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3D099" w14:textId="77777777" w:rsidR="00250350" w:rsidRPr="00425284" w:rsidRDefault="00250350" w:rsidP="00425284">
      <w:pPr>
        <w:spacing w:line="360" w:lineRule="auto"/>
        <w:rPr>
          <w:rFonts w:ascii="Book Antiqua" w:hAnsi="Book Antiqua"/>
          <w:sz w:val="24"/>
          <w:szCs w:val="24"/>
        </w:rPr>
      </w:pPr>
      <w:bookmarkStart w:id="0" w:name="_GoBack1"/>
      <w:bookmarkEnd w:id="0"/>
      <w:r w:rsidRPr="00425284">
        <w:rPr>
          <w:rFonts w:ascii="Book Antiqua" w:hAnsi="Book Antiqua"/>
          <w:sz w:val="24"/>
          <w:szCs w:val="24"/>
        </w:rPr>
        <w:t xml:space="preserve">Name of journal: </w:t>
      </w:r>
      <w:r w:rsidRPr="00425284">
        <w:rPr>
          <w:rFonts w:ascii="Book Antiqua" w:hAnsi="Book Antiqua"/>
          <w:i/>
          <w:sz w:val="24"/>
          <w:szCs w:val="24"/>
        </w:rPr>
        <w:t xml:space="preserve">World Journal of </w:t>
      </w:r>
      <w:r w:rsidRPr="00425284">
        <w:rPr>
          <w:rFonts w:ascii="Book Antiqua" w:hAnsi="Book Antiqua"/>
          <w:i/>
          <w:color w:val="000000"/>
          <w:sz w:val="24"/>
          <w:szCs w:val="24"/>
        </w:rPr>
        <w:t>Experimental Medicine</w:t>
      </w:r>
    </w:p>
    <w:p w14:paraId="69C642AA" w14:textId="77777777" w:rsidR="00250350" w:rsidRPr="00425284" w:rsidRDefault="00250350" w:rsidP="00425284">
      <w:pPr>
        <w:spacing w:line="360" w:lineRule="auto"/>
        <w:rPr>
          <w:rFonts w:ascii="Book Antiqua" w:hAnsi="Book Antiqua"/>
          <w:sz w:val="24"/>
          <w:szCs w:val="24"/>
        </w:rPr>
      </w:pPr>
      <w:r w:rsidRPr="00425284">
        <w:rPr>
          <w:rFonts w:ascii="Book Antiqua" w:hAnsi="Book Antiqua"/>
          <w:sz w:val="24"/>
          <w:szCs w:val="24"/>
        </w:rPr>
        <w:t>ESPS Manuscript NO: 13248</w:t>
      </w:r>
    </w:p>
    <w:p w14:paraId="75F85FBA" w14:textId="77777777" w:rsidR="00250350" w:rsidRPr="00425284" w:rsidRDefault="00250350" w:rsidP="00425284">
      <w:pPr>
        <w:spacing w:line="360" w:lineRule="auto"/>
        <w:rPr>
          <w:rFonts w:ascii="Book Antiqua" w:hAnsi="Book Antiqua"/>
          <w:sz w:val="24"/>
          <w:szCs w:val="24"/>
        </w:rPr>
      </w:pPr>
      <w:r w:rsidRPr="00425284">
        <w:rPr>
          <w:rFonts w:ascii="Book Antiqua" w:hAnsi="Book Antiqua"/>
          <w:sz w:val="24"/>
          <w:szCs w:val="24"/>
        </w:rPr>
        <w:t>Columns: REVIEW</w:t>
      </w:r>
    </w:p>
    <w:p w14:paraId="547D58F5" w14:textId="77777777" w:rsidR="00250350" w:rsidRPr="00425284" w:rsidRDefault="00250350" w:rsidP="00425284">
      <w:pPr>
        <w:spacing w:line="360" w:lineRule="auto"/>
        <w:rPr>
          <w:rFonts w:ascii="Book Antiqua" w:hAnsi="Book Antiqua"/>
          <w:sz w:val="24"/>
          <w:szCs w:val="24"/>
        </w:rPr>
      </w:pPr>
    </w:p>
    <w:p w14:paraId="67CA888B" w14:textId="3A840DCB" w:rsidR="005C4E09" w:rsidRPr="00425284" w:rsidRDefault="00A64DD9" w:rsidP="00425284">
      <w:pPr>
        <w:pStyle w:val="Stilepredefinito"/>
        <w:spacing w:line="360" w:lineRule="auto"/>
        <w:jc w:val="both"/>
        <w:rPr>
          <w:rFonts w:ascii="Book Antiqua" w:hAnsi="Book Antiqua" w:cs="Times New Roman"/>
          <w:b/>
          <w:color w:val="292526"/>
          <w:lang w:val="en-US" w:eastAsia="zh-CN"/>
        </w:rPr>
      </w:pPr>
      <w:r w:rsidRPr="00425284">
        <w:rPr>
          <w:rFonts w:ascii="Book Antiqua" w:hAnsi="Book Antiqua" w:cs="Times New Roman"/>
          <w:b/>
          <w:color w:val="292526"/>
          <w:lang w:val="en-US"/>
        </w:rPr>
        <w:t>C</w:t>
      </w:r>
      <w:r w:rsidR="0056062A" w:rsidRPr="00425284">
        <w:rPr>
          <w:rFonts w:ascii="Book Antiqua" w:hAnsi="Book Antiqua" w:cs="Times New Roman"/>
          <w:b/>
          <w:color w:val="292526"/>
          <w:lang w:val="en-US"/>
        </w:rPr>
        <w:t>onsolidated and emerging inflammatory markers in coronary artery disease</w:t>
      </w:r>
      <w:r w:rsidRPr="00425284">
        <w:rPr>
          <w:rFonts w:ascii="Book Antiqua" w:hAnsi="Book Antiqua" w:cs="Times New Roman"/>
          <w:b/>
          <w:color w:val="292526"/>
          <w:lang w:val="en-US"/>
        </w:rPr>
        <w:t xml:space="preserve"> </w:t>
      </w:r>
    </w:p>
    <w:p w14:paraId="72EFCEE7" w14:textId="77777777" w:rsidR="003F6CE6" w:rsidRPr="00425284" w:rsidRDefault="003F6CE6" w:rsidP="00425284">
      <w:pPr>
        <w:pStyle w:val="Stilepredefinito"/>
        <w:spacing w:line="360" w:lineRule="auto"/>
        <w:jc w:val="both"/>
        <w:rPr>
          <w:rFonts w:ascii="Book Antiqua" w:hAnsi="Book Antiqua"/>
          <w:lang w:val="en-US" w:eastAsia="zh-CN"/>
        </w:rPr>
      </w:pPr>
    </w:p>
    <w:p w14:paraId="65A656BF" w14:textId="2C4C5DE7" w:rsidR="00A64DD9" w:rsidRPr="00425284" w:rsidRDefault="00425284" w:rsidP="00425284">
      <w:pPr>
        <w:pStyle w:val="Stilepredefinito"/>
        <w:spacing w:line="360" w:lineRule="auto"/>
        <w:jc w:val="both"/>
        <w:rPr>
          <w:rFonts w:ascii="Book Antiqua" w:hAnsi="Book Antiqua" w:cs="Times New Roman"/>
          <w:color w:val="292526"/>
          <w:lang w:val="en-US" w:eastAsia="zh-CN"/>
        </w:rPr>
      </w:pPr>
      <w:r w:rsidRPr="00425284">
        <w:rPr>
          <w:rFonts w:ascii="Book Antiqua" w:hAnsi="Book Antiqua"/>
        </w:rPr>
        <w:t>Lubrano</w:t>
      </w:r>
      <w:r w:rsidRPr="00425284">
        <w:rPr>
          <w:rFonts w:ascii="Book Antiqua" w:hAnsi="Book Antiqua"/>
          <w:lang w:eastAsia="zh-CN"/>
        </w:rPr>
        <w:t xml:space="preserve"> V</w:t>
      </w:r>
      <w:r w:rsidRPr="00425284">
        <w:rPr>
          <w:rFonts w:ascii="Book Antiqua" w:hAnsi="Book Antiqua"/>
          <w:i/>
          <w:lang w:eastAsia="zh-CN"/>
        </w:rPr>
        <w:t xml:space="preserve"> et al.</w:t>
      </w:r>
      <w:r w:rsidR="003F6CE6" w:rsidRPr="00425284">
        <w:rPr>
          <w:rFonts w:ascii="Book Antiqua" w:hAnsi="Book Antiqua"/>
          <w:lang w:val="en-US"/>
        </w:rPr>
        <w:t xml:space="preserve"> </w:t>
      </w:r>
      <w:r w:rsidR="00A64DD9" w:rsidRPr="00425284">
        <w:rPr>
          <w:rFonts w:ascii="Book Antiqua" w:hAnsi="Book Antiqua" w:cs="Times New Roman"/>
          <w:color w:val="292526"/>
          <w:lang w:val="en-US"/>
        </w:rPr>
        <w:t>I</w:t>
      </w:r>
      <w:r w:rsidRPr="00425284">
        <w:rPr>
          <w:rFonts w:ascii="Book Antiqua" w:hAnsi="Book Antiqua" w:cs="Times New Roman"/>
          <w:color w:val="292526"/>
          <w:lang w:val="en-US"/>
        </w:rPr>
        <w:t xml:space="preserve">nflammatory markers in coronary artery disease </w:t>
      </w:r>
    </w:p>
    <w:p w14:paraId="06399192" w14:textId="77777777" w:rsidR="003F6CE6" w:rsidRPr="00425284" w:rsidRDefault="003F6CE6" w:rsidP="00425284">
      <w:pPr>
        <w:pStyle w:val="Stilepredefinito"/>
        <w:spacing w:line="360" w:lineRule="auto"/>
        <w:jc w:val="both"/>
        <w:rPr>
          <w:rFonts w:ascii="Book Antiqua" w:hAnsi="Book Antiqua"/>
          <w:lang w:val="en-US" w:eastAsia="zh-CN"/>
        </w:rPr>
      </w:pPr>
    </w:p>
    <w:p w14:paraId="6992396C" w14:textId="378958BC" w:rsidR="00250350" w:rsidRPr="00425284" w:rsidRDefault="00250350" w:rsidP="00425284">
      <w:pPr>
        <w:pStyle w:val="Stilepredefinito"/>
        <w:spacing w:line="360" w:lineRule="auto"/>
        <w:jc w:val="both"/>
        <w:rPr>
          <w:rFonts w:ascii="Book Antiqua" w:hAnsi="Book Antiqua"/>
          <w:vertAlign w:val="superscript"/>
          <w:lang w:eastAsia="zh-CN"/>
        </w:rPr>
      </w:pPr>
      <w:r w:rsidRPr="00425284">
        <w:rPr>
          <w:rFonts w:ascii="Book Antiqua" w:hAnsi="Book Antiqua"/>
        </w:rPr>
        <w:t>Valter Lubrano</w:t>
      </w:r>
      <w:r w:rsidRPr="00425284">
        <w:rPr>
          <w:rFonts w:ascii="Book Antiqua" w:hAnsi="Book Antiqua"/>
          <w:lang w:eastAsia="zh-CN"/>
        </w:rPr>
        <w:t xml:space="preserve">, </w:t>
      </w:r>
      <w:r w:rsidR="0056247E" w:rsidRPr="00425284">
        <w:rPr>
          <w:rFonts w:ascii="Book Antiqua" w:hAnsi="Book Antiqua"/>
          <w:lang w:eastAsia="zh-CN"/>
        </w:rPr>
        <w:t>S</w:t>
      </w:r>
      <w:r w:rsidRPr="00425284">
        <w:rPr>
          <w:rFonts w:ascii="Book Antiqua" w:hAnsi="Book Antiqua"/>
        </w:rPr>
        <w:t>ilvana Balzan</w:t>
      </w:r>
    </w:p>
    <w:p w14:paraId="2FBD0B9D" w14:textId="77777777" w:rsidR="00250350" w:rsidRPr="00425284" w:rsidRDefault="00250350" w:rsidP="00425284">
      <w:pPr>
        <w:pStyle w:val="Stilepredefinito"/>
        <w:spacing w:line="360" w:lineRule="auto"/>
        <w:jc w:val="both"/>
        <w:rPr>
          <w:rFonts w:ascii="Book Antiqua" w:hAnsi="Book Antiqua"/>
          <w:lang w:eastAsia="zh-CN"/>
        </w:rPr>
      </w:pPr>
    </w:p>
    <w:p w14:paraId="02735264" w14:textId="252E2785" w:rsidR="005C4E09" w:rsidRPr="00425284" w:rsidRDefault="00425284" w:rsidP="00425284">
      <w:pPr>
        <w:pStyle w:val="Stilepredefinito"/>
        <w:spacing w:line="360" w:lineRule="auto"/>
        <w:jc w:val="both"/>
        <w:rPr>
          <w:rFonts w:ascii="Book Antiqua" w:hAnsi="Book Antiqua"/>
          <w:lang w:eastAsia="zh-CN"/>
        </w:rPr>
      </w:pPr>
      <w:r w:rsidRPr="00425284">
        <w:rPr>
          <w:rFonts w:ascii="Book Antiqua" w:hAnsi="Book Antiqua"/>
          <w:b/>
        </w:rPr>
        <w:t>Valter Lubrano</w:t>
      </w:r>
      <w:r w:rsidRPr="00425284">
        <w:rPr>
          <w:rFonts w:ascii="Book Antiqua" w:hAnsi="Book Antiqua"/>
          <w:b/>
          <w:lang w:eastAsia="zh-CN"/>
        </w:rPr>
        <w:t xml:space="preserve">, </w:t>
      </w:r>
      <w:r w:rsidR="007170B6" w:rsidRPr="00425284">
        <w:rPr>
          <w:rFonts w:ascii="Book Antiqua" w:hAnsi="Book Antiqua"/>
        </w:rPr>
        <w:t>Fondazione G. Monasterio CNR-Regione Toscana,</w:t>
      </w:r>
      <w:r w:rsidR="006B3F50" w:rsidRPr="00425284">
        <w:rPr>
          <w:rFonts w:ascii="Book Antiqua" w:hAnsi="Book Antiqua"/>
        </w:rPr>
        <w:t xml:space="preserve"> </w:t>
      </w:r>
      <w:r w:rsidR="006B3F50" w:rsidRPr="00425284">
        <w:rPr>
          <w:rFonts w:ascii="Book Antiqua" w:hAnsi="Book Antiqua"/>
          <w:color w:val="auto"/>
        </w:rPr>
        <w:t>56124</w:t>
      </w:r>
      <w:r w:rsidR="007170B6" w:rsidRPr="00425284">
        <w:rPr>
          <w:rFonts w:ascii="Book Antiqua" w:hAnsi="Book Antiqua"/>
        </w:rPr>
        <w:t xml:space="preserve"> Pisa, Italy</w:t>
      </w:r>
    </w:p>
    <w:p w14:paraId="14C61BC4" w14:textId="77777777" w:rsidR="00425284" w:rsidRPr="00425284" w:rsidRDefault="00425284" w:rsidP="00425284">
      <w:pPr>
        <w:pStyle w:val="Stilepredefinito"/>
        <w:spacing w:line="360" w:lineRule="auto"/>
        <w:jc w:val="both"/>
        <w:rPr>
          <w:rFonts w:ascii="Book Antiqua" w:hAnsi="Book Antiqua"/>
          <w:lang w:eastAsia="zh-CN"/>
        </w:rPr>
      </w:pPr>
    </w:p>
    <w:p w14:paraId="1D2C7D54" w14:textId="76F449F4" w:rsidR="005C4E09" w:rsidRPr="00425284" w:rsidRDefault="00425284" w:rsidP="00425284">
      <w:pPr>
        <w:pStyle w:val="Stilepredefinito"/>
        <w:spacing w:line="360" w:lineRule="auto"/>
        <w:jc w:val="both"/>
        <w:rPr>
          <w:rFonts w:ascii="Book Antiqua" w:hAnsi="Book Antiqua"/>
          <w:b/>
          <w:vertAlign w:val="superscript"/>
          <w:lang w:eastAsia="zh-CN"/>
        </w:rPr>
      </w:pPr>
      <w:r w:rsidRPr="00425284">
        <w:rPr>
          <w:rFonts w:ascii="Book Antiqua" w:hAnsi="Book Antiqua"/>
          <w:b/>
          <w:lang w:eastAsia="zh-CN"/>
        </w:rPr>
        <w:t>S</w:t>
      </w:r>
      <w:r w:rsidRPr="00425284">
        <w:rPr>
          <w:rFonts w:ascii="Book Antiqua" w:hAnsi="Book Antiqua"/>
          <w:b/>
        </w:rPr>
        <w:t>ilvana Balzan</w:t>
      </w:r>
      <w:r w:rsidRPr="00425284">
        <w:rPr>
          <w:rFonts w:ascii="Book Antiqua" w:hAnsi="Book Antiqua"/>
          <w:b/>
          <w:lang w:eastAsia="zh-CN"/>
        </w:rPr>
        <w:t>,</w:t>
      </w:r>
      <w:r w:rsidRPr="00425284">
        <w:rPr>
          <w:rFonts w:ascii="Book Antiqua" w:hAnsi="Book Antiqua"/>
          <w:b/>
          <w:vertAlign w:val="superscript"/>
          <w:lang w:eastAsia="zh-CN"/>
        </w:rPr>
        <w:t xml:space="preserve"> </w:t>
      </w:r>
      <w:r w:rsidR="007170B6" w:rsidRPr="00425284">
        <w:rPr>
          <w:rFonts w:ascii="Book Antiqua" w:hAnsi="Book Antiqua"/>
          <w:lang w:val="en-US"/>
        </w:rPr>
        <w:t xml:space="preserve">Institute of Clinical Phisiology, CNR, </w:t>
      </w:r>
      <w:r w:rsidR="006B3F50" w:rsidRPr="00425284">
        <w:rPr>
          <w:rFonts w:ascii="Book Antiqua" w:hAnsi="Book Antiqua"/>
          <w:color w:val="auto"/>
          <w:lang w:val="en-US"/>
        </w:rPr>
        <w:t>56124</w:t>
      </w:r>
      <w:r w:rsidR="006B3F50" w:rsidRPr="00425284">
        <w:rPr>
          <w:rFonts w:ascii="Book Antiqua" w:hAnsi="Book Antiqua"/>
          <w:lang w:val="en-US"/>
        </w:rPr>
        <w:t xml:space="preserve"> </w:t>
      </w:r>
      <w:r w:rsidR="007170B6" w:rsidRPr="00425284">
        <w:rPr>
          <w:rFonts w:ascii="Book Antiqua" w:hAnsi="Book Antiqua"/>
          <w:lang w:val="en-US"/>
        </w:rPr>
        <w:t>Pisa, Italy</w:t>
      </w:r>
    </w:p>
    <w:p w14:paraId="4ED0BF6E" w14:textId="77777777" w:rsidR="005C4E09" w:rsidRPr="00425284" w:rsidRDefault="005C4E09" w:rsidP="00425284">
      <w:pPr>
        <w:pStyle w:val="Stilepredefinito"/>
        <w:spacing w:line="360" w:lineRule="auto"/>
        <w:jc w:val="both"/>
        <w:rPr>
          <w:rFonts w:ascii="Book Antiqua" w:hAnsi="Book Antiqua"/>
          <w:lang w:val="en-US"/>
        </w:rPr>
      </w:pPr>
    </w:p>
    <w:p w14:paraId="3D5E28A8" w14:textId="06673AB6" w:rsidR="006B3F50" w:rsidRPr="00425284" w:rsidRDefault="003F6CE6" w:rsidP="00425284">
      <w:pPr>
        <w:spacing w:line="360" w:lineRule="auto"/>
        <w:rPr>
          <w:rFonts w:ascii="Book Antiqua" w:hAnsi="Book Antiqua"/>
          <w:sz w:val="24"/>
          <w:szCs w:val="24"/>
        </w:rPr>
      </w:pPr>
      <w:r w:rsidRPr="00425284">
        <w:rPr>
          <w:rFonts w:ascii="Book Antiqua" w:hAnsi="Book Antiqua"/>
          <w:b/>
          <w:sz w:val="24"/>
          <w:szCs w:val="24"/>
        </w:rPr>
        <w:t>Author contributions:</w:t>
      </w:r>
      <w:r w:rsidRPr="00425284">
        <w:rPr>
          <w:rFonts w:ascii="Book Antiqua" w:hAnsi="Book Antiqua"/>
          <w:sz w:val="24"/>
          <w:szCs w:val="24"/>
        </w:rPr>
        <w:t xml:space="preserve"> </w:t>
      </w:r>
      <w:r w:rsidR="006B3F50" w:rsidRPr="00425284">
        <w:rPr>
          <w:rFonts w:ascii="Book Antiqua" w:hAnsi="Book Antiqua"/>
          <w:sz w:val="24"/>
          <w:szCs w:val="24"/>
        </w:rPr>
        <w:t>Lubrano</w:t>
      </w:r>
      <w:r w:rsidR="00425284" w:rsidRPr="00425284">
        <w:rPr>
          <w:rFonts w:ascii="Book Antiqua" w:hAnsi="Book Antiqua"/>
          <w:sz w:val="24"/>
          <w:szCs w:val="24"/>
        </w:rPr>
        <w:t xml:space="preserve"> V</w:t>
      </w:r>
      <w:r w:rsidR="006B3F50" w:rsidRPr="00425284">
        <w:rPr>
          <w:rFonts w:ascii="Book Antiqua" w:hAnsi="Book Antiqua"/>
          <w:sz w:val="24"/>
          <w:szCs w:val="24"/>
        </w:rPr>
        <w:t xml:space="preserve"> draf</w:t>
      </w:r>
      <w:r w:rsidR="00425284" w:rsidRPr="00425284">
        <w:rPr>
          <w:rFonts w:ascii="Book Antiqua" w:hAnsi="Book Antiqua"/>
          <w:sz w:val="24"/>
          <w:szCs w:val="24"/>
        </w:rPr>
        <w:t>ed</w:t>
      </w:r>
      <w:r w:rsidR="006B3F50" w:rsidRPr="00425284">
        <w:rPr>
          <w:rFonts w:ascii="Book Antiqua" w:hAnsi="Book Antiqua"/>
          <w:sz w:val="24"/>
          <w:szCs w:val="24"/>
        </w:rPr>
        <w:t xml:space="preserve"> the text</w:t>
      </w:r>
      <w:r w:rsidR="00425284" w:rsidRPr="00425284">
        <w:rPr>
          <w:rFonts w:ascii="Book Antiqua" w:hAnsi="Book Antiqua"/>
          <w:sz w:val="24"/>
          <w:szCs w:val="24"/>
        </w:rPr>
        <w:t xml:space="preserve">; </w:t>
      </w:r>
      <w:r w:rsidR="006B3F50" w:rsidRPr="00425284">
        <w:rPr>
          <w:rFonts w:ascii="Book Antiqua" w:hAnsi="Book Antiqua"/>
          <w:sz w:val="24"/>
          <w:szCs w:val="24"/>
        </w:rPr>
        <w:t>Balzan</w:t>
      </w:r>
      <w:r w:rsidR="00425284" w:rsidRPr="00425284">
        <w:rPr>
          <w:rFonts w:ascii="Book Antiqua" w:hAnsi="Book Antiqua"/>
          <w:sz w:val="24"/>
          <w:szCs w:val="24"/>
        </w:rPr>
        <w:t xml:space="preserve"> S</w:t>
      </w:r>
      <w:r w:rsidR="006B3F50" w:rsidRPr="00425284">
        <w:rPr>
          <w:rFonts w:ascii="Book Antiqua" w:hAnsi="Book Antiqua"/>
          <w:sz w:val="24"/>
          <w:szCs w:val="24"/>
        </w:rPr>
        <w:t xml:space="preserve"> </w:t>
      </w:r>
      <w:r w:rsidR="00425284" w:rsidRPr="00425284">
        <w:rPr>
          <w:rFonts w:ascii="Book Antiqua" w:hAnsi="Book Antiqua"/>
          <w:sz w:val="24"/>
          <w:szCs w:val="24"/>
        </w:rPr>
        <w:t xml:space="preserve">contributed to the </w:t>
      </w:r>
      <w:r w:rsidR="004169A5" w:rsidRPr="00425284">
        <w:rPr>
          <w:rFonts w:ascii="Book Antiqua" w:hAnsi="Book Antiqua"/>
          <w:sz w:val="24"/>
          <w:szCs w:val="24"/>
        </w:rPr>
        <w:t>review and literature search</w:t>
      </w:r>
      <w:r w:rsidR="00425284" w:rsidRPr="00425284">
        <w:rPr>
          <w:rFonts w:ascii="Book Antiqua" w:hAnsi="Book Antiqua"/>
          <w:sz w:val="24"/>
          <w:szCs w:val="24"/>
        </w:rPr>
        <w:t>.</w:t>
      </w:r>
    </w:p>
    <w:p w14:paraId="604A7791" w14:textId="77777777" w:rsidR="005C4E09" w:rsidRPr="00425284" w:rsidRDefault="005C4E09" w:rsidP="00425284">
      <w:pPr>
        <w:pStyle w:val="Stilepredefinito"/>
        <w:spacing w:line="360" w:lineRule="auto"/>
        <w:jc w:val="both"/>
        <w:rPr>
          <w:rFonts w:ascii="Book Antiqua" w:hAnsi="Book Antiqua"/>
          <w:lang w:val="en-US" w:eastAsia="zh-CN"/>
        </w:rPr>
      </w:pPr>
    </w:p>
    <w:p w14:paraId="3BE5F3D1" w14:textId="1B47883E" w:rsidR="005C4E09" w:rsidRPr="00425284" w:rsidRDefault="00425284" w:rsidP="00425284">
      <w:pPr>
        <w:pStyle w:val="WW-NormaleWeb1"/>
        <w:spacing w:before="0" w:after="0" w:line="360" w:lineRule="auto"/>
        <w:jc w:val="both"/>
        <w:rPr>
          <w:rFonts w:ascii="Book Antiqua" w:eastAsiaTheme="minorEastAsia" w:hAnsi="Book Antiqua"/>
          <w:lang w:val="it-IT"/>
        </w:rPr>
      </w:pPr>
      <w:r w:rsidRPr="00425284">
        <w:rPr>
          <w:rFonts w:ascii="Book Antiqua" w:hAnsi="Book Antiqua"/>
          <w:b/>
        </w:rPr>
        <w:t>Correspondence to:</w:t>
      </w:r>
      <w:r w:rsidRPr="00425284">
        <w:rPr>
          <w:rFonts w:ascii="Book Antiqua" w:eastAsiaTheme="minorEastAsia" w:hAnsi="Book Antiqua"/>
          <w:b/>
        </w:rPr>
        <w:t xml:space="preserve"> </w:t>
      </w:r>
      <w:r w:rsidR="007170B6" w:rsidRPr="00425284">
        <w:rPr>
          <w:rFonts w:ascii="Book Antiqua" w:hAnsi="Book Antiqua"/>
          <w:b/>
          <w:lang w:val="it-IT"/>
        </w:rPr>
        <w:t>Dr</w:t>
      </w:r>
      <w:r w:rsidRPr="00425284">
        <w:rPr>
          <w:rFonts w:ascii="Book Antiqua" w:eastAsiaTheme="minorEastAsia" w:hAnsi="Book Antiqua"/>
          <w:b/>
          <w:lang w:val="it-IT"/>
        </w:rPr>
        <w:t>.</w:t>
      </w:r>
      <w:r w:rsidRPr="00425284">
        <w:rPr>
          <w:rFonts w:ascii="Book Antiqua" w:hAnsi="Book Antiqua"/>
          <w:b/>
          <w:lang w:val="it-IT"/>
        </w:rPr>
        <w:t xml:space="preserve"> Valter Lubrano</w:t>
      </w:r>
      <w:r w:rsidRPr="00425284">
        <w:rPr>
          <w:rFonts w:ascii="Book Antiqua" w:eastAsiaTheme="minorEastAsia" w:hAnsi="Book Antiqua"/>
          <w:b/>
          <w:lang w:val="it-IT"/>
        </w:rPr>
        <w:t>,</w:t>
      </w:r>
      <w:r w:rsidRPr="00425284">
        <w:rPr>
          <w:rFonts w:ascii="Book Antiqua" w:eastAsiaTheme="minorEastAsia" w:hAnsi="Book Antiqua"/>
          <w:lang w:val="it-IT"/>
        </w:rPr>
        <w:t xml:space="preserve"> </w:t>
      </w:r>
      <w:r w:rsidR="007170B6" w:rsidRPr="00425284">
        <w:rPr>
          <w:rFonts w:ascii="Book Antiqua" w:hAnsi="Book Antiqua"/>
          <w:lang w:val="it-IT"/>
        </w:rPr>
        <w:t>Fondazione G. Monasterio CNR-Regione Toscana</w:t>
      </w:r>
      <w:r w:rsidRPr="00425284">
        <w:rPr>
          <w:rFonts w:ascii="Book Antiqua" w:eastAsiaTheme="minorEastAsia" w:hAnsi="Book Antiqua"/>
          <w:lang w:val="it-IT"/>
        </w:rPr>
        <w:t xml:space="preserve">, </w:t>
      </w:r>
      <w:r w:rsidR="007170B6" w:rsidRPr="00425284">
        <w:rPr>
          <w:rFonts w:ascii="Book Antiqua" w:hAnsi="Book Antiqua"/>
          <w:lang w:val="it-IT"/>
        </w:rPr>
        <w:t>Via Moruzzi n° 1</w:t>
      </w:r>
      <w:r w:rsidRPr="00425284">
        <w:rPr>
          <w:rFonts w:ascii="Book Antiqua" w:eastAsiaTheme="minorEastAsia" w:hAnsi="Book Antiqua"/>
          <w:lang w:val="it-IT"/>
        </w:rPr>
        <w:t>,</w:t>
      </w:r>
      <w:r w:rsidR="007170B6" w:rsidRPr="00425284">
        <w:rPr>
          <w:rFonts w:ascii="Book Antiqua" w:hAnsi="Book Antiqua"/>
          <w:lang w:val="it-IT"/>
        </w:rPr>
        <w:t xml:space="preserve"> </w:t>
      </w:r>
      <w:r w:rsidRPr="00425284">
        <w:rPr>
          <w:rFonts w:ascii="Book Antiqua" w:hAnsi="Book Antiqua"/>
          <w:color w:val="auto"/>
        </w:rPr>
        <w:t>56124</w:t>
      </w:r>
      <w:r w:rsidRPr="00425284">
        <w:rPr>
          <w:rFonts w:ascii="Book Antiqua" w:hAnsi="Book Antiqua"/>
        </w:rPr>
        <w:t xml:space="preserve"> </w:t>
      </w:r>
      <w:r w:rsidR="007170B6" w:rsidRPr="00425284">
        <w:rPr>
          <w:rFonts w:ascii="Book Antiqua" w:hAnsi="Book Antiqua"/>
          <w:lang w:val="it-IT"/>
        </w:rPr>
        <w:t>Pisa, Italy</w:t>
      </w:r>
      <w:r w:rsidRPr="00425284">
        <w:rPr>
          <w:rFonts w:ascii="Book Antiqua" w:eastAsiaTheme="minorEastAsia" w:hAnsi="Book Antiqua"/>
          <w:lang w:val="it-IT"/>
        </w:rPr>
        <w:t>.</w:t>
      </w:r>
      <w:r w:rsidRPr="00425284">
        <w:rPr>
          <w:rFonts w:ascii="Book Antiqua" w:hAnsi="Book Antiqua"/>
          <w:lang w:val="it-IT"/>
        </w:rPr>
        <w:t xml:space="preserve"> walterl@ifc.cnr.it</w:t>
      </w:r>
    </w:p>
    <w:p w14:paraId="59074393" w14:textId="77777777" w:rsidR="00425284" w:rsidRPr="00425284" w:rsidRDefault="00425284" w:rsidP="00425284">
      <w:pPr>
        <w:pStyle w:val="WW-NormaleWeb1"/>
        <w:spacing w:before="0" w:after="0" w:line="360" w:lineRule="auto"/>
        <w:jc w:val="both"/>
        <w:rPr>
          <w:rFonts w:ascii="Book Antiqua" w:eastAsiaTheme="minorEastAsia" w:hAnsi="Book Antiqua"/>
          <w:lang w:val="it-IT"/>
        </w:rPr>
      </w:pPr>
    </w:p>
    <w:p w14:paraId="7FC77310" w14:textId="4BB82424" w:rsidR="005C4E09" w:rsidRPr="00425284" w:rsidRDefault="007170B6" w:rsidP="00425284">
      <w:pPr>
        <w:pStyle w:val="WW-NormaleWeb1"/>
        <w:spacing w:before="0" w:after="0" w:line="360" w:lineRule="auto"/>
        <w:jc w:val="both"/>
        <w:rPr>
          <w:rFonts w:ascii="Book Antiqua" w:hAnsi="Book Antiqua"/>
          <w:lang w:val="it-IT"/>
        </w:rPr>
      </w:pPr>
      <w:r w:rsidRPr="00425284">
        <w:rPr>
          <w:rFonts w:ascii="Book Antiqua" w:hAnsi="Book Antiqua"/>
          <w:b/>
          <w:lang w:val="it-IT"/>
        </w:rPr>
        <w:t>Tel</w:t>
      </w:r>
      <w:r w:rsidR="00425284" w:rsidRPr="00425284">
        <w:rPr>
          <w:rFonts w:ascii="Book Antiqua" w:eastAsiaTheme="minorEastAsia" w:hAnsi="Book Antiqua"/>
          <w:b/>
          <w:lang w:val="it-IT"/>
        </w:rPr>
        <w:t>ephone:</w:t>
      </w:r>
      <w:r w:rsidRPr="00425284">
        <w:rPr>
          <w:rFonts w:ascii="Book Antiqua" w:hAnsi="Book Antiqua"/>
          <w:b/>
          <w:lang w:val="it-IT"/>
        </w:rPr>
        <w:t xml:space="preserve"> </w:t>
      </w:r>
      <w:r w:rsidRPr="00425284">
        <w:rPr>
          <w:rFonts w:ascii="Book Antiqua" w:hAnsi="Book Antiqua"/>
          <w:lang w:val="it-IT"/>
        </w:rPr>
        <w:t>+39</w:t>
      </w:r>
      <w:r w:rsidR="00425284" w:rsidRPr="00425284">
        <w:rPr>
          <w:rFonts w:ascii="Book Antiqua" w:eastAsiaTheme="minorEastAsia" w:hAnsi="Book Antiqua"/>
          <w:lang w:val="it-IT"/>
        </w:rPr>
        <w:t>-</w:t>
      </w:r>
      <w:r w:rsidRPr="00425284">
        <w:rPr>
          <w:rFonts w:ascii="Book Antiqua" w:hAnsi="Book Antiqua"/>
          <w:lang w:val="it-IT"/>
        </w:rPr>
        <w:t>05</w:t>
      </w:r>
      <w:r w:rsidR="00425284" w:rsidRPr="00425284">
        <w:rPr>
          <w:rFonts w:ascii="Book Antiqua" w:hAnsi="Book Antiqua"/>
          <w:lang w:val="it-IT"/>
        </w:rPr>
        <w:t>0</w:t>
      </w:r>
      <w:r w:rsidR="00425284" w:rsidRPr="00425284">
        <w:rPr>
          <w:rFonts w:ascii="Book Antiqua" w:eastAsiaTheme="minorEastAsia" w:hAnsi="Book Antiqua"/>
          <w:lang w:val="it-IT"/>
        </w:rPr>
        <w:t>-</w:t>
      </w:r>
      <w:r w:rsidR="00425284" w:rsidRPr="00425284">
        <w:rPr>
          <w:rFonts w:ascii="Book Antiqua" w:hAnsi="Book Antiqua"/>
          <w:lang w:val="it-IT"/>
        </w:rPr>
        <w:t>3152199</w:t>
      </w:r>
      <w:r w:rsidRPr="00425284">
        <w:rPr>
          <w:rFonts w:ascii="Book Antiqua" w:hAnsi="Book Antiqua"/>
          <w:b/>
          <w:lang w:val="it-IT"/>
        </w:rPr>
        <w:t xml:space="preserve"> Fax</w:t>
      </w:r>
      <w:r w:rsidR="00425284" w:rsidRPr="00425284">
        <w:rPr>
          <w:rFonts w:ascii="Book Antiqua" w:eastAsiaTheme="minorEastAsia" w:hAnsi="Book Antiqua"/>
          <w:b/>
          <w:lang w:val="it-IT"/>
        </w:rPr>
        <w:t>:</w:t>
      </w:r>
      <w:r w:rsidRPr="00425284">
        <w:rPr>
          <w:rFonts w:ascii="Book Antiqua" w:hAnsi="Book Antiqua"/>
          <w:b/>
          <w:lang w:val="it-IT"/>
        </w:rPr>
        <w:t xml:space="preserve"> </w:t>
      </w:r>
      <w:r w:rsidRPr="00425284">
        <w:rPr>
          <w:rFonts w:ascii="Book Antiqua" w:hAnsi="Book Antiqua"/>
          <w:lang w:val="it-IT"/>
        </w:rPr>
        <w:t>+39-050-3153454</w:t>
      </w:r>
    </w:p>
    <w:p w14:paraId="21961A5C" w14:textId="77777777" w:rsidR="005C4E09" w:rsidRPr="00425284" w:rsidRDefault="005C4E09" w:rsidP="00425284">
      <w:pPr>
        <w:pStyle w:val="WW-NormaleWeb1"/>
        <w:spacing w:before="0" w:after="0" w:line="360" w:lineRule="auto"/>
        <w:jc w:val="both"/>
        <w:rPr>
          <w:rFonts w:ascii="Book Antiqua" w:hAnsi="Book Antiqua"/>
          <w:lang w:val="it-IT"/>
        </w:rPr>
      </w:pPr>
    </w:p>
    <w:p w14:paraId="79867610" w14:textId="76AEEB82" w:rsidR="00425284" w:rsidRPr="00425284" w:rsidRDefault="00425284" w:rsidP="00425284">
      <w:pPr>
        <w:spacing w:line="360" w:lineRule="auto"/>
        <w:rPr>
          <w:rFonts w:ascii="Book Antiqua" w:hAnsi="Book Antiqua"/>
          <w:b/>
          <w:sz w:val="24"/>
          <w:szCs w:val="24"/>
        </w:rPr>
      </w:pPr>
      <w:r w:rsidRPr="00425284">
        <w:rPr>
          <w:rFonts w:ascii="Book Antiqua" w:hAnsi="Book Antiqua"/>
          <w:b/>
          <w:sz w:val="24"/>
          <w:szCs w:val="24"/>
        </w:rPr>
        <w:t xml:space="preserve">Received: </w:t>
      </w:r>
      <w:r w:rsidRPr="00425284">
        <w:rPr>
          <w:rFonts w:ascii="Book Antiqua" w:hAnsi="Book Antiqua"/>
          <w:sz w:val="24"/>
          <w:szCs w:val="24"/>
        </w:rPr>
        <w:t>August 13, 2014</w:t>
      </w:r>
      <w:r w:rsidRPr="00425284">
        <w:rPr>
          <w:rFonts w:ascii="Book Antiqua" w:hAnsi="Book Antiqua"/>
          <w:b/>
          <w:sz w:val="24"/>
          <w:szCs w:val="24"/>
        </w:rPr>
        <w:t xml:space="preserve"> Revised: </w:t>
      </w:r>
      <w:r w:rsidRPr="00425284">
        <w:rPr>
          <w:rFonts w:ascii="Book Antiqua" w:hAnsi="Book Antiqua"/>
          <w:sz w:val="24"/>
          <w:szCs w:val="24"/>
        </w:rPr>
        <w:t xml:space="preserve">October 30, 2014 </w:t>
      </w:r>
    </w:p>
    <w:p w14:paraId="366C4224" w14:textId="233A6E85" w:rsidR="00425284" w:rsidRPr="00425284" w:rsidRDefault="00425284" w:rsidP="00425284">
      <w:pPr>
        <w:spacing w:line="360" w:lineRule="auto"/>
        <w:rPr>
          <w:rFonts w:ascii="Book Antiqua" w:hAnsi="Book Antiqua"/>
          <w:b/>
          <w:sz w:val="24"/>
          <w:szCs w:val="24"/>
        </w:rPr>
      </w:pPr>
      <w:r w:rsidRPr="00425284">
        <w:rPr>
          <w:rFonts w:ascii="Book Antiqua" w:hAnsi="Book Antiqua"/>
          <w:b/>
          <w:sz w:val="24"/>
          <w:szCs w:val="24"/>
        </w:rPr>
        <w:t xml:space="preserve">Accepted: </w:t>
      </w:r>
      <w:bookmarkStart w:id="1" w:name="_GoBack"/>
      <w:r w:rsidR="00097B47" w:rsidRPr="00097B47">
        <w:rPr>
          <w:rFonts w:ascii="Book Antiqua" w:hAnsi="Book Antiqua"/>
          <w:sz w:val="24"/>
          <w:szCs w:val="24"/>
        </w:rPr>
        <w:t>November 17, 2014</w:t>
      </w:r>
      <w:bookmarkEnd w:id="1"/>
    </w:p>
    <w:p w14:paraId="7232425B" w14:textId="77777777" w:rsidR="00425284" w:rsidRPr="00425284" w:rsidRDefault="00425284" w:rsidP="00425284">
      <w:pPr>
        <w:spacing w:line="360" w:lineRule="auto"/>
        <w:rPr>
          <w:rFonts w:ascii="Book Antiqua" w:hAnsi="Book Antiqua" w:cs="宋体"/>
          <w:bCs/>
          <w:color w:val="000000"/>
          <w:kern w:val="0"/>
          <w:sz w:val="24"/>
          <w:szCs w:val="24"/>
        </w:rPr>
      </w:pPr>
      <w:r w:rsidRPr="00425284">
        <w:rPr>
          <w:rFonts w:ascii="Book Antiqua" w:hAnsi="Book Antiqua"/>
          <w:b/>
          <w:sz w:val="24"/>
          <w:szCs w:val="24"/>
        </w:rPr>
        <w:t xml:space="preserve">Published online: </w:t>
      </w:r>
    </w:p>
    <w:p w14:paraId="5308B6E1" w14:textId="77777777" w:rsidR="005C4E09" w:rsidRPr="00425284" w:rsidRDefault="005C4E09" w:rsidP="00425284">
      <w:pPr>
        <w:pStyle w:val="Stilepredefinito"/>
        <w:spacing w:line="360" w:lineRule="auto"/>
        <w:jc w:val="both"/>
        <w:rPr>
          <w:rFonts w:ascii="Book Antiqua" w:hAnsi="Book Antiqua"/>
        </w:rPr>
      </w:pPr>
    </w:p>
    <w:p w14:paraId="105CB979" w14:textId="420DCCC9" w:rsidR="005C4E09" w:rsidRPr="00425284" w:rsidRDefault="001B60A7" w:rsidP="00425284">
      <w:pPr>
        <w:pStyle w:val="Stilepredefinito"/>
        <w:spacing w:line="360" w:lineRule="auto"/>
        <w:jc w:val="both"/>
        <w:rPr>
          <w:rFonts w:ascii="Book Antiqua" w:hAnsi="Book Antiqua"/>
          <w:lang w:val="en-US"/>
        </w:rPr>
      </w:pPr>
      <w:r w:rsidRPr="00425284">
        <w:rPr>
          <w:rFonts w:ascii="Book Antiqua" w:hAnsi="Book Antiqua" w:cs="Times New Roman"/>
          <w:b/>
          <w:color w:val="292526"/>
          <w:lang w:val="en-US"/>
        </w:rPr>
        <w:t>A</w:t>
      </w:r>
      <w:r w:rsidR="0056062A" w:rsidRPr="00425284">
        <w:rPr>
          <w:rFonts w:ascii="Book Antiqua" w:hAnsi="Book Antiqua" w:cs="Times New Roman"/>
          <w:b/>
          <w:color w:val="292526"/>
          <w:lang w:val="en-US"/>
        </w:rPr>
        <w:t>bstract</w:t>
      </w:r>
    </w:p>
    <w:p w14:paraId="5044015E" w14:textId="474510DC" w:rsidR="005C4E09" w:rsidRPr="00425284" w:rsidRDefault="007170B6" w:rsidP="00425284">
      <w:pPr>
        <w:pStyle w:val="Stilepredefinito"/>
        <w:spacing w:line="360" w:lineRule="auto"/>
        <w:jc w:val="both"/>
        <w:rPr>
          <w:rFonts w:ascii="Book Antiqua" w:hAnsi="Book Antiqua"/>
          <w:lang w:val="en-US"/>
        </w:rPr>
      </w:pPr>
      <w:r w:rsidRPr="00425284">
        <w:rPr>
          <w:rFonts w:ascii="Book Antiqua" w:hAnsi="Book Antiqua" w:cs="Times New Roman"/>
          <w:lang w:val="en-US"/>
        </w:rPr>
        <w:t>Coronary artery disease</w:t>
      </w:r>
      <w:r w:rsidR="005236BB" w:rsidRPr="00425284">
        <w:rPr>
          <w:rFonts w:ascii="Book Antiqua" w:hAnsi="Book Antiqua" w:cs="Times New Roman"/>
          <w:lang w:val="en-US"/>
        </w:rPr>
        <w:t xml:space="preserve"> </w:t>
      </w:r>
      <w:r w:rsidRPr="00425284">
        <w:rPr>
          <w:rFonts w:ascii="Book Antiqua" w:hAnsi="Book Antiqua" w:cs="Times New Roman"/>
          <w:lang w:val="en-US"/>
        </w:rPr>
        <w:t xml:space="preserve">is </w:t>
      </w:r>
      <w:r w:rsidR="00DF2764" w:rsidRPr="00425284">
        <w:rPr>
          <w:rFonts w:ascii="Book Antiqua" w:hAnsi="Book Antiqua" w:cs="Times New Roman"/>
          <w:lang w:val="en-US"/>
        </w:rPr>
        <w:t xml:space="preserve">an </w:t>
      </w:r>
      <w:r w:rsidRPr="00425284">
        <w:rPr>
          <w:rFonts w:ascii="Book Antiqua" w:hAnsi="Book Antiqua" w:cs="Times New Roman"/>
          <w:lang w:val="en-US"/>
        </w:rPr>
        <w:t xml:space="preserve">event of atherosclerosis characterized by a chronic vascular inflammation. </w:t>
      </w:r>
      <w:r w:rsidR="00DF2764" w:rsidRPr="00425284">
        <w:rPr>
          <w:rFonts w:ascii="Book Antiqua" w:hAnsi="Book Antiqua" w:cs="Times New Roman"/>
          <w:lang w:val="en-US"/>
        </w:rPr>
        <w:t>R</w:t>
      </w:r>
      <w:r w:rsidRPr="00425284">
        <w:rPr>
          <w:rFonts w:ascii="Book Antiqua" w:hAnsi="Book Antiqua" w:cs="Times New Roman"/>
          <w:lang w:val="en-US"/>
        </w:rPr>
        <w:t xml:space="preserve">isk factors like </w:t>
      </w:r>
      <w:r w:rsidR="00DF2764" w:rsidRPr="00425284">
        <w:rPr>
          <w:rFonts w:ascii="Book Antiqua" w:hAnsi="Book Antiqua" w:cs="Times New Roman"/>
          <w:lang w:val="en-US"/>
        </w:rPr>
        <w:t xml:space="preserve">obesity, </w:t>
      </w:r>
      <w:r w:rsidRPr="00425284">
        <w:rPr>
          <w:rFonts w:ascii="Book Antiqua" w:hAnsi="Book Antiqua" w:cs="Times New Roman"/>
          <w:lang w:val="en-US"/>
        </w:rPr>
        <w:t xml:space="preserve">diabetes mellitus, </w:t>
      </w:r>
      <w:r w:rsidR="00DF2764" w:rsidRPr="00425284">
        <w:rPr>
          <w:rFonts w:ascii="Book Antiqua" w:hAnsi="Book Antiqua" w:cs="Times New Roman"/>
          <w:lang w:val="en-US"/>
        </w:rPr>
        <w:t xml:space="preserve">hypertension, </w:t>
      </w:r>
      <w:r w:rsidRPr="00425284">
        <w:rPr>
          <w:rFonts w:ascii="Book Antiqua" w:hAnsi="Book Antiqua" w:cs="Times New Roman"/>
          <w:lang w:val="en-US"/>
        </w:rPr>
        <w:t xml:space="preserve">smoking, </w:t>
      </w:r>
      <w:r w:rsidR="00DF2764" w:rsidRPr="00425284">
        <w:rPr>
          <w:rFonts w:ascii="Book Antiqua" w:hAnsi="Book Antiqua" w:cs="Times New Roman"/>
          <w:lang w:val="en-US"/>
        </w:rPr>
        <w:t>hypercholesterolemia</w:t>
      </w:r>
      <w:r w:rsidRPr="00425284">
        <w:rPr>
          <w:rFonts w:ascii="Book Antiqua" w:hAnsi="Book Antiqua" w:cs="Times New Roman"/>
          <w:lang w:val="en-US"/>
        </w:rPr>
        <w:t xml:space="preserve"> and positive family history sometime</w:t>
      </w:r>
      <w:r w:rsidR="00DE3255" w:rsidRPr="00425284">
        <w:rPr>
          <w:rFonts w:ascii="Book Antiqua" w:hAnsi="Book Antiqua" w:cs="Times New Roman"/>
          <w:lang w:val="en-US"/>
        </w:rPr>
        <w:t>s</w:t>
      </w:r>
      <w:r w:rsidRPr="00425284">
        <w:rPr>
          <w:rFonts w:ascii="Book Antiqua" w:hAnsi="Book Antiqua" w:cs="Times New Roman"/>
          <w:lang w:val="en-US"/>
        </w:rPr>
        <w:t xml:space="preserve"> are not sufficiently adequate to the enhancement of cardiovascular risk assessment. In the past years numerous biomarkers,</w:t>
      </w:r>
      <w:bookmarkStart w:id="2" w:name="_GoBack2"/>
      <w:bookmarkEnd w:id="2"/>
      <w:r w:rsidRPr="00425284">
        <w:rPr>
          <w:rFonts w:ascii="Book Antiqua" w:hAnsi="Book Antiqua" w:cs="Times New Roman"/>
          <w:lang w:val="en-US"/>
        </w:rPr>
        <w:t xml:space="preserve"> like C reactive protein, cytokine</w:t>
      </w:r>
      <w:r w:rsidR="00DE3255" w:rsidRPr="00425284">
        <w:rPr>
          <w:rFonts w:ascii="Book Antiqua" w:hAnsi="Book Antiqua" w:cs="Times New Roman"/>
          <w:lang w:val="en-US"/>
        </w:rPr>
        <w:t>s</w:t>
      </w:r>
      <w:r w:rsidRPr="00425284">
        <w:rPr>
          <w:rFonts w:ascii="Book Antiqua" w:hAnsi="Book Antiqua" w:cs="Times New Roman"/>
          <w:lang w:val="en-US"/>
        </w:rPr>
        <w:t xml:space="preserve"> and adhesion molecules, have been </w:t>
      </w:r>
      <w:r w:rsidR="00DF2764" w:rsidRPr="00425284">
        <w:rPr>
          <w:rFonts w:ascii="Book Antiqua" w:hAnsi="Book Antiqua" w:cs="Times New Roman"/>
          <w:lang w:val="en-US"/>
        </w:rPr>
        <w:t>observed</w:t>
      </w:r>
      <w:r w:rsidRPr="00425284">
        <w:rPr>
          <w:rFonts w:ascii="Book Antiqua" w:hAnsi="Book Antiqua" w:cs="Times New Roman"/>
          <w:lang w:val="en-US"/>
        </w:rPr>
        <w:t xml:space="preserve"> to be </w:t>
      </w:r>
      <w:r w:rsidR="00DF2764" w:rsidRPr="00425284">
        <w:rPr>
          <w:rFonts w:ascii="Book Antiqua" w:hAnsi="Book Antiqua" w:cs="Times New Roman"/>
          <w:lang w:val="en-US"/>
        </w:rPr>
        <w:t>related to</w:t>
      </w:r>
      <w:r w:rsidRPr="00425284">
        <w:rPr>
          <w:rFonts w:ascii="Book Antiqua" w:hAnsi="Book Antiqua" w:cs="Times New Roman"/>
          <w:lang w:val="en-US"/>
        </w:rPr>
        <w:t xml:space="preserve"> adverse cardiovascular </w:t>
      </w:r>
      <w:r w:rsidR="00DF2764" w:rsidRPr="00425284">
        <w:rPr>
          <w:rFonts w:ascii="Book Antiqua" w:hAnsi="Book Antiqua" w:cs="Times New Roman"/>
          <w:lang w:val="en-US"/>
        </w:rPr>
        <w:t>prognosis</w:t>
      </w:r>
      <w:r w:rsidRPr="00425284">
        <w:rPr>
          <w:rFonts w:ascii="Book Antiqua" w:hAnsi="Book Antiqua" w:cs="Times New Roman"/>
          <w:lang w:val="en-US"/>
        </w:rPr>
        <w:t>.</w:t>
      </w:r>
      <w:r w:rsidR="00DF2764" w:rsidRPr="00425284">
        <w:rPr>
          <w:rFonts w:ascii="Book Antiqua" w:hAnsi="Book Antiqua" w:cs="Times New Roman"/>
          <w:lang w:val="en-US"/>
        </w:rPr>
        <w:t xml:space="preserve"> Recent</w:t>
      </w:r>
      <w:r w:rsidR="00D70509" w:rsidRPr="00425284">
        <w:rPr>
          <w:rFonts w:ascii="Book Antiqua" w:hAnsi="Book Antiqua" w:cs="Times New Roman"/>
          <w:lang w:val="en-US"/>
        </w:rPr>
        <w:t>ly</w:t>
      </w:r>
      <w:r w:rsidRPr="00425284">
        <w:rPr>
          <w:rFonts w:ascii="Book Antiqua" w:hAnsi="Book Antiqua" w:cs="Times New Roman"/>
          <w:lang w:val="en-US"/>
        </w:rPr>
        <w:t xml:space="preserve">, </w:t>
      </w:r>
      <w:r w:rsidR="00D70509" w:rsidRPr="00425284">
        <w:rPr>
          <w:rFonts w:ascii="Book Antiqua" w:hAnsi="Book Antiqua" w:cs="Times New Roman"/>
          <w:lang w:val="en-US"/>
        </w:rPr>
        <w:t>several</w:t>
      </w:r>
      <w:r w:rsidRPr="00425284">
        <w:rPr>
          <w:rFonts w:ascii="Book Antiqua" w:hAnsi="Book Antiqua" w:cs="Times New Roman"/>
          <w:lang w:val="en-US"/>
        </w:rPr>
        <w:t xml:space="preserve"> studies </w:t>
      </w:r>
      <w:r w:rsidRPr="00425284">
        <w:rPr>
          <w:rFonts w:ascii="Book Antiqua" w:hAnsi="Book Antiqua" w:cs="Times New Roman"/>
          <w:lang w:val="en-US"/>
        </w:rPr>
        <w:lastRenderedPageBreak/>
        <w:t>found an association among inflammatory biomarkers and cardiovascular disease</w:t>
      </w:r>
      <w:r w:rsidR="00DE3255" w:rsidRPr="00425284">
        <w:rPr>
          <w:rFonts w:ascii="Book Antiqua" w:hAnsi="Book Antiqua" w:cs="Times New Roman"/>
          <w:lang w:val="en-US"/>
        </w:rPr>
        <w:t>s</w:t>
      </w:r>
      <w:r w:rsidR="00D70509" w:rsidRPr="00425284">
        <w:rPr>
          <w:rFonts w:ascii="Book Antiqua" w:hAnsi="Book Antiqua" w:cs="Times New Roman"/>
          <w:lang w:val="en-US"/>
        </w:rPr>
        <w:t xml:space="preserve"> suggesting their</w:t>
      </w:r>
      <w:r w:rsidR="00D70509" w:rsidRPr="00425284">
        <w:rPr>
          <w:rFonts w:ascii="Book Antiqua" w:hAnsi="Book Antiqua" w:cs="Times New Roman"/>
          <w:color w:val="292526"/>
          <w:lang w:val="en-US"/>
        </w:rPr>
        <w:t xml:space="preserve"> utility</w:t>
      </w:r>
      <w:r w:rsidRPr="00425284">
        <w:rPr>
          <w:rFonts w:ascii="Book Antiqua" w:hAnsi="Book Antiqua" w:cs="Times New Roman"/>
          <w:color w:val="292526"/>
          <w:lang w:val="en-US"/>
        </w:rPr>
        <w:t xml:space="preserve"> to identify </w:t>
      </w:r>
      <w:r w:rsidR="00D70509" w:rsidRPr="00425284">
        <w:rPr>
          <w:rFonts w:ascii="Book Antiqua" w:hAnsi="Book Antiqua" w:cs="Times New Roman"/>
          <w:color w:val="292526"/>
          <w:lang w:val="en-US"/>
        </w:rPr>
        <w:t xml:space="preserve">the </w:t>
      </w:r>
      <w:r w:rsidRPr="00425284">
        <w:rPr>
          <w:rFonts w:ascii="Book Antiqua" w:hAnsi="Book Antiqua" w:cs="Times New Roman"/>
          <w:color w:val="292526"/>
          <w:lang w:val="en-US"/>
        </w:rPr>
        <w:t>risk of</w:t>
      </w:r>
      <w:r w:rsidRPr="00425284">
        <w:rPr>
          <w:rFonts w:ascii="Book Antiqua" w:hAnsi="Book Antiqua" w:cs="Times New Roman"/>
          <w:lang w:val="en-US"/>
        </w:rPr>
        <w:t xml:space="preserve"> </w:t>
      </w:r>
      <w:r w:rsidRPr="00425284">
        <w:rPr>
          <w:rFonts w:ascii="Book Antiqua" w:hAnsi="Book Antiqua" w:cs="Times New Roman"/>
          <w:color w:val="292526"/>
          <w:lang w:val="en-US"/>
        </w:rPr>
        <w:t xml:space="preserve">an acute ischemic event and the </w:t>
      </w:r>
      <w:r w:rsidR="00027002" w:rsidRPr="00425284">
        <w:rPr>
          <w:rFonts w:ascii="Book Antiqua" w:hAnsi="Book Antiqua" w:cs="Times New Roman"/>
          <w:color w:val="292526"/>
          <w:lang w:val="en-US"/>
        </w:rPr>
        <w:t xml:space="preserve">detection </w:t>
      </w:r>
      <w:r w:rsidRPr="00425284">
        <w:rPr>
          <w:rFonts w:ascii="Book Antiqua" w:hAnsi="Book Antiqua" w:cs="Times New Roman"/>
          <w:color w:val="292526"/>
          <w:lang w:val="en-US"/>
        </w:rPr>
        <w:t>of vulnerable plaques. The emerging inflammatory markers are well divided for diagnosis and prognosis and plaque instability of coronary artery disease. Some of them, like LOX-1 can be important both in diagnosis and in the evaluation of plaque instability, other are inserted in the above reported classification.</w:t>
      </w:r>
      <w:r w:rsidR="00250350" w:rsidRPr="00425284">
        <w:rPr>
          <w:rFonts w:ascii="Book Antiqua" w:hAnsi="Book Antiqua"/>
          <w:lang w:val="en-US" w:eastAsia="zh-CN"/>
        </w:rPr>
        <w:t xml:space="preserve"> </w:t>
      </w:r>
      <w:r w:rsidR="00574049" w:rsidRPr="00425284">
        <w:rPr>
          <w:rFonts w:ascii="Book Antiqua" w:hAnsi="Book Antiqua"/>
          <w:color w:val="auto"/>
          <w:lang w:val="en-US" w:eastAsia="zh-CN"/>
        </w:rPr>
        <w:t>T</w:t>
      </w:r>
      <w:r w:rsidRPr="00425284">
        <w:rPr>
          <w:rFonts w:ascii="Book Antiqua" w:hAnsi="Book Antiqua" w:cs="Times New Roman"/>
          <w:lang w:val="en-US"/>
        </w:rPr>
        <w:t xml:space="preserve">he emerging inflammatory markers in acute-phase include </w:t>
      </w:r>
      <w:r w:rsidR="00413DAC" w:rsidRPr="00425284">
        <w:rPr>
          <w:rFonts w:ascii="Book Antiqua" w:hAnsi="Book Antiqua" w:cs="Times New Roman"/>
          <w:lang w:val="en-US"/>
        </w:rPr>
        <w:t>amyloid A,</w:t>
      </w:r>
      <w:r w:rsidRPr="00425284">
        <w:rPr>
          <w:rFonts w:ascii="Book Antiqua" w:hAnsi="Book Antiqua" w:cs="Times New Roman"/>
          <w:lang w:val="en-US"/>
        </w:rPr>
        <w:t xml:space="preserve"> fibrinogen</w:t>
      </w:r>
      <w:r w:rsidR="00413DAC" w:rsidRPr="00425284">
        <w:rPr>
          <w:rFonts w:ascii="Book Antiqua" w:hAnsi="Book Antiqua" w:cs="Times New Roman"/>
          <w:lang w:val="en-US"/>
        </w:rPr>
        <w:t xml:space="preserve"> and pentraxin 3</w:t>
      </w:r>
      <w:r w:rsidRPr="00425284">
        <w:rPr>
          <w:rFonts w:ascii="Book Antiqua" w:hAnsi="Book Antiqua" w:cs="Times New Roman"/>
          <w:lang w:val="en-US"/>
        </w:rPr>
        <w:t xml:space="preserve"> while myeloperoxidase, myeloid-related protein 8/14 and PAPP-A are recognize marker</w:t>
      </w:r>
      <w:r w:rsidR="00DD108B" w:rsidRPr="00425284">
        <w:rPr>
          <w:rFonts w:ascii="Book Antiqua" w:hAnsi="Book Antiqua" w:cs="Times New Roman"/>
          <w:lang w:val="en-US"/>
        </w:rPr>
        <w:t>s</w:t>
      </w:r>
      <w:r w:rsidRPr="00425284">
        <w:rPr>
          <w:rFonts w:ascii="Book Antiqua" w:hAnsi="Book Antiqua" w:cs="Times New Roman"/>
          <w:lang w:val="en-US"/>
        </w:rPr>
        <w:t xml:space="preserve"> of plaque instability. Lastly, some studies demonstrated that circulating miRNAs are </w:t>
      </w:r>
      <w:r w:rsidR="005236BB" w:rsidRPr="00425284">
        <w:rPr>
          <w:rFonts w:ascii="Book Antiqua" w:hAnsi="Book Antiqua" w:cs="Times New Roman"/>
          <w:lang w:val="en-US"/>
        </w:rPr>
        <w:t>involved in coronary artery disease</w:t>
      </w:r>
      <w:r w:rsidRPr="00425284">
        <w:rPr>
          <w:rFonts w:ascii="Book Antiqua" w:hAnsi="Book Antiqua" w:cs="Times New Roman"/>
          <w:lang w:val="en-US"/>
        </w:rPr>
        <w:t xml:space="preserve">, </w:t>
      </w:r>
      <w:r w:rsidR="005236BB" w:rsidRPr="00425284">
        <w:rPr>
          <w:rFonts w:ascii="Book Antiqua" w:hAnsi="Book Antiqua" w:cs="Times New Roman"/>
          <w:lang w:val="en-US"/>
        </w:rPr>
        <w:t xml:space="preserve">acute myocardial infarction </w:t>
      </w:r>
      <w:r w:rsidRPr="00425284">
        <w:rPr>
          <w:rFonts w:ascii="Book Antiqua" w:hAnsi="Book Antiqua" w:cs="Times New Roman"/>
          <w:lang w:val="en-US"/>
        </w:rPr>
        <w:t xml:space="preserve">and heart failure. </w:t>
      </w:r>
    </w:p>
    <w:p w14:paraId="6B7DA441" w14:textId="77777777" w:rsidR="005C4E09" w:rsidRPr="00425284" w:rsidRDefault="005C4E09" w:rsidP="00425284">
      <w:pPr>
        <w:pStyle w:val="Stilepredefinito"/>
        <w:spacing w:line="360" w:lineRule="auto"/>
        <w:jc w:val="both"/>
        <w:rPr>
          <w:rFonts w:ascii="Book Antiqua" w:hAnsi="Book Antiqua"/>
          <w:lang w:val="en-US" w:eastAsia="zh-CN"/>
        </w:rPr>
      </w:pPr>
    </w:p>
    <w:p w14:paraId="41D67A12" w14:textId="77777777" w:rsidR="00425284" w:rsidRPr="00425284" w:rsidRDefault="00425284" w:rsidP="00425284">
      <w:pPr>
        <w:spacing w:line="360" w:lineRule="auto"/>
        <w:rPr>
          <w:rFonts w:ascii="Book Antiqua" w:hAnsi="Book Antiqua"/>
          <w:sz w:val="24"/>
          <w:szCs w:val="24"/>
          <w:lang w:val="en-GB"/>
        </w:rPr>
      </w:pPr>
      <w:r w:rsidRPr="00425284">
        <w:rPr>
          <w:rFonts w:ascii="Book Antiqua" w:hAnsi="Book Antiqua"/>
          <w:sz w:val="24"/>
          <w:szCs w:val="24"/>
        </w:rPr>
        <w:t xml:space="preserve">© </w:t>
      </w:r>
      <w:r w:rsidRPr="00425284">
        <w:rPr>
          <w:rFonts w:ascii="Book Antiqua" w:hAnsi="Book Antiqua"/>
          <w:sz w:val="24"/>
          <w:szCs w:val="24"/>
          <w:lang w:val="en-GB"/>
        </w:rPr>
        <w:t>2014 Baishideng Publishing Group Inc. All rights reserved.</w:t>
      </w:r>
    </w:p>
    <w:p w14:paraId="6E45540B" w14:textId="77777777" w:rsidR="00425284" w:rsidRPr="00425284" w:rsidRDefault="00425284" w:rsidP="00425284">
      <w:pPr>
        <w:pStyle w:val="Stilepredefinito"/>
        <w:spacing w:line="360" w:lineRule="auto"/>
        <w:jc w:val="both"/>
        <w:rPr>
          <w:rFonts w:ascii="Book Antiqua" w:hAnsi="Book Antiqua"/>
          <w:lang w:val="en-GB" w:eastAsia="zh-CN"/>
        </w:rPr>
      </w:pPr>
    </w:p>
    <w:p w14:paraId="4E133F3C" w14:textId="689DC5FF" w:rsidR="003F6CE6" w:rsidRPr="00425284" w:rsidRDefault="003F6CE6" w:rsidP="00425284">
      <w:pPr>
        <w:spacing w:line="360" w:lineRule="auto"/>
        <w:rPr>
          <w:rFonts w:ascii="Book Antiqua" w:hAnsi="Book Antiqua"/>
          <w:sz w:val="24"/>
          <w:szCs w:val="24"/>
        </w:rPr>
      </w:pPr>
      <w:r w:rsidRPr="00425284">
        <w:rPr>
          <w:rFonts w:ascii="Book Antiqua" w:hAnsi="Book Antiqua"/>
          <w:b/>
          <w:sz w:val="24"/>
          <w:szCs w:val="24"/>
        </w:rPr>
        <w:t>Key words:</w:t>
      </w:r>
      <w:r w:rsidRPr="00425284">
        <w:rPr>
          <w:rFonts w:ascii="Book Antiqua" w:hAnsi="Book Antiqua"/>
          <w:sz w:val="24"/>
          <w:szCs w:val="24"/>
        </w:rPr>
        <w:t xml:space="preserve"> </w:t>
      </w:r>
      <w:r w:rsidR="00425284" w:rsidRPr="00425284">
        <w:rPr>
          <w:rFonts w:ascii="Book Antiqua" w:hAnsi="Book Antiqua" w:cs="Times New Roman"/>
          <w:sz w:val="24"/>
          <w:szCs w:val="24"/>
        </w:rPr>
        <w:t>Coronary artery disease</w:t>
      </w:r>
      <w:r w:rsidR="00425284" w:rsidRPr="00425284">
        <w:rPr>
          <w:rFonts w:ascii="Book Antiqua" w:hAnsi="Book Antiqua"/>
          <w:sz w:val="24"/>
          <w:szCs w:val="24"/>
        </w:rPr>
        <w:t>;</w:t>
      </w:r>
      <w:r w:rsidR="00DE3255" w:rsidRPr="00425284">
        <w:rPr>
          <w:rFonts w:ascii="Book Antiqua" w:hAnsi="Book Antiqua"/>
          <w:sz w:val="24"/>
          <w:szCs w:val="24"/>
        </w:rPr>
        <w:t xml:space="preserve"> Biomarkers</w:t>
      </w:r>
      <w:r w:rsidR="00425284" w:rsidRPr="00425284">
        <w:rPr>
          <w:rFonts w:ascii="Book Antiqua" w:hAnsi="Book Antiqua"/>
          <w:sz w:val="24"/>
          <w:szCs w:val="24"/>
        </w:rPr>
        <w:t>;</w:t>
      </w:r>
      <w:r w:rsidR="00DE3255" w:rsidRPr="00425284">
        <w:rPr>
          <w:rFonts w:ascii="Book Antiqua" w:hAnsi="Book Antiqua"/>
          <w:sz w:val="24"/>
          <w:szCs w:val="24"/>
        </w:rPr>
        <w:t xml:space="preserve"> Inflammation</w:t>
      </w:r>
      <w:r w:rsidR="00425284" w:rsidRPr="00425284">
        <w:rPr>
          <w:rFonts w:ascii="Book Antiqua" w:hAnsi="Book Antiqua"/>
          <w:sz w:val="24"/>
          <w:szCs w:val="24"/>
        </w:rPr>
        <w:t>;</w:t>
      </w:r>
      <w:r w:rsidR="004169A5" w:rsidRPr="00425284">
        <w:rPr>
          <w:rFonts w:ascii="Book Antiqua" w:hAnsi="Book Antiqua"/>
          <w:sz w:val="24"/>
          <w:szCs w:val="24"/>
        </w:rPr>
        <w:t xml:space="preserve"> Acute phase</w:t>
      </w:r>
      <w:r w:rsidR="00425284" w:rsidRPr="00425284">
        <w:rPr>
          <w:rFonts w:ascii="Book Antiqua" w:hAnsi="Book Antiqua"/>
          <w:sz w:val="24"/>
          <w:szCs w:val="24"/>
        </w:rPr>
        <w:t>;</w:t>
      </w:r>
      <w:r w:rsidR="004169A5" w:rsidRPr="00425284">
        <w:rPr>
          <w:rFonts w:ascii="Book Antiqua" w:hAnsi="Book Antiqua"/>
          <w:sz w:val="24"/>
          <w:szCs w:val="24"/>
        </w:rPr>
        <w:t xml:space="preserve"> Plaque instability</w:t>
      </w:r>
    </w:p>
    <w:p w14:paraId="536DB0BF" w14:textId="77777777" w:rsidR="003F6CE6" w:rsidRPr="00425284" w:rsidRDefault="003F6CE6" w:rsidP="00425284">
      <w:pPr>
        <w:spacing w:line="360" w:lineRule="auto"/>
        <w:rPr>
          <w:rFonts w:ascii="Book Antiqua" w:hAnsi="Book Antiqua"/>
          <w:b/>
          <w:sz w:val="24"/>
          <w:szCs w:val="24"/>
        </w:rPr>
      </w:pPr>
    </w:p>
    <w:p w14:paraId="3623E716" w14:textId="07C1A873" w:rsidR="00AE7BE0" w:rsidRPr="00425284" w:rsidRDefault="00AE7BE0" w:rsidP="00425284">
      <w:pPr>
        <w:spacing w:line="360" w:lineRule="auto"/>
        <w:rPr>
          <w:rFonts w:ascii="Book Antiqua" w:hAnsi="Book Antiqua"/>
          <w:sz w:val="24"/>
          <w:szCs w:val="24"/>
        </w:rPr>
      </w:pPr>
      <w:r w:rsidRPr="00425284">
        <w:rPr>
          <w:rFonts w:ascii="Book Antiqua" w:hAnsi="Book Antiqua"/>
          <w:b/>
          <w:sz w:val="24"/>
          <w:szCs w:val="24"/>
        </w:rPr>
        <w:t>Core tip:</w:t>
      </w:r>
      <w:r w:rsidRPr="00425284">
        <w:rPr>
          <w:rFonts w:ascii="Book Antiqua" w:hAnsi="Book Antiqua"/>
          <w:sz w:val="24"/>
          <w:szCs w:val="24"/>
        </w:rPr>
        <w:t xml:space="preserve"> In this review we want to focus the reader's attention on the differences between inflammatory markers of cardiovascular risk already accepted by the scientific community and the emerging markers in order to encourage the healthcare services to improve laboratory techniques in early diagnosis and more precise evaluation of the risk. Is also important to use a classification according to the stage where the patient is located regarding emerging inflammatory markers for diagnosis, prognosis and plaque instability.</w:t>
      </w:r>
    </w:p>
    <w:p w14:paraId="2B6CA986" w14:textId="77777777" w:rsidR="00425284" w:rsidRPr="00425284" w:rsidRDefault="00425284" w:rsidP="00425284">
      <w:pPr>
        <w:pStyle w:val="Stilepredefinito"/>
        <w:spacing w:line="360" w:lineRule="auto"/>
        <w:jc w:val="both"/>
        <w:rPr>
          <w:rFonts w:ascii="Book Antiqua" w:hAnsi="Book Antiqua"/>
          <w:lang w:val="en-US" w:eastAsia="zh-CN"/>
        </w:rPr>
      </w:pPr>
    </w:p>
    <w:p w14:paraId="02B0425D" w14:textId="096D89CA" w:rsidR="00425284" w:rsidRPr="00425284" w:rsidRDefault="00425284" w:rsidP="00425284">
      <w:pPr>
        <w:pStyle w:val="Stilepredefinito"/>
        <w:spacing w:line="360" w:lineRule="auto"/>
        <w:jc w:val="both"/>
        <w:rPr>
          <w:rFonts w:ascii="Book Antiqua" w:hAnsi="Book Antiqua"/>
          <w:vertAlign w:val="superscript"/>
          <w:lang w:eastAsia="zh-CN"/>
        </w:rPr>
      </w:pPr>
      <w:r w:rsidRPr="00425284">
        <w:rPr>
          <w:rFonts w:ascii="Book Antiqua" w:hAnsi="Book Antiqua"/>
        </w:rPr>
        <w:t>Lubrano</w:t>
      </w:r>
      <w:r w:rsidRPr="00425284">
        <w:rPr>
          <w:rFonts w:ascii="Book Antiqua" w:hAnsi="Book Antiqua"/>
          <w:lang w:eastAsia="zh-CN"/>
        </w:rPr>
        <w:t xml:space="preserve"> V, S</w:t>
      </w:r>
      <w:r w:rsidRPr="00425284">
        <w:rPr>
          <w:rFonts w:ascii="Book Antiqua" w:hAnsi="Book Antiqua"/>
        </w:rPr>
        <w:t>ilvana Balzan</w:t>
      </w:r>
      <w:r w:rsidRPr="00425284">
        <w:rPr>
          <w:rFonts w:ascii="Book Antiqua" w:hAnsi="Book Antiqua"/>
          <w:lang w:eastAsia="zh-CN"/>
        </w:rPr>
        <w:t xml:space="preserve"> S.</w:t>
      </w:r>
      <w:r w:rsidRPr="00425284">
        <w:rPr>
          <w:rFonts w:ascii="Book Antiqua" w:hAnsi="Book Antiqua" w:cs="Times New Roman"/>
          <w:color w:val="292526"/>
          <w:lang w:val="en-US"/>
        </w:rPr>
        <w:t xml:space="preserve"> Consolidated and emerging inflammatory markers in coronary artery disease</w:t>
      </w:r>
      <w:r w:rsidRPr="00425284">
        <w:rPr>
          <w:rFonts w:ascii="Book Antiqua" w:hAnsi="Book Antiqua" w:cs="Times New Roman"/>
          <w:color w:val="292526"/>
          <w:lang w:val="en-US" w:eastAsia="zh-CN"/>
        </w:rPr>
        <w:t xml:space="preserve">. </w:t>
      </w:r>
      <w:r w:rsidRPr="00425284">
        <w:rPr>
          <w:rFonts w:ascii="Book Antiqua" w:hAnsi="Book Antiqua"/>
          <w:i/>
          <w:iCs/>
        </w:rPr>
        <w:t>World J Exp Med</w:t>
      </w:r>
      <w:r w:rsidRPr="00425284">
        <w:rPr>
          <w:rFonts w:ascii="Book Antiqua" w:hAnsi="Book Antiqua"/>
          <w:i/>
          <w:iCs/>
          <w:lang w:eastAsia="zh-CN"/>
        </w:rPr>
        <w:t xml:space="preserve"> </w:t>
      </w:r>
      <w:r w:rsidRPr="00425284">
        <w:rPr>
          <w:rFonts w:ascii="Book Antiqua" w:hAnsi="Book Antiqua"/>
          <w:iCs/>
          <w:lang w:eastAsia="zh-CN"/>
        </w:rPr>
        <w:t>2014; In press</w:t>
      </w:r>
    </w:p>
    <w:p w14:paraId="5D2D7DA5" w14:textId="77777777" w:rsidR="005C4E09" w:rsidRPr="00425284" w:rsidRDefault="005C4E09" w:rsidP="00425284">
      <w:pPr>
        <w:pStyle w:val="Stilepredefinito"/>
        <w:spacing w:line="360" w:lineRule="auto"/>
        <w:jc w:val="both"/>
        <w:rPr>
          <w:rFonts w:ascii="Book Antiqua" w:hAnsi="Book Antiqua"/>
          <w:lang w:val="en-US"/>
        </w:rPr>
      </w:pPr>
    </w:p>
    <w:p w14:paraId="353A09D2" w14:textId="186AFB9E" w:rsidR="005C4E09" w:rsidRPr="00425284" w:rsidRDefault="001B60A7" w:rsidP="00425284">
      <w:pPr>
        <w:pStyle w:val="Stilepredefinito"/>
        <w:spacing w:line="360" w:lineRule="auto"/>
        <w:jc w:val="both"/>
        <w:rPr>
          <w:rFonts w:ascii="Book Antiqua" w:hAnsi="Book Antiqua"/>
          <w:lang w:val="en-US"/>
        </w:rPr>
      </w:pPr>
      <w:r w:rsidRPr="00425284">
        <w:rPr>
          <w:rFonts w:ascii="Book Antiqua" w:hAnsi="Book Antiqua" w:cs="Times New Roman"/>
          <w:b/>
          <w:lang w:val="en-US"/>
        </w:rPr>
        <w:t>INTRODUCTION</w:t>
      </w:r>
    </w:p>
    <w:p w14:paraId="49391099" w14:textId="561E79D6" w:rsidR="00864CA5" w:rsidRPr="00425284" w:rsidRDefault="00864CA5" w:rsidP="00425284">
      <w:pPr>
        <w:pStyle w:val="Stilepredefinito"/>
        <w:spacing w:line="360" w:lineRule="auto"/>
        <w:jc w:val="both"/>
        <w:rPr>
          <w:rFonts w:ascii="Book Antiqua" w:hAnsi="Book Antiqua" w:cs="Times New Roman"/>
          <w:lang w:val="en-US"/>
        </w:rPr>
      </w:pPr>
      <w:r w:rsidRPr="00425284">
        <w:rPr>
          <w:rFonts w:ascii="Book Antiqua" w:hAnsi="Book Antiqua" w:cs="Times New Roman"/>
          <w:lang w:val="en-US"/>
        </w:rPr>
        <w:t>Atherosclerosis is largely recognized as a chronic inflammatory disorder caused by vas</w:t>
      </w:r>
      <w:r w:rsidR="00EA07F8" w:rsidRPr="00425284">
        <w:rPr>
          <w:rFonts w:ascii="Book Antiqua" w:hAnsi="Book Antiqua" w:cs="Times New Roman"/>
          <w:lang w:val="en-US"/>
        </w:rPr>
        <w:t>cular and extravascular factors</w:t>
      </w:r>
      <w:r w:rsidR="00425284" w:rsidRPr="00425284">
        <w:rPr>
          <w:rFonts w:ascii="Book Antiqua" w:hAnsi="Book Antiqua" w:cs="Times New Roman"/>
          <w:vertAlign w:val="superscript"/>
          <w:lang w:val="en-US"/>
        </w:rPr>
        <w:t>[1,</w:t>
      </w:r>
      <w:r w:rsidRPr="00425284">
        <w:rPr>
          <w:rFonts w:ascii="Book Antiqua" w:hAnsi="Book Antiqua" w:cs="Times New Roman"/>
          <w:vertAlign w:val="superscript"/>
          <w:lang w:val="en-US"/>
        </w:rPr>
        <w:t>2]</w:t>
      </w:r>
      <w:r w:rsidRPr="00425284">
        <w:rPr>
          <w:rFonts w:ascii="Book Antiqua" w:hAnsi="Book Antiqua" w:cs="Times New Roman"/>
          <w:lang w:val="en-US"/>
        </w:rPr>
        <w:t xml:space="preserve"> and coronary artery disease (CAD) is </w:t>
      </w:r>
      <w:r w:rsidR="004C7EF3" w:rsidRPr="00425284">
        <w:rPr>
          <w:rFonts w:ascii="Book Antiqua" w:hAnsi="Book Antiqua" w:cs="Times New Roman"/>
          <w:lang w:val="en-US"/>
        </w:rPr>
        <w:t>its</w:t>
      </w:r>
      <w:r w:rsidRPr="00425284">
        <w:rPr>
          <w:rFonts w:ascii="Book Antiqua" w:hAnsi="Book Antiqua" w:cs="Times New Roman"/>
          <w:lang w:val="en-US"/>
        </w:rPr>
        <w:t xml:space="preserve"> common manifestation. CAD could result in the development of acute coronary syndrome (ACS), which is often associated with breakage of an atherosclerotic plaque and partial or complete thrombosis of the related artery.</w:t>
      </w:r>
    </w:p>
    <w:p w14:paraId="0E977FD4" w14:textId="717FCE6E" w:rsidR="005C4E09" w:rsidRPr="00425284" w:rsidRDefault="00864CA5" w:rsidP="006A37C1">
      <w:pPr>
        <w:pStyle w:val="Stilepredefinito"/>
        <w:spacing w:line="360" w:lineRule="auto"/>
        <w:ind w:firstLineChars="100" w:firstLine="240"/>
        <w:jc w:val="both"/>
        <w:rPr>
          <w:rFonts w:ascii="Book Antiqua" w:hAnsi="Book Antiqua" w:cs="Times New Roman"/>
          <w:lang w:val="en-US"/>
        </w:rPr>
      </w:pPr>
      <w:r w:rsidRPr="00425284">
        <w:rPr>
          <w:rFonts w:ascii="Book Antiqua" w:hAnsi="Book Antiqua" w:cs="Times New Roman"/>
          <w:lang w:val="en-US"/>
        </w:rPr>
        <w:lastRenderedPageBreak/>
        <w:t xml:space="preserve">In these years a large number of studies </w:t>
      </w:r>
      <w:r w:rsidR="00686199" w:rsidRPr="00425284">
        <w:rPr>
          <w:rFonts w:ascii="Book Antiqua" w:hAnsi="Book Antiqua" w:cs="Times New Roman"/>
          <w:lang w:val="en-US"/>
        </w:rPr>
        <w:t xml:space="preserve">permitted </w:t>
      </w:r>
      <w:r w:rsidRPr="00425284">
        <w:rPr>
          <w:rFonts w:ascii="Book Antiqua" w:hAnsi="Book Antiqua" w:cs="Times New Roman"/>
          <w:lang w:val="en-US"/>
        </w:rPr>
        <w:t xml:space="preserve">a better </w:t>
      </w:r>
      <w:r w:rsidR="00686199" w:rsidRPr="00425284">
        <w:rPr>
          <w:rFonts w:ascii="Book Antiqua" w:hAnsi="Book Antiqua" w:cs="Times New Roman"/>
          <w:lang w:val="en-US"/>
        </w:rPr>
        <w:t>knowledg</w:t>
      </w:r>
      <w:r w:rsidR="00F90998" w:rsidRPr="00425284">
        <w:rPr>
          <w:rFonts w:ascii="Book Antiqua" w:hAnsi="Book Antiqua" w:cs="Times New Roman"/>
          <w:lang w:val="en-US"/>
        </w:rPr>
        <w:t>e</w:t>
      </w:r>
      <w:r w:rsidR="00686199" w:rsidRPr="00425284">
        <w:rPr>
          <w:rFonts w:ascii="Book Antiqua" w:hAnsi="Book Antiqua" w:cs="Times New Roman"/>
          <w:lang w:val="en-US"/>
        </w:rPr>
        <w:t xml:space="preserve"> </w:t>
      </w:r>
      <w:r w:rsidRPr="00425284">
        <w:rPr>
          <w:rFonts w:ascii="Book Antiqua" w:hAnsi="Book Antiqua" w:cs="Times New Roman"/>
          <w:lang w:val="en-US"/>
        </w:rPr>
        <w:t>of the events implicated in the progression of ACS:</w:t>
      </w:r>
      <w:r w:rsidR="00A33A90" w:rsidRPr="00425284">
        <w:rPr>
          <w:rFonts w:ascii="Book Antiqua" w:hAnsi="Book Antiqua" w:cs="Times New Roman"/>
          <w:lang w:val="en-US"/>
        </w:rPr>
        <w:t xml:space="preserve"> here we summarize them (Fig</w:t>
      </w:r>
      <w:r w:rsidR="006A37C1">
        <w:rPr>
          <w:rFonts w:ascii="Book Antiqua" w:hAnsi="Book Antiqua" w:cs="Times New Roman" w:hint="eastAsia"/>
          <w:lang w:val="en-US" w:eastAsia="zh-CN"/>
        </w:rPr>
        <w:t>ure</w:t>
      </w:r>
      <w:r w:rsidR="00A33A90" w:rsidRPr="00425284">
        <w:rPr>
          <w:rFonts w:ascii="Book Antiqua" w:hAnsi="Book Antiqua" w:cs="Times New Roman"/>
          <w:lang w:val="en-US"/>
        </w:rPr>
        <w:t xml:space="preserve"> 1).</w:t>
      </w:r>
      <w:r w:rsidR="005E4BD2" w:rsidRPr="00425284">
        <w:rPr>
          <w:rFonts w:ascii="Book Antiqua" w:hAnsi="Book Antiqua" w:cs="Times New Roman"/>
          <w:lang w:val="en-US"/>
        </w:rPr>
        <w:t xml:space="preserve"> In these processes there is a rec</w:t>
      </w:r>
      <w:r w:rsidR="0089486D" w:rsidRPr="00425284">
        <w:rPr>
          <w:rFonts w:ascii="Book Antiqua" w:hAnsi="Book Antiqua" w:cs="Times New Roman"/>
          <w:lang w:val="en-US"/>
        </w:rPr>
        <w:t>r</w:t>
      </w:r>
      <w:r w:rsidR="005E4BD2" w:rsidRPr="00425284">
        <w:rPr>
          <w:rFonts w:ascii="Book Antiqua" w:hAnsi="Book Antiqua" w:cs="Times New Roman"/>
          <w:lang w:val="en-US"/>
        </w:rPr>
        <w:t>u</w:t>
      </w:r>
      <w:r w:rsidR="0089486D" w:rsidRPr="00425284">
        <w:rPr>
          <w:rFonts w:ascii="Book Antiqua" w:hAnsi="Book Antiqua" w:cs="Times New Roman"/>
          <w:lang w:val="en-US"/>
        </w:rPr>
        <w:t>i</w:t>
      </w:r>
      <w:r w:rsidR="005E4BD2" w:rsidRPr="00425284">
        <w:rPr>
          <w:rFonts w:ascii="Book Antiqua" w:hAnsi="Book Antiqua" w:cs="Times New Roman"/>
          <w:lang w:val="en-US"/>
        </w:rPr>
        <w:t>tm</w:t>
      </w:r>
      <w:r w:rsidR="00FB46C0" w:rsidRPr="00425284">
        <w:rPr>
          <w:rFonts w:ascii="Book Antiqua" w:hAnsi="Book Antiqua" w:cs="Times New Roman"/>
          <w:lang w:val="en-US"/>
        </w:rPr>
        <w:t>e</w:t>
      </w:r>
      <w:r w:rsidR="005E4BD2" w:rsidRPr="00425284">
        <w:rPr>
          <w:rFonts w:ascii="Book Antiqua" w:hAnsi="Book Antiqua" w:cs="Times New Roman"/>
          <w:lang w:val="en-US"/>
        </w:rPr>
        <w:t>nt of macrophages, that</w:t>
      </w:r>
      <w:r w:rsidR="000D2251" w:rsidRPr="00425284">
        <w:rPr>
          <w:rFonts w:ascii="Book Antiqua" w:hAnsi="Book Antiqua" w:cs="Times New Roman"/>
          <w:lang w:val="en-US"/>
        </w:rPr>
        <w:t xml:space="preserve"> secretes </w:t>
      </w:r>
      <w:r w:rsidR="007170B6" w:rsidRPr="00425284">
        <w:rPr>
          <w:rFonts w:ascii="Book Antiqua" w:hAnsi="Book Antiqua" w:cs="Times New Roman"/>
          <w:lang w:val="en-US"/>
        </w:rPr>
        <w:t xml:space="preserve">lytic enzymes such as metalloproteinases. </w:t>
      </w:r>
      <w:r w:rsidR="00551593" w:rsidRPr="00425284">
        <w:rPr>
          <w:rFonts w:ascii="Book Antiqua" w:hAnsi="Book Antiqua" w:cs="Times New Roman"/>
          <w:lang w:val="en-US"/>
        </w:rPr>
        <w:t xml:space="preserve">The atheroma core is constituted by foam cells and extracellular lipids </w:t>
      </w:r>
      <w:r w:rsidR="00B24ACE" w:rsidRPr="00425284">
        <w:rPr>
          <w:rFonts w:ascii="Book Antiqua" w:hAnsi="Book Antiqua" w:cs="Times New Roman"/>
          <w:lang w:val="en-US"/>
        </w:rPr>
        <w:t>shrou</w:t>
      </w:r>
      <w:r w:rsidR="00F90998" w:rsidRPr="00425284">
        <w:rPr>
          <w:rFonts w:ascii="Book Antiqua" w:hAnsi="Book Antiqua" w:cs="Times New Roman"/>
          <w:lang w:val="en-US"/>
        </w:rPr>
        <w:t>ded</w:t>
      </w:r>
      <w:r w:rsidR="00551593" w:rsidRPr="00425284">
        <w:rPr>
          <w:rFonts w:ascii="Book Antiqua" w:hAnsi="Book Antiqua" w:cs="Times New Roman"/>
          <w:lang w:val="en-US"/>
        </w:rPr>
        <w:t xml:space="preserve"> by of smo</w:t>
      </w:r>
      <w:r w:rsidR="00F90998" w:rsidRPr="00425284">
        <w:rPr>
          <w:rFonts w:ascii="Book Antiqua" w:hAnsi="Book Antiqua" w:cs="Times New Roman"/>
          <w:lang w:val="en-US"/>
        </w:rPr>
        <w:t>oth-muscle cells and collagen</w:t>
      </w:r>
      <w:r w:rsidR="00551593" w:rsidRPr="00425284">
        <w:rPr>
          <w:rFonts w:ascii="Book Antiqua" w:hAnsi="Book Antiqua" w:cs="Times New Roman"/>
          <w:lang w:val="en-US"/>
        </w:rPr>
        <w:t xml:space="preserve"> matrix. </w:t>
      </w:r>
      <w:r w:rsidR="00296EE8" w:rsidRPr="00425284">
        <w:rPr>
          <w:rFonts w:ascii="Book Antiqua" w:hAnsi="Book Antiqua" w:cs="Times New Roman"/>
          <w:lang w:val="en-US"/>
        </w:rPr>
        <w:t>Plaque ruptures release</w:t>
      </w:r>
      <w:r w:rsidR="007170B6" w:rsidRPr="00425284">
        <w:rPr>
          <w:rFonts w:ascii="Book Antiqua" w:hAnsi="Book Antiqua" w:cs="Times New Roman"/>
          <w:lang w:val="en-US"/>
        </w:rPr>
        <w:t xml:space="preserve"> </w:t>
      </w:r>
      <w:r w:rsidR="00941AA3" w:rsidRPr="00425284">
        <w:rPr>
          <w:rFonts w:ascii="Book Antiqua" w:hAnsi="Book Antiqua" w:cs="Times New Roman"/>
          <w:lang w:val="en-US"/>
        </w:rPr>
        <w:t xml:space="preserve">adhesion molecules and </w:t>
      </w:r>
      <w:r w:rsidR="007170B6" w:rsidRPr="00425284">
        <w:rPr>
          <w:rFonts w:ascii="Book Antiqua" w:hAnsi="Book Antiqua" w:cs="Times New Roman"/>
          <w:lang w:val="en-US"/>
        </w:rPr>
        <w:t>soluble factors</w:t>
      </w:r>
      <w:r w:rsidR="00936633" w:rsidRPr="00425284">
        <w:rPr>
          <w:rFonts w:ascii="Book Antiqua" w:hAnsi="Book Antiqua" w:cs="Times New Roman"/>
          <w:lang w:val="en-US"/>
        </w:rPr>
        <w:t>, such as D-dimers, von Willebrand factor and plasminogen activator inhibitor-1 that have an important role in</w:t>
      </w:r>
      <w:r w:rsidR="007170B6" w:rsidRPr="00425284">
        <w:rPr>
          <w:rFonts w:ascii="Book Antiqua" w:hAnsi="Book Antiqua" w:cs="Times New Roman"/>
          <w:lang w:val="en-US"/>
        </w:rPr>
        <w:t xml:space="preserve"> </w:t>
      </w:r>
      <w:r w:rsidR="00541606" w:rsidRPr="00425284">
        <w:rPr>
          <w:rFonts w:ascii="Book Antiqua" w:hAnsi="Book Antiqua" w:cs="Times New Roman"/>
          <w:lang w:val="en-US"/>
        </w:rPr>
        <w:t>thrombus formation</w:t>
      </w:r>
      <w:r w:rsidR="007170B6" w:rsidRPr="00425284">
        <w:rPr>
          <w:rFonts w:ascii="Book Antiqua" w:hAnsi="Book Antiqua" w:cs="Times New Roman"/>
          <w:lang w:val="en-US"/>
        </w:rPr>
        <w:t xml:space="preserve">. </w:t>
      </w:r>
      <w:r w:rsidR="008A473C" w:rsidRPr="00425284">
        <w:rPr>
          <w:rFonts w:ascii="Book Antiqua" w:hAnsi="Book Antiqua" w:cs="Times New Roman"/>
          <w:lang w:val="en-US"/>
        </w:rPr>
        <w:t>I</w:t>
      </w:r>
      <w:r w:rsidR="007170B6" w:rsidRPr="00425284">
        <w:rPr>
          <w:rFonts w:ascii="Book Antiqua" w:hAnsi="Book Antiqua" w:cs="Times New Roman"/>
          <w:lang w:val="en-US"/>
        </w:rPr>
        <w:t>n a few hours after thrombus formation, but before the initiation of coronary ischemia</w:t>
      </w:r>
      <w:r w:rsidR="008A473C" w:rsidRPr="00425284">
        <w:rPr>
          <w:rFonts w:ascii="Book Antiqua" w:hAnsi="Book Antiqua" w:cs="Times New Roman"/>
          <w:lang w:val="en-US"/>
        </w:rPr>
        <w:t>, albumin is released</w:t>
      </w:r>
      <w:r w:rsidR="007170B6" w:rsidRPr="00425284">
        <w:rPr>
          <w:rFonts w:ascii="Book Antiqua" w:hAnsi="Book Antiqua" w:cs="Times New Roman"/>
          <w:lang w:val="en-US"/>
        </w:rPr>
        <w:t xml:space="preserve">. </w:t>
      </w:r>
      <w:r w:rsidR="008958E0" w:rsidRPr="00425284">
        <w:rPr>
          <w:rFonts w:ascii="Book Antiqua" w:hAnsi="Book Antiqua" w:cs="Times New Roman"/>
          <w:lang w:val="en-US"/>
        </w:rPr>
        <w:t>T</w:t>
      </w:r>
      <w:r w:rsidR="007170B6" w:rsidRPr="00425284">
        <w:rPr>
          <w:rFonts w:ascii="Book Antiqua" w:hAnsi="Book Antiqua" w:cs="Times New Roman"/>
          <w:lang w:val="en-US"/>
        </w:rPr>
        <w:t>roponin, myoglobin, and creatine kinase–MB (CK-MB)</w:t>
      </w:r>
      <w:r w:rsidR="008958E0" w:rsidRPr="00425284">
        <w:rPr>
          <w:rFonts w:ascii="Book Antiqua" w:hAnsi="Book Antiqua" w:cs="Times New Roman"/>
          <w:lang w:val="en-US"/>
        </w:rPr>
        <w:t xml:space="preserve"> are</w:t>
      </w:r>
      <w:r w:rsidR="007170B6" w:rsidRPr="00425284">
        <w:rPr>
          <w:rFonts w:ascii="Book Antiqua" w:hAnsi="Book Antiqua" w:cs="Times New Roman"/>
          <w:lang w:val="en-US"/>
        </w:rPr>
        <w:t xml:space="preserve"> </w:t>
      </w:r>
      <w:r w:rsidR="008958E0" w:rsidRPr="00425284">
        <w:rPr>
          <w:rFonts w:ascii="Book Antiqua" w:hAnsi="Book Antiqua" w:cs="Times New Roman"/>
          <w:lang w:val="en-US"/>
        </w:rPr>
        <w:t>time-dependent release components associated with myocardial necrosis</w:t>
      </w:r>
      <w:r w:rsidR="00C855CC" w:rsidRPr="00425284">
        <w:rPr>
          <w:rFonts w:ascii="Book Antiqua" w:hAnsi="Book Antiqua" w:cs="Times New Roman"/>
          <w:vertAlign w:val="superscript"/>
          <w:lang w:val="en-US"/>
        </w:rPr>
        <w:t>[3]</w:t>
      </w:r>
      <w:r w:rsidR="007170B6" w:rsidRPr="00425284">
        <w:rPr>
          <w:rFonts w:ascii="Book Antiqua" w:hAnsi="Book Antiqua" w:cs="Times New Roman"/>
          <w:lang w:val="en-US"/>
        </w:rPr>
        <w:t xml:space="preserve"> </w:t>
      </w:r>
      <w:r w:rsidR="007170B6" w:rsidRPr="00425284">
        <w:rPr>
          <w:rStyle w:val="element-citation"/>
          <w:rFonts w:ascii="Book Antiqua" w:hAnsi="Book Antiqua" w:cs="Times New Roman"/>
          <w:lang w:val="en-US"/>
        </w:rPr>
        <w:t>(Fig</w:t>
      </w:r>
      <w:r w:rsidR="006A37C1">
        <w:rPr>
          <w:rStyle w:val="element-citation"/>
          <w:rFonts w:ascii="Book Antiqua" w:hAnsi="Book Antiqua" w:cs="Times New Roman" w:hint="eastAsia"/>
          <w:lang w:val="en-US" w:eastAsia="zh-CN"/>
        </w:rPr>
        <w:t>ure</w:t>
      </w:r>
      <w:r w:rsidR="007170B6" w:rsidRPr="00425284">
        <w:rPr>
          <w:rStyle w:val="element-citation"/>
          <w:rFonts w:ascii="Book Antiqua" w:hAnsi="Book Antiqua" w:cs="Times New Roman"/>
          <w:lang w:val="en-US"/>
        </w:rPr>
        <w:t xml:space="preserve"> 1)</w:t>
      </w:r>
      <w:r w:rsidR="007170B6" w:rsidRPr="00425284">
        <w:rPr>
          <w:rFonts w:ascii="Book Antiqua" w:hAnsi="Book Antiqua" w:cs="Times New Roman"/>
          <w:lang w:val="en-US"/>
        </w:rPr>
        <w:t xml:space="preserve">. </w:t>
      </w:r>
      <w:r w:rsidR="00936633" w:rsidRPr="00425284">
        <w:rPr>
          <w:rFonts w:ascii="Book Antiqua" w:hAnsi="Book Antiqua" w:cs="Times New Roman"/>
          <w:lang w:val="en-US"/>
        </w:rPr>
        <w:t xml:space="preserve">The extent of these events </w:t>
      </w:r>
      <w:r w:rsidR="00D733CA" w:rsidRPr="00425284">
        <w:rPr>
          <w:rFonts w:ascii="Book Antiqua" w:hAnsi="Book Antiqua" w:cs="Times New Roman"/>
          <w:lang w:val="en-US"/>
        </w:rPr>
        <w:t xml:space="preserve">influences </w:t>
      </w:r>
      <w:r w:rsidR="00936633" w:rsidRPr="00425284">
        <w:rPr>
          <w:rFonts w:ascii="Book Antiqua" w:hAnsi="Book Antiqua" w:cs="Times New Roman"/>
          <w:lang w:val="en-US"/>
        </w:rPr>
        <w:t xml:space="preserve">the </w:t>
      </w:r>
      <w:r w:rsidR="00A2119A" w:rsidRPr="00425284">
        <w:rPr>
          <w:rFonts w:ascii="Book Antiqua" w:hAnsi="Book Antiqua" w:cs="Times New Roman"/>
          <w:lang w:val="en-US"/>
        </w:rPr>
        <w:t>circulating</w:t>
      </w:r>
      <w:r w:rsidR="00936633" w:rsidRPr="00425284">
        <w:rPr>
          <w:rFonts w:ascii="Book Antiqua" w:hAnsi="Book Antiqua" w:cs="Times New Roman"/>
          <w:lang w:val="en-US"/>
        </w:rPr>
        <w:t xml:space="preserve"> </w:t>
      </w:r>
      <w:r w:rsidR="007170B6" w:rsidRPr="00425284">
        <w:rPr>
          <w:rFonts w:ascii="Book Antiqua" w:hAnsi="Book Antiqua" w:cs="Times New Roman"/>
          <w:lang w:val="en-US"/>
        </w:rPr>
        <w:t>troponin</w:t>
      </w:r>
      <w:r w:rsidR="00936633" w:rsidRPr="00425284">
        <w:rPr>
          <w:rFonts w:ascii="Book Antiqua" w:hAnsi="Book Antiqua" w:cs="Times New Roman"/>
          <w:lang w:val="en-US"/>
        </w:rPr>
        <w:t xml:space="preserve"> level</w:t>
      </w:r>
      <w:r w:rsidR="00C855CC" w:rsidRPr="00425284">
        <w:rPr>
          <w:rFonts w:ascii="Book Antiqua" w:hAnsi="Book Antiqua" w:cs="Times New Roman"/>
          <w:vertAlign w:val="superscript"/>
          <w:lang w:val="en-US"/>
        </w:rPr>
        <w:t>[4]</w:t>
      </w:r>
      <w:r w:rsidR="00C855CC" w:rsidRPr="00425284">
        <w:rPr>
          <w:rFonts w:ascii="Book Antiqua" w:hAnsi="Book Antiqua" w:cs="Times New Roman"/>
          <w:lang w:val="en-US"/>
        </w:rPr>
        <w:t>.</w:t>
      </w:r>
      <w:r w:rsidR="00CF6122" w:rsidRPr="00425284">
        <w:rPr>
          <w:rFonts w:ascii="Book Antiqua" w:hAnsi="Book Antiqua" w:cs="Times New Roman"/>
          <w:lang w:val="en-US"/>
        </w:rPr>
        <w:t xml:space="preserve"> </w:t>
      </w:r>
      <w:r w:rsidR="00343430" w:rsidRPr="00425284">
        <w:rPr>
          <w:rFonts w:ascii="Book Antiqua" w:hAnsi="Book Antiqua" w:cs="Times New Roman"/>
          <w:lang w:val="en-US"/>
        </w:rPr>
        <w:t xml:space="preserve">Therefore it is </w:t>
      </w:r>
      <w:r w:rsidR="007170B6" w:rsidRPr="00425284">
        <w:rPr>
          <w:rFonts w:ascii="Book Antiqua" w:hAnsi="Book Antiqua" w:cs="Times New Roman"/>
          <w:lang w:val="en-US"/>
        </w:rPr>
        <w:t>important to identify the</w:t>
      </w:r>
      <w:r w:rsidR="00343430" w:rsidRPr="00425284">
        <w:rPr>
          <w:rFonts w:ascii="Book Antiqua" w:hAnsi="Book Antiqua" w:cs="Times New Roman"/>
          <w:lang w:val="en-US"/>
        </w:rPr>
        <w:t xml:space="preserve"> f</w:t>
      </w:r>
      <w:r w:rsidR="0056717F" w:rsidRPr="00425284">
        <w:rPr>
          <w:rFonts w:ascii="Book Antiqua" w:hAnsi="Book Antiqua" w:cs="Times New Roman"/>
          <w:lang w:val="en-US"/>
        </w:rPr>
        <w:t>u</w:t>
      </w:r>
      <w:r w:rsidR="00343430" w:rsidRPr="00425284">
        <w:rPr>
          <w:rFonts w:ascii="Book Antiqua" w:hAnsi="Book Antiqua" w:cs="Times New Roman"/>
          <w:lang w:val="en-US"/>
        </w:rPr>
        <w:t xml:space="preserve">ndamental </w:t>
      </w:r>
      <w:r w:rsidR="007170B6" w:rsidRPr="00425284">
        <w:rPr>
          <w:rFonts w:ascii="Book Antiqua" w:hAnsi="Book Antiqua" w:cs="Times New Roman"/>
          <w:lang w:val="en-US"/>
        </w:rPr>
        <w:t>steps leading to atherosclerotic plaque</w:t>
      </w:r>
      <w:r w:rsidR="00CF6122" w:rsidRPr="00425284">
        <w:rPr>
          <w:rFonts w:ascii="Book Antiqua" w:hAnsi="Book Antiqua" w:cs="Times New Roman"/>
          <w:lang w:val="en-US"/>
        </w:rPr>
        <w:t xml:space="preserve"> rupture</w:t>
      </w:r>
      <w:r w:rsidR="007170B6" w:rsidRPr="00425284">
        <w:rPr>
          <w:rFonts w:ascii="Book Antiqua" w:hAnsi="Book Antiqua" w:cs="Times New Roman"/>
          <w:lang w:val="en-US"/>
        </w:rPr>
        <w:t>.</w:t>
      </w:r>
    </w:p>
    <w:p w14:paraId="650FA6E1" w14:textId="2DD48A16" w:rsidR="005C4E09" w:rsidRPr="00425284" w:rsidRDefault="007170B6" w:rsidP="006A37C1">
      <w:pPr>
        <w:pStyle w:val="Stilepredefinito"/>
        <w:spacing w:line="360" w:lineRule="auto"/>
        <w:ind w:firstLineChars="100" w:firstLine="240"/>
        <w:jc w:val="both"/>
        <w:rPr>
          <w:rFonts w:ascii="Book Antiqua" w:hAnsi="Book Antiqua"/>
          <w:lang w:val="en-US"/>
        </w:rPr>
      </w:pPr>
      <w:r w:rsidRPr="00425284">
        <w:rPr>
          <w:rFonts w:ascii="Book Antiqua" w:hAnsi="Book Antiqua" w:cs="Times New Roman"/>
          <w:lang w:val="en-US"/>
        </w:rPr>
        <w:t xml:space="preserve">Adequate risk assessment remains the most challenging in individuals classified into low or intermediate risk categories. Inflammation </w:t>
      </w:r>
      <w:r w:rsidR="000B563A" w:rsidRPr="00425284">
        <w:rPr>
          <w:rFonts w:ascii="Book Antiqua" w:hAnsi="Book Antiqua" w:cs="Times New Roman"/>
          <w:lang w:val="en-US"/>
        </w:rPr>
        <w:t>is</w:t>
      </w:r>
      <w:r w:rsidRPr="00425284">
        <w:rPr>
          <w:rFonts w:ascii="Book Antiqua" w:hAnsi="Book Antiqua" w:cs="Times New Roman"/>
          <w:lang w:val="en-US"/>
        </w:rPr>
        <w:t xml:space="preserve"> important </w:t>
      </w:r>
      <w:r w:rsidR="000B563A" w:rsidRPr="00425284">
        <w:rPr>
          <w:rFonts w:ascii="Book Antiqua" w:hAnsi="Book Antiqua" w:cs="Times New Roman"/>
          <w:lang w:val="en-US"/>
        </w:rPr>
        <w:t>in the progression of atherosclerosis and</w:t>
      </w:r>
      <w:r w:rsidRPr="00425284">
        <w:rPr>
          <w:rFonts w:ascii="Book Antiqua" w:hAnsi="Book Antiqua" w:cs="Times New Roman"/>
          <w:lang w:val="en-US"/>
        </w:rPr>
        <w:t xml:space="preserve"> </w:t>
      </w:r>
      <w:r w:rsidR="000B563A" w:rsidRPr="00425284">
        <w:rPr>
          <w:rFonts w:ascii="Book Antiqua" w:hAnsi="Book Antiqua" w:cs="Times New Roman"/>
          <w:lang w:val="en-US"/>
        </w:rPr>
        <w:t>in</w:t>
      </w:r>
      <w:r w:rsidRPr="00425284">
        <w:rPr>
          <w:rFonts w:ascii="Book Antiqua" w:hAnsi="Book Antiqua" w:cs="Times New Roman"/>
          <w:lang w:val="en-US"/>
        </w:rPr>
        <w:t xml:space="preserve"> plaque</w:t>
      </w:r>
      <w:r w:rsidR="000B563A" w:rsidRPr="00425284">
        <w:rPr>
          <w:rFonts w:ascii="Book Antiqua" w:hAnsi="Book Antiqua" w:cs="Times New Roman"/>
          <w:lang w:val="en-US"/>
        </w:rPr>
        <w:t xml:space="preserve"> </w:t>
      </w:r>
      <w:r w:rsidRPr="00425284">
        <w:rPr>
          <w:rFonts w:ascii="Book Antiqua" w:hAnsi="Book Antiqua" w:cs="Times New Roman"/>
          <w:lang w:val="en-US"/>
        </w:rPr>
        <w:t>rupture</w:t>
      </w:r>
      <w:r w:rsidR="000B563A" w:rsidRPr="00425284">
        <w:rPr>
          <w:rFonts w:ascii="Book Antiqua" w:hAnsi="Book Antiqua" w:cs="Times New Roman"/>
          <w:vertAlign w:val="superscript"/>
          <w:lang w:val="en-US"/>
        </w:rPr>
        <w:t>[1,</w:t>
      </w:r>
      <w:r w:rsidR="00C855CC" w:rsidRPr="00425284">
        <w:rPr>
          <w:rFonts w:ascii="Book Antiqua" w:hAnsi="Book Antiqua" w:cs="Times New Roman"/>
          <w:vertAlign w:val="superscript"/>
          <w:lang w:val="en-US"/>
        </w:rPr>
        <w:t>5</w:t>
      </w:r>
      <w:r w:rsidRPr="00425284">
        <w:rPr>
          <w:rFonts w:ascii="Book Antiqua" w:hAnsi="Book Antiqua" w:cs="Times New Roman"/>
          <w:vertAlign w:val="superscript"/>
          <w:lang w:val="en-US"/>
        </w:rPr>
        <w:t>]</w:t>
      </w:r>
      <w:r w:rsidR="006A37C1">
        <w:rPr>
          <w:rFonts w:ascii="Book Antiqua" w:hAnsi="Book Antiqua" w:cs="Times New Roman"/>
          <w:lang w:val="en-US"/>
        </w:rPr>
        <w:t>.</w:t>
      </w:r>
      <w:r w:rsidR="006A37C1">
        <w:rPr>
          <w:rFonts w:ascii="Book Antiqua" w:hAnsi="Book Antiqua" w:cs="Times New Roman" w:hint="eastAsia"/>
          <w:lang w:val="en-US" w:eastAsia="zh-CN"/>
        </w:rPr>
        <w:t xml:space="preserve"> </w:t>
      </w:r>
      <w:r w:rsidR="000B563A" w:rsidRPr="00425284">
        <w:rPr>
          <w:rFonts w:ascii="Book Antiqua" w:hAnsi="Book Antiqua" w:cs="Times New Roman"/>
          <w:lang w:val="en-US"/>
        </w:rPr>
        <w:t xml:space="preserve">For </w:t>
      </w:r>
      <w:r w:rsidRPr="00425284">
        <w:rPr>
          <w:rFonts w:ascii="Book Antiqua" w:hAnsi="Book Antiqua" w:cs="Times New Roman"/>
          <w:lang w:val="en-US"/>
        </w:rPr>
        <w:t>this reason, numerous</w:t>
      </w:r>
      <w:r w:rsidRPr="00425284">
        <w:rPr>
          <w:rStyle w:val="apple-converted-space"/>
          <w:rFonts w:ascii="Book Antiqua" w:hAnsi="Book Antiqua"/>
          <w:lang w:val="en-US"/>
        </w:rPr>
        <w:t> </w:t>
      </w:r>
      <w:r w:rsidRPr="00425284">
        <w:rPr>
          <w:rStyle w:val="highlight"/>
          <w:rFonts w:ascii="Book Antiqua" w:hAnsi="Book Antiqua" w:cs="Times New Roman"/>
          <w:lang w:val="en-US"/>
        </w:rPr>
        <w:t>inflammatory</w:t>
      </w:r>
      <w:r w:rsidRPr="00425284">
        <w:rPr>
          <w:rStyle w:val="apple-converted-space"/>
          <w:rFonts w:ascii="Book Antiqua" w:hAnsi="Book Antiqua"/>
          <w:lang w:val="en-US"/>
        </w:rPr>
        <w:t> </w:t>
      </w:r>
      <w:r w:rsidRPr="00425284">
        <w:rPr>
          <w:rStyle w:val="highlight"/>
          <w:rFonts w:ascii="Book Antiqua" w:hAnsi="Book Antiqua" w:cs="Times New Roman"/>
          <w:lang w:val="en-US"/>
        </w:rPr>
        <w:t>markers</w:t>
      </w:r>
      <w:r w:rsidRPr="00425284">
        <w:rPr>
          <w:rStyle w:val="apple-converted-space"/>
          <w:rFonts w:ascii="Book Antiqua" w:hAnsi="Book Antiqua"/>
          <w:lang w:val="en-US"/>
        </w:rPr>
        <w:t> </w:t>
      </w:r>
      <w:r w:rsidRPr="00425284">
        <w:rPr>
          <w:rFonts w:ascii="Book Antiqua" w:hAnsi="Book Antiqua" w:cs="Times New Roman"/>
          <w:lang w:val="en-US"/>
        </w:rPr>
        <w:t>have been extensively investigated as potential candidates for the enhancement of cardiovascular risk assessment.</w:t>
      </w:r>
      <w:r w:rsidRPr="00425284">
        <w:rPr>
          <w:rStyle w:val="apple-converted-space"/>
          <w:rFonts w:ascii="Book Antiqua" w:hAnsi="Book Antiqua"/>
          <w:lang w:val="en-US"/>
        </w:rPr>
        <w:t> </w:t>
      </w:r>
    </w:p>
    <w:p w14:paraId="2481EECA" w14:textId="423AA2D2" w:rsidR="005C4E09" w:rsidRPr="00425284" w:rsidRDefault="00B7563D" w:rsidP="006A37C1">
      <w:pPr>
        <w:pStyle w:val="Stilepredefinito"/>
        <w:spacing w:line="360" w:lineRule="auto"/>
        <w:ind w:firstLineChars="100" w:firstLine="240"/>
        <w:jc w:val="both"/>
        <w:rPr>
          <w:rFonts w:ascii="Book Antiqua" w:hAnsi="Book Antiqua"/>
          <w:lang w:val="en-US"/>
        </w:rPr>
      </w:pPr>
      <w:r w:rsidRPr="00425284">
        <w:rPr>
          <w:rFonts w:ascii="Book Antiqua" w:hAnsi="Book Antiqua" w:cs="Times New Roman"/>
          <w:lang w:val="en-US"/>
        </w:rPr>
        <w:t>Several recent studies have demonstrated the role of inflammation in mediating the stage of CAD,</w:t>
      </w:r>
      <w:r w:rsidR="00644CD7" w:rsidRPr="00425284">
        <w:rPr>
          <w:rFonts w:ascii="Book Antiqua" w:hAnsi="Book Antiqua" w:cs="Times New Roman"/>
          <w:lang w:val="en-US"/>
        </w:rPr>
        <w:t xml:space="preserve"> often</w:t>
      </w:r>
      <w:r w:rsidR="007170B6" w:rsidRPr="00425284">
        <w:rPr>
          <w:rStyle w:val="apple-converted-space"/>
          <w:rFonts w:ascii="Book Antiqua" w:hAnsi="Book Antiqua"/>
          <w:lang w:val="en-US"/>
        </w:rPr>
        <w:t> </w:t>
      </w:r>
      <w:r w:rsidRPr="00425284">
        <w:rPr>
          <w:rFonts w:ascii="Book Antiqua" w:hAnsi="Book Antiqua" w:cs="Times New Roman"/>
          <w:lang w:val="en-US"/>
        </w:rPr>
        <w:t>caused by</w:t>
      </w:r>
      <w:r w:rsidR="007170B6" w:rsidRPr="00425284">
        <w:rPr>
          <w:rFonts w:ascii="Book Antiqua" w:hAnsi="Book Antiqua" w:cs="Times New Roman"/>
          <w:lang w:val="en-US"/>
        </w:rPr>
        <w:t xml:space="preserve"> lipid accumulation</w:t>
      </w:r>
      <w:r w:rsidRPr="00425284">
        <w:rPr>
          <w:rFonts w:ascii="Book Antiqua" w:hAnsi="Book Antiqua" w:cs="Times New Roman"/>
          <w:lang w:val="en-US"/>
        </w:rPr>
        <w:t>.</w:t>
      </w:r>
      <w:r w:rsidR="007170B6" w:rsidRPr="00425284">
        <w:rPr>
          <w:rFonts w:ascii="Book Antiqua" w:hAnsi="Book Antiqua" w:cs="Times New Roman"/>
          <w:lang w:val="en-US"/>
        </w:rPr>
        <w:t xml:space="preserve"> </w:t>
      </w:r>
    </w:p>
    <w:p w14:paraId="57E1D2A7" w14:textId="4C55C894" w:rsidR="005C4E09" w:rsidRPr="00425284" w:rsidRDefault="00F65ED9" w:rsidP="006A37C1">
      <w:pPr>
        <w:pStyle w:val="Stilepredefinito"/>
        <w:spacing w:line="360" w:lineRule="auto"/>
        <w:ind w:firstLineChars="100" w:firstLine="240"/>
        <w:jc w:val="both"/>
        <w:rPr>
          <w:rFonts w:ascii="Book Antiqua" w:hAnsi="Book Antiqua"/>
          <w:lang w:val="en-US"/>
        </w:rPr>
      </w:pPr>
      <w:r w:rsidRPr="00425284">
        <w:rPr>
          <w:rFonts w:ascii="Book Antiqua" w:hAnsi="Book Antiqua" w:cs="Times New Roman"/>
          <w:lang w:val="en-US"/>
        </w:rPr>
        <w:t xml:space="preserve">Moreover the different part of atherogenesis could be related </w:t>
      </w:r>
      <w:r w:rsidR="00B77BB0" w:rsidRPr="00425284">
        <w:rPr>
          <w:rFonts w:ascii="Book Antiqua" w:hAnsi="Book Antiqua" w:cs="Times New Roman"/>
          <w:lang w:val="en-US"/>
        </w:rPr>
        <w:t xml:space="preserve">to </w:t>
      </w:r>
      <w:r w:rsidRPr="00425284">
        <w:rPr>
          <w:rFonts w:ascii="Book Antiqua" w:hAnsi="Book Antiqua" w:cs="Times New Roman"/>
          <w:lang w:val="en-US"/>
        </w:rPr>
        <w:t>i</w:t>
      </w:r>
      <w:r w:rsidR="006A37C1">
        <w:rPr>
          <w:rFonts w:ascii="Book Antiqua" w:hAnsi="Book Antiqua" w:cs="Times New Roman"/>
          <w:lang w:val="en-US"/>
        </w:rPr>
        <w:t>nflammatory biomarkers</w:t>
      </w:r>
      <w:r w:rsidR="006A37C1">
        <w:rPr>
          <w:rFonts w:ascii="Book Antiqua" w:hAnsi="Book Antiqua" w:cs="Times New Roman" w:hint="eastAsia"/>
          <w:lang w:val="en-US" w:eastAsia="zh-CN"/>
        </w:rPr>
        <w:t xml:space="preserve"> </w:t>
      </w:r>
      <w:r w:rsidR="006A37C1">
        <w:rPr>
          <w:rFonts w:ascii="Book Antiqua" w:hAnsi="Book Antiqua" w:cs="Times New Roman"/>
          <w:lang w:val="en-US"/>
        </w:rPr>
        <w:t>that</w:t>
      </w:r>
      <w:r w:rsidR="000224FB" w:rsidRPr="00425284">
        <w:rPr>
          <w:rFonts w:ascii="Book Antiqua" w:hAnsi="Book Antiqua" w:cs="Times New Roman"/>
          <w:lang w:val="en-US"/>
        </w:rPr>
        <w:t xml:space="preserve"> </w:t>
      </w:r>
      <w:r w:rsidR="0027052D" w:rsidRPr="00425284">
        <w:rPr>
          <w:rFonts w:ascii="Book Antiqua" w:hAnsi="Book Antiqua" w:cs="Times New Roman"/>
          <w:lang w:val="en-US"/>
        </w:rPr>
        <w:t>are important for clinical diagnosis, treatment and prognosis of patients with CAD</w:t>
      </w:r>
      <w:r w:rsidR="007170B6" w:rsidRPr="00425284">
        <w:rPr>
          <w:rFonts w:ascii="Book Antiqua" w:hAnsi="Book Antiqua" w:cs="Times New Roman"/>
          <w:lang w:val="en-US"/>
        </w:rPr>
        <w:t>. However, because conventional risk factors do not explain the changes in atherosclerosis, efforts have focused on developing novel biomarkers which</w:t>
      </w:r>
      <w:r w:rsidR="0094146A">
        <w:rPr>
          <w:rFonts w:ascii="Book Antiqua" w:hAnsi="Book Antiqua" w:cs="Times New Roman" w:hint="eastAsia"/>
          <w:lang w:val="en-US" w:eastAsia="zh-CN"/>
        </w:rPr>
        <w:t xml:space="preserve"> </w:t>
      </w:r>
      <w:r w:rsidR="007170B6" w:rsidRPr="00425284">
        <w:rPr>
          <w:rFonts w:ascii="Book Antiqua" w:hAnsi="Book Antiqua" w:cs="Times New Roman"/>
          <w:lang w:val="en-US"/>
        </w:rPr>
        <w:t>identify vulnerable plaques</w:t>
      </w:r>
      <w:r w:rsidR="006A37C1">
        <w:rPr>
          <w:rFonts w:ascii="Book Antiqua" w:hAnsi="Book Antiqua" w:hint="eastAsia"/>
          <w:lang w:val="en-US" w:eastAsia="zh-CN"/>
        </w:rPr>
        <w:t xml:space="preserve"> </w:t>
      </w:r>
      <w:r w:rsidR="008776F1" w:rsidRPr="00425284">
        <w:rPr>
          <w:rFonts w:ascii="Book Antiqua" w:hAnsi="Book Antiqua" w:cs="Times New Roman"/>
          <w:lang w:val="en-US"/>
        </w:rPr>
        <w:t>a</w:t>
      </w:r>
      <w:r w:rsidR="00AE5621" w:rsidRPr="00425284">
        <w:rPr>
          <w:rFonts w:ascii="Book Antiqua" w:hAnsi="Book Antiqua" w:cs="Times New Roman"/>
          <w:lang w:val="en-US"/>
        </w:rPr>
        <w:t>nd</w:t>
      </w:r>
      <w:r w:rsidR="008776F1" w:rsidRPr="00425284">
        <w:rPr>
          <w:rFonts w:ascii="Book Antiqua" w:hAnsi="Book Antiqua" w:cs="Times New Roman"/>
          <w:lang w:val="en-US"/>
        </w:rPr>
        <w:t xml:space="preserve"> </w:t>
      </w:r>
      <w:r w:rsidR="007170B6" w:rsidRPr="00425284">
        <w:rPr>
          <w:rFonts w:ascii="Book Antiqua" w:hAnsi="Book Antiqua" w:cs="Times New Roman"/>
          <w:lang w:val="en-US"/>
        </w:rPr>
        <w:t>cardiovascular disease</w:t>
      </w:r>
      <w:r w:rsidR="00CE46F2" w:rsidRPr="00425284">
        <w:rPr>
          <w:rFonts w:ascii="Book Antiqua" w:hAnsi="Book Antiqua" w:cs="Times New Roman"/>
          <w:vertAlign w:val="superscript"/>
          <w:lang w:val="en-US"/>
        </w:rPr>
        <w:t>[6,7]</w:t>
      </w:r>
      <w:r w:rsidR="007170B6" w:rsidRPr="00425284">
        <w:rPr>
          <w:rFonts w:ascii="Book Antiqua" w:hAnsi="Book Antiqua" w:cs="Times New Roman"/>
          <w:lang w:val="en-US"/>
        </w:rPr>
        <w:t xml:space="preserve">. </w:t>
      </w:r>
    </w:p>
    <w:p w14:paraId="0D5B2A6F" w14:textId="11FCB766" w:rsidR="005C4E09" w:rsidRPr="00425284" w:rsidRDefault="00B82517" w:rsidP="006A37C1">
      <w:pPr>
        <w:pStyle w:val="Stilepredefinito"/>
        <w:spacing w:line="360" w:lineRule="auto"/>
        <w:ind w:firstLineChars="100" w:firstLine="240"/>
        <w:jc w:val="both"/>
        <w:rPr>
          <w:rFonts w:ascii="Book Antiqua" w:hAnsi="Book Antiqua"/>
          <w:lang w:val="en-US"/>
        </w:rPr>
      </w:pPr>
      <w:r w:rsidRPr="00425284">
        <w:rPr>
          <w:rFonts w:ascii="Book Antiqua" w:hAnsi="Book Antiqua" w:cs="Times New Roman"/>
          <w:color w:val="292526"/>
          <w:lang w:val="en-US"/>
        </w:rPr>
        <w:t xml:space="preserve">These new laboratory </w:t>
      </w:r>
      <w:r w:rsidR="007170B6" w:rsidRPr="00425284">
        <w:rPr>
          <w:rFonts w:ascii="Book Antiqua" w:hAnsi="Book Antiqua" w:cs="Times New Roman"/>
          <w:color w:val="292526"/>
          <w:lang w:val="en-US"/>
        </w:rPr>
        <w:t>biomarkers should be</w:t>
      </w:r>
      <w:r w:rsidR="007170B6" w:rsidRPr="00425284">
        <w:rPr>
          <w:rFonts w:ascii="Book Antiqua" w:hAnsi="Book Antiqua" w:cs="Times New Roman"/>
          <w:lang w:val="en-US"/>
        </w:rPr>
        <w:t xml:space="preserve"> </w:t>
      </w:r>
      <w:r w:rsidR="007170B6" w:rsidRPr="00425284">
        <w:rPr>
          <w:rFonts w:ascii="Book Antiqua" w:hAnsi="Book Antiqua" w:cs="Times New Roman"/>
          <w:color w:val="292526"/>
          <w:lang w:val="en-US"/>
        </w:rPr>
        <w:t>standardized in variability, sensitivity and specificity from established risk markers.</w:t>
      </w:r>
      <w:r w:rsidR="007170B6" w:rsidRPr="00425284">
        <w:rPr>
          <w:rFonts w:ascii="Book Antiqua" w:hAnsi="Book Antiqua" w:cs="Times New Roman"/>
          <w:lang w:val="en-US"/>
        </w:rPr>
        <w:t xml:space="preserve"> </w:t>
      </w:r>
      <w:r w:rsidR="007170B6" w:rsidRPr="00425284">
        <w:rPr>
          <w:rFonts w:ascii="Book Antiqua" w:hAnsi="Book Antiqua" w:cs="Times New Roman"/>
          <w:color w:val="292526"/>
          <w:lang w:val="en-US"/>
        </w:rPr>
        <w:t>Finally, the cost of the assays has to</w:t>
      </w:r>
      <w:r w:rsidR="007170B6" w:rsidRPr="00425284">
        <w:rPr>
          <w:rFonts w:ascii="Book Antiqua" w:hAnsi="Book Antiqua" w:cs="Times New Roman"/>
          <w:lang w:val="en-US"/>
        </w:rPr>
        <w:t xml:space="preserve"> </w:t>
      </w:r>
      <w:r w:rsidR="007170B6" w:rsidRPr="00425284">
        <w:rPr>
          <w:rFonts w:ascii="Book Antiqua" w:hAnsi="Book Antiqua" w:cs="Times New Roman"/>
          <w:color w:val="292526"/>
          <w:lang w:val="en-US"/>
        </w:rPr>
        <w:t xml:space="preserve">be acceptable. In this review we analyze the inflammatory markers now considered valid in the stratification of risk for </w:t>
      </w:r>
      <w:r w:rsidR="00097E5F" w:rsidRPr="00425284">
        <w:rPr>
          <w:rFonts w:ascii="Book Antiqua" w:hAnsi="Book Antiqua" w:cs="Times New Roman"/>
          <w:color w:val="292526"/>
          <w:lang w:val="en-US"/>
        </w:rPr>
        <w:t>CAD</w:t>
      </w:r>
      <w:r w:rsidR="007170B6" w:rsidRPr="00425284">
        <w:rPr>
          <w:rFonts w:ascii="Book Antiqua" w:hAnsi="Book Antiqua" w:cs="Times New Roman"/>
          <w:color w:val="292526"/>
          <w:lang w:val="en-US"/>
        </w:rPr>
        <w:t xml:space="preserve"> and those emerging, checking if new ones can express something more than the standardized</w:t>
      </w:r>
      <w:r w:rsidR="00296EE8" w:rsidRPr="00425284">
        <w:rPr>
          <w:rFonts w:ascii="Book Antiqua" w:hAnsi="Book Antiqua" w:cs="Times New Roman"/>
          <w:color w:val="292526"/>
          <w:lang w:val="en-US"/>
        </w:rPr>
        <w:t xml:space="preserve"> biomarkers</w:t>
      </w:r>
      <w:r w:rsidR="007170B6" w:rsidRPr="00425284">
        <w:rPr>
          <w:rFonts w:ascii="Book Antiqua" w:hAnsi="Book Antiqua" w:cs="Times New Roman"/>
          <w:color w:val="292526"/>
          <w:lang w:val="en-US"/>
        </w:rPr>
        <w:t xml:space="preserve">. </w:t>
      </w:r>
    </w:p>
    <w:p w14:paraId="7D77AF06" w14:textId="77777777" w:rsidR="005C4E09" w:rsidRPr="00425284" w:rsidRDefault="005C4E09" w:rsidP="00425284">
      <w:pPr>
        <w:pStyle w:val="Stilepredefinito"/>
        <w:spacing w:line="360" w:lineRule="auto"/>
        <w:jc w:val="both"/>
        <w:rPr>
          <w:rFonts w:ascii="Book Antiqua" w:hAnsi="Book Antiqua"/>
          <w:lang w:val="en-US"/>
        </w:rPr>
      </w:pPr>
    </w:p>
    <w:p w14:paraId="70044FEF" w14:textId="5B7D974E" w:rsidR="005C4E09" w:rsidRPr="00425284" w:rsidRDefault="001B60A7" w:rsidP="00425284">
      <w:pPr>
        <w:pStyle w:val="Stilepredefinito"/>
        <w:spacing w:line="360" w:lineRule="auto"/>
        <w:jc w:val="both"/>
        <w:rPr>
          <w:rFonts w:ascii="Book Antiqua" w:hAnsi="Book Antiqua"/>
          <w:lang w:val="en-US"/>
        </w:rPr>
      </w:pPr>
      <w:r w:rsidRPr="00425284">
        <w:rPr>
          <w:rFonts w:ascii="Book Antiqua" w:hAnsi="Book Antiqua" w:cs="Times New Roman"/>
          <w:b/>
          <w:color w:val="292526"/>
          <w:lang w:val="en-US"/>
        </w:rPr>
        <w:t>CONSOLIDATE</w:t>
      </w:r>
      <w:r w:rsidR="009A0DD1" w:rsidRPr="00425284">
        <w:rPr>
          <w:rFonts w:ascii="Book Antiqua" w:hAnsi="Book Antiqua" w:cs="Times New Roman"/>
          <w:b/>
          <w:color w:val="292526"/>
          <w:lang w:val="en-US"/>
        </w:rPr>
        <w:t>D</w:t>
      </w:r>
      <w:r w:rsidRPr="00425284">
        <w:rPr>
          <w:rFonts w:ascii="Book Antiqua" w:hAnsi="Book Antiqua" w:cs="Times New Roman"/>
          <w:b/>
          <w:color w:val="292526"/>
          <w:lang w:val="en-US"/>
        </w:rPr>
        <w:t xml:space="preserve"> MARKERS</w:t>
      </w:r>
    </w:p>
    <w:p w14:paraId="24E44499" w14:textId="246435F2" w:rsidR="00A95955" w:rsidRPr="006A37C1" w:rsidRDefault="00A95955" w:rsidP="00425284">
      <w:pPr>
        <w:pStyle w:val="Stilepredefinito"/>
        <w:spacing w:line="360" w:lineRule="auto"/>
        <w:jc w:val="both"/>
        <w:rPr>
          <w:rFonts w:ascii="Book Antiqua" w:hAnsi="Book Antiqua"/>
          <w:i/>
          <w:lang w:val="en-US"/>
        </w:rPr>
      </w:pPr>
      <w:r w:rsidRPr="006A37C1">
        <w:rPr>
          <w:rFonts w:ascii="Book Antiqua" w:hAnsi="Book Antiqua"/>
          <w:i/>
          <w:lang w:val="en-US"/>
        </w:rPr>
        <w:t>C-</w:t>
      </w:r>
      <w:r w:rsidR="006A37C1" w:rsidRPr="006A37C1">
        <w:rPr>
          <w:rFonts w:ascii="Book Antiqua" w:hAnsi="Book Antiqua"/>
          <w:i/>
          <w:lang w:val="en-US"/>
        </w:rPr>
        <w:t>reactive pro</w:t>
      </w:r>
      <w:r w:rsidRPr="006A37C1">
        <w:rPr>
          <w:rFonts w:ascii="Book Antiqua" w:hAnsi="Book Antiqua"/>
          <w:i/>
          <w:lang w:val="en-US"/>
        </w:rPr>
        <w:t>tein</w:t>
      </w:r>
    </w:p>
    <w:p w14:paraId="64286F95" w14:textId="33765D1C" w:rsidR="00A95955" w:rsidRPr="00425284" w:rsidRDefault="00A95955" w:rsidP="00425284">
      <w:pPr>
        <w:pStyle w:val="Stilepredefinito"/>
        <w:spacing w:line="360" w:lineRule="auto"/>
        <w:jc w:val="both"/>
        <w:rPr>
          <w:rFonts w:ascii="Book Antiqua" w:hAnsi="Book Antiqua"/>
          <w:lang w:val="en-US"/>
        </w:rPr>
      </w:pPr>
      <w:r w:rsidRPr="00425284">
        <w:rPr>
          <w:rFonts w:ascii="Book Antiqua" w:hAnsi="Book Antiqua"/>
          <w:lang w:val="en-US"/>
        </w:rPr>
        <w:lastRenderedPageBreak/>
        <w:t>C-reactive protein (CRP)</w:t>
      </w:r>
      <w:r w:rsidR="0047564A" w:rsidRPr="00425284">
        <w:rPr>
          <w:rFonts w:ascii="Book Antiqua" w:hAnsi="Book Antiqua"/>
          <w:lang w:val="en-US"/>
        </w:rPr>
        <w:t>,</w:t>
      </w:r>
      <w:r w:rsidR="000224FB" w:rsidRPr="00425284">
        <w:rPr>
          <w:rFonts w:ascii="Book Antiqua" w:hAnsi="Book Antiqua"/>
          <w:lang w:val="en-US"/>
        </w:rPr>
        <w:t xml:space="preserve"> </w:t>
      </w:r>
      <w:r w:rsidRPr="00425284">
        <w:rPr>
          <w:rFonts w:ascii="Book Antiqua" w:hAnsi="Book Antiqua"/>
          <w:lang w:val="en-US"/>
        </w:rPr>
        <w:t>a pentraxin composed of 5 subunits</w:t>
      </w:r>
      <w:r w:rsidR="0047564A" w:rsidRPr="00425284">
        <w:rPr>
          <w:rFonts w:ascii="Book Antiqua" w:hAnsi="Book Antiqua"/>
          <w:lang w:val="en-US"/>
        </w:rPr>
        <w:t>,</w:t>
      </w:r>
      <w:r w:rsidRPr="00425284">
        <w:rPr>
          <w:rFonts w:ascii="Book Antiqua" w:hAnsi="Book Antiqua"/>
          <w:lang w:val="en-US"/>
        </w:rPr>
        <w:t xml:space="preserve"> is an inflammatory marker that may increase in various pathological situations, synthesized mainly in the liver, but</w:t>
      </w:r>
      <w:r w:rsidR="005308D0" w:rsidRPr="00425284">
        <w:rPr>
          <w:rFonts w:ascii="Book Antiqua" w:hAnsi="Book Antiqua"/>
          <w:lang w:val="en-US"/>
        </w:rPr>
        <w:t xml:space="preserve"> it</w:t>
      </w:r>
      <w:r w:rsidRPr="00425284">
        <w:rPr>
          <w:rFonts w:ascii="Book Antiqua" w:hAnsi="Book Antiqua"/>
          <w:lang w:val="en-US"/>
        </w:rPr>
        <w:t xml:space="preserve"> </w:t>
      </w:r>
      <w:r w:rsidR="0047564A" w:rsidRPr="00425284">
        <w:rPr>
          <w:rFonts w:ascii="Book Antiqua" w:hAnsi="Book Antiqua"/>
          <w:lang w:val="en-US"/>
        </w:rPr>
        <w:t xml:space="preserve">is </w:t>
      </w:r>
      <w:r w:rsidRPr="00425284">
        <w:rPr>
          <w:rFonts w:ascii="Book Antiqua" w:hAnsi="Book Antiqua"/>
          <w:lang w:val="en-US"/>
        </w:rPr>
        <w:t>also produc</w:t>
      </w:r>
      <w:r w:rsidR="008316A5" w:rsidRPr="00425284">
        <w:rPr>
          <w:rFonts w:ascii="Book Antiqua" w:hAnsi="Book Antiqua"/>
          <w:lang w:val="en-US"/>
        </w:rPr>
        <w:t>ed by leukocytes and adipocytes</w:t>
      </w:r>
      <w:r w:rsidRPr="00425284">
        <w:rPr>
          <w:rFonts w:ascii="Book Antiqua" w:hAnsi="Book Antiqua"/>
          <w:vertAlign w:val="superscript"/>
          <w:lang w:val="en-US"/>
        </w:rPr>
        <w:t>[</w:t>
      </w:r>
      <w:r w:rsidR="00692266" w:rsidRPr="00425284">
        <w:rPr>
          <w:rFonts w:ascii="Book Antiqua" w:hAnsi="Book Antiqua"/>
          <w:vertAlign w:val="superscript"/>
          <w:lang w:val="en-US"/>
        </w:rPr>
        <w:t>8</w:t>
      </w:r>
      <w:r w:rsidRPr="00425284">
        <w:rPr>
          <w:rFonts w:ascii="Book Antiqua" w:hAnsi="Book Antiqua"/>
          <w:vertAlign w:val="superscript"/>
          <w:lang w:val="en-US"/>
        </w:rPr>
        <w:t>,</w:t>
      </w:r>
      <w:r w:rsidR="00692266" w:rsidRPr="00425284">
        <w:rPr>
          <w:rFonts w:ascii="Book Antiqua" w:hAnsi="Book Antiqua"/>
          <w:vertAlign w:val="superscript"/>
          <w:lang w:val="en-US"/>
        </w:rPr>
        <w:t>9</w:t>
      </w:r>
      <w:r w:rsidRPr="00425284">
        <w:rPr>
          <w:rFonts w:ascii="Book Antiqua" w:hAnsi="Book Antiqua"/>
          <w:vertAlign w:val="superscript"/>
          <w:lang w:val="en-US"/>
        </w:rPr>
        <w:t>]</w:t>
      </w:r>
      <w:r w:rsidR="0047564A" w:rsidRPr="00425284">
        <w:rPr>
          <w:rFonts w:ascii="Book Antiqua" w:hAnsi="Book Antiqua"/>
          <w:lang w:val="en-US"/>
        </w:rPr>
        <w:t>.</w:t>
      </w:r>
    </w:p>
    <w:p w14:paraId="7E4D8456" w14:textId="740C8174" w:rsidR="00A95955" w:rsidRPr="00425284" w:rsidRDefault="00A95955" w:rsidP="006A37C1">
      <w:pPr>
        <w:pStyle w:val="Stilepredefinito"/>
        <w:spacing w:line="360" w:lineRule="auto"/>
        <w:ind w:firstLineChars="100" w:firstLine="240"/>
        <w:jc w:val="both"/>
        <w:rPr>
          <w:rFonts w:ascii="Book Antiqua" w:hAnsi="Book Antiqua"/>
          <w:lang w:val="en-US"/>
        </w:rPr>
      </w:pPr>
      <w:r w:rsidRPr="00425284">
        <w:rPr>
          <w:rFonts w:ascii="Book Antiqua" w:hAnsi="Book Antiqua"/>
          <w:lang w:val="en-US"/>
        </w:rPr>
        <w:t xml:space="preserve">According considerable evidence, during infection or tissue necrosis </w:t>
      </w:r>
      <w:r w:rsidR="00E64A22" w:rsidRPr="00425284">
        <w:rPr>
          <w:rFonts w:ascii="Book Antiqua" w:hAnsi="Book Antiqua"/>
          <w:lang w:val="en-US"/>
        </w:rPr>
        <w:t xml:space="preserve">circulating CRP </w:t>
      </w:r>
      <w:r w:rsidRPr="00425284">
        <w:rPr>
          <w:rFonts w:ascii="Book Antiqua" w:hAnsi="Book Antiqua"/>
          <w:lang w:val="en-US"/>
        </w:rPr>
        <w:t>may increase</w:t>
      </w:r>
      <w:r w:rsidR="00E64A22" w:rsidRPr="00425284">
        <w:rPr>
          <w:rFonts w:ascii="Book Antiqua" w:hAnsi="Book Antiqua"/>
          <w:lang w:val="en-US"/>
        </w:rPr>
        <w:t xml:space="preserve"> 50000 times</w:t>
      </w:r>
      <w:r w:rsidRPr="00425284">
        <w:rPr>
          <w:rFonts w:ascii="Book Antiqua" w:hAnsi="Book Antiqua"/>
          <w:lang w:val="en-US"/>
        </w:rPr>
        <w:t>, but</w:t>
      </w:r>
      <w:r w:rsidR="00E64A22" w:rsidRPr="00425284">
        <w:rPr>
          <w:rFonts w:ascii="Book Antiqua" w:hAnsi="Book Antiqua"/>
          <w:lang w:val="en-US"/>
        </w:rPr>
        <w:t xml:space="preserve"> it</w:t>
      </w:r>
      <w:r w:rsidRPr="00425284">
        <w:rPr>
          <w:rFonts w:ascii="Book Antiqua" w:hAnsi="Book Antiqua"/>
          <w:lang w:val="en-US"/>
        </w:rPr>
        <w:t xml:space="preserve"> is also regarded </w:t>
      </w:r>
      <w:r w:rsidR="00E64A22" w:rsidRPr="00425284">
        <w:rPr>
          <w:rFonts w:ascii="Book Antiqua" w:hAnsi="Book Antiqua"/>
          <w:lang w:val="en-US"/>
        </w:rPr>
        <w:t xml:space="preserve">as </w:t>
      </w:r>
      <w:r w:rsidRPr="00425284">
        <w:rPr>
          <w:rFonts w:ascii="Book Antiqua" w:hAnsi="Book Antiqua"/>
          <w:lang w:val="en-US"/>
        </w:rPr>
        <w:t>an independent variable of future cardiovascular events</w:t>
      </w:r>
      <w:r w:rsidRPr="00425284">
        <w:rPr>
          <w:rFonts w:ascii="Book Antiqua" w:hAnsi="Book Antiqua"/>
          <w:vertAlign w:val="superscript"/>
          <w:lang w:val="en-US"/>
        </w:rPr>
        <w:t>[1</w:t>
      </w:r>
      <w:r w:rsidR="001239A5" w:rsidRPr="00425284">
        <w:rPr>
          <w:rFonts w:ascii="Book Antiqua" w:hAnsi="Book Antiqua"/>
          <w:vertAlign w:val="superscript"/>
          <w:lang w:val="en-US"/>
        </w:rPr>
        <w:t>0</w:t>
      </w:r>
      <w:r w:rsidRPr="00425284">
        <w:rPr>
          <w:rFonts w:ascii="Book Antiqua" w:hAnsi="Book Antiqua"/>
          <w:vertAlign w:val="superscript"/>
          <w:lang w:val="en-US"/>
        </w:rPr>
        <w:t>].</w:t>
      </w:r>
    </w:p>
    <w:p w14:paraId="7EDAD5F1" w14:textId="221DCE1D" w:rsidR="00A95955" w:rsidRPr="00425284" w:rsidRDefault="00A95955" w:rsidP="006A37C1">
      <w:pPr>
        <w:pStyle w:val="Stilepredefinito"/>
        <w:spacing w:line="360" w:lineRule="auto"/>
        <w:ind w:firstLineChars="100" w:firstLine="240"/>
        <w:jc w:val="both"/>
        <w:rPr>
          <w:rFonts w:ascii="Book Antiqua" w:hAnsi="Book Antiqua"/>
          <w:lang w:val="en-US"/>
        </w:rPr>
      </w:pPr>
      <w:r w:rsidRPr="00425284">
        <w:rPr>
          <w:rFonts w:ascii="Book Antiqua" w:hAnsi="Book Antiqua"/>
          <w:lang w:val="en-US"/>
        </w:rPr>
        <w:t>CRP fosters antigen presentation and phagocytosis attaching to phosphocholine that is usually found in cell membranes and polysaccharides in prokaryotes and fungi and binding to comp</w:t>
      </w:r>
      <w:r w:rsidR="00EA07F8" w:rsidRPr="00425284">
        <w:rPr>
          <w:rFonts w:ascii="Book Antiqua" w:hAnsi="Book Antiqua"/>
          <w:lang w:val="en-US"/>
        </w:rPr>
        <w:t>lement C1q complex and factor H</w:t>
      </w:r>
      <w:r w:rsidRPr="00425284">
        <w:rPr>
          <w:rFonts w:ascii="Book Antiqua" w:hAnsi="Book Antiqua"/>
          <w:vertAlign w:val="superscript"/>
          <w:lang w:val="en-US"/>
        </w:rPr>
        <w:t>[1</w:t>
      </w:r>
      <w:r w:rsidR="00420DDC" w:rsidRPr="00425284">
        <w:rPr>
          <w:rFonts w:ascii="Book Antiqua" w:hAnsi="Book Antiqua"/>
          <w:vertAlign w:val="superscript"/>
          <w:lang w:val="en-US"/>
        </w:rPr>
        <w:t>1</w:t>
      </w:r>
      <w:r w:rsidR="006A37C1">
        <w:rPr>
          <w:rFonts w:ascii="Book Antiqua" w:hAnsi="Book Antiqua"/>
          <w:vertAlign w:val="superscript"/>
          <w:lang w:val="en-US"/>
        </w:rPr>
        <w:t>,</w:t>
      </w:r>
      <w:r w:rsidRPr="00425284">
        <w:rPr>
          <w:rFonts w:ascii="Book Antiqua" w:hAnsi="Book Antiqua"/>
          <w:vertAlign w:val="superscript"/>
          <w:lang w:val="en-US"/>
        </w:rPr>
        <w:t>1</w:t>
      </w:r>
      <w:r w:rsidR="00420DDC" w:rsidRPr="00425284">
        <w:rPr>
          <w:rFonts w:ascii="Book Antiqua" w:hAnsi="Book Antiqua"/>
          <w:vertAlign w:val="superscript"/>
          <w:lang w:val="en-US"/>
        </w:rPr>
        <w:t>2</w:t>
      </w:r>
      <w:r w:rsidRPr="00425284">
        <w:rPr>
          <w:rFonts w:ascii="Book Antiqua" w:hAnsi="Book Antiqua"/>
          <w:lang w:val="en-US"/>
        </w:rPr>
        <w:t>].</w:t>
      </w:r>
    </w:p>
    <w:p w14:paraId="2C4E84C0" w14:textId="710F56B6" w:rsidR="00A95955" w:rsidRPr="00425284" w:rsidRDefault="005308D0" w:rsidP="006A37C1">
      <w:pPr>
        <w:pStyle w:val="Stilepredefinito"/>
        <w:spacing w:line="360" w:lineRule="auto"/>
        <w:ind w:firstLineChars="100" w:firstLine="240"/>
        <w:jc w:val="both"/>
        <w:rPr>
          <w:rFonts w:ascii="Book Antiqua" w:hAnsi="Book Antiqua"/>
          <w:lang w:val="en-US"/>
        </w:rPr>
      </w:pPr>
      <w:r w:rsidRPr="00425284">
        <w:rPr>
          <w:rFonts w:ascii="Book Antiqua" w:hAnsi="Book Antiqua"/>
          <w:lang w:val="en-US"/>
        </w:rPr>
        <w:t>Moreover it can attach</w:t>
      </w:r>
      <w:r w:rsidR="00A95955" w:rsidRPr="00425284">
        <w:rPr>
          <w:rFonts w:ascii="Book Antiqua" w:hAnsi="Book Antiqua"/>
          <w:lang w:val="en-US"/>
        </w:rPr>
        <w:t xml:space="preserve"> LDL, and </w:t>
      </w:r>
      <w:r w:rsidRPr="00425284">
        <w:rPr>
          <w:rFonts w:ascii="Book Antiqua" w:hAnsi="Book Antiqua"/>
          <w:lang w:val="en-US"/>
        </w:rPr>
        <w:t xml:space="preserve">be </w:t>
      </w:r>
      <w:r w:rsidR="00A95955" w:rsidRPr="00425284">
        <w:rPr>
          <w:rFonts w:ascii="Book Antiqua" w:hAnsi="Book Antiqua"/>
          <w:lang w:val="en-US"/>
        </w:rPr>
        <w:t>ident</w:t>
      </w:r>
      <w:r w:rsidRPr="00425284">
        <w:rPr>
          <w:rFonts w:ascii="Book Antiqua" w:hAnsi="Book Antiqua"/>
          <w:lang w:val="en-US"/>
        </w:rPr>
        <w:t xml:space="preserve">ify </w:t>
      </w:r>
      <w:r w:rsidR="00A95955" w:rsidRPr="00425284">
        <w:rPr>
          <w:rFonts w:ascii="Book Antiqua" w:hAnsi="Book Antiqua"/>
          <w:lang w:val="en-US"/>
        </w:rPr>
        <w:t>within the plaque</w:t>
      </w:r>
      <w:r w:rsidR="00A95955" w:rsidRPr="00425284">
        <w:rPr>
          <w:rFonts w:ascii="Book Antiqua" w:hAnsi="Book Antiqua"/>
          <w:vertAlign w:val="superscript"/>
          <w:lang w:val="en-US"/>
        </w:rPr>
        <w:t>[1</w:t>
      </w:r>
      <w:r w:rsidR="00097D7E" w:rsidRPr="00425284">
        <w:rPr>
          <w:rFonts w:ascii="Book Antiqua" w:hAnsi="Book Antiqua"/>
          <w:vertAlign w:val="superscript"/>
          <w:lang w:val="en-US"/>
        </w:rPr>
        <w:t>3</w:t>
      </w:r>
      <w:r w:rsidR="00A95955" w:rsidRPr="00425284">
        <w:rPr>
          <w:rFonts w:ascii="Book Antiqua" w:hAnsi="Book Antiqua"/>
          <w:vertAlign w:val="superscript"/>
          <w:lang w:val="en-US"/>
        </w:rPr>
        <w:t>]</w:t>
      </w:r>
      <w:r w:rsidR="00A95955" w:rsidRPr="00425284">
        <w:rPr>
          <w:rFonts w:ascii="Book Antiqua" w:hAnsi="Book Antiqua"/>
          <w:lang w:val="en-US"/>
        </w:rPr>
        <w:t xml:space="preserve"> where it participates to inflammatory atherogenic processes</w:t>
      </w:r>
      <w:r w:rsidR="00A95955" w:rsidRPr="00425284">
        <w:rPr>
          <w:rFonts w:ascii="Book Antiqua" w:hAnsi="Book Antiqua"/>
          <w:vertAlign w:val="superscript"/>
          <w:lang w:val="en-US"/>
        </w:rPr>
        <w:t>[1</w:t>
      </w:r>
      <w:r w:rsidR="00F26EFA" w:rsidRPr="00425284">
        <w:rPr>
          <w:rFonts w:ascii="Book Antiqua" w:hAnsi="Book Antiqua"/>
          <w:vertAlign w:val="superscript"/>
          <w:lang w:val="en-US"/>
        </w:rPr>
        <w:t>4</w:t>
      </w:r>
      <w:r w:rsidR="00A95955" w:rsidRPr="00425284">
        <w:rPr>
          <w:rFonts w:ascii="Book Antiqua" w:hAnsi="Book Antiqua"/>
          <w:vertAlign w:val="superscript"/>
          <w:lang w:val="en-US"/>
        </w:rPr>
        <w:t>]</w:t>
      </w:r>
      <w:r w:rsidR="00A95955" w:rsidRPr="00425284">
        <w:rPr>
          <w:rFonts w:ascii="Book Antiqua" w:hAnsi="Book Antiqua"/>
          <w:lang w:val="en-US"/>
        </w:rPr>
        <w:t>. CRP is elevated in patients with acute and chronic coronary syndromes in relation to the composition</w:t>
      </w:r>
      <w:r w:rsidR="00EA07F8" w:rsidRPr="00425284">
        <w:rPr>
          <w:rFonts w:ascii="Book Antiqua" w:hAnsi="Book Antiqua"/>
          <w:lang w:val="en-US"/>
        </w:rPr>
        <w:t xml:space="preserve"> of the plaque</w:t>
      </w:r>
      <w:r w:rsidRPr="00425284">
        <w:rPr>
          <w:rFonts w:ascii="Book Antiqua" w:hAnsi="Book Antiqua"/>
          <w:vertAlign w:val="superscript"/>
          <w:lang w:val="en-US"/>
        </w:rPr>
        <w:t>[1</w:t>
      </w:r>
      <w:r w:rsidR="00F26EFA" w:rsidRPr="00425284">
        <w:rPr>
          <w:rFonts w:ascii="Book Antiqua" w:hAnsi="Book Antiqua"/>
          <w:vertAlign w:val="superscript"/>
          <w:lang w:val="en-US"/>
        </w:rPr>
        <w:t>5</w:t>
      </w:r>
      <w:r w:rsidR="006A37C1">
        <w:rPr>
          <w:rFonts w:ascii="Book Antiqua" w:hAnsi="Book Antiqua"/>
          <w:vertAlign w:val="superscript"/>
          <w:lang w:val="en-US"/>
        </w:rPr>
        <w:t>,</w:t>
      </w:r>
      <w:r w:rsidRPr="00425284">
        <w:rPr>
          <w:rFonts w:ascii="Book Antiqua" w:hAnsi="Book Antiqua"/>
          <w:vertAlign w:val="superscript"/>
          <w:lang w:val="en-US"/>
        </w:rPr>
        <w:t>1</w:t>
      </w:r>
      <w:r w:rsidR="00F26EFA" w:rsidRPr="00425284">
        <w:rPr>
          <w:rFonts w:ascii="Book Antiqua" w:hAnsi="Book Antiqua"/>
          <w:vertAlign w:val="superscript"/>
          <w:lang w:val="en-US"/>
        </w:rPr>
        <w:t>6</w:t>
      </w:r>
      <w:r w:rsidRPr="00425284">
        <w:rPr>
          <w:rFonts w:ascii="Book Antiqua" w:hAnsi="Book Antiqua"/>
          <w:vertAlign w:val="superscript"/>
          <w:lang w:val="en-US"/>
        </w:rPr>
        <w:t>]</w:t>
      </w:r>
      <w:r w:rsidRPr="00425284">
        <w:rPr>
          <w:rFonts w:ascii="Book Antiqua" w:hAnsi="Book Antiqua"/>
          <w:lang w:val="en-US"/>
        </w:rPr>
        <w:t xml:space="preserve"> and</w:t>
      </w:r>
      <w:r w:rsidR="0094146A">
        <w:rPr>
          <w:rFonts w:ascii="Book Antiqua" w:hAnsi="Book Antiqua" w:hint="eastAsia"/>
          <w:lang w:val="en-US" w:eastAsia="zh-CN"/>
        </w:rPr>
        <w:t xml:space="preserve"> </w:t>
      </w:r>
      <w:r w:rsidR="00A95955" w:rsidRPr="00425284">
        <w:rPr>
          <w:rFonts w:ascii="Book Antiqua" w:hAnsi="Book Antiqua"/>
          <w:lang w:val="en-US"/>
        </w:rPr>
        <w:t>is related to the complications of heart failure</w:t>
      </w:r>
      <w:r w:rsidR="00A95955" w:rsidRPr="00425284">
        <w:rPr>
          <w:rFonts w:ascii="Book Antiqua" w:hAnsi="Book Antiqua"/>
          <w:vertAlign w:val="superscript"/>
          <w:lang w:val="en-US"/>
        </w:rPr>
        <w:t>[1</w:t>
      </w:r>
      <w:r w:rsidR="00DB5370" w:rsidRPr="00425284">
        <w:rPr>
          <w:rFonts w:ascii="Book Antiqua" w:hAnsi="Book Antiqua"/>
          <w:vertAlign w:val="superscript"/>
          <w:lang w:val="en-US"/>
        </w:rPr>
        <w:t>7</w:t>
      </w:r>
      <w:r w:rsidR="00A95955" w:rsidRPr="00425284">
        <w:rPr>
          <w:rFonts w:ascii="Book Antiqua" w:hAnsi="Book Antiqua"/>
          <w:vertAlign w:val="superscript"/>
          <w:lang w:val="en-US"/>
        </w:rPr>
        <w:t>]</w:t>
      </w:r>
      <w:r w:rsidR="00A95955" w:rsidRPr="00425284">
        <w:rPr>
          <w:rFonts w:ascii="Book Antiqua" w:hAnsi="Book Antiqua"/>
          <w:lang w:val="en-US"/>
        </w:rPr>
        <w:t>. Low plasma levels of CRP indicate a good state of health</w:t>
      </w:r>
      <w:r w:rsidR="00A95955" w:rsidRPr="00425284">
        <w:rPr>
          <w:rFonts w:ascii="Book Antiqua" w:hAnsi="Book Antiqua"/>
          <w:vertAlign w:val="superscript"/>
          <w:lang w:val="en-US"/>
        </w:rPr>
        <w:t>[1</w:t>
      </w:r>
      <w:r w:rsidR="00825580" w:rsidRPr="00425284">
        <w:rPr>
          <w:rFonts w:ascii="Book Antiqua" w:hAnsi="Book Antiqua"/>
          <w:vertAlign w:val="superscript"/>
          <w:lang w:val="en-US"/>
        </w:rPr>
        <w:t>8</w:t>
      </w:r>
      <w:r w:rsidRPr="00425284">
        <w:rPr>
          <w:rFonts w:ascii="Book Antiqua" w:hAnsi="Book Antiqua"/>
          <w:vertAlign w:val="superscript"/>
          <w:lang w:val="en-US"/>
        </w:rPr>
        <w:t>]</w:t>
      </w:r>
      <w:r w:rsidR="00A95955" w:rsidRPr="00425284">
        <w:rPr>
          <w:rFonts w:ascii="Book Antiqua" w:hAnsi="Book Antiqua"/>
          <w:lang w:val="en-US"/>
        </w:rPr>
        <w:t xml:space="preserve">, </w:t>
      </w:r>
      <w:r w:rsidRPr="00425284">
        <w:rPr>
          <w:rFonts w:ascii="Book Antiqua" w:hAnsi="Book Antiqua"/>
          <w:lang w:val="en-US"/>
        </w:rPr>
        <w:t xml:space="preserve">while increase when </w:t>
      </w:r>
      <w:r w:rsidR="00A95955" w:rsidRPr="00425284">
        <w:rPr>
          <w:rFonts w:ascii="Book Antiqua" w:hAnsi="Book Antiqua"/>
          <w:lang w:val="en-US"/>
        </w:rPr>
        <w:t xml:space="preserve">the style of life </w:t>
      </w:r>
      <w:r w:rsidRPr="00425284">
        <w:rPr>
          <w:rFonts w:ascii="Book Antiqua" w:hAnsi="Book Antiqua"/>
          <w:lang w:val="en-US"/>
        </w:rPr>
        <w:t>worsens</w:t>
      </w:r>
      <w:r w:rsidR="00A95955" w:rsidRPr="00425284">
        <w:rPr>
          <w:rFonts w:ascii="Book Antiqua" w:hAnsi="Book Antiqua"/>
          <w:lang w:val="en-US"/>
        </w:rPr>
        <w:t>. The MONICA Augsburg Study show</w:t>
      </w:r>
      <w:r w:rsidRPr="00425284">
        <w:rPr>
          <w:rFonts w:ascii="Book Antiqua" w:hAnsi="Book Antiqua"/>
          <w:lang w:val="en-US"/>
        </w:rPr>
        <w:t>s</w:t>
      </w:r>
      <w:r w:rsidR="00A95955" w:rsidRPr="00425284">
        <w:rPr>
          <w:rFonts w:ascii="Book Antiqua" w:hAnsi="Book Antiqua"/>
          <w:lang w:val="en-US"/>
        </w:rPr>
        <w:t xml:space="preserve"> that low quality </w:t>
      </w:r>
      <w:r w:rsidR="006A37C1">
        <w:rPr>
          <w:rFonts w:ascii="Book Antiqua" w:hAnsi="Book Antiqua"/>
          <w:lang w:val="en-US" w:eastAsia="zh-CN"/>
        </w:rPr>
        <w:t>“</w:t>
      </w:r>
      <w:r w:rsidR="00A95955" w:rsidRPr="00425284">
        <w:rPr>
          <w:rFonts w:ascii="Book Antiqua" w:hAnsi="Book Antiqua"/>
          <w:lang w:val="en-US"/>
        </w:rPr>
        <w:t>Western</w:t>
      </w:r>
      <w:r w:rsidR="006A37C1">
        <w:rPr>
          <w:rFonts w:ascii="Book Antiqua" w:hAnsi="Book Antiqua"/>
          <w:lang w:val="en-US" w:eastAsia="zh-CN"/>
        </w:rPr>
        <w:t>”</w:t>
      </w:r>
      <w:r w:rsidR="00A95955" w:rsidRPr="00425284">
        <w:rPr>
          <w:rFonts w:ascii="Book Antiqua" w:hAnsi="Book Antiqua"/>
          <w:lang w:val="en-US"/>
        </w:rPr>
        <w:t xml:space="preserve"> diet with low consumption of vegetables, fruit and fiber, extensive use of satura</w:t>
      </w:r>
      <w:r w:rsidR="0053790B" w:rsidRPr="00425284">
        <w:rPr>
          <w:rFonts w:ascii="Book Antiqua" w:hAnsi="Book Antiqua"/>
          <w:lang w:val="en-US"/>
        </w:rPr>
        <w:t xml:space="preserve">ted fat, low physical activity </w:t>
      </w:r>
      <w:r w:rsidR="00A95955" w:rsidRPr="00425284">
        <w:rPr>
          <w:rFonts w:ascii="Book Antiqua" w:hAnsi="Book Antiqua"/>
          <w:lang w:val="en-US"/>
        </w:rPr>
        <w:t>and obesity, are associated with higher CRP levels</w:t>
      </w:r>
      <w:r w:rsidR="00A95955" w:rsidRPr="00425284">
        <w:rPr>
          <w:rFonts w:ascii="Book Antiqua" w:hAnsi="Book Antiqua"/>
          <w:vertAlign w:val="superscript"/>
          <w:lang w:val="en-US"/>
        </w:rPr>
        <w:t>[</w:t>
      </w:r>
      <w:r w:rsidR="00BA71F0" w:rsidRPr="00425284">
        <w:rPr>
          <w:rFonts w:ascii="Book Antiqua" w:hAnsi="Book Antiqua"/>
          <w:vertAlign w:val="superscript"/>
          <w:lang w:val="en-US"/>
        </w:rPr>
        <w:t>19</w:t>
      </w:r>
      <w:r w:rsidR="00A95955" w:rsidRPr="00425284">
        <w:rPr>
          <w:rFonts w:ascii="Book Antiqua" w:hAnsi="Book Antiqua"/>
          <w:vertAlign w:val="superscript"/>
          <w:lang w:val="en-US"/>
        </w:rPr>
        <w:t>]</w:t>
      </w:r>
      <w:r w:rsidR="00A95955" w:rsidRPr="00425284">
        <w:rPr>
          <w:rFonts w:ascii="Book Antiqua" w:hAnsi="Book Antiqua"/>
          <w:lang w:val="en-US"/>
        </w:rPr>
        <w:t>.</w:t>
      </w:r>
    </w:p>
    <w:p w14:paraId="600D8688" w14:textId="2E5B083A" w:rsidR="00A95955" w:rsidRPr="00425284" w:rsidRDefault="00A95955" w:rsidP="006A37C1">
      <w:pPr>
        <w:pStyle w:val="Stilepredefinito"/>
        <w:spacing w:line="360" w:lineRule="auto"/>
        <w:ind w:firstLineChars="100" w:firstLine="240"/>
        <w:jc w:val="both"/>
        <w:rPr>
          <w:rFonts w:ascii="Book Antiqua" w:hAnsi="Book Antiqua"/>
          <w:lang w:val="en-US"/>
        </w:rPr>
      </w:pPr>
      <w:r w:rsidRPr="00425284">
        <w:rPr>
          <w:rFonts w:ascii="Book Antiqua" w:hAnsi="Book Antiqua"/>
          <w:lang w:val="en-US"/>
        </w:rPr>
        <w:t xml:space="preserve">Therefore, increment of CRP plasma concentration reflects not good lifestyle choices </w:t>
      </w:r>
      <w:r w:rsidR="00D16216" w:rsidRPr="00425284">
        <w:rPr>
          <w:rFonts w:ascii="Book Antiqua" w:hAnsi="Book Antiqua"/>
          <w:lang w:val="en-US"/>
        </w:rPr>
        <w:t>that lead to a metabolic disequ</w:t>
      </w:r>
      <w:r w:rsidRPr="00425284">
        <w:rPr>
          <w:rFonts w:ascii="Book Antiqua" w:hAnsi="Book Antiqua"/>
          <w:lang w:val="en-US"/>
        </w:rPr>
        <w:t>i</w:t>
      </w:r>
      <w:r w:rsidR="0053790B" w:rsidRPr="00425284">
        <w:rPr>
          <w:rFonts w:ascii="Book Antiqua" w:hAnsi="Book Antiqua"/>
          <w:lang w:val="en-US"/>
        </w:rPr>
        <w:t>li</w:t>
      </w:r>
      <w:r w:rsidRPr="00425284">
        <w:rPr>
          <w:rFonts w:ascii="Book Antiqua" w:hAnsi="Book Antiqua"/>
          <w:lang w:val="en-US"/>
        </w:rPr>
        <w:t>brium and inflammation.</w:t>
      </w:r>
      <w:r w:rsidR="006A37C1">
        <w:rPr>
          <w:rFonts w:ascii="Book Antiqua" w:hAnsi="Book Antiqua" w:hint="eastAsia"/>
          <w:lang w:val="en-US" w:eastAsia="zh-CN"/>
        </w:rPr>
        <w:t xml:space="preserve"> </w:t>
      </w:r>
      <w:r w:rsidRPr="00425284">
        <w:rPr>
          <w:rFonts w:ascii="Book Antiqua" w:hAnsi="Book Antiqua"/>
          <w:lang w:val="en-US"/>
        </w:rPr>
        <w:t>The study of a large population has revealed that an increase</w:t>
      </w:r>
      <w:r w:rsidR="006A37C1">
        <w:rPr>
          <w:rFonts w:ascii="Book Antiqua" w:hAnsi="Book Antiqua"/>
          <w:lang w:val="en-US"/>
        </w:rPr>
        <w:t xml:space="preserve"> in the levels of CRP (&gt; 3 mg/</w:t>
      </w:r>
      <w:r w:rsidRPr="00425284">
        <w:rPr>
          <w:rFonts w:ascii="Book Antiqua" w:hAnsi="Book Antiqua"/>
          <w:lang w:val="en-US"/>
        </w:rPr>
        <w:t>L, elevated levels) was associated with mortality of 22962 subjects</w:t>
      </w:r>
      <w:r w:rsidRPr="00425284">
        <w:rPr>
          <w:rFonts w:ascii="Book Antiqua" w:hAnsi="Book Antiqua"/>
          <w:vertAlign w:val="superscript"/>
          <w:lang w:val="en-US"/>
        </w:rPr>
        <w:t>[2</w:t>
      </w:r>
      <w:r w:rsidR="00380335" w:rsidRPr="00425284">
        <w:rPr>
          <w:rFonts w:ascii="Book Antiqua" w:hAnsi="Book Antiqua"/>
          <w:vertAlign w:val="superscript"/>
          <w:lang w:val="en-US"/>
        </w:rPr>
        <w:t>0</w:t>
      </w:r>
      <w:r w:rsidRPr="00425284">
        <w:rPr>
          <w:rFonts w:ascii="Book Antiqua" w:hAnsi="Book Antiqua"/>
          <w:vertAlign w:val="superscript"/>
          <w:lang w:val="en-US"/>
        </w:rPr>
        <w:t>]</w:t>
      </w:r>
      <w:r w:rsidRPr="00425284">
        <w:rPr>
          <w:rFonts w:ascii="Book Antiqua" w:hAnsi="Book Antiqua"/>
          <w:lang w:val="en-US"/>
        </w:rPr>
        <w:t>.</w:t>
      </w:r>
    </w:p>
    <w:p w14:paraId="15E47636" w14:textId="747E879D" w:rsidR="005C4E09" w:rsidRPr="00425284" w:rsidRDefault="00A95955" w:rsidP="006A37C1">
      <w:pPr>
        <w:pStyle w:val="Stilepredefinito"/>
        <w:spacing w:line="360" w:lineRule="auto"/>
        <w:ind w:firstLineChars="100" w:firstLine="240"/>
        <w:jc w:val="both"/>
        <w:rPr>
          <w:rFonts w:ascii="Book Antiqua" w:hAnsi="Book Antiqua"/>
          <w:lang w:val="en-US"/>
        </w:rPr>
      </w:pPr>
      <w:r w:rsidRPr="00425284">
        <w:rPr>
          <w:rFonts w:ascii="Book Antiqua" w:hAnsi="Book Antiqua"/>
          <w:lang w:val="en-US"/>
        </w:rPr>
        <w:t xml:space="preserve">Ridker </w:t>
      </w:r>
      <w:r w:rsidRPr="006A37C1">
        <w:rPr>
          <w:rFonts w:ascii="Book Antiqua" w:hAnsi="Book Antiqua"/>
          <w:i/>
          <w:lang w:val="en-US"/>
        </w:rPr>
        <w:t>et al</w:t>
      </w:r>
      <w:r w:rsidR="006A37C1">
        <w:rPr>
          <w:rFonts w:ascii="Book Antiqua" w:hAnsi="Book Antiqua" w:hint="eastAsia"/>
          <w:vertAlign w:val="superscript"/>
          <w:lang w:val="en-US" w:eastAsia="zh-CN"/>
        </w:rPr>
        <w:t>[21]</w:t>
      </w:r>
      <w:r w:rsidRPr="00425284">
        <w:rPr>
          <w:rFonts w:ascii="Book Antiqua" w:hAnsi="Book Antiqua"/>
          <w:lang w:val="en-US"/>
        </w:rPr>
        <w:t xml:space="preserve"> (2002) showed that CRP was a better biomarker of cardiovascular disease</w:t>
      </w:r>
      <w:r w:rsidR="00957B94" w:rsidRPr="00425284">
        <w:rPr>
          <w:rFonts w:ascii="Book Antiqua" w:hAnsi="Book Antiqua"/>
          <w:lang w:val="en-US"/>
        </w:rPr>
        <w:t>s than LDL cholesterol. However when measured</w:t>
      </w:r>
      <w:r w:rsidRPr="00425284">
        <w:rPr>
          <w:rFonts w:ascii="Book Antiqua" w:hAnsi="Book Antiqua"/>
          <w:lang w:val="en-US"/>
        </w:rPr>
        <w:t xml:space="preserve"> </w:t>
      </w:r>
      <w:r w:rsidR="00957B94" w:rsidRPr="00425284">
        <w:rPr>
          <w:rFonts w:ascii="Book Antiqua" w:hAnsi="Book Antiqua"/>
          <w:lang w:val="en-US"/>
        </w:rPr>
        <w:t xml:space="preserve">together, they </w:t>
      </w:r>
      <w:r w:rsidRPr="00425284">
        <w:rPr>
          <w:rFonts w:ascii="Book Antiqua" w:hAnsi="Book Antiqua"/>
          <w:lang w:val="en-US"/>
        </w:rPr>
        <w:t>give</w:t>
      </w:r>
      <w:r w:rsidR="00096648" w:rsidRPr="00425284">
        <w:rPr>
          <w:rFonts w:ascii="Book Antiqua" w:hAnsi="Book Antiqua"/>
          <w:lang w:val="en-US"/>
        </w:rPr>
        <w:t xml:space="preserve"> </w:t>
      </w:r>
      <w:r w:rsidRPr="00425284">
        <w:rPr>
          <w:rFonts w:ascii="Book Antiqua" w:hAnsi="Book Antiqua"/>
          <w:lang w:val="en-US"/>
        </w:rPr>
        <w:t xml:space="preserve">better prognostic detail </w:t>
      </w:r>
      <w:r w:rsidR="00957B94" w:rsidRPr="00425284">
        <w:rPr>
          <w:rFonts w:ascii="Book Antiqua" w:hAnsi="Book Antiqua"/>
          <w:lang w:val="en-US"/>
        </w:rPr>
        <w:t xml:space="preserve">than </w:t>
      </w:r>
      <w:r w:rsidRPr="00425284">
        <w:rPr>
          <w:rFonts w:ascii="Book Antiqua" w:hAnsi="Book Antiqua"/>
          <w:lang w:val="en-US"/>
        </w:rPr>
        <w:t>measure</w:t>
      </w:r>
      <w:r w:rsidR="00957B94" w:rsidRPr="00425284">
        <w:rPr>
          <w:rFonts w:ascii="Book Antiqua" w:hAnsi="Book Antiqua"/>
          <w:lang w:val="en-US"/>
        </w:rPr>
        <w:t>d</w:t>
      </w:r>
      <w:r w:rsidRPr="00425284">
        <w:rPr>
          <w:rFonts w:ascii="Book Antiqua" w:hAnsi="Book Antiqua"/>
          <w:lang w:val="en-US"/>
        </w:rPr>
        <w:t xml:space="preserve"> </w:t>
      </w:r>
      <w:r w:rsidR="00957B94" w:rsidRPr="00425284">
        <w:rPr>
          <w:rFonts w:ascii="Book Antiqua" w:hAnsi="Book Antiqua"/>
          <w:lang w:val="en-US"/>
        </w:rPr>
        <w:t>separately</w:t>
      </w:r>
      <w:r w:rsidR="007170B6" w:rsidRPr="00425284">
        <w:rPr>
          <w:rFonts w:ascii="Book Antiqua" w:hAnsi="Book Antiqua" w:cs="Times New Roman"/>
          <w:vertAlign w:val="superscript"/>
          <w:lang w:val="en-US"/>
        </w:rPr>
        <w:t>[2</w:t>
      </w:r>
      <w:r w:rsidR="00C82530" w:rsidRPr="00425284">
        <w:rPr>
          <w:rFonts w:ascii="Book Antiqua" w:hAnsi="Book Antiqua" w:cs="Times New Roman"/>
          <w:vertAlign w:val="superscript"/>
          <w:lang w:val="en-US"/>
        </w:rPr>
        <w:t>1</w:t>
      </w:r>
      <w:r w:rsidR="007170B6" w:rsidRPr="00425284">
        <w:rPr>
          <w:rFonts w:ascii="Book Antiqua" w:hAnsi="Book Antiqua" w:cs="Times New Roman"/>
          <w:vertAlign w:val="superscript"/>
          <w:lang w:val="en-US"/>
        </w:rPr>
        <w:t>]</w:t>
      </w:r>
      <w:r w:rsidR="007170B6" w:rsidRPr="00425284">
        <w:rPr>
          <w:rFonts w:ascii="Book Antiqua" w:hAnsi="Book Antiqua" w:cs="Times New Roman"/>
          <w:lang w:val="en-US"/>
        </w:rPr>
        <w:t>.</w:t>
      </w:r>
      <w:r w:rsidR="006A37C1">
        <w:rPr>
          <w:rFonts w:ascii="Book Antiqua" w:hAnsi="Book Antiqua" w:hint="eastAsia"/>
          <w:lang w:val="en-US" w:eastAsia="zh-CN"/>
        </w:rPr>
        <w:t xml:space="preserve"> </w:t>
      </w:r>
      <w:r w:rsidR="007170B6" w:rsidRPr="00425284">
        <w:rPr>
          <w:rFonts w:ascii="Book Antiqua" w:hAnsi="Book Antiqua" w:cs="Times New Roman"/>
          <w:lang w:val="en-US"/>
        </w:rPr>
        <w:t xml:space="preserve">A large prospective </w:t>
      </w:r>
      <w:r w:rsidR="00B41E09" w:rsidRPr="00425284">
        <w:rPr>
          <w:rFonts w:ascii="Book Antiqua" w:hAnsi="Book Antiqua" w:cs="Times New Roman"/>
          <w:lang w:val="en-US"/>
        </w:rPr>
        <w:t>study documented a strong association between CRP predictive power</w:t>
      </w:r>
      <w:r w:rsidR="007170B6" w:rsidRPr="00425284">
        <w:rPr>
          <w:rFonts w:ascii="Book Antiqua" w:hAnsi="Book Antiqua" w:cs="Times New Roman"/>
          <w:lang w:val="en-US"/>
        </w:rPr>
        <w:t xml:space="preserve"> </w:t>
      </w:r>
      <w:r w:rsidR="00B41E09" w:rsidRPr="00425284">
        <w:rPr>
          <w:rFonts w:ascii="Book Antiqua" w:hAnsi="Book Antiqua" w:cs="Times New Roman"/>
          <w:lang w:val="en-US"/>
        </w:rPr>
        <w:t xml:space="preserve">and the </w:t>
      </w:r>
      <w:r w:rsidR="007170B6" w:rsidRPr="00425284">
        <w:rPr>
          <w:rFonts w:ascii="Book Antiqua" w:hAnsi="Book Antiqua" w:cs="Times New Roman"/>
          <w:lang w:val="en-US"/>
        </w:rPr>
        <w:t>ri</w:t>
      </w:r>
      <w:r w:rsidR="008316A5" w:rsidRPr="00425284">
        <w:rPr>
          <w:rFonts w:ascii="Book Antiqua" w:hAnsi="Book Antiqua" w:cs="Times New Roman"/>
          <w:lang w:val="en-US"/>
        </w:rPr>
        <w:t>sks for coronary artery disease</w:t>
      </w:r>
      <w:r w:rsidR="007170B6" w:rsidRPr="00425284">
        <w:rPr>
          <w:rFonts w:ascii="Book Antiqua" w:hAnsi="Book Antiqua" w:cs="Times New Roman"/>
          <w:vertAlign w:val="superscript"/>
          <w:lang w:val="en-US"/>
        </w:rPr>
        <w:t>[2</w:t>
      </w:r>
      <w:r w:rsidR="00C82530" w:rsidRPr="00425284">
        <w:rPr>
          <w:rFonts w:ascii="Book Antiqua" w:hAnsi="Book Antiqua" w:cs="Times New Roman"/>
          <w:vertAlign w:val="superscript"/>
          <w:lang w:val="en-US"/>
        </w:rPr>
        <w:t>2</w:t>
      </w:r>
      <w:r w:rsidR="006A37C1">
        <w:rPr>
          <w:rFonts w:ascii="Book Antiqua" w:hAnsi="Book Antiqua" w:cs="Times New Roman"/>
          <w:vertAlign w:val="superscript"/>
          <w:lang w:val="en-US"/>
        </w:rPr>
        <w:t>,</w:t>
      </w:r>
      <w:r w:rsidR="007170B6" w:rsidRPr="00425284">
        <w:rPr>
          <w:rFonts w:ascii="Book Antiqua" w:hAnsi="Book Antiqua" w:cs="Times New Roman"/>
          <w:vertAlign w:val="superscript"/>
          <w:lang w:val="en-US"/>
        </w:rPr>
        <w:t>2</w:t>
      </w:r>
      <w:r w:rsidR="00C82530" w:rsidRPr="00425284">
        <w:rPr>
          <w:rFonts w:ascii="Book Antiqua" w:hAnsi="Book Antiqua" w:cs="Times New Roman"/>
          <w:vertAlign w:val="superscript"/>
          <w:lang w:val="en-US"/>
        </w:rPr>
        <w:t>3</w:t>
      </w:r>
      <w:r w:rsidR="007170B6" w:rsidRPr="00425284">
        <w:rPr>
          <w:rFonts w:ascii="Book Antiqua" w:hAnsi="Book Antiqua" w:cs="Times New Roman"/>
          <w:vertAlign w:val="superscript"/>
          <w:lang w:val="en-US"/>
        </w:rPr>
        <w:t>]</w:t>
      </w:r>
      <w:r w:rsidR="007170B6" w:rsidRPr="00425284">
        <w:rPr>
          <w:rFonts w:ascii="Book Antiqua" w:hAnsi="Book Antiqua" w:cs="Times New Roman"/>
          <w:lang w:val="en-US"/>
        </w:rPr>
        <w:t>.</w:t>
      </w:r>
      <w:r w:rsidR="006A37C1">
        <w:rPr>
          <w:rFonts w:ascii="Book Antiqua" w:hAnsi="Book Antiqua" w:hint="eastAsia"/>
          <w:lang w:val="en-US" w:eastAsia="zh-CN"/>
        </w:rPr>
        <w:t xml:space="preserve"> </w:t>
      </w:r>
      <w:r w:rsidR="00D16216" w:rsidRPr="00425284">
        <w:rPr>
          <w:rFonts w:ascii="Book Antiqua" w:eastAsia="OTNEJMQuadraat" w:hAnsi="Book Antiqua" w:cs="Times New Roman"/>
          <w:lang w:val="en-US"/>
        </w:rPr>
        <w:t>Moreover, the</w:t>
      </w:r>
      <w:r w:rsidR="007170B6" w:rsidRPr="00425284">
        <w:rPr>
          <w:rFonts w:ascii="Book Antiqua" w:eastAsia="OTNEJMQuadraat" w:hAnsi="Book Antiqua" w:cs="Times New Roman"/>
          <w:lang w:val="en-US"/>
        </w:rPr>
        <w:t xml:space="preserve"> Canadian Cardiovascular Society </w:t>
      </w:r>
      <w:r w:rsidR="00D16216" w:rsidRPr="00425284">
        <w:rPr>
          <w:rFonts w:ascii="Book Antiqua" w:eastAsia="OTNEJMQuadraat" w:hAnsi="Book Antiqua" w:cs="Times New Roman"/>
          <w:lang w:val="en-US"/>
        </w:rPr>
        <w:t xml:space="preserve">suggested that </w:t>
      </w:r>
      <w:r w:rsidR="007170B6" w:rsidRPr="00425284">
        <w:rPr>
          <w:rFonts w:ascii="Book Antiqua" w:eastAsia="OTNEJMQuadraat" w:hAnsi="Book Antiqua" w:cs="Times New Roman"/>
          <w:lang w:val="en-US"/>
        </w:rPr>
        <w:t>CRP evaluation in</w:t>
      </w:r>
      <w:r w:rsidR="006A37C1">
        <w:rPr>
          <w:rFonts w:ascii="Book Antiqua" w:hAnsi="Book Antiqua" w:hint="eastAsia"/>
          <w:lang w:val="en-US" w:eastAsia="zh-CN"/>
        </w:rPr>
        <w:t xml:space="preserve"> </w:t>
      </w:r>
      <w:r w:rsidR="007170B6" w:rsidRPr="00425284">
        <w:rPr>
          <w:rFonts w:ascii="Book Antiqua" w:eastAsia="OTNEJMQuadraat" w:hAnsi="Book Antiqua" w:cs="Times New Roman"/>
          <w:lang w:val="en-US"/>
        </w:rPr>
        <w:t xml:space="preserve">patients at “intermediate risk,” </w:t>
      </w:r>
      <w:r w:rsidR="00D16216" w:rsidRPr="00425284">
        <w:rPr>
          <w:rFonts w:ascii="Book Antiqua" w:eastAsia="OTNEJMQuadraat" w:hAnsi="Book Antiqua" w:cs="Times New Roman"/>
          <w:lang w:val="en-US"/>
        </w:rPr>
        <w:t>could</w:t>
      </w:r>
      <w:r w:rsidR="007170B6" w:rsidRPr="00425284">
        <w:rPr>
          <w:rFonts w:ascii="Book Antiqua" w:eastAsia="OTNEJMQuadraat" w:hAnsi="Book Antiqua" w:cs="Times New Roman"/>
          <w:lang w:val="en-US"/>
        </w:rPr>
        <w:t xml:space="preserve"> </w:t>
      </w:r>
      <w:r w:rsidR="00D16216" w:rsidRPr="00425284">
        <w:rPr>
          <w:rFonts w:ascii="Book Antiqua" w:eastAsia="OTNEJMQuadraat" w:hAnsi="Book Antiqua" w:cs="Times New Roman"/>
          <w:lang w:val="en-US"/>
        </w:rPr>
        <w:t>represent</w:t>
      </w:r>
      <w:r w:rsidR="007170B6" w:rsidRPr="00425284">
        <w:rPr>
          <w:rFonts w:ascii="Book Antiqua" w:eastAsia="OTNEJMQuadraat" w:hAnsi="Book Antiqua" w:cs="Times New Roman"/>
          <w:lang w:val="en-US"/>
        </w:rPr>
        <w:t xml:space="preserve"> </w:t>
      </w:r>
      <w:r w:rsidR="00D16216" w:rsidRPr="00425284">
        <w:rPr>
          <w:rFonts w:ascii="Book Antiqua" w:eastAsia="OTNEJMQuadraat" w:hAnsi="Book Antiqua" w:cs="Times New Roman"/>
          <w:lang w:val="en-US"/>
        </w:rPr>
        <w:t>a</w:t>
      </w:r>
      <w:r w:rsidR="007170B6" w:rsidRPr="00425284">
        <w:rPr>
          <w:rFonts w:ascii="Book Antiqua" w:eastAsia="OTNEJMQuadraat" w:hAnsi="Book Antiqua" w:cs="Times New Roman"/>
          <w:lang w:val="en-US"/>
        </w:rPr>
        <w:t xml:space="preserve"> predictive risk of a cardiovascular event </w:t>
      </w:r>
      <w:r w:rsidR="00D16216" w:rsidRPr="00425284">
        <w:rPr>
          <w:rFonts w:ascii="Book Antiqua" w:eastAsia="OTNEJMQuadraat" w:hAnsi="Book Antiqua" w:cs="Times New Roman"/>
          <w:lang w:val="en-US"/>
        </w:rPr>
        <w:t>from</w:t>
      </w:r>
      <w:r w:rsidR="007170B6" w:rsidRPr="00425284">
        <w:rPr>
          <w:rFonts w:ascii="Book Antiqua" w:eastAsia="OTNEJMQuadraat" w:hAnsi="Book Antiqua" w:cs="Times New Roman"/>
          <w:lang w:val="en-US"/>
        </w:rPr>
        <w:t xml:space="preserve"> 10% to </w:t>
      </w:r>
      <w:r w:rsidR="00DF0A09" w:rsidRPr="00425284">
        <w:rPr>
          <w:rFonts w:ascii="Book Antiqua" w:eastAsia="OTNEJMQuadraat" w:hAnsi="Book Antiqua" w:cs="Times New Roman"/>
          <w:lang w:val="en-US"/>
        </w:rPr>
        <w:t>nearly</w:t>
      </w:r>
      <w:r w:rsidR="007170B6" w:rsidRPr="00425284">
        <w:rPr>
          <w:rFonts w:ascii="Book Antiqua" w:eastAsia="OTNEJMQuadraat" w:hAnsi="Book Antiqua" w:cs="Times New Roman"/>
          <w:lang w:val="en-US"/>
        </w:rPr>
        <w:t xml:space="preserve"> 20%</w:t>
      </w:r>
      <w:r w:rsidR="006228EE" w:rsidRPr="00425284">
        <w:rPr>
          <w:rFonts w:ascii="Book Antiqua" w:eastAsia="OTNEJMQuadraat" w:hAnsi="Book Antiqua" w:cs="Times New Roman"/>
          <w:lang w:val="en-US"/>
        </w:rPr>
        <w:t xml:space="preserve"> </w:t>
      </w:r>
      <w:r w:rsidR="008316A5" w:rsidRPr="00425284">
        <w:rPr>
          <w:rFonts w:ascii="Book Antiqua" w:eastAsia="OTNEJMQuadraat" w:hAnsi="Book Antiqua" w:cs="Times New Roman"/>
          <w:lang w:val="en-US"/>
        </w:rPr>
        <w:t>within the subsequent 10 years</w:t>
      </w:r>
      <w:r w:rsidR="007170B6" w:rsidRPr="00425284">
        <w:rPr>
          <w:rFonts w:ascii="Book Antiqua" w:hAnsi="Book Antiqua" w:cs="Times New Roman"/>
          <w:vertAlign w:val="superscript"/>
          <w:lang w:val="en-US"/>
        </w:rPr>
        <w:t>[2</w:t>
      </w:r>
      <w:r w:rsidR="001F0605" w:rsidRPr="00425284">
        <w:rPr>
          <w:rFonts w:ascii="Book Antiqua" w:hAnsi="Book Antiqua" w:cs="Times New Roman"/>
          <w:vertAlign w:val="superscript"/>
          <w:lang w:val="en-US"/>
        </w:rPr>
        <w:t>4</w:t>
      </w:r>
      <w:r w:rsidR="007170B6" w:rsidRPr="00425284">
        <w:rPr>
          <w:rFonts w:ascii="Book Antiqua" w:hAnsi="Book Antiqua" w:cs="Times New Roman"/>
          <w:vertAlign w:val="superscript"/>
          <w:lang w:val="en-US"/>
        </w:rPr>
        <w:t>]</w:t>
      </w:r>
      <w:r w:rsidR="007170B6" w:rsidRPr="00425284">
        <w:rPr>
          <w:rFonts w:ascii="Book Antiqua" w:eastAsia="OTNEJMQuadraat" w:hAnsi="Book Antiqua" w:cs="Times New Roman"/>
          <w:lang w:val="en-US"/>
        </w:rPr>
        <w:t xml:space="preserve">. </w:t>
      </w:r>
      <w:r w:rsidR="000239CA" w:rsidRPr="00425284">
        <w:rPr>
          <w:rFonts w:ascii="Book Antiqua" w:eastAsia="OTNEJMQuadraat" w:hAnsi="Book Antiqua" w:cs="Times New Roman"/>
          <w:lang w:val="en-US"/>
        </w:rPr>
        <w:t>In agreement</w:t>
      </w:r>
      <w:r w:rsidR="0099022A" w:rsidRPr="00425284">
        <w:rPr>
          <w:rFonts w:ascii="Book Antiqua" w:eastAsia="OTNEJMQuadraat" w:hAnsi="Book Antiqua" w:cs="Times New Roman"/>
          <w:lang w:val="en-US"/>
        </w:rPr>
        <w:t xml:space="preserve"> with this observation</w:t>
      </w:r>
      <w:r w:rsidR="000239CA" w:rsidRPr="00425284">
        <w:rPr>
          <w:rFonts w:ascii="Book Antiqua" w:eastAsia="OTNEJMQuadraat" w:hAnsi="Book Antiqua" w:cs="Times New Roman"/>
          <w:lang w:val="en-US"/>
        </w:rPr>
        <w:t xml:space="preserve">, </w:t>
      </w:r>
      <w:r w:rsidR="007170B6" w:rsidRPr="00425284">
        <w:rPr>
          <w:rFonts w:ascii="Book Antiqua" w:eastAsia="OTNEJMQuadraat" w:hAnsi="Book Antiqua" w:cs="Times New Roman"/>
          <w:lang w:val="en-US"/>
        </w:rPr>
        <w:t>the National Academy of Clinical Biochemistry Laboratory Medicine Practice Guidelines</w:t>
      </w:r>
      <w:r w:rsidR="0099022A" w:rsidRPr="00425284">
        <w:rPr>
          <w:rFonts w:ascii="Book Antiqua" w:eastAsia="OTNEJMQuadraat" w:hAnsi="Book Antiqua" w:cs="Times New Roman"/>
          <w:lang w:val="en-US"/>
        </w:rPr>
        <w:t xml:space="preserve"> and</w:t>
      </w:r>
      <w:r w:rsidR="007170B6" w:rsidRPr="00425284">
        <w:rPr>
          <w:rFonts w:ascii="Book Antiqua" w:eastAsia="OTNEJMQuadraat" w:hAnsi="Book Antiqua" w:cs="Times New Roman"/>
          <w:lang w:val="en-US"/>
        </w:rPr>
        <w:t xml:space="preserve"> </w:t>
      </w:r>
      <w:r w:rsidR="0099022A" w:rsidRPr="00425284">
        <w:rPr>
          <w:rFonts w:ascii="Book Antiqua" w:eastAsia="OTNEJMQuadraat" w:hAnsi="Book Antiqua" w:cs="Times New Roman"/>
          <w:lang w:val="en-US"/>
        </w:rPr>
        <w:t xml:space="preserve">the American College of Cardiology Foundation–AHA Task Force on Practice Guidelines </w:t>
      </w:r>
      <w:r w:rsidR="00223030" w:rsidRPr="00425284">
        <w:rPr>
          <w:rFonts w:ascii="Book Antiqua" w:eastAsia="OTNEJMQuadraat" w:hAnsi="Book Antiqua" w:cs="Times New Roman"/>
          <w:lang w:val="en-US"/>
        </w:rPr>
        <w:t xml:space="preserve">affirmed that the evaluation of CRP levels </w:t>
      </w:r>
      <w:r w:rsidR="00096648" w:rsidRPr="00425284">
        <w:rPr>
          <w:rFonts w:ascii="Book Antiqua" w:eastAsia="OTNEJMQuadraat" w:hAnsi="Book Antiqua" w:cs="Times New Roman"/>
          <w:lang w:val="en-US"/>
        </w:rPr>
        <w:t>was</w:t>
      </w:r>
      <w:r w:rsidR="00223030" w:rsidRPr="00425284">
        <w:rPr>
          <w:rFonts w:ascii="Book Antiqua" w:eastAsia="OTNEJMQuadraat" w:hAnsi="Book Antiqua" w:cs="Times New Roman"/>
          <w:lang w:val="en-US"/>
        </w:rPr>
        <w:t xml:space="preserve"> acce</w:t>
      </w:r>
      <w:r w:rsidR="00096648" w:rsidRPr="00425284">
        <w:rPr>
          <w:rFonts w:ascii="Book Antiqua" w:eastAsia="OTNEJMQuadraat" w:hAnsi="Book Antiqua" w:cs="Times New Roman"/>
          <w:lang w:val="en-US"/>
        </w:rPr>
        <w:t>p</w:t>
      </w:r>
      <w:r w:rsidR="00223030" w:rsidRPr="00425284">
        <w:rPr>
          <w:rFonts w:ascii="Book Antiqua" w:eastAsia="OTNEJMQuadraat" w:hAnsi="Book Antiqua" w:cs="Times New Roman"/>
          <w:lang w:val="en-US"/>
        </w:rPr>
        <w:t>table for patients at intermediate risk</w:t>
      </w:r>
      <w:r w:rsidR="007170B6" w:rsidRPr="00425284">
        <w:rPr>
          <w:rFonts w:ascii="Book Antiqua" w:hAnsi="Book Antiqua" w:cs="Times New Roman"/>
          <w:vertAlign w:val="superscript"/>
          <w:lang w:val="en-US"/>
        </w:rPr>
        <w:t>[2</w:t>
      </w:r>
      <w:r w:rsidR="001F0605" w:rsidRPr="00425284">
        <w:rPr>
          <w:rFonts w:ascii="Book Antiqua" w:hAnsi="Book Antiqua" w:cs="Times New Roman"/>
          <w:vertAlign w:val="superscript"/>
          <w:lang w:val="en-US"/>
        </w:rPr>
        <w:t>5</w:t>
      </w:r>
      <w:r w:rsidR="0099022A" w:rsidRPr="00425284">
        <w:rPr>
          <w:rFonts w:ascii="Book Antiqua" w:hAnsi="Book Antiqua" w:cs="Times New Roman"/>
          <w:vertAlign w:val="superscript"/>
          <w:lang w:val="en-US"/>
        </w:rPr>
        <w:t>,2</w:t>
      </w:r>
      <w:r w:rsidR="001F0605" w:rsidRPr="00425284">
        <w:rPr>
          <w:rFonts w:ascii="Book Antiqua" w:hAnsi="Book Antiqua" w:cs="Times New Roman"/>
          <w:vertAlign w:val="superscript"/>
          <w:lang w:val="en-US"/>
        </w:rPr>
        <w:t>6</w:t>
      </w:r>
      <w:r w:rsidR="007170B6" w:rsidRPr="00425284">
        <w:rPr>
          <w:rFonts w:ascii="Book Antiqua" w:hAnsi="Book Antiqua" w:cs="Times New Roman"/>
          <w:vertAlign w:val="superscript"/>
          <w:lang w:val="en-US"/>
        </w:rPr>
        <w:t>]</w:t>
      </w:r>
      <w:r w:rsidR="007170B6" w:rsidRPr="00425284">
        <w:rPr>
          <w:rFonts w:ascii="Book Antiqua" w:eastAsia="OTNEJMQuadraat" w:hAnsi="Book Antiqua" w:cs="Times New Roman"/>
          <w:lang w:val="en-US"/>
        </w:rPr>
        <w:t>.</w:t>
      </w:r>
    </w:p>
    <w:p w14:paraId="516D9F53" w14:textId="293107E0" w:rsidR="00A81B10" w:rsidRPr="00425284" w:rsidRDefault="007170B6" w:rsidP="006A37C1">
      <w:pPr>
        <w:pStyle w:val="Stilepredefinito"/>
        <w:spacing w:line="360" w:lineRule="auto"/>
        <w:ind w:firstLineChars="100" w:firstLine="240"/>
        <w:jc w:val="both"/>
        <w:rPr>
          <w:rFonts w:ascii="Book Antiqua" w:hAnsi="Book Antiqua"/>
          <w:lang w:val="en-US"/>
        </w:rPr>
      </w:pPr>
      <w:r w:rsidRPr="00425284">
        <w:rPr>
          <w:rFonts w:ascii="Book Antiqua" w:hAnsi="Book Antiqua" w:cs="Times New Roman"/>
          <w:lang w:val="en-US"/>
        </w:rPr>
        <w:lastRenderedPageBreak/>
        <w:t xml:space="preserve">Another study </w:t>
      </w:r>
      <w:r w:rsidR="00A81B10" w:rsidRPr="00425284">
        <w:rPr>
          <w:rFonts w:ascii="Book Antiqua" w:eastAsia="OTNEJMQuadraat" w:hAnsi="Book Antiqua" w:cs="Times New Roman"/>
          <w:lang w:val="en-US"/>
        </w:rPr>
        <w:t>regarding people at intermediate</w:t>
      </w:r>
      <w:r w:rsidR="00A81B10" w:rsidRPr="00425284">
        <w:rPr>
          <w:rFonts w:ascii="Book Antiqua" w:hAnsi="Book Antiqua" w:cs="Times New Roman"/>
          <w:lang w:val="en-US"/>
        </w:rPr>
        <w:t xml:space="preserve"> </w:t>
      </w:r>
      <w:r w:rsidR="00A81B10" w:rsidRPr="00425284">
        <w:rPr>
          <w:rFonts w:ascii="Book Antiqua" w:eastAsia="OTNEJMQuadraat" w:hAnsi="Book Antiqua" w:cs="Times New Roman"/>
          <w:lang w:val="en-US"/>
        </w:rPr>
        <w:t xml:space="preserve">risk for a cardiovascular event showed that </w:t>
      </w:r>
      <w:r w:rsidR="00A81B10" w:rsidRPr="00425284">
        <w:rPr>
          <w:rFonts w:ascii="Book Antiqua" w:hAnsi="Book Antiqua" w:cs="Times New Roman"/>
          <w:lang w:val="en-US"/>
        </w:rPr>
        <w:t>the value</w:t>
      </w:r>
      <w:r w:rsidR="00E37727" w:rsidRPr="00425284">
        <w:rPr>
          <w:rFonts w:ascii="Book Antiqua" w:hAnsi="Book Antiqua" w:cs="Times New Roman"/>
          <w:lang w:val="en-US"/>
        </w:rPr>
        <w:t>s</w:t>
      </w:r>
      <w:r w:rsidR="00A81B10" w:rsidRPr="00425284">
        <w:rPr>
          <w:rFonts w:ascii="Book Antiqua" w:hAnsi="Book Antiqua" w:cs="Times New Roman"/>
          <w:lang w:val="en-US"/>
        </w:rPr>
        <w:t xml:space="preserve"> of CRP and fibrinogen </w:t>
      </w:r>
      <w:r w:rsidR="00A81B10" w:rsidRPr="00425284">
        <w:rPr>
          <w:rFonts w:ascii="Book Antiqua" w:eastAsia="OTNEJMQuadraat" w:hAnsi="Book Antiqua" w:cs="Times New Roman"/>
          <w:lang w:val="en-US"/>
        </w:rPr>
        <w:t>could help to prevent one additional event over a period of</w:t>
      </w:r>
      <w:r w:rsidR="00A81B10" w:rsidRPr="00425284">
        <w:rPr>
          <w:rFonts w:ascii="Book Antiqua" w:hAnsi="Book Antiqua" w:cs="Times New Roman"/>
          <w:lang w:val="en-US"/>
        </w:rPr>
        <w:t xml:space="preserve"> </w:t>
      </w:r>
      <w:r w:rsidR="00A81B10" w:rsidRPr="00425284">
        <w:rPr>
          <w:rFonts w:ascii="Book Antiqua" w:eastAsia="OTNEJMQuadraat" w:hAnsi="Book Antiqua" w:cs="Times New Roman"/>
          <w:lang w:val="en-US"/>
        </w:rPr>
        <w:t>10 years for every 400 to 500 people screened.</w:t>
      </w:r>
    </w:p>
    <w:p w14:paraId="1773D73B" w14:textId="623A7859" w:rsidR="005C4E09" w:rsidRPr="00425284" w:rsidRDefault="007170B6" w:rsidP="006A37C1">
      <w:pPr>
        <w:pStyle w:val="Stilepredefinito"/>
        <w:spacing w:line="360" w:lineRule="auto"/>
        <w:ind w:firstLineChars="100" w:firstLine="240"/>
        <w:jc w:val="both"/>
        <w:rPr>
          <w:rFonts w:ascii="Book Antiqua" w:hAnsi="Book Antiqua"/>
          <w:lang w:val="en-US"/>
        </w:rPr>
      </w:pPr>
      <w:r w:rsidRPr="00425284">
        <w:rPr>
          <w:rFonts w:ascii="Book Antiqua" w:hAnsi="Book Antiqua" w:cs="Times New Roman"/>
          <w:lang w:val="en-US"/>
        </w:rPr>
        <w:t xml:space="preserve">Current knowledge, however, suggests that the CRP concentration might reflect the vulnerability of the atheromatous lesion and the </w:t>
      </w:r>
      <w:r w:rsidR="002F2EAC" w:rsidRPr="00425284">
        <w:rPr>
          <w:rFonts w:ascii="Book Antiqua" w:hAnsi="Book Antiqua" w:cs="Times New Roman"/>
          <w:lang w:val="en-US"/>
        </w:rPr>
        <w:t xml:space="preserve">prospect </w:t>
      </w:r>
      <w:r w:rsidR="008316A5" w:rsidRPr="00425284">
        <w:rPr>
          <w:rFonts w:ascii="Book Antiqua" w:hAnsi="Book Antiqua" w:cs="Times New Roman"/>
          <w:lang w:val="en-US"/>
        </w:rPr>
        <w:t>of plaque rupture</w:t>
      </w:r>
      <w:r w:rsidR="00C521BA" w:rsidRPr="00425284">
        <w:rPr>
          <w:rFonts w:ascii="Book Antiqua" w:hAnsi="Book Antiqua" w:cs="Times New Roman"/>
          <w:vertAlign w:val="superscript"/>
          <w:lang w:val="en-US"/>
        </w:rPr>
        <w:t>[</w:t>
      </w:r>
      <w:r w:rsidR="000636BA" w:rsidRPr="00425284">
        <w:rPr>
          <w:rFonts w:ascii="Book Antiqua" w:hAnsi="Book Antiqua" w:cs="Times New Roman"/>
          <w:vertAlign w:val="superscript"/>
          <w:lang w:val="en-US"/>
        </w:rPr>
        <w:t>5</w:t>
      </w:r>
      <w:r w:rsidR="006A37C1">
        <w:rPr>
          <w:rFonts w:ascii="Book Antiqua" w:hAnsi="Book Antiqua" w:cs="Times New Roman"/>
          <w:vertAlign w:val="superscript"/>
          <w:lang w:val="en-US"/>
        </w:rPr>
        <w:t>,</w:t>
      </w:r>
      <w:r w:rsidR="00C521BA" w:rsidRPr="00425284">
        <w:rPr>
          <w:rFonts w:ascii="Book Antiqua" w:hAnsi="Book Antiqua" w:cs="Times New Roman"/>
          <w:vertAlign w:val="superscript"/>
          <w:lang w:val="en-US"/>
        </w:rPr>
        <w:t>2</w:t>
      </w:r>
      <w:r w:rsidR="000636BA" w:rsidRPr="00425284">
        <w:rPr>
          <w:rFonts w:ascii="Book Antiqua" w:hAnsi="Book Antiqua" w:cs="Times New Roman"/>
          <w:vertAlign w:val="superscript"/>
          <w:lang w:val="en-US"/>
        </w:rPr>
        <w:t>7</w:t>
      </w:r>
      <w:r w:rsidR="006A37C1">
        <w:rPr>
          <w:rFonts w:ascii="Book Antiqua" w:hAnsi="Book Antiqua" w:cs="Times New Roman"/>
          <w:vertAlign w:val="superscript"/>
          <w:lang w:val="en-US"/>
        </w:rPr>
        <w:t>,</w:t>
      </w:r>
      <w:r w:rsidR="00C521BA" w:rsidRPr="00425284">
        <w:rPr>
          <w:rFonts w:ascii="Book Antiqua" w:hAnsi="Book Antiqua" w:cs="Times New Roman"/>
          <w:vertAlign w:val="superscript"/>
          <w:lang w:val="en-US"/>
        </w:rPr>
        <w:t>2</w:t>
      </w:r>
      <w:r w:rsidR="000636BA" w:rsidRPr="00425284">
        <w:rPr>
          <w:rFonts w:ascii="Book Antiqua" w:hAnsi="Book Antiqua" w:cs="Times New Roman"/>
          <w:vertAlign w:val="superscript"/>
          <w:lang w:val="en-US"/>
        </w:rPr>
        <w:t>8</w:t>
      </w:r>
      <w:r w:rsidRPr="00425284">
        <w:rPr>
          <w:rFonts w:ascii="Book Antiqua" w:hAnsi="Book Antiqua" w:cs="Times New Roman"/>
          <w:vertAlign w:val="superscript"/>
          <w:lang w:val="en-US"/>
        </w:rPr>
        <w:t>]</w:t>
      </w:r>
      <w:r w:rsidRPr="00425284">
        <w:rPr>
          <w:rFonts w:ascii="Book Antiqua" w:hAnsi="Book Antiqua" w:cs="Times New Roman"/>
          <w:lang w:val="en-US"/>
        </w:rPr>
        <w:t>.</w:t>
      </w:r>
      <w:r w:rsidR="006A37C1">
        <w:rPr>
          <w:rFonts w:ascii="Book Antiqua" w:hAnsi="Book Antiqua" w:hint="eastAsia"/>
          <w:lang w:val="en-US" w:eastAsia="zh-CN"/>
        </w:rPr>
        <w:t xml:space="preserve"> </w:t>
      </w:r>
      <w:r w:rsidRPr="00425284">
        <w:rPr>
          <w:rFonts w:ascii="Book Antiqua" w:hAnsi="Book Antiqua" w:cs="Times New Roman"/>
          <w:lang w:val="en-US"/>
        </w:rPr>
        <w:t xml:space="preserve">The development of high-sensitivity CRP (hs-CRP) assays has been </w:t>
      </w:r>
      <w:r w:rsidR="00951561" w:rsidRPr="00425284">
        <w:rPr>
          <w:rFonts w:ascii="Book Antiqua" w:hAnsi="Book Antiqua" w:cs="Times New Roman"/>
          <w:lang w:val="en-US"/>
        </w:rPr>
        <w:t xml:space="preserve">useful </w:t>
      </w:r>
      <w:r w:rsidRPr="00425284">
        <w:rPr>
          <w:rFonts w:ascii="Book Antiqua" w:hAnsi="Book Antiqua" w:cs="Times New Roman"/>
          <w:lang w:val="en-US"/>
        </w:rPr>
        <w:t xml:space="preserve">to </w:t>
      </w:r>
      <w:r w:rsidR="00951561" w:rsidRPr="00425284">
        <w:rPr>
          <w:rFonts w:ascii="Book Antiqua" w:hAnsi="Book Antiqua" w:cs="Times New Roman"/>
          <w:lang w:val="en-US"/>
        </w:rPr>
        <w:t>investigate</w:t>
      </w:r>
      <w:r w:rsidRPr="00425284">
        <w:rPr>
          <w:rFonts w:ascii="Book Antiqua" w:hAnsi="Book Antiqua" w:cs="Times New Roman"/>
          <w:lang w:val="en-US"/>
        </w:rPr>
        <w:t xml:space="preserve"> </w:t>
      </w:r>
      <w:r w:rsidR="00CB1A9D" w:rsidRPr="00425284">
        <w:rPr>
          <w:rFonts w:ascii="Book Antiqua" w:hAnsi="Book Antiqua" w:cs="Times New Roman"/>
          <w:lang w:val="en-US"/>
        </w:rPr>
        <w:t>its</w:t>
      </w:r>
      <w:r w:rsidRPr="00425284">
        <w:rPr>
          <w:rFonts w:ascii="Book Antiqua" w:hAnsi="Book Antiqua" w:cs="Times New Roman"/>
          <w:lang w:val="en-US"/>
        </w:rPr>
        <w:t xml:space="preserve"> role in predicting first cardiovascular events. </w:t>
      </w:r>
    </w:p>
    <w:p w14:paraId="7D58CB60" w14:textId="77777777" w:rsidR="003B633B" w:rsidRPr="00425284" w:rsidRDefault="003B633B" w:rsidP="00425284">
      <w:pPr>
        <w:pStyle w:val="Stilepredefinito"/>
        <w:spacing w:line="360" w:lineRule="auto"/>
        <w:jc w:val="both"/>
        <w:rPr>
          <w:rFonts w:ascii="Book Antiqua" w:hAnsi="Book Antiqua" w:cs="Times New Roman"/>
          <w:lang w:val="en-US" w:eastAsia="zh-CN"/>
        </w:rPr>
      </w:pPr>
    </w:p>
    <w:p w14:paraId="6EB63431" w14:textId="40643319" w:rsidR="005C4E09" w:rsidRPr="006A37C1" w:rsidRDefault="007170B6" w:rsidP="00425284">
      <w:pPr>
        <w:pStyle w:val="Stilepredefinito"/>
        <w:spacing w:line="360" w:lineRule="auto"/>
        <w:jc w:val="both"/>
        <w:rPr>
          <w:rFonts w:ascii="Book Antiqua" w:hAnsi="Book Antiqua"/>
          <w:b/>
          <w:i/>
          <w:lang w:val="en-US"/>
        </w:rPr>
      </w:pPr>
      <w:r w:rsidRPr="006A37C1">
        <w:rPr>
          <w:rFonts w:ascii="Book Antiqua" w:hAnsi="Book Antiqua" w:cs="Times New Roman"/>
          <w:b/>
          <w:i/>
          <w:lang w:val="en-US"/>
        </w:rPr>
        <w:t>Cytokines</w:t>
      </w:r>
    </w:p>
    <w:p w14:paraId="5EFD1F74" w14:textId="10AA3EE3" w:rsidR="005C4E09" w:rsidRPr="00425284" w:rsidRDefault="007170B6" w:rsidP="00425284">
      <w:pPr>
        <w:pStyle w:val="Stilepredefinito"/>
        <w:spacing w:line="360" w:lineRule="auto"/>
        <w:jc w:val="both"/>
        <w:rPr>
          <w:rFonts w:ascii="Book Antiqua" w:hAnsi="Book Antiqua"/>
          <w:lang w:val="en-US"/>
        </w:rPr>
      </w:pPr>
      <w:r w:rsidRPr="00425284">
        <w:rPr>
          <w:rFonts w:ascii="Book Antiqua" w:hAnsi="Book Antiqua" w:cs="Times New Roman"/>
          <w:lang w:val="en-US"/>
        </w:rPr>
        <w:t xml:space="preserve">IL-1, IL-6, IL-10, </w:t>
      </w:r>
      <w:r w:rsidR="0006474F" w:rsidRPr="00425284">
        <w:rPr>
          <w:rFonts w:ascii="Book Antiqua" w:hAnsi="Book Antiqua" w:cs="Times New Roman"/>
          <w:lang w:val="en-US"/>
        </w:rPr>
        <w:t>monocyte chemoa</w:t>
      </w:r>
      <w:r w:rsidR="00A02DCE" w:rsidRPr="00425284">
        <w:rPr>
          <w:rFonts w:ascii="Book Antiqua" w:hAnsi="Book Antiqua" w:cs="Times New Roman"/>
          <w:lang w:val="en-US"/>
        </w:rPr>
        <w:t>ttractant protein-1 (</w:t>
      </w:r>
      <w:r w:rsidRPr="00425284">
        <w:rPr>
          <w:rFonts w:ascii="Book Antiqua" w:hAnsi="Book Antiqua" w:cs="Times New Roman"/>
          <w:lang w:val="en-US"/>
        </w:rPr>
        <w:t>MCP-1</w:t>
      </w:r>
      <w:r w:rsidR="00A02DCE" w:rsidRPr="00425284">
        <w:rPr>
          <w:rFonts w:ascii="Book Antiqua" w:hAnsi="Book Antiqua" w:cs="Times New Roman"/>
          <w:lang w:val="en-US"/>
        </w:rPr>
        <w:t>)</w:t>
      </w:r>
      <w:r w:rsidR="00D13D74" w:rsidRPr="00425284">
        <w:rPr>
          <w:rFonts w:ascii="Book Antiqua" w:hAnsi="Book Antiqua" w:cs="Times New Roman"/>
          <w:lang w:val="en-US"/>
        </w:rPr>
        <w:t xml:space="preserve"> and tumor necrosis factor alpha (</w:t>
      </w:r>
      <w:r w:rsidR="006A37C1">
        <w:rPr>
          <w:rFonts w:ascii="Book Antiqua" w:hAnsi="Book Antiqua" w:cs="Times New Roman" w:hint="eastAsia"/>
          <w:lang w:val="en-US" w:eastAsia="zh-CN"/>
        </w:rPr>
        <w:t>TN</w:t>
      </w:r>
      <w:r w:rsidR="006B3496" w:rsidRPr="00425284">
        <w:rPr>
          <w:rFonts w:ascii="Book Antiqua" w:hAnsi="Book Antiqua" w:cs="Times New Roman"/>
          <w:lang w:val="en-US"/>
        </w:rPr>
        <w:t>F-</w:t>
      </w:r>
      <w:r w:rsidR="006A37C1">
        <w:rPr>
          <w:rFonts w:ascii="Book Antiqua" w:hAnsi="Book Antiqua" w:cs="Times New Roman"/>
          <w:lang w:val="en-US"/>
        </w:rPr>
        <w:t>α</w:t>
      </w:r>
      <w:r w:rsidR="00D13D74" w:rsidRPr="00425284">
        <w:rPr>
          <w:rFonts w:ascii="Book Antiqua" w:hAnsi="Book Antiqua" w:cs="Times New Roman"/>
          <w:lang w:val="en-US"/>
        </w:rPr>
        <w:t>)</w:t>
      </w:r>
      <w:r w:rsidRPr="00425284">
        <w:rPr>
          <w:rFonts w:ascii="Book Antiqua" w:hAnsi="Book Antiqua" w:cs="Times New Roman"/>
          <w:lang w:val="en-US"/>
        </w:rPr>
        <w:t xml:space="preserve"> are the main investigated cytokines among those which predict cardiovascular events involved in vascular i</w:t>
      </w:r>
      <w:r w:rsidR="008316A5" w:rsidRPr="00425284">
        <w:rPr>
          <w:rFonts w:ascii="Book Antiqua" w:hAnsi="Book Antiqua" w:cs="Times New Roman"/>
          <w:lang w:val="en-US"/>
        </w:rPr>
        <w:t>nflammation and atherosclerosis</w:t>
      </w:r>
      <w:r w:rsidRPr="00425284">
        <w:rPr>
          <w:rFonts w:ascii="Book Antiqua" w:hAnsi="Book Antiqua" w:cs="Times New Roman"/>
          <w:vertAlign w:val="superscript"/>
          <w:lang w:val="en-US"/>
        </w:rPr>
        <w:t>[</w:t>
      </w:r>
      <w:r w:rsidR="000636BA" w:rsidRPr="00425284">
        <w:rPr>
          <w:rFonts w:ascii="Book Antiqua" w:hAnsi="Book Antiqua" w:cs="Times New Roman"/>
          <w:vertAlign w:val="superscript"/>
          <w:lang w:val="en-US"/>
        </w:rPr>
        <w:t>29</w:t>
      </w:r>
      <w:r w:rsidR="006A37C1">
        <w:rPr>
          <w:rFonts w:ascii="Book Antiqua" w:hAnsi="Book Antiqua" w:cs="Times New Roman"/>
          <w:vertAlign w:val="superscript"/>
          <w:lang w:val="en-US"/>
        </w:rPr>
        <w:t>,</w:t>
      </w:r>
      <w:r w:rsidR="00A96804" w:rsidRPr="00425284">
        <w:rPr>
          <w:rFonts w:ascii="Book Antiqua" w:hAnsi="Book Antiqua" w:cs="Times New Roman"/>
          <w:vertAlign w:val="superscript"/>
          <w:lang w:val="en-US"/>
        </w:rPr>
        <w:t>3</w:t>
      </w:r>
      <w:r w:rsidR="000636BA" w:rsidRPr="00425284">
        <w:rPr>
          <w:rFonts w:ascii="Book Antiqua" w:hAnsi="Book Antiqua" w:cs="Times New Roman"/>
          <w:vertAlign w:val="superscript"/>
          <w:lang w:val="en-US"/>
        </w:rPr>
        <w:t>0</w:t>
      </w:r>
      <w:r w:rsidRPr="00425284">
        <w:rPr>
          <w:rFonts w:ascii="Book Antiqua" w:hAnsi="Book Antiqua" w:cs="Times New Roman"/>
          <w:vertAlign w:val="superscript"/>
          <w:lang w:val="en-US"/>
        </w:rPr>
        <w:t>]</w:t>
      </w:r>
      <w:r w:rsidR="000F4E2B" w:rsidRPr="00425284">
        <w:rPr>
          <w:rFonts w:ascii="Book Antiqua" w:hAnsi="Book Antiqua" w:cs="Times New Roman"/>
          <w:lang w:val="en-US"/>
        </w:rPr>
        <w:t xml:space="preserve">. IL-1 and IL-6, regulate </w:t>
      </w:r>
      <w:r w:rsidRPr="00425284">
        <w:rPr>
          <w:rFonts w:ascii="Book Antiqua" w:hAnsi="Book Antiqua" w:cs="Times New Roman"/>
          <w:lang w:val="en-US"/>
        </w:rPr>
        <w:t>CRP</w:t>
      </w:r>
      <w:r w:rsidR="000F4E2B" w:rsidRPr="00425284">
        <w:rPr>
          <w:rFonts w:ascii="Book Antiqua" w:hAnsi="Book Antiqua" w:cs="Times New Roman"/>
          <w:lang w:val="en-US"/>
        </w:rPr>
        <w:t xml:space="preserve"> production</w:t>
      </w:r>
      <w:r w:rsidRPr="00425284">
        <w:rPr>
          <w:rFonts w:ascii="Book Antiqua" w:hAnsi="Book Antiqua" w:cs="Times New Roman"/>
          <w:lang w:val="en-US"/>
        </w:rPr>
        <w:t xml:space="preserve"> via direct stimulation of the hepatocytes</w:t>
      </w:r>
      <w:r w:rsidRPr="00425284">
        <w:rPr>
          <w:rFonts w:ascii="Book Antiqua" w:hAnsi="Book Antiqua" w:cs="Times New Roman"/>
          <w:vertAlign w:val="superscript"/>
          <w:lang w:val="en-US"/>
        </w:rPr>
        <w:t>[3</w:t>
      </w:r>
      <w:r w:rsidR="000636BA" w:rsidRPr="00425284">
        <w:rPr>
          <w:rFonts w:ascii="Book Antiqua" w:hAnsi="Book Antiqua" w:cs="Times New Roman"/>
          <w:vertAlign w:val="superscript"/>
          <w:lang w:val="en-US"/>
        </w:rPr>
        <w:t>1</w:t>
      </w:r>
      <w:r w:rsidRPr="00425284">
        <w:rPr>
          <w:rFonts w:ascii="Book Antiqua" w:hAnsi="Book Antiqua" w:cs="Times New Roman"/>
          <w:vertAlign w:val="superscript"/>
          <w:lang w:val="en-US"/>
        </w:rPr>
        <w:t>]</w:t>
      </w:r>
      <w:r w:rsidRPr="00425284">
        <w:rPr>
          <w:rFonts w:ascii="Book Antiqua" w:hAnsi="Book Antiqua" w:cs="Times New Roman"/>
          <w:lang w:val="en-US"/>
        </w:rPr>
        <w:t>: IL-6 may increase plaque instability modulating the exp</w:t>
      </w:r>
      <w:r w:rsidR="008316A5" w:rsidRPr="00425284">
        <w:rPr>
          <w:rFonts w:ascii="Book Antiqua" w:hAnsi="Book Antiqua" w:cs="Times New Roman"/>
          <w:lang w:val="en-US"/>
        </w:rPr>
        <w:t>ression of TNF-alpha, and MCP-1</w:t>
      </w:r>
      <w:r w:rsidRPr="00425284">
        <w:rPr>
          <w:rFonts w:ascii="Book Antiqua" w:hAnsi="Book Antiqua" w:cs="Times New Roman"/>
          <w:vertAlign w:val="superscript"/>
          <w:lang w:val="en-US"/>
        </w:rPr>
        <w:t>[3</w:t>
      </w:r>
      <w:r w:rsidR="000636BA" w:rsidRPr="00425284">
        <w:rPr>
          <w:rFonts w:ascii="Book Antiqua" w:hAnsi="Book Antiqua" w:cs="Times New Roman"/>
          <w:vertAlign w:val="superscript"/>
          <w:lang w:val="en-US"/>
        </w:rPr>
        <w:t>2</w:t>
      </w:r>
      <w:r w:rsidRPr="00425284">
        <w:rPr>
          <w:rFonts w:ascii="Book Antiqua" w:hAnsi="Book Antiqua" w:cs="Times New Roman"/>
          <w:vertAlign w:val="superscript"/>
          <w:lang w:val="en-US"/>
        </w:rPr>
        <w:t>]</w:t>
      </w:r>
      <w:r w:rsidRPr="00425284">
        <w:rPr>
          <w:rFonts w:ascii="Book Antiqua" w:hAnsi="Book Antiqua" w:cs="Times New Roman"/>
          <w:lang w:val="en-US"/>
        </w:rPr>
        <w:t>. Elevated IL-6 levels in healthy men correlated with increased risk for future MI independently from hs-CRP</w:t>
      </w:r>
      <w:r w:rsidRPr="00425284">
        <w:rPr>
          <w:rFonts w:ascii="Book Antiqua" w:hAnsi="Book Antiqua" w:cs="Times New Roman"/>
          <w:vertAlign w:val="superscript"/>
          <w:lang w:val="en-US"/>
        </w:rPr>
        <w:t>[3</w:t>
      </w:r>
      <w:r w:rsidR="000636BA" w:rsidRPr="00425284">
        <w:rPr>
          <w:rFonts w:ascii="Book Antiqua" w:hAnsi="Book Antiqua" w:cs="Times New Roman"/>
          <w:vertAlign w:val="superscript"/>
          <w:lang w:val="en-US"/>
        </w:rPr>
        <w:t>3</w:t>
      </w:r>
      <w:r w:rsidRPr="00425284">
        <w:rPr>
          <w:rFonts w:ascii="Book Antiqua" w:hAnsi="Book Antiqua" w:cs="Times New Roman"/>
          <w:vertAlign w:val="superscript"/>
          <w:lang w:val="en-US"/>
        </w:rPr>
        <w:t>]</w:t>
      </w:r>
      <w:r w:rsidRPr="00425284">
        <w:rPr>
          <w:rFonts w:ascii="Book Antiqua" w:hAnsi="Book Antiqua" w:cs="Times New Roman"/>
          <w:lang w:val="en-US"/>
        </w:rPr>
        <w:t xml:space="preserve">. </w:t>
      </w:r>
      <w:r w:rsidR="00A61F94" w:rsidRPr="00425284">
        <w:rPr>
          <w:rFonts w:ascii="Book Antiqua" w:hAnsi="Book Antiqua" w:cs="Times New Roman"/>
          <w:lang w:val="en-US"/>
        </w:rPr>
        <w:t xml:space="preserve">According to some author </w:t>
      </w:r>
      <w:r w:rsidRPr="00425284">
        <w:rPr>
          <w:rFonts w:ascii="Book Antiqua" w:hAnsi="Book Antiqua" w:cs="Times New Roman"/>
          <w:lang w:val="en-US"/>
        </w:rPr>
        <w:t xml:space="preserve">IL-6 </w:t>
      </w:r>
      <w:r w:rsidR="00A61F94" w:rsidRPr="00425284">
        <w:rPr>
          <w:rFonts w:ascii="Book Antiqua" w:hAnsi="Book Antiqua" w:cs="Times New Roman"/>
          <w:lang w:val="en-US"/>
        </w:rPr>
        <w:t>seems to be</w:t>
      </w:r>
      <w:r w:rsidRPr="00425284">
        <w:rPr>
          <w:rFonts w:ascii="Book Antiqua" w:hAnsi="Book Antiqua" w:cs="Times New Roman"/>
          <w:lang w:val="en-US"/>
        </w:rPr>
        <w:t xml:space="preserve"> </w:t>
      </w:r>
      <w:r w:rsidR="00A61F94" w:rsidRPr="00425284">
        <w:rPr>
          <w:rFonts w:ascii="Book Antiqua" w:hAnsi="Book Antiqua" w:cs="Times New Roman"/>
          <w:lang w:val="en-US"/>
        </w:rPr>
        <w:t xml:space="preserve">a marker </w:t>
      </w:r>
      <w:r w:rsidRPr="00425284">
        <w:rPr>
          <w:rFonts w:ascii="Book Antiqua" w:hAnsi="Book Antiqua" w:cs="Times New Roman"/>
          <w:lang w:val="en-US"/>
        </w:rPr>
        <w:t>mor</w:t>
      </w:r>
      <w:r w:rsidR="00A71E17" w:rsidRPr="00425284">
        <w:rPr>
          <w:rFonts w:ascii="Book Antiqua" w:hAnsi="Book Antiqua" w:cs="Times New Roman"/>
          <w:lang w:val="en-US"/>
        </w:rPr>
        <w:t>e sensitive and specific than C</w:t>
      </w:r>
      <w:r w:rsidRPr="00425284">
        <w:rPr>
          <w:rFonts w:ascii="Book Antiqua" w:hAnsi="Book Antiqua" w:cs="Times New Roman"/>
          <w:lang w:val="en-US"/>
        </w:rPr>
        <w:t>R</w:t>
      </w:r>
      <w:r w:rsidR="00A71E17" w:rsidRPr="00425284">
        <w:rPr>
          <w:rFonts w:ascii="Book Antiqua" w:hAnsi="Book Antiqua" w:cs="Times New Roman"/>
          <w:lang w:val="en-US"/>
        </w:rPr>
        <w:t>P</w:t>
      </w:r>
      <w:r w:rsidRPr="00425284">
        <w:rPr>
          <w:rFonts w:ascii="Book Antiqua" w:hAnsi="Book Antiqua" w:cs="Times New Roman"/>
          <w:lang w:val="en-US"/>
        </w:rPr>
        <w:t xml:space="preserve"> in vascular inflammation </w:t>
      </w:r>
      <w:r w:rsidR="00A61F94" w:rsidRPr="00425284">
        <w:rPr>
          <w:rFonts w:ascii="Book Antiqua" w:hAnsi="Book Antiqua" w:cs="Times New Roman"/>
          <w:lang w:val="en-US"/>
        </w:rPr>
        <w:t xml:space="preserve">and </w:t>
      </w:r>
      <w:r w:rsidRPr="00425284">
        <w:rPr>
          <w:rFonts w:ascii="Book Antiqua" w:hAnsi="Book Antiqua" w:cs="Times New Roman"/>
          <w:lang w:val="en-US"/>
        </w:rPr>
        <w:t>CRP</w:t>
      </w:r>
      <w:r w:rsidR="002541DC" w:rsidRPr="00425284">
        <w:rPr>
          <w:rFonts w:ascii="Book Antiqua" w:hAnsi="Book Antiqua" w:cs="Times New Roman"/>
          <w:lang w:val="en-US"/>
        </w:rPr>
        <w:t xml:space="preserve"> studies</w:t>
      </w:r>
      <w:r w:rsidRPr="00425284">
        <w:rPr>
          <w:rFonts w:ascii="Book Antiqua" w:hAnsi="Book Antiqua" w:cs="Times New Roman"/>
          <w:lang w:val="en-US"/>
        </w:rPr>
        <w:t xml:space="preserve"> </w:t>
      </w:r>
      <w:r w:rsidR="002541DC" w:rsidRPr="00425284">
        <w:rPr>
          <w:rFonts w:ascii="Book Antiqua" w:hAnsi="Book Antiqua" w:cs="Times New Roman"/>
          <w:lang w:val="en-US"/>
        </w:rPr>
        <w:t>show</w:t>
      </w:r>
      <w:r w:rsidRPr="00425284">
        <w:rPr>
          <w:rFonts w:ascii="Book Antiqua" w:hAnsi="Book Antiqua" w:cs="Times New Roman"/>
          <w:lang w:val="en-US"/>
        </w:rPr>
        <w:t xml:space="preserve"> a weaker association with cardiovascular disease than cytokines</w:t>
      </w:r>
      <w:r w:rsidRPr="00425284">
        <w:rPr>
          <w:rFonts w:ascii="Book Antiqua" w:hAnsi="Book Antiqua" w:cs="Times New Roman"/>
          <w:vertAlign w:val="superscript"/>
          <w:lang w:val="en-US"/>
        </w:rPr>
        <w:t>[</w:t>
      </w:r>
      <w:r w:rsidR="00A61F94" w:rsidRPr="00425284">
        <w:rPr>
          <w:rFonts w:ascii="Book Antiqua" w:hAnsi="Book Antiqua" w:cs="Times New Roman"/>
          <w:vertAlign w:val="superscript"/>
          <w:lang w:val="en-US"/>
        </w:rPr>
        <w:t>3</w:t>
      </w:r>
      <w:r w:rsidR="000636BA" w:rsidRPr="00425284">
        <w:rPr>
          <w:rFonts w:ascii="Book Antiqua" w:hAnsi="Book Antiqua" w:cs="Times New Roman"/>
          <w:vertAlign w:val="superscript"/>
          <w:lang w:val="en-US"/>
        </w:rPr>
        <w:t>4</w:t>
      </w:r>
      <w:r w:rsidR="00A61F94" w:rsidRPr="00425284">
        <w:rPr>
          <w:rFonts w:ascii="Book Antiqua" w:hAnsi="Book Antiqua" w:cs="Times New Roman"/>
          <w:vertAlign w:val="superscript"/>
          <w:lang w:val="en-US"/>
        </w:rPr>
        <w:t>,</w:t>
      </w:r>
      <w:r w:rsidRPr="00425284">
        <w:rPr>
          <w:rFonts w:ascii="Book Antiqua" w:hAnsi="Book Antiqua" w:cs="Times New Roman"/>
          <w:vertAlign w:val="superscript"/>
          <w:lang w:val="en-US"/>
        </w:rPr>
        <w:t>3</w:t>
      </w:r>
      <w:r w:rsidR="000636BA" w:rsidRPr="00425284">
        <w:rPr>
          <w:rFonts w:ascii="Book Antiqua" w:hAnsi="Book Antiqua" w:cs="Times New Roman"/>
          <w:vertAlign w:val="superscript"/>
          <w:lang w:val="en-US"/>
        </w:rPr>
        <w:t>5</w:t>
      </w:r>
      <w:r w:rsidRPr="00425284">
        <w:rPr>
          <w:rFonts w:ascii="Book Antiqua" w:hAnsi="Book Antiqua" w:cs="Times New Roman"/>
          <w:vertAlign w:val="superscript"/>
          <w:lang w:val="en-US"/>
        </w:rPr>
        <w:t>]</w:t>
      </w:r>
      <w:r w:rsidRPr="00425284">
        <w:rPr>
          <w:rFonts w:ascii="Book Antiqua" w:hAnsi="Book Antiqua" w:cs="Times New Roman"/>
          <w:lang w:val="en-US"/>
        </w:rPr>
        <w:t>. In the Fragmin</w:t>
      </w:r>
      <w:r w:rsidR="00516AF4" w:rsidRPr="00425284">
        <w:rPr>
          <w:rFonts w:ascii="Book Antiqua" w:hAnsi="Book Antiqua" w:cs="Times New Roman"/>
          <w:lang w:val="en-US"/>
        </w:rPr>
        <w:t xml:space="preserve"> </w:t>
      </w:r>
      <w:r w:rsidRPr="00425284">
        <w:rPr>
          <w:rFonts w:ascii="Book Antiqua" w:hAnsi="Book Antiqua" w:cs="Times New Roman"/>
          <w:lang w:val="en-US"/>
        </w:rPr>
        <w:t>study (FRISC-II), IL-6</w:t>
      </w:r>
      <w:r w:rsidR="00A85D9F" w:rsidRPr="00425284">
        <w:rPr>
          <w:rFonts w:ascii="Book Antiqua" w:hAnsi="Book Antiqua" w:cs="Times New Roman"/>
          <w:lang w:val="en-US"/>
        </w:rPr>
        <w:t xml:space="preserve"> increment above</w:t>
      </w:r>
      <w:r w:rsidRPr="00425284">
        <w:rPr>
          <w:rFonts w:ascii="Book Antiqua" w:hAnsi="Book Antiqua" w:cs="Times New Roman"/>
          <w:lang w:val="en-US"/>
        </w:rPr>
        <w:t xml:space="preserve"> 5 ng/L</w:t>
      </w:r>
      <w:r w:rsidR="00A85D9F" w:rsidRPr="00425284">
        <w:rPr>
          <w:rFonts w:ascii="Book Antiqua" w:hAnsi="Book Antiqua" w:cs="Times New Roman"/>
          <w:lang w:val="en-US"/>
        </w:rPr>
        <w:t xml:space="preserve"> </w:t>
      </w:r>
      <w:r w:rsidRPr="00425284">
        <w:rPr>
          <w:rFonts w:ascii="Book Antiqua" w:hAnsi="Book Antiqua" w:cs="Times New Roman"/>
          <w:lang w:val="en-US"/>
        </w:rPr>
        <w:t xml:space="preserve">was </w:t>
      </w:r>
      <w:r w:rsidR="00A85D9F" w:rsidRPr="00425284">
        <w:rPr>
          <w:rFonts w:ascii="Book Antiqua" w:hAnsi="Book Antiqua" w:cs="Times New Roman"/>
          <w:lang w:val="en-US"/>
        </w:rPr>
        <w:t xml:space="preserve">related </w:t>
      </w:r>
      <w:r w:rsidRPr="00425284">
        <w:rPr>
          <w:rFonts w:ascii="Book Antiqua" w:hAnsi="Book Antiqua" w:cs="Times New Roman"/>
          <w:lang w:val="en-US"/>
        </w:rPr>
        <w:t xml:space="preserve">with </w:t>
      </w:r>
      <w:r w:rsidR="00A85D9F" w:rsidRPr="00425284">
        <w:rPr>
          <w:rFonts w:ascii="Book Antiqua" w:hAnsi="Book Antiqua" w:cs="Times New Roman"/>
          <w:lang w:val="en-US"/>
        </w:rPr>
        <w:t xml:space="preserve">a mortality from </w:t>
      </w:r>
      <w:r w:rsidRPr="00425284">
        <w:rPr>
          <w:rFonts w:ascii="Book Antiqua" w:hAnsi="Book Antiqua" w:cs="Times New Roman"/>
          <w:lang w:val="en-US"/>
        </w:rPr>
        <w:t xml:space="preserve">6- </w:t>
      </w:r>
      <w:r w:rsidR="00BB708D" w:rsidRPr="00425284">
        <w:rPr>
          <w:rFonts w:ascii="Book Antiqua" w:hAnsi="Book Antiqua" w:cs="Times New Roman"/>
          <w:lang w:val="en-US"/>
        </w:rPr>
        <w:t>to</w:t>
      </w:r>
      <w:r w:rsidRPr="00425284">
        <w:rPr>
          <w:rFonts w:ascii="Book Antiqua" w:hAnsi="Book Antiqua" w:cs="Times New Roman"/>
          <w:lang w:val="en-US"/>
        </w:rPr>
        <w:t xml:space="preserve"> 12-mo </w:t>
      </w:r>
      <w:r w:rsidR="003602A4" w:rsidRPr="00425284">
        <w:rPr>
          <w:rFonts w:ascii="Book Antiqua" w:hAnsi="Book Antiqua" w:cs="Times New Roman"/>
          <w:lang w:val="en-US"/>
        </w:rPr>
        <w:t>without a relationship</w:t>
      </w:r>
      <w:r w:rsidRPr="00425284">
        <w:rPr>
          <w:rFonts w:ascii="Book Antiqua" w:hAnsi="Book Antiqua" w:cs="Times New Roman"/>
          <w:lang w:val="en-US"/>
        </w:rPr>
        <w:t xml:space="preserve"> </w:t>
      </w:r>
      <w:r w:rsidR="003602A4" w:rsidRPr="00425284">
        <w:rPr>
          <w:rFonts w:ascii="Book Antiqua" w:hAnsi="Book Antiqua" w:cs="Times New Roman"/>
          <w:lang w:val="en-US"/>
        </w:rPr>
        <w:t>with</w:t>
      </w:r>
      <w:r w:rsidR="008316A5" w:rsidRPr="00425284">
        <w:rPr>
          <w:rFonts w:ascii="Book Antiqua" w:hAnsi="Book Antiqua" w:cs="Times New Roman"/>
          <w:lang w:val="en-US"/>
        </w:rPr>
        <w:t xml:space="preserve"> troponin and hs-CRP</w:t>
      </w:r>
      <w:r w:rsidRPr="00425284">
        <w:rPr>
          <w:rFonts w:ascii="Book Antiqua" w:hAnsi="Book Antiqua" w:cs="Times New Roman"/>
          <w:vertAlign w:val="superscript"/>
          <w:lang w:val="en-US"/>
        </w:rPr>
        <w:t>[3</w:t>
      </w:r>
      <w:r w:rsidR="000636BA" w:rsidRPr="00425284">
        <w:rPr>
          <w:rFonts w:ascii="Book Antiqua" w:hAnsi="Book Antiqua" w:cs="Times New Roman"/>
          <w:vertAlign w:val="superscript"/>
          <w:lang w:val="en-US"/>
        </w:rPr>
        <w:t>6</w:t>
      </w:r>
      <w:r w:rsidRPr="00425284">
        <w:rPr>
          <w:rFonts w:ascii="Book Antiqua" w:hAnsi="Book Antiqua" w:cs="Times New Roman"/>
          <w:vertAlign w:val="superscript"/>
          <w:lang w:val="en-US"/>
        </w:rPr>
        <w:t>]</w:t>
      </w:r>
      <w:r w:rsidRPr="00425284">
        <w:rPr>
          <w:rFonts w:ascii="Book Antiqua" w:hAnsi="Book Antiqua" w:cs="Times New Roman"/>
          <w:lang w:val="en-US"/>
        </w:rPr>
        <w:t>.</w:t>
      </w:r>
      <w:r w:rsidR="00A85D9F" w:rsidRPr="00425284">
        <w:rPr>
          <w:rFonts w:ascii="Book Antiqua" w:hAnsi="Book Antiqua" w:cs="Times New Roman"/>
          <w:lang w:val="en-US"/>
        </w:rPr>
        <w:t xml:space="preserve"> </w:t>
      </w:r>
    </w:p>
    <w:p w14:paraId="2FAC9576" w14:textId="755A9CB5" w:rsidR="005C4E09" w:rsidRPr="00425284" w:rsidRDefault="007170B6" w:rsidP="006A37C1">
      <w:pPr>
        <w:pStyle w:val="Stilepredefinito"/>
        <w:spacing w:line="360" w:lineRule="auto"/>
        <w:ind w:firstLineChars="100" w:firstLine="240"/>
        <w:jc w:val="both"/>
        <w:rPr>
          <w:rFonts w:ascii="Book Antiqua" w:hAnsi="Book Antiqua"/>
          <w:lang w:val="en-US"/>
        </w:rPr>
      </w:pPr>
      <w:r w:rsidRPr="00425284">
        <w:rPr>
          <w:rFonts w:ascii="Book Antiqua" w:hAnsi="Book Antiqua" w:cs="Times New Roman"/>
          <w:lang w:val="en-US"/>
        </w:rPr>
        <w:t>Therefore, IL-6</w:t>
      </w:r>
      <w:r w:rsidR="00374239" w:rsidRPr="00425284">
        <w:rPr>
          <w:rFonts w:ascii="Book Antiqua" w:hAnsi="Book Antiqua" w:cs="Times New Roman"/>
          <w:lang w:val="en-US"/>
        </w:rPr>
        <w:t xml:space="preserve"> plasma concentration</w:t>
      </w:r>
      <w:r w:rsidRPr="00425284">
        <w:rPr>
          <w:rFonts w:ascii="Book Antiqua" w:hAnsi="Book Antiqua" w:cs="Times New Roman"/>
          <w:lang w:val="en-US"/>
        </w:rPr>
        <w:t xml:space="preserve"> </w:t>
      </w:r>
      <w:r w:rsidR="007318BF" w:rsidRPr="00425284">
        <w:rPr>
          <w:rFonts w:ascii="Book Antiqua" w:hAnsi="Book Antiqua" w:cs="Times New Roman"/>
          <w:lang w:val="en-US"/>
        </w:rPr>
        <w:t>results as an effective</w:t>
      </w:r>
      <w:r w:rsidRPr="00425284">
        <w:rPr>
          <w:rFonts w:ascii="Book Antiqua" w:hAnsi="Book Antiqua" w:cs="Times New Roman"/>
          <w:lang w:val="en-US"/>
        </w:rPr>
        <w:t xml:space="preserve"> independent </w:t>
      </w:r>
      <w:r w:rsidR="007318BF" w:rsidRPr="00425284">
        <w:rPr>
          <w:rFonts w:ascii="Book Antiqua" w:hAnsi="Book Antiqua" w:cs="Times New Roman"/>
          <w:lang w:val="en-US"/>
        </w:rPr>
        <w:t>index</w:t>
      </w:r>
      <w:r w:rsidRPr="00425284">
        <w:rPr>
          <w:rFonts w:ascii="Book Antiqua" w:hAnsi="Book Antiqua" w:cs="Times New Roman"/>
          <w:lang w:val="en-US"/>
        </w:rPr>
        <w:t xml:space="preserve"> of increased mortality in unstable CAD and </w:t>
      </w:r>
      <w:r w:rsidR="00060A42" w:rsidRPr="00425284">
        <w:rPr>
          <w:rFonts w:ascii="Book Antiqua" w:hAnsi="Book Antiqua" w:cs="Times New Roman"/>
          <w:lang w:val="en-US"/>
        </w:rPr>
        <w:t>characterizes subjects</w:t>
      </w:r>
      <w:r w:rsidRPr="00425284">
        <w:rPr>
          <w:rFonts w:ascii="Book Antiqua" w:hAnsi="Book Antiqua" w:cs="Times New Roman"/>
          <w:lang w:val="en-US"/>
        </w:rPr>
        <w:t xml:space="preserve"> who </w:t>
      </w:r>
      <w:r w:rsidR="00731441" w:rsidRPr="00425284">
        <w:rPr>
          <w:rFonts w:ascii="Book Antiqua" w:hAnsi="Book Antiqua" w:cs="Times New Roman"/>
          <w:lang w:val="en-US"/>
        </w:rPr>
        <w:t>advantages of</w:t>
      </w:r>
      <w:r w:rsidRPr="00425284">
        <w:rPr>
          <w:rFonts w:ascii="Book Antiqua" w:hAnsi="Book Antiqua" w:cs="Times New Roman"/>
          <w:lang w:val="en-US"/>
        </w:rPr>
        <w:t xml:space="preserve"> a</w:t>
      </w:r>
      <w:r w:rsidR="00731441" w:rsidRPr="00425284">
        <w:rPr>
          <w:rFonts w:ascii="Book Antiqua" w:hAnsi="Book Antiqua" w:cs="Times New Roman"/>
          <w:lang w:val="en-US"/>
        </w:rPr>
        <w:t>n</w:t>
      </w:r>
      <w:r w:rsidRPr="00425284">
        <w:rPr>
          <w:rFonts w:ascii="Book Antiqua" w:hAnsi="Book Antiqua" w:cs="Times New Roman"/>
          <w:lang w:val="en-US"/>
        </w:rPr>
        <w:t xml:space="preserve"> </w:t>
      </w:r>
      <w:r w:rsidR="00731441" w:rsidRPr="00425284">
        <w:rPr>
          <w:rFonts w:ascii="Book Antiqua" w:hAnsi="Book Antiqua" w:cs="Times New Roman"/>
          <w:lang w:val="en-US"/>
        </w:rPr>
        <w:t xml:space="preserve">initial </w:t>
      </w:r>
      <w:r w:rsidRPr="00425284">
        <w:rPr>
          <w:rFonts w:ascii="Book Antiqua" w:hAnsi="Book Antiqua" w:cs="Times New Roman"/>
          <w:lang w:val="en-US"/>
        </w:rPr>
        <w:t xml:space="preserve">invasive </w:t>
      </w:r>
      <w:r w:rsidR="00731441" w:rsidRPr="00425284">
        <w:rPr>
          <w:rFonts w:ascii="Book Antiqua" w:hAnsi="Book Antiqua" w:cs="Times New Roman"/>
          <w:lang w:val="en-US"/>
        </w:rPr>
        <w:t>strategy</w:t>
      </w:r>
      <w:r w:rsidR="00EA10D1" w:rsidRPr="00425284">
        <w:rPr>
          <w:rFonts w:ascii="Book Antiqua" w:hAnsi="Book Antiqua" w:cs="Times New Roman"/>
          <w:lang w:val="en-US"/>
        </w:rPr>
        <w:t>.</w:t>
      </w:r>
      <w:r w:rsidRPr="00425284">
        <w:rPr>
          <w:rFonts w:ascii="Book Antiqua" w:hAnsi="Book Antiqua" w:cs="Times New Roman"/>
          <w:lang w:val="en-US"/>
        </w:rPr>
        <w:t xml:space="preserve"> </w:t>
      </w:r>
      <w:r w:rsidR="00CC4D51" w:rsidRPr="00425284">
        <w:rPr>
          <w:rFonts w:ascii="Book Antiqua" w:hAnsi="Book Antiqua" w:cs="Times New Roman"/>
          <w:lang w:val="en-US"/>
        </w:rPr>
        <w:t>In addition</w:t>
      </w:r>
      <w:r w:rsidRPr="00425284">
        <w:rPr>
          <w:rFonts w:ascii="Book Antiqua" w:hAnsi="Book Antiqua" w:cs="Times New Roman"/>
          <w:lang w:val="en-US"/>
        </w:rPr>
        <w:t>, the intensity of plaque inflammation and its vulnerability</w:t>
      </w:r>
      <w:r w:rsidR="00CC37DC" w:rsidRPr="00425284">
        <w:rPr>
          <w:rFonts w:ascii="Book Antiqua" w:hAnsi="Book Antiqua" w:cs="Times New Roman"/>
          <w:lang w:val="en-US"/>
        </w:rPr>
        <w:t xml:space="preserve"> seems to be</w:t>
      </w:r>
      <w:r w:rsidRPr="00425284">
        <w:rPr>
          <w:rFonts w:ascii="Book Antiqua" w:hAnsi="Book Antiqua" w:cs="Times New Roman"/>
          <w:lang w:val="en-US"/>
        </w:rPr>
        <w:t xml:space="preserve"> </w:t>
      </w:r>
      <w:r w:rsidR="00CC4D51" w:rsidRPr="00425284">
        <w:rPr>
          <w:rFonts w:ascii="Book Antiqua" w:hAnsi="Book Antiqua" w:cs="Times New Roman"/>
          <w:lang w:val="en-US"/>
        </w:rPr>
        <w:t xml:space="preserve">linked with plasma IL-6 </w:t>
      </w:r>
      <w:r w:rsidR="00CC37DC" w:rsidRPr="00425284">
        <w:rPr>
          <w:rFonts w:ascii="Book Antiqua" w:hAnsi="Book Antiqua" w:cs="Times New Roman"/>
          <w:lang w:val="en-US"/>
        </w:rPr>
        <w:t>lev</w:t>
      </w:r>
      <w:r w:rsidR="00CC4D51" w:rsidRPr="00425284">
        <w:rPr>
          <w:rFonts w:ascii="Book Antiqua" w:hAnsi="Book Antiqua" w:cs="Times New Roman"/>
          <w:lang w:val="en-US"/>
        </w:rPr>
        <w:t>els</w:t>
      </w:r>
      <w:r w:rsidRPr="00425284">
        <w:rPr>
          <w:rFonts w:ascii="Book Antiqua" w:hAnsi="Book Antiqua" w:cs="Times New Roman"/>
          <w:vertAlign w:val="superscript"/>
          <w:lang w:val="en-US"/>
        </w:rPr>
        <w:t>[3</w:t>
      </w:r>
      <w:r w:rsidR="000636BA" w:rsidRPr="00425284">
        <w:rPr>
          <w:rFonts w:ascii="Book Antiqua" w:hAnsi="Book Antiqua" w:cs="Times New Roman"/>
          <w:vertAlign w:val="superscript"/>
          <w:lang w:val="en-US"/>
        </w:rPr>
        <w:t>6</w:t>
      </w:r>
      <w:r w:rsidRPr="00425284">
        <w:rPr>
          <w:rFonts w:ascii="Book Antiqua" w:hAnsi="Book Antiqua" w:cs="Times New Roman"/>
          <w:vertAlign w:val="superscript"/>
          <w:lang w:val="en-US"/>
        </w:rPr>
        <w:t>]</w:t>
      </w:r>
      <w:r w:rsidRPr="00425284">
        <w:rPr>
          <w:rFonts w:ascii="Book Antiqua" w:hAnsi="Book Antiqua" w:cs="Times New Roman"/>
          <w:lang w:val="en-US"/>
        </w:rPr>
        <w:t xml:space="preserve">. </w:t>
      </w:r>
    </w:p>
    <w:p w14:paraId="0AEE8E10" w14:textId="303ABA33" w:rsidR="005C4E09" w:rsidRPr="00425284" w:rsidRDefault="00A470AB" w:rsidP="006A37C1">
      <w:pPr>
        <w:pStyle w:val="Stilepredefinito"/>
        <w:spacing w:line="360" w:lineRule="auto"/>
        <w:ind w:firstLineChars="100" w:firstLine="240"/>
        <w:jc w:val="both"/>
        <w:rPr>
          <w:rFonts w:ascii="Book Antiqua" w:hAnsi="Book Antiqua"/>
          <w:lang w:val="en-US"/>
        </w:rPr>
      </w:pPr>
      <w:r w:rsidRPr="00425284">
        <w:rPr>
          <w:rFonts w:ascii="Book Antiqua" w:hAnsi="Book Antiqua" w:cs="Times New Roman"/>
          <w:lang w:val="en-US"/>
        </w:rPr>
        <w:t xml:space="preserve">Some studies showed </w:t>
      </w:r>
      <w:r w:rsidR="007170B6" w:rsidRPr="00425284">
        <w:rPr>
          <w:rFonts w:ascii="Book Antiqua" w:hAnsi="Book Antiqua" w:cs="Times New Roman"/>
          <w:lang w:val="en-US"/>
        </w:rPr>
        <w:t xml:space="preserve">that </w:t>
      </w:r>
      <w:r w:rsidR="007170B6" w:rsidRPr="00425284">
        <w:rPr>
          <w:rFonts w:ascii="Book Antiqua" w:hAnsi="Book Antiqua" w:cs="Times New Roman"/>
          <w:color w:val="191919"/>
          <w:lang w:val="en-US"/>
        </w:rPr>
        <w:t>IL-1</w:t>
      </w:r>
      <w:r w:rsidR="007170B6" w:rsidRPr="00425284">
        <w:rPr>
          <w:rFonts w:ascii="Book Antiqua" w:hAnsi="Book Antiqua" w:cs="Times New Roman"/>
          <w:lang w:val="en-US"/>
        </w:rPr>
        <w:t xml:space="preserve"> </w:t>
      </w:r>
      <w:r w:rsidRPr="00425284">
        <w:rPr>
          <w:rFonts w:ascii="Book Antiqua" w:hAnsi="Book Antiqua" w:cs="Times New Roman"/>
          <w:lang w:val="en-US"/>
        </w:rPr>
        <w:t>could</w:t>
      </w:r>
      <w:r w:rsidR="007170B6" w:rsidRPr="00425284">
        <w:rPr>
          <w:rFonts w:ascii="Book Antiqua" w:hAnsi="Book Antiqua" w:cs="Times New Roman"/>
          <w:lang w:val="en-US"/>
        </w:rPr>
        <w:t xml:space="preserve"> </w:t>
      </w:r>
      <w:r w:rsidRPr="00425284">
        <w:rPr>
          <w:rFonts w:ascii="Book Antiqua" w:hAnsi="Book Antiqua" w:cs="Times New Roman"/>
          <w:lang w:val="en-US"/>
        </w:rPr>
        <w:t xml:space="preserve">have </w:t>
      </w:r>
      <w:r w:rsidR="007170B6" w:rsidRPr="00425284">
        <w:rPr>
          <w:rFonts w:ascii="Book Antiqua" w:hAnsi="Book Antiqua" w:cs="Times New Roman"/>
          <w:lang w:val="en-US"/>
        </w:rPr>
        <w:t xml:space="preserve">a regulatory </w:t>
      </w:r>
      <w:r w:rsidRPr="00425284">
        <w:rPr>
          <w:rFonts w:ascii="Book Antiqua" w:hAnsi="Book Antiqua" w:cs="Times New Roman"/>
          <w:lang w:val="en-US"/>
        </w:rPr>
        <w:t>function</w:t>
      </w:r>
      <w:r w:rsidR="007170B6" w:rsidRPr="00425284">
        <w:rPr>
          <w:rFonts w:ascii="Book Antiqua" w:hAnsi="Book Antiqua" w:cs="Times New Roman"/>
          <w:lang w:val="en-US"/>
        </w:rPr>
        <w:t xml:space="preserve"> in the atherosclerotic </w:t>
      </w:r>
      <w:r w:rsidRPr="00425284">
        <w:rPr>
          <w:rFonts w:ascii="Book Antiqua" w:hAnsi="Book Antiqua" w:cs="Times New Roman"/>
          <w:lang w:val="en-US"/>
        </w:rPr>
        <w:t>development</w:t>
      </w:r>
      <w:r w:rsidR="007170B6" w:rsidRPr="00425284">
        <w:rPr>
          <w:rFonts w:ascii="Book Antiqua" w:hAnsi="Book Antiqua" w:cs="Times New Roman"/>
          <w:lang w:val="en-US"/>
        </w:rPr>
        <w:t xml:space="preserve"> suggest</w:t>
      </w:r>
      <w:r w:rsidR="0086514C" w:rsidRPr="00425284">
        <w:rPr>
          <w:rFonts w:ascii="Book Antiqua" w:hAnsi="Book Antiqua" w:cs="Times New Roman"/>
          <w:lang w:val="en-US"/>
        </w:rPr>
        <w:t xml:space="preserve">ing its </w:t>
      </w:r>
      <w:r w:rsidR="000F6503" w:rsidRPr="00425284">
        <w:rPr>
          <w:rFonts w:ascii="Book Antiqua" w:hAnsi="Book Antiqua" w:cs="Times New Roman"/>
          <w:lang w:val="en-US"/>
        </w:rPr>
        <w:t>modulation</w:t>
      </w:r>
      <w:r w:rsidR="007170B6" w:rsidRPr="00425284">
        <w:rPr>
          <w:rFonts w:ascii="Book Antiqua" w:hAnsi="Book Antiqua" w:cs="Times New Roman"/>
          <w:lang w:val="en-US"/>
        </w:rPr>
        <w:t xml:space="preserve"> </w:t>
      </w:r>
      <w:r w:rsidR="0086514C" w:rsidRPr="00425284">
        <w:rPr>
          <w:rFonts w:ascii="Book Antiqua" w:hAnsi="Book Antiqua" w:cs="Times New Roman"/>
          <w:lang w:val="en-US"/>
        </w:rPr>
        <w:t>in</w:t>
      </w:r>
      <w:r w:rsidR="007170B6" w:rsidRPr="00425284">
        <w:rPr>
          <w:rFonts w:ascii="Book Antiqua" w:hAnsi="Book Antiqua" w:cs="Times New Roman"/>
          <w:lang w:val="en-US"/>
        </w:rPr>
        <w:t xml:space="preserve"> </w:t>
      </w:r>
      <w:r w:rsidR="00E767AB" w:rsidRPr="00425284">
        <w:rPr>
          <w:rFonts w:ascii="Book Antiqua" w:hAnsi="Book Antiqua" w:cs="Times New Roman"/>
          <w:lang w:val="en-US"/>
        </w:rPr>
        <w:t>VSMC</w:t>
      </w:r>
      <w:r w:rsidR="00040EEA" w:rsidRPr="00425284">
        <w:rPr>
          <w:rFonts w:ascii="Book Antiqua" w:hAnsi="Book Antiqua" w:cs="Times New Roman"/>
          <w:lang w:val="en-US"/>
        </w:rPr>
        <w:t xml:space="preserve"> mitogenesis</w:t>
      </w:r>
      <w:r w:rsidR="007170B6" w:rsidRPr="00425284">
        <w:rPr>
          <w:rFonts w:ascii="Book Antiqua" w:hAnsi="Book Antiqua" w:cs="Times New Roman"/>
          <w:vertAlign w:val="superscript"/>
          <w:lang w:val="en-US"/>
        </w:rPr>
        <w:t>[</w:t>
      </w:r>
      <w:r w:rsidR="00F27150" w:rsidRPr="00425284">
        <w:rPr>
          <w:rFonts w:ascii="Book Antiqua" w:hAnsi="Book Antiqua" w:cs="Times New Roman"/>
          <w:vertAlign w:val="superscript"/>
          <w:lang w:val="en-US"/>
        </w:rPr>
        <w:t>3</w:t>
      </w:r>
      <w:r w:rsidR="000636BA" w:rsidRPr="00425284">
        <w:rPr>
          <w:rFonts w:ascii="Book Antiqua" w:hAnsi="Book Antiqua" w:cs="Times New Roman"/>
          <w:vertAlign w:val="superscript"/>
          <w:lang w:val="en-US"/>
        </w:rPr>
        <w:t>7</w:t>
      </w:r>
      <w:r w:rsidR="00F27150" w:rsidRPr="00425284">
        <w:rPr>
          <w:rFonts w:ascii="Book Antiqua" w:hAnsi="Book Antiqua" w:cs="Times New Roman"/>
          <w:vertAlign w:val="superscript"/>
          <w:lang w:val="en-US"/>
        </w:rPr>
        <w:t>,3</w:t>
      </w:r>
      <w:r w:rsidR="000636BA" w:rsidRPr="00425284">
        <w:rPr>
          <w:rFonts w:ascii="Book Antiqua" w:hAnsi="Book Antiqua" w:cs="Times New Roman"/>
          <w:vertAlign w:val="superscript"/>
          <w:lang w:val="en-US"/>
        </w:rPr>
        <w:t>8</w:t>
      </w:r>
      <w:r w:rsidR="007170B6" w:rsidRPr="00425284">
        <w:rPr>
          <w:rFonts w:ascii="Book Antiqua" w:hAnsi="Book Antiqua" w:cs="Times New Roman"/>
          <w:vertAlign w:val="superscript"/>
          <w:lang w:val="en-US"/>
        </w:rPr>
        <w:t>]</w:t>
      </w:r>
      <w:r w:rsidR="007170B6" w:rsidRPr="00425284">
        <w:rPr>
          <w:rFonts w:ascii="Book Antiqua" w:hAnsi="Book Antiqua" w:cs="Times New Roman"/>
          <w:lang w:val="en-US"/>
        </w:rPr>
        <w:t xml:space="preserve">, </w:t>
      </w:r>
      <w:r w:rsidR="000F6503" w:rsidRPr="00425284">
        <w:rPr>
          <w:rFonts w:ascii="Book Antiqua" w:hAnsi="Book Antiqua" w:cs="Times New Roman"/>
          <w:lang w:val="en-US"/>
        </w:rPr>
        <w:t xml:space="preserve">in </w:t>
      </w:r>
      <w:r w:rsidR="007170B6" w:rsidRPr="00425284">
        <w:rPr>
          <w:rFonts w:ascii="Book Antiqua" w:hAnsi="Book Antiqua" w:cs="Times New Roman"/>
          <w:lang w:val="en-US"/>
        </w:rPr>
        <w:t xml:space="preserve">leukocyte adherence to </w:t>
      </w:r>
      <w:r w:rsidR="00624F16" w:rsidRPr="00425284">
        <w:rPr>
          <w:rFonts w:ascii="Book Antiqua" w:hAnsi="Book Antiqua" w:cs="Times New Roman"/>
          <w:lang w:val="en-US"/>
        </w:rPr>
        <w:t>vascular wall</w:t>
      </w:r>
      <w:r w:rsidR="007170B6" w:rsidRPr="00425284">
        <w:rPr>
          <w:rFonts w:ascii="Book Antiqua" w:hAnsi="Book Antiqua" w:cs="Times New Roman"/>
          <w:vertAlign w:val="superscript"/>
          <w:lang w:val="en-US"/>
        </w:rPr>
        <w:t>[</w:t>
      </w:r>
      <w:r w:rsidR="000636BA" w:rsidRPr="00425284">
        <w:rPr>
          <w:rFonts w:ascii="Book Antiqua" w:hAnsi="Book Antiqua" w:cs="Times New Roman"/>
          <w:vertAlign w:val="superscript"/>
          <w:lang w:val="en-US"/>
        </w:rPr>
        <w:t>39</w:t>
      </w:r>
      <w:r w:rsidR="006A37C1">
        <w:rPr>
          <w:rFonts w:ascii="Book Antiqua" w:hAnsi="Book Antiqua" w:cs="Times New Roman"/>
          <w:vertAlign w:val="superscript"/>
          <w:lang w:val="en-US"/>
        </w:rPr>
        <w:t>,</w:t>
      </w:r>
      <w:r w:rsidR="007C6C04" w:rsidRPr="00425284">
        <w:rPr>
          <w:rFonts w:ascii="Book Antiqua" w:hAnsi="Book Antiqua" w:cs="Times New Roman"/>
          <w:vertAlign w:val="superscript"/>
          <w:lang w:val="en-US"/>
        </w:rPr>
        <w:t>4</w:t>
      </w:r>
      <w:r w:rsidR="000636BA" w:rsidRPr="00425284">
        <w:rPr>
          <w:rFonts w:ascii="Book Antiqua" w:hAnsi="Book Antiqua" w:cs="Times New Roman"/>
          <w:vertAlign w:val="superscript"/>
          <w:lang w:val="en-US"/>
        </w:rPr>
        <w:t>0</w:t>
      </w:r>
      <w:r w:rsidR="007C6C04" w:rsidRPr="00425284">
        <w:rPr>
          <w:rFonts w:ascii="Book Antiqua" w:hAnsi="Book Antiqua" w:cs="Times New Roman"/>
          <w:vertAlign w:val="superscript"/>
          <w:lang w:val="en-US"/>
        </w:rPr>
        <w:t>]</w:t>
      </w:r>
      <w:r w:rsidR="007170B6" w:rsidRPr="00425284">
        <w:rPr>
          <w:rFonts w:ascii="Book Antiqua" w:hAnsi="Book Antiqua" w:cs="Times New Roman"/>
          <w:lang w:val="en-US"/>
        </w:rPr>
        <w:t xml:space="preserve">, </w:t>
      </w:r>
      <w:r w:rsidR="000F6503" w:rsidRPr="00425284">
        <w:rPr>
          <w:rFonts w:ascii="Book Antiqua" w:hAnsi="Book Antiqua" w:cs="Times New Roman"/>
          <w:lang w:val="en-US"/>
        </w:rPr>
        <w:t xml:space="preserve">in </w:t>
      </w:r>
      <w:r w:rsidR="007170B6" w:rsidRPr="00425284">
        <w:rPr>
          <w:rFonts w:ascii="Book Antiqua" w:hAnsi="Book Antiqua" w:cs="Times New Roman"/>
          <w:lang w:val="en-US"/>
        </w:rPr>
        <w:t>LDL metabolism</w:t>
      </w:r>
      <w:r w:rsidR="007170B6" w:rsidRPr="00425284">
        <w:rPr>
          <w:rFonts w:ascii="Book Antiqua" w:hAnsi="Book Antiqua" w:cs="Times New Roman"/>
          <w:vertAlign w:val="superscript"/>
          <w:lang w:val="en-US"/>
        </w:rPr>
        <w:t>[4</w:t>
      </w:r>
      <w:r w:rsidR="000636BA" w:rsidRPr="00425284">
        <w:rPr>
          <w:rFonts w:ascii="Book Antiqua" w:hAnsi="Book Antiqua" w:cs="Times New Roman"/>
          <w:vertAlign w:val="superscript"/>
          <w:lang w:val="en-US"/>
        </w:rPr>
        <w:t>1</w:t>
      </w:r>
      <w:r w:rsidR="006A37C1">
        <w:rPr>
          <w:rFonts w:ascii="Book Antiqua" w:hAnsi="Book Antiqua" w:cs="Times New Roman"/>
          <w:vertAlign w:val="superscript"/>
          <w:lang w:val="en-US"/>
        </w:rPr>
        <w:t>,</w:t>
      </w:r>
      <w:r w:rsidR="007170B6" w:rsidRPr="00425284">
        <w:rPr>
          <w:rFonts w:ascii="Book Antiqua" w:hAnsi="Book Antiqua" w:cs="Times New Roman"/>
          <w:vertAlign w:val="superscript"/>
          <w:lang w:val="en-US"/>
        </w:rPr>
        <w:t>4</w:t>
      </w:r>
      <w:r w:rsidR="000636BA" w:rsidRPr="00425284">
        <w:rPr>
          <w:rFonts w:ascii="Book Antiqua" w:hAnsi="Book Antiqua" w:cs="Times New Roman"/>
          <w:vertAlign w:val="superscript"/>
          <w:lang w:val="en-US"/>
        </w:rPr>
        <w:t>2</w:t>
      </w:r>
      <w:r w:rsidR="007170B6" w:rsidRPr="00425284">
        <w:rPr>
          <w:rFonts w:ascii="Book Antiqua" w:hAnsi="Book Antiqua" w:cs="Times New Roman"/>
          <w:vertAlign w:val="superscript"/>
          <w:lang w:val="en-US"/>
        </w:rPr>
        <w:t>]</w:t>
      </w:r>
      <w:r w:rsidR="007170B6" w:rsidRPr="00425284">
        <w:rPr>
          <w:rFonts w:ascii="Book Antiqua" w:hAnsi="Book Antiqua" w:cs="Times New Roman"/>
          <w:lang w:val="en-US"/>
        </w:rPr>
        <w:t xml:space="preserve">, </w:t>
      </w:r>
      <w:r w:rsidR="000F6503" w:rsidRPr="00425284">
        <w:rPr>
          <w:rFonts w:ascii="Book Antiqua" w:hAnsi="Book Antiqua" w:cs="Times New Roman"/>
          <w:lang w:val="en-US"/>
        </w:rPr>
        <w:t xml:space="preserve">in </w:t>
      </w:r>
      <w:r w:rsidR="00EA10D1" w:rsidRPr="00425284">
        <w:rPr>
          <w:rFonts w:ascii="Book Antiqua" w:hAnsi="Book Antiqua" w:cs="Times New Roman"/>
          <w:lang w:val="en-US"/>
        </w:rPr>
        <w:t>extracellular matrix proteins</w:t>
      </w:r>
      <w:r w:rsidR="007170B6" w:rsidRPr="00425284">
        <w:rPr>
          <w:rFonts w:ascii="Book Antiqua" w:hAnsi="Book Antiqua" w:cs="Times New Roman"/>
          <w:vertAlign w:val="superscript"/>
          <w:lang w:val="en-US"/>
        </w:rPr>
        <w:t>[4</w:t>
      </w:r>
      <w:r w:rsidR="000636BA" w:rsidRPr="00425284">
        <w:rPr>
          <w:rFonts w:ascii="Book Antiqua" w:hAnsi="Book Antiqua" w:cs="Times New Roman"/>
          <w:vertAlign w:val="superscript"/>
          <w:lang w:val="en-US"/>
        </w:rPr>
        <w:t>3</w:t>
      </w:r>
      <w:r w:rsidR="007170B6" w:rsidRPr="00425284">
        <w:rPr>
          <w:rFonts w:ascii="Book Antiqua" w:hAnsi="Book Antiqua" w:cs="Times New Roman"/>
          <w:vertAlign w:val="superscript"/>
          <w:lang w:val="en-US"/>
        </w:rPr>
        <w:t>]</w:t>
      </w:r>
      <w:r w:rsidR="007170B6" w:rsidRPr="00425284">
        <w:rPr>
          <w:rFonts w:ascii="Book Antiqua" w:hAnsi="Book Antiqua" w:cs="Times New Roman"/>
          <w:lang w:val="en-US"/>
        </w:rPr>
        <w:t xml:space="preserve"> and </w:t>
      </w:r>
      <w:r w:rsidR="000F6503" w:rsidRPr="00425284">
        <w:rPr>
          <w:rFonts w:ascii="Book Antiqua" w:hAnsi="Book Antiqua" w:cs="Times New Roman"/>
          <w:lang w:val="en-US"/>
        </w:rPr>
        <w:t>in</w:t>
      </w:r>
      <w:r w:rsidR="006A37C1">
        <w:rPr>
          <w:rFonts w:ascii="Book Antiqua" w:hAnsi="Book Antiqua" w:cs="Times New Roman"/>
          <w:lang w:val="en-US"/>
        </w:rPr>
        <w:t xml:space="preserve"> vascular permeability</w:t>
      </w:r>
      <w:r w:rsidR="007170B6" w:rsidRPr="00425284">
        <w:rPr>
          <w:rFonts w:ascii="Book Antiqua" w:hAnsi="Book Antiqua" w:cs="Times New Roman"/>
          <w:vertAlign w:val="superscript"/>
          <w:lang w:val="en-US"/>
        </w:rPr>
        <w:t>[4</w:t>
      </w:r>
      <w:r w:rsidR="000636BA" w:rsidRPr="00425284">
        <w:rPr>
          <w:rFonts w:ascii="Book Antiqua" w:hAnsi="Book Antiqua" w:cs="Times New Roman"/>
          <w:vertAlign w:val="superscript"/>
          <w:lang w:val="en-US"/>
        </w:rPr>
        <w:t>4</w:t>
      </w:r>
      <w:r w:rsidR="007170B6" w:rsidRPr="00425284">
        <w:rPr>
          <w:rFonts w:ascii="Book Antiqua" w:hAnsi="Book Antiqua" w:cs="Times New Roman"/>
          <w:vertAlign w:val="superscript"/>
          <w:lang w:val="en-US"/>
        </w:rPr>
        <w:t>]</w:t>
      </w:r>
      <w:r w:rsidR="007170B6" w:rsidRPr="00425284">
        <w:rPr>
          <w:rFonts w:ascii="Book Antiqua" w:hAnsi="Book Antiqua" w:cs="Times New Roman"/>
          <w:lang w:val="en-US"/>
        </w:rPr>
        <w:t xml:space="preserve">. </w:t>
      </w:r>
      <w:r w:rsidR="007C6C04" w:rsidRPr="00425284">
        <w:rPr>
          <w:rFonts w:ascii="Book Antiqua" w:hAnsi="Book Antiqua" w:cs="Times New Roman"/>
          <w:lang w:val="en-US"/>
        </w:rPr>
        <w:t xml:space="preserve">Moreover, </w:t>
      </w:r>
      <w:r w:rsidR="007170B6" w:rsidRPr="00425284">
        <w:rPr>
          <w:rFonts w:ascii="Book Antiqua" w:hAnsi="Book Antiqua" w:cs="Times New Roman"/>
          <w:lang w:val="en-US"/>
        </w:rPr>
        <w:t xml:space="preserve">IL-1 </w:t>
      </w:r>
      <w:r w:rsidR="007C6C04" w:rsidRPr="00425284">
        <w:rPr>
          <w:rFonts w:ascii="Book Antiqua" w:hAnsi="Book Antiqua" w:cs="Times New Roman"/>
          <w:lang w:val="en-US"/>
        </w:rPr>
        <w:t xml:space="preserve">has been found to </w:t>
      </w:r>
      <w:r w:rsidR="007170B6" w:rsidRPr="00425284">
        <w:rPr>
          <w:rFonts w:ascii="Book Antiqua" w:hAnsi="Book Antiqua" w:cs="Times New Roman"/>
          <w:lang w:val="en-US"/>
        </w:rPr>
        <w:t>suppress vascular contractility</w:t>
      </w:r>
      <w:r w:rsidR="007170B6" w:rsidRPr="00425284">
        <w:rPr>
          <w:rFonts w:ascii="Book Antiqua" w:hAnsi="Book Antiqua" w:cs="Times New Roman"/>
          <w:vertAlign w:val="superscript"/>
          <w:lang w:val="en-US"/>
        </w:rPr>
        <w:t>[4</w:t>
      </w:r>
      <w:r w:rsidR="000636BA" w:rsidRPr="00425284">
        <w:rPr>
          <w:rFonts w:ascii="Book Antiqua" w:hAnsi="Book Antiqua" w:cs="Times New Roman"/>
          <w:vertAlign w:val="superscript"/>
          <w:lang w:val="en-US"/>
        </w:rPr>
        <w:t>5</w:t>
      </w:r>
      <w:r w:rsidR="007170B6" w:rsidRPr="00425284">
        <w:rPr>
          <w:rFonts w:ascii="Book Antiqua" w:hAnsi="Book Antiqua" w:cs="Times New Roman"/>
          <w:vertAlign w:val="superscript"/>
          <w:lang w:val="en-US"/>
        </w:rPr>
        <w:t>]</w:t>
      </w:r>
      <w:r w:rsidR="007170B6" w:rsidRPr="00425284">
        <w:rPr>
          <w:rFonts w:ascii="Book Antiqua" w:hAnsi="Book Antiqua" w:cs="Times New Roman"/>
          <w:lang w:val="en-US"/>
        </w:rPr>
        <w:t xml:space="preserve"> and </w:t>
      </w:r>
      <w:r w:rsidR="007C6C04" w:rsidRPr="00425284">
        <w:rPr>
          <w:rFonts w:ascii="Book Antiqua" w:hAnsi="Book Antiqua" w:cs="Times New Roman"/>
          <w:lang w:val="en-US"/>
        </w:rPr>
        <w:t xml:space="preserve">induce </w:t>
      </w:r>
      <w:r w:rsidR="008316A5" w:rsidRPr="00425284">
        <w:rPr>
          <w:rFonts w:ascii="Book Antiqua" w:hAnsi="Book Antiqua" w:cs="Times New Roman"/>
          <w:lang w:val="en-US"/>
        </w:rPr>
        <w:t>pro</w:t>
      </w:r>
      <w:r w:rsidR="00B4103C" w:rsidRPr="00425284">
        <w:rPr>
          <w:rFonts w:ascii="Book Antiqua" w:hAnsi="Book Antiqua" w:cs="Times New Roman"/>
          <w:lang w:val="en-US"/>
        </w:rPr>
        <w:t>-</w:t>
      </w:r>
      <w:r w:rsidR="008316A5" w:rsidRPr="00425284">
        <w:rPr>
          <w:rFonts w:ascii="Book Antiqua" w:hAnsi="Book Antiqua" w:cs="Times New Roman"/>
          <w:lang w:val="en-US"/>
        </w:rPr>
        <w:t>coagulant activity</w:t>
      </w:r>
      <w:r w:rsidR="007170B6" w:rsidRPr="00425284">
        <w:rPr>
          <w:rFonts w:ascii="Book Antiqua" w:hAnsi="Book Antiqua" w:cs="Times New Roman"/>
          <w:vertAlign w:val="superscript"/>
          <w:lang w:val="en-US"/>
        </w:rPr>
        <w:t>[4</w:t>
      </w:r>
      <w:r w:rsidR="000636BA" w:rsidRPr="00425284">
        <w:rPr>
          <w:rFonts w:ascii="Book Antiqua" w:hAnsi="Book Antiqua" w:cs="Times New Roman"/>
          <w:vertAlign w:val="superscript"/>
          <w:lang w:val="en-US"/>
        </w:rPr>
        <w:t>6</w:t>
      </w:r>
      <w:r w:rsidR="007170B6" w:rsidRPr="00425284">
        <w:rPr>
          <w:rFonts w:ascii="Book Antiqua" w:hAnsi="Book Antiqua" w:cs="Times New Roman"/>
          <w:vertAlign w:val="superscript"/>
          <w:lang w:val="en-US"/>
        </w:rPr>
        <w:t>]</w:t>
      </w:r>
      <w:r w:rsidR="007170B6" w:rsidRPr="00425284">
        <w:rPr>
          <w:rFonts w:ascii="Book Antiqua" w:eastAsia="Times New Roman" w:hAnsi="Book Antiqua" w:cs="Times New Roman"/>
          <w:color w:val="222222"/>
          <w:lang w:val="en-US" w:eastAsia="it-IT"/>
        </w:rPr>
        <w:t>.</w:t>
      </w:r>
    </w:p>
    <w:p w14:paraId="520ECB55" w14:textId="11E140F2" w:rsidR="005C4E09" w:rsidRPr="00425284" w:rsidRDefault="009A04A8" w:rsidP="006A37C1">
      <w:pPr>
        <w:pStyle w:val="Stilepredefinito"/>
        <w:spacing w:line="360" w:lineRule="auto"/>
        <w:ind w:firstLineChars="100" w:firstLine="240"/>
        <w:jc w:val="both"/>
        <w:rPr>
          <w:rFonts w:ascii="Book Antiqua" w:hAnsi="Book Antiqua"/>
          <w:lang w:val="en-US"/>
        </w:rPr>
      </w:pPr>
      <w:r w:rsidRPr="00425284">
        <w:rPr>
          <w:rFonts w:ascii="Book Antiqua" w:hAnsi="Book Antiqua" w:cs="Times New Roman"/>
          <w:lang w:val="en-US"/>
        </w:rPr>
        <w:t xml:space="preserve">Several years ago, </w:t>
      </w:r>
      <w:r w:rsidR="007170B6" w:rsidRPr="00425284">
        <w:rPr>
          <w:rFonts w:ascii="Book Antiqua" w:hAnsi="Book Antiqua" w:cs="Times New Roman"/>
          <w:lang w:val="en-US"/>
        </w:rPr>
        <w:t xml:space="preserve">increased levels of IL-1α and IL-1β </w:t>
      </w:r>
      <w:r w:rsidRPr="00425284">
        <w:rPr>
          <w:rFonts w:ascii="Book Antiqua" w:hAnsi="Book Antiqua" w:cs="Times New Roman"/>
          <w:lang w:val="en-US"/>
        </w:rPr>
        <w:t xml:space="preserve">were detected in human atherosclerotic plaque, </w:t>
      </w:r>
      <w:r w:rsidR="007170B6" w:rsidRPr="00425284">
        <w:rPr>
          <w:rFonts w:ascii="Book Antiqua" w:hAnsi="Book Antiqua" w:cs="Times New Roman"/>
          <w:lang w:val="en-US"/>
        </w:rPr>
        <w:t xml:space="preserve">suggesting </w:t>
      </w:r>
      <w:r w:rsidR="006A37C1">
        <w:rPr>
          <w:rFonts w:ascii="Book Antiqua" w:hAnsi="Book Antiqua" w:cs="Times New Roman"/>
          <w:lang w:val="en-US"/>
        </w:rPr>
        <w:t>their</w:t>
      </w:r>
      <w:r w:rsidRPr="00425284">
        <w:rPr>
          <w:rFonts w:ascii="Book Antiqua" w:hAnsi="Book Antiqua" w:cs="Times New Roman"/>
          <w:lang w:val="en-US"/>
        </w:rPr>
        <w:t xml:space="preserve"> </w:t>
      </w:r>
      <w:r w:rsidR="007F3DA0" w:rsidRPr="00425284">
        <w:rPr>
          <w:rFonts w:ascii="Book Antiqua" w:hAnsi="Book Antiqua" w:cs="Times New Roman"/>
          <w:lang w:val="en-US"/>
        </w:rPr>
        <w:t>local synthesis</w:t>
      </w:r>
      <w:r w:rsidR="00314EF5" w:rsidRPr="00425284">
        <w:rPr>
          <w:rFonts w:ascii="Book Antiqua" w:hAnsi="Book Antiqua" w:cs="Times New Roman"/>
          <w:vertAlign w:val="superscript"/>
          <w:lang w:val="en-US"/>
        </w:rPr>
        <w:t>[</w:t>
      </w:r>
      <w:r w:rsidR="00F87749" w:rsidRPr="00425284">
        <w:rPr>
          <w:rFonts w:ascii="Book Antiqua" w:hAnsi="Book Antiqua" w:cs="Times New Roman"/>
          <w:vertAlign w:val="superscript"/>
          <w:lang w:val="en-US"/>
        </w:rPr>
        <w:t>4</w:t>
      </w:r>
      <w:r w:rsidR="000636BA" w:rsidRPr="00425284">
        <w:rPr>
          <w:rFonts w:ascii="Book Antiqua" w:hAnsi="Book Antiqua" w:cs="Times New Roman"/>
          <w:vertAlign w:val="superscript"/>
          <w:lang w:val="en-US"/>
        </w:rPr>
        <w:t>7</w:t>
      </w:r>
      <w:r w:rsidR="00314EF5" w:rsidRPr="00425284">
        <w:rPr>
          <w:rFonts w:ascii="Book Antiqua" w:hAnsi="Book Antiqua" w:cs="Times New Roman"/>
          <w:vertAlign w:val="superscript"/>
          <w:lang w:val="en-US"/>
        </w:rPr>
        <w:t>]</w:t>
      </w:r>
      <w:r w:rsidR="007170B6" w:rsidRPr="00425284">
        <w:rPr>
          <w:rFonts w:ascii="Book Antiqua" w:hAnsi="Book Antiqua" w:cs="Times New Roman"/>
          <w:lang w:val="en-US"/>
        </w:rPr>
        <w:t xml:space="preserve">. </w:t>
      </w:r>
      <w:r w:rsidR="008C1E5F" w:rsidRPr="00425284">
        <w:rPr>
          <w:rFonts w:ascii="Book Antiqua" w:hAnsi="Book Antiqua" w:cs="Times New Roman"/>
          <w:lang w:val="en-US"/>
        </w:rPr>
        <w:t>Moreover,</w:t>
      </w:r>
      <w:r w:rsidR="007170B6" w:rsidRPr="00425284">
        <w:rPr>
          <w:rFonts w:ascii="Book Antiqua" w:eastAsia="Times New Roman" w:hAnsi="Book Antiqua" w:cs="Times New Roman"/>
          <w:color w:val="222222"/>
          <w:lang w:val="en-US" w:eastAsia="it-IT"/>
        </w:rPr>
        <w:t xml:space="preserve"> </w:t>
      </w:r>
      <w:r w:rsidR="007170B6" w:rsidRPr="00425284">
        <w:rPr>
          <w:rFonts w:ascii="Book Antiqua" w:hAnsi="Book Antiqua" w:cs="Times New Roman"/>
          <w:lang w:val="en-US"/>
        </w:rPr>
        <w:t xml:space="preserve">IL-1 protein </w:t>
      </w:r>
      <w:r w:rsidR="00D73E65" w:rsidRPr="00425284">
        <w:rPr>
          <w:rFonts w:ascii="Book Antiqua" w:hAnsi="Book Antiqua" w:cs="Times New Roman"/>
          <w:lang w:val="en-US"/>
        </w:rPr>
        <w:t xml:space="preserve">has been detected </w:t>
      </w:r>
      <w:r w:rsidR="007170B6" w:rsidRPr="00425284">
        <w:rPr>
          <w:rFonts w:ascii="Book Antiqua" w:hAnsi="Book Antiqua" w:cs="Times New Roman"/>
          <w:lang w:val="en-US"/>
        </w:rPr>
        <w:t xml:space="preserve">in macrophages from </w:t>
      </w:r>
      <w:r w:rsidR="00D73E65" w:rsidRPr="00425284">
        <w:rPr>
          <w:rFonts w:ascii="Book Antiqua" w:hAnsi="Book Antiqua" w:cs="Times New Roman"/>
          <w:lang w:val="en-US"/>
        </w:rPr>
        <w:t xml:space="preserve">damaged </w:t>
      </w:r>
      <w:r w:rsidR="007170B6" w:rsidRPr="00425284">
        <w:rPr>
          <w:rFonts w:ascii="Book Antiqua" w:hAnsi="Book Antiqua" w:cs="Times New Roman"/>
          <w:lang w:val="en-US"/>
        </w:rPr>
        <w:t>carotid arteries</w:t>
      </w:r>
      <w:r w:rsidR="008C1E5F" w:rsidRPr="00425284">
        <w:rPr>
          <w:rFonts w:ascii="Book Antiqua" w:hAnsi="Book Antiqua" w:cs="Times New Roman"/>
          <w:vertAlign w:val="superscript"/>
          <w:lang w:val="en-US"/>
        </w:rPr>
        <w:t>[48]</w:t>
      </w:r>
      <w:r w:rsidR="007170B6" w:rsidRPr="00425284">
        <w:rPr>
          <w:rFonts w:ascii="Book Antiqua" w:hAnsi="Book Antiqua" w:cs="Times New Roman"/>
          <w:lang w:val="en-US"/>
        </w:rPr>
        <w:t xml:space="preserve">. </w:t>
      </w:r>
      <w:r w:rsidR="00024A78" w:rsidRPr="00425284">
        <w:rPr>
          <w:rFonts w:ascii="Book Antiqua" w:hAnsi="Book Antiqua" w:cs="Times New Roman"/>
          <w:lang w:val="en-US"/>
        </w:rPr>
        <w:t>I</w:t>
      </w:r>
      <w:r w:rsidR="002720EA" w:rsidRPr="00425284">
        <w:rPr>
          <w:rFonts w:ascii="Book Antiqua" w:hAnsi="Book Antiqua" w:cs="Times New Roman"/>
          <w:lang w:val="en-US"/>
        </w:rPr>
        <w:t xml:space="preserve">n the macrophages </w:t>
      </w:r>
      <w:r w:rsidR="007170B6" w:rsidRPr="00425284">
        <w:rPr>
          <w:rFonts w:ascii="Book Antiqua" w:hAnsi="Book Antiqua" w:cs="Times New Roman"/>
          <w:lang w:val="en-US"/>
        </w:rPr>
        <w:t xml:space="preserve">IL-1 β secretion </w:t>
      </w:r>
      <w:r w:rsidR="008029F5" w:rsidRPr="00425284">
        <w:rPr>
          <w:rFonts w:ascii="Book Antiqua" w:hAnsi="Book Antiqua" w:cs="Times New Roman"/>
          <w:lang w:val="en-US"/>
        </w:rPr>
        <w:t>seems to be induced by the cholesterol crystals present into the plaque</w:t>
      </w:r>
      <w:r w:rsidR="007170B6" w:rsidRPr="00425284">
        <w:rPr>
          <w:rFonts w:ascii="Book Antiqua" w:hAnsi="Book Antiqua" w:cs="Times New Roman"/>
          <w:vertAlign w:val="superscript"/>
          <w:lang w:val="en-US"/>
        </w:rPr>
        <w:t>[</w:t>
      </w:r>
      <w:r w:rsidR="000636BA" w:rsidRPr="00425284">
        <w:rPr>
          <w:rFonts w:ascii="Book Antiqua" w:hAnsi="Book Antiqua" w:cs="Times New Roman"/>
          <w:vertAlign w:val="superscript"/>
          <w:lang w:val="en-US"/>
        </w:rPr>
        <w:t>49</w:t>
      </w:r>
      <w:r w:rsidR="007170B6" w:rsidRPr="00425284">
        <w:rPr>
          <w:rFonts w:ascii="Book Antiqua" w:hAnsi="Book Antiqua" w:cs="Times New Roman"/>
          <w:vertAlign w:val="superscript"/>
          <w:lang w:val="en-US"/>
        </w:rPr>
        <w:t>]</w:t>
      </w:r>
      <w:r w:rsidR="007170B6" w:rsidRPr="00425284">
        <w:rPr>
          <w:rFonts w:ascii="Book Antiqua" w:hAnsi="Book Antiqua" w:cs="Times New Roman"/>
          <w:lang w:val="en-US"/>
        </w:rPr>
        <w:t xml:space="preserve">. </w:t>
      </w:r>
    </w:p>
    <w:p w14:paraId="1C9B5951" w14:textId="5B02F3E2" w:rsidR="005C4E09" w:rsidRPr="00425284" w:rsidRDefault="007170B6" w:rsidP="006A37C1">
      <w:pPr>
        <w:pStyle w:val="Stilepredefinito"/>
        <w:spacing w:line="360" w:lineRule="auto"/>
        <w:ind w:firstLineChars="100" w:firstLine="240"/>
        <w:jc w:val="both"/>
        <w:rPr>
          <w:rFonts w:ascii="Book Antiqua" w:hAnsi="Book Antiqua"/>
          <w:lang w:val="en-US"/>
        </w:rPr>
      </w:pPr>
      <w:r w:rsidRPr="00425284">
        <w:rPr>
          <w:rFonts w:ascii="Book Antiqua" w:hAnsi="Book Antiqua" w:cs="Times New Roman"/>
          <w:lang w:val="en-US"/>
        </w:rPr>
        <w:lastRenderedPageBreak/>
        <w:t>The presence of increased IL-1β plasma concentration in patients affected by unstable angina indicate</w:t>
      </w:r>
      <w:r w:rsidR="006871A9" w:rsidRPr="00425284">
        <w:rPr>
          <w:rFonts w:ascii="Book Antiqua" w:hAnsi="Book Antiqua" w:cs="Times New Roman"/>
          <w:lang w:val="en-US"/>
        </w:rPr>
        <w:t>s</w:t>
      </w:r>
      <w:r w:rsidRPr="00425284">
        <w:rPr>
          <w:rFonts w:ascii="Book Antiqua" w:hAnsi="Book Antiqua" w:cs="Times New Roman"/>
          <w:lang w:val="en-US"/>
        </w:rPr>
        <w:t xml:space="preserve"> its important role in the acute </w:t>
      </w:r>
      <w:r w:rsidR="00625DCE" w:rsidRPr="00425284">
        <w:rPr>
          <w:rFonts w:ascii="Book Antiqua" w:hAnsi="Book Antiqua" w:cs="Times New Roman"/>
          <w:lang w:val="en-US"/>
        </w:rPr>
        <w:t>stage</w:t>
      </w:r>
      <w:r w:rsidRPr="00425284">
        <w:rPr>
          <w:rFonts w:ascii="Book Antiqua" w:hAnsi="Book Antiqua" w:cs="Times New Roman"/>
          <w:vertAlign w:val="superscript"/>
          <w:lang w:val="en-US"/>
        </w:rPr>
        <w:t>[5</w:t>
      </w:r>
      <w:r w:rsidR="000636BA" w:rsidRPr="00425284">
        <w:rPr>
          <w:rFonts w:ascii="Book Antiqua" w:hAnsi="Book Antiqua" w:cs="Times New Roman"/>
          <w:vertAlign w:val="superscript"/>
          <w:lang w:val="en-US"/>
        </w:rPr>
        <w:t>0</w:t>
      </w:r>
      <w:r w:rsidRPr="00425284">
        <w:rPr>
          <w:rFonts w:ascii="Book Antiqua" w:hAnsi="Book Antiqua" w:cs="Times New Roman"/>
          <w:vertAlign w:val="superscript"/>
          <w:lang w:val="en-US"/>
        </w:rPr>
        <w:t>]</w:t>
      </w:r>
      <w:r w:rsidRPr="00425284">
        <w:rPr>
          <w:rFonts w:ascii="Book Antiqua" w:hAnsi="Book Antiqua" w:cs="Times New Roman"/>
          <w:lang w:val="en-US"/>
        </w:rPr>
        <w:t xml:space="preserve">. </w:t>
      </w:r>
      <w:r w:rsidR="00C47977" w:rsidRPr="00425284">
        <w:rPr>
          <w:rFonts w:ascii="Book Antiqua" w:hAnsi="Book Antiqua" w:cs="Times New Roman"/>
          <w:lang w:val="en-US"/>
        </w:rPr>
        <w:t>However, in mouse models</w:t>
      </w:r>
      <w:r w:rsidR="0094146A">
        <w:rPr>
          <w:rFonts w:ascii="Book Antiqua" w:hAnsi="Book Antiqua" w:cs="Times New Roman" w:hint="eastAsia"/>
          <w:lang w:val="en-US" w:eastAsia="zh-CN"/>
        </w:rPr>
        <w:t xml:space="preserve"> </w:t>
      </w:r>
      <w:r w:rsidR="00C47977" w:rsidRPr="00425284">
        <w:rPr>
          <w:rFonts w:ascii="Book Antiqua" w:hAnsi="Book Antiqua" w:cs="Times New Roman"/>
          <w:lang w:val="en-US"/>
        </w:rPr>
        <w:t xml:space="preserve">conflicting roles have been reported </w:t>
      </w:r>
      <w:r w:rsidRPr="00425284">
        <w:rPr>
          <w:rFonts w:ascii="Book Antiqua" w:hAnsi="Book Antiqua" w:cs="Times New Roman"/>
          <w:lang w:val="en-US"/>
        </w:rPr>
        <w:t>for IL1 β:</w:t>
      </w:r>
      <w:r w:rsidR="00715CE3" w:rsidRPr="00425284">
        <w:rPr>
          <w:rFonts w:ascii="Book Antiqua" w:hAnsi="Book Antiqua" w:cs="Times New Roman"/>
          <w:lang w:val="en-US"/>
        </w:rPr>
        <w:t xml:space="preserve"> </w:t>
      </w:r>
      <w:r w:rsidR="00C47977" w:rsidRPr="00425284">
        <w:rPr>
          <w:rFonts w:ascii="Book Antiqua" w:hAnsi="Book Antiqua" w:cs="Times New Roman"/>
          <w:lang w:val="en-US"/>
        </w:rPr>
        <w:t>on the one hand the absence of IL-1 β is associated with a red</w:t>
      </w:r>
      <w:r w:rsidR="001E63EA" w:rsidRPr="00425284">
        <w:rPr>
          <w:rFonts w:ascii="Book Antiqua" w:hAnsi="Book Antiqua" w:cs="Times New Roman"/>
          <w:lang w:val="en-US"/>
        </w:rPr>
        <w:t>u</w:t>
      </w:r>
      <w:r w:rsidR="00C47977" w:rsidRPr="00425284">
        <w:rPr>
          <w:rFonts w:ascii="Book Antiqua" w:hAnsi="Book Antiqua" w:cs="Times New Roman"/>
          <w:lang w:val="en-US"/>
        </w:rPr>
        <w:t xml:space="preserve">ction </w:t>
      </w:r>
      <w:r w:rsidRPr="00425284">
        <w:rPr>
          <w:rFonts w:ascii="Book Antiqua" w:hAnsi="Book Antiqua" w:cs="Times New Roman"/>
          <w:lang w:val="en-US"/>
        </w:rPr>
        <w:t>of atherosclero</w:t>
      </w:r>
      <w:r w:rsidR="006871A9" w:rsidRPr="00425284">
        <w:rPr>
          <w:rFonts w:ascii="Book Antiqua" w:hAnsi="Book Antiqua" w:cs="Times New Roman"/>
          <w:lang w:val="en-US"/>
        </w:rPr>
        <w:t>tic</w:t>
      </w:r>
      <w:r w:rsidRPr="00425284">
        <w:rPr>
          <w:rFonts w:ascii="Book Antiqua" w:hAnsi="Book Antiqua" w:cs="Times New Roman"/>
          <w:lang w:val="en-US"/>
        </w:rPr>
        <w:t xml:space="preserve"> </w:t>
      </w:r>
      <w:r w:rsidR="00C47977" w:rsidRPr="00425284">
        <w:rPr>
          <w:rFonts w:ascii="Book Antiqua" w:hAnsi="Book Antiqua" w:cs="Times New Roman"/>
          <w:lang w:val="en-US"/>
        </w:rPr>
        <w:t>severity</w:t>
      </w:r>
      <w:r w:rsidRPr="00425284">
        <w:rPr>
          <w:rFonts w:ascii="Book Antiqua" w:hAnsi="Book Antiqua" w:cs="Times New Roman"/>
          <w:vertAlign w:val="superscript"/>
          <w:lang w:val="en-US"/>
        </w:rPr>
        <w:t>[5</w:t>
      </w:r>
      <w:r w:rsidR="000636BA" w:rsidRPr="00425284">
        <w:rPr>
          <w:rFonts w:ascii="Book Antiqua" w:hAnsi="Book Antiqua" w:cs="Times New Roman"/>
          <w:vertAlign w:val="superscript"/>
          <w:lang w:val="en-US"/>
        </w:rPr>
        <w:t>1</w:t>
      </w:r>
      <w:r w:rsidRPr="00425284">
        <w:rPr>
          <w:rFonts w:ascii="Book Antiqua" w:hAnsi="Book Antiqua" w:cs="Times New Roman"/>
          <w:vertAlign w:val="superscript"/>
          <w:lang w:val="en-US"/>
        </w:rPr>
        <w:t>]</w:t>
      </w:r>
      <w:r w:rsidRPr="00425284">
        <w:rPr>
          <w:rFonts w:ascii="Book Antiqua" w:hAnsi="Book Antiqua" w:cs="Times New Roman"/>
          <w:lang w:val="en-US"/>
        </w:rPr>
        <w:t>, on the other hand, IL-1 β</w:t>
      </w:r>
      <w:r w:rsidR="001E63EA" w:rsidRPr="00425284">
        <w:rPr>
          <w:rFonts w:ascii="Book Antiqua" w:hAnsi="Book Antiqua" w:cs="Times New Roman"/>
          <w:lang w:val="en-US"/>
        </w:rPr>
        <w:t xml:space="preserve"> inactivation</w:t>
      </w:r>
      <w:r w:rsidRPr="00425284">
        <w:rPr>
          <w:rFonts w:ascii="Book Antiqua" w:hAnsi="Book Antiqua" w:cs="Times New Roman"/>
          <w:lang w:val="en-US"/>
        </w:rPr>
        <w:t xml:space="preserve"> </w:t>
      </w:r>
      <w:r w:rsidR="00715CE3" w:rsidRPr="00425284">
        <w:rPr>
          <w:rFonts w:ascii="Book Antiqua" w:hAnsi="Book Antiqua" w:cs="Times New Roman"/>
          <w:lang w:val="en-US"/>
        </w:rPr>
        <w:t>seems to be related to</w:t>
      </w:r>
      <w:r w:rsidRPr="00425284">
        <w:rPr>
          <w:rFonts w:ascii="Book Antiqua" w:hAnsi="Book Antiqua" w:cs="Times New Roman"/>
          <w:lang w:val="en-US"/>
        </w:rPr>
        <w:t xml:space="preserve"> atherosclerotic plaque </w:t>
      </w:r>
      <w:r w:rsidR="008316A5" w:rsidRPr="00425284">
        <w:rPr>
          <w:rFonts w:ascii="Book Antiqua" w:hAnsi="Book Antiqua" w:cs="Times New Roman"/>
          <w:lang w:val="en-US"/>
        </w:rPr>
        <w:t>stability</w:t>
      </w:r>
      <w:r w:rsidR="00A81388" w:rsidRPr="00425284">
        <w:rPr>
          <w:rFonts w:ascii="Book Antiqua" w:hAnsi="Book Antiqua" w:cs="Times New Roman"/>
          <w:vertAlign w:val="superscript"/>
          <w:lang w:val="en-US"/>
        </w:rPr>
        <w:t>[</w:t>
      </w:r>
      <w:r w:rsidRPr="00425284">
        <w:rPr>
          <w:rFonts w:ascii="Book Antiqua" w:hAnsi="Book Antiqua" w:cs="Times New Roman"/>
          <w:vertAlign w:val="superscript"/>
          <w:lang w:val="en-US"/>
        </w:rPr>
        <w:t>5</w:t>
      </w:r>
      <w:r w:rsidR="008151D0" w:rsidRPr="00425284">
        <w:rPr>
          <w:rFonts w:ascii="Book Antiqua" w:hAnsi="Book Antiqua" w:cs="Times New Roman"/>
          <w:vertAlign w:val="superscript"/>
          <w:lang w:val="en-US"/>
        </w:rPr>
        <w:t>2</w:t>
      </w:r>
      <w:r w:rsidRPr="00425284">
        <w:rPr>
          <w:rFonts w:ascii="Book Antiqua" w:hAnsi="Book Antiqua" w:cs="Times New Roman"/>
          <w:vertAlign w:val="superscript"/>
          <w:lang w:val="en-US"/>
        </w:rPr>
        <w:t>]</w:t>
      </w:r>
      <w:r w:rsidRPr="00425284">
        <w:rPr>
          <w:rFonts w:ascii="Book Antiqua" w:hAnsi="Book Antiqua" w:cs="Times New Roman"/>
          <w:lang w:val="en-US"/>
        </w:rPr>
        <w:t>.</w:t>
      </w:r>
    </w:p>
    <w:p w14:paraId="338F8D18" w14:textId="72D4C273" w:rsidR="005C4E09" w:rsidRPr="00425284" w:rsidRDefault="007170B6" w:rsidP="006A37C1">
      <w:pPr>
        <w:pStyle w:val="Stilepredefinito"/>
        <w:spacing w:line="360" w:lineRule="auto"/>
        <w:ind w:firstLineChars="100" w:firstLine="240"/>
        <w:jc w:val="both"/>
        <w:rPr>
          <w:rFonts w:ascii="Book Antiqua" w:hAnsi="Book Antiqua"/>
          <w:lang w:val="en-US"/>
        </w:rPr>
      </w:pPr>
      <w:r w:rsidRPr="00425284">
        <w:rPr>
          <w:rFonts w:ascii="Book Antiqua" w:hAnsi="Book Antiqua" w:cs="Times New Roman"/>
          <w:lang w:val="en-US"/>
        </w:rPr>
        <w:t>TNF-</w:t>
      </w:r>
      <w:r w:rsidR="006A37C1">
        <w:rPr>
          <w:rFonts w:ascii="Book Antiqua" w:hAnsi="Book Antiqua" w:cs="Times New Roman"/>
          <w:lang w:val="en-US"/>
        </w:rPr>
        <w:t>α</w:t>
      </w:r>
      <w:r w:rsidRPr="00425284">
        <w:rPr>
          <w:rFonts w:ascii="Book Antiqua" w:hAnsi="Book Antiqua" w:cs="Times New Roman"/>
          <w:lang w:val="en-US"/>
        </w:rPr>
        <w:t xml:space="preserve"> </w:t>
      </w:r>
      <w:r w:rsidR="00255C01" w:rsidRPr="00425284">
        <w:rPr>
          <w:rFonts w:ascii="Book Antiqua" w:hAnsi="Book Antiqua" w:cs="Times New Roman"/>
          <w:lang w:val="en-US"/>
        </w:rPr>
        <w:t>plays a role</w:t>
      </w:r>
      <w:r w:rsidRPr="00425284">
        <w:rPr>
          <w:rFonts w:ascii="Book Antiqua" w:hAnsi="Book Antiqua" w:cs="Times New Roman"/>
          <w:lang w:val="en-US"/>
        </w:rPr>
        <w:t xml:space="preserve"> in my</w:t>
      </w:r>
      <w:r w:rsidR="00354D3C" w:rsidRPr="00425284">
        <w:rPr>
          <w:rFonts w:ascii="Book Antiqua" w:hAnsi="Book Antiqua" w:cs="Times New Roman"/>
          <w:lang w:val="en-US"/>
        </w:rPr>
        <w:t>ocardial dysfunction and remode</w:t>
      </w:r>
      <w:r w:rsidRPr="00425284">
        <w:rPr>
          <w:rFonts w:ascii="Book Antiqua" w:hAnsi="Book Antiqua" w:cs="Times New Roman"/>
          <w:lang w:val="en-US"/>
        </w:rPr>
        <w:t>ling after acute coronary</w:t>
      </w:r>
      <w:r w:rsidR="005F7169" w:rsidRPr="00425284">
        <w:rPr>
          <w:rFonts w:ascii="Book Antiqua" w:hAnsi="Book Antiqua" w:cs="Times New Roman"/>
          <w:lang w:val="en-US"/>
        </w:rPr>
        <w:t xml:space="preserve"> </w:t>
      </w:r>
      <w:r w:rsidRPr="00425284">
        <w:rPr>
          <w:rFonts w:ascii="Book Antiqua" w:hAnsi="Book Antiqua" w:cs="Times New Roman"/>
          <w:lang w:val="en-US"/>
        </w:rPr>
        <w:t>events</w:t>
      </w:r>
      <w:r w:rsidRPr="00425284">
        <w:rPr>
          <w:rFonts w:ascii="Book Antiqua" w:hAnsi="Book Antiqua" w:cs="Times New Roman"/>
          <w:vertAlign w:val="superscript"/>
          <w:lang w:val="en-US"/>
        </w:rPr>
        <w:t>[</w:t>
      </w:r>
      <w:r w:rsidR="004805C8" w:rsidRPr="00425284">
        <w:rPr>
          <w:rFonts w:ascii="Book Antiqua" w:hAnsi="Book Antiqua" w:cs="Times New Roman"/>
          <w:vertAlign w:val="superscript"/>
          <w:lang w:val="en-US"/>
        </w:rPr>
        <w:t>5</w:t>
      </w:r>
      <w:r w:rsidR="008151D0" w:rsidRPr="00425284">
        <w:rPr>
          <w:rFonts w:ascii="Book Antiqua" w:hAnsi="Book Antiqua" w:cs="Times New Roman"/>
          <w:vertAlign w:val="superscript"/>
          <w:lang w:val="en-US"/>
        </w:rPr>
        <w:t>3</w:t>
      </w:r>
      <w:r w:rsidRPr="00425284">
        <w:rPr>
          <w:rFonts w:ascii="Book Antiqua" w:hAnsi="Book Antiqua" w:cs="Times New Roman"/>
          <w:vertAlign w:val="superscript"/>
          <w:lang w:val="en-US"/>
        </w:rPr>
        <w:t>]</w:t>
      </w:r>
      <w:r w:rsidR="00811413" w:rsidRPr="00425284">
        <w:rPr>
          <w:rFonts w:ascii="Book Antiqua" w:hAnsi="Book Antiqua" w:cs="Times New Roman"/>
          <w:lang w:val="en-US"/>
        </w:rPr>
        <w:t xml:space="preserve">. On behalf of this effect, </w:t>
      </w:r>
      <w:r w:rsidRPr="00425284">
        <w:rPr>
          <w:rFonts w:ascii="Book Antiqua" w:hAnsi="Book Antiqua" w:cs="Times New Roman"/>
          <w:lang w:val="en-US"/>
        </w:rPr>
        <w:t>the CARE study</w:t>
      </w:r>
      <w:r w:rsidR="00811413" w:rsidRPr="00425284">
        <w:rPr>
          <w:rFonts w:ascii="Book Antiqua" w:hAnsi="Book Antiqua" w:cs="Times New Roman"/>
          <w:lang w:val="en-US"/>
        </w:rPr>
        <w:t xml:space="preserve"> showed that</w:t>
      </w:r>
      <w:r w:rsidR="008653F7" w:rsidRPr="00425284">
        <w:rPr>
          <w:rFonts w:ascii="Book Antiqua" w:hAnsi="Book Antiqua" w:cs="Times New Roman"/>
          <w:lang w:val="en-US"/>
        </w:rPr>
        <w:t xml:space="preserve"> TNF-levels increased</w:t>
      </w:r>
      <w:r w:rsidR="00811413" w:rsidRPr="00425284">
        <w:rPr>
          <w:rFonts w:ascii="Book Antiqua" w:hAnsi="Book Antiqua" w:cs="Times New Roman"/>
          <w:lang w:val="en-US"/>
        </w:rPr>
        <w:t xml:space="preserve"> </w:t>
      </w:r>
      <w:r w:rsidR="008653F7" w:rsidRPr="00425284">
        <w:rPr>
          <w:rFonts w:ascii="Book Antiqua" w:hAnsi="Book Antiqua" w:cs="Times New Roman"/>
          <w:lang w:val="en-US"/>
        </w:rPr>
        <w:t xml:space="preserve">in </w:t>
      </w:r>
      <w:r w:rsidRPr="00425284">
        <w:rPr>
          <w:rFonts w:ascii="Book Antiqua" w:hAnsi="Book Antiqua" w:cs="Times New Roman"/>
          <w:lang w:val="en-US"/>
        </w:rPr>
        <w:t>recurrent coronary events after a MI compared with controls</w:t>
      </w:r>
      <w:r w:rsidR="004805C8" w:rsidRPr="00425284">
        <w:rPr>
          <w:rFonts w:ascii="Book Antiqua" w:hAnsi="Book Antiqua" w:cs="Times New Roman"/>
          <w:vertAlign w:val="superscript"/>
          <w:lang w:val="en-US"/>
        </w:rPr>
        <w:t>[5</w:t>
      </w:r>
      <w:r w:rsidR="008151D0" w:rsidRPr="00425284">
        <w:rPr>
          <w:rFonts w:ascii="Book Antiqua" w:hAnsi="Book Antiqua" w:cs="Times New Roman"/>
          <w:vertAlign w:val="superscript"/>
          <w:lang w:val="en-US"/>
        </w:rPr>
        <w:t>4</w:t>
      </w:r>
      <w:r w:rsidRPr="00425284">
        <w:rPr>
          <w:rFonts w:ascii="Book Antiqua" w:hAnsi="Book Antiqua" w:cs="Times New Roman"/>
          <w:vertAlign w:val="superscript"/>
          <w:lang w:val="en-US"/>
        </w:rPr>
        <w:t>]</w:t>
      </w:r>
      <w:r w:rsidRPr="00425284">
        <w:rPr>
          <w:rFonts w:ascii="Book Antiqua" w:hAnsi="Book Antiqua" w:cs="Times New Roman"/>
          <w:lang w:val="en-US"/>
        </w:rPr>
        <w:t>.</w:t>
      </w:r>
    </w:p>
    <w:p w14:paraId="0BCAB3A2" w14:textId="1B5311FA" w:rsidR="005C4E09" w:rsidRPr="00425284" w:rsidRDefault="003D1071" w:rsidP="006A37C1">
      <w:pPr>
        <w:pStyle w:val="Stilepredefinito"/>
        <w:spacing w:line="360" w:lineRule="auto"/>
        <w:ind w:firstLineChars="100" w:firstLine="240"/>
        <w:jc w:val="both"/>
        <w:rPr>
          <w:rFonts w:ascii="Book Antiqua" w:hAnsi="Book Antiqua"/>
          <w:lang w:val="en-US"/>
        </w:rPr>
      </w:pPr>
      <w:r w:rsidRPr="00425284">
        <w:rPr>
          <w:rFonts w:ascii="Book Antiqua" w:hAnsi="Book Antiqua" w:cs="Times New Roman"/>
          <w:lang w:val="en-US"/>
        </w:rPr>
        <w:t xml:space="preserve">The chemokine </w:t>
      </w:r>
      <w:r w:rsidR="007170B6" w:rsidRPr="00425284">
        <w:rPr>
          <w:rFonts w:ascii="Book Antiqua" w:hAnsi="Book Antiqua" w:cs="Times New Roman"/>
          <w:lang w:val="en-US"/>
        </w:rPr>
        <w:t>MCP-1 recruit</w:t>
      </w:r>
      <w:r w:rsidR="00AD16F0" w:rsidRPr="00425284">
        <w:rPr>
          <w:rFonts w:ascii="Book Antiqua" w:hAnsi="Book Antiqua" w:cs="Times New Roman"/>
          <w:lang w:val="en-US"/>
        </w:rPr>
        <w:t>s</w:t>
      </w:r>
      <w:r w:rsidR="007170B6" w:rsidRPr="00425284">
        <w:rPr>
          <w:rFonts w:ascii="Book Antiqua" w:hAnsi="Book Antiqua" w:cs="Times New Roman"/>
          <w:lang w:val="en-US"/>
        </w:rPr>
        <w:t xml:space="preserve"> monocytes into the arterial </w:t>
      </w:r>
      <w:r w:rsidRPr="00425284">
        <w:rPr>
          <w:rFonts w:ascii="Book Antiqua" w:hAnsi="Book Antiqua" w:cs="Times New Roman"/>
          <w:lang w:val="en-US"/>
        </w:rPr>
        <w:t xml:space="preserve">wall </w:t>
      </w:r>
      <w:r w:rsidR="007170B6" w:rsidRPr="00425284">
        <w:rPr>
          <w:rFonts w:ascii="Book Antiqua" w:hAnsi="Book Antiqua" w:cs="Times New Roman"/>
          <w:lang w:val="en-US"/>
        </w:rPr>
        <w:t>activat</w:t>
      </w:r>
      <w:r w:rsidRPr="00425284">
        <w:rPr>
          <w:rFonts w:ascii="Book Antiqua" w:hAnsi="Book Antiqua" w:cs="Times New Roman"/>
          <w:lang w:val="en-US"/>
        </w:rPr>
        <w:t xml:space="preserve">ing </w:t>
      </w:r>
      <w:r w:rsidR="007170B6" w:rsidRPr="00425284">
        <w:rPr>
          <w:rFonts w:ascii="Book Antiqua" w:hAnsi="Book Antiqua" w:cs="Times New Roman"/>
          <w:lang w:val="en-US"/>
        </w:rPr>
        <w:t xml:space="preserve">these cells to </w:t>
      </w:r>
      <w:r w:rsidRPr="00425284">
        <w:rPr>
          <w:rFonts w:ascii="Book Antiqua" w:hAnsi="Book Antiqua" w:cs="Times New Roman"/>
          <w:lang w:val="en-US"/>
        </w:rPr>
        <w:t>induce</w:t>
      </w:r>
      <w:r w:rsidR="007170B6" w:rsidRPr="00425284">
        <w:rPr>
          <w:rFonts w:ascii="Book Antiqua" w:hAnsi="Book Antiqua" w:cs="Times New Roman"/>
          <w:lang w:val="en-US"/>
        </w:rPr>
        <w:t xml:space="preserve"> endothelial </w:t>
      </w:r>
      <w:r w:rsidRPr="00425284">
        <w:rPr>
          <w:rFonts w:ascii="Book Antiqua" w:hAnsi="Book Antiqua" w:cs="Times New Roman"/>
          <w:lang w:val="en-US"/>
        </w:rPr>
        <w:t>injury</w:t>
      </w:r>
      <w:r w:rsidR="007170B6" w:rsidRPr="00425284">
        <w:rPr>
          <w:rFonts w:ascii="Book Antiqua" w:hAnsi="Book Antiqua" w:cs="Times New Roman"/>
          <w:vertAlign w:val="superscript"/>
          <w:lang w:val="en-US"/>
        </w:rPr>
        <w:t>[</w:t>
      </w:r>
      <w:r w:rsidR="007A4702" w:rsidRPr="00425284">
        <w:rPr>
          <w:rFonts w:ascii="Book Antiqua" w:hAnsi="Book Antiqua" w:cs="Times New Roman"/>
          <w:vertAlign w:val="superscript"/>
          <w:lang w:val="en-US"/>
        </w:rPr>
        <w:t>5</w:t>
      </w:r>
      <w:r w:rsidR="008151D0" w:rsidRPr="00425284">
        <w:rPr>
          <w:rFonts w:ascii="Book Antiqua" w:hAnsi="Book Antiqua" w:cs="Times New Roman"/>
          <w:vertAlign w:val="superscript"/>
          <w:lang w:val="en-US"/>
        </w:rPr>
        <w:t>5</w:t>
      </w:r>
      <w:r w:rsidR="007170B6" w:rsidRPr="00425284">
        <w:rPr>
          <w:rFonts w:ascii="Book Antiqua" w:hAnsi="Book Antiqua" w:cs="Times New Roman"/>
          <w:vertAlign w:val="superscript"/>
          <w:lang w:val="en-US"/>
        </w:rPr>
        <w:t>]</w:t>
      </w:r>
      <w:r w:rsidR="007170B6" w:rsidRPr="00425284">
        <w:rPr>
          <w:rFonts w:ascii="Book Antiqua" w:hAnsi="Book Antiqua" w:cs="Times New Roman"/>
          <w:lang w:val="en-US"/>
        </w:rPr>
        <w:t xml:space="preserve">. </w:t>
      </w:r>
      <w:r w:rsidR="00D66D6A" w:rsidRPr="00425284">
        <w:rPr>
          <w:rFonts w:ascii="Book Antiqua" w:hAnsi="Book Antiqua" w:cs="Times New Roman"/>
          <w:lang w:val="en-US"/>
        </w:rPr>
        <w:t>In addition, a</w:t>
      </w:r>
      <w:r w:rsidR="007170B6" w:rsidRPr="00425284">
        <w:rPr>
          <w:rFonts w:ascii="Book Antiqua" w:hAnsi="Book Antiqua" w:cs="Times New Roman"/>
          <w:lang w:val="en-US"/>
        </w:rPr>
        <w:t xml:space="preserve"> positive correlation between MCP-1 levels and the extent of coronary atherosclerosis </w:t>
      </w:r>
      <w:r w:rsidR="00344509" w:rsidRPr="00425284">
        <w:rPr>
          <w:rFonts w:ascii="Book Antiqua" w:hAnsi="Book Antiqua" w:cs="Times New Roman"/>
          <w:lang w:val="en-US"/>
        </w:rPr>
        <w:t>was found in the coronary circulation of patients with unstable angina</w:t>
      </w:r>
      <w:r w:rsidR="007170B6" w:rsidRPr="00425284">
        <w:rPr>
          <w:rFonts w:ascii="Book Antiqua" w:hAnsi="Book Antiqua" w:cs="Times New Roman"/>
          <w:vertAlign w:val="superscript"/>
          <w:lang w:val="en-US"/>
        </w:rPr>
        <w:t>[</w:t>
      </w:r>
      <w:r w:rsidR="003702D8" w:rsidRPr="00425284">
        <w:rPr>
          <w:rFonts w:ascii="Book Antiqua" w:hAnsi="Book Antiqua" w:cs="Times New Roman"/>
          <w:vertAlign w:val="superscript"/>
          <w:lang w:val="en-US"/>
        </w:rPr>
        <w:t>5</w:t>
      </w:r>
      <w:r w:rsidR="008151D0" w:rsidRPr="00425284">
        <w:rPr>
          <w:rFonts w:ascii="Book Antiqua" w:hAnsi="Book Antiqua" w:cs="Times New Roman"/>
          <w:vertAlign w:val="superscript"/>
          <w:lang w:val="en-US"/>
        </w:rPr>
        <w:t>6</w:t>
      </w:r>
      <w:r w:rsidR="003702D8" w:rsidRPr="00425284">
        <w:rPr>
          <w:rFonts w:ascii="Book Antiqua" w:hAnsi="Book Antiqua" w:cs="Times New Roman"/>
          <w:vertAlign w:val="superscript"/>
          <w:lang w:val="en-US"/>
        </w:rPr>
        <w:t>,</w:t>
      </w:r>
      <w:r w:rsidR="008151D0" w:rsidRPr="00425284">
        <w:rPr>
          <w:rFonts w:ascii="Book Antiqua" w:hAnsi="Book Antiqua" w:cs="Times New Roman"/>
          <w:vertAlign w:val="superscript"/>
          <w:lang w:val="en-US"/>
        </w:rPr>
        <w:t>57</w:t>
      </w:r>
      <w:r w:rsidR="007170B6" w:rsidRPr="00425284">
        <w:rPr>
          <w:rFonts w:ascii="Book Antiqua" w:hAnsi="Book Antiqua" w:cs="Times New Roman"/>
          <w:vertAlign w:val="superscript"/>
          <w:lang w:val="en-US"/>
        </w:rPr>
        <w:t>]</w:t>
      </w:r>
      <w:r w:rsidR="007170B6" w:rsidRPr="00425284">
        <w:rPr>
          <w:rFonts w:ascii="Book Antiqua" w:hAnsi="Book Antiqua" w:cs="Times New Roman"/>
          <w:lang w:val="en-US"/>
        </w:rPr>
        <w:t>.</w:t>
      </w:r>
      <w:r w:rsidR="00AD16F0" w:rsidRPr="00425284">
        <w:rPr>
          <w:rFonts w:ascii="Book Antiqua" w:hAnsi="Book Antiqua" w:cs="Times New Roman"/>
          <w:lang w:val="en-US"/>
        </w:rPr>
        <w:t xml:space="preserve"> </w:t>
      </w:r>
      <w:r w:rsidR="00ED5750" w:rsidRPr="00425284">
        <w:rPr>
          <w:rFonts w:ascii="Book Antiqua" w:hAnsi="Book Antiqua" w:cs="Times New Roman"/>
          <w:lang w:val="en-US"/>
        </w:rPr>
        <w:t xml:space="preserve">Moreover, </w:t>
      </w:r>
      <w:r w:rsidR="007170B6" w:rsidRPr="00425284">
        <w:rPr>
          <w:rFonts w:ascii="Book Antiqua" w:hAnsi="Book Antiqua" w:cs="Times New Roman"/>
          <w:lang w:val="en-US"/>
        </w:rPr>
        <w:t>MCP-1</w:t>
      </w:r>
      <w:r w:rsidR="008C4F39" w:rsidRPr="00425284">
        <w:rPr>
          <w:rFonts w:ascii="Book Antiqua" w:hAnsi="Book Antiqua" w:cs="Times New Roman"/>
          <w:lang w:val="en-US"/>
        </w:rPr>
        <w:t xml:space="preserve"> </w:t>
      </w:r>
      <w:r w:rsidR="007909C5" w:rsidRPr="00425284">
        <w:rPr>
          <w:rFonts w:ascii="Book Antiqua" w:hAnsi="Book Antiqua" w:cs="Times New Roman"/>
          <w:lang w:val="en-US"/>
        </w:rPr>
        <w:t>levels</w:t>
      </w:r>
      <w:r w:rsidR="007170B6" w:rsidRPr="00425284">
        <w:rPr>
          <w:rFonts w:ascii="Book Antiqua" w:hAnsi="Book Antiqua" w:cs="Times New Roman"/>
          <w:lang w:val="en-US"/>
        </w:rPr>
        <w:t xml:space="preserve"> </w:t>
      </w:r>
      <w:r w:rsidR="0071729C" w:rsidRPr="00425284">
        <w:rPr>
          <w:rFonts w:ascii="Book Antiqua" w:hAnsi="Book Antiqua" w:cs="Times New Roman"/>
          <w:lang w:val="en-US"/>
        </w:rPr>
        <w:t>ha</w:t>
      </w:r>
      <w:r w:rsidR="007909C5" w:rsidRPr="00425284">
        <w:rPr>
          <w:rFonts w:ascii="Book Antiqua" w:hAnsi="Book Antiqua" w:cs="Times New Roman"/>
          <w:lang w:val="en-US"/>
        </w:rPr>
        <w:t>ve</w:t>
      </w:r>
      <w:r w:rsidR="0071729C" w:rsidRPr="00425284">
        <w:rPr>
          <w:rFonts w:ascii="Book Antiqua" w:hAnsi="Book Antiqua" w:cs="Times New Roman"/>
          <w:lang w:val="en-US"/>
        </w:rPr>
        <w:t xml:space="preserve"> been found to correlate</w:t>
      </w:r>
      <w:r w:rsidR="007170B6" w:rsidRPr="00425284">
        <w:rPr>
          <w:rFonts w:ascii="Book Antiqua" w:hAnsi="Book Antiqua" w:cs="Times New Roman"/>
          <w:lang w:val="en-US"/>
        </w:rPr>
        <w:t xml:space="preserve"> with older age</w:t>
      </w:r>
      <w:r w:rsidR="007170B6" w:rsidRPr="00425284">
        <w:rPr>
          <w:rFonts w:ascii="Book Antiqua" w:hAnsi="Book Antiqua" w:cs="Times New Roman"/>
          <w:vertAlign w:val="superscript"/>
          <w:lang w:val="en-US"/>
        </w:rPr>
        <w:t>[</w:t>
      </w:r>
      <w:r w:rsidR="008151D0" w:rsidRPr="00425284">
        <w:rPr>
          <w:rFonts w:ascii="Book Antiqua" w:hAnsi="Book Antiqua" w:cs="Times New Roman"/>
          <w:vertAlign w:val="superscript"/>
          <w:lang w:val="en-US"/>
        </w:rPr>
        <w:t>58</w:t>
      </w:r>
      <w:r w:rsidR="007170B6" w:rsidRPr="00425284">
        <w:rPr>
          <w:rFonts w:ascii="Book Antiqua" w:hAnsi="Book Antiqua" w:cs="Times New Roman"/>
          <w:vertAlign w:val="superscript"/>
          <w:lang w:val="en-US"/>
        </w:rPr>
        <w:t>]</w:t>
      </w:r>
      <w:r w:rsidR="007170B6" w:rsidRPr="00425284">
        <w:rPr>
          <w:rFonts w:ascii="Book Antiqua" w:hAnsi="Book Antiqua" w:cs="Times New Roman"/>
          <w:lang w:val="en-US"/>
        </w:rPr>
        <w:t>, hypertension</w:t>
      </w:r>
      <w:r w:rsidR="007170B6" w:rsidRPr="00425284">
        <w:rPr>
          <w:rFonts w:ascii="Book Antiqua" w:hAnsi="Book Antiqua" w:cs="Times New Roman"/>
          <w:vertAlign w:val="superscript"/>
          <w:lang w:val="en-US"/>
        </w:rPr>
        <w:t>[</w:t>
      </w:r>
      <w:r w:rsidR="008151D0" w:rsidRPr="00425284">
        <w:rPr>
          <w:rFonts w:ascii="Book Antiqua" w:hAnsi="Book Antiqua" w:cs="Times New Roman"/>
          <w:vertAlign w:val="superscript"/>
          <w:lang w:val="en-US"/>
        </w:rPr>
        <w:t>59</w:t>
      </w:r>
      <w:r w:rsidR="007170B6" w:rsidRPr="00425284">
        <w:rPr>
          <w:rFonts w:ascii="Book Antiqua" w:hAnsi="Book Antiqua" w:cs="Times New Roman"/>
          <w:vertAlign w:val="superscript"/>
          <w:lang w:val="en-US"/>
        </w:rPr>
        <w:t>]</w:t>
      </w:r>
      <w:r w:rsidR="00A669F1">
        <w:rPr>
          <w:rFonts w:ascii="Book Antiqua" w:hAnsi="Book Antiqua" w:cs="Times New Roman"/>
          <w:lang w:val="en-US"/>
        </w:rPr>
        <w:t>,</w:t>
      </w:r>
      <w:r w:rsidR="007170B6" w:rsidRPr="00425284">
        <w:rPr>
          <w:rFonts w:ascii="Book Antiqua" w:hAnsi="Book Antiqua" w:cs="Times New Roman"/>
          <w:lang w:val="en-US"/>
        </w:rPr>
        <w:t xml:space="preserve"> hypercholesterolemia</w:t>
      </w:r>
      <w:r w:rsidR="007170B6" w:rsidRPr="00425284">
        <w:rPr>
          <w:rFonts w:ascii="Book Antiqua" w:hAnsi="Book Antiqua" w:cs="Times New Roman"/>
          <w:vertAlign w:val="superscript"/>
          <w:lang w:val="en-US"/>
        </w:rPr>
        <w:t>[</w:t>
      </w:r>
      <w:r w:rsidR="008151D0" w:rsidRPr="00425284">
        <w:rPr>
          <w:rFonts w:ascii="Book Antiqua" w:hAnsi="Book Antiqua" w:cs="Times New Roman"/>
          <w:vertAlign w:val="superscript"/>
          <w:lang w:val="en-US"/>
        </w:rPr>
        <w:t>60</w:t>
      </w:r>
      <w:r w:rsidR="007170B6" w:rsidRPr="00425284">
        <w:rPr>
          <w:rFonts w:ascii="Book Antiqua" w:hAnsi="Book Antiqua" w:cs="Times New Roman"/>
          <w:vertAlign w:val="superscript"/>
          <w:lang w:val="en-US"/>
        </w:rPr>
        <w:t>]</w:t>
      </w:r>
      <w:r w:rsidR="008C1E5F" w:rsidRPr="00425284">
        <w:rPr>
          <w:rFonts w:ascii="Book Antiqua" w:hAnsi="Book Antiqua" w:cs="Times New Roman"/>
          <w:lang w:val="en-US"/>
        </w:rPr>
        <w:t>, and kidney failure</w:t>
      </w:r>
      <w:r w:rsidR="007170B6" w:rsidRPr="00425284">
        <w:rPr>
          <w:rFonts w:ascii="Book Antiqua" w:hAnsi="Book Antiqua" w:cs="Times New Roman"/>
          <w:vertAlign w:val="superscript"/>
          <w:lang w:val="en-US"/>
        </w:rPr>
        <w:t>[</w:t>
      </w:r>
      <w:r w:rsidR="008151D0" w:rsidRPr="00425284">
        <w:rPr>
          <w:rFonts w:ascii="Book Antiqua" w:hAnsi="Book Antiqua" w:cs="Times New Roman"/>
          <w:vertAlign w:val="superscript"/>
          <w:lang w:val="en-US"/>
        </w:rPr>
        <w:t>61</w:t>
      </w:r>
      <w:r w:rsidR="007170B6" w:rsidRPr="00425284">
        <w:rPr>
          <w:rFonts w:ascii="Book Antiqua" w:hAnsi="Book Antiqua" w:cs="Times New Roman"/>
          <w:vertAlign w:val="superscript"/>
          <w:lang w:val="en-US"/>
        </w:rPr>
        <w:t>]</w:t>
      </w:r>
      <w:r w:rsidR="0071729C" w:rsidRPr="00425284">
        <w:rPr>
          <w:rFonts w:ascii="Book Antiqua" w:hAnsi="Book Antiqua" w:cs="Times New Roman"/>
          <w:lang w:val="en-US"/>
        </w:rPr>
        <w:t>, while</w:t>
      </w:r>
      <w:r w:rsidR="007170B6" w:rsidRPr="00425284">
        <w:rPr>
          <w:rFonts w:ascii="Book Antiqua" w:hAnsi="Book Antiqua" w:cs="Times New Roman"/>
          <w:lang w:val="en-US"/>
        </w:rPr>
        <w:t xml:space="preserve"> </w:t>
      </w:r>
      <w:r w:rsidR="0071729C" w:rsidRPr="00425284">
        <w:rPr>
          <w:rFonts w:ascii="Book Antiqua" w:hAnsi="Book Antiqua" w:cs="Times New Roman"/>
          <w:lang w:val="en-US"/>
        </w:rPr>
        <w:t>an inverse correlation</w:t>
      </w:r>
      <w:r w:rsidR="007170B6" w:rsidRPr="00425284">
        <w:rPr>
          <w:rFonts w:ascii="Book Antiqua" w:hAnsi="Book Antiqua" w:cs="Times New Roman"/>
          <w:lang w:val="en-US"/>
        </w:rPr>
        <w:t xml:space="preserve"> </w:t>
      </w:r>
      <w:r w:rsidR="007909C5" w:rsidRPr="00425284">
        <w:rPr>
          <w:rFonts w:ascii="Book Antiqua" w:hAnsi="Book Antiqua" w:cs="Times New Roman"/>
          <w:lang w:val="en-US"/>
        </w:rPr>
        <w:t xml:space="preserve">has been observed </w:t>
      </w:r>
      <w:r w:rsidR="008C1E5F" w:rsidRPr="00425284">
        <w:rPr>
          <w:rFonts w:ascii="Book Antiqua" w:hAnsi="Book Antiqua" w:cs="Times New Roman"/>
          <w:lang w:val="en-US"/>
        </w:rPr>
        <w:t>with estrogen replacement</w:t>
      </w:r>
      <w:r w:rsidR="007170B6" w:rsidRPr="00425284">
        <w:rPr>
          <w:rFonts w:ascii="Book Antiqua" w:hAnsi="Book Antiqua" w:cs="Times New Roman"/>
          <w:vertAlign w:val="superscript"/>
          <w:lang w:val="en-US"/>
        </w:rPr>
        <w:t>[6</w:t>
      </w:r>
      <w:r w:rsidR="008151D0" w:rsidRPr="00425284">
        <w:rPr>
          <w:rFonts w:ascii="Book Antiqua" w:hAnsi="Book Antiqua" w:cs="Times New Roman"/>
          <w:vertAlign w:val="superscript"/>
          <w:lang w:val="en-US"/>
        </w:rPr>
        <w:t>2</w:t>
      </w:r>
      <w:r w:rsidR="007170B6" w:rsidRPr="00425284">
        <w:rPr>
          <w:rFonts w:ascii="Book Antiqua" w:hAnsi="Book Antiqua" w:cs="Times New Roman"/>
          <w:vertAlign w:val="superscript"/>
          <w:lang w:val="en-US"/>
        </w:rPr>
        <w:t>]</w:t>
      </w:r>
      <w:r w:rsidR="00A669F1">
        <w:rPr>
          <w:rFonts w:ascii="Book Antiqua" w:hAnsi="Book Antiqua" w:cs="Times New Roman"/>
          <w:lang w:val="en-US"/>
        </w:rPr>
        <w:t xml:space="preserve"> and</w:t>
      </w:r>
      <w:r w:rsidR="007170B6" w:rsidRPr="00425284">
        <w:rPr>
          <w:rFonts w:ascii="Book Antiqua" w:hAnsi="Book Antiqua" w:cs="Times New Roman"/>
          <w:lang w:val="en-US"/>
        </w:rPr>
        <w:t xml:space="preserve"> HMG-</w:t>
      </w:r>
      <w:r w:rsidR="008316A5" w:rsidRPr="00425284">
        <w:rPr>
          <w:rFonts w:ascii="Book Antiqua" w:hAnsi="Book Antiqua" w:cs="Times New Roman"/>
          <w:lang w:val="en-US"/>
        </w:rPr>
        <w:t>CoA reductase inhibitor therapy</w:t>
      </w:r>
      <w:r w:rsidR="007170B6" w:rsidRPr="00425284">
        <w:rPr>
          <w:rFonts w:ascii="Book Antiqua" w:hAnsi="Book Antiqua" w:cs="Times New Roman"/>
          <w:vertAlign w:val="superscript"/>
          <w:lang w:val="en-US"/>
        </w:rPr>
        <w:t>[6</w:t>
      </w:r>
      <w:r w:rsidR="008151D0" w:rsidRPr="00425284">
        <w:rPr>
          <w:rFonts w:ascii="Book Antiqua" w:hAnsi="Book Antiqua" w:cs="Times New Roman"/>
          <w:vertAlign w:val="superscript"/>
          <w:lang w:val="en-US"/>
        </w:rPr>
        <w:t>0</w:t>
      </w:r>
      <w:r w:rsidR="007170B6" w:rsidRPr="00425284">
        <w:rPr>
          <w:rFonts w:ascii="Book Antiqua" w:hAnsi="Book Antiqua" w:cs="Times New Roman"/>
          <w:vertAlign w:val="superscript"/>
          <w:lang w:val="en-US"/>
        </w:rPr>
        <w:t>]</w:t>
      </w:r>
      <w:r w:rsidR="007170B6" w:rsidRPr="00425284">
        <w:rPr>
          <w:rFonts w:ascii="Book Antiqua" w:hAnsi="Book Antiqua" w:cs="Times New Roman"/>
          <w:lang w:val="en-US"/>
        </w:rPr>
        <w:t xml:space="preserve">. In several </w:t>
      </w:r>
      <w:r w:rsidR="00084CCF" w:rsidRPr="00425284">
        <w:rPr>
          <w:rFonts w:ascii="Book Antiqua" w:hAnsi="Book Antiqua" w:cs="Times New Roman"/>
          <w:lang w:val="en-US"/>
        </w:rPr>
        <w:t xml:space="preserve">studies with </w:t>
      </w:r>
      <w:r w:rsidR="007170B6" w:rsidRPr="00425284">
        <w:rPr>
          <w:rFonts w:ascii="Book Antiqua" w:hAnsi="Book Antiqua" w:cs="Times New Roman"/>
          <w:lang w:val="en-US"/>
        </w:rPr>
        <w:t xml:space="preserve">small </w:t>
      </w:r>
      <w:r w:rsidR="00084CCF" w:rsidRPr="00425284">
        <w:rPr>
          <w:rFonts w:ascii="Book Antiqua" w:hAnsi="Book Antiqua" w:cs="Times New Roman"/>
          <w:lang w:val="en-US"/>
        </w:rPr>
        <w:t xml:space="preserve">number of subjects, </w:t>
      </w:r>
      <w:r w:rsidR="007170B6" w:rsidRPr="00425284">
        <w:rPr>
          <w:rFonts w:ascii="Book Antiqua" w:hAnsi="Book Antiqua" w:cs="Times New Roman"/>
          <w:lang w:val="en-US"/>
        </w:rPr>
        <w:t xml:space="preserve">plasma MCP-1 levels were highest among patients with acute coronary syndromes (ACS), intermediate with stable coronary disease, and lowest among healthy control subjects. </w:t>
      </w:r>
    </w:p>
    <w:p w14:paraId="7A59FBDB" w14:textId="64E2B553" w:rsidR="005C4E09" w:rsidRPr="00425284" w:rsidRDefault="007170B6" w:rsidP="00A669F1">
      <w:pPr>
        <w:pStyle w:val="Stilepredefinito"/>
        <w:spacing w:line="360" w:lineRule="auto"/>
        <w:ind w:firstLineChars="100" w:firstLine="240"/>
        <w:jc w:val="both"/>
        <w:rPr>
          <w:rFonts w:ascii="Book Antiqua" w:hAnsi="Book Antiqua"/>
          <w:lang w:val="en-US"/>
        </w:rPr>
      </w:pPr>
      <w:r w:rsidRPr="00425284">
        <w:rPr>
          <w:rFonts w:ascii="Book Antiqua" w:hAnsi="Book Antiqua" w:cs="Times New Roman"/>
          <w:lang w:val="en-US"/>
        </w:rPr>
        <w:t xml:space="preserve">IL-10 </w:t>
      </w:r>
      <w:r w:rsidR="0069486A" w:rsidRPr="00425284">
        <w:rPr>
          <w:rFonts w:ascii="Book Antiqua" w:hAnsi="Book Antiqua" w:cs="Times New Roman"/>
          <w:lang w:val="en-US"/>
        </w:rPr>
        <w:t>is an important factor for its</w:t>
      </w:r>
      <w:r w:rsidRPr="00425284">
        <w:rPr>
          <w:rFonts w:ascii="Book Antiqua" w:hAnsi="Book Antiqua" w:cs="Times New Roman"/>
          <w:lang w:val="en-US"/>
        </w:rPr>
        <w:t xml:space="preserve"> anti-atherogenic </w:t>
      </w:r>
      <w:r w:rsidR="0069486A" w:rsidRPr="00425284">
        <w:rPr>
          <w:rFonts w:ascii="Book Antiqua" w:hAnsi="Book Antiqua" w:cs="Times New Roman"/>
          <w:lang w:val="en-US"/>
        </w:rPr>
        <w:t>property</w:t>
      </w:r>
      <w:r w:rsidRPr="00425284">
        <w:rPr>
          <w:rFonts w:ascii="Book Antiqua" w:hAnsi="Book Antiqua" w:cs="Times New Roman"/>
          <w:lang w:val="en-US"/>
        </w:rPr>
        <w:t xml:space="preserve">. </w:t>
      </w:r>
      <w:r w:rsidR="0069486A" w:rsidRPr="00425284">
        <w:rPr>
          <w:rFonts w:ascii="Book Antiqua" w:hAnsi="Book Antiqua" w:cs="Times New Roman"/>
          <w:lang w:val="en-US"/>
        </w:rPr>
        <w:t>In fact p</w:t>
      </w:r>
      <w:r w:rsidRPr="00425284">
        <w:rPr>
          <w:rFonts w:ascii="Book Antiqua" w:hAnsi="Book Antiqua" w:cs="Times New Roman"/>
          <w:lang w:val="en-US"/>
        </w:rPr>
        <w:t xml:space="preserve">atients with </w:t>
      </w:r>
      <w:r w:rsidR="0069486A" w:rsidRPr="00425284">
        <w:rPr>
          <w:rFonts w:ascii="Book Antiqua" w:hAnsi="Book Antiqua" w:cs="Times New Roman"/>
          <w:lang w:val="en-US"/>
        </w:rPr>
        <w:t>high</w:t>
      </w:r>
      <w:r w:rsidRPr="00425284">
        <w:rPr>
          <w:rFonts w:ascii="Book Antiqua" w:hAnsi="Book Antiqua" w:cs="Times New Roman"/>
          <w:lang w:val="en-US"/>
        </w:rPr>
        <w:t xml:space="preserve"> IL-10 levels had a </w:t>
      </w:r>
      <w:r w:rsidR="0069486A" w:rsidRPr="00425284">
        <w:rPr>
          <w:rFonts w:ascii="Book Antiqua" w:hAnsi="Book Antiqua" w:cs="Times New Roman"/>
          <w:lang w:val="en-US"/>
        </w:rPr>
        <w:t>reduced</w:t>
      </w:r>
      <w:r w:rsidRPr="00425284">
        <w:rPr>
          <w:rFonts w:ascii="Book Antiqua" w:hAnsi="Book Antiqua" w:cs="Times New Roman"/>
          <w:lang w:val="en-US"/>
        </w:rPr>
        <w:t xml:space="preserve"> </w:t>
      </w:r>
      <w:r w:rsidR="0069486A" w:rsidRPr="00425284">
        <w:rPr>
          <w:rFonts w:ascii="Book Antiqua" w:hAnsi="Book Antiqua" w:cs="Times New Roman"/>
          <w:lang w:val="en-US"/>
        </w:rPr>
        <w:t>mortality compared with those</w:t>
      </w:r>
      <w:r w:rsidR="00A669F1">
        <w:rPr>
          <w:rFonts w:ascii="Book Antiqua" w:hAnsi="Book Antiqua" w:cs="Times New Roman"/>
          <w:lang w:val="en-US"/>
        </w:rPr>
        <w:t xml:space="preserve"> that have</w:t>
      </w:r>
      <w:r w:rsidRPr="00425284">
        <w:rPr>
          <w:rFonts w:ascii="Book Antiqua" w:hAnsi="Book Antiqua" w:cs="Times New Roman"/>
          <w:lang w:val="en-US"/>
        </w:rPr>
        <w:t xml:space="preserve"> </w:t>
      </w:r>
      <w:r w:rsidR="0069486A" w:rsidRPr="00425284">
        <w:rPr>
          <w:rFonts w:ascii="Book Antiqua" w:hAnsi="Book Antiqua" w:cs="Times New Roman"/>
          <w:lang w:val="en-US"/>
        </w:rPr>
        <w:t xml:space="preserve">only </w:t>
      </w:r>
      <w:r w:rsidR="008316A5" w:rsidRPr="00425284">
        <w:rPr>
          <w:rFonts w:ascii="Book Antiqua" w:hAnsi="Book Antiqua" w:cs="Times New Roman"/>
          <w:lang w:val="en-US"/>
        </w:rPr>
        <w:t>elevated CRP</w:t>
      </w:r>
      <w:r w:rsidRPr="00425284">
        <w:rPr>
          <w:rFonts w:ascii="Book Antiqua" w:hAnsi="Book Antiqua" w:cs="Times New Roman"/>
          <w:vertAlign w:val="superscript"/>
          <w:lang w:val="en-US"/>
        </w:rPr>
        <w:t>[</w:t>
      </w:r>
      <w:r w:rsidR="00A50148" w:rsidRPr="00425284">
        <w:rPr>
          <w:rFonts w:ascii="Book Antiqua" w:hAnsi="Book Antiqua" w:cs="Times New Roman"/>
          <w:vertAlign w:val="superscript"/>
          <w:lang w:val="en-US"/>
        </w:rPr>
        <w:t>6</w:t>
      </w:r>
      <w:r w:rsidR="00E170DE" w:rsidRPr="00425284">
        <w:rPr>
          <w:rFonts w:ascii="Book Antiqua" w:hAnsi="Book Antiqua" w:cs="Times New Roman"/>
          <w:vertAlign w:val="superscript"/>
          <w:lang w:val="en-US"/>
        </w:rPr>
        <w:t>3</w:t>
      </w:r>
      <w:r w:rsidRPr="00425284">
        <w:rPr>
          <w:rFonts w:ascii="Book Antiqua" w:hAnsi="Book Antiqua" w:cs="Times New Roman"/>
          <w:vertAlign w:val="superscript"/>
          <w:lang w:val="en-US"/>
        </w:rPr>
        <w:t>]</w:t>
      </w:r>
      <w:r w:rsidRPr="00425284">
        <w:rPr>
          <w:rFonts w:ascii="Book Antiqua" w:hAnsi="Book Antiqua" w:cs="Times New Roman"/>
          <w:lang w:val="en-US"/>
        </w:rPr>
        <w:t>.</w:t>
      </w:r>
    </w:p>
    <w:p w14:paraId="091269E3" w14:textId="55DF182D" w:rsidR="005C4E09" w:rsidRPr="00425284" w:rsidRDefault="007170B6" w:rsidP="00425284">
      <w:pPr>
        <w:pStyle w:val="Stilepredefinito"/>
        <w:spacing w:line="360" w:lineRule="auto"/>
        <w:jc w:val="both"/>
        <w:rPr>
          <w:rFonts w:ascii="Book Antiqua" w:hAnsi="Book Antiqua"/>
          <w:lang w:val="en-US"/>
        </w:rPr>
      </w:pPr>
      <w:r w:rsidRPr="00425284">
        <w:rPr>
          <w:rFonts w:ascii="Book Antiqua" w:hAnsi="Book Antiqua" w:cs="Times New Roman"/>
          <w:lang w:val="en-US"/>
        </w:rPr>
        <w:t>In 158 patients affected by stable CAD, during a 7-year follow-up period, the multivariate analysis of 10 cytokines</w:t>
      </w:r>
      <w:r w:rsidR="00ED5750" w:rsidRPr="00425284">
        <w:rPr>
          <w:rFonts w:ascii="Book Antiqua" w:hAnsi="Book Antiqua" w:cs="Times New Roman"/>
          <w:lang w:val="en-US"/>
        </w:rPr>
        <w:t xml:space="preserve"> </w:t>
      </w:r>
      <w:r w:rsidRPr="00425284">
        <w:rPr>
          <w:rFonts w:ascii="Book Antiqua" w:hAnsi="Book Antiqua" w:cs="Times New Roman"/>
          <w:lang w:val="en-US"/>
        </w:rPr>
        <w:t xml:space="preserve">showed IL-8 as the only independent </w:t>
      </w:r>
      <w:r w:rsidR="00E924B9" w:rsidRPr="00425284">
        <w:rPr>
          <w:rFonts w:ascii="Book Antiqua" w:hAnsi="Book Antiqua" w:cs="Times New Roman"/>
          <w:lang w:val="en-US"/>
        </w:rPr>
        <w:t>marker</w:t>
      </w:r>
      <w:r w:rsidRPr="00425284">
        <w:rPr>
          <w:rFonts w:ascii="Book Antiqua" w:hAnsi="Book Antiqua" w:cs="Times New Roman"/>
          <w:lang w:val="en-US"/>
        </w:rPr>
        <w:t xml:space="preserve"> </w:t>
      </w:r>
      <w:r w:rsidR="00E924B9" w:rsidRPr="00425284">
        <w:rPr>
          <w:rFonts w:ascii="Book Antiqua" w:hAnsi="Book Antiqua" w:cs="Times New Roman"/>
          <w:lang w:val="en-US"/>
        </w:rPr>
        <w:t>for</w:t>
      </w:r>
      <w:r w:rsidRPr="00425284">
        <w:rPr>
          <w:rFonts w:ascii="Book Antiqua" w:hAnsi="Book Antiqua" w:cs="Times New Roman"/>
          <w:lang w:val="en-US"/>
        </w:rPr>
        <w:t xml:space="preserve"> cardiovascular </w:t>
      </w:r>
      <w:r w:rsidR="00063AF2" w:rsidRPr="00425284">
        <w:rPr>
          <w:rFonts w:ascii="Book Antiqua" w:hAnsi="Book Antiqua" w:cs="Times New Roman"/>
          <w:lang w:val="en-US"/>
        </w:rPr>
        <w:t>diseases</w:t>
      </w:r>
      <w:r w:rsidRPr="00425284">
        <w:rPr>
          <w:rFonts w:ascii="Book Antiqua" w:hAnsi="Book Antiqua" w:cs="Times New Roman"/>
          <w:vertAlign w:val="superscript"/>
          <w:lang w:val="en-US"/>
        </w:rPr>
        <w:t>[</w:t>
      </w:r>
      <w:r w:rsidR="00B87DB0" w:rsidRPr="00425284">
        <w:rPr>
          <w:rFonts w:ascii="Book Antiqua" w:hAnsi="Book Antiqua" w:cs="Times New Roman"/>
          <w:vertAlign w:val="superscript"/>
          <w:lang w:val="en-US"/>
        </w:rPr>
        <w:t>6</w:t>
      </w:r>
      <w:r w:rsidR="00E170DE" w:rsidRPr="00425284">
        <w:rPr>
          <w:rFonts w:ascii="Book Antiqua" w:hAnsi="Book Antiqua" w:cs="Times New Roman"/>
          <w:vertAlign w:val="superscript"/>
          <w:lang w:val="en-US"/>
        </w:rPr>
        <w:t>4</w:t>
      </w:r>
      <w:r w:rsidRPr="00425284">
        <w:rPr>
          <w:rFonts w:ascii="Book Antiqua" w:hAnsi="Book Antiqua" w:cs="Times New Roman"/>
          <w:vertAlign w:val="superscript"/>
          <w:lang w:val="en-US"/>
        </w:rPr>
        <w:t>]</w:t>
      </w:r>
      <w:r w:rsidRPr="00425284">
        <w:rPr>
          <w:rFonts w:ascii="Book Antiqua" w:hAnsi="Book Antiqua" w:cs="Times New Roman"/>
          <w:lang w:val="en-US"/>
        </w:rPr>
        <w:t>.</w:t>
      </w:r>
      <w:r w:rsidR="000C2A21" w:rsidRPr="00425284">
        <w:rPr>
          <w:rFonts w:ascii="Book Antiqua" w:hAnsi="Book Antiqua" w:cs="Times New Roman"/>
          <w:lang w:val="en-US"/>
        </w:rPr>
        <w:t xml:space="preserve"> In summary, </w:t>
      </w:r>
      <w:r w:rsidR="00581FBA" w:rsidRPr="00425284">
        <w:rPr>
          <w:rFonts w:ascii="Book Antiqua" w:hAnsi="Book Antiqua" w:cs="Times New Roman"/>
          <w:lang w:val="en-US"/>
        </w:rPr>
        <w:t>even if</w:t>
      </w:r>
      <w:r w:rsidR="000C2A21" w:rsidRPr="00425284">
        <w:rPr>
          <w:rFonts w:ascii="Book Antiqua" w:hAnsi="Book Antiqua" w:cs="Times New Roman"/>
          <w:lang w:val="en-US"/>
        </w:rPr>
        <w:t xml:space="preserve"> the</w:t>
      </w:r>
      <w:r w:rsidR="00581FBA" w:rsidRPr="00425284">
        <w:rPr>
          <w:rFonts w:ascii="Book Antiqua" w:hAnsi="Book Antiqua" w:cs="Times New Roman"/>
          <w:lang w:val="en-US"/>
        </w:rPr>
        <w:t xml:space="preserve"> results are</w:t>
      </w:r>
      <w:r w:rsidR="000C2A21" w:rsidRPr="00425284">
        <w:rPr>
          <w:rFonts w:ascii="Book Antiqua" w:hAnsi="Book Antiqua" w:cs="Times New Roman"/>
          <w:lang w:val="en-US"/>
        </w:rPr>
        <w:t xml:space="preserve"> still controversial, </w:t>
      </w:r>
      <w:r w:rsidR="00581FBA" w:rsidRPr="00425284">
        <w:rPr>
          <w:rFonts w:ascii="Book Antiqua" w:hAnsi="Book Antiqua" w:cs="Times New Roman"/>
          <w:lang w:val="en-US"/>
        </w:rPr>
        <w:t xml:space="preserve">in our opinion among consolidated cytokine, Il 6 represents the best </w:t>
      </w:r>
      <w:r w:rsidRPr="00425284">
        <w:rPr>
          <w:rFonts w:ascii="Book Antiqua" w:hAnsi="Book Antiqua" w:cs="Times New Roman"/>
          <w:lang w:val="en-US"/>
        </w:rPr>
        <w:t>prognostic biomarker in CAD.</w:t>
      </w:r>
    </w:p>
    <w:p w14:paraId="7941303A" w14:textId="77777777" w:rsidR="005C4E09" w:rsidRPr="00425284" w:rsidRDefault="005C4E09" w:rsidP="00425284">
      <w:pPr>
        <w:pStyle w:val="Stilepredefinito"/>
        <w:spacing w:line="360" w:lineRule="auto"/>
        <w:jc w:val="both"/>
        <w:rPr>
          <w:rFonts w:ascii="Book Antiqua" w:hAnsi="Book Antiqua"/>
          <w:lang w:val="en-US" w:eastAsia="zh-CN"/>
        </w:rPr>
      </w:pPr>
    </w:p>
    <w:p w14:paraId="46680510" w14:textId="0371D0CE" w:rsidR="0072486C" w:rsidRPr="00A669F1" w:rsidRDefault="007170B6" w:rsidP="00425284">
      <w:pPr>
        <w:pStyle w:val="Stilepredefinito"/>
        <w:spacing w:line="360" w:lineRule="auto"/>
        <w:jc w:val="both"/>
        <w:rPr>
          <w:rFonts w:ascii="Book Antiqua" w:hAnsi="Book Antiqua"/>
          <w:b/>
          <w:i/>
          <w:lang w:val="en-US"/>
        </w:rPr>
      </w:pPr>
      <w:r w:rsidRPr="00A669F1">
        <w:rPr>
          <w:rFonts w:ascii="Book Antiqua" w:hAnsi="Book Antiqua" w:cs="Times New Roman"/>
          <w:b/>
          <w:i/>
          <w:lang w:val="en-US"/>
        </w:rPr>
        <w:t>Adhesion molecule</w:t>
      </w:r>
    </w:p>
    <w:p w14:paraId="591C86F2" w14:textId="31EE38F0" w:rsidR="005C4E09" w:rsidRPr="00425284" w:rsidRDefault="007170B6" w:rsidP="00425284">
      <w:pPr>
        <w:pStyle w:val="Stilepredefinito"/>
        <w:spacing w:line="360" w:lineRule="auto"/>
        <w:jc w:val="both"/>
        <w:rPr>
          <w:rFonts w:ascii="Book Antiqua" w:hAnsi="Book Antiqua"/>
          <w:lang w:val="en-US"/>
        </w:rPr>
      </w:pPr>
      <w:r w:rsidRPr="00425284">
        <w:rPr>
          <w:rFonts w:ascii="Book Antiqua" w:hAnsi="Book Antiqua" w:cs="Times New Roman"/>
          <w:lang w:val="en-US"/>
        </w:rPr>
        <w:t>Although very broad, adhesion molecules (CAMs) may be regarded as inflammatory markers of cardiovascular risk. Soluble CAMs (ICAM-1, VCAM, P and E selectines) are released from the surface of the cell and reflect cellular activation</w:t>
      </w:r>
      <w:r w:rsidRPr="00425284">
        <w:rPr>
          <w:rFonts w:ascii="Book Antiqua" w:hAnsi="Book Antiqua" w:cs="Times New Roman"/>
          <w:vertAlign w:val="superscript"/>
          <w:lang w:val="en-US"/>
        </w:rPr>
        <w:t>[</w:t>
      </w:r>
      <w:r w:rsidR="005E55C3" w:rsidRPr="00425284">
        <w:rPr>
          <w:rFonts w:ascii="Book Antiqua" w:hAnsi="Book Antiqua" w:cs="Times New Roman"/>
          <w:vertAlign w:val="superscript"/>
          <w:lang w:val="en-US"/>
        </w:rPr>
        <w:t>6</w:t>
      </w:r>
      <w:r w:rsidR="00E170DE" w:rsidRPr="00425284">
        <w:rPr>
          <w:rFonts w:ascii="Book Antiqua" w:hAnsi="Book Antiqua" w:cs="Times New Roman"/>
          <w:vertAlign w:val="superscript"/>
          <w:lang w:val="en-US"/>
        </w:rPr>
        <w:t>5</w:t>
      </w:r>
      <w:r w:rsidRPr="00425284">
        <w:rPr>
          <w:rFonts w:ascii="Book Antiqua" w:hAnsi="Book Antiqua" w:cs="Times New Roman"/>
          <w:vertAlign w:val="superscript"/>
          <w:lang w:val="en-US"/>
        </w:rPr>
        <w:t>]</w:t>
      </w:r>
      <w:r w:rsidRPr="00425284">
        <w:rPr>
          <w:rFonts w:ascii="Book Antiqua" w:hAnsi="Book Antiqua" w:cs="Times New Roman"/>
          <w:lang w:val="en-US"/>
        </w:rPr>
        <w:t>. CAMs</w:t>
      </w:r>
      <w:r w:rsidR="004E456E" w:rsidRPr="00425284">
        <w:rPr>
          <w:rFonts w:ascii="Book Antiqua" w:hAnsi="Book Antiqua" w:cs="Times New Roman"/>
          <w:lang w:val="en-US"/>
        </w:rPr>
        <w:t xml:space="preserve"> induce the bind between</w:t>
      </w:r>
      <w:r w:rsidRPr="00425284">
        <w:rPr>
          <w:rFonts w:ascii="Book Antiqua" w:hAnsi="Book Antiqua" w:cs="Times New Roman"/>
          <w:lang w:val="en-US"/>
        </w:rPr>
        <w:t xml:space="preserve"> leucocytes,</w:t>
      </w:r>
      <w:r w:rsidR="00F601F2" w:rsidRPr="00425284">
        <w:rPr>
          <w:rFonts w:ascii="Book Antiqua" w:hAnsi="Book Antiqua" w:cs="Times New Roman"/>
          <w:lang w:val="en-US"/>
        </w:rPr>
        <w:t xml:space="preserve"> </w:t>
      </w:r>
      <w:r w:rsidRPr="00425284">
        <w:rPr>
          <w:rFonts w:ascii="Book Antiqua" w:hAnsi="Book Antiqua" w:cs="Times New Roman"/>
          <w:lang w:val="en-US"/>
        </w:rPr>
        <w:t xml:space="preserve">platelets and vascular </w:t>
      </w:r>
      <w:r w:rsidR="00F601F2" w:rsidRPr="00425284">
        <w:rPr>
          <w:rFonts w:ascii="Book Antiqua" w:hAnsi="Book Antiqua" w:cs="Times New Roman"/>
          <w:lang w:val="en-US"/>
        </w:rPr>
        <w:t>wall</w:t>
      </w:r>
      <w:r w:rsidRPr="00425284">
        <w:rPr>
          <w:rFonts w:ascii="Book Antiqua" w:hAnsi="Book Antiqua" w:cs="Times New Roman"/>
          <w:vertAlign w:val="superscript"/>
          <w:lang w:val="en-US"/>
        </w:rPr>
        <w:t>[</w:t>
      </w:r>
      <w:r w:rsidR="005E55C3" w:rsidRPr="00425284">
        <w:rPr>
          <w:rFonts w:ascii="Book Antiqua" w:hAnsi="Book Antiqua" w:cs="Times New Roman"/>
          <w:vertAlign w:val="superscript"/>
          <w:lang w:val="en-US"/>
        </w:rPr>
        <w:t>6</w:t>
      </w:r>
      <w:r w:rsidR="00E170DE" w:rsidRPr="00425284">
        <w:rPr>
          <w:rFonts w:ascii="Book Antiqua" w:hAnsi="Book Antiqua" w:cs="Times New Roman"/>
          <w:vertAlign w:val="superscript"/>
          <w:lang w:val="en-US"/>
        </w:rPr>
        <w:t>6</w:t>
      </w:r>
      <w:r w:rsidRPr="00425284">
        <w:rPr>
          <w:rFonts w:ascii="Book Antiqua" w:hAnsi="Book Antiqua" w:cs="Times New Roman"/>
          <w:vertAlign w:val="superscript"/>
          <w:lang w:val="en-US"/>
        </w:rPr>
        <w:t>]</w:t>
      </w:r>
      <w:r w:rsidRPr="00425284">
        <w:rPr>
          <w:rFonts w:ascii="Book Antiqua" w:hAnsi="Book Antiqua" w:cs="Times New Roman"/>
          <w:lang w:val="en-US"/>
        </w:rPr>
        <w:t xml:space="preserve">. </w:t>
      </w:r>
      <w:r w:rsidR="004E456E" w:rsidRPr="00425284">
        <w:rPr>
          <w:rFonts w:ascii="Book Antiqua" w:hAnsi="Book Antiqua" w:cs="Times New Roman"/>
          <w:lang w:val="en-US"/>
        </w:rPr>
        <w:t>After the a</w:t>
      </w:r>
      <w:r w:rsidRPr="00425284">
        <w:rPr>
          <w:rFonts w:ascii="Book Antiqua" w:hAnsi="Book Antiqua" w:cs="Times New Roman"/>
          <w:lang w:val="en-US"/>
        </w:rPr>
        <w:t>dherence to the endothelium</w:t>
      </w:r>
      <w:r w:rsidR="004E456E" w:rsidRPr="00425284">
        <w:rPr>
          <w:rFonts w:ascii="Book Antiqua" w:hAnsi="Book Antiqua" w:cs="Times New Roman"/>
          <w:lang w:val="en-US"/>
        </w:rPr>
        <w:t>,</w:t>
      </w:r>
      <w:r w:rsidRPr="00425284">
        <w:rPr>
          <w:rFonts w:ascii="Book Antiqua" w:hAnsi="Book Antiqua" w:cs="Times New Roman"/>
          <w:lang w:val="en-US"/>
        </w:rPr>
        <w:t xml:space="preserve"> </w:t>
      </w:r>
      <w:r w:rsidR="004E456E" w:rsidRPr="00425284">
        <w:rPr>
          <w:rFonts w:ascii="Book Antiqua" w:hAnsi="Book Antiqua" w:cs="Times New Roman"/>
          <w:lang w:val="en-US"/>
        </w:rPr>
        <w:t xml:space="preserve">the leucocytes </w:t>
      </w:r>
      <w:r w:rsidRPr="00425284">
        <w:rPr>
          <w:rFonts w:ascii="Book Antiqua" w:hAnsi="Book Antiqua" w:cs="Times New Roman"/>
          <w:lang w:val="en-US"/>
        </w:rPr>
        <w:t>transmigrat</w:t>
      </w:r>
      <w:r w:rsidR="004E456E" w:rsidRPr="00425284">
        <w:rPr>
          <w:rFonts w:ascii="Book Antiqua" w:hAnsi="Book Antiqua" w:cs="Times New Roman"/>
          <w:lang w:val="en-US"/>
        </w:rPr>
        <w:t>e</w:t>
      </w:r>
      <w:r w:rsidRPr="00425284">
        <w:rPr>
          <w:rFonts w:ascii="Book Antiqua" w:hAnsi="Book Antiqua" w:cs="Times New Roman"/>
          <w:lang w:val="en-US"/>
        </w:rPr>
        <w:t xml:space="preserve"> into the arterial wall </w:t>
      </w:r>
      <w:r w:rsidR="004E456E" w:rsidRPr="00425284">
        <w:rPr>
          <w:rFonts w:ascii="Book Antiqua" w:hAnsi="Book Antiqua" w:cs="Times New Roman"/>
          <w:lang w:val="en-US"/>
        </w:rPr>
        <w:t xml:space="preserve">determining the first phase of </w:t>
      </w:r>
      <w:r w:rsidRPr="00425284">
        <w:rPr>
          <w:rFonts w:ascii="Book Antiqua" w:hAnsi="Book Antiqua" w:cs="Times New Roman"/>
          <w:lang w:val="en-US"/>
        </w:rPr>
        <w:t>atherosclerosis</w:t>
      </w:r>
      <w:r w:rsidRPr="00425284">
        <w:rPr>
          <w:rFonts w:ascii="Book Antiqua" w:hAnsi="Book Antiqua" w:cs="Times New Roman"/>
          <w:vertAlign w:val="superscript"/>
          <w:lang w:val="en-US"/>
        </w:rPr>
        <w:t>[</w:t>
      </w:r>
      <w:r w:rsidR="00E170DE" w:rsidRPr="00425284">
        <w:rPr>
          <w:rFonts w:ascii="Book Antiqua" w:hAnsi="Book Antiqua" w:cs="Times New Roman"/>
          <w:vertAlign w:val="superscript"/>
          <w:lang w:val="en-US"/>
        </w:rPr>
        <w:t>66</w:t>
      </w:r>
      <w:r w:rsidRPr="00425284">
        <w:rPr>
          <w:rFonts w:ascii="Book Antiqua" w:hAnsi="Book Antiqua" w:cs="Times New Roman"/>
          <w:vertAlign w:val="superscript"/>
          <w:lang w:val="en-US"/>
        </w:rPr>
        <w:t>]</w:t>
      </w:r>
      <w:r w:rsidRPr="00425284">
        <w:rPr>
          <w:rFonts w:ascii="Book Antiqua" w:hAnsi="Book Antiqua" w:cs="Times New Roman"/>
          <w:lang w:val="en-US"/>
        </w:rPr>
        <w:t>.</w:t>
      </w:r>
    </w:p>
    <w:p w14:paraId="3671D951" w14:textId="6AAF585A" w:rsidR="005C4E09" w:rsidRPr="00425284" w:rsidRDefault="007170B6" w:rsidP="00A669F1">
      <w:pPr>
        <w:pStyle w:val="Stilepredefinito"/>
        <w:spacing w:line="360" w:lineRule="auto"/>
        <w:ind w:firstLineChars="100" w:firstLine="240"/>
        <w:jc w:val="both"/>
        <w:rPr>
          <w:rFonts w:ascii="Book Antiqua" w:hAnsi="Book Antiqua"/>
          <w:lang w:val="en-US"/>
        </w:rPr>
      </w:pPr>
      <w:r w:rsidRPr="00425284">
        <w:rPr>
          <w:rFonts w:ascii="Book Antiqua" w:hAnsi="Book Antiqua" w:cs="Times New Roman"/>
          <w:lang w:val="en-US"/>
        </w:rPr>
        <w:lastRenderedPageBreak/>
        <w:t>Several studies reported an association between the increase of plasma CAM concentration and the risk of cardiac events</w:t>
      </w:r>
      <w:r w:rsidR="00FA2436" w:rsidRPr="00425284">
        <w:rPr>
          <w:rFonts w:ascii="Book Antiqua" w:hAnsi="Book Antiqua" w:cs="Times New Roman"/>
          <w:vertAlign w:val="superscript"/>
          <w:lang w:val="en-US"/>
        </w:rPr>
        <w:t>[34</w:t>
      </w:r>
      <w:r w:rsidR="00787372" w:rsidRPr="00425284">
        <w:rPr>
          <w:rFonts w:ascii="Book Antiqua" w:hAnsi="Book Antiqua" w:cs="Times New Roman"/>
          <w:vertAlign w:val="superscript"/>
          <w:lang w:val="en-US"/>
        </w:rPr>
        <w:t>,</w:t>
      </w:r>
      <w:r w:rsidR="00FA2436" w:rsidRPr="00425284">
        <w:rPr>
          <w:rFonts w:ascii="Book Antiqua" w:hAnsi="Book Antiqua" w:cs="Times New Roman"/>
          <w:vertAlign w:val="superscript"/>
          <w:lang w:val="en-US"/>
        </w:rPr>
        <w:t>6</w:t>
      </w:r>
      <w:r w:rsidR="00E170DE" w:rsidRPr="00425284">
        <w:rPr>
          <w:rFonts w:ascii="Book Antiqua" w:hAnsi="Book Antiqua" w:cs="Times New Roman"/>
          <w:vertAlign w:val="superscript"/>
          <w:lang w:val="en-US"/>
        </w:rPr>
        <w:t>7</w:t>
      </w:r>
      <w:r w:rsidR="00787372" w:rsidRPr="00425284">
        <w:rPr>
          <w:rFonts w:ascii="Book Antiqua" w:hAnsi="Book Antiqua" w:cs="Times New Roman"/>
          <w:vertAlign w:val="superscript"/>
          <w:lang w:val="en-US"/>
        </w:rPr>
        <w:t>,</w:t>
      </w:r>
      <w:r w:rsidR="00FA2436" w:rsidRPr="00425284">
        <w:rPr>
          <w:rFonts w:ascii="Book Antiqua" w:hAnsi="Book Antiqua" w:cs="Times New Roman"/>
          <w:vertAlign w:val="superscript"/>
          <w:lang w:val="en-US"/>
        </w:rPr>
        <w:t>6</w:t>
      </w:r>
      <w:r w:rsidR="00E170DE" w:rsidRPr="00425284">
        <w:rPr>
          <w:rFonts w:ascii="Book Antiqua" w:hAnsi="Book Antiqua" w:cs="Times New Roman"/>
          <w:vertAlign w:val="superscript"/>
          <w:lang w:val="en-US"/>
        </w:rPr>
        <w:t>8</w:t>
      </w:r>
      <w:r w:rsidRPr="00425284">
        <w:rPr>
          <w:rFonts w:ascii="Book Antiqua" w:hAnsi="Book Antiqua" w:cs="Times New Roman"/>
          <w:vertAlign w:val="superscript"/>
          <w:lang w:val="en-US"/>
        </w:rPr>
        <w:t>]</w:t>
      </w:r>
      <w:r w:rsidRPr="00425284">
        <w:rPr>
          <w:rFonts w:ascii="Book Antiqua" w:hAnsi="Book Antiqua" w:cs="Times New Roman"/>
          <w:lang w:val="en-US"/>
        </w:rPr>
        <w:t xml:space="preserve">, but their role in CAD </w:t>
      </w:r>
      <w:r w:rsidR="00174C8B" w:rsidRPr="00425284">
        <w:rPr>
          <w:rFonts w:ascii="Book Antiqua" w:hAnsi="Book Antiqua" w:cs="Times New Roman"/>
          <w:lang w:val="en-US"/>
        </w:rPr>
        <w:t xml:space="preserve">prognosis </w:t>
      </w:r>
      <w:r w:rsidRPr="00425284">
        <w:rPr>
          <w:rFonts w:ascii="Book Antiqua" w:hAnsi="Book Antiqua" w:cs="Times New Roman"/>
          <w:lang w:val="en-US"/>
        </w:rPr>
        <w:t xml:space="preserve">have not been established because </w:t>
      </w:r>
      <w:r w:rsidR="00761198" w:rsidRPr="00425284">
        <w:rPr>
          <w:rFonts w:ascii="Book Antiqua" w:hAnsi="Book Antiqua" w:cs="Times New Roman"/>
          <w:lang w:val="en-US"/>
        </w:rPr>
        <w:t>their finding</w:t>
      </w:r>
      <w:r w:rsidRPr="00425284">
        <w:rPr>
          <w:rFonts w:ascii="Book Antiqua" w:hAnsi="Book Antiqua" w:cs="Times New Roman"/>
          <w:lang w:val="en-US"/>
        </w:rPr>
        <w:t xml:space="preserve"> are </w:t>
      </w:r>
      <w:r w:rsidR="00761198" w:rsidRPr="00425284">
        <w:rPr>
          <w:rFonts w:ascii="Book Antiqua" w:hAnsi="Book Antiqua" w:cs="Times New Roman"/>
          <w:lang w:val="en-US"/>
        </w:rPr>
        <w:t xml:space="preserve">still </w:t>
      </w:r>
      <w:r w:rsidRPr="00425284">
        <w:rPr>
          <w:rFonts w:ascii="Book Antiqua" w:hAnsi="Book Antiqua" w:cs="Times New Roman"/>
          <w:lang w:val="en-US"/>
        </w:rPr>
        <w:t>quite confused.</w:t>
      </w:r>
    </w:p>
    <w:p w14:paraId="48AAC560" w14:textId="47469361" w:rsidR="005C4E09" w:rsidRPr="00425284" w:rsidRDefault="007170B6" w:rsidP="00A669F1">
      <w:pPr>
        <w:pStyle w:val="Stilepredefinito"/>
        <w:spacing w:line="360" w:lineRule="auto"/>
        <w:ind w:firstLineChars="100" w:firstLine="240"/>
        <w:jc w:val="both"/>
        <w:rPr>
          <w:rFonts w:ascii="Book Antiqua" w:hAnsi="Book Antiqua"/>
          <w:lang w:val="en-US"/>
        </w:rPr>
      </w:pPr>
      <w:r w:rsidRPr="00425284">
        <w:rPr>
          <w:rFonts w:ascii="Book Antiqua" w:hAnsi="Book Antiqua" w:cs="Times New Roman"/>
          <w:lang w:val="en-US"/>
        </w:rPr>
        <w:t>In patients with stable CAD, CAM</w:t>
      </w:r>
      <w:r w:rsidR="00A12792" w:rsidRPr="00425284">
        <w:rPr>
          <w:rFonts w:ascii="Book Antiqua" w:hAnsi="Book Antiqua" w:cs="Times New Roman"/>
          <w:lang w:val="en-US"/>
        </w:rPr>
        <w:t>s</w:t>
      </w:r>
      <w:r w:rsidRPr="00425284">
        <w:rPr>
          <w:rFonts w:ascii="Book Antiqua" w:hAnsi="Book Antiqua" w:cs="Times New Roman"/>
          <w:lang w:val="en-US"/>
        </w:rPr>
        <w:t xml:space="preserve"> plasma </w:t>
      </w:r>
      <w:r w:rsidR="006B7617" w:rsidRPr="00425284">
        <w:rPr>
          <w:rFonts w:ascii="Book Antiqua" w:hAnsi="Book Antiqua" w:cs="Times New Roman"/>
          <w:lang w:val="en-US"/>
        </w:rPr>
        <w:t>c</w:t>
      </w:r>
      <w:r w:rsidRPr="00425284">
        <w:rPr>
          <w:rFonts w:ascii="Book Antiqua" w:hAnsi="Book Antiqua" w:cs="Times New Roman"/>
          <w:lang w:val="en-US"/>
        </w:rPr>
        <w:t>oncentrations</w:t>
      </w:r>
      <w:r w:rsidR="006B7617" w:rsidRPr="00425284">
        <w:rPr>
          <w:rFonts w:ascii="Book Antiqua" w:hAnsi="Book Antiqua" w:cs="Times New Roman"/>
          <w:lang w:val="en-US"/>
        </w:rPr>
        <w:t xml:space="preserve"> were measured</w:t>
      </w:r>
      <w:r w:rsidRPr="00425284">
        <w:rPr>
          <w:rFonts w:ascii="Book Antiqua" w:hAnsi="Book Antiqua" w:cs="Times New Roman"/>
          <w:lang w:val="en-US"/>
        </w:rPr>
        <w:t xml:space="preserve"> and information</w:t>
      </w:r>
      <w:r w:rsidR="00A12792" w:rsidRPr="00425284">
        <w:rPr>
          <w:rFonts w:ascii="Book Antiqua" w:hAnsi="Book Antiqua" w:cs="Times New Roman"/>
          <w:lang w:val="en-US"/>
        </w:rPr>
        <w:t>s</w:t>
      </w:r>
      <w:r w:rsidRPr="00425284">
        <w:rPr>
          <w:rFonts w:ascii="Book Antiqua" w:hAnsi="Book Antiqua" w:cs="Times New Roman"/>
          <w:lang w:val="en-US"/>
        </w:rPr>
        <w:t xml:space="preserve"> on cardiovascular events w</w:t>
      </w:r>
      <w:r w:rsidR="00A12792" w:rsidRPr="00425284">
        <w:rPr>
          <w:rFonts w:ascii="Book Antiqua" w:hAnsi="Book Antiqua" w:cs="Times New Roman"/>
          <w:lang w:val="en-US"/>
        </w:rPr>
        <w:t>ere</w:t>
      </w:r>
      <w:r w:rsidRPr="00425284">
        <w:rPr>
          <w:rFonts w:ascii="Book Antiqua" w:hAnsi="Book Antiqua" w:cs="Times New Roman"/>
          <w:lang w:val="en-US"/>
        </w:rPr>
        <w:t xml:space="preserve"> </w:t>
      </w:r>
      <w:r w:rsidR="006B7617" w:rsidRPr="00425284">
        <w:rPr>
          <w:rFonts w:ascii="Book Antiqua" w:hAnsi="Book Antiqua" w:cs="Times New Roman"/>
          <w:lang w:val="en-US"/>
        </w:rPr>
        <w:t>collected</w:t>
      </w:r>
      <w:r w:rsidRPr="00425284">
        <w:rPr>
          <w:rFonts w:ascii="Book Antiqua" w:hAnsi="Book Antiqua" w:cs="Times New Roman"/>
          <w:lang w:val="en-US"/>
        </w:rPr>
        <w:t xml:space="preserve"> for </w:t>
      </w:r>
      <w:r w:rsidR="006B7617" w:rsidRPr="00425284">
        <w:rPr>
          <w:rFonts w:ascii="Book Antiqua" w:hAnsi="Book Antiqua" w:cs="Times New Roman"/>
          <w:lang w:val="en-US"/>
        </w:rPr>
        <w:t>some</w:t>
      </w:r>
      <w:r w:rsidRPr="00425284">
        <w:rPr>
          <w:rFonts w:ascii="Book Antiqua" w:hAnsi="Book Antiqua" w:cs="Times New Roman"/>
          <w:lang w:val="en-US"/>
        </w:rPr>
        <w:t xml:space="preserve"> years. </w:t>
      </w:r>
      <w:r w:rsidR="000862D9" w:rsidRPr="00425284">
        <w:rPr>
          <w:rFonts w:ascii="Book Antiqua" w:hAnsi="Book Antiqua" w:cs="Times New Roman"/>
          <w:lang w:val="en-US"/>
        </w:rPr>
        <w:t xml:space="preserve">Among </w:t>
      </w:r>
      <w:r w:rsidRPr="00425284">
        <w:rPr>
          <w:rFonts w:ascii="Book Antiqua" w:hAnsi="Book Antiqua" w:cs="Times New Roman"/>
          <w:lang w:val="en-US"/>
        </w:rPr>
        <w:t>CAMs</w:t>
      </w:r>
      <w:r w:rsidR="000862D9" w:rsidRPr="00425284">
        <w:rPr>
          <w:rFonts w:ascii="Book Antiqua" w:hAnsi="Book Antiqua" w:cs="Times New Roman"/>
          <w:lang w:val="en-US"/>
        </w:rPr>
        <w:t>,</w:t>
      </w:r>
      <w:r w:rsidRPr="00425284">
        <w:rPr>
          <w:rFonts w:ascii="Book Antiqua" w:hAnsi="Book Antiqua" w:cs="Times New Roman"/>
          <w:lang w:val="en-US"/>
        </w:rPr>
        <w:t xml:space="preserve"> only VCAM-1 </w:t>
      </w:r>
      <w:r w:rsidR="000862D9" w:rsidRPr="00425284">
        <w:rPr>
          <w:rFonts w:ascii="Book Antiqua" w:hAnsi="Book Antiqua" w:cs="Times New Roman"/>
          <w:lang w:val="en-US"/>
        </w:rPr>
        <w:t>resulted</w:t>
      </w:r>
      <w:r w:rsidRPr="00425284">
        <w:rPr>
          <w:rFonts w:ascii="Book Antiqua" w:hAnsi="Book Antiqua" w:cs="Times New Roman"/>
          <w:lang w:val="en-US"/>
        </w:rPr>
        <w:t xml:space="preserve"> independently significant </w:t>
      </w:r>
      <w:r w:rsidR="000862D9" w:rsidRPr="00425284">
        <w:rPr>
          <w:rFonts w:ascii="Book Antiqua" w:hAnsi="Book Antiqua" w:cs="Times New Roman"/>
          <w:lang w:val="en-US"/>
        </w:rPr>
        <w:t xml:space="preserve">with </w:t>
      </w:r>
      <w:r w:rsidRPr="00425284">
        <w:rPr>
          <w:rFonts w:ascii="Book Antiqua" w:hAnsi="Book Antiqua" w:cs="Times New Roman"/>
          <w:lang w:val="en-US"/>
        </w:rPr>
        <w:t>future cardiovascular events</w:t>
      </w:r>
      <w:r w:rsidRPr="00425284">
        <w:rPr>
          <w:rFonts w:ascii="Book Antiqua" w:hAnsi="Book Antiqua" w:cs="Times New Roman"/>
          <w:vertAlign w:val="superscript"/>
          <w:lang w:val="en-US"/>
        </w:rPr>
        <w:t>[</w:t>
      </w:r>
      <w:r w:rsidR="00E170DE" w:rsidRPr="00425284">
        <w:rPr>
          <w:rFonts w:ascii="Book Antiqua" w:hAnsi="Book Antiqua" w:cs="Times New Roman"/>
          <w:vertAlign w:val="superscript"/>
          <w:lang w:val="en-US"/>
        </w:rPr>
        <w:t>69</w:t>
      </w:r>
      <w:r w:rsidRPr="00425284">
        <w:rPr>
          <w:rFonts w:ascii="Book Antiqua" w:hAnsi="Book Antiqua" w:cs="Times New Roman"/>
          <w:vertAlign w:val="superscript"/>
          <w:lang w:val="en-US"/>
        </w:rPr>
        <w:t>]</w:t>
      </w:r>
      <w:r w:rsidRPr="00425284">
        <w:rPr>
          <w:rFonts w:ascii="Book Antiqua" w:hAnsi="Book Antiqua" w:cs="Times New Roman"/>
          <w:lang w:val="en-US"/>
        </w:rPr>
        <w:t>.</w:t>
      </w:r>
    </w:p>
    <w:p w14:paraId="1E9CB313" w14:textId="7D41D6DD" w:rsidR="005C4E09" w:rsidRPr="00425284" w:rsidRDefault="00E06052" w:rsidP="00A669F1">
      <w:pPr>
        <w:pStyle w:val="Stilepredefinito"/>
        <w:spacing w:line="360" w:lineRule="auto"/>
        <w:ind w:firstLineChars="100" w:firstLine="240"/>
        <w:jc w:val="both"/>
        <w:rPr>
          <w:rFonts w:ascii="Book Antiqua" w:hAnsi="Book Antiqua"/>
          <w:lang w:val="en-US"/>
        </w:rPr>
      </w:pPr>
      <w:r w:rsidRPr="00425284">
        <w:rPr>
          <w:rFonts w:ascii="Book Antiqua" w:hAnsi="Book Antiqua" w:cs="Times New Roman"/>
          <w:lang w:val="en-US"/>
        </w:rPr>
        <w:t xml:space="preserve">In agreement with this study, other authors observed </w:t>
      </w:r>
      <w:r w:rsidR="007170B6" w:rsidRPr="00425284">
        <w:rPr>
          <w:rFonts w:ascii="Book Antiqua" w:hAnsi="Book Antiqua" w:cs="Times New Roman"/>
          <w:lang w:val="en-US"/>
        </w:rPr>
        <w:t>that the concentration</w:t>
      </w:r>
      <w:r w:rsidRPr="00425284">
        <w:rPr>
          <w:rFonts w:ascii="Book Antiqua" w:hAnsi="Book Antiqua" w:cs="Times New Roman"/>
          <w:lang w:val="en-US"/>
        </w:rPr>
        <w:t>s</w:t>
      </w:r>
      <w:r w:rsidR="007170B6" w:rsidRPr="00425284">
        <w:rPr>
          <w:rFonts w:ascii="Book Antiqua" w:hAnsi="Book Antiqua" w:cs="Times New Roman"/>
          <w:lang w:val="en-US"/>
        </w:rPr>
        <w:t xml:space="preserve"> of </w:t>
      </w:r>
      <w:r w:rsidRPr="00425284">
        <w:rPr>
          <w:rFonts w:ascii="Book Antiqua" w:hAnsi="Book Antiqua" w:cs="Times New Roman"/>
          <w:lang w:val="en-US"/>
        </w:rPr>
        <w:t>sVCAM-1</w:t>
      </w:r>
      <w:r w:rsidR="00A12792" w:rsidRPr="00425284">
        <w:rPr>
          <w:rFonts w:ascii="Book Antiqua" w:hAnsi="Book Antiqua" w:cs="Times New Roman"/>
          <w:lang w:val="en-US"/>
        </w:rPr>
        <w:t xml:space="preserve"> </w:t>
      </w:r>
      <w:r w:rsidRPr="00425284">
        <w:rPr>
          <w:rFonts w:ascii="Book Antiqua" w:hAnsi="Book Antiqua" w:cs="Times New Roman"/>
          <w:lang w:val="en-US"/>
        </w:rPr>
        <w:t>&gt;</w:t>
      </w:r>
      <w:r w:rsidR="00A669F1">
        <w:rPr>
          <w:rFonts w:ascii="Book Antiqua" w:hAnsi="Book Antiqua" w:cs="Times New Roman" w:hint="eastAsia"/>
          <w:lang w:val="en-US" w:eastAsia="zh-CN"/>
        </w:rPr>
        <w:t xml:space="preserve"> </w:t>
      </w:r>
      <w:r w:rsidRPr="00425284">
        <w:rPr>
          <w:rFonts w:ascii="Book Antiqua" w:hAnsi="Book Antiqua" w:cs="Times New Roman"/>
          <w:lang w:val="en-US"/>
        </w:rPr>
        <w:t>780 ng/m</w:t>
      </w:r>
      <w:r w:rsidR="00A669F1" w:rsidRPr="00425284">
        <w:rPr>
          <w:rFonts w:ascii="Book Antiqua" w:hAnsi="Book Antiqua" w:cs="Times New Roman"/>
          <w:lang w:val="en-US"/>
        </w:rPr>
        <w:t>L</w:t>
      </w:r>
      <w:r w:rsidRPr="00425284">
        <w:rPr>
          <w:rFonts w:ascii="Book Antiqua" w:hAnsi="Book Antiqua" w:cs="Times New Roman"/>
          <w:lang w:val="en-US"/>
        </w:rPr>
        <w:t xml:space="preserve"> and </w:t>
      </w:r>
      <w:r w:rsidR="007170B6" w:rsidRPr="00425284">
        <w:rPr>
          <w:rFonts w:ascii="Book Antiqua" w:hAnsi="Book Antiqua" w:cs="Times New Roman"/>
          <w:lang w:val="en-US"/>
        </w:rPr>
        <w:t>CRP &gt; 3 mg/L corresponded to a sensitivity &gt;</w:t>
      </w:r>
      <w:r w:rsidR="00A669F1">
        <w:rPr>
          <w:rFonts w:ascii="Book Antiqua" w:hAnsi="Book Antiqua" w:cs="Times New Roman" w:hint="eastAsia"/>
          <w:lang w:val="en-US" w:eastAsia="zh-CN"/>
        </w:rPr>
        <w:t xml:space="preserve"> </w:t>
      </w:r>
      <w:r w:rsidR="007170B6" w:rsidRPr="00425284">
        <w:rPr>
          <w:rFonts w:ascii="Book Antiqua" w:hAnsi="Book Antiqua" w:cs="Times New Roman"/>
          <w:lang w:val="en-US"/>
        </w:rPr>
        <w:t xml:space="preserve">90% for predicting future events </w:t>
      </w:r>
      <w:r w:rsidRPr="00425284">
        <w:rPr>
          <w:rFonts w:ascii="Book Antiqua" w:hAnsi="Book Antiqua" w:cs="Times New Roman"/>
          <w:lang w:val="en-US"/>
        </w:rPr>
        <w:t xml:space="preserve">in patients </w:t>
      </w:r>
      <w:r w:rsidR="001F0740" w:rsidRPr="00425284">
        <w:rPr>
          <w:rFonts w:ascii="Book Antiqua" w:hAnsi="Book Antiqua" w:cs="Times New Roman"/>
          <w:lang w:val="en-US"/>
        </w:rPr>
        <w:t xml:space="preserve">affected by </w:t>
      </w:r>
      <w:r w:rsidRPr="00425284">
        <w:rPr>
          <w:rFonts w:ascii="Book Antiqua" w:hAnsi="Book Antiqua" w:cs="Times New Roman"/>
          <w:lang w:val="en-US"/>
        </w:rPr>
        <w:t>acutely ACS</w:t>
      </w:r>
      <w:r w:rsidRPr="00425284">
        <w:rPr>
          <w:rFonts w:ascii="Book Antiqua" w:hAnsi="Book Antiqua" w:cs="Times New Roman"/>
          <w:vertAlign w:val="superscript"/>
          <w:lang w:val="en-US"/>
        </w:rPr>
        <w:t>[7</w:t>
      </w:r>
      <w:r w:rsidR="00E170DE" w:rsidRPr="00425284">
        <w:rPr>
          <w:rFonts w:ascii="Book Antiqua" w:hAnsi="Book Antiqua" w:cs="Times New Roman"/>
          <w:vertAlign w:val="superscript"/>
          <w:lang w:val="en-US"/>
        </w:rPr>
        <w:t>0</w:t>
      </w:r>
      <w:r w:rsidRPr="00425284">
        <w:rPr>
          <w:rFonts w:ascii="Book Antiqua" w:hAnsi="Book Antiqua" w:cs="Times New Roman"/>
          <w:vertAlign w:val="superscript"/>
          <w:lang w:val="en-US"/>
        </w:rPr>
        <w:t>]</w:t>
      </w:r>
      <w:r w:rsidRPr="00A40BAC">
        <w:rPr>
          <w:rFonts w:ascii="Book Antiqua" w:hAnsi="Book Antiqua" w:cs="Times New Roman"/>
          <w:lang w:val="en-US"/>
        </w:rPr>
        <w:t>.</w:t>
      </w:r>
    </w:p>
    <w:p w14:paraId="7C8E940D" w14:textId="214D72A4" w:rsidR="005C4E09" w:rsidRPr="00425284" w:rsidRDefault="00F667CD" w:rsidP="00A669F1">
      <w:pPr>
        <w:pStyle w:val="Stilepredefinito"/>
        <w:spacing w:line="360" w:lineRule="auto"/>
        <w:ind w:firstLineChars="100" w:firstLine="240"/>
        <w:jc w:val="both"/>
        <w:rPr>
          <w:rFonts w:ascii="Book Antiqua" w:hAnsi="Book Antiqua" w:cs="Times New Roman"/>
          <w:lang w:val="en-US"/>
        </w:rPr>
      </w:pPr>
      <w:r w:rsidRPr="00425284">
        <w:rPr>
          <w:rFonts w:ascii="Book Antiqua" w:hAnsi="Book Antiqua" w:cs="Times New Roman"/>
          <w:lang w:val="en-US"/>
        </w:rPr>
        <w:t>On the contrary,</w:t>
      </w:r>
      <w:r w:rsidR="0055462C" w:rsidRPr="00425284">
        <w:rPr>
          <w:rFonts w:ascii="Book Antiqua" w:hAnsi="Book Antiqua" w:cs="Times New Roman"/>
          <w:lang w:val="en-US"/>
        </w:rPr>
        <w:t xml:space="preserve"> other studies did not confirm these finding</w:t>
      </w:r>
      <w:r w:rsidR="00A12792" w:rsidRPr="00425284">
        <w:rPr>
          <w:rFonts w:ascii="Book Antiqua" w:hAnsi="Book Antiqua" w:cs="Times New Roman"/>
          <w:lang w:val="en-US"/>
        </w:rPr>
        <w:t>s for sVCAM-1; instead, they suggested</w:t>
      </w:r>
      <w:r w:rsidR="0055462C" w:rsidRPr="00425284">
        <w:rPr>
          <w:rFonts w:ascii="Book Antiqua" w:hAnsi="Book Antiqua" w:cs="Times New Roman"/>
          <w:lang w:val="en-US"/>
        </w:rPr>
        <w:t xml:space="preserve"> </w:t>
      </w:r>
      <w:r w:rsidR="00A12792" w:rsidRPr="00425284">
        <w:rPr>
          <w:rFonts w:ascii="Book Antiqua" w:hAnsi="Book Antiqua" w:cs="Times New Roman"/>
          <w:lang w:val="en-US"/>
        </w:rPr>
        <w:t>that</w:t>
      </w:r>
      <w:r w:rsidR="0094146A">
        <w:rPr>
          <w:rFonts w:ascii="Book Antiqua" w:hAnsi="Book Antiqua" w:cs="Times New Roman" w:hint="eastAsia"/>
          <w:lang w:val="en-US" w:eastAsia="zh-CN"/>
        </w:rPr>
        <w:t xml:space="preserve"> </w:t>
      </w:r>
      <w:r w:rsidR="0055462C" w:rsidRPr="00425284">
        <w:rPr>
          <w:rFonts w:ascii="Book Antiqua" w:hAnsi="Book Antiqua" w:cs="Times New Roman"/>
          <w:lang w:val="en-US"/>
        </w:rPr>
        <w:t>C</w:t>
      </w:r>
      <w:r w:rsidR="00707AC9" w:rsidRPr="00425284">
        <w:rPr>
          <w:rFonts w:ascii="Book Antiqua" w:hAnsi="Book Antiqua" w:cs="Times New Roman"/>
          <w:lang w:val="en-US"/>
        </w:rPr>
        <w:t>RP and sICAM-1</w:t>
      </w:r>
      <w:r w:rsidR="0055462C" w:rsidRPr="00425284">
        <w:rPr>
          <w:rFonts w:ascii="Book Antiqua" w:hAnsi="Book Antiqua" w:cs="Times New Roman"/>
          <w:lang w:val="en-US"/>
        </w:rPr>
        <w:t>were useful for identifying the risk of a cardiac event in patients with unstable angina who underwent coronary stenting</w:t>
      </w:r>
      <w:r w:rsidR="0055462C" w:rsidRPr="00425284">
        <w:rPr>
          <w:rFonts w:ascii="Book Antiqua" w:hAnsi="Book Antiqua" w:cs="Times New Roman"/>
          <w:vertAlign w:val="superscript"/>
          <w:lang w:val="en-US"/>
        </w:rPr>
        <w:t>[7</w:t>
      </w:r>
      <w:r w:rsidR="00E170DE" w:rsidRPr="00425284">
        <w:rPr>
          <w:rFonts w:ascii="Book Antiqua" w:hAnsi="Book Antiqua" w:cs="Times New Roman"/>
          <w:vertAlign w:val="superscript"/>
          <w:lang w:val="en-US"/>
        </w:rPr>
        <w:t>1</w:t>
      </w:r>
      <w:r w:rsidR="0055462C" w:rsidRPr="00425284">
        <w:rPr>
          <w:rFonts w:ascii="Book Antiqua" w:hAnsi="Book Antiqua" w:cs="Times New Roman"/>
          <w:vertAlign w:val="superscript"/>
          <w:lang w:val="en-US"/>
        </w:rPr>
        <w:t>]</w:t>
      </w:r>
      <w:r w:rsidR="0055462C" w:rsidRPr="00425284">
        <w:rPr>
          <w:rFonts w:ascii="Book Antiqua" w:hAnsi="Book Antiqua" w:cs="Times New Roman"/>
          <w:lang w:val="en-US"/>
        </w:rPr>
        <w:t>.</w:t>
      </w:r>
      <w:r w:rsidR="007170B6" w:rsidRPr="00425284">
        <w:rPr>
          <w:rFonts w:ascii="Book Antiqua" w:hAnsi="Book Antiqua" w:cs="Times New Roman"/>
          <w:lang w:val="en-US"/>
        </w:rPr>
        <w:t xml:space="preserve"> </w:t>
      </w:r>
      <w:r w:rsidR="00CF6686" w:rsidRPr="00425284">
        <w:rPr>
          <w:rFonts w:ascii="Book Antiqua" w:hAnsi="Book Antiqua" w:cs="Times New Roman"/>
          <w:lang w:val="en-US"/>
        </w:rPr>
        <w:t xml:space="preserve">Finally, </w:t>
      </w:r>
      <w:r w:rsidR="002D7514" w:rsidRPr="00425284">
        <w:rPr>
          <w:rFonts w:ascii="Book Antiqua" w:hAnsi="Book Antiqua" w:cs="Times New Roman"/>
          <w:lang w:val="en-US"/>
        </w:rPr>
        <w:t>another prospective study showed that</w:t>
      </w:r>
      <w:r w:rsidR="0017162E" w:rsidRPr="00425284">
        <w:rPr>
          <w:rFonts w:ascii="Book Antiqua" w:hAnsi="Book Antiqua" w:cs="Times New Roman"/>
          <w:lang w:val="en-US"/>
        </w:rPr>
        <w:t xml:space="preserve"> </w:t>
      </w:r>
      <w:r w:rsidR="007170B6" w:rsidRPr="00425284">
        <w:rPr>
          <w:rFonts w:ascii="Book Antiqua" w:hAnsi="Book Antiqua" w:cs="Times New Roman"/>
          <w:lang w:val="en-US"/>
        </w:rPr>
        <w:t>only P-selectin and cardiac troponin I</w:t>
      </w:r>
      <w:r w:rsidR="002D7514" w:rsidRPr="00425284">
        <w:rPr>
          <w:rFonts w:ascii="Book Antiqua" w:hAnsi="Book Antiqua" w:cs="Times New Roman"/>
          <w:lang w:val="en-US"/>
        </w:rPr>
        <w:t>,</w:t>
      </w:r>
      <w:r w:rsidR="007170B6" w:rsidRPr="00425284">
        <w:rPr>
          <w:rFonts w:ascii="Book Antiqua" w:hAnsi="Book Antiqua" w:cs="Times New Roman"/>
          <w:lang w:val="en-US"/>
        </w:rPr>
        <w:t xml:space="preserve"> but not </w:t>
      </w:r>
      <w:r w:rsidR="002D7514" w:rsidRPr="00425284">
        <w:rPr>
          <w:rFonts w:ascii="Book Antiqua" w:hAnsi="Book Antiqua" w:cs="Times New Roman"/>
          <w:lang w:val="en-US"/>
        </w:rPr>
        <w:t xml:space="preserve">the other </w:t>
      </w:r>
      <w:r w:rsidR="007170B6" w:rsidRPr="00425284">
        <w:rPr>
          <w:rFonts w:ascii="Book Antiqua" w:hAnsi="Book Antiqua" w:cs="Times New Roman"/>
          <w:lang w:val="en-US"/>
        </w:rPr>
        <w:t>CAM</w:t>
      </w:r>
      <w:r w:rsidR="002D7514" w:rsidRPr="00425284">
        <w:rPr>
          <w:rFonts w:ascii="Book Antiqua" w:hAnsi="Book Antiqua" w:cs="Times New Roman"/>
          <w:lang w:val="en-US"/>
        </w:rPr>
        <w:t>s,</w:t>
      </w:r>
      <w:r w:rsidR="007170B6" w:rsidRPr="00425284">
        <w:rPr>
          <w:rFonts w:ascii="Book Antiqua" w:hAnsi="Book Antiqua" w:cs="Times New Roman"/>
          <w:lang w:val="en-US"/>
        </w:rPr>
        <w:t xml:space="preserve"> were significantly higher among patients who had a serious cardiac even</w:t>
      </w:r>
      <w:r w:rsidR="00A669F1">
        <w:rPr>
          <w:rFonts w:ascii="Book Antiqua" w:hAnsi="Book Antiqua" w:cs="Times New Roman"/>
          <w:lang w:val="en-US"/>
        </w:rPr>
        <w:t>t during the subsequent 3 mo</w:t>
      </w:r>
      <w:r w:rsidR="007170B6" w:rsidRPr="00425284">
        <w:rPr>
          <w:rFonts w:ascii="Book Antiqua" w:hAnsi="Book Antiqua" w:cs="Times New Roman"/>
          <w:vertAlign w:val="superscript"/>
          <w:lang w:val="en-US"/>
        </w:rPr>
        <w:t>[7</w:t>
      </w:r>
      <w:r w:rsidR="00E170DE" w:rsidRPr="00425284">
        <w:rPr>
          <w:rFonts w:ascii="Book Antiqua" w:hAnsi="Book Antiqua" w:cs="Times New Roman"/>
          <w:vertAlign w:val="superscript"/>
          <w:lang w:val="en-US"/>
        </w:rPr>
        <w:t>2</w:t>
      </w:r>
      <w:r w:rsidR="007170B6" w:rsidRPr="00425284">
        <w:rPr>
          <w:rFonts w:ascii="Book Antiqua" w:hAnsi="Book Antiqua" w:cs="Times New Roman"/>
          <w:vertAlign w:val="superscript"/>
          <w:lang w:val="en-US"/>
        </w:rPr>
        <w:t>]</w:t>
      </w:r>
      <w:r w:rsidR="007170B6" w:rsidRPr="00425284">
        <w:rPr>
          <w:rFonts w:ascii="Book Antiqua" w:hAnsi="Book Antiqua" w:cs="Times New Roman"/>
          <w:lang w:val="en-US"/>
        </w:rPr>
        <w:t xml:space="preserve">. </w:t>
      </w:r>
    </w:p>
    <w:p w14:paraId="2E43375C" w14:textId="77777777" w:rsidR="00B720E6" w:rsidRPr="00425284" w:rsidRDefault="00B720E6" w:rsidP="00425284">
      <w:pPr>
        <w:pStyle w:val="Stilepredefinito"/>
        <w:spacing w:line="360" w:lineRule="auto"/>
        <w:jc w:val="both"/>
        <w:rPr>
          <w:rFonts w:ascii="Book Antiqua" w:hAnsi="Book Antiqua"/>
          <w:lang w:val="en-US" w:eastAsia="zh-CN"/>
        </w:rPr>
      </w:pPr>
    </w:p>
    <w:p w14:paraId="500EB90A" w14:textId="4B4201C5" w:rsidR="00B720E6" w:rsidRPr="00425284" w:rsidRDefault="001B60A7" w:rsidP="00425284">
      <w:pPr>
        <w:pStyle w:val="Stilepredefinito"/>
        <w:spacing w:line="360" w:lineRule="auto"/>
        <w:jc w:val="both"/>
        <w:rPr>
          <w:rFonts w:ascii="Book Antiqua" w:hAnsi="Book Antiqua"/>
          <w:lang w:val="en-US"/>
        </w:rPr>
      </w:pPr>
      <w:r w:rsidRPr="00425284">
        <w:rPr>
          <w:rFonts w:ascii="Book Antiqua" w:hAnsi="Book Antiqua" w:cs="Times New Roman"/>
          <w:b/>
          <w:lang w:val="en-US"/>
        </w:rPr>
        <w:t>EMERGING INFLAMMATORY MARERS</w:t>
      </w:r>
    </w:p>
    <w:p w14:paraId="5FDDA09A" w14:textId="64B6EE3E" w:rsidR="00B720E6" w:rsidRPr="00425284" w:rsidRDefault="00B720E6" w:rsidP="00425284">
      <w:pPr>
        <w:pStyle w:val="Stilepredefinito"/>
        <w:spacing w:line="360" w:lineRule="auto"/>
        <w:jc w:val="both"/>
        <w:rPr>
          <w:rFonts w:ascii="Book Antiqua" w:hAnsi="Book Antiqua"/>
          <w:lang w:val="en-US"/>
        </w:rPr>
      </w:pPr>
      <w:r w:rsidRPr="00425284">
        <w:rPr>
          <w:rFonts w:ascii="Book Antiqua" w:hAnsi="Book Antiqua"/>
          <w:lang w:val="en-US"/>
        </w:rPr>
        <w:t>The lack of</w:t>
      </w:r>
      <w:r w:rsidR="00561CCC" w:rsidRPr="00425284">
        <w:rPr>
          <w:rFonts w:ascii="Book Antiqua" w:hAnsi="Book Antiqua"/>
          <w:lang w:val="en-US"/>
        </w:rPr>
        <w:t xml:space="preserve"> </w:t>
      </w:r>
      <w:r w:rsidR="00F77BB4">
        <w:rPr>
          <w:rFonts w:ascii="Book Antiqua" w:hAnsi="Book Antiqua"/>
          <w:lang w:val="en-US" w:eastAsia="zh-CN"/>
        </w:rPr>
        <w:t>“</w:t>
      </w:r>
      <w:r w:rsidR="00561CCC" w:rsidRPr="00425284">
        <w:rPr>
          <w:rFonts w:ascii="Book Antiqua" w:hAnsi="Book Antiqua"/>
          <w:lang w:val="en-US"/>
        </w:rPr>
        <w:t>traditional</w:t>
      </w:r>
      <w:r w:rsidR="00F77BB4">
        <w:rPr>
          <w:rFonts w:ascii="Book Antiqua" w:hAnsi="Book Antiqua"/>
          <w:lang w:val="en-US" w:eastAsia="zh-CN"/>
        </w:rPr>
        <w:t>”</w:t>
      </w:r>
      <w:r w:rsidR="00561CCC" w:rsidRPr="00425284">
        <w:rPr>
          <w:rFonts w:ascii="Book Antiqua" w:hAnsi="Book Antiqua"/>
          <w:lang w:val="en-US"/>
        </w:rPr>
        <w:t xml:space="preserve"> risk factors can</w:t>
      </w:r>
      <w:r w:rsidRPr="00425284">
        <w:rPr>
          <w:rFonts w:ascii="Book Antiqua" w:hAnsi="Book Antiqua"/>
          <w:lang w:val="en-US"/>
        </w:rPr>
        <w:t xml:space="preserve">not make totally free of the disease and new </w:t>
      </w:r>
      <w:r w:rsidRPr="00425284">
        <w:rPr>
          <w:rFonts w:ascii="Book Antiqua" w:hAnsi="Book Antiqua" w:cs="Times New Roman"/>
          <w:lang w:val="en-US"/>
        </w:rPr>
        <w:t>emerging markers of inflammation ha</w:t>
      </w:r>
      <w:r w:rsidR="00561CCC" w:rsidRPr="00425284">
        <w:rPr>
          <w:rFonts w:ascii="Book Antiqua" w:hAnsi="Book Antiqua" w:cs="Times New Roman"/>
          <w:lang w:val="en-US"/>
        </w:rPr>
        <w:t>ve</w:t>
      </w:r>
      <w:r w:rsidRPr="00425284">
        <w:rPr>
          <w:rFonts w:ascii="Book Antiqua" w:hAnsi="Book Antiqua" w:cs="Times New Roman"/>
          <w:lang w:val="en-US"/>
        </w:rPr>
        <w:t xml:space="preserve"> been studied in the effort to identify biomarkers predict</w:t>
      </w:r>
      <w:r w:rsidR="00561CCC" w:rsidRPr="00425284">
        <w:rPr>
          <w:rFonts w:ascii="Book Antiqua" w:hAnsi="Book Antiqua" w:cs="Times New Roman"/>
          <w:lang w:val="en-US"/>
        </w:rPr>
        <w:t>ing</w:t>
      </w:r>
      <w:r w:rsidRPr="00425284">
        <w:rPr>
          <w:rFonts w:ascii="Book Antiqua" w:hAnsi="Book Antiqua" w:cs="Times New Roman"/>
          <w:lang w:val="en-US"/>
        </w:rPr>
        <w:t xml:space="preserve"> the risk, and at the same time reflect</w:t>
      </w:r>
      <w:r w:rsidR="00B4352D" w:rsidRPr="00425284">
        <w:rPr>
          <w:rFonts w:ascii="Book Antiqua" w:hAnsi="Book Antiqua" w:cs="Times New Roman"/>
          <w:lang w:val="en-US"/>
        </w:rPr>
        <w:t>ing</w:t>
      </w:r>
      <w:r w:rsidRPr="00425284">
        <w:rPr>
          <w:rFonts w:ascii="Book Antiqua" w:hAnsi="Book Antiqua" w:cs="Times New Roman"/>
          <w:lang w:val="en-US"/>
        </w:rPr>
        <w:t xml:space="preserve"> plaque instability in the</w:t>
      </w:r>
      <w:r w:rsidR="0094146A">
        <w:rPr>
          <w:rFonts w:ascii="Book Antiqua" w:hAnsi="Book Antiqua" w:cs="Times New Roman" w:hint="eastAsia"/>
          <w:lang w:val="en-US" w:eastAsia="zh-CN"/>
        </w:rPr>
        <w:t xml:space="preserve"> </w:t>
      </w:r>
      <w:r w:rsidRPr="00425284">
        <w:rPr>
          <w:rFonts w:ascii="Book Antiqua" w:hAnsi="Book Antiqua" w:cs="Times New Roman"/>
          <w:lang w:val="en-US"/>
        </w:rPr>
        <w:t>early or in the acute phase. On the bases of these studies, we must point out that today is also in use a classification according to the stage where the patient is located (Fig</w:t>
      </w:r>
      <w:r w:rsidR="00F77BB4">
        <w:rPr>
          <w:rFonts w:ascii="Book Antiqua" w:hAnsi="Book Antiqua" w:cs="Times New Roman" w:hint="eastAsia"/>
          <w:lang w:val="en-US" w:eastAsia="zh-CN"/>
        </w:rPr>
        <w:t xml:space="preserve">ure </w:t>
      </w:r>
      <w:r w:rsidRPr="00425284">
        <w:rPr>
          <w:rFonts w:ascii="Book Antiqua" w:hAnsi="Book Antiqua" w:cs="Times New Roman"/>
          <w:lang w:val="en-US"/>
        </w:rPr>
        <w:t xml:space="preserve">2). </w:t>
      </w:r>
    </w:p>
    <w:p w14:paraId="54672A55" w14:textId="77777777" w:rsidR="00B720E6" w:rsidRPr="00425284" w:rsidRDefault="00B720E6" w:rsidP="00425284">
      <w:pPr>
        <w:pStyle w:val="Stilepredefinito"/>
        <w:spacing w:line="360" w:lineRule="auto"/>
        <w:jc w:val="both"/>
        <w:rPr>
          <w:rFonts w:ascii="Book Antiqua" w:hAnsi="Book Antiqua"/>
          <w:lang w:val="en-US"/>
        </w:rPr>
      </w:pPr>
    </w:p>
    <w:p w14:paraId="1F971E4A" w14:textId="766283DC" w:rsidR="0072486C" w:rsidRPr="00F77BB4" w:rsidRDefault="001B60A7" w:rsidP="00425284">
      <w:pPr>
        <w:pStyle w:val="Stilepredefinito"/>
        <w:spacing w:line="360" w:lineRule="auto"/>
        <w:jc w:val="both"/>
        <w:rPr>
          <w:rFonts w:ascii="Book Antiqua" w:hAnsi="Book Antiqua" w:cs="Times New Roman"/>
          <w:b/>
          <w:lang w:val="en-US" w:eastAsia="zh-CN"/>
        </w:rPr>
      </w:pPr>
      <w:r w:rsidRPr="00425284">
        <w:rPr>
          <w:rFonts w:ascii="Book Antiqua" w:hAnsi="Book Antiqua" w:cs="Times New Roman"/>
          <w:b/>
          <w:lang w:val="en-US"/>
        </w:rPr>
        <w:t xml:space="preserve">EMERGING INFLAMMATORY MARERS FOR DIAGNOSIS, PROGNOSIS AND PLAQUE INSTABILITY </w:t>
      </w:r>
    </w:p>
    <w:p w14:paraId="04AE5D09" w14:textId="77777777" w:rsidR="00B720E6" w:rsidRPr="00F77BB4" w:rsidRDefault="00B720E6" w:rsidP="00425284">
      <w:pPr>
        <w:pStyle w:val="Stilepredefinito"/>
        <w:spacing w:line="360" w:lineRule="auto"/>
        <w:jc w:val="both"/>
        <w:rPr>
          <w:rFonts w:ascii="Book Antiqua" w:hAnsi="Book Antiqua"/>
          <w:b/>
          <w:i/>
          <w:lang w:val="en-US"/>
        </w:rPr>
      </w:pPr>
      <w:r w:rsidRPr="00F77BB4">
        <w:rPr>
          <w:rFonts w:ascii="Book Antiqua" w:hAnsi="Book Antiqua" w:cs="Times New Roman"/>
          <w:b/>
          <w:i/>
          <w:lang w:val="en-US"/>
        </w:rPr>
        <w:t>LOX-1</w:t>
      </w:r>
    </w:p>
    <w:p w14:paraId="3033E5C8" w14:textId="6DA5421C" w:rsidR="00B720E6" w:rsidRPr="00425284" w:rsidRDefault="00B720E6" w:rsidP="00425284">
      <w:pPr>
        <w:pStyle w:val="Stilepredefinito"/>
        <w:spacing w:line="360" w:lineRule="auto"/>
        <w:jc w:val="both"/>
        <w:rPr>
          <w:rFonts w:ascii="Book Antiqua" w:hAnsi="Book Antiqua" w:cs="Times New Roman"/>
          <w:lang w:val="en-US"/>
        </w:rPr>
      </w:pPr>
      <w:r w:rsidRPr="00425284">
        <w:rPr>
          <w:rFonts w:ascii="Book Antiqua" w:hAnsi="Book Antiqua" w:cs="Times New Roman"/>
          <w:lang w:val="en-US"/>
        </w:rPr>
        <w:t xml:space="preserve">Clinical studies have demonstrated that well-known coronary risk factors, including metabolic diseases, hypertension, obesity and smoking, are associated with oxidative stress. When the LDL are exposed to oxidative stress, </w:t>
      </w:r>
      <w:r w:rsidR="00C87873" w:rsidRPr="00425284">
        <w:rPr>
          <w:rFonts w:ascii="Book Antiqua" w:hAnsi="Book Antiqua" w:cs="Times New Roman"/>
          <w:lang w:val="en-US"/>
        </w:rPr>
        <w:t xml:space="preserve">they are </w:t>
      </w:r>
      <w:r w:rsidRPr="00425284">
        <w:rPr>
          <w:rFonts w:ascii="Book Antiqua" w:hAnsi="Book Antiqua" w:cs="Times New Roman"/>
          <w:lang w:val="en-US"/>
        </w:rPr>
        <w:t>caught in the vessel</w:t>
      </w:r>
      <w:r w:rsidR="00C87873" w:rsidRPr="00425284">
        <w:rPr>
          <w:rFonts w:ascii="Book Antiqua" w:hAnsi="Book Antiqua" w:cs="Times New Roman"/>
          <w:lang w:val="en-US"/>
        </w:rPr>
        <w:t xml:space="preserve"> and</w:t>
      </w:r>
      <w:r w:rsidRPr="00425284">
        <w:rPr>
          <w:rFonts w:ascii="Book Antiqua" w:hAnsi="Book Antiqua" w:cs="Times New Roman"/>
          <w:lang w:val="en-US"/>
        </w:rPr>
        <w:t xml:space="preserve"> oxidized (ox-LDL). Oxidized LDL promotes the synthesis of a large variety of cytokines and chemokines by the endothelium. LOX-1 appears to be an important receptor for ox-LDL in endothelial cells</w:t>
      </w:r>
      <w:r w:rsidRPr="00425284">
        <w:rPr>
          <w:rFonts w:ascii="Book Antiqua" w:hAnsi="Book Antiqua" w:cs="Times New Roman"/>
          <w:vertAlign w:val="superscript"/>
          <w:lang w:val="en-US"/>
        </w:rPr>
        <w:t>[</w:t>
      </w:r>
      <w:r w:rsidR="00F3667A" w:rsidRPr="00425284">
        <w:rPr>
          <w:rFonts w:ascii="Book Antiqua" w:hAnsi="Book Antiqua" w:cs="Times New Roman"/>
          <w:vertAlign w:val="superscript"/>
          <w:lang w:val="en-US"/>
        </w:rPr>
        <w:t>7</w:t>
      </w:r>
      <w:r w:rsidR="00E170DE" w:rsidRPr="00425284">
        <w:rPr>
          <w:rFonts w:ascii="Book Antiqua" w:hAnsi="Book Antiqua" w:cs="Times New Roman"/>
          <w:vertAlign w:val="superscript"/>
          <w:lang w:val="en-US"/>
        </w:rPr>
        <w:t>3</w:t>
      </w:r>
      <w:r w:rsidRPr="00425284">
        <w:rPr>
          <w:rFonts w:ascii="Book Antiqua" w:hAnsi="Book Antiqua" w:cs="Times New Roman"/>
          <w:vertAlign w:val="superscript"/>
          <w:lang w:val="en-US"/>
        </w:rPr>
        <w:t>]</w:t>
      </w:r>
      <w:r w:rsidRPr="00425284">
        <w:rPr>
          <w:rFonts w:ascii="Book Antiqua" w:hAnsi="Book Antiqua" w:cs="Times New Roman"/>
          <w:lang w:val="en-US"/>
        </w:rPr>
        <w:t>. LOX-1 not only allows the passage of oxidized lipids in the cells, but as already described</w:t>
      </w:r>
      <w:r w:rsidR="00451458" w:rsidRPr="00425284">
        <w:rPr>
          <w:rFonts w:ascii="Book Antiqua" w:hAnsi="Book Antiqua" w:cs="Times New Roman"/>
          <w:lang w:val="en-US"/>
        </w:rPr>
        <w:t>,</w:t>
      </w:r>
      <w:r w:rsidRPr="00425284">
        <w:rPr>
          <w:rFonts w:ascii="Book Antiqua" w:hAnsi="Book Antiqua" w:cs="Times New Roman"/>
          <w:lang w:val="en-US"/>
        </w:rPr>
        <w:t xml:space="preserve"> ma</w:t>
      </w:r>
      <w:r w:rsidR="00F77BB4">
        <w:rPr>
          <w:rFonts w:ascii="Book Antiqua" w:hAnsi="Book Antiqua" w:cs="Times New Roman"/>
          <w:lang w:val="en-US"/>
        </w:rPr>
        <w:t>y cause endothelial dysfunction/</w:t>
      </w:r>
      <w:r w:rsidRPr="00425284">
        <w:rPr>
          <w:rFonts w:ascii="Book Antiqua" w:hAnsi="Book Antiqua" w:cs="Times New Roman"/>
          <w:lang w:val="en-US"/>
        </w:rPr>
        <w:t xml:space="preserve">apoptosis, </w:t>
      </w:r>
      <w:r w:rsidRPr="00425284">
        <w:rPr>
          <w:rFonts w:ascii="Book Antiqua" w:hAnsi="Book Antiqua" w:cs="Times New Roman"/>
          <w:lang w:val="en-US"/>
        </w:rPr>
        <w:lastRenderedPageBreak/>
        <w:t>inflammation, and the increase smooth muscle cell</w:t>
      </w:r>
      <w:r w:rsidR="00451458" w:rsidRPr="00425284">
        <w:rPr>
          <w:rFonts w:ascii="Book Antiqua" w:hAnsi="Book Antiqua" w:cs="Times New Roman"/>
          <w:lang w:val="en-US"/>
        </w:rPr>
        <w:t xml:space="preserve"> number</w:t>
      </w:r>
      <w:r w:rsidRPr="00425284">
        <w:rPr>
          <w:rFonts w:ascii="Book Antiqua" w:hAnsi="Book Antiqua" w:cs="Times New Roman"/>
          <w:lang w:val="en-US"/>
        </w:rPr>
        <w:t xml:space="preserve"> favoring the formation of atheroma</w:t>
      </w:r>
      <w:r w:rsidRPr="00425284">
        <w:rPr>
          <w:rFonts w:ascii="Book Antiqua" w:hAnsi="Book Antiqua" w:cs="Times New Roman"/>
          <w:vertAlign w:val="superscript"/>
          <w:lang w:val="en-US"/>
        </w:rPr>
        <w:t>[</w:t>
      </w:r>
      <w:r w:rsidR="00D034BD" w:rsidRPr="00425284">
        <w:rPr>
          <w:rFonts w:ascii="Book Antiqua" w:hAnsi="Book Antiqua" w:cs="Times New Roman"/>
          <w:vertAlign w:val="superscript"/>
          <w:lang w:val="en-US"/>
        </w:rPr>
        <w:t>7</w:t>
      </w:r>
      <w:r w:rsidR="00E170DE" w:rsidRPr="00425284">
        <w:rPr>
          <w:rFonts w:ascii="Book Antiqua" w:hAnsi="Book Antiqua" w:cs="Times New Roman"/>
          <w:vertAlign w:val="superscript"/>
          <w:lang w:val="en-US"/>
        </w:rPr>
        <w:t>4</w:t>
      </w:r>
      <w:r w:rsidR="00D034BD" w:rsidRPr="00425284">
        <w:rPr>
          <w:rFonts w:ascii="Book Antiqua" w:hAnsi="Book Antiqua" w:cs="Times New Roman"/>
          <w:vertAlign w:val="superscript"/>
          <w:lang w:val="en-US"/>
        </w:rPr>
        <w:t>-7</w:t>
      </w:r>
      <w:r w:rsidR="00E170DE" w:rsidRPr="00425284">
        <w:rPr>
          <w:rFonts w:ascii="Book Antiqua" w:hAnsi="Book Antiqua" w:cs="Times New Roman"/>
          <w:vertAlign w:val="superscript"/>
          <w:lang w:val="en-US"/>
        </w:rPr>
        <w:t>6</w:t>
      </w:r>
      <w:r w:rsidRPr="00425284">
        <w:rPr>
          <w:rFonts w:ascii="Book Antiqua" w:hAnsi="Book Antiqua" w:cs="Times New Roman"/>
          <w:vertAlign w:val="superscript"/>
          <w:lang w:val="en-US"/>
        </w:rPr>
        <w:t>]</w:t>
      </w:r>
      <w:r w:rsidRPr="00425284">
        <w:rPr>
          <w:rFonts w:ascii="Book Antiqua" w:hAnsi="Book Antiqua" w:cs="Times New Roman"/>
          <w:lang w:val="en-US"/>
        </w:rPr>
        <w:t>.</w:t>
      </w:r>
    </w:p>
    <w:p w14:paraId="5202F662" w14:textId="58DEADC5" w:rsidR="00B720E6" w:rsidRPr="00425284" w:rsidRDefault="00B720E6" w:rsidP="00F77BB4">
      <w:pPr>
        <w:pStyle w:val="Stilepredefinito"/>
        <w:spacing w:line="360" w:lineRule="auto"/>
        <w:ind w:firstLineChars="100" w:firstLine="240"/>
        <w:jc w:val="both"/>
        <w:rPr>
          <w:rFonts w:ascii="Book Antiqua" w:hAnsi="Book Antiqua" w:cs="Times New Roman"/>
          <w:lang w:val="en-US"/>
        </w:rPr>
      </w:pPr>
      <w:r w:rsidRPr="00425284">
        <w:rPr>
          <w:rFonts w:ascii="Book Antiqua" w:hAnsi="Book Antiqua" w:cs="Times New Roman"/>
          <w:lang w:val="en-US"/>
        </w:rPr>
        <w:t>Moreover LOX-1 increment was observed to be associated with cardiovascular risk factors like hypertension and metabolic disorder. In a population of patients affected by CAD, our previous studies showed a positive relationship between circulating levels of LOX-1 and inflammatory markers: this work suggested also that LOX-1 level</w:t>
      </w:r>
      <w:r w:rsidR="00624ED8" w:rsidRPr="00425284">
        <w:rPr>
          <w:rFonts w:ascii="Book Antiqua" w:hAnsi="Book Antiqua" w:cs="Times New Roman"/>
          <w:lang w:val="en-US"/>
        </w:rPr>
        <w:t>s</w:t>
      </w:r>
      <w:r w:rsidRPr="00425284">
        <w:rPr>
          <w:rFonts w:ascii="Book Antiqua" w:hAnsi="Book Antiqua" w:cs="Times New Roman"/>
          <w:lang w:val="en-US"/>
        </w:rPr>
        <w:t xml:space="preserve"> increased with the severity of the disease</w:t>
      </w:r>
      <w:r w:rsidRPr="00425284">
        <w:rPr>
          <w:rFonts w:ascii="Book Antiqua" w:hAnsi="Book Antiqua" w:cs="Times New Roman"/>
          <w:vertAlign w:val="superscript"/>
          <w:lang w:val="en-US"/>
        </w:rPr>
        <w:t>[</w:t>
      </w:r>
      <w:r w:rsidR="00086D9D" w:rsidRPr="00425284">
        <w:rPr>
          <w:rFonts w:ascii="Book Antiqua" w:hAnsi="Book Antiqua" w:cs="Times New Roman"/>
          <w:vertAlign w:val="superscript"/>
          <w:lang w:val="en-US"/>
        </w:rPr>
        <w:t>7</w:t>
      </w:r>
      <w:r w:rsidR="00303211" w:rsidRPr="00425284">
        <w:rPr>
          <w:rFonts w:ascii="Book Antiqua" w:hAnsi="Book Antiqua" w:cs="Times New Roman"/>
          <w:vertAlign w:val="superscript"/>
          <w:lang w:val="en-US"/>
        </w:rPr>
        <w:t>6</w:t>
      </w:r>
      <w:r w:rsidRPr="00425284">
        <w:rPr>
          <w:rFonts w:ascii="Book Antiqua" w:hAnsi="Book Antiqua" w:cs="Times New Roman"/>
          <w:vertAlign w:val="superscript"/>
          <w:lang w:val="en-US"/>
        </w:rPr>
        <w:t>]</w:t>
      </w:r>
      <w:r w:rsidRPr="00425284">
        <w:rPr>
          <w:rFonts w:ascii="Book Antiqua" w:hAnsi="Book Antiqua" w:cs="Times New Roman"/>
          <w:lang w:val="en-US"/>
        </w:rPr>
        <w:t xml:space="preserve"> (Fig</w:t>
      </w:r>
      <w:r w:rsidR="00F77BB4">
        <w:rPr>
          <w:rFonts w:ascii="Book Antiqua" w:hAnsi="Book Antiqua" w:cs="Times New Roman" w:hint="eastAsia"/>
          <w:lang w:val="en-US" w:eastAsia="zh-CN"/>
        </w:rPr>
        <w:t>ure</w:t>
      </w:r>
      <w:r w:rsidRPr="00425284">
        <w:rPr>
          <w:rFonts w:ascii="Book Antiqua" w:hAnsi="Book Antiqua" w:cs="Times New Roman"/>
          <w:lang w:val="en-US"/>
        </w:rPr>
        <w:t xml:space="preserve"> 3). Other authors underlined the importance of th</w:t>
      </w:r>
      <w:r w:rsidR="00624ED8" w:rsidRPr="00425284">
        <w:rPr>
          <w:rFonts w:ascii="Book Antiqua" w:hAnsi="Book Antiqua" w:cs="Times New Roman"/>
          <w:lang w:val="en-US"/>
        </w:rPr>
        <w:t>is</w:t>
      </w:r>
      <w:r w:rsidRPr="00425284">
        <w:rPr>
          <w:rFonts w:ascii="Book Antiqua" w:hAnsi="Book Antiqua" w:cs="Times New Roman"/>
          <w:lang w:val="en-US"/>
        </w:rPr>
        <w:t xml:space="preserve"> novel biochemical marker for the stratification risk of the population and therapeutic strategy for CVD.</w:t>
      </w:r>
    </w:p>
    <w:p w14:paraId="56B2E771" w14:textId="4DCC7153" w:rsidR="00B720E6" w:rsidRPr="00425284" w:rsidRDefault="00B720E6" w:rsidP="00F77BB4">
      <w:pPr>
        <w:pStyle w:val="Stilepredefinito"/>
        <w:spacing w:line="360" w:lineRule="auto"/>
        <w:ind w:firstLineChars="100" w:firstLine="240"/>
        <w:jc w:val="both"/>
        <w:rPr>
          <w:rFonts w:ascii="Book Antiqua" w:hAnsi="Book Antiqua" w:cs="Times New Roman"/>
          <w:lang w:val="en-US"/>
        </w:rPr>
      </w:pPr>
      <w:r w:rsidRPr="00425284">
        <w:rPr>
          <w:rFonts w:ascii="Book Antiqua" w:hAnsi="Book Antiqua" w:cs="Times New Roman"/>
          <w:lang w:val="en-US"/>
        </w:rPr>
        <w:t>Overt cardiovascular disease is typically preceded by a long period of sub-clinical cardiovascular disease and sub-clinical atherosclerosis can be present for decades before the occurrence</w:t>
      </w:r>
      <w:r w:rsidR="00F77BB4">
        <w:rPr>
          <w:rFonts w:ascii="Book Antiqua" w:hAnsi="Book Antiqua" w:cs="Times New Roman"/>
          <w:lang w:val="en-US"/>
        </w:rPr>
        <w:t xml:space="preserve"> of a myocardial infarct event.</w:t>
      </w:r>
      <w:r w:rsidR="00607852" w:rsidRPr="00425284">
        <w:rPr>
          <w:rFonts w:ascii="Book Antiqua" w:hAnsi="Book Antiqua" w:cs="Times New Roman"/>
          <w:lang w:val="en-US"/>
        </w:rPr>
        <w:t xml:space="preserve"> Soluble LOX (</w:t>
      </w:r>
      <w:r w:rsidRPr="00425284">
        <w:rPr>
          <w:rFonts w:ascii="Book Antiqua" w:hAnsi="Book Antiqua" w:cs="Times New Roman"/>
          <w:lang w:val="en-US"/>
        </w:rPr>
        <w:t>sLOX-1</w:t>
      </w:r>
      <w:r w:rsidR="00607852" w:rsidRPr="00425284">
        <w:rPr>
          <w:rFonts w:ascii="Book Antiqua" w:hAnsi="Book Antiqua" w:cs="Times New Roman"/>
          <w:lang w:val="en-US"/>
        </w:rPr>
        <w:t>)</w:t>
      </w:r>
      <w:r w:rsidRPr="00425284">
        <w:rPr>
          <w:rFonts w:ascii="Book Antiqua" w:hAnsi="Book Antiqua" w:cs="Times New Roman"/>
          <w:lang w:val="en-US"/>
        </w:rPr>
        <w:t xml:space="preserve"> has shown to be informative either early</w:t>
      </w:r>
      <w:r w:rsidR="00871E96" w:rsidRPr="00425284">
        <w:rPr>
          <w:rFonts w:ascii="Book Antiqua" w:hAnsi="Book Antiqua" w:cs="Times New Roman"/>
          <w:lang w:val="en-US"/>
        </w:rPr>
        <w:t xml:space="preserve"> or late in the process disease</w:t>
      </w:r>
      <w:r w:rsidRPr="00425284">
        <w:rPr>
          <w:rFonts w:ascii="Book Antiqua" w:hAnsi="Book Antiqua" w:cs="Times New Roman"/>
          <w:vertAlign w:val="superscript"/>
          <w:lang w:val="en-US"/>
        </w:rPr>
        <w:t>[</w:t>
      </w:r>
      <w:r w:rsidR="00B2697A" w:rsidRPr="00425284">
        <w:rPr>
          <w:rFonts w:ascii="Book Antiqua" w:hAnsi="Book Antiqua" w:cs="Times New Roman"/>
          <w:vertAlign w:val="superscript"/>
          <w:lang w:val="en-US"/>
        </w:rPr>
        <w:t>7</w:t>
      </w:r>
      <w:r w:rsidR="00303211" w:rsidRPr="00425284">
        <w:rPr>
          <w:rFonts w:ascii="Book Antiqua" w:hAnsi="Book Antiqua" w:cs="Times New Roman"/>
          <w:vertAlign w:val="superscript"/>
          <w:lang w:val="en-US"/>
        </w:rPr>
        <w:t>7-79</w:t>
      </w:r>
      <w:r w:rsidRPr="00425284">
        <w:rPr>
          <w:rFonts w:ascii="Book Antiqua" w:hAnsi="Book Antiqua" w:cs="Times New Roman"/>
          <w:vertAlign w:val="superscript"/>
          <w:lang w:val="en-US"/>
        </w:rPr>
        <w:t>]</w:t>
      </w:r>
      <w:r w:rsidRPr="00425284">
        <w:rPr>
          <w:rFonts w:ascii="Book Antiqua" w:hAnsi="Book Antiqua" w:cs="Times New Roman"/>
          <w:lang w:val="en-US"/>
        </w:rPr>
        <w:t>.</w:t>
      </w:r>
    </w:p>
    <w:p w14:paraId="2865ABB9" w14:textId="1EE3B0C8" w:rsidR="00B720E6" w:rsidRPr="00425284" w:rsidRDefault="00B720E6" w:rsidP="00F77BB4">
      <w:pPr>
        <w:pStyle w:val="Stilepredefinito"/>
        <w:spacing w:line="360" w:lineRule="auto"/>
        <w:ind w:firstLineChars="100" w:firstLine="240"/>
        <w:jc w:val="both"/>
        <w:rPr>
          <w:rFonts w:ascii="Book Antiqua" w:hAnsi="Book Antiqua" w:cs="Times New Roman"/>
          <w:lang w:val="en-US"/>
        </w:rPr>
      </w:pPr>
      <w:r w:rsidRPr="00425284">
        <w:rPr>
          <w:rFonts w:ascii="Book Antiqua" w:hAnsi="Book Antiqua" w:cs="Times New Roman"/>
          <w:lang w:val="en-US"/>
        </w:rPr>
        <w:t xml:space="preserve">Recent study observed that the circulating levels of </w:t>
      </w:r>
      <w:r w:rsidR="00607852" w:rsidRPr="00425284">
        <w:rPr>
          <w:rFonts w:ascii="Book Antiqua" w:hAnsi="Book Antiqua" w:cs="Times New Roman"/>
          <w:lang w:val="en-US"/>
        </w:rPr>
        <w:t>s</w:t>
      </w:r>
      <w:r w:rsidRPr="00425284">
        <w:rPr>
          <w:rFonts w:ascii="Book Antiqua" w:hAnsi="Book Antiqua" w:cs="Times New Roman"/>
          <w:lang w:val="en-US"/>
        </w:rPr>
        <w:t>LOX-1 are very high in acute coronary syndrome and that the plateau value is reached before troponin T, highlighting the instability of the plaque</w:t>
      </w:r>
      <w:r w:rsidRPr="00425284">
        <w:rPr>
          <w:rFonts w:ascii="Book Antiqua" w:hAnsi="Book Antiqua" w:cs="Times New Roman"/>
          <w:vertAlign w:val="superscript"/>
          <w:lang w:val="en-US"/>
        </w:rPr>
        <w:t>[8</w:t>
      </w:r>
      <w:r w:rsidR="00303211" w:rsidRPr="00425284">
        <w:rPr>
          <w:rFonts w:ascii="Book Antiqua" w:hAnsi="Book Antiqua" w:cs="Times New Roman"/>
          <w:vertAlign w:val="superscript"/>
          <w:lang w:val="en-US"/>
        </w:rPr>
        <w:t>0</w:t>
      </w:r>
      <w:r w:rsidRPr="00425284">
        <w:rPr>
          <w:rFonts w:ascii="Book Antiqua" w:hAnsi="Book Antiqua" w:cs="Times New Roman"/>
          <w:vertAlign w:val="superscript"/>
          <w:lang w:val="en-US"/>
        </w:rPr>
        <w:t>]</w:t>
      </w:r>
      <w:r w:rsidRPr="00425284">
        <w:rPr>
          <w:rFonts w:ascii="Book Antiqua" w:hAnsi="Book Antiqua" w:cs="Times New Roman"/>
          <w:lang w:val="en-US"/>
        </w:rPr>
        <w:t>.</w:t>
      </w:r>
    </w:p>
    <w:p w14:paraId="5F79B198" w14:textId="7415A6E3" w:rsidR="00B720E6" w:rsidRPr="00425284" w:rsidRDefault="00B720E6" w:rsidP="00F77BB4">
      <w:pPr>
        <w:pStyle w:val="Stilepredefinito"/>
        <w:spacing w:line="360" w:lineRule="auto"/>
        <w:ind w:firstLineChars="100" w:firstLine="240"/>
        <w:jc w:val="both"/>
        <w:rPr>
          <w:rFonts w:ascii="Book Antiqua" w:hAnsi="Book Antiqua" w:cs="Times New Roman"/>
          <w:lang w:val="en-US"/>
        </w:rPr>
      </w:pPr>
      <w:r w:rsidRPr="00425284">
        <w:rPr>
          <w:rFonts w:ascii="Book Antiqua" w:hAnsi="Book Antiqua" w:cs="Times New Roman"/>
          <w:lang w:val="en-US"/>
        </w:rPr>
        <w:t>It has been reported that serum levels of sLOX-1 are also specifically elevated in acute coronary syndrome and the peak value has been reported to rise before troponin T</w:t>
      </w:r>
      <w:r w:rsidRPr="00425284">
        <w:rPr>
          <w:rFonts w:ascii="Book Antiqua" w:hAnsi="Book Antiqua" w:cs="Times New Roman"/>
          <w:vertAlign w:val="superscript"/>
          <w:lang w:val="en-US"/>
        </w:rPr>
        <w:t>[8</w:t>
      </w:r>
      <w:r w:rsidR="00303211" w:rsidRPr="00425284">
        <w:rPr>
          <w:rFonts w:ascii="Book Antiqua" w:hAnsi="Book Antiqua" w:cs="Times New Roman"/>
          <w:vertAlign w:val="superscript"/>
          <w:lang w:val="en-US"/>
        </w:rPr>
        <w:t>0</w:t>
      </w:r>
      <w:r w:rsidRPr="00425284">
        <w:rPr>
          <w:rFonts w:ascii="Book Antiqua" w:hAnsi="Book Antiqua" w:cs="Times New Roman"/>
          <w:vertAlign w:val="superscript"/>
          <w:lang w:val="en-US"/>
        </w:rPr>
        <w:t>]</w:t>
      </w:r>
      <w:r w:rsidRPr="00425284">
        <w:rPr>
          <w:rFonts w:ascii="Book Antiqua" w:hAnsi="Book Antiqua" w:cs="Times New Roman"/>
          <w:lang w:val="en-US"/>
        </w:rPr>
        <w:t xml:space="preserve">. In conclusion, </w:t>
      </w:r>
      <w:r w:rsidR="008E5E9C" w:rsidRPr="00425284">
        <w:rPr>
          <w:rFonts w:ascii="Book Antiqua" w:hAnsi="Book Antiqua" w:cs="Times New Roman"/>
          <w:lang w:val="en-US"/>
        </w:rPr>
        <w:t>s</w:t>
      </w:r>
      <w:r w:rsidRPr="00425284">
        <w:rPr>
          <w:rFonts w:ascii="Book Antiqua" w:hAnsi="Book Antiqua" w:cs="Times New Roman"/>
          <w:lang w:val="en-US"/>
        </w:rPr>
        <w:t>LOX-1 levels are related to the prognosis of acute coronary syndrome</w:t>
      </w:r>
      <w:r w:rsidR="00BB5B93" w:rsidRPr="00425284">
        <w:rPr>
          <w:rFonts w:ascii="Book Antiqua" w:hAnsi="Book Antiqua" w:cs="Times New Roman"/>
          <w:lang w:val="en-US"/>
        </w:rPr>
        <w:t xml:space="preserve"> and reflect the instability of plaque</w:t>
      </w:r>
      <w:r w:rsidRPr="00425284">
        <w:rPr>
          <w:rFonts w:ascii="Book Antiqua" w:hAnsi="Book Antiqua" w:cs="Times New Roman"/>
          <w:vertAlign w:val="superscript"/>
          <w:lang w:val="en-US"/>
        </w:rPr>
        <w:t>[</w:t>
      </w:r>
      <w:r w:rsidR="00E170DE" w:rsidRPr="00425284">
        <w:rPr>
          <w:rFonts w:ascii="Book Antiqua" w:hAnsi="Book Antiqua" w:cs="Times New Roman"/>
          <w:vertAlign w:val="superscript"/>
          <w:lang w:val="en-US"/>
        </w:rPr>
        <w:t>7</w:t>
      </w:r>
      <w:r w:rsidR="00303211" w:rsidRPr="00425284">
        <w:rPr>
          <w:rFonts w:ascii="Book Antiqua" w:hAnsi="Book Antiqua" w:cs="Times New Roman"/>
          <w:vertAlign w:val="superscript"/>
          <w:lang w:val="en-US"/>
        </w:rPr>
        <w:t>8</w:t>
      </w:r>
      <w:r w:rsidRPr="00425284">
        <w:rPr>
          <w:rFonts w:ascii="Book Antiqua" w:hAnsi="Book Antiqua" w:cs="Times New Roman"/>
          <w:vertAlign w:val="superscript"/>
          <w:lang w:val="en-US"/>
        </w:rPr>
        <w:t>]</w:t>
      </w:r>
      <w:r w:rsidR="008E5E9C" w:rsidRPr="00A40BAC">
        <w:rPr>
          <w:rFonts w:ascii="Book Antiqua" w:hAnsi="Book Antiqua" w:cs="Times New Roman"/>
          <w:lang w:val="en-US"/>
        </w:rPr>
        <w:t>.</w:t>
      </w:r>
    </w:p>
    <w:p w14:paraId="5A9F08CE" w14:textId="77777777" w:rsidR="00B720E6" w:rsidRPr="00425284" w:rsidRDefault="00B720E6" w:rsidP="00425284">
      <w:pPr>
        <w:pStyle w:val="Stilepredefinito"/>
        <w:spacing w:line="360" w:lineRule="auto"/>
        <w:jc w:val="both"/>
        <w:rPr>
          <w:rFonts w:ascii="Book Antiqua" w:hAnsi="Book Antiqua"/>
          <w:lang w:val="en-US"/>
        </w:rPr>
      </w:pPr>
    </w:p>
    <w:p w14:paraId="490C7248" w14:textId="43E8D715" w:rsidR="00B720E6" w:rsidRPr="00F77BB4" w:rsidRDefault="00B720E6" w:rsidP="00425284">
      <w:pPr>
        <w:pStyle w:val="Stilepredefinito"/>
        <w:spacing w:line="360" w:lineRule="auto"/>
        <w:jc w:val="both"/>
        <w:rPr>
          <w:rFonts w:ascii="Book Antiqua" w:hAnsi="Book Antiqua"/>
          <w:b/>
          <w:i/>
        </w:rPr>
      </w:pPr>
      <w:r w:rsidRPr="00F77BB4">
        <w:rPr>
          <w:rFonts w:ascii="Book Antiqua" w:hAnsi="Book Antiqua" w:cs="Times New Roman"/>
          <w:b/>
          <w:i/>
        </w:rPr>
        <w:t>Nuclear factor-kappa</w:t>
      </w:r>
      <w:r w:rsidR="00F77BB4">
        <w:rPr>
          <w:rFonts w:ascii="Book Antiqua" w:hAnsi="Book Antiqua" w:cs="Times New Roman" w:hint="eastAsia"/>
          <w:b/>
          <w:i/>
          <w:lang w:eastAsia="zh-CN"/>
        </w:rPr>
        <w:t xml:space="preserve"> </w:t>
      </w:r>
      <w:r w:rsidRPr="00F77BB4">
        <w:rPr>
          <w:rFonts w:ascii="Book Antiqua" w:hAnsi="Book Antiqua" w:cs="Times New Roman"/>
          <w:b/>
          <w:i/>
        </w:rPr>
        <w:t>B,</w:t>
      </w:r>
      <w:r w:rsidR="00F77BB4" w:rsidRPr="00F77BB4">
        <w:rPr>
          <w:rFonts w:ascii="Book Antiqua" w:hAnsi="Book Antiqua" w:cs="Times New Roman"/>
          <w:b/>
          <w:i/>
        </w:rPr>
        <w:t xml:space="preserve"> osteoprotegerin, osteocalcin, o</w:t>
      </w:r>
      <w:r w:rsidRPr="00F77BB4">
        <w:rPr>
          <w:rFonts w:ascii="Book Antiqua" w:hAnsi="Book Antiqua" w:cs="Times New Roman"/>
          <w:b/>
          <w:i/>
        </w:rPr>
        <w:t>steopontin, CD40</w:t>
      </w:r>
    </w:p>
    <w:p w14:paraId="6C74362C" w14:textId="02328A94" w:rsidR="00661966" w:rsidRPr="00425284" w:rsidRDefault="00F24120" w:rsidP="00425284">
      <w:pPr>
        <w:pStyle w:val="Stilepredefinito"/>
        <w:spacing w:line="360" w:lineRule="auto"/>
        <w:jc w:val="both"/>
        <w:rPr>
          <w:rFonts w:ascii="Book Antiqua" w:hAnsi="Book Antiqua"/>
          <w:lang w:val="en-US"/>
        </w:rPr>
      </w:pPr>
      <w:r w:rsidRPr="00425284">
        <w:rPr>
          <w:rFonts w:ascii="Book Antiqua" w:hAnsi="Book Antiqua"/>
          <w:lang w:val="en-US"/>
        </w:rPr>
        <w:t xml:space="preserve">RANKL is the ligand of </w:t>
      </w:r>
      <w:r w:rsidR="008E5E9C" w:rsidRPr="00425284">
        <w:rPr>
          <w:rFonts w:ascii="Book Antiqua" w:hAnsi="Book Antiqua"/>
          <w:lang w:val="en-US"/>
        </w:rPr>
        <w:t xml:space="preserve">the </w:t>
      </w:r>
      <w:r w:rsidR="00B720E6" w:rsidRPr="00425284">
        <w:rPr>
          <w:rFonts w:ascii="Book Antiqua" w:hAnsi="Book Antiqua"/>
          <w:lang w:val="en-US"/>
        </w:rPr>
        <w:t>receptor inducer factor-kB (NF-kB)</w:t>
      </w:r>
      <w:r w:rsidRPr="00425284">
        <w:rPr>
          <w:rFonts w:ascii="Book Antiqua" w:hAnsi="Book Antiqua"/>
          <w:lang w:val="en-US"/>
        </w:rPr>
        <w:t xml:space="preserve"> and</w:t>
      </w:r>
      <w:r w:rsidR="00B720E6" w:rsidRPr="00425284">
        <w:rPr>
          <w:rFonts w:ascii="Book Antiqua" w:hAnsi="Book Antiqua"/>
          <w:lang w:val="en-US"/>
        </w:rPr>
        <w:t xml:space="preserve"> belongs to the family of cytokines TNF-related. </w:t>
      </w:r>
      <w:r w:rsidR="008E5E9C" w:rsidRPr="00425284">
        <w:rPr>
          <w:rFonts w:ascii="Book Antiqua" w:hAnsi="Book Antiqua"/>
          <w:lang w:val="en-US"/>
        </w:rPr>
        <w:t xml:space="preserve">It </w:t>
      </w:r>
      <w:r w:rsidR="00B720E6" w:rsidRPr="00425284">
        <w:rPr>
          <w:rFonts w:ascii="Book Antiqua" w:hAnsi="Book Antiqua"/>
          <w:lang w:val="en-US"/>
        </w:rPr>
        <w:t>is synth</w:t>
      </w:r>
      <w:r w:rsidR="00F77BB4">
        <w:rPr>
          <w:rFonts w:ascii="Book Antiqua" w:hAnsi="Book Antiqua"/>
          <w:lang w:val="en-US"/>
        </w:rPr>
        <w:t>esized by T cells and stromal/</w:t>
      </w:r>
      <w:r w:rsidR="00B720E6" w:rsidRPr="00425284">
        <w:rPr>
          <w:rFonts w:ascii="Book Antiqua" w:hAnsi="Book Antiqua"/>
          <w:lang w:val="en-US"/>
        </w:rPr>
        <w:t>osteoblastic cells and is a strong chemota</w:t>
      </w:r>
      <w:r w:rsidR="00C06926" w:rsidRPr="00425284">
        <w:rPr>
          <w:rFonts w:ascii="Book Antiqua" w:hAnsi="Book Antiqua"/>
          <w:lang w:val="en-US"/>
        </w:rPr>
        <w:t>ctic factor for human monocytes</w:t>
      </w:r>
      <w:r w:rsidR="00B720E6" w:rsidRPr="00425284">
        <w:rPr>
          <w:rFonts w:ascii="Book Antiqua" w:hAnsi="Book Antiqua"/>
          <w:vertAlign w:val="superscript"/>
          <w:lang w:val="en-US"/>
        </w:rPr>
        <w:t>[8</w:t>
      </w:r>
      <w:r w:rsidR="003236C0" w:rsidRPr="00425284">
        <w:rPr>
          <w:rFonts w:ascii="Book Antiqua" w:hAnsi="Book Antiqua"/>
          <w:vertAlign w:val="superscript"/>
          <w:lang w:val="en-US"/>
        </w:rPr>
        <w:t>1</w:t>
      </w:r>
      <w:r w:rsidR="00B720E6" w:rsidRPr="00425284">
        <w:rPr>
          <w:rFonts w:ascii="Book Antiqua" w:hAnsi="Book Antiqua"/>
          <w:vertAlign w:val="superscript"/>
          <w:lang w:val="en-US"/>
        </w:rPr>
        <w:t>]</w:t>
      </w:r>
      <w:r w:rsidR="00B720E6" w:rsidRPr="00425284">
        <w:rPr>
          <w:rFonts w:ascii="Book Antiqua" w:hAnsi="Book Antiqua"/>
          <w:lang w:val="en-US"/>
        </w:rPr>
        <w:t>.</w:t>
      </w:r>
      <w:r w:rsidR="00661966" w:rsidRPr="00425284">
        <w:rPr>
          <w:rFonts w:ascii="Book Antiqua" w:hAnsi="Book Antiqua" w:cs="Times New Roman"/>
          <w:lang w:val="en-US"/>
        </w:rPr>
        <w:t xml:space="preserve"> RANKL-stimulated microvascular endothelial cells</w:t>
      </w:r>
      <w:r w:rsidR="0094146A">
        <w:rPr>
          <w:rFonts w:ascii="Book Antiqua" w:hAnsi="Book Antiqua" w:cs="Times New Roman" w:hint="eastAsia"/>
          <w:lang w:val="en-US" w:eastAsia="zh-CN"/>
        </w:rPr>
        <w:t xml:space="preserve"> </w:t>
      </w:r>
      <w:r w:rsidR="008E5E9C" w:rsidRPr="00425284">
        <w:rPr>
          <w:rFonts w:ascii="Book Antiqua" w:hAnsi="Book Antiqua" w:cs="Times New Roman"/>
          <w:lang w:val="en-US"/>
        </w:rPr>
        <w:t>favo</w:t>
      </w:r>
      <w:r w:rsidR="00661966" w:rsidRPr="00425284">
        <w:rPr>
          <w:rFonts w:ascii="Book Antiqua" w:hAnsi="Book Antiqua" w:cs="Times New Roman"/>
          <w:lang w:val="en-US"/>
        </w:rPr>
        <w:t>r monocyte adhesion and trans endothelial migration thus increasing the recruitment of osteoclast- and osteoblast like cell precursor</w:t>
      </w:r>
      <w:r w:rsidR="00661966" w:rsidRPr="00425284">
        <w:rPr>
          <w:rFonts w:ascii="Book Antiqua" w:hAnsi="Book Antiqua" w:cs="Times New Roman"/>
          <w:vertAlign w:val="superscript"/>
          <w:lang w:val="en-US"/>
        </w:rPr>
        <w:t>[</w:t>
      </w:r>
      <w:r w:rsidR="00A41097" w:rsidRPr="00425284">
        <w:rPr>
          <w:rFonts w:ascii="Book Antiqua" w:hAnsi="Book Antiqua" w:cs="Times New Roman"/>
          <w:vertAlign w:val="superscript"/>
          <w:lang w:val="en-US"/>
        </w:rPr>
        <w:t>8</w:t>
      </w:r>
      <w:r w:rsidR="003236C0" w:rsidRPr="00425284">
        <w:rPr>
          <w:rFonts w:ascii="Book Antiqua" w:hAnsi="Book Antiqua" w:cs="Times New Roman"/>
          <w:vertAlign w:val="superscript"/>
          <w:lang w:val="en-US"/>
        </w:rPr>
        <w:t>1</w:t>
      </w:r>
      <w:r w:rsidR="00D87F0C" w:rsidRPr="00425284">
        <w:rPr>
          <w:rFonts w:ascii="Book Antiqua" w:hAnsi="Book Antiqua" w:cs="Times New Roman"/>
          <w:vertAlign w:val="superscript"/>
          <w:lang w:val="en-US"/>
        </w:rPr>
        <w:t>,82</w:t>
      </w:r>
      <w:r w:rsidR="00661966" w:rsidRPr="00425284">
        <w:rPr>
          <w:rFonts w:ascii="Book Antiqua" w:hAnsi="Book Antiqua" w:cs="Times New Roman"/>
          <w:vertAlign w:val="superscript"/>
          <w:lang w:val="en-US"/>
        </w:rPr>
        <w:t>]</w:t>
      </w:r>
      <w:r w:rsidR="00661966" w:rsidRPr="00425284">
        <w:rPr>
          <w:rFonts w:ascii="Book Antiqua" w:hAnsi="Book Antiqua" w:cs="Times New Roman"/>
          <w:lang w:val="en-US"/>
        </w:rPr>
        <w:t>.</w:t>
      </w:r>
    </w:p>
    <w:p w14:paraId="0D1EC17F" w14:textId="74C36AD4" w:rsidR="00B720E6" w:rsidRPr="00425284" w:rsidRDefault="00B720E6" w:rsidP="00F77BB4">
      <w:pPr>
        <w:pStyle w:val="Stilepredefinito"/>
        <w:spacing w:line="360" w:lineRule="auto"/>
        <w:ind w:firstLineChars="100" w:firstLine="240"/>
        <w:jc w:val="both"/>
        <w:rPr>
          <w:rFonts w:ascii="Book Antiqua" w:hAnsi="Book Antiqua" w:cs="Times New Roman"/>
          <w:lang w:val="en-US"/>
        </w:rPr>
      </w:pPr>
      <w:r w:rsidRPr="00425284">
        <w:rPr>
          <w:rFonts w:ascii="Book Antiqua" w:hAnsi="Book Antiqua" w:cs="Times New Roman"/>
          <w:lang w:val="en-US"/>
        </w:rPr>
        <w:t>Osteoprotegerin (OPG) synthesized in osteoblasts is part of the TNF super-family</w:t>
      </w:r>
      <w:r w:rsidR="00F24120" w:rsidRPr="00425284">
        <w:rPr>
          <w:rFonts w:ascii="Book Antiqua" w:hAnsi="Book Antiqua" w:cs="Times New Roman"/>
          <w:lang w:val="en-US"/>
        </w:rPr>
        <w:t xml:space="preserve">. It </w:t>
      </w:r>
      <w:r w:rsidRPr="00425284">
        <w:rPr>
          <w:rFonts w:ascii="Book Antiqua" w:hAnsi="Book Antiqua" w:cs="Times New Roman"/>
          <w:lang w:val="en-US"/>
        </w:rPr>
        <w:t>binds to RANKL</w:t>
      </w:r>
      <w:r w:rsidR="00F24120" w:rsidRPr="00425284">
        <w:rPr>
          <w:rFonts w:ascii="Book Antiqua" w:hAnsi="Book Antiqua" w:cs="Times New Roman"/>
          <w:lang w:val="en-US"/>
        </w:rPr>
        <w:t xml:space="preserve"> </w:t>
      </w:r>
      <w:r w:rsidRPr="00425284">
        <w:rPr>
          <w:rFonts w:ascii="Book Antiqua" w:hAnsi="Book Antiqua" w:cs="Times New Roman"/>
          <w:lang w:val="en-US"/>
        </w:rPr>
        <w:t>thereby preventing interaction with</w:t>
      </w:r>
      <w:r w:rsidR="00B36507" w:rsidRPr="00425284">
        <w:rPr>
          <w:rFonts w:ascii="Book Antiqua" w:hAnsi="Book Antiqua" w:cs="Times New Roman"/>
          <w:lang w:val="en-US"/>
        </w:rPr>
        <w:t xml:space="preserve"> its transmembrane receptor</w:t>
      </w:r>
      <w:r w:rsidR="00B36507" w:rsidRPr="00425284">
        <w:rPr>
          <w:rFonts w:ascii="Book Antiqua" w:hAnsi="Book Antiqua" w:cs="Times New Roman"/>
          <w:vertAlign w:val="superscript"/>
          <w:lang w:val="en-US"/>
        </w:rPr>
        <w:t>[</w:t>
      </w:r>
      <w:r w:rsidR="006C36D0" w:rsidRPr="00425284">
        <w:rPr>
          <w:rFonts w:ascii="Book Antiqua" w:hAnsi="Book Antiqua" w:cs="Times New Roman"/>
          <w:vertAlign w:val="superscript"/>
          <w:lang w:val="en-US"/>
        </w:rPr>
        <w:t>8</w:t>
      </w:r>
      <w:r w:rsidR="00D87F0C" w:rsidRPr="00425284">
        <w:rPr>
          <w:rFonts w:ascii="Book Antiqua" w:hAnsi="Book Antiqua" w:cs="Times New Roman"/>
          <w:vertAlign w:val="superscript"/>
          <w:lang w:val="en-US"/>
        </w:rPr>
        <w:t>3</w:t>
      </w:r>
      <w:r w:rsidRPr="00425284">
        <w:rPr>
          <w:rFonts w:ascii="Book Antiqua" w:hAnsi="Book Antiqua" w:cs="Times New Roman"/>
          <w:vertAlign w:val="superscript"/>
          <w:lang w:val="en-US"/>
        </w:rPr>
        <w:t>]</w:t>
      </w:r>
      <w:r w:rsidRPr="00A40BAC">
        <w:rPr>
          <w:rFonts w:ascii="Book Antiqua" w:hAnsi="Book Antiqua" w:cs="Times New Roman"/>
          <w:lang w:val="en-US"/>
        </w:rPr>
        <w:t>.</w:t>
      </w:r>
    </w:p>
    <w:p w14:paraId="3BFF7BEA" w14:textId="6EB6CF01" w:rsidR="006175D0" w:rsidRPr="00425284" w:rsidRDefault="00B720E6" w:rsidP="00F77BB4">
      <w:pPr>
        <w:pStyle w:val="Stilepredefinito"/>
        <w:spacing w:line="360" w:lineRule="auto"/>
        <w:ind w:firstLineChars="100" w:firstLine="240"/>
        <w:jc w:val="both"/>
        <w:rPr>
          <w:rFonts w:ascii="Book Antiqua" w:hAnsi="Book Antiqua"/>
          <w:lang w:val="en-US"/>
        </w:rPr>
      </w:pPr>
      <w:r w:rsidRPr="00425284">
        <w:rPr>
          <w:rFonts w:ascii="Book Antiqua" w:hAnsi="Book Antiqua" w:cs="Times New Roman"/>
          <w:lang w:val="en-US"/>
        </w:rPr>
        <w:t>RANKL and OPG have been shown to be potentially va</w:t>
      </w:r>
      <w:r w:rsidR="002B54B7" w:rsidRPr="00425284">
        <w:rPr>
          <w:rFonts w:ascii="Book Antiqua" w:hAnsi="Book Antiqua" w:cs="Times New Roman"/>
          <w:lang w:val="en-US"/>
        </w:rPr>
        <w:t xml:space="preserve">luable markers </w:t>
      </w:r>
      <w:r w:rsidRPr="00425284">
        <w:rPr>
          <w:rFonts w:ascii="Book Antiqua" w:hAnsi="Book Antiqua" w:cs="Times New Roman"/>
          <w:lang w:val="en-US"/>
        </w:rPr>
        <w:t xml:space="preserve">for a better assessment of coronary calcification and cardiovascular risk associated with it. It has been observed that RANKL and OPG may play a key role in maturation and calcification of </w:t>
      </w:r>
      <w:r w:rsidRPr="00425284">
        <w:rPr>
          <w:rFonts w:ascii="Book Antiqua" w:hAnsi="Book Antiqua" w:cs="Times New Roman"/>
          <w:lang w:val="en-US"/>
        </w:rPr>
        <w:lastRenderedPageBreak/>
        <w:t>ath</w:t>
      </w:r>
      <w:r w:rsidR="00DC72BB" w:rsidRPr="00425284">
        <w:rPr>
          <w:rFonts w:ascii="Book Antiqua" w:hAnsi="Book Antiqua" w:cs="Times New Roman"/>
          <w:lang w:val="en-US"/>
        </w:rPr>
        <w:t>erosclerotic plaque</w:t>
      </w:r>
      <w:r w:rsidR="007170B6" w:rsidRPr="00425284">
        <w:rPr>
          <w:rFonts w:ascii="Book Antiqua" w:hAnsi="Book Antiqua" w:cs="Times New Roman"/>
          <w:vertAlign w:val="superscript"/>
          <w:lang w:val="en-US"/>
        </w:rPr>
        <w:t>[</w:t>
      </w:r>
      <w:r w:rsidR="00C314F9" w:rsidRPr="00425284">
        <w:rPr>
          <w:rFonts w:ascii="Book Antiqua" w:hAnsi="Book Antiqua" w:cs="Times New Roman"/>
          <w:vertAlign w:val="superscript"/>
          <w:lang w:val="en-US"/>
        </w:rPr>
        <w:t>8</w:t>
      </w:r>
      <w:r w:rsidR="00D87F0C" w:rsidRPr="00425284">
        <w:rPr>
          <w:rFonts w:ascii="Book Antiqua" w:hAnsi="Book Antiqua" w:cs="Times New Roman"/>
          <w:vertAlign w:val="superscript"/>
          <w:lang w:val="en-US"/>
        </w:rPr>
        <w:t>4</w:t>
      </w:r>
      <w:r w:rsidR="00C314F9" w:rsidRPr="00425284">
        <w:rPr>
          <w:rFonts w:ascii="Book Antiqua" w:hAnsi="Book Antiqua" w:cs="Times New Roman"/>
          <w:vertAlign w:val="superscript"/>
          <w:lang w:val="en-US"/>
        </w:rPr>
        <w:t>,8</w:t>
      </w:r>
      <w:r w:rsidR="00D87F0C" w:rsidRPr="00425284">
        <w:rPr>
          <w:rFonts w:ascii="Book Antiqua" w:hAnsi="Book Antiqua" w:cs="Times New Roman"/>
          <w:vertAlign w:val="superscript"/>
          <w:lang w:val="en-US"/>
        </w:rPr>
        <w:t>5</w:t>
      </w:r>
      <w:r w:rsidR="007170B6" w:rsidRPr="00425284">
        <w:rPr>
          <w:rFonts w:ascii="Book Antiqua" w:hAnsi="Book Antiqua" w:cs="Times New Roman"/>
          <w:vertAlign w:val="superscript"/>
          <w:lang w:val="en-US"/>
        </w:rPr>
        <w:t>]</w:t>
      </w:r>
      <w:r w:rsidR="007170B6" w:rsidRPr="00425284">
        <w:rPr>
          <w:rFonts w:ascii="Book Antiqua" w:hAnsi="Book Antiqua" w:cs="Times New Roman"/>
          <w:lang w:val="en-US"/>
        </w:rPr>
        <w:t xml:space="preserve">. </w:t>
      </w:r>
      <w:r w:rsidR="002B54B7" w:rsidRPr="00425284">
        <w:rPr>
          <w:rFonts w:ascii="Book Antiqua" w:hAnsi="Book Antiqua" w:cs="Times New Roman"/>
          <w:lang w:val="en-US"/>
        </w:rPr>
        <w:t>In fact these factors i</w:t>
      </w:r>
      <w:r w:rsidR="006175D0" w:rsidRPr="00425284">
        <w:rPr>
          <w:rFonts w:ascii="Book Antiqua" w:hAnsi="Book Antiqua" w:cs="Times New Roman"/>
          <w:lang w:val="en-US"/>
        </w:rPr>
        <w:t xml:space="preserve">ncreased in </w:t>
      </w:r>
      <w:r w:rsidR="002B54B7" w:rsidRPr="00425284">
        <w:rPr>
          <w:rFonts w:ascii="Book Antiqua" w:hAnsi="Book Antiqua" w:cs="Times New Roman"/>
          <w:lang w:val="en-US"/>
        </w:rPr>
        <w:t xml:space="preserve">serum of post-infarction of </w:t>
      </w:r>
      <w:r w:rsidR="006175D0" w:rsidRPr="00425284">
        <w:rPr>
          <w:rFonts w:ascii="Book Antiqua" w:hAnsi="Book Antiqua" w:cs="Times New Roman"/>
          <w:lang w:val="en-US"/>
        </w:rPr>
        <w:t xml:space="preserve">atherosclerotic animal models and </w:t>
      </w:r>
      <w:r w:rsidR="002B54B7" w:rsidRPr="00425284">
        <w:rPr>
          <w:rFonts w:ascii="Book Antiqua" w:hAnsi="Book Antiqua" w:cs="Times New Roman"/>
          <w:lang w:val="en-US"/>
        </w:rPr>
        <w:t xml:space="preserve">of </w:t>
      </w:r>
      <w:r w:rsidR="006175D0" w:rsidRPr="00425284">
        <w:rPr>
          <w:rFonts w:ascii="Book Antiqua" w:hAnsi="Book Antiqua" w:cs="Times New Roman"/>
          <w:lang w:val="en-US"/>
        </w:rPr>
        <w:t>humans with unstable angina</w:t>
      </w:r>
      <w:r w:rsidR="006175D0" w:rsidRPr="00425284">
        <w:rPr>
          <w:rFonts w:ascii="Book Antiqua" w:hAnsi="Book Antiqua" w:cs="Times New Roman"/>
          <w:vertAlign w:val="superscript"/>
          <w:lang w:val="en-US"/>
        </w:rPr>
        <w:t>[</w:t>
      </w:r>
      <w:r w:rsidR="00494621" w:rsidRPr="00425284">
        <w:rPr>
          <w:rFonts w:ascii="Book Antiqua" w:hAnsi="Book Antiqua" w:cs="Times New Roman"/>
          <w:vertAlign w:val="superscript"/>
          <w:lang w:val="en-US"/>
        </w:rPr>
        <w:t>8</w:t>
      </w:r>
      <w:r w:rsidR="00D87F0C" w:rsidRPr="00425284">
        <w:rPr>
          <w:rFonts w:ascii="Book Antiqua" w:hAnsi="Book Antiqua" w:cs="Times New Roman"/>
          <w:vertAlign w:val="superscript"/>
          <w:lang w:val="en-US"/>
        </w:rPr>
        <w:t>6</w:t>
      </w:r>
      <w:r w:rsidR="00494621" w:rsidRPr="00425284">
        <w:rPr>
          <w:rFonts w:ascii="Book Antiqua" w:hAnsi="Book Antiqua" w:cs="Times New Roman"/>
          <w:vertAlign w:val="superscript"/>
          <w:lang w:val="en-US"/>
        </w:rPr>
        <w:t>,8</w:t>
      </w:r>
      <w:r w:rsidR="00D87F0C" w:rsidRPr="00425284">
        <w:rPr>
          <w:rFonts w:ascii="Book Antiqua" w:hAnsi="Book Antiqua" w:cs="Times New Roman"/>
          <w:vertAlign w:val="superscript"/>
          <w:lang w:val="en-US"/>
        </w:rPr>
        <w:t>7</w:t>
      </w:r>
      <w:r w:rsidR="006175D0" w:rsidRPr="00425284">
        <w:rPr>
          <w:rFonts w:ascii="Book Antiqua" w:hAnsi="Book Antiqua" w:cs="Times New Roman"/>
          <w:vertAlign w:val="superscript"/>
          <w:lang w:val="en-US"/>
        </w:rPr>
        <w:t>]</w:t>
      </w:r>
      <w:r w:rsidR="006175D0" w:rsidRPr="00425284">
        <w:rPr>
          <w:rFonts w:ascii="Book Antiqua" w:hAnsi="Book Antiqua" w:cs="Times New Roman"/>
          <w:lang w:val="en-US"/>
        </w:rPr>
        <w:t xml:space="preserve">. </w:t>
      </w:r>
    </w:p>
    <w:p w14:paraId="6B4A6EEC" w14:textId="67FB0BEE" w:rsidR="005C4E09" w:rsidRPr="00425284" w:rsidRDefault="00772860" w:rsidP="00F77BB4">
      <w:pPr>
        <w:pStyle w:val="Stilepredefinito"/>
        <w:spacing w:line="360" w:lineRule="auto"/>
        <w:ind w:firstLineChars="100" w:firstLine="240"/>
        <w:jc w:val="both"/>
        <w:rPr>
          <w:rFonts w:ascii="Book Antiqua" w:hAnsi="Book Antiqua"/>
          <w:lang w:val="en-US"/>
        </w:rPr>
      </w:pPr>
      <w:r w:rsidRPr="00425284">
        <w:rPr>
          <w:rFonts w:ascii="Book Antiqua" w:hAnsi="Book Antiqua" w:cs="Times New Roman"/>
          <w:lang w:val="en-US"/>
        </w:rPr>
        <w:t xml:space="preserve">Osteocalcin, </w:t>
      </w:r>
      <w:r w:rsidR="00F636FC" w:rsidRPr="00425284">
        <w:rPr>
          <w:rFonts w:ascii="Book Antiqua" w:hAnsi="Book Antiqua" w:cs="Times New Roman"/>
          <w:lang w:val="en-US"/>
        </w:rPr>
        <w:t>a protein found in bone and dentin and</w:t>
      </w:r>
      <w:r w:rsidR="0031233B" w:rsidRPr="00425284">
        <w:rPr>
          <w:rFonts w:ascii="Book Antiqua" w:hAnsi="Book Antiqua" w:cs="Times New Roman"/>
          <w:lang w:val="en-US"/>
        </w:rPr>
        <w:t xml:space="preserve"> </w:t>
      </w:r>
      <w:r w:rsidRPr="00425284">
        <w:rPr>
          <w:rFonts w:ascii="Book Antiqua" w:hAnsi="Book Antiqua" w:cs="Times New Roman"/>
          <w:lang w:val="en-US"/>
        </w:rPr>
        <w:t xml:space="preserve">also synthetized in </w:t>
      </w:r>
      <w:r w:rsidR="007170B6" w:rsidRPr="00425284">
        <w:rPr>
          <w:rFonts w:ascii="Book Antiqua" w:hAnsi="Book Antiqua" w:cs="Times New Roman"/>
          <w:lang w:val="en-US"/>
        </w:rPr>
        <w:t>mononuclear cells</w:t>
      </w:r>
      <w:r w:rsidRPr="00425284">
        <w:rPr>
          <w:rFonts w:ascii="Book Antiqua" w:hAnsi="Book Antiqua" w:cs="Times New Roman"/>
          <w:lang w:val="en-US"/>
        </w:rPr>
        <w:t xml:space="preserve">, has been related </w:t>
      </w:r>
      <w:r w:rsidR="007170B6" w:rsidRPr="00425284">
        <w:rPr>
          <w:rFonts w:ascii="Book Antiqua" w:hAnsi="Book Antiqua" w:cs="Times New Roman"/>
          <w:lang w:val="en-US"/>
        </w:rPr>
        <w:t>with the s</w:t>
      </w:r>
      <w:r w:rsidR="00C06926" w:rsidRPr="00425284">
        <w:rPr>
          <w:rFonts w:ascii="Book Antiqua" w:hAnsi="Book Antiqua" w:cs="Times New Roman"/>
          <w:lang w:val="en-US"/>
        </w:rPr>
        <w:t>everity of aortic calcification</w:t>
      </w:r>
      <w:r w:rsidR="007170B6" w:rsidRPr="00425284">
        <w:rPr>
          <w:rFonts w:ascii="Book Antiqua" w:hAnsi="Book Antiqua" w:cs="Times New Roman"/>
          <w:vertAlign w:val="superscript"/>
          <w:lang w:val="en-US"/>
        </w:rPr>
        <w:t>[</w:t>
      </w:r>
      <w:r w:rsidR="00A9777F" w:rsidRPr="00425284">
        <w:rPr>
          <w:rFonts w:ascii="Book Antiqua" w:hAnsi="Book Antiqua" w:cs="Times New Roman"/>
          <w:vertAlign w:val="superscript"/>
          <w:lang w:val="en-US"/>
        </w:rPr>
        <w:t>8</w:t>
      </w:r>
      <w:r w:rsidR="00D87F0C" w:rsidRPr="00425284">
        <w:rPr>
          <w:rFonts w:ascii="Book Antiqua" w:hAnsi="Book Antiqua" w:cs="Times New Roman"/>
          <w:vertAlign w:val="superscript"/>
          <w:lang w:val="en-US"/>
        </w:rPr>
        <w:t>8</w:t>
      </w:r>
      <w:r w:rsidR="007170B6" w:rsidRPr="00425284">
        <w:rPr>
          <w:rFonts w:ascii="Book Antiqua" w:hAnsi="Book Antiqua" w:cs="Times New Roman"/>
          <w:vertAlign w:val="superscript"/>
          <w:lang w:val="en-US"/>
        </w:rPr>
        <w:t>]</w:t>
      </w:r>
      <w:r w:rsidR="007170B6" w:rsidRPr="00425284">
        <w:rPr>
          <w:rFonts w:ascii="Book Antiqua" w:hAnsi="Book Antiqua" w:cs="Times New Roman"/>
          <w:lang w:val="en-US"/>
        </w:rPr>
        <w:t xml:space="preserve">. </w:t>
      </w:r>
    </w:p>
    <w:p w14:paraId="6A9EC24C" w14:textId="7678DC4D" w:rsidR="005C4E09" w:rsidRPr="00425284" w:rsidRDefault="007170B6" w:rsidP="00F77BB4">
      <w:pPr>
        <w:pStyle w:val="Stilepredefinito"/>
        <w:spacing w:line="360" w:lineRule="auto"/>
        <w:ind w:firstLineChars="100" w:firstLine="240"/>
        <w:jc w:val="both"/>
        <w:rPr>
          <w:rFonts w:ascii="Book Antiqua" w:hAnsi="Book Antiqua"/>
          <w:lang w:val="en-US"/>
        </w:rPr>
      </w:pPr>
      <w:r w:rsidRPr="00425284">
        <w:rPr>
          <w:rFonts w:ascii="Book Antiqua" w:hAnsi="Book Antiqua" w:cs="Times New Roman"/>
          <w:lang w:val="en-US"/>
        </w:rPr>
        <w:t>Osteopontin (OPN), an extracellular matrix protein and pro</w:t>
      </w:r>
      <w:r w:rsidR="00F67C8A" w:rsidRPr="00425284">
        <w:rPr>
          <w:rFonts w:ascii="Book Antiqua" w:hAnsi="Book Antiqua" w:cs="Times New Roman"/>
          <w:lang w:val="en-US"/>
        </w:rPr>
        <w:t xml:space="preserve"> </w:t>
      </w:r>
      <w:r w:rsidRPr="00425284">
        <w:rPr>
          <w:rFonts w:ascii="Book Antiqua" w:hAnsi="Book Antiqua" w:cs="Times New Roman"/>
          <w:lang w:val="en-US"/>
        </w:rPr>
        <w:t>inflammatory cytokine, facilitate</w:t>
      </w:r>
      <w:r w:rsidR="00214FF2" w:rsidRPr="00425284">
        <w:rPr>
          <w:rFonts w:ascii="Book Antiqua" w:hAnsi="Book Antiqua" w:cs="Times New Roman"/>
          <w:lang w:val="en-US"/>
        </w:rPr>
        <w:t>s</w:t>
      </w:r>
      <w:r w:rsidRPr="00425284">
        <w:rPr>
          <w:rFonts w:ascii="Book Antiqua" w:hAnsi="Book Antiqua" w:cs="Times New Roman"/>
          <w:lang w:val="en-US"/>
        </w:rPr>
        <w:t xml:space="preserve"> the recruitment of monocytes/macrophages </w:t>
      </w:r>
      <w:r w:rsidR="00F32CFC" w:rsidRPr="00425284">
        <w:rPr>
          <w:rFonts w:ascii="Book Antiqua" w:hAnsi="Book Antiqua" w:cs="Times New Roman"/>
          <w:lang w:val="en-US"/>
        </w:rPr>
        <w:t>through its adhesive domain</w:t>
      </w:r>
      <w:r w:rsidR="00F32CFC" w:rsidRPr="00425284">
        <w:rPr>
          <w:rFonts w:ascii="Book Antiqua" w:hAnsi="Book Antiqua" w:cs="Times New Roman"/>
          <w:vertAlign w:val="superscript"/>
          <w:lang w:val="en-US"/>
        </w:rPr>
        <w:t>[</w:t>
      </w:r>
      <w:r w:rsidR="00DC7804" w:rsidRPr="00425284">
        <w:rPr>
          <w:rFonts w:ascii="Book Antiqua" w:hAnsi="Book Antiqua" w:cs="Times New Roman"/>
          <w:vertAlign w:val="superscript"/>
          <w:lang w:val="en-US"/>
        </w:rPr>
        <w:t>8</w:t>
      </w:r>
      <w:r w:rsidR="00D87F0C" w:rsidRPr="00425284">
        <w:rPr>
          <w:rFonts w:ascii="Book Antiqua" w:hAnsi="Book Antiqua" w:cs="Times New Roman"/>
          <w:vertAlign w:val="superscript"/>
          <w:lang w:val="en-US"/>
        </w:rPr>
        <w:t>9</w:t>
      </w:r>
      <w:r w:rsidR="00F32CFC" w:rsidRPr="00425284">
        <w:rPr>
          <w:rFonts w:ascii="Book Antiqua" w:hAnsi="Book Antiqua" w:cs="Times New Roman"/>
          <w:vertAlign w:val="superscript"/>
          <w:lang w:val="en-US"/>
        </w:rPr>
        <w:t>]</w:t>
      </w:r>
      <w:r w:rsidR="00F32CFC" w:rsidRPr="00425284">
        <w:rPr>
          <w:rFonts w:ascii="Book Antiqua" w:hAnsi="Book Antiqua" w:cs="Times New Roman"/>
          <w:lang w:val="en-US"/>
        </w:rPr>
        <w:t xml:space="preserve"> and promotes </w:t>
      </w:r>
      <w:r w:rsidR="00F67C8A" w:rsidRPr="00425284">
        <w:rPr>
          <w:rFonts w:ascii="Book Antiqua" w:hAnsi="Book Antiqua" w:cs="Times New Roman"/>
          <w:lang w:val="en-US"/>
        </w:rPr>
        <w:t>the</w:t>
      </w:r>
      <w:r w:rsidR="00F32CFC" w:rsidRPr="00425284">
        <w:rPr>
          <w:rFonts w:ascii="Book Antiqua" w:hAnsi="Book Antiqua" w:cs="Times New Roman"/>
          <w:lang w:val="en-US"/>
        </w:rPr>
        <w:t xml:space="preserve"> inhibition of vascular calcification </w:t>
      </w:r>
      <w:r w:rsidR="00A352E0" w:rsidRPr="00425284">
        <w:rPr>
          <w:rFonts w:ascii="Book Antiqua" w:hAnsi="Book Antiqua" w:cs="Times New Roman"/>
          <w:lang w:val="en-US"/>
        </w:rPr>
        <w:t xml:space="preserve">In fact it is increased </w:t>
      </w:r>
      <w:r w:rsidRPr="00425284">
        <w:rPr>
          <w:rFonts w:ascii="Book Antiqua" w:hAnsi="Book Antiqua" w:cs="Times New Roman"/>
          <w:lang w:val="en-US"/>
        </w:rPr>
        <w:t>in patients with vascular calcification</w:t>
      </w:r>
      <w:r w:rsidR="00AA7601" w:rsidRPr="00425284">
        <w:rPr>
          <w:rFonts w:ascii="Book Antiqua" w:hAnsi="Book Antiqua" w:cs="Times New Roman"/>
          <w:lang w:val="en-US"/>
        </w:rPr>
        <w:t xml:space="preserve"> resulting more like a marker than </w:t>
      </w:r>
      <w:r w:rsidR="006E4365" w:rsidRPr="00425284">
        <w:rPr>
          <w:rFonts w:ascii="Book Antiqua" w:hAnsi="Book Antiqua" w:cs="Times New Roman"/>
          <w:lang w:val="en-US"/>
        </w:rPr>
        <w:t xml:space="preserve">a </w:t>
      </w:r>
      <w:r w:rsidR="00AA7601" w:rsidRPr="00425284">
        <w:rPr>
          <w:rFonts w:ascii="Book Antiqua" w:hAnsi="Book Antiqua" w:cs="Times New Roman"/>
          <w:lang w:val="en-US"/>
        </w:rPr>
        <w:t>mediator of atherosclerosis progression</w:t>
      </w:r>
      <w:r w:rsidR="00C259BD" w:rsidRPr="00425284">
        <w:rPr>
          <w:rFonts w:ascii="Book Antiqua" w:hAnsi="Book Antiqua" w:cs="Times New Roman"/>
          <w:vertAlign w:val="superscript"/>
          <w:lang w:val="en-US"/>
        </w:rPr>
        <w:t>[</w:t>
      </w:r>
      <w:r w:rsidR="00DC7804" w:rsidRPr="00425284">
        <w:rPr>
          <w:rFonts w:ascii="Book Antiqua" w:hAnsi="Book Antiqua" w:cs="Times New Roman"/>
          <w:vertAlign w:val="superscript"/>
          <w:lang w:val="en-US"/>
        </w:rPr>
        <w:t>9</w:t>
      </w:r>
      <w:r w:rsidR="00D87F0C" w:rsidRPr="00425284">
        <w:rPr>
          <w:rFonts w:ascii="Book Antiqua" w:hAnsi="Book Antiqua" w:cs="Times New Roman"/>
          <w:vertAlign w:val="superscript"/>
          <w:lang w:val="en-US"/>
        </w:rPr>
        <w:t>0</w:t>
      </w:r>
      <w:r w:rsidR="00C259BD" w:rsidRPr="00425284">
        <w:rPr>
          <w:rFonts w:ascii="Book Antiqua" w:hAnsi="Book Antiqua" w:cs="Times New Roman"/>
          <w:vertAlign w:val="superscript"/>
          <w:lang w:val="en-US"/>
        </w:rPr>
        <w:t>]</w:t>
      </w:r>
      <w:r w:rsidR="00A352E0" w:rsidRPr="00425284">
        <w:rPr>
          <w:rFonts w:ascii="Book Antiqua" w:hAnsi="Book Antiqua" w:cs="Times New Roman"/>
          <w:lang w:val="en-US"/>
        </w:rPr>
        <w:t>.</w:t>
      </w:r>
      <w:r w:rsidRPr="00425284">
        <w:rPr>
          <w:rFonts w:ascii="Book Antiqua" w:hAnsi="Book Antiqua" w:cs="Times New Roman"/>
          <w:lang w:val="en-US"/>
        </w:rPr>
        <w:t xml:space="preserve"> </w:t>
      </w:r>
    </w:p>
    <w:p w14:paraId="6790C7B5" w14:textId="2505A433" w:rsidR="005C4E09" w:rsidRPr="00425284" w:rsidRDefault="007170B6" w:rsidP="00F77BB4">
      <w:pPr>
        <w:pStyle w:val="Stilepredefinito"/>
        <w:spacing w:line="360" w:lineRule="auto"/>
        <w:ind w:firstLineChars="100" w:firstLine="240"/>
        <w:jc w:val="both"/>
        <w:rPr>
          <w:rFonts w:ascii="Book Antiqua" w:hAnsi="Book Antiqua"/>
          <w:lang w:val="en-US"/>
        </w:rPr>
      </w:pPr>
      <w:r w:rsidRPr="00425284">
        <w:rPr>
          <w:rFonts w:ascii="Book Antiqua" w:hAnsi="Book Antiqua" w:cs="Times New Roman"/>
          <w:lang w:val="en-US"/>
        </w:rPr>
        <w:t>CD40,</w:t>
      </w:r>
      <w:r w:rsidR="00AA1745" w:rsidRPr="00425284">
        <w:rPr>
          <w:rFonts w:ascii="Book Antiqua" w:hAnsi="Book Antiqua" w:cs="Times New Roman"/>
          <w:lang w:val="en-US"/>
        </w:rPr>
        <w:t xml:space="preserve"> a member of TNF family, is also </w:t>
      </w:r>
      <w:r w:rsidRPr="00425284">
        <w:rPr>
          <w:rFonts w:ascii="Book Antiqua" w:hAnsi="Book Antiqua" w:cs="Times New Roman"/>
          <w:lang w:val="en-US"/>
        </w:rPr>
        <w:t>a stimulatory receptor on antigen-presenting cells of the immune system</w:t>
      </w:r>
      <w:r w:rsidR="00AA1745" w:rsidRPr="00425284">
        <w:rPr>
          <w:rFonts w:ascii="Book Antiqua" w:hAnsi="Book Antiqua" w:cs="Times New Roman"/>
          <w:lang w:val="en-US"/>
        </w:rPr>
        <w:t xml:space="preserve"> that</w:t>
      </w:r>
      <w:r w:rsidRPr="00425284">
        <w:rPr>
          <w:rFonts w:ascii="Book Antiqua" w:hAnsi="Book Antiqua" w:cs="Times New Roman"/>
          <w:lang w:val="en-US"/>
        </w:rPr>
        <w:t xml:space="preserve"> induces inflammatory processes</w:t>
      </w:r>
      <w:r w:rsidR="008F4F31" w:rsidRPr="00425284">
        <w:rPr>
          <w:rFonts w:ascii="Book Antiqua" w:hAnsi="Book Antiqua" w:cs="Times New Roman"/>
          <w:lang w:val="en-US"/>
        </w:rPr>
        <w:t xml:space="preserve"> through the binding of the CD40 ligand (CD40L)</w:t>
      </w:r>
      <w:r w:rsidRPr="00425284">
        <w:rPr>
          <w:rFonts w:ascii="Book Antiqua" w:hAnsi="Book Antiqua" w:cs="Times New Roman"/>
          <w:lang w:val="en-US"/>
        </w:rPr>
        <w:t xml:space="preserve">. Elevated levels of </w:t>
      </w:r>
      <w:r w:rsidR="00803F67" w:rsidRPr="00425284">
        <w:rPr>
          <w:rFonts w:ascii="Book Antiqua" w:hAnsi="Book Antiqua" w:cs="Times New Roman"/>
          <w:lang w:val="en-US"/>
        </w:rPr>
        <w:t xml:space="preserve">soluble </w:t>
      </w:r>
      <w:r w:rsidRPr="00425284">
        <w:rPr>
          <w:rFonts w:ascii="Book Antiqua" w:hAnsi="Book Antiqua" w:cs="Times New Roman"/>
          <w:lang w:val="en-US"/>
        </w:rPr>
        <w:t>CD40L</w:t>
      </w:r>
      <w:r w:rsidR="00803F67" w:rsidRPr="00425284">
        <w:rPr>
          <w:rFonts w:ascii="Book Antiqua" w:hAnsi="Book Antiqua" w:cs="Times New Roman"/>
          <w:lang w:val="en-US"/>
        </w:rPr>
        <w:t xml:space="preserve"> (sCD40L)</w:t>
      </w:r>
      <w:r w:rsidRPr="00425284">
        <w:rPr>
          <w:rFonts w:ascii="Book Antiqua" w:hAnsi="Book Antiqua" w:cs="Times New Roman"/>
          <w:lang w:val="en-US"/>
        </w:rPr>
        <w:t xml:space="preserve"> have been found in patients with hypercholesterolemia</w:t>
      </w:r>
      <w:r w:rsidR="00AA1745" w:rsidRPr="00425284">
        <w:rPr>
          <w:rFonts w:ascii="Book Antiqua" w:hAnsi="Book Antiqua" w:cs="Times New Roman"/>
          <w:lang w:val="en-US"/>
        </w:rPr>
        <w:t xml:space="preserve">, ACS and </w:t>
      </w:r>
      <w:r w:rsidRPr="00425284">
        <w:rPr>
          <w:rFonts w:ascii="Book Antiqua" w:hAnsi="Book Antiqua" w:cs="Times New Roman"/>
          <w:lang w:val="en-US"/>
        </w:rPr>
        <w:t xml:space="preserve">cardiovascular disease. sCD40L is </w:t>
      </w:r>
      <w:r w:rsidR="00803F67" w:rsidRPr="00425284">
        <w:rPr>
          <w:rFonts w:ascii="Book Antiqua" w:hAnsi="Book Antiqua" w:cs="Times New Roman"/>
          <w:lang w:val="en-US"/>
        </w:rPr>
        <w:t xml:space="preserve">also associated with </w:t>
      </w:r>
      <w:r w:rsidRPr="00425284">
        <w:rPr>
          <w:rFonts w:ascii="Book Antiqua" w:hAnsi="Book Antiqua" w:cs="Times New Roman"/>
          <w:lang w:val="en-US"/>
        </w:rPr>
        <w:t>atherosclerosis and plaque instability</w:t>
      </w:r>
      <w:r w:rsidRPr="00425284">
        <w:rPr>
          <w:rFonts w:ascii="Book Antiqua" w:hAnsi="Book Antiqua" w:cs="Times New Roman"/>
          <w:vertAlign w:val="superscript"/>
          <w:lang w:val="en-US"/>
        </w:rPr>
        <w:t>[9</w:t>
      </w:r>
      <w:r w:rsidR="004B2AAE" w:rsidRPr="00425284">
        <w:rPr>
          <w:rFonts w:ascii="Book Antiqua" w:hAnsi="Book Antiqua" w:cs="Times New Roman"/>
          <w:vertAlign w:val="superscript"/>
          <w:lang w:val="en-US"/>
        </w:rPr>
        <w:t>1</w:t>
      </w:r>
      <w:r w:rsidRPr="00425284">
        <w:rPr>
          <w:rFonts w:ascii="Book Antiqua" w:hAnsi="Book Antiqua" w:cs="Times New Roman"/>
          <w:vertAlign w:val="superscript"/>
          <w:lang w:val="en-US"/>
        </w:rPr>
        <w:t>]</w:t>
      </w:r>
      <w:r w:rsidRPr="00425284">
        <w:rPr>
          <w:rFonts w:ascii="Book Antiqua" w:hAnsi="Book Antiqua" w:cs="Times New Roman"/>
          <w:lang w:val="en-US"/>
        </w:rPr>
        <w:t>.</w:t>
      </w:r>
      <w:r w:rsidRPr="00425284">
        <w:rPr>
          <w:rFonts w:ascii="Book Antiqua" w:hAnsi="Book Antiqua"/>
          <w:lang w:val="en-US"/>
        </w:rPr>
        <w:t xml:space="preserve"> </w:t>
      </w:r>
      <w:r w:rsidRPr="00425284">
        <w:rPr>
          <w:rFonts w:ascii="Book Antiqua" w:hAnsi="Book Antiqua" w:cs="Times New Roman"/>
          <w:lang w:val="en-US"/>
        </w:rPr>
        <w:t xml:space="preserve">In the CAPTURE trial, </w:t>
      </w:r>
      <w:r w:rsidR="00E62B51" w:rsidRPr="00425284">
        <w:rPr>
          <w:rFonts w:ascii="Book Antiqua" w:hAnsi="Book Antiqua" w:cs="Times New Roman"/>
          <w:lang w:val="en-US"/>
        </w:rPr>
        <w:t xml:space="preserve">increased </w:t>
      </w:r>
      <w:r w:rsidRPr="00425284">
        <w:rPr>
          <w:rFonts w:ascii="Book Antiqua" w:hAnsi="Book Antiqua" w:cs="Times New Roman"/>
          <w:lang w:val="en-US"/>
        </w:rPr>
        <w:t>sCD40L (&gt;</w:t>
      </w:r>
      <w:r w:rsidR="00F77BB4">
        <w:rPr>
          <w:rFonts w:ascii="Book Antiqua" w:hAnsi="Book Antiqua" w:cs="Times New Roman" w:hint="eastAsia"/>
          <w:lang w:val="en-US" w:eastAsia="zh-CN"/>
        </w:rPr>
        <w:t xml:space="preserve"> </w:t>
      </w:r>
      <w:r w:rsidRPr="00425284">
        <w:rPr>
          <w:rFonts w:ascii="Book Antiqua" w:hAnsi="Book Antiqua" w:cs="Times New Roman"/>
          <w:lang w:val="en-US"/>
        </w:rPr>
        <w:t>5g/L) w</w:t>
      </w:r>
      <w:r w:rsidR="00E62B51" w:rsidRPr="00425284">
        <w:rPr>
          <w:rFonts w:ascii="Book Antiqua" w:hAnsi="Book Antiqua" w:cs="Times New Roman"/>
          <w:lang w:val="en-US"/>
        </w:rPr>
        <w:t>as</w:t>
      </w:r>
      <w:r w:rsidRPr="00425284">
        <w:rPr>
          <w:rFonts w:ascii="Book Antiqua" w:hAnsi="Book Antiqua" w:cs="Times New Roman"/>
          <w:lang w:val="en-US"/>
        </w:rPr>
        <w:t xml:space="preserve"> </w:t>
      </w:r>
      <w:r w:rsidR="00E62B51" w:rsidRPr="00425284">
        <w:rPr>
          <w:rFonts w:ascii="Book Antiqua" w:hAnsi="Book Antiqua" w:cs="Times New Roman"/>
          <w:lang w:val="en-US"/>
        </w:rPr>
        <w:t>related to</w:t>
      </w:r>
      <w:r w:rsidRPr="00425284">
        <w:rPr>
          <w:rFonts w:ascii="Book Antiqua" w:hAnsi="Book Antiqua" w:cs="Times New Roman"/>
          <w:lang w:val="en-US"/>
        </w:rPr>
        <w:t xml:space="preserve"> </w:t>
      </w:r>
      <w:r w:rsidR="00E62B51" w:rsidRPr="00425284">
        <w:rPr>
          <w:rFonts w:ascii="Book Antiqua" w:hAnsi="Book Antiqua" w:cs="Times New Roman"/>
          <w:lang w:val="en-US"/>
        </w:rPr>
        <w:t>a</w:t>
      </w:r>
      <w:r w:rsidRPr="00425284">
        <w:rPr>
          <w:rFonts w:ascii="Book Antiqua" w:hAnsi="Book Antiqua" w:cs="Times New Roman"/>
          <w:lang w:val="en-US"/>
        </w:rPr>
        <w:t xml:space="preserve"> 6-mo </w:t>
      </w:r>
      <w:r w:rsidR="00E62B51" w:rsidRPr="00425284">
        <w:rPr>
          <w:rFonts w:ascii="Book Antiqua" w:hAnsi="Book Antiqua" w:cs="Times New Roman"/>
          <w:lang w:val="en-US"/>
        </w:rPr>
        <w:t xml:space="preserve">mortality </w:t>
      </w:r>
      <w:r w:rsidRPr="00425284">
        <w:rPr>
          <w:rFonts w:ascii="Book Antiqua" w:hAnsi="Book Antiqua" w:cs="Times New Roman"/>
          <w:lang w:val="en-US"/>
        </w:rPr>
        <w:t>or nonfatal MI</w:t>
      </w:r>
      <w:r w:rsidR="009159B0" w:rsidRPr="00425284">
        <w:rPr>
          <w:rFonts w:ascii="Book Antiqua" w:hAnsi="Book Antiqua" w:cs="Times New Roman"/>
          <w:lang w:val="en-US"/>
        </w:rPr>
        <w:t xml:space="preserve"> suggesting that sCD40L may be an independent risk marker of cardiovascular events. </w:t>
      </w:r>
      <w:r w:rsidR="00055C10" w:rsidRPr="00425284">
        <w:rPr>
          <w:rFonts w:ascii="Book Antiqua" w:hAnsi="Book Antiqua" w:cs="Times New Roman"/>
          <w:lang w:val="en-US"/>
        </w:rPr>
        <w:t>S</w:t>
      </w:r>
      <w:r w:rsidRPr="00425284">
        <w:rPr>
          <w:rFonts w:ascii="Book Antiqua" w:hAnsi="Book Antiqua" w:cs="Times New Roman"/>
          <w:lang w:val="en-US"/>
        </w:rPr>
        <w:t>tatins, antihypertensive drugs, and antiplatelet agents have</w:t>
      </w:r>
      <w:r w:rsidR="00214FF2" w:rsidRPr="00425284">
        <w:rPr>
          <w:rFonts w:ascii="Book Antiqua" w:hAnsi="Book Antiqua" w:cs="Times New Roman"/>
          <w:lang w:val="en-US"/>
        </w:rPr>
        <w:t xml:space="preserve"> been</w:t>
      </w:r>
      <w:r w:rsidRPr="00425284">
        <w:rPr>
          <w:rFonts w:ascii="Book Antiqua" w:hAnsi="Book Antiqua" w:cs="Times New Roman"/>
          <w:lang w:val="en-US"/>
        </w:rPr>
        <w:t xml:space="preserve"> shown </w:t>
      </w:r>
      <w:r w:rsidR="00055C10" w:rsidRPr="00425284">
        <w:rPr>
          <w:rFonts w:ascii="Book Antiqua" w:hAnsi="Book Antiqua" w:cs="Times New Roman"/>
          <w:lang w:val="en-US"/>
        </w:rPr>
        <w:t xml:space="preserve">to </w:t>
      </w:r>
      <w:r w:rsidRPr="00425284">
        <w:rPr>
          <w:rFonts w:ascii="Book Antiqua" w:hAnsi="Book Antiqua" w:cs="Times New Roman"/>
          <w:lang w:val="en-US"/>
        </w:rPr>
        <w:t>modulat</w:t>
      </w:r>
      <w:r w:rsidR="00055C10" w:rsidRPr="00425284">
        <w:rPr>
          <w:rFonts w:ascii="Book Antiqua" w:hAnsi="Book Antiqua" w:cs="Times New Roman"/>
          <w:lang w:val="en-US"/>
        </w:rPr>
        <w:t>e</w:t>
      </w:r>
      <w:r w:rsidRPr="00425284">
        <w:rPr>
          <w:rFonts w:ascii="Book Antiqua" w:hAnsi="Book Antiqua" w:cs="Times New Roman"/>
          <w:lang w:val="en-US"/>
        </w:rPr>
        <w:t xml:space="preserve"> </w:t>
      </w:r>
      <w:r w:rsidR="00055C10" w:rsidRPr="00425284">
        <w:rPr>
          <w:rFonts w:ascii="Book Antiqua" w:hAnsi="Book Antiqua" w:cs="Times New Roman"/>
          <w:lang w:val="en-US"/>
        </w:rPr>
        <w:t>it</w:t>
      </w:r>
      <w:r w:rsidRPr="00425284">
        <w:rPr>
          <w:rFonts w:ascii="Book Antiqua" w:hAnsi="Book Antiqua" w:cs="Times New Roman"/>
          <w:vertAlign w:val="superscript"/>
          <w:lang w:val="en-US"/>
        </w:rPr>
        <w:t>[</w:t>
      </w:r>
      <w:r w:rsidR="00F80B00" w:rsidRPr="00425284">
        <w:rPr>
          <w:rFonts w:ascii="Book Antiqua" w:hAnsi="Book Antiqua" w:cs="Times New Roman"/>
          <w:vertAlign w:val="superscript"/>
          <w:lang w:val="en-US"/>
        </w:rPr>
        <w:t>9</w:t>
      </w:r>
      <w:r w:rsidR="004B2AAE" w:rsidRPr="00425284">
        <w:rPr>
          <w:rFonts w:ascii="Book Antiqua" w:hAnsi="Book Antiqua" w:cs="Times New Roman"/>
          <w:vertAlign w:val="superscript"/>
          <w:lang w:val="en-US"/>
        </w:rPr>
        <w:t>2</w:t>
      </w:r>
      <w:r w:rsidRPr="00425284">
        <w:rPr>
          <w:rFonts w:ascii="Book Antiqua" w:hAnsi="Book Antiqua" w:cs="Times New Roman"/>
          <w:vertAlign w:val="superscript"/>
          <w:lang w:val="en-US"/>
        </w:rPr>
        <w:t>]</w:t>
      </w:r>
      <w:r w:rsidRPr="00425284">
        <w:rPr>
          <w:rFonts w:ascii="Book Antiqua" w:hAnsi="Book Antiqua" w:cs="Times New Roman"/>
          <w:lang w:val="en-US"/>
        </w:rPr>
        <w:t>.</w:t>
      </w:r>
      <w:r w:rsidRPr="00425284">
        <w:rPr>
          <w:rFonts w:ascii="Book Antiqua" w:hAnsi="Book Antiqua"/>
          <w:lang w:val="en-US"/>
        </w:rPr>
        <w:t xml:space="preserve"> </w:t>
      </w:r>
      <w:r w:rsidR="005B61F2" w:rsidRPr="00425284">
        <w:rPr>
          <w:rFonts w:ascii="Book Antiqua" w:hAnsi="Book Antiqua"/>
          <w:lang w:val="en-US"/>
        </w:rPr>
        <w:t>Moreover,</w:t>
      </w:r>
      <w:r w:rsidR="005B61F2" w:rsidRPr="00425284">
        <w:rPr>
          <w:rFonts w:ascii="Book Antiqua" w:hAnsi="Book Antiqua" w:cs="Times New Roman"/>
          <w:lang w:val="en-US"/>
        </w:rPr>
        <w:t xml:space="preserve"> s</w:t>
      </w:r>
      <w:r w:rsidRPr="00425284">
        <w:rPr>
          <w:rFonts w:ascii="Book Antiqua" w:hAnsi="Book Antiqua" w:cs="Times New Roman"/>
          <w:lang w:val="en-US"/>
        </w:rPr>
        <w:t xml:space="preserve">CD40L was found to be </w:t>
      </w:r>
      <w:r w:rsidR="005B61F2" w:rsidRPr="00425284">
        <w:rPr>
          <w:rFonts w:ascii="Book Antiqua" w:hAnsi="Book Antiqua" w:cs="Times New Roman"/>
          <w:lang w:val="en-US"/>
        </w:rPr>
        <w:t>increased</w:t>
      </w:r>
      <w:r w:rsidR="00F14106" w:rsidRPr="00425284">
        <w:rPr>
          <w:rFonts w:ascii="Book Antiqua" w:hAnsi="Book Antiqua" w:cs="Times New Roman"/>
          <w:lang w:val="en-US"/>
        </w:rPr>
        <w:t xml:space="preserve"> in smokers</w:t>
      </w:r>
      <w:r w:rsidRPr="00425284">
        <w:rPr>
          <w:rFonts w:ascii="Book Antiqua" w:hAnsi="Book Antiqua"/>
          <w:lang w:val="en-US"/>
        </w:rPr>
        <w:t xml:space="preserve"> </w:t>
      </w:r>
      <w:r w:rsidRPr="00425284">
        <w:rPr>
          <w:rFonts w:ascii="Book Antiqua" w:hAnsi="Book Antiqua" w:cs="Times New Roman"/>
          <w:lang w:val="en-US"/>
        </w:rPr>
        <w:t>and positively associated with both total cholesterol and biomarkers of inflammation</w:t>
      </w:r>
      <w:r w:rsidR="005B61F2" w:rsidRPr="00425284">
        <w:rPr>
          <w:rFonts w:ascii="Book Antiqua" w:hAnsi="Book Antiqua" w:cs="Times New Roman"/>
          <w:lang w:val="en-US"/>
        </w:rPr>
        <w:t>.</w:t>
      </w:r>
      <w:r w:rsidRPr="00425284">
        <w:rPr>
          <w:rFonts w:ascii="Book Antiqua" w:hAnsi="Book Antiqua" w:cs="Times New Roman"/>
          <w:lang w:val="en-US"/>
        </w:rPr>
        <w:t xml:space="preserve"> </w:t>
      </w:r>
      <w:r w:rsidR="005B61F2" w:rsidRPr="00425284">
        <w:rPr>
          <w:rFonts w:ascii="Book Antiqua" w:hAnsi="Book Antiqua" w:cs="Times New Roman"/>
          <w:lang w:val="en-US"/>
        </w:rPr>
        <w:t>However</w:t>
      </w:r>
      <w:r w:rsidR="00F14106" w:rsidRPr="00425284">
        <w:rPr>
          <w:rFonts w:ascii="Book Antiqua" w:hAnsi="Book Antiqua" w:cs="Times New Roman"/>
          <w:lang w:val="en-US"/>
        </w:rPr>
        <w:t>,</w:t>
      </w:r>
      <w:r w:rsidR="005B61F2" w:rsidRPr="00425284">
        <w:rPr>
          <w:rFonts w:ascii="Book Antiqua" w:hAnsi="Book Antiqua" w:cs="Times New Roman"/>
          <w:lang w:val="en-US"/>
        </w:rPr>
        <w:t xml:space="preserve"> it</w:t>
      </w:r>
      <w:r w:rsidRPr="00425284">
        <w:rPr>
          <w:rFonts w:ascii="Book Antiqua" w:hAnsi="Book Antiqua" w:cs="Times New Roman"/>
          <w:lang w:val="en-US"/>
        </w:rPr>
        <w:t xml:space="preserve"> was not </w:t>
      </w:r>
      <w:r w:rsidR="005B61F2" w:rsidRPr="00425284">
        <w:rPr>
          <w:rFonts w:ascii="Book Antiqua" w:hAnsi="Book Antiqua" w:cs="Times New Roman"/>
          <w:lang w:val="en-US"/>
        </w:rPr>
        <w:t xml:space="preserve">reported as </w:t>
      </w:r>
      <w:r w:rsidRPr="00425284">
        <w:rPr>
          <w:rFonts w:ascii="Book Antiqua" w:hAnsi="Book Antiqua" w:cs="Times New Roman"/>
          <w:lang w:val="en-US"/>
        </w:rPr>
        <w:t>an independent biomarker for the risk of MI</w:t>
      </w:r>
      <w:r w:rsidRPr="00425284">
        <w:rPr>
          <w:rFonts w:ascii="Book Antiqua" w:hAnsi="Book Antiqua" w:cs="Times New Roman"/>
          <w:vertAlign w:val="superscript"/>
          <w:lang w:val="en-US"/>
        </w:rPr>
        <w:t>[</w:t>
      </w:r>
      <w:r w:rsidR="00F80B00" w:rsidRPr="00425284">
        <w:rPr>
          <w:rFonts w:ascii="Book Antiqua" w:hAnsi="Book Antiqua" w:cs="Times New Roman"/>
          <w:vertAlign w:val="superscript"/>
          <w:lang w:val="en-US"/>
        </w:rPr>
        <w:t>9</w:t>
      </w:r>
      <w:r w:rsidR="00B11EC1" w:rsidRPr="00425284">
        <w:rPr>
          <w:rFonts w:ascii="Book Antiqua" w:hAnsi="Book Antiqua" w:cs="Times New Roman"/>
          <w:vertAlign w:val="superscript"/>
          <w:lang w:val="en-US"/>
        </w:rPr>
        <w:t>3</w:t>
      </w:r>
      <w:r w:rsidRPr="00425284">
        <w:rPr>
          <w:rFonts w:ascii="Book Antiqua" w:hAnsi="Book Antiqua" w:cs="Times New Roman"/>
          <w:vertAlign w:val="superscript"/>
          <w:lang w:val="en-US"/>
        </w:rPr>
        <w:t>]</w:t>
      </w:r>
      <w:r w:rsidRPr="00425284">
        <w:rPr>
          <w:rFonts w:ascii="Book Antiqua" w:hAnsi="Book Antiqua" w:cs="Times New Roman"/>
          <w:lang w:val="en-US"/>
        </w:rPr>
        <w:t>.</w:t>
      </w:r>
    </w:p>
    <w:p w14:paraId="4ECBA4D9" w14:textId="77777777" w:rsidR="003B633B" w:rsidRPr="00425284" w:rsidRDefault="003B633B" w:rsidP="00425284">
      <w:pPr>
        <w:pStyle w:val="Stilepredefinito"/>
        <w:spacing w:line="360" w:lineRule="auto"/>
        <w:jc w:val="both"/>
        <w:rPr>
          <w:rFonts w:ascii="Book Antiqua" w:hAnsi="Book Antiqua"/>
          <w:lang w:val="en-US" w:eastAsia="zh-CN"/>
        </w:rPr>
      </w:pPr>
    </w:p>
    <w:p w14:paraId="46E6F52B" w14:textId="36393B59" w:rsidR="005C4E09" w:rsidRPr="00425284" w:rsidRDefault="001B60A7" w:rsidP="00425284">
      <w:pPr>
        <w:pStyle w:val="Stilepredefinito"/>
        <w:spacing w:line="360" w:lineRule="auto"/>
        <w:jc w:val="both"/>
        <w:rPr>
          <w:rFonts w:ascii="Book Antiqua" w:hAnsi="Book Antiqua"/>
          <w:lang w:val="en-US"/>
        </w:rPr>
      </w:pPr>
      <w:r w:rsidRPr="00425284">
        <w:rPr>
          <w:rFonts w:ascii="Book Antiqua" w:hAnsi="Book Antiqua" w:cs="Times New Roman"/>
          <w:b/>
          <w:lang w:val="en-US"/>
        </w:rPr>
        <w:t xml:space="preserve">ACUTE-PHASE RESPONSE PROTEIN </w:t>
      </w:r>
    </w:p>
    <w:p w14:paraId="049D4B65" w14:textId="769D0256" w:rsidR="00D61E2A" w:rsidRPr="00425284" w:rsidRDefault="009673CE" w:rsidP="00425284">
      <w:pPr>
        <w:pStyle w:val="Stilepredefinito"/>
        <w:spacing w:line="360" w:lineRule="auto"/>
        <w:jc w:val="both"/>
        <w:rPr>
          <w:rFonts w:ascii="Book Antiqua" w:hAnsi="Book Antiqua" w:cs="Times New Roman"/>
          <w:lang w:val="en-US"/>
        </w:rPr>
      </w:pPr>
      <w:r w:rsidRPr="00425284">
        <w:rPr>
          <w:rFonts w:ascii="Book Antiqua" w:hAnsi="Book Antiqua" w:cs="Times New Roman"/>
          <w:lang w:val="en-US"/>
        </w:rPr>
        <w:t>Quantitative and qualitative changes of inflammatory markers are able to identify the acute stage of the disease</w:t>
      </w:r>
      <w:r w:rsidR="00F14106" w:rsidRPr="00425284">
        <w:rPr>
          <w:rFonts w:ascii="Book Antiqua" w:hAnsi="Book Antiqua" w:cs="Times New Roman"/>
          <w:lang w:val="en-US"/>
        </w:rPr>
        <w:t xml:space="preserve">. </w:t>
      </w:r>
      <w:r w:rsidRPr="00425284">
        <w:rPr>
          <w:rFonts w:ascii="Book Antiqua" w:hAnsi="Book Antiqua" w:cs="Times New Roman"/>
          <w:lang w:val="en-US"/>
        </w:rPr>
        <w:t xml:space="preserve">The plaque ruptures cause the consequent platelet aggregation and subsequent thrombosis, the final stage in which atherosclerosis leads to </w:t>
      </w:r>
      <w:r w:rsidR="00E04C92" w:rsidRPr="00425284">
        <w:rPr>
          <w:rFonts w:ascii="Book Antiqua" w:hAnsi="Book Antiqua" w:cs="Times New Roman"/>
          <w:lang w:val="en-US"/>
        </w:rPr>
        <w:t>acute ischemic syndromes of AMI</w:t>
      </w:r>
      <w:r w:rsidRPr="00425284">
        <w:rPr>
          <w:rFonts w:ascii="Book Antiqua" w:hAnsi="Book Antiqua" w:cs="Times New Roman"/>
          <w:lang w:val="en-US"/>
        </w:rPr>
        <w:t xml:space="preserve"> and sudden death</w:t>
      </w:r>
      <w:r w:rsidR="007170B6" w:rsidRPr="00425284">
        <w:rPr>
          <w:rFonts w:ascii="Book Antiqua" w:hAnsi="Book Antiqua" w:cs="Times New Roman"/>
          <w:vertAlign w:val="superscript"/>
          <w:lang w:val="en-US"/>
        </w:rPr>
        <w:t>[</w:t>
      </w:r>
      <w:r w:rsidR="00A40BAC">
        <w:rPr>
          <w:rFonts w:ascii="Book Antiqua" w:hAnsi="Book Antiqua" w:cs="Times New Roman" w:hint="eastAsia"/>
          <w:vertAlign w:val="superscript"/>
          <w:lang w:val="en-US" w:eastAsia="zh-CN"/>
        </w:rPr>
        <w:t>5</w:t>
      </w:r>
      <w:r w:rsidR="007170B6" w:rsidRPr="00425284">
        <w:rPr>
          <w:rFonts w:ascii="Book Antiqua" w:hAnsi="Book Antiqua" w:cs="Times New Roman"/>
          <w:vertAlign w:val="superscript"/>
          <w:lang w:val="en-US"/>
        </w:rPr>
        <w:t>]</w:t>
      </w:r>
      <w:r w:rsidR="00F14106" w:rsidRPr="00425284">
        <w:rPr>
          <w:rFonts w:ascii="Book Antiqua" w:hAnsi="Book Antiqua" w:cs="Times New Roman"/>
          <w:lang w:val="en-US"/>
        </w:rPr>
        <w:t>.</w:t>
      </w:r>
    </w:p>
    <w:p w14:paraId="25584412" w14:textId="00B24192" w:rsidR="005C4E09" w:rsidRPr="00425284" w:rsidRDefault="00D61E2A" w:rsidP="00F77BB4">
      <w:pPr>
        <w:pStyle w:val="Stilepredefinito"/>
        <w:spacing w:line="360" w:lineRule="auto"/>
        <w:ind w:firstLineChars="100" w:firstLine="240"/>
        <w:jc w:val="both"/>
        <w:rPr>
          <w:rFonts w:ascii="Book Antiqua" w:hAnsi="Book Antiqua" w:cs="Times New Roman"/>
          <w:lang w:val="en-US"/>
        </w:rPr>
      </w:pPr>
      <w:r w:rsidRPr="00425284">
        <w:rPr>
          <w:rFonts w:ascii="Book Antiqua" w:hAnsi="Book Antiqua" w:cs="Times New Roman"/>
          <w:lang w:val="en-US"/>
        </w:rPr>
        <w:t>The literature well documented the association between serum concentrations of acute phase proteins and the onset of coronary heart disease and myocardial infarction</w:t>
      </w:r>
      <w:r w:rsidR="007170B6" w:rsidRPr="00425284">
        <w:rPr>
          <w:rFonts w:ascii="Book Antiqua" w:hAnsi="Book Antiqua" w:cs="Times New Roman"/>
          <w:vertAlign w:val="superscript"/>
          <w:lang w:val="en-US"/>
        </w:rPr>
        <w:t>[</w:t>
      </w:r>
      <w:r w:rsidR="00B26CD5" w:rsidRPr="00425284">
        <w:rPr>
          <w:rFonts w:ascii="Book Antiqua" w:hAnsi="Book Antiqua" w:cs="Times New Roman"/>
          <w:vertAlign w:val="superscript"/>
          <w:lang w:val="en-US"/>
        </w:rPr>
        <w:t>9</w:t>
      </w:r>
      <w:r w:rsidR="00A40BAC">
        <w:rPr>
          <w:rFonts w:ascii="Book Antiqua" w:hAnsi="Book Antiqua" w:cs="Times New Roman" w:hint="eastAsia"/>
          <w:vertAlign w:val="superscript"/>
          <w:lang w:val="en-US" w:eastAsia="zh-CN"/>
        </w:rPr>
        <w:t>4</w:t>
      </w:r>
      <w:r w:rsidR="00B26CD5" w:rsidRPr="00425284">
        <w:rPr>
          <w:rFonts w:ascii="Book Antiqua" w:hAnsi="Book Antiqua" w:cs="Times New Roman"/>
          <w:vertAlign w:val="superscript"/>
          <w:lang w:val="en-US"/>
        </w:rPr>
        <w:t>,9</w:t>
      </w:r>
      <w:r w:rsidR="00A40BAC">
        <w:rPr>
          <w:rFonts w:ascii="Book Antiqua" w:hAnsi="Book Antiqua" w:cs="Times New Roman" w:hint="eastAsia"/>
          <w:vertAlign w:val="superscript"/>
          <w:lang w:val="en-US" w:eastAsia="zh-CN"/>
        </w:rPr>
        <w:t>5</w:t>
      </w:r>
      <w:r w:rsidR="007170B6" w:rsidRPr="00425284">
        <w:rPr>
          <w:rFonts w:ascii="Book Antiqua" w:hAnsi="Book Antiqua" w:cs="Times New Roman"/>
          <w:vertAlign w:val="superscript"/>
          <w:lang w:val="en-US"/>
        </w:rPr>
        <w:t>]</w:t>
      </w:r>
      <w:r w:rsidR="007170B6" w:rsidRPr="00425284">
        <w:rPr>
          <w:rFonts w:ascii="Book Antiqua" w:hAnsi="Book Antiqua" w:cs="Times New Roman"/>
          <w:lang w:val="en-US"/>
        </w:rPr>
        <w:t>. The emerging inflammatory markers in the acute-phase include pentraxin 3 (PTX3), amyloid A, and fibrinogen</w:t>
      </w:r>
      <w:r w:rsidR="007170B6" w:rsidRPr="00425284">
        <w:rPr>
          <w:rFonts w:ascii="Book Antiqua" w:hAnsi="Book Antiqua" w:cs="Times New Roman"/>
          <w:vertAlign w:val="superscript"/>
          <w:lang w:val="en-US"/>
        </w:rPr>
        <w:t>[</w:t>
      </w:r>
      <w:r w:rsidR="005110FE" w:rsidRPr="00425284">
        <w:rPr>
          <w:rFonts w:ascii="Book Antiqua" w:hAnsi="Book Antiqua" w:cs="Times New Roman"/>
          <w:vertAlign w:val="superscript"/>
          <w:lang w:val="en-US"/>
        </w:rPr>
        <w:t>9</w:t>
      </w:r>
      <w:r w:rsidR="00A40BAC">
        <w:rPr>
          <w:rFonts w:ascii="Book Antiqua" w:hAnsi="Book Antiqua" w:cs="Times New Roman" w:hint="eastAsia"/>
          <w:vertAlign w:val="superscript"/>
          <w:lang w:val="en-US" w:eastAsia="zh-CN"/>
        </w:rPr>
        <w:t>6</w:t>
      </w:r>
      <w:r w:rsidR="005110FE" w:rsidRPr="00425284">
        <w:rPr>
          <w:rFonts w:ascii="Book Antiqua" w:hAnsi="Book Antiqua" w:cs="Times New Roman"/>
          <w:vertAlign w:val="superscript"/>
          <w:lang w:val="en-US"/>
        </w:rPr>
        <w:t>-10</w:t>
      </w:r>
      <w:r w:rsidR="00A40BAC">
        <w:rPr>
          <w:rFonts w:ascii="Book Antiqua" w:hAnsi="Book Antiqua" w:cs="Times New Roman" w:hint="eastAsia"/>
          <w:vertAlign w:val="superscript"/>
          <w:lang w:val="en-US" w:eastAsia="zh-CN"/>
        </w:rPr>
        <w:t>2</w:t>
      </w:r>
      <w:r w:rsidR="007170B6" w:rsidRPr="00425284">
        <w:rPr>
          <w:rFonts w:ascii="Book Antiqua" w:hAnsi="Book Antiqua" w:cs="Times New Roman"/>
          <w:vertAlign w:val="superscript"/>
          <w:lang w:val="en-US"/>
        </w:rPr>
        <w:t>]</w:t>
      </w:r>
      <w:r w:rsidR="007170B6" w:rsidRPr="00425284">
        <w:rPr>
          <w:rFonts w:ascii="Book Antiqua" w:hAnsi="Book Antiqua" w:cs="Times New Roman"/>
          <w:lang w:val="en-US"/>
        </w:rPr>
        <w:t>.</w:t>
      </w:r>
    </w:p>
    <w:p w14:paraId="09B820BB" w14:textId="77777777" w:rsidR="005C4E09" w:rsidRPr="00425284" w:rsidRDefault="005C4E09" w:rsidP="00425284">
      <w:pPr>
        <w:pStyle w:val="Stilepredefinito"/>
        <w:spacing w:line="360" w:lineRule="auto"/>
        <w:jc w:val="both"/>
        <w:rPr>
          <w:rFonts w:ascii="Book Antiqua" w:hAnsi="Book Antiqua"/>
          <w:lang w:val="en-US"/>
        </w:rPr>
      </w:pPr>
    </w:p>
    <w:p w14:paraId="77CC4E77" w14:textId="77777777" w:rsidR="005C4E09" w:rsidRPr="00F77BB4" w:rsidRDefault="007170B6" w:rsidP="00425284">
      <w:pPr>
        <w:pStyle w:val="Stilepredefinito"/>
        <w:spacing w:line="360" w:lineRule="auto"/>
        <w:jc w:val="both"/>
        <w:rPr>
          <w:rFonts w:ascii="Book Antiqua" w:hAnsi="Book Antiqua"/>
          <w:b/>
          <w:i/>
          <w:lang w:val="en-US"/>
        </w:rPr>
      </w:pPr>
      <w:r w:rsidRPr="00F77BB4">
        <w:rPr>
          <w:rFonts w:ascii="Book Antiqua" w:hAnsi="Book Antiqua" w:cs="Times New Roman"/>
          <w:b/>
          <w:i/>
          <w:color w:val="191919"/>
          <w:lang w:val="en-US"/>
        </w:rPr>
        <w:t>Pentraxin-3</w:t>
      </w:r>
    </w:p>
    <w:p w14:paraId="180A986C" w14:textId="5018DA65" w:rsidR="005C4E09" w:rsidRPr="00F77BB4" w:rsidRDefault="00BF12E9" w:rsidP="00425284">
      <w:pPr>
        <w:pStyle w:val="Stilepredefinito"/>
        <w:spacing w:line="360" w:lineRule="auto"/>
        <w:jc w:val="both"/>
        <w:rPr>
          <w:rFonts w:ascii="Book Antiqua" w:hAnsi="Book Antiqua"/>
          <w:lang w:val="en-US"/>
        </w:rPr>
      </w:pPr>
      <w:r w:rsidRPr="00425284">
        <w:rPr>
          <w:rFonts w:ascii="Book Antiqua" w:hAnsi="Book Antiqua"/>
          <w:lang w:val="en-US"/>
        </w:rPr>
        <w:lastRenderedPageBreak/>
        <w:t xml:space="preserve">Pentraxins are a superfamily of soluble proteins with </w:t>
      </w:r>
      <w:r w:rsidR="00FE2818" w:rsidRPr="00425284">
        <w:rPr>
          <w:rFonts w:ascii="Book Antiqua" w:hAnsi="Book Antiqua"/>
          <w:lang w:val="en-US"/>
        </w:rPr>
        <w:t>cyclic multimeric structure</w:t>
      </w:r>
      <w:r w:rsidR="0078301F" w:rsidRPr="00425284">
        <w:rPr>
          <w:rFonts w:ascii="Book Antiqua" w:hAnsi="Book Antiqua" w:cs="Times New Roman"/>
          <w:vertAlign w:val="superscript"/>
          <w:lang w:val="en-US"/>
        </w:rPr>
        <w:t>[10</w:t>
      </w:r>
      <w:r w:rsidR="00A40BAC">
        <w:rPr>
          <w:rFonts w:ascii="Book Antiqua" w:hAnsi="Book Antiqua" w:cs="Times New Roman" w:hint="eastAsia"/>
          <w:vertAlign w:val="superscript"/>
          <w:lang w:val="en-US" w:eastAsia="zh-CN"/>
        </w:rPr>
        <w:t>3</w:t>
      </w:r>
      <w:r w:rsidR="0078301F" w:rsidRPr="00425284">
        <w:rPr>
          <w:rFonts w:ascii="Book Antiqua" w:hAnsi="Book Antiqua" w:cs="Times New Roman"/>
          <w:vertAlign w:val="superscript"/>
          <w:lang w:val="en-US"/>
        </w:rPr>
        <w:t>]</w:t>
      </w:r>
      <w:r w:rsidR="0078301F" w:rsidRPr="00425284">
        <w:rPr>
          <w:rFonts w:ascii="Book Antiqua" w:hAnsi="Book Antiqua" w:cs="Times New Roman"/>
          <w:lang w:val="en-US"/>
        </w:rPr>
        <w:t>.</w:t>
      </w:r>
      <w:r w:rsidR="00F77BB4">
        <w:rPr>
          <w:rFonts w:ascii="Book Antiqua" w:hAnsi="Book Antiqua" w:hint="eastAsia"/>
          <w:lang w:val="en-US" w:eastAsia="zh-CN"/>
        </w:rPr>
        <w:t xml:space="preserve"> </w:t>
      </w:r>
      <w:r w:rsidRPr="00425284">
        <w:rPr>
          <w:rFonts w:ascii="Book Antiqua" w:hAnsi="Book Antiqua" w:cs="Times New Roman"/>
          <w:color w:val="191919"/>
          <w:lang w:val="en-US"/>
        </w:rPr>
        <w:t>Among these, Pentraxin 3 (PTX3</w:t>
      </w:r>
      <w:r w:rsidRPr="00425284">
        <w:rPr>
          <w:rFonts w:ascii="Book Antiqua" w:hAnsi="Book Antiqua" w:cs="Times New Roman"/>
          <w:b/>
          <w:color w:val="191919"/>
          <w:lang w:val="en-US"/>
        </w:rPr>
        <w:t>),</w:t>
      </w:r>
      <w:r w:rsidRPr="00425284">
        <w:rPr>
          <w:rFonts w:ascii="Book Antiqua" w:hAnsi="Book Antiqua" w:cs="Times New Roman"/>
          <w:color w:val="191919"/>
          <w:lang w:val="en-US"/>
        </w:rPr>
        <w:t xml:space="preserve"> </w:t>
      </w:r>
      <w:r w:rsidR="006B091B" w:rsidRPr="00425284">
        <w:rPr>
          <w:rFonts w:ascii="Book Antiqua" w:hAnsi="Book Antiqua" w:cs="Times New Roman"/>
          <w:color w:val="191919"/>
          <w:lang w:val="en-US"/>
        </w:rPr>
        <w:t>a protein characterized by a long N-terminal domain</w:t>
      </w:r>
      <w:r w:rsidR="002D196C" w:rsidRPr="00425284">
        <w:rPr>
          <w:rFonts w:ascii="Book Antiqua" w:hAnsi="Book Antiqua" w:cs="Times New Roman"/>
          <w:color w:val="191919"/>
          <w:lang w:val="en-US"/>
        </w:rPr>
        <w:t>,</w:t>
      </w:r>
      <w:r w:rsidR="006B091B" w:rsidRPr="00425284">
        <w:rPr>
          <w:rFonts w:ascii="Book Antiqua" w:hAnsi="Book Antiqua" w:cs="Times New Roman"/>
          <w:color w:val="191919"/>
          <w:lang w:val="en-US"/>
        </w:rPr>
        <w:t xml:space="preserve"> results as an important player in immunity and inflammation</w:t>
      </w:r>
      <w:r w:rsidR="006B091B" w:rsidRPr="00425284">
        <w:rPr>
          <w:rFonts w:ascii="Book Antiqua" w:hAnsi="Book Antiqua" w:cs="Times New Roman"/>
          <w:vertAlign w:val="superscript"/>
          <w:lang w:val="en-US"/>
        </w:rPr>
        <w:t>[</w:t>
      </w:r>
      <w:r w:rsidR="00B5082D" w:rsidRPr="00425284">
        <w:rPr>
          <w:rFonts w:ascii="Book Antiqua" w:hAnsi="Book Antiqua" w:cs="Times New Roman"/>
          <w:vertAlign w:val="superscript"/>
          <w:lang w:val="en-US"/>
        </w:rPr>
        <w:t>10</w:t>
      </w:r>
      <w:r w:rsidR="00A40BAC">
        <w:rPr>
          <w:rFonts w:ascii="Book Antiqua" w:hAnsi="Book Antiqua" w:cs="Times New Roman" w:hint="eastAsia"/>
          <w:vertAlign w:val="superscript"/>
          <w:lang w:val="en-US" w:eastAsia="zh-CN"/>
        </w:rPr>
        <w:t>4</w:t>
      </w:r>
      <w:r w:rsidR="006B091B" w:rsidRPr="00425284">
        <w:rPr>
          <w:rFonts w:ascii="Book Antiqua" w:hAnsi="Book Antiqua" w:cs="Times New Roman"/>
          <w:vertAlign w:val="superscript"/>
          <w:lang w:val="en-US"/>
        </w:rPr>
        <w:t>]</w:t>
      </w:r>
      <w:r w:rsidR="006B091B" w:rsidRPr="00425284">
        <w:rPr>
          <w:rFonts w:ascii="Book Antiqua" w:hAnsi="Book Antiqua" w:cs="Times New Roman"/>
          <w:color w:val="191919"/>
          <w:lang w:val="en-US"/>
        </w:rPr>
        <w:t>. D</w:t>
      </w:r>
      <w:r w:rsidR="00B53D3E" w:rsidRPr="00425284">
        <w:rPr>
          <w:rFonts w:ascii="Book Antiqua" w:hAnsi="Book Antiqua" w:cs="Times New Roman"/>
          <w:color w:val="191919"/>
          <w:lang w:val="en-US"/>
        </w:rPr>
        <w:t>endritic cells, macrophages</w:t>
      </w:r>
      <w:r w:rsidR="006B091B" w:rsidRPr="00425284">
        <w:rPr>
          <w:rFonts w:ascii="Book Antiqua" w:hAnsi="Book Antiqua" w:cs="Times New Roman"/>
          <w:color w:val="191919"/>
          <w:lang w:val="en-US"/>
        </w:rPr>
        <w:t xml:space="preserve"> and endothelial cells produce PTX3 in response to IL-1 and TNF</w:t>
      </w:r>
      <w:r w:rsidR="006B091B" w:rsidRPr="00425284">
        <w:rPr>
          <w:rFonts w:ascii="Book Antiqua" w:hAnsi="Book Antiqua" w:cs="Times New Roman"/>
          <w:vertAlign w:val="superscript"/>
          <w:lang w:val="en-US"/>
        </w:rPr>
        <w:t>[1</w:t>
      </w:r>
      <w:r w:rsidR="004D0719" w:rsidRPr="00425284">
        <w:rPr>
          <w:rFonts w:ascii="Book Antiqua" w:hAnsi="Book Antiqua" w:cs="Times New Roman"/>
          <w:vertAlign w:val="superscript"/>
          <w:lang w:val="en-US"/>
        </w:rPr>
        <w:t>0</w:t>
      </w:r>
      <w:r w:rsidR="00A40BAC">
        <w:rPr>
          <w:rFonts w:ascii="Book Antiqua" w:hAnsi="Book Antiqua" w:cs="Times New Roman" w:hint="eastAsia"/>
          <w:vertAlign w:val="superscript"/>
          <w:lang w:val="en-US" w:eastAsia="zh-CN"/>
        </w:rPr>
        <w:t>5</w:t>
      </w:r>
      <w:r w:rsidR="006B091B" w:rsidRPr="00425284">
        <w:rPr>
          <w:rFonts w:ascii="Book Antiqua" w:hAnsi="Book Antiqua" w:cs="Times New Roman"/>
          <w:vertAlign w:val="superscript"/>
          <w:lang w:val="en-US"/>
        </w:rPr>
        <w:t>]</w:t>
      </w:r>
      <w:r w:rsidR="006B091B" w:rsidRPr="00425284">
        <w:rPr>
          <w:rFonts w:ascii="Book Antiqua" w:hAnsi="Book Antiqua" w:cs="Times New Roman"/>
          <w:color w:val="191919"/>
          <w:lang w:val="en-US"/>
        </w:rPr>
        <w:t>.</w:t>
      </w:r>
      <w:r w:rsidR="00F77BB4">
        <w:rPr>
          <w:rFonts w:ascii="Book Antiqua" w:hAnsi="Book Antiqua" w:hint="eastAsia"/>
          <w:lang w:val="en-US" w:eastAsia="zh-CN"/>
        </w:rPr>
        <w:t xml:space="preserve"> </w:t>
      </w:r>
      <w:r w:rsidR="006B091B" w:rsidRPr="00425284">
        <w:rPr>
          <w:rFonts w:ascii="Book Antiqua" w:hAnsi="Book Antiqua" w:cs="Times New Roman"/>
          <w:color w:val="191919"/>
          <w:lang w:val="en-US"/>
        </w:rPr>
        <w:t xml:space="preserve">Moreover increased plasma PTX3 </w:t>
      </w:r>
      <w:r w:rsidR="007C443A" w:rsidRPr="00425284">
        <w:rPr>
          <w:rFonts w:ascii="Book Antiqua" w:hAnsi="Book Antiqua" w:cs="Times New Roman"/>
          <w:color w:val="191919"/>
          <w:lang w:val="en-US"/>
        </w:rPr>
        <w:t xml:space="preserve">levels </w:t>
      </w:r>
      <w:r w:rsidR="006B091B" w:rsidRPr="00425284">
        <w:rPr>
          <w:rFonts w:ascii="Book Antiqua" w:hAnsi="Book Antiqua" w:cs="Times New Roman"/>
          <w:color w:val="191919"/>
          <w:lang w:val="en-US"/>
        </w:rPr>
        <w:t>w</w:t>
      </w:r>
      <w:r w:rsidR="007C443A" w:rsidRPr="00425284">
        <w:rPr>
          <w:rFonts w:ascii="Book Antiqua" w:hAnsi="Book Antiqua" w:cs="Times New Roman"/>
          <w:color w:val="191919"/>
          <w:lang w:val="en-US"/>
        </w:rPr>
        <w:t>ere</w:t>
      </w:r>
      <w:r w:rsidR="006B091B" w:rsidRPr="00425284">
        <w:rPr>
          <w:rFonts w:ascii="Book Antiqua" w:hAnsi="Book Antiqua" w:cs="Times New Roman"/>
          <w:color w:val="191919"/>
          <w:lang w:val="en-US"/>
        </w:rPr>
        <w:t xml:space="preserve"> observed in patients with cardiovascular disease</w:t>
      </w:r>
      <w:r w:rsidR="003710A4" w:rsidRPr="00425284">
        <w:rPr>
          <w:rFonts w:ascii="Book Antiqua" w:hAnsi="Book Antiqua" w:cs="Times New Roman"/>
          <w:color w:val="191919"/>
          <w:lang w:val="en-US"/>
        </w:rPr>
        <w:t xml:space="preserve"> and </w:t>
      </w:r>
      <w:r w:rsidR="007C443A" w:rsidRPr="00425284">
        <w:rPr>
          <w:rFonts w:ascii="Book Antiqua" w:hAnsi="Book Antiqua" w:cs="Times New Roman"/>
          <w:color w:val="191919"/>
          <w:lang w:val="en-US"/>
        </w:rPr>
        <w:t>resulted</w:t>
      </w:r>
      <w:r w:rsidR="003710A4" w:rsidRPr="00425284">
        <w:rPr>
          <w:rFonts w:ascii="Book Antiqua" w:hAnsi="Book Antiqua" w:cs="Times New Roman"/>
          <w:color w:val="191919"/>
          <w:lang w:val="en-US"/>
        </w:rPr>
        <w:t xml:space="preserve"> also more closely related than CRP </w:t>
      </w:r>
      <w:r w:rsidR="007C443A" w:rsidRPr="00425284">
        <w:rPr>
          <w:rFonts w:ascii="Book Antiqua" w:hAnsi="Book Antiqua" w:cs="Times New Roman"/>
          <w:color w:val="191919"/>
          <w:lang w:val="en-US"/>
        </w:rPr>
        <w:t xml:space="preserve">levels </w:t>
      </w:r>
      <w:r w:rsidR="00163304" w:rsidRPr="00425284">
        <w:rPr>
          <w:rFonts w:ascii="Book Antiqua" w:hAnsi="Book Antiqua" w:cs="Times New Roman"/>
          <w:color w:val="191919"/>
          <w:lang w:val="en-US"/>
        </w:rPr>
        <w:t xml:space="preserve">in acute phase of cardiac </w:t>
      </w:r>
      <w:r w:rsidR="003710A4" w:rsidRPr="00425284">
        <w:rPr>
          <w:rFonts w:ascii="Book Antiqua" w:hAnsi="Book Antiqua" w:cs="Times New Roman"/>
          <w:color w:val="191919"/>
          <w:lang w:val="en-US"/>
        </w:rPr>
        <w:t>damages</w:t>
      </w:r>
      <w:r w:rsidR="00B5082D" w:rsidRPr="00425284">
        <w:rPr>
          <w:rFonts w:ascii="Book Antiqua" w:hAnsi="Book Antiqua" w:cs="Times New Roman"/>
          <w:vertAlign w:val="superscript"/>
          <w:lang w:val="en-US"/>
        </w:rPr>
        <w:t>[10</w:t>
      </w:r>
      <w:r w:rsidR="00A40BAC">
        <w:rPr>
          <w:rFonts w:ascii="Book Antiqua" w:hAnsi="Book Antiqua" w:cs="Times New Roman" w:hint="eastAsia"/>
          <w:vertAlign w:val="superscript"/>
          <w:lang w:val="en-US" w:eastAsia="zh-CN"/>
        </w:rPr>
        <w:t>6</w:t>
      </w:r>
      <w:r w:rsidR="00562297" w:rsidRPr="00425284">
        <w:rPr>
          <w:rFonts w:ascii="Book Antiqua" w:hAnsi="Book Antiqua" w:cs="Times New Roman"/>
          <w:vertAlign w:val="superscript"/>
          <w:lang w:val="en-US"/>
        </w:rPr>
        <w:t>]</w:t>
      </w:r>
      <w:r w:rsidR="00537F6D" w:rsidRPr="00425284">
        <w:rPr>
          <w:rFonts w:ascii="Book Antiqua" w:hAnsi="Book Antiqua" w:cs="Times New Roman"/>
          <w:color w:val="191919"/>
          <w:lang w:val="en-US"/>
        </w:rPr>
        <w:t xml:space="preserve"> suggesting that it could be </w:t>
      </w:r>
      <w:r w:rsidR="007170B6" w:rsidRPr="00425284">
        <w:rPr>
          <w:rFonts w:ascii="Book Antiqua" w:hAnsi="Book Antiqua" w:cs="Times New Roman"/>
          <w:color w:val="191919"/>
          <w:lang w:val="en-US"/>
        </w:rPr>
        <w:t>a sensitive and specific prognostic indicator</w:t>
      </w:r>
      <w:r w:rsidR="007170B6" w:rsidRPr="00425284">
        <w:rPr>
          <w:rFonts w:ascii="Book Antiqua" w:hAnsi="Book Antiqua" w:cs="Times New Roman"/>
          <w:vertAlign w:val="superscript"/>
          <w:lang w:val="en-US"/>
        </w:rPr>
        <w:t>[1</w:t>
      </w:r>
      <w:r w:rsidR="00847400" w:rsidRPr="00425284">
        <w:rPr>
          <w:rFonts w:ascii="Book Antiqua" w:hAnsi="Book Antiqua" w:cs="Times New Roman"/>
          <w:vertAlign w:val="superscript"/>
          <w:lang w:val="en-US"/>
        </w:rPr>
        <w:t>0</w:t>
      </w:r>
      <w:r w:rsidR="00A40BAC">
        <w:rPr>
          <w:rFonts w:ascii="Book Antiqua" w:hAnsi="Book Antiqua" w:cs="Times New Roman" w:hint="eastAsia"/>
          <w:vertAlign w:val="superscript"/>
          <w:lang w:val="en-US" w:eastAsia="zh-CN"/>
        </w:rPr>
        <w:t>7</w:t>
      </w:r>
      <w:r w:rsidR="007170B6" w:rsidRPr="00425284">
        <w:rPr>
          <w:rFonts w:ascii="Book Antiqua" w:hAnsi="Book Antiqua" w:cs="Times New Roman"/>
          <w:vertAlign w:val="superscript"/>
          <w:lang w:val="en-US"/>
        </w:rPr>
        <w:t>]</w:t>
      </w:r>
      <w:r w:rsidR="007170B6" w:rsidRPr="00425284">
        <w:rPr>
          <w:rFonts w:ascii="Book Antiqua" w:hAnsi="Book Antiqua" w:cs="Times New Roman"/>
          <w:color w:val="191919"/>
          <w:lang w:val="en-US"/>
        </w:rPr>
        <w:t>.</w:t>
      </w:r>
    </w:p>
    <w:p w14:paraId="7A7B229D" w14:textId="0EBD8BA2" w:rsidR="005C4E09" w:rsidRPr="00425284" w:rsidRDefault="007170B6" w:rsidP="00F77BB4">
      <w:pPr>
        <w:pStyle w:val="Stilepredefinito"/>
        <w:spacing w:line="360" w:lineRule="auto"/>
        <w:ind w:firstLineChars="100" w:firstLine="240"/>
        <w:jc w:val="both"/>
        <w:rPr>
          <w:rFonts w:ascii="Book Antiqua" w:hAnsi="Book Antiqua"/>
          <w:lang w:val="en-US"/>
        </w:rPr>
      </w:pPr>
      <w:r w:rsidRPr="00425284">
        <w:rPr>
          <w:rFonts w:ascii="Book Antiqua" w:hAnsi="Book Antiqua" w:cs="Times New Roman"/>
          <w:lang w:val="en-US"/>
        </w:rPr>
        <w:t xml:space="preserve">It is </w:t>
      </w:r>
      <w:r w:rsidR="007D2229" w:rsidRPr="00425284">
        <w:rPr>
          <w:rFonts w:ascii="Book Antiqua" w:hAnsi="Book Antiqua" w:cs="Times New Roman"/>
          <w:lang w:val="en-US"/>
        </w:rPr>
        <w:t>been also hypotheses an</w:t>
      </w:r>
      <w:r w:rsidR="0094146A">
        <w:rPr>
          <w:rFonts w:ascii="Book Antiqua" w:hAnsi="Book Antiqua" w:cs="Times New Roman" w:hint="eastAsia"/>
          <w:lang w:val="en-US" w:eastAsia="zh-CN"/>
        </w:rPr>
        <w:t xml:space="preserve"> </w:t>
      </w:r>
      <w:r w:rsidRPr="00425284">
        <w:rPr>
          <w:rFonts w:ascii="Book Antiqua" w:hAnsi="Book Antiqua" w:cs="Times New Roman"/>
          <w:lang w:val="en-US"/>
        </w:rPr>
        <w:t xml:space="preserve">association of PTX3 in individuals with stable coronary artery disease </w:t>
      </w:r>
      <w:r w:rsidR="007D2229" w:rsidRPr="00425284">
        <w:rPr>
          <w:rFonts w:ascii="Book Antiqua" w:hAnsi="Book Antiqua" w:cs="Times New Roman"/>
          <w:lang w:val="en-US"/>
        </w:rPr>
        <w:t>and</w:t>
      </w:r>
      <w:r w:rsidRPr="00425284">
        <w:rPr>
          <w:rFonts w:ascii="Book Antiqua" w:hAnsi="Book Antiqua" w:cs="Times New Roman"/>
          <w:lang w:val="en-US"/>
        </w:rPr>
        <w:t xml:space="preserve"> kidney dysfunction. </w:t>
      </w:r>
      <w:r w:rsidR="00314FDD" w:rsidRPr="00425284">
        <w:rPr>
          <w:rFonts w:ascii="Book Antiqua" w:hAnsi="Book Antiqua" w:cs="Times New Roman"/>
          <w:lang w:val="en-US"/>
        </w:rPr>
        <w:t>However, an a</w:t>
      </w:r>
      <w:r w:rsidRPr="00425284">
        <w:rPr>
          <w:rFonts w:ascii="Book Antiqua" w:hAnsi="Book Antiqua" w:cs="Times New Roman"/>
          <w:lang w:val="en-US"/>
        </w:rPr>
        <w:t>djustment for the estimated glomerular filtration rate modestly attenuated these associations</w:t>
      </w:r>
      <w:r w:rsidRPr="00425284">
        <w:rPr>
          <w:rFonts w:ascii="Book Antiqua" w:hAnsi="Book Antiqua" w:cs="Times New Roman"/>
          <w:vertAlign w:val="superscript"/>
          <w:lang w:val="en-US"/>
        </w:rPr>
        <w:t>[1</w:t>
      </w:r>
      <w:r w:rsidR="00981413" w:rsidRPr="00425284">
        <w:rPr>
          <w:rFonts w:ascii="Book Antiqua" w:hAnsi="Book Antiqua" w:cs="Times New Roman"/>
          <w:vertAlign w:val="superscript"/>
          <w:lang w:val="en-US"/>
        </w:rPr>
        <w:t>0</w:t>
      </w:r>
      <w:r w:rsidR="00A40BAC">
        <w:rPr>
          <w:rFonts w:ascii="Book Antiqua" w:hAnsi="Book Antiqua" w:cs="Times New Roman" w:hint="eastAsia"/>
          <w:vertAlign w:val="superscript"/>
          <w:lang w:val="en-US" w:eastAsia="zh-CN"/>
        </w:rPr>
        <w:t>8</w:t>
      </w:r>
      <w:r w:rsidRPr="00425284">
        <w:rPr>
          <w:rFonts w:ascii="Book Antiqua" w:hAnsi="Book Antiqua" w:cs="Times New Roman"/>
          <w:vertAlign w:val="superscript"/>
          <w:lang w:val="en-US"/>
        </w:rPr>
        <w:t>]</w:t>
      </w:r>
      <w:r w:rsidRPr="00425284">
        <w:rPr>
          <w:rStyle w:val="apple-converted-space"/>
          <w:rFonts w:ascii="Book Antiqua" w:hAnsi="Book Antiqua"/>
          <w:lang w:val="en-US"/>
        </w:rPr>
        <w:t>.</w:t>
      </w:r>
      <w:r w:rsidR="00B53D3E" w:rsidRPr="00425284">
        <w:rPr>
          <w:rFonts w:ascii="Book Antiqua" w:hAnsi="Book Antiqua" w:cs="Times New Roman"/>
          <w:lang w:val="en-US"/>
        </w:rPr>
        <w:t xml:space="preserve"> </w:t>
      </w:r>
      <w:r w:rsidR="005706E3" w:rsidRPr="00425284">
        <w:rPr>
          <w:rFonts w:ascii="Book Antiqua" w:hAnsi="Book Antiqua" w:cs="Times New Roman"/>
          <w:lang w:val="en-US"/>
        </w:rPr>
        <w:t xml:space="preserve">By </w:t>
      </w:r>
      <w:r w:rsidR="002D196C" w:rsidRPr="00425284">
        <w:rPr>
          <w:rFonts w:ascii="Book Antiqua" w:hAnsi="Book Antiqua" w:cs="Times New Roman"/>
          <w:lang w:val="en-US"/>
        </w:rPr>
        <w:t xml:space="preserve">immune </w:t>
      </w:r>
      <w:r w:rsidRPr="00425284">
        <w:rPr>
          <w:rFonts w:ascii="Book Antiqua" w:hAnsi="Book Antiqua" w:cs="Times New Roman"/>
          <w:lang w:val="en-US"/>
        </w:rPr>
        <w:t xml:space="preserve">histochemical staining PTX3 </w:t>
      </w:r>
      <w:r w:rsidR="005706E3" w:rsidRPr="00425284">
        <w:rPr>
          <w:rFonts w:ascii="Book Antiqua" w:hAnsi="Book Antiqua" w:cs="Times New Roman"/>
          <w:lang w:val="en-US"/>
        </w:rPr>
        <w:t xml:space="preserve">was strong expressed </w:t>
      </w:r>
      <w:r w:rsidRPr="00425284">
        <w:rPr>
          <w:rFonts w:ascii="Book Antiqua" w:hAnsi="Book Antiqua" w:cs="Times New Roman"/>
          <w:lang w:val="en-US"/>
        </w:rPr>
        <w:t xml:space="preserve">on the surface of lumen </w:t>
      </w:r>
      <w:r w:rsidR="005706E3" w:rsidRPr="00425284">
        <w:rPr>
          <w:rFonts w:ascii="Book Antiqua" w:hAnsi="Book Antiqua" w:cs="Times New Roman"/>
          <w:lang w:val="en-US"/>
        </w:rPr>
        <w:t>and</w:t>
      </w:r>
      <w:r w:rsidRPr="00425284">
        <w:rPr>
          <w:rFonts w:ascii="Book Antiqua" w:hAnsi="Book Antiqua" w:cs="Times New Roman"/>
          <w:lang w:val="en-US"/>
        </w:rPr>
        <w:t xml:space="preserve"> within the atherosclerotic plaque in humans</w:t>
      </w:r>
      <w:r w:rsidR="005706E3" w:rsidRPr="00425284">
        <w:rPr>
          <w:rFonts w:ascii="Book Antiqua" w:hAnsi="Book Antiqua" w:cs="Times New Roman"/>
          <w:lang w:val="en-US"/>
        </w:rPr>
        <w:t xml:space="preserve"> and animal models</w:t>
      </w:r>
      <w:r w:rsidR="00A40BAC">
        <w:rPr>
          <w:rFonts w:ascii="Book Antiqua" w:hAnsi="Book Antiqua" w:cs="Times New Roman"/>
          <w:vertAlign w:val="superscript"/>
          <w:lang w:val="en-US"/>
        </w:rPr>
        <w:t>[</w:t>
      </w:r>
      <w:r w:rsidR="00B948C2" w:rsidRPr="00425284">
        <w:rPr>
          <w:rFonts w:ascii="Book Antiqua" w:hAnsi="Book Antiqua" w:cs="Times New Roman"/>
          <w:vertAlign w:val="superscript"/>
          <w:lang w:val="en-US"/>
        </w:rPr>
        <w:t>9</w:t>
      </w:r>
      <w:r w:rsidR="00A40BAC">
        <w:rPr>
          <w:rFonts w:ascii="Book Antiqua" w:hAnsi="Book Antiqua" w:cs="Times New Roman" w:hint="eastAsia"/>
          <w:vertAlign w:val="superscript"/>
          <w:lang w:val="en-US" w:eastAsia="zh-CN"/>
        </w:rPr>
        <w:t>6,</w:t>
      </w:r>
      <w:r w:rsidR="005116F4" w:rsidRPr="00425284">
        <w:rPr>
          <w:rFonts w:ascii="Book Antiqua" w:hAnsi="Book Antiqua" w:cs="Times New Roman"/>
          <w:vertAlign w:val="superscript"/>
          <w:lang w:val="en-US"/>
        </w:rPr>
        <w:t>9</w:t>
      </w:r>
      <w:r w:rsidR="00A40BAC">
        <w:rPr>
          <w:rFonts w:ascii="Book Antiqua" w:hAnsi="Book Antiqua" w:cs="Times New Roman" w:hint="eastAsia"/>
          <w:vertAlign w:val="superscript"/>
          <w:lang w:val="en-US" w:eastAsia="zh-CN"/>
        </w:rPr>
        <w:t>7,109</w:t>
      </w:r>
      <w:r w:rsidRPr="00425284">
        <w:rPr>
          <w:rFonts w:ascii="Book Antiqua" w:hAnsi="Book Antiqua" w:cs="Times New Roman"/>
          <w:vertAlign w:val="superscript"/>
          <w:lang w:val="en-US"/>
        </w:rPr>
        <w:t>]</w:t>
      </w:r>
      <w:r w:rsidRPr="00425284">
        <w:rPr>
          <w:rStyle w:val="element-citation"/>
          <w:rFonts w:ascii="Book Antiqua" w:hAnsi="Book Antiqua" w:cs="Times New Roman"/>
          <w:lang w:val="en-US"/>
        </w:rPr>
        <w:t>.</w:t>
      </w:r>
      <w:r w:rsidR="007D1274" w:rsidRPr="00425284">
        <w:rPr>
          <w:rStyle w:val="element-citation"/>
          <w:rFonts w:ascii="Book Antiqua" w:hAnsi="Book Antiqua" w:cs="Times New Roman"/>
          <w:lang w:val="en-US"/>
        </w:rPr>
        <w:t xml:space="preserve"> Moreover, in the same experimental models, soluble PTX3 </w:t>
      </w:r>
      <w:r w:rsidR="007D1274" w:rsidRPr="00425284">
        <w:rPr>
          <w:rFonts w:ascii="Book Antiqua" w:hAnsi="Book Antiqua" w:cs="Times New Roman"/>
          <w:lang w:val="en-US"/>
        </w:rPr>
        <w:t>increased</w:t>
      </w:r>
      <w:r w:rsidRPr="00425284">
        <w:rPr>
          <w:rFonts w:ascii="Book Antiqua" w:hAnsi="Book Antiqua" w:cs="Times New Roman"/>
          <w:lang w:val="en-US"/>
        </w:rPr>
        <w:t xml:space="preserve"> in the early phase after ischemic heart </w:t>
      </w:r>
      <w:r w:rsidR="007D1274" w:rsidRPr="00425284">
        <w:rPr>
          <w:rFonts w:ascii="Book Antiqua" w:hAnsi="Book Antiqua" w:cs="Times New Roman"/>
          <w:lang w:val="en-US"/>
        </w:rPr>
        <w:t>events</w:t>
      </w:r>
      <w:r w:rsidRPr="00425284">
        <w:rPr>
          <w:rFonts w:ascii="Book Antiqua" w:hAnsi="Book Antiqua" w:cs="Times New Roman"/>
          <w:lang w:val="en-US"/>
        </w:rPr>
        <w:t xml:space="preserve"> </w:t>
      </w:r>
      <w:r w:rsidR="007D1274" w:rsidRPr="00425284">
        <w:rPr>
          <w:rFonts w:ascii="Book Antiqua" w:hAnsi="Book Antiqua" w:cs="Times New Roman"/>
          <w:lang w:val="en-US"/>
        </w:rPr>
        <w:t xml:space="preserve">and </w:t>
      </w:r>
      <w:r w:rsidRPr="00425284">
        <w:rPr>
          <w:rFonts w:ascii="Book Antiqua" w:hAnsi="Book Antiqua" w:cs="Times New Roman"/>
          <w:lang w:val="en-US"/>
        </w:rPr>
        <w:t xml:space="preserve">PTX3 mRNA and protein expression </w:t>
      </w:r>
      <w:r w:rsidR="007D5A45" w:rsidRPr="00425284">
        <w:rPr>
          <w:rFonts w:ascii="Book Antiqua" w:hAnsi="Book Antiqua" w:cs="Times New Roman"/>
          <w:lang w:val="en-US"/>
        </w:rPr>
        <w:t>enhanced</w:t>
      </w:r>
      <w:r w:rsidRPr="00425284">
        <w:rPr>
          <w:rFonts w:ascii="Book Antiqua" w:hAnsi="Book Antiqua" w:cs="Times New Roman"/>
          <w:lang w:val="en-US"/>
        </w:rPr>
        <w:t xml:space="preserve"> in the ischemic area of the heart</w:t>
      </w:r>
      <w:r w:rsidRPr="00425284">
        <w:rPr>
          <w:rFonts w:ascii="Book Antiqua" w:hAnsi="Book Antiqua" w:cs="Times New Roman"/>
          <w:vertAlign w:val="superscript"/>
          <w:lang w:val="en-US"/>
        </w:rPr>
        <w:t>[1</w:t>
      </w:r>
      <w:r w:rsidR="00AC65A5" w:rsidRPr="00425284">
        <w:rPr>
          <w:rFonts w:ascii="Book Antiqua" w:hAnsi="Book Antiqua" w:cs="Times New Roman"/>
          <w:vertAlign w:val="superscript"/>
          <w:lang w:val="en-US"/>
        </w:rPr>
        <w:t>1</w:t>
      </w:r>
      <w:r w:rsidR="00A40BAC">
        <w:rPr>
          <w:rFonts w:ascii="Book Antiqua" w:hAnsi="Book Antiqua" w:cs="Times New Roman" w:hint="eastAsia"/>
          <w:vertAlign w:val="superscript"/>
          <w:lang w:val="en-US" w:eastAsia="zh-CN"/>
        </w:rPr>
        <w:t>0</w:t>
      </w:r>
      <w:r w:rsidRPr="00425284">
        <w:rPr>
          <w:rFonts w:ascii="Book Antiqua" w:hAnsi="Book Antiqua" w:cs="Times New Roman"/>
          <w:vertAlign w:val="superscript"/>
          <w:lang w:val="en-US"/>
        </w:rPr>
        <w:t>]</w:t>
      </w:r>
      <w:r w:rsidRPr="00425284">
        <w:rPr>
          <w:rStyle w:val="element-citation"/>
          <w:rFonts w:ascii="Book Antiqua" w:hAnsi="Book Antiqua" w:cs="Times New Roman"/>
          <w:lang w:val="en-US"/>
        </w:rPr>
        <w:t>.</w:t>
      </w:r>
    </w:p>
    <w:p w14:paraId="29C396CB" w14:textId="6E3B346C" w:rsidR="009A504C" w:rsidRPr="00425284" w:rsidRDefault="007170B6" w:rsidP="00F77BB4">
      <w:pPr>
        <w:pStyle w:val="Stilepredefinito"/>
        <w:spacing w:line="360" w:lineRule="auto"/>
        <w:ind w:firstLineChars="100" w:firstLine="240"/>
        <w:jc w:val="both"/>
        <w:rPr>
          <w:rFonts w:ascii="Book Antiqua" w:hAnsi="Book Antiqua" w:cs="Times New Roman"/>
          <w:lang w:val="en-US"/>
        </w:rPr>
      </w:pPr>
      <w:r w:rsidRPr="00425284">
        <w:rPr>
          <w:rFonts w:ascii="Book Antiqua" w:hAnsi="Book Antiqua" w:cs="Times New Roman"/>
          <w:lang w:val="en-US"/>
        </w:rPr>
        <w:t xml:space="preserve">In a </w:t>
      </w:r>
      <w:r w:rsidR="0030746B" w:rsidRPr="00425284">
        <w:rPr>
          <w:rFonts w:ascii="Book Antiqua" w:hAnsi="Book Antiqua" w:cs="Times New Roman"/>
          <w:lang w:val="en-US"/>
        </w:rPr>
        <w:t xml:space="preserve">prospective study of </w:t>
      </w:r>
      <w:r w:rsidRPr="00425284">
        <w:rPr>
          <w:rFonts w:ascii="Book Antiqua" w:hAnsi="Book Antiqua" w:cs="Times New Roman"/>
          <w:lang w:val="en-US"/>
        </w:rPr>
        <w:t>patients with myocardial infarction</w:t>
      </w:r>
      <w:r w:rsidR="0030746B" w:rsidRPr="00425284">
        <w:rPr>
          <w:rFonts w:ascii="Book Antiqua" w:hAnsi="Book Antiqua" w:cs="Times New Roman"/>
          <w:lang w:val="en-US"/>
        </w:rPr>
        <w:t xml:space="preserve"> and</w:t>
      </w:r>
      <w:r w:rsidRPr="00425284">
        <w:rPr>
          <w:rFonts w:ascii="Book Antiqua" w:hAnsi="Book Antiqua" w:cs="Times New Roman"/>
          <w:lang w:val="en-US"/>
        </w:rPr>
        <w:t xml:space="preserve"> ST elevation</w:t>
      </w:r>
      <w:r w:rsidR="00F77BB4">
        <w:rPr>
          <w:rFonts w:ascii="Book Antiqua" w:hAnsi="Book Antiqua" w:cs="Times New Roman"/>
          <w:lang w:val="en-US"/>
        </w:rPr>
        <w:t>,</w:t>
      </w:r>
      <w:r w:rsidRPr="00425284">
        <w:rPr>
          <w:rFonts w:ascii="Book Antiqua" w:hAnsi="Book Antiqua" w:cs="Times New Roman"/>
          <w:lang w:val="en-US"/>
        </w:rPr>
        <w:t xml:space="preserve"> PTX3 </w:t>
      </w:r>
      <w:r w:rsidR="0030746B" w:rsidRPr="00425284">
        <w:rPr>
          <w:rFonts w:ascii="Book Antiqua" w:hAnsi="Book Antiqua" w:cs="Times New Roman"/>
          <w:lang w:val="en-US"/>
        </w:rPr>
        <w:t xml:space="preserve">predicted 3-mo mortality while other markers such as </w:t>
      </w:r>
      <w:r w:rsidRPr="00425284">
        <w:rPr>
          <w:rFonts w:ascii="Book Antiqua" w:hAnsi="Book Antiqua" w:cs="Times New Roman"/>
          <w:lang w:val="en-US"/>
        </w:rPr>
        <w:t>the liver-derived short pentraxin CRP or NT-proBNP, TnT, CK</w:t>
      </w:r>
      <w:r w:rsidR="0030746B" w:rsidRPr="00425284">
        <w:rPr>
          <w:rFonts w:ascii="Book Antiqua" w:hAnsi="Book Antiqua" w:cs="Times New Roman"/>
          <w:lang w:val="en-US"/>
        </w:rPr>
        <w:t xml:space="preserve"> did not</w:t>
      </w:r>
      <w:r w:rsidR="00847400" w:rsidRPr="00425284">
        <w:rPr>
          <w:rFonts w:ascii="Book Antiqua" w:hAnsi="Book Antiqua" w:cs="Times New Roman"/>
          <w:vertAlign w:val="superscript"/>
          <w:lang w:val="en-US"/>
        </w:rPr>
        <w:t>[10</w:t>
      </w:r>
      <w:r w:rsidR="00A40BAC">
        <w:rPr>
          <w:rFonts w:ascii="Book Antiqua" w:hAnsi="Book Antiqua" w:cs="Times New Roman" w:hint="eastAsia"/>
          <w:vertAlign w:val="superscript"/>
          <w:lang w:val="en-US" w:eastAsia="zh-CN"/>
        </w:rPr>
        <w:t>7</w:t>
      </w:r>
      <w:r w:rsidRPr="00425284">
        <w:rPr>
          <w:rFonts w:ascii="Book Antiqua" w:hAnsi="Book Antiqua" w:cs="Times New Roman"/>
          <w:vertAlign w:val="superscript"/>
          <w:lang w:val="en-US"/>
        </w:rPr>
        <w:t>]</w:t>
      </w:r>
      <w:r w:rsidRPr="00425284">
        <w:rPr>
          <w:rFonts w:ascii="Book Antiqua" w:hAnsi="Book Antiqua" w:cs="Times New Roman"/>
          <w:lang w:val="en-US"/>
        </w:rPr>
        <w:t xml:space="preserve">. </w:t>
      </w:r>
      <w:r w:rsidR="008947B0" w:rsidRPr="00425284">
        <w:rPr>
          <w:rFonts w:ascii="Book Antiqua" w:hAnsi="Book Antiqua" w:cs="Times New Roman"/>
          <w:lang w:val="en-US"/>
        </w:rPr>
        <w:t>I</w:t>
      </w:r>
      <w:r w:rsidRPr="00425284">
        <w:rPr>
          <w:rFonts w:ascii="Book Antiqua" w:hAnsi="Book Antiqua" w:cs="Times New Roman"/>
          <w:lang w:val="en-US"/>
        </w:rPr>
        <w:t>n patients with unstable angina pectoris within the six hours of the chest pain</w:t>
      </w:r>
      <w:r w:rsidR="00F77BB4">
        <w:rPr>
          <w:rFonts w:ascii="Book Antiqua" w:hAnsi="Book Antiqua" w:cs="Times New Roman"/>
          <w:lang w:val="en-US"/>
        </w:rPr>
        <w:t>,</w:t>
      </w:r>
      <w:r w:rsidRPr="00425284">
        <w:rPr>
          <w:rFonts w:ascii="Book Antiqua" w:hAnsi="Book Antiqua" w:cs="Times New Roman"/>
          <w:lang w:val="en-US"/>
        </w:rPr>
        <w:t xml:space="preserve"> </w:t>
      </w:r>
      <w:r w:rsidR="008947B0" w:rsidRPr="00425284">
        <w:rPr>
          <w:rFonts w:ascii="Book Antiqua" w:hAnsi="Book Antiqua" w:cs="Times New Roman"/>
          <w:lang w:val="en-US"/>
        </w:rPr>
        <w:t>PTX3 resulted to be more specific for ACS than</w:t>
      </w:r>
      <w:r w:rsidR="0094146A">
        <w:rPr>
          <w:rFonts w:ascii="Book Antiqua" w:hAnsi="Book Antiqua" w:cs="Times New Roman" w:hint="eastAsia"/>
          <w:lang w:val="en-US" w:eastAsia="zh-CN"/>
        </w:rPr>
        <w:t xml:space="preserve"> </w:t>
      </w:r>
      <w:r w:rsidR="008947B0" w:rsidRPr="00425284">
        <w:rPr>
          <w:rFonts w:ascii="Book Antiqua" w:hAnsi="Book Antiqua" w:cs="Times New Roman"/>
          <w:lang w:val="en-US"/>
        </w:rPr>
        <w:t>neutrophil activating peptide-2 (NAP-2) and cardiac troponin I (cTnI)</w:t>
      </w:r>
      <w:r w:rsidRPr="00425284">
        <w:rPr>
          <w:rFonts w:ascii="Book Antiqua" w:hAnsi="Book Antiqua" w:cs="Times New Roman"/>
          <w:vertAlign w:val="superscript"/>
          <w:lang w:val="en-US"/>
        </w:rPr>
        <w:t>[1</w:t>
      </w:r>
      <w:r w:rsidR="00486119" w:rsidRPr="00425284">
        <w:rPr>
          <w:rFonts w:ascii="Book Antiqua" w:hAnsi="Book Antiqua" w:cs="Times New Roman"/>
          <w:vertAlign w:val="superscript"/>
          <w:lang w:val="en-US"/>
        </w:rPr>
        <w:t>1</w:t>
      </w:r>
      <w:r w:rsidR="00A40BAC">
        <w:rPr>
          <w:rFonts w:ascii="Book Antiqua" w:hAnsi="Book Antiqua" w:cs="Times New Roman" w:hint="eastAsia"/>
          <w:vertAlign w:val="superscript"/>
          <w:lang w:val="en-US" w:eastAsia="zh-CN"/>
        </w:rPr>
        <w:t>1</w:t>
      </w:r>
      <w:r w:rsidR="00B54149" w:rsidRPr="00425284">
        <w:rPr>
          <w:rFonts w:ascii="Book Antiqua" w:hAnsi="Book Antiqua" w:cs="Times New Roman"/>
          <w:vertAlign w:val="superscript"/>
          <w:lang w:val="en-US"/>
        </w:rPr>
        <w:t>,11</w:t>
      </w:r>
      <w:r w:rsidR="00A40BAC">
        <w:rPr>
          <w:rFonts w:ascii="Book Antiqua" w:hAnsi="Book Antiqua" w:cs="Times New Roman" w:hint="eastAsia"/>
          <w:vertAlign w:val="superscript"/>
          <w:lang w:val="en-US" w:eastAsia="zh-CN"/>
        </w:rPr>
        <w:t>2</w:t>
      </w:r>
      <w:r w:rsidRPr="00425284">
        <w:rPr>
          <w:rFonts w:ascii="Book Antiqua" w:hAnsi="Book Antiqua" w:cs="Times New Roman"/>
          <w:vertAlign w:val="superscript"/>
          <w:lang w:val="en-US"/>
        </w:rPr>
        <w:t>]</w:t>
      </w:r>
      <w:r w:rsidR="00790E7C" w:rsidRPr="00425284">
        <w:rPr>
          <w:rFonts w:ascii="Book Antiqua" w:hAnsi="Book Antiqua" w:cs="Times New Roman"/>
          <w:lang w:val="en-US"/>
        </w:rPr>
        <w:t>.</w:t>
      </w:r>
    </w:p>
    <w:p w14:paraId="0D774BAD" w14:textId="77777777" w:rsidR="005C4E09" w:rsidRPr="00425284" w:rsidRDefault="005C4E09" w:rsidP="00425284">
      <w:pPr>
        <w:pStyle w:val="Stilepredefinito"/>
        <w:spacing w:line="360" w:lineRule="auto"/>
        <w:jc w:val="both"/>
        <w:rPr>
          <w:rFonts w:ascii="Book Antiqua" w:hAnsi="Book Antiqua"/>
          <w:lang w:val="en-US" w:eastAsia="zh-CN"/>
        </w:rPr>
      </w:pPr>
    </w:p>
    <w:p w14:paraId="349ED3C9" w14:textId="77777777" w:rsidR="005C4E09" w:rsidRPr="00F77BB4" w:rsidRDefault="007170B6" w:rsidP="00425284">
      <w:pPr>
        <w:pStyle w:val="Stilepredefinito"/>
        <w:spacing w:line="360" w:lineRule="auto"/>
        <w:jc w:val="both"/>
        <w:rPr>
          <w:rFonts w:ascii="Book Antiqua" w:hAnsi="Book Antiqua"/>
          <w:b/>
          <w:i/>
          <w:lang w:val="en-US"/>
        </w:rPr>
      </w:pPr>
      <w:r w:rsidRPr="00F77BB4">
        <w:rPr>
          <w:rFonts w:ascii="Book Antiqua" w:hAnsi="Book Antiqua" w:cs="Times New Roman"/>
          <w:b/>
          <w:i/>
          <w:lang w:val="en-US"/>
        </w:rPr>
        <w:t>Amyloid A</w:t>
      </w:r>
    </w:p>
    <w:p w14:paraId="590378E1" w14:textId="6D438A94" w:rsidR="005C4E09" w:rsidRPr="00425284" w:rsidRDefault="00AD6E21" w:rsidP="00425284">
      <w:pPr>
        <w:pStyle w:val="Stilepredefinito"/>
        <w:spacing w:line="360" w:lineRule="auto"/>
        <w:jc w:val="both"/>
        <w:rPr>
          <w:rFonts w:ascii="Book Antiqua" w:hAnsi="Book Antiqua"/>
          <w:lang w:val="en-US"/>
        </w:rPr>
      </w:pPr>
      <w:r w:rsidRPr="00425284">
        <w:rPr>
          <w:rFonts w:ascii="Book Antiqua" w:hAnsi="Book Antiqua"/>
          <w:lang w:val="en-US"/>
        </w:rPr>
        <w:t xml:space="preserve">Serum amyloid A (SAA) proteins are a family of apolipoproteins associated with high-density lipoprotein (HDL) </w:t>
      </w:r>
      <w:r w:rsidR="002D196C" w:rsidRPr="00425284">
        <w:rPr>
          <w:rFonts w:ascii="Book Antiqua" w:hAnsi="Book Antiqua"/>
          <w:lang w:val="en-US"/>
        </w:rPr>
        <w:t xml:space="preserve">and </w:t>
      </w:r>
      <w:r w:rsidRPr="00425284">
        <w:rPr>
          <w:rFonts w:ascii="Book Antiqua" w:hAnsi="Book Antiqua"/>
          <w:lang w:val="en-US"/>
        </w:rPr>
        <w:t xml:space="preserve">are now considered </w:t>
      </w:r>
      <w:r w:rsidR="007170B6" w:rsidRPr="00425284">
        <w:rPr>
          <w:rFonts w:ascii="Book Antiqua" w:hAnsi="Book Antiqua" w:cs="Times New Roman"/>
          <w:lang w:val="en-US"/>
        </w:rPr>
        <w:t>emerging marker</w:t>
      </w:r>
      <w:r w:rsidR="008D4E60" w:rsidRPr="00425284">
        <w:rPr>
          <w:rFonts w:ascii="Book Antiqua" w:hAnsi="Book Antiqua" w:cs="Times New Roman"/>
          <w:lang w:val="en-US"/>
        </w:rPr>
        <w:t>s</w:t>
      </w:r>
      <w:r w:rsidR="007170B6" w:rsidRPr="00425284">
        <w:rPr>
          <w:rFonts w:ascii="Book Antiqua" w:hAnsi="Book Antiqua" w:cs="Times New Roman"/>
          <w:lang w:val="en-US"/>
        </w:rPr>
        <w:t xml:space="preserve"> of inflammation. </w:t>
      </w:r>
      <w:r w:rsidR="009E63F3" w:rsidRPr="00425284">
        <w:rPr>
          <w:rFonts w:ascii="Book Antiqua" w:hAnsi="Book Antiqua" w:cs="Times New Roman"/>
          <w:lang w:val="en-US"/>
        </w:rPr>
        <w:t xml:space="preserve">In fact elevated SAA levels are present in </w:t>
      </w:r>
      <w:r w:rsidR="00B50CA7" w:rsidRPr="00425284">
        <w:rPr>
          <w:rFonts w:ascii="Book Antiqua" w:hAnsi="Book Antiqua" w:cs="Times New Roman"/>
          <w:lang w:val="en-US"/>
        </w:rPr>
        <w:t xml:space="preserve">coronary artery disease </w:t>
      </w:r>
      <w:r w:rsidR="007170B6" w:rsidRPr="00425284">
        <w:rPr>
          <w:rFonts w:ascii="Book Antiqua" w:hAnsi="Book Antiqua" w:cs="Times New Roman"/>
          <w:lang w:val="en-US"/>
        </w:rPr>
        <w:t xml:space="preserve">and </w:t>
      </w:r>
      <w:r w:rsidR="009E63F3" w:rsidRPr="00425284">
        <w:rPr>
          <w:rFonts w:ascii="Book Antiqua" w:hAnsi="Book Antiqua" w:cs="Times New Roman"/>
          <w:lang w:val="en-US"/>
        </w:rPr>
        <w:t>indicate</w:t>
      </w:r>
      <w:r w:rsidR="007170B6" w:rsidRPr="00425284">
        <w:rPr>
          <w:rFonts w:ascii="Book Antiqua" w:hAnsi="Book Antiqua" w:cs="Times New Roman"/>
          <w:lang w:val="en-US"/>
        </w:rPr>
        <w:t xml:space="preserve"> worse prognosis in CAD. </w:t>
      </w:r>
      <w:r w:rsidR="00681B0B" w:rsidRPr="00425284">
        <w:rPr>
          <w:rFonts w:ascii="Book Antiqua" w:hAnsi="Book Antiqua" w:cs="Times New Roman"/>
          <w:lang w:val="en-US"/>
        </w:rPr>
        <w:t xml:space="preserve">Therefore actions involved to reduce </w:t>
      </w:r>
      <w:r w:rsidR="007170B6" w:rsidRPr="00425284">
        <w:rPr>
          <w:rFonts w:ascii="Book Antiqua" w:hAnsi="Book Antiqua" w:cs="Times New Roman"/>
          <w:lang w:val="en-US"/>
        </w:rPr>
        <w:t xml:space="preserve">SAA </w:t>
      </w:r>
      <w:r w:rsidR="00681B0B" w:rsidRPr="00425284">
        <w:rPr>
          <w:rFonts w:ascii="Book Antiqua" w:hAnsi="Book Antiqua" w:cs="Times New Roman"/>
          <w:lang w:val="en-US"/>
        </w:rPr>
        <w:t xml:space="preserve">levels </w:t>
      </w:r>
      <w:r w:rsidR="00A21EE4" w:rsidRPr="00425284">
        <w:rPr>
          <w:rFonts w:ascii="Book Antiqua" w:hAnsi="Book Antiqua" w:cs="Times New Roman"/>
          <w:lang w:val="en-US"/>
        </w:rPr>
        <w:t xml:space="preserve">could </w:t>
      </w:r>
      <w:r w:rsidR="00D90CB0" w:rsidRPr="00425284">
        <w:rPr>
          <w:rFonts w:ascii="Book Antiqua" w:hAnsi="Book Antiqua" w:cs="Times New Roman"/>
          <w:lang w:val="en-US"/>
        </w:rPr>
        <w:t xml:space="preserve">improve the conditions of </w:t>
      </w:r>
      <w:r w:rsidR="007170B6" w:rsidRPr="00425284">
        <w:rPr>
          <w:rFonts w:ascii="Book Antiqua" w:hAnsi="Book Antiqua" w:cs="Times New Roman"/>
          <w:lang w:val="en-US"/>
        </w:rPr>
        <w:t>patients with acute CAD</w:t>
      </w:r>
      <w:r w:rsidR="007170B6" w:rsidRPr="00425284">
        <w:rPr>
          <w:rFonts w:ascii="Book Antiqua" w:hAnsi="Book Antiqua" w:cs="Times New Roman"/>
          <w:vertAlign w:val="superscript"/>
          <w:lang w:val="en-US"/>
        </w:rPr>
        <w:t>[1</w:t>
      </w:r>
      <w:r w:rsidR="00B21B53" w:rsidRPr="00425284">
        <w:rPr>
          <w:rFonts w:ascii="Book Antiqua" w:hAnsi="Book Antiqua" w:cs="Times New Roman"/>
          <w:vertAlign w:val="superscript"/>
          <w:lang w:val="en-US"/>
        </w:rPr>
        <w:t>1</w:t>
      </w:r>
      <w:r w:rsidR="00A40BAC">
        <w:rPr>
          <w:rFonts w:ascii="Book Antiqua" w:hAnsi="Book Antiqua" w:cs="Times New Roman" w:hint="eastAsia"/>
          <w:vertAlign w:val="superscript"/>
          <w:lang w:val="en-US" w:eastAsia="zh-CN"/>
        </w:rPr>
        <w:t>3</w:t>
      </w:r>
      <w:r w:rsidR="007170B6" w:rsidRPr="00425284">
        <w:rPr>
          <w:rFonts w:ascii="Book Antiqua" w:hAnsi="Book Antiqua" w:cs="Times New Roman"/>
          <w:vertAlign w:val="superscript"/>
          <w:lang w:val="en-US"/>
        </w:rPr>
        <w:t>]</w:t>
      </w:r>
      <w:r w:rsidR="007170B6" w:rsidRPr="00425284">
        <w:rPr>
          <w:rFonts w:ascii="Book Antiqua" w:hAnsi="Book Antiqua" w:cs="Times New Roman"/>
          <w:lang w:val="en-US"/>
        </w:rPr>
        <w:t>.</w:t>
      </w:r>
    </w:p>
    <w:p w14:paraId="537102E2" w14:textId="01E41412" w:rsidR="001A2AE9" w:rsidRPr="00425284" w:rsidRDefault="001C76F1" w:rsidP="00F77BB4">
      <w:pPr>
        <w:pStyle w:val="Stilepredefinito"/>
        <w:spacing w:line="360" w:lineRule="auto"/>
        <w:ind w:firstLineChars="100" w:firstLine="240"/>
        <w:jc w:val="both"/>
        <w:rPr>
          <w:rFonts w:ascii="Book Antiqua" w:hAnsi="Book Antiqua"/>
          <w:lang w:val="en-US"/>
        </w:rPr>
      </w:pPr>
      <w:r w:rsidRPr="00425284">
        <w:rPr>
          <w:rFonts w:ascii="Book Antiqua" w:hAnsi="Book Antiqua" w:cs="Times New Roman"/>
          <w:lang w:val="en-US"/>
        </w:rPr>
        <w:t xml:space="preserve">A study of </w:t>
      </w:r>
      <w:r w:rsidR="00C06926" w:rsidRPr="00425284">
        <w:rPr>
          <w:rFonts w:ascii="Book Antiqua" w:hAnsi="Book Antiqua" w:cs="Times New Roman"/>
          <w:lang w:val="en-US"/>
        </w:rPr>
        <w:t xml:space="preserve">Kosuge </w:t>
      </w:r>
      <w:r w:rsidR="00C06926" w:rsidRPr="00F77BB4">
        <w:rPr>
          <w:rFonts w:ascii="Book Antiqua" w:hAnsi="Book Antiqua" w:cs="Times New Roman"/>
          <w:i/>
          <w:lang w:val="en-US"/>
        </w:rPr>
        <w:t>et al</w:t>
      </w:r>
      <w:r w:rsidR="001A2AE9" w:rsidRPr="00425284">
        <w:rPr>
          <w:rFonts w:ascii="Book Antiqua" w:hAnsi="Book Antiqua" w:cs="Times New Roman"/>
          <w:vertAlign w:val="superscript"/>
          <w:lang w:val="en-US"/>
        </w:rPr>
        <w:t>[</w:t>
      </w:r>
      <w:r w:rsidR="00A40BAC">
        <w:rPr>
          <w:rFonts w:ascii="Book Antiqua" w:hAnsi="Book Antiqua" w:cs="Times New Roman" w:hint="eastAsia"/>
          <w:vertAlign w:val="superscript"/>
          <w:lang w:val="en-US" w:eastAsia="zh-CN"/>
        </w:rPr>
        <w:t>99</w:t>
      </w:r>
      <w:r w:rsidR="001A2AE9" w:rsidRPr="00425284">
        <w:rPr>
          <w:rFonts w:ascii="Book Antiqua" w:hAnsi="Book Antiqua" w:cs="Times New Roman"/>
          <w:vertAlign w:val="superscript"/>
          <w:lang w:val="en-US"/>
        </w:rPr>
        <w:t>]</w:t>
      </w:r>
      <w:r w:rsidR="001A2AE9" w:rsidRPr="00425284">
        <w:rPr>
          <w:rStyle w:val="apple-converted-space"/>
          <w:rFonts w:ascii="Book Antiqua" w:hAnsi="Book Antiqua"/>
          <w:lang w:val="en-US"/>
        </w:rPr>
        <w:t> </w:t>
      </w:r>
      <w:r w:rsidRPr="00425284">
        <w:rPr>
          <w:rFonts w:ascii="Book Antiqua" w:hAnsi="Book Antiqua" w:cs="Times New Roman"/>
          <w:lang w:val="en-US"/>
        </w:rPr>
        <w:t>reported that</w:t>
      </w:r>
      <w:r w:rsidR="002D196C" w:rsidRPr="00425284">
        <w:rPr>
          <w:rFonts w:ascii="Book Antiqua" w:hAnsi="Book Antiqua" w:cs="Times New Roman"/>
          <w:lang w:val="en-US"/>
        </w:rPr>
        <w:t>,</w:t>
      </w:r>
      <w:r w:rsidR="001A2AE9" w:rsidRPr="00425284">
        <w:rPr>
          <w:rFonts w:ascii="Book Antiqua" w:hAnsi="Book Antiqua" w:cs="Times New Roman"/>
          <w:lang w:val="en-US"/>
        </w:rPr>
        <w:t xml:space="preserve"> </w:t>
      </w:r>
      <w:r w:rsidRPr="00425284">
        <w:rPr>
          <w:rFonts w:ascii="Book Antiqua" w:hAnsi="Book Antiqua" w:cs="Times New Roman"/>
          <w:lang w:val="en-US"/>
        </w:rPr>
        <w:t>in patients with ACS</w:t>
      </w:r>
      <w:r w:rsidR="00595ECE" w:rsidRPr="00425284">
        <w:rPr>
          <w:rFonts w:ascii="Book Antiqua" w:hAnsi="Book Antiqua" w:cs="Times New Roman"/>
          <w:lang w:val="en-US"/>
        </w:rPr>
        <w:t>,</w:t>
      </w:r>
      <w:r w:rsidRPr="00425284">
        <w:rPr>
          <w:rFonts w:ascii="Book Antiqua" w:hAnsi="Book Antiqua" w:cs="Times New Roman"/>
          <w:lang w:val="en-US"/>
        </w:rPr>
        <w:t xml:space="preserve"> increased </w:t>
      </w:r>
      <w:r w:rsidR="00821050" w:rsidRPr="00425284">
        <w:rPr>
          <w:rFonts w:ascii="Book Antiqua" w:hAnsi="Book Antiqua" w:cs="Times New Roman"/>
          <w:lang w:val="en-US"/>
        </w:rPr>
        <w:t>SAA</w:t>
      </w:r>
      <w:r w:rsidRPr="00425284">
        <w:rPr>
          <w:rFonts w:ascii="Book Antiqua" w:hAnsi="Book Antiqua" w:cs="Times New Roman"/>
          <w:lang w:val="en-US"/>
        </w:rPr>
        <w:t xml:space="preserve"> levels</w:t>
      </w:r>
      <w:r w:rsidR="0094146A">
        <w:rPr>
          <w:rFonts w:ascii="Book Antiqua" w:hAnsi="Book Antiqua" w:cs="Times New Roman" w:hint="eastAsia"/>
          <w:lang w:val="en-US" w:eastAsia="zh-CN"/>
        </w:rPr>
        <w:t xml:space="preserve"> </w:t>
      </w:r>
      <w:r w:rsidR="001A2AE9" w:rsidRPr="00425284">
        <w:rPr>
          <w:rFonts w:ascii="Book Antiqua" w:hAnsi="Book Antiqua" w:cs="Times New Roman"/>
          <w:lang w:val="en-US"/>
        </w:rPr>
        <w:t>w</w:t>
      </w:r>
      <w:r w:rsidRPr="00425284">
        <w:rPr>
          <w:rFonts w:ascii="Book Antiqua" w:hAnsi="Book Antiqua" w:cs="Times New Roman"/>
          <w:lang w:val="en-US"/>
        </w:rPr>
        <w:t xml:space="preserve">ere </w:t>
      </w:r>
      <w:r w:rsidR="001A2AE9" w:rsidRPr="00425284">
        <w:rPr>
          <w:rFonts w:ascii="Book Antiqua" w:hAnsi="Book Antiqua" w:cs="Times New Roman"/>
          <w:lang w:val="en-US"/>
        </w:rPr>
        <w:t>associated with cardiovascular events within 30 d</w:t>
      </w:r>
      <w:r w:rsidR="002D196C" w:rsidRPr="00425284">
        <w:rPr>
          <w:rFonts w:ascii="Book Antiqua" w:hAnsi="Book Antiqua" w:cs="Times New Roman"/>
          <w:lang w:val="en-US"/>
        </w:rPr>
        <w:t>,</w:t>
      </w:r>
      <w:r w:rsidR="00821050" w:rsidRPr="00425284">
        <w:rPr>
          <w:rFonts w:ascii="Book Antiqua" w:hAnsi="Book Antiqua" w:cs="Times New Roman"/>
          <w:lang w:val="en-US"/>
        </w:rPr>
        <w:t xml:space="preserve"> without any relationship with </w:t>
      </w:r>
      <w:r w:rsidR="001A2AE9" w:rsidRPr="00425284">
        <w:rPr>
          <w:rFonts w:ascii="Book Antiqua" w:hAnsi="Book Antiqua" w:cs="Times New Roman"/>
          <w:lang w:val="en-US"/>
        </w:rPr>
        <w:t>CRP</w:t>
      </w:r>
      <w:r w:rsidR="00C2519F" w:rsidRPr="00425284">
        <w:rPr>
          <w:rFonts w:ascii="Book Antiqua" w:hAnsi="Book Antiqua" w:cs="Times New Roman"/>
          <w:lang w:val="en-US"/>
        </w:rPr>
        <w:t xml:space="preserve"> level</w:t>
      </w:r>
      <w:r w:rsidR="00821050" w:rsidRPr="00425284">
        <w:rPr>
          <w:rFonts w:ascii="Book Antiqua" w:hAnsi="Book Antiqua" w:cs="Times New Roman"/>
          <w:lang w:val="en-US"/>
        </w:rPr>
        <w:t>. Therefore these data</w:t>
      </w:r>
      <w:r w:rsidR="009F3F31" w:rsidRPr="00425284">
        <w:rPr>
          <w:rFonts w:ascii="Book Antiqua" w:hAnsi="Book Antiqua" w:cs="Times New Roman"/>
          <w:lang w:val="en-US"/>
        </w:rPr>
        <w:t xml:space="preserve"> </w:t>
      </w:r>
      <w:r w:rsidR="00821050" w:rsidRPr="00425284">
        <w:rPr>
          <w:rFonts w:ascii="Book Antiqua" w:hAnsi="Book Antiqua" w:cs="Times New Roman"/>
          <w:lang w:val="en-US"/>
        </w:rPr>
        <w:t>indicated</w:t>
      </w:r>
      <w:r w:rsidR="00C2519F" w:rsidRPr="00425284">
        <w:rPr>
          <w:rFonts w:ascii="Book Antiqua" w:hAnsi="Book Antiqua" w:cs="Times New Roman"/>
          <w:lang w:val="en-US"/>
        </w:rPr>
        <w:t xml:space="preserve"> </w:t>
      </w:r>
      <w:r w:rsidR="001A2AE9" w:rsidRPr="00425284">
        <w:rPr>
          <w:rFonts w:ascii="Book Antiqua" w:hAnsi="Book Antiqua" w:cs="Times New Roman"/>
          <w:lang w:val="en-US"/>
        </w:rPr>
        <w:t>SAA more useful predictor than CRP in these patients.</w:t>
      </w:r>
    </w:p>
    <w:p w14:paraId="3188790F" w14:textId="05539AB3" w:rsidR="001A2AE9" w:rsidRPr="00425284" w:rsidRDefault="00426AF7" w:rsidP="00F77BB4">
      <w:pPr>
        <w:pStyle w:val="Stilepredefinito"/>
        <w:spacing w:line="360" w:lineRule="auto"/>
        <w:ind w:firstLineChars="100" w:firstLine="240"/>
        <w:jc w:val="both"/>
        <w:rPr>
          <w:rFonts w:ascii="Book Antiqua" w:hAnsi="Book Antiqua"/>
          <w:lang w:val="en-US"/>
        </w:rPr>
      </w:pPr>
      <w:r w:rsidRPr="00425284">
        <w:rPr>
          <w:rFonts w:ascii="Book Antiqua" w:hAnsi="Book Antiqua" w:cs="Times New Roman"/>
          <w:lang w:val="en-US"/>
        </w:rPr>
        <w:t>In t</w:t>
      </w:r>
      <w:r w:rsidR="00484A7E" w:rsidRPr="00425284">
        <w:rPr>
          <w:rFonts w:ascii="Book Antiqua" w:hAnsi="Book Antiqua" w:cs="Times New Roman"/>
          <w:lang w:val="en-US"/>
        </w:rPr>
        <w:t xml:space="preserve">he high serum SAA group </w:t>
      </w:r>
      <w:r w:rsidRPr="00425284">
        <w:rPr>
          <w:rFonts w:ascii="Book Antiqua" w:hAnsi="Book Antiqua" w:cs="Times New Roman"/>
          <w:lang w:val="en-US"/>
        </w:rPr>
        <w:t>t</w:t>
      </w:r>
      <w:r w:rsidR="001A2AE9" w:rsidRPr="00425284">
        <w:rPr>
          <w:rFonts w:ascii="Book Antiqua" w:hAnsi="Book Antiqua" w:cs="Times New Roman"/>
          <w:lang w:val="en-US"/>
        </w:rPr>
        <w:t>he left ventricular ejection fraction (LVEF)</w:t>
      </w:r>
      <w:r w:rsidR="009F3F31" w:rsidRPr="00425284">
        <w:rPr>
          <w:rFonts w:ascii="Book Antiqua" w:hAnsi="Book Antiqua" w:cs="Times New Roman"/>
          <w:lang w:val="en-US"/>
        </w:rPr>
        <w:t>,</w:t>
      </w:r>
      <w:r w:rsidR="001A2AE9" w:rsidRPr="00425284">
        <w:rPr>
          <w:rFonts w:ascii="Book Antiqua" w:hAnsi="Book Antiqua" w:cs="Times New Roman"/>
          <w:lang w:val="en-US"/>
        </w:rPr>
        <w:t xml:space="preserve"> measured during follow-up</w:t>
      </w:r>
      <w:r w:rsidR="009F3F31" w:rsidRPr="00425284">
        <w:rPr>
          <w:rFonts w:ascii="Book Antiqua" w:hAnsi="Book Antiqua" w:cs="Times New Roman"/>
          <w:lang w:val="en-US"/>
        </w:rPr>
        <w:t>,</w:t>
      </w:r>
      <w:r w:rsidR="001A2AE9" w:rsidRPr="00425284">
        <w:rPr>
          <w:rFonts w:ascii="Book Antiqua" w:hAnsi="Book Antiqua" w:cs="Times New Roman"/>
          <w:lang w:val="en-US"/>
        </w:rPr>
        <w:t xml:space="preserve"> was significantly lower than in the low serum SAA group</w:t>
      </w:r>
      <w:r w:rsidR="00F77BB4">
        <w:rPr>
          <w:rFonts w:ascii="Book Antiqua" w:hAnsi="Book Antiqua" w:cs="Times New Roman"/>
          <w:lang w:val="en-US"/>
        </w:rPr>
        <w:t xml:space="preserve"> and more </w:t>
      </w:r>
      <w:r w:rsidR="00F77BB4">
        <w:rPr>
          <w:rFonts w:ascii="Book Antiqua" w:hAnsi="Book Antiqua" w:cs="Times New Roman"/>
          <w:lang w:val="en-US"/>
        </w:rPr>
        <w:lastRenderedPageBreak/>
        <w:t>frequent</w:t>
      </w:r>
      <w:r w:rsidR="001A2AE9" w:rsidRPr="00425284">
        <w:rPr>
          <w:rFonts w:ascii="Book Antiqua" w:hAnsi="Book Antiqua" w:cs="Times New Roman"/>
          <w:lang w:val="en-US"/>
        </w:rPr>
        <w:t xml:space="preserve"> complications</w:t>
      </w:r>
      <w:r w:rsidRPr="00425284">
        <w:rPr>
          <w:rFonts w:ascii="Book Antiqua" w:hAnsi="Book Antiqua" w:cs="Times New Roman"/>
          <w:lang w:val="en-US"/>
        </w:rPr>
        <w:t>,</w:t>
      </w:r>
      <w:r w:rsidR="001A2AE9" w:rsidRPr="00425284">
        <w:rPr>
          <w:rFonts w:ascii="Book Antiqua" w:hAnsi="Book Antiqua" w:cs="Times New Roman"/>
          <w:lang w:val="en-US"/>
        </w:rPr>
        <w:t xml:space="preserve"> such as cardiac rupture, carcinogenic shock, subacute thrombosis, and cardiac death</w:t>
      </w:r>
      <w:r w:rsidR="009F3F31" w:rsidRPr="00425284">
        <w:rPr>
          <w:rFonts w:ascii="Book Antiqua" w:hAnsi="Book Antiqua" w:cs="Times New Roman"/>
          <w:lang w:val="en-US"/>
        </w:rPr>
        <w:t>,</w:t>
      </w:r>
      <w:r w:rsidRPr="00425284">
        <w:rPr>
          <w:rFonts w:ascii="Book Antiqua" w:hAnsi="Book Antiqua" w:cs="Times New Roman"/>
          <w:lang w:val="en-US"/>
        </w:rPr>
        <w:t xml:space="preserve"> were also present</w:t>
      </w:r>
      <w:r w:rsidR="001A2AE9" w:rsidRPr="00425284">
        <w:rPr>
          <w:rFonts w:ascii="Book Antiqua" w:hAnsi="Book Antiqua" w:cs="Times New Roman"/>
          <w:vertAlign w:val="superscript"/>
          <w:lang w:val="en-US"/>
        </w:rPr>
        <w:t>[1</w:t>
      </w:r>
      <w:r w:rsidR="00FF2EA9" w:rsidRPr="00425284">
        <w:rPr>
          <w:rFonts w:ascii="Book Antiqua" w:hAnsi="Book Antiqua" w:cs="Times New Roman"/>
          <w:vertAlign w:val="superscript"/>
          <w:lang w:val="en-US"/>
        </w:rPr>
        <w:t>0</w:t>
      </w:r>
      <w:r w:rsidR="00A40BAC">
        <w:rPr>
          <w:rFonts w:ascii="Book Antiqua" w:hAnsi="Book Antiqua" w:cs="Times New Roman" w:hint="eastAsia"/>
          <w:vertAlign w:val="superscript"/>
          <w:lang w:val="en-US" w:eastAsia="zh-CN"/>
        </w:rPr>
        <w:t>0</w:t>
      </w:r>
      <w:r w:rsidR="001A2AE9" w:rsidRPr="00425284">
        <w:rPr>
          <w:rFonts w:ascii="Book Antiqua" w:hAnsi="Book Antiqua" w:cs="Times New Roman"/>
          <w:vertAlign w:val="superscript"/>
          <w:lang w:val="en-US"/>
        </w:rPr>
        <w:t>]</w:t>
      </w:r>
      <w:r w:rsidR="001A2AE9" w:rsidRPr="00425284">
        <w:rPr>
          <w:rStyle w:val="element-citation"/>
          <w:rFonts w:ascii="Book Antiqua" w:hAnsi="Book Antiqua" w:cs="Times New Roman"/>
          <w:lang w:val="en-US"/>
        </w:rPr>
        <w:t>.</w:t>
      </w:r>
    </w:p>
    <w:p w14:paraId="1A053BB6" w14:textId="705708A5" w:rsidR="001A2AE9" w:rsidRPr="00425284" w:rsidRDefault="004B236A" w:rsidP="00F77BB4">
      <w:pPr>
        <w:pStyle w:val="Stilepredefinito"/>
        <w:spacing w:line="360" w:lineRule="auto"/>
        <w:ind w:firstLineChars="100" w:firstLine="240"/>
        <w:jc w:val="both"/>
        <w:rPr>
          <w:rFonts w:ascii="Book Antiqua" w:hAnsi="Book Antiqua" w:cs="Times New Roman"/>
          <w:lang w:val="en-US"/>
        </w:rPr>
      </w:pPr>
      <w:r w:rsidRPr="00425284">
        <w:rPr>
          <w:rFonts w:ascii="Book Antiqua" w:hAnsi="Book Antiqua" w:cs="Times New Roman"/>
          <w:lang w:val="en-US"/>
        </w:rPr>
        <w:t xml:space="preserve">Furthermore </w:t>
      </w:r>
      <w:r w:rsidR="001A2AE9" w:rsidRPr="00425284">
        <w:rPr>
          <w:rFonts w:ascii="Book Antiqua" w:hAnsi="Book Antiqua" w:cs="Times New Roman"/>
          <w:lang w:val="en-US"/>
        </w:rPr>
        <w:t>SAA</w:t>
      </w:r>
      <w:r w:rsidRPr="00425284">
        <w:rPr>
          <w:rFonts w:ascii="Book Antiqua" w:hAnsi="Book Antiqua" w:cs="Times New Roman"/>
          <w:lang w:val="en-US"/>
        </w:rPr>
        <w:t xml:space="preserve"> levels</w:t>
      </w:r>
      <w:r w:rsidR="001A2AE9" w:rsidRPr="00425284">
        <w:rPr>
          <w:rFonts w:ascii="Book Antiqua" w:hAnsi="Book Antiqua" w:cs="Times New Roman"/>
          <w:lang w:val="en-US"/>
        </w:rPr>
        <w:t xml:space="preserve"> w</w:t>
      </w:r>
      <w:r w:rsidRPr="00425284">
        <w:rPr>
          <w:rFonts w:ascii="Book Antiqua" w:hAnsi="Book Antiqua" w:cs="Times New Roman"/>
          <w:lang w:val="en-US"/>
        </w:rPr>
        <w:t>ere</w:t>
      </w:r>
      <w:r w:rsidR="001A2AE9" w:rsidRPr="00425284">
        <w:rPr>
          <w:rFonts w:ascii="Book Antiqua" w:hAnsi="Book Antiqua" w:cs="Times New Roman"/>
          <w:lang w:val="en-US"/>
        </w:rPr>
        <w:t xml:space="preserve"> </w:t>
      </w:r>
      <w:r w:rsidRPr="00425284">
        <w:rPr>
          <w:rFonts w:ascii="Book Antiqua" w:hAnsi="Book Antiqua" w:cs="Times New Roman"/>
          <w:lang w:val="en-US"/>
        </w:rPr>
        <w:t xml:space="preserve">quite </w:t>
      </w:r>
      <w:r w:rsidR="001A2AE9" w:rsidRPr="00425284">
        <w:rPr>
          <w:rFonts w:ascii="Book Antiqua" w:hAnsi="Book Antiqua" w:cs="Times New Roman"/>
          <w:lang w:val="en-US"/>
        </w:rPr>
        <w:t xml:space="preserve">well associated with coronary artery disease </w:t>
      </w:r>
      <w:r w:rsidRPr="00425284">
        <w:rPr>
          <w:rFonts w:ascii="Book Antiqua" w:hAnsi="Book Antiqua" w:cs="Times New Roman"/>
          <w:lang w:val="en-US"/>
        </w:rPr>
        <w:t xml:space="preserve">with a </w:t>
      </w:r>
      <w:r w:rsidR="001A2AE9" w:rsidRPr="00425284">
        <w:rPr>
          <w:rFonts w:ascii="Book Antiqua" w:hAnsi="Book Antiqua" w:cs="Times New Roman"/>
          <w:lang w:val="en-US"/>
        </w:rPr>
        <w:t xml:space="preserve">predictive risk for cardiovascular events within 3 years, while </w:t>
      </w:r>
      <w:r w:rsidR="00572E91" w:rsidRPr="00425284">
        <w:rPr>
          <w:rFonts w:ascii="Book Antiqua" w:hAnsi="Book Antiqua" w:cs="Times New Roman"/>
          <w:lang w:val="en-US"/>
        </w:rPr>
        <w:t>this did not happen</w:t>
      </w:r>
      <w:r w:rsidR="001A2AE9" w:rsidRPr="00425284">
        <w:rPr>
          <w:rFonts w:ascii="Book Antiqua" w:hAnsi="Book Antiqua" w:cs="Times New Roman"/>
          <w:lang w:val="en-US"/>
        </w:rPr>
        <w:t xml:space="preserve"> </w:t>
      </w:r>
      <w:r w:rsidR="00572E91" w:rsidRPr="00425284">
        <w:rPr>
          <w:rFonts w:ascii="Book Antiqua" w:hAnsi="Book Antiqua" w:cs="Times New Roman"/>
          <w:lang w:val="en-US"/>
        </w:rPr>
        <w:t>with</w:t>
      </w:r>
      <w:r w:rsidR="001A2AE9" w:rsidRPr="00425284">
        <w:rPr>
          <w:rFonts w:ascii="Book Antiqua" w:hAnsi="Book Antiqua" w:cs="Times New Roman"/>
          <w:lang w:val="en-US"/>
        </w:rPr>
        <w:t xml:space="preserve"> hs-CRP</w:t>
      </w:r>
      <w:r w:rsidR="0059438E" w:rsidRPr="00425284">
        <w:rPr>
          <w:rFonts w:ascii="Book Antiqua" w:hAnsi="Book Antiqua" w:cs="Times New Roman"/>
          <w:vertAlign w:val="superscript"/>
          <w:lang w:val="en-US"/>
        </w:rPr>
        <w:t>[11</w:t>
      </w:r>
      <w:r w:rsidR="00A40BAC">
        <w:rPr>
          <w:rFonts w:ascii="Book Antiqua" w:hAnsi="Book Antiqua" w:cs="Times New Roman" w:hint="eastAsia"/>
          <w:vertAlign w:val="superscript"/>
          <w:lang w:val="en-US" w:eastAsia="zh-CN"/>
        </w:rPr>
        <w:t>4</w:t>
      </w:r>
      <w:r w:rsidR="0059438E" w:rsidRPr="00425284">
        <w:rPr>
          <w:rFonts w:ascii="Book Antiqua" w:hAnsi="Book Antiqua" w:cs="Times New Roman"/>
          <w:vertAlign w:val="superscript"/>
          <w:lang w:val="en-US"/>
        </w:rPr>
        <w:t>]</w:t>
      </w:r>
      <w:r w:rsidR="0059438E" w:rsidRPr="00425284">
        <w:rPr>
          <w:rFonts w:ascii="Book Antiqua" w:hAnsi="Book Antiqua" w:cs="Times New Roman"/>
          <w:lang w:val="en-US"/>
        </w:rPr>
        <w:t>.</w:t>
      </w:r>
      <w:r w:rsidR="001A2AE9" w:rsidRPr="00425284">
        <w:rPr>
          <w:rFonts w:ascii="Book Antiqua" w:hAnsi="Book Antiqua" w:cs="Times New Roman"/>
          <w:lang w:val="en-US"/>
        </w:rPr>
        <w:t xml:space="preserve"> In a substudy of TIMI 11A, elevated SAA levels predicted increased risk of 14-d mortality in patients with ACS</w:t>
      </w:r>
      <w:r w:rsidR="001A2AE9" w:rsidRPr="00425284">
        <w:rPr>
          <w:rFonts w:ascii="Book Antiqua" w:hAnsi="Book Antiqua" w:cs="Times New Roman"/>
          <w:vertAlign w:val="superscript"/>
          <w:lang w:val="en-US"/>
        </w:rPr>
        <w:t>[1</w:t>
      </w:r>
      <w:r w:rsidR="00496AEB" w:rsidRPr="00425284">
        <w:rPr>
          <w:rFonts w:ascii="Book Antiqua" w:hAnsi="Book Antiqua" w:cs="Times New Roman"/>
          <w:vertAlign w:val="superscript"/>
          <w:lang w:val="en-US"/>
        </w:rPr>
        <w:t>1</w:t>
      </w:r>
      <w:r w:rsidR="00A40BAC">
        <w:rPr>
          <w:rFonts w:ascii="Book Antiqua" w:hAnsi="Book Antiqua" w:cs="Times New Roman" w:hint="eastAsia"/>
          <w:vertAlign w:val="superscript"/>
          <w:lang w:val="en-US" w:eastAsia="zh-CN"/>
        </w:rPr>
        <w:t>5</w:t>
      </w:r>
      <w:r w:rsidR="001A2AE9" w:rsidRPr="00425284">
        <w:rPr>
          <w:rFonts w:ascii="Book Antiqua" w:hAnsi="Book Antiqua" w:cs="Times New Roman"/>
          <w:vertAlign w:val="superscript"/>
          <w:lang w:val="en-US"/>
        </w:rPr>
        <w:t>]</w:t>
      </w:r>
      <w:r w:rsidR="001A2AE9" w:rsidRPr="00425284">
        <w:rPr>
          <w:rFonts w:ascii="Book Antiqua" w:hAnsi="Book Antiqua" w:cs="Times New Roman"/>
          <w:lang w:val="en-US"/>
        </w:rPr>
        <w:t xml:space="preserve">. In </w:t>
      </w:r>
      <w:r w:rsidR="00C054CC" w:rsidRPr="00425284">
        <w:rPr>
          <w:rFonts w:ascii="Book Antiqua" w:hAnsi="Book Antiqua" w:cs="Times New Roman"/>
          <w:lang w:val="en-US"/>
        </w:rPr>
        <w:t>a Women</w:t>
      </w:r>
      <w:r w:rsidR="001A2AE9" w:rsidRPr="00425284">
        <w:rPr>
          <w:rFonts w:ascii="Book Antiqua" w:hAnsi="Book Antiqua" w:cs="Times New Roman"/>
          <w:lang w:val="en-US"/>
        </w:rPr>
        <w:t xml:space="preserve"> Ischemia Syndrome Evaluation (WISE) study</w:t>
      </w:r>
      <w:r w:rsidR="00C054CC" w:rsidRPr="00425284">
        <w:rPr>
          <w:rFonts w:ascii="Book Antiqua" w:hAnsi="Book Antiqua" w:cs="Times New Roman"/>
          <w:lang w:val="en-US"/>
        </w:rPr>
        <w:t>,</w:t>
      </w:r>
      <w:r w:rsidR="001A2AE9" w:rsidRPr="00425284">
        <w:rPr>
          <w:rFonts w:ascii="Book Antiqua" w:hAnsi="Book Antiqua" w:cs="Times New Roman"/>
          <w:lang w:val="en-US"/>
        </w:rPr>
        <w:t xml:space="preserve"> </w:t>
      </w:r>
      <w:r w:rsidR="003A20CA" w:rsidRPr="00425284">
        <w:rPr>
          <w:rFonts w:ascii="Book Antiqua" w:hAnsi="Book Antiqua" w:cs="Times New Roman"/>
          <w:lang w:val="en-US"/>
        </w:rPr>
        <w:t xml:space="preserve">in which </w:t>
      </w:r>
      <w:r w:rsidR="001A2AE9" w:rsidRPr="00425284">
        <w:rPr>
          <w:rFonts w:ascii="Book Antiqua" w:hAnsi="Book Antiqua" w:cs="Times New Roman"/>
          <w:lang w:val="en-US"/>
        </w:rPr>
        <w:t xml:space="preserve">women </w:t>
      </w:r>
      <w:r w:rsidR="003A20CA" w:rsidRPr="00425284">
        <w:rPr>
          <w:rFonts w:ascii="Book Antiqua" w:hAnsi="Book Antiqua" w:cs="Times New Roman"/>
          <w:lang w:val="en-US"/>
        </w:rPr>
        <w:t xml:space="preserve">were </w:t>
      </w:r>
      <w:r w:rsidR="001A2AE9" w:rsidRPr="00425284">
        <w:rPr>
          <w:rFonts w:ascii="Book Antiqua" w:hAnsi="Book Antiqua" w:cs="Times New Roman"/>
          <w:lang w:val="en-US"/>
        </w:rPr>
        <w:t>referred for coronary angiography because of suspected ischemia, elevated SAA values were correlated with angiographic severity of CAD and 3-year risk for cardiovascular events</w:t>
      </w:r>
      <w:r w:rsidR="001A2AE9" w:rsidRPr="00425284">
        <w:rPr>
          <w:rFonts w:ascii="Book Antiqua" w:hAnsi="Book Antiqua" w:cs="Times New Roman"/>
          <w:vertAlign w:val="superscript"/>
          <w:lang w:val="en-US"/>
        </w:rPr>
        <w:t>[1</w:t>
      </w:r>
      <w:r w:rsidR="000E6C5E" w:rsidRPr="00425284">
        <w:rPr>
          <w:rFonts w:ascii="Book Antiqua" w:hAnsi="Book Antiqua" w:cs="Times New Roman"/>
          <w:vertAlign w:val="superscript"/>
          <w:lang w:val="en-US"/>
        </w:rPr>
        <w:t>1</w:t>
      </w:r>
      <w:r w:rsidR="00A40BAC">
        <w:rPr>
          <w:rFonts w:ascii="Book Antiqua" w:hAnsi="Book Antiqua" w:cs="Times New Roman" w:hint="eastAsia"/>
          <w:vertAlign w:val="superscript"/>
          <w:lang w:val="en-US" w:eastAsia="zh-CN"/>
        </w:rPr>
        <w:t>4</w:t>
      </w:r>
      <w:r w:rsidR="001A2AE9" w:rsidRPr="00425284">
        <w:rPr>
          <w:rFonts w:ascii="Book Antiqua" w:hAnsi="Book Antiqua" w:cs="Times New Roman"/>
          <w:vertAlign w:val="superscript"/>
          <w:lang w:val="en-US"/>
        </w:rPr>
        <w:t>]</w:t>
      </w:r>
      <w:r w:rsidR="001A2AE9" w:rsidRPr="00425284">
        <w:rPr>
          <w:rFonts w:ascii="Book Antiqua" w:hAnsi="Book Antiqua" w:cs="Times New Roman"/>
          <w:lang w:val="en-US"/>
        </w:rPr>
        <w:t xml:space="preserve">. </w:t>
      </w:r>
      <w:r w:rsidR="00EB2BA8" w:rsidRPr="00425284">
        <w:rPr>
          <w:rFonts w:ascii="Book Antiqua" w:hAnsi="Book Antiqua" w:cs="Times New Roman"/>
          <w:lang w:val="en-US"/>
        </w:rPr>
        <w:t xml:space="preserve">At the same time, no relationship was observed between </w:t>
      </w:r>
      <w:r w:rsidR="001A2AE9" w:rsidRPr="00425284">
        <w:rPr>
          <w:rFonts w:ascii="Book Antiqua" w:hAnsi="Book Antiqua" w:cs="Times New Roman"/>
          <w:lang w:val="en-US"/>
        </w:rPr>
        <w:t>SAA levels</w:t>
      </w:r>
      <w:r w:rsidR="00EB2BA8" w:rsidRPr="00425284">
        <w:rPr>
          <w:rFonts w:ascii="Book Antiqua" w:hAnsi="Book Antiqua" w:cs="Times New Roman"/>
          <w:lang w:val="en-US"/>
        </w:rPr>
        <w:t xml:space="preserve"> and recurrent Coronary Events</w:t>
      </w:r>
      <w:r w:rsidR="001A2AE9" w:rsidRPr="00425284">
        <w:rPr>
          <w:rFonts w:ascii="Book Antiqua" w:hAnsi="Book Antiqua" w:cs="Times New Roman"/>
          <w:vertAlign w:val="superscript"/>
          <w:lang w:val="en-US"/>
        </w:rPr>
        <w:t>[1</w:t>
      </w:r>
      <w:r w:rsidR="00847400" w:rsidRPr="00425284">
        <w:rPr>
          <w:rFonts w:ascii="Book Antiqua" w:hAnsi="Book Antiqua" w:cs="Times New Roman"/>
          <w:vertAlign w:val="superscript"/>
          <w:lang w:val="en-US"/>
        </w:rPr>
        <w:t>1</w:t>
      </w:r>
      <w:r w:rsidR="00A40BAC">
        <w:rPr>
          <w:rFonts w:ascii="Book Antiqua" w:hAnsi="Book Antiqua" w:cs="Times New Roman" w:hint="eastAsia"/>
          <w:vertAlign w:val="superscript"/>
          <w:lang w:val="en-US" w:eastAsia="zh-CN"/>
        </w:rPr>
        <w:t>6</w:t>
      </w:r>
      <w:r w:rsidR="001A2AE9" w:rsidRPr="00425284">
        <w:rPr>
          <w:rFonts w:ascii="Book Antiqua" w:hAnsi="Book Antiqua" w:cs="Times New Roman"/>
          <w:vertAlign w:val="superscript"/>
          <w:lang w:val="en-US"/>
        </w:rPr>
        <w:t>]</w:t>
      </w:r>
      <w:r w:rsidR="001A2AE9" w:rsidRPr="00425284">
        <w:rPr>
          <w:rFonts w:ascii="Book Antiqua" w:hAnsi="Book Antiqua" w:cs="Times New Roman"/>
          <w:lang w:val="en-US"/>
        </w:rPr>
        <w:t>.</w:t>
      </w:r>
    </w:p>
    <w:p w14:paraId="4CA6992D" w14:textId="77777777" w:rsidR="005E4CE1" w:rsidRPr="00425284" w:rsidRDefault="005E4CE1" w:rsidP="00425284">
      <w:pPr>
        <w:pStyle w:val="Stilepredefinito"/>
        <w:spacing w:line="360" w:lineRule="auto"/>
        <w:jc w:val="both"/>
        <w:rPr>
          <w:rFonts w:ascii="Book Antiqua" w:hAnsi="Book Antiqua" w:cs="Times New Roman"/>
          <w:lang w:val="en-US"/>
        </w:rPr>
      </w:pPr>
    </w:p>
    <w:p w14:paraId="3BA3E256" w14:textId="77777777" w:rsidR="005C4E09" w:rsidRPr="00F77BB4" w:rsidRDefault="007170B6" w:rsidP="00425284">
      <w:pPr>
        <w:pStyle w:val="Stilepredefinito"/>
        <w:spacing w:line="360" w:lineRule="auto"/>
        <w:jc w:val="both"/>
        <w:rPr>
          <w:rFonts w:ascii="Book Antiqua" w:hAnsi="Book Antiqua"/>
          <w:b/>
          <w:i/>
          <w:lang w:val="en-US"/>
        </w:rPr>
      </w:pPr>
      <w:r w:rsidRPr="00F77BB4">
        <w:rPr>
          <w:rFonts w:ascii="Book Antiqua" w:hAnsi="Book Antiqua" w:cs="Times New Roman"/>
          <w:b/>
          <w:i/>
          <w:lang w:val="en-US"/>
        </w:rPr>
        <w:t>Fibrinogen</w:t>
      </w:r>
    </w:p>
    <w:p w14:paraId="6E6ACE3A" w14:textId="1AAB28E1" w:rsidR="001D7DCC" w:rsidRPr="00425284" w:rsidRDefault="001D7DCC" w:rsidP="00425284">
      <w:pPr>
        <w:pStyle w:val="Stilepredefinito"/>
        <w:spacing w:line="360" w:lineRule="auto"/>
        <w:jc w:val="both"/>
        <w:rPr>
          <w:rFonts w:ascii="Book Antiqua" w:hAnsi="Book Antiqua"/>
          <w:lang w:val="en-US"/>
        </w:rPr>
      </w:pPr>
      <w:r w:rsidRPr="00425284">
        <w:rPr>
          <w:rFonts w:ascii="Book Antiqua" w:hAnsi="Book Antiqua" w:cs="Times New Roman"/>
          <w:lang w:val="en-US"/>
        </w:rPr>
        <w:t>Several studies have indicated fibrinogen</w:t>
      </w:r>
      <w:r w:rsidR="004F64AB" w:rsidRPr="00425284">
        <w:rPr>
          <w:rFonts w:ascii="Book Antiqua" w:hAnsi="Book Antiqua" w:cs="Times New Roman"/>
          <w:lang w:val="en-US"/>
        </w:rPr>
        <w:t xml:space="preserve"> as a predictive marker in CAD</w:t>
      </w:r>
      <w:r w:rsidRPr="00425284">
        <w:rPr>
          <w:rFonts w:ascii="Book Antiqua" w:hAnsi="Book Antiqua" w:cs="Times New Roman"/>
          <w:vertAlign w:val="superscript"/>
          <w:lang w:val="en-US"/>
        </w:rPr>
        <w:t>[1</w:t>
      </w:r>
      <w:r w:rsidR="0034512B" w:rsidRPr="00425284">
        <w:rPr>
          <w:rFonts w:ascii="Book Antiqua" w:hAnsi="Book Antiqua" w:cs="Times New Roman"/>
          <w:vertAlign w:val="superscript"/>
          <w:lang w:val="en-US"/>
        </w:rPr>
        <w:t>1</w:t>
      </w:r>
      <w:r w:rsidR="00A40BAC">
        <w:rPr>
          <w:rFonts w:ascii="Book Antiqua" w:hAnsi="Book Antiqua" w:cs="Times New Roman" w:hint="eastAsia"/>
          <w:vertAlign w:val="superscript"/>
          <w:lang w:val="en-US" w:eastAsia="zh-CN"/>
        </w:rPr>
        <w:t>7</w:t>
      </w:r>
      <w:r w:rsidRPr="00425284">
        <w:rPr>
          <w:rFonts w:ascii="Book Antiqua" w:hAnsi="Book Antiqua" w:cs="Times New Roman"/>
          <w:vertAlign w:val="superscript"/>
          <w:lang w:val="en-US"/>
        </w:rPr>
        <w:t>]</w:t>
      </w:r>
      <w:r w:rsidRPr="00425284">
        <w:rPr>
          <w:rFonts w:ascii="Book Antiqua" w:hAnsi="Book Antiqua" w:cs="Times New Roman"/>
          <w:lang w:val="en-US"/>
        </w:rPr>
        <w:t>. Fibrinogen is involved in platelet aggregation, endothelial injury, plasma viscosity</w:t>
      </w:r>
      <w:r w:rsidR="00806448" w:rsidRPr="00425284">
        <w:rPr>
          <w:rFonts w:ascii="Book Antiqua" w:hAnsi="Book Antiqua" w:cs="Times New Roman"/>
          <w:lang w:val="en-US"/>
        </w:rPr>
        <w:t xml:space="preserve"> and</w:t>
      </w:r>
      <w:r w:rsidRPr="00425284">
        <w:rPr>
          <w:rFonts w:ascii="Book Antiqua" w:hAnsi="Book Antiqua" w:cs="Times New Roman"/>
          <w:lang w:val="en-US"/>
        </w:rPr>
        <w:t xml:space="preserve"> play a central role in the formation of thrombus.</w:t>
      </w:r>
    </w:p>
    <w:p w14:paraId="62008714" w14:textId="02ACE67F" w:rsidR="00042C31" w:rsidRPr="00425284" w:rsidRDefault="00042C31" w:rsidP="00F77BB4">
      <w:pPr>
        <w:pStyle w:val="Stilepredefinito"/>
        <w:spacing w:line="360" w:lineRule="auto"/>
        <w:ind w:firstLineChars="100" w:firstLine="240"/>
        <w:jc w:val="both"/>
        <w:rPr>
          <w:rFonts w:ascii="Book Antiqua" w:hAnsi="Book Antiqua" w:cs="Times New Roman"/>
          <w:lang w:val="en-US"/>
        </w:rPr>
      </w:pPr>
      <w:r w:rsidRPr="00425284">
        <w:rPr>
          <w:rFonts w:ascii="Book Antiqua" w:hAnsi="Book Antiqua"/>
          <w:lang w:val="en-US"/>
        </w:rPr>
        <w:t>Epidemiological data have shown the important predictive role of fibrinogen in CAD</w:t>
      </w:r>
      <w:r w:rsidRPr="00425284">
        <w:rPr>
          <w:rFonts w:ascii="Times New Roman" w:hAnsi="Times New Roman" w:cs="Times New Roman"/>
          <w:lang w:val="en-US"/>
        </w:rPr>
        <w:t>​​</w:t>
      </w:r>
      <w:r w:rsidRPr="00425284">
        <w:rPr>
          <w:rFonts w:ascii="Book Antiqua" w:hAnsi="Book Antiqua"/>
          <w:lang w:val="en-US"/>
        </w:rPr>
        <w:t xml:space="preserve">, </w:t>
      </w:r>
      <w:r w:rsidR="00592C07" w:rsidRPr="00425284">
        <w:rPr>
          <w:rFonts w:ascii="Book Antiqua" w:hAnsi="Book Antiqua"/>
          <w:lang w:val="en-US"/>
        </w:rPr>
        <w:t>identifying</w:t>
      </w:r>
      <w:r w:rsidR="0094146A">
        <w:rPr>
          <w:rFonts w:ascii="Book Antiqua" w:hAnsi="Book Antiqua" w:hint="eastAsia"/>
          <w:lang w:val="en-US" w:eastAsia="zh-CN"/>
        </w:rPr>
        <w:t xml:space="preserve"> </w:t>
      </w:r>
      <w:r w:rsidRPr="00425284">
        <w:rPr>
          <w:rFonts w:ascii="Book Antiqua" w:hAnsi="Book Antiqua"/>
          <w:lang w:val="en-US"/>
        </w:rPr>
        <w:t xml:space="preserve">it as an emerging risk factor </w:t>
      </w:r>
      <w:r w:rsidR="00592C07" w:rsidRPr="00425284">
        <w:rPr>
          <w:rFonts w:ascii="Book Antiqua" w:hAnsi="Book Antiqua"/>
          <w:lang w:val="en-US"/>
        </w:rPr>
        <w:t>because</w:t>
      </w:r>
      <w:r w:rsidRPr="00425284">
        <w:rPr>
          <w:rFonts w:ascii="Book Antiqua" w:hAnsi="Book Antiqua"/>
          <w:lang w:val="en-US"/>
        </w:rPr>
        <w:t xml:space="preserve"> its measurement may improve the estimation of absolute risk obtained by </w:t>
      </w:r>
      <w:r w:rsidR="00C06926" w:rsidRPr="00425284">
        <w:rPr>
          <w:rFonts w:ascii="Book Antiqua" w:hAnsi="Book Antiqua"/>
          <w:lang w:val="en-US"/>
        </w:rPr>
        <w:t>conventional risk factor for CV</w:t>
      </w:r>
      <w:r w:rsidR="00C06926" w:rsidRPr="00425284">
        <w:rPr>
          <w:rFonts w:ascii="Book Antiqua" w:hAnsi="Book Antiqua" w:cs="Times New Roman"/>
          <w:vertAlign w:val="superscript"/>
          <w:lang w:val="en-US"/>
        </w:rPr>
        <w:t>[</w:t>
      </w:r>
      <w:r w:rsidR="009958B5" w:rsidRPr="00425284">
        <w:rPr>
          <w:rFonts w:ascii="Book Antiqua" w:hAnsi="Book Antiqua" w:cs="Times New Roman"/>
          <w:vertAlign w:val="superscript"/>
          <w:lang w:val="en-US"/>
        </w:rPr>
        <w:t>11</w:t>
      </w:r>
      <w:r w:rsidR="00A40BAC">
        <w:rPr>
          <w:rFonts w:ascii="Book Antiqua" w:hAnsi="Book Antiqua" w:cs="Times New Roman" w:hint="eastAsia"/>
          <w:vertAlign w:val="superscript"/>
          <w:lang w:val="en-US" w:eastAsia="zh-CN"/>
        </w:rPr>
        <w:t>7</w:t>
      </w:r>
      <w:r w:rsidR="007170B6" w:rsidRPr="00425284">
        <w:rPr>
          <w:rFonts w:ascii="Book Antiqua" w:hAnsi="Book Antiqua" w:cs="Times New Roman"/>
          <w:vertAlign w:val="superscript"/>
          <w:lang w:val="en-US"/>
        </w:rPr>
        <w:t>]</w:t>
      </w:r>
      <w:r w:rsidR="007170B6" w:rsidRPr="00425284">
        <w:rPr>
          <w:rFonts w:ascii="Book Antiqua" w:hAnsi="Book Antiqua" w:cs="Times New Roman"/>
          <w:lang w:val="en-US"/>
        </w:rPr>
        <w:t xml:space="preserve">. </w:t>
      </w:r>
    </w:p>
    <w:p w14:paraId="44444A10" w14:textId="5D7CBC70" w:rsidR="00042C31" w:rsidRPr="00425284" w:rsidRDefault="00042C31" w:rsidP="00F77BB4">
      <w:pPr>
        <w:pStyle w:val="Stilepredefinito"/>
        <w:spacing w:line="360" w:lineRule="auto"/>
        <w:ind w:firstLineChars="100" w:firstLine="240"/>
        <w:jc w:val="both"/>
        <w:rPr>
          <w:rFonts w:ascii="Book Antiqua" w:hAnsi="Book Antiqua" w:cs="Times New Roman"/>
          <w:lang w:val="en-US"/>
        </w:rPr>
      </w:pPr>
      <w:r w:rsidRPr="00425284">
        <w:rPr>
          <w:rFonts w:ascii="Book Antiqua" w:hAnsi="Book Antiqua" w:cs="Times New Roman"/>
          <w:lang w:val="en-US"/>
        </w:rPr>
        <w:t>Although it is still discussed the role of fibrinogen as inflammatory markers of risk, many studies indicate</w:t>
      </w:r>
      <w:r w:rsidR="00F77BB4">
        <w:rPr>
          <w:rFonts w:ascii="Book Antiqua" w:hAnsi="Book Antiqua" w:cs="Times New Roman" w:hint="eastAsia"/>
          <w:lang w:val="en-US" w:eastAsia="zh-CN"/>
        </w:rPr>
        <w:t>d</w:t>
      </w:r>
      <w:r w:rsidRPr="00425284">
        <w:rPr>
          <w:rFonts w:ascii="Book Antiqua" w:hAnsi="Book Antiqua" w:cs="Times New Roman"/>
          <w:lang w:val="en-US"/>
        </w:rPr>
        <w:t xml:space="preserve"> an association of hyperfibrinogenemia with atherotrhombosis</w:t>
      </w:r>
      <w:r w:rsidR="004F4A02" w:rsidRPr="00425284">
        <w:rPr>
          <w:rFonts w:ascii="Book Antiqua" w:hAnsi="Book Antiqua" w:cs="Times New Roman"/>
          <w:lang w:val="en-US"/>
        </w:rPr>
        <w:t>.</w:t>
      </w:r>
    </w:p>
    <w:p w14:paraId="6D1FC651" w14:textId="208AFA2A" w:rsidR="004F4A02" w:rsidRPr="00425284" w:rsidRDefault="004F4A02" w:rsidP="00F77BB4">
      <w:pPr>
        <w:pStyle w:val="Stilepredefinito"/>
        <w:spacing w:line="360" w:lineRule="auto"/>
        <w:ind w:firstLineChars="100" w:firstLine="240"/>
        <w:jc w:val="both"/>
        <w:rPr>
          <w:rFonts w:ascii="Book Antiqua" w:hAnsi="Book Antiqua" w:cs="Times New Roman"/>
          <w:lang w:val="en-US"/>
        </w:rPr>
      </w:pPr>
      <w:r w:rsidRPr="00425284">
        <w:rPr>
          <w:rFonts w:ascii="Book Antiqua" w:hAnsi="Book Antiqua" w:cs="Times New Roman"/>
          <w:lang w:val="en-US"/>
        </w:rPr>
        <w:t xml:space="preserve">Already in the past, some authors have demonstrated that the risk estimation for CAD could </w:t>
      </w:r>
      <w:r w:rsidR="00B52172" w:rsidRPr="00425284">
        <w:rPr>
          <w:rFonts w:ascii="Book Antiqua" w:hAnsi="Book Antiqua" w:cs="Times New Roman"/>
          <w:lang w:val="en-US"/>
        </w:rPr>
        <w:t xml:space="preserve">be </w:t>
      </w:r>
      <w:r w:rsidRPr="00425284">
        <w:rPr>
          <w:rFonts w:ascii="Book Antiqua" w:hAnsi="Book Antiqua" w:cs="Times New Roman"/>
          <w:lang w:val="en-US"/>
        </w:rPr>
        <w:t>double when fibrogenemia was also evaluated</w:t>
      </w:r>
      <w:r w:rsidR="009958B5" w:rsidRPr="00425284">
        <w:rPr>
          <w:rFonts w:ascii="Book Antiqua" w:hAnsi="Book Antiqua" w:cs="Times New Roman"/>
          <w:vertAlign w:val="superscript"/>
          <w:lang w:val="en-US"/>
        </w:rPr>
        <w:t>[11</w:t>
      </w:r>
      <w:r w:rsidR="00A40BAC">
        <w:rPr>
          <w:rFonts w:ascii="Book Antiqua" w:hAnsi="Book Antiqua" w:cs="Times New Roman" w:hint="eastAsia"/>
          <w:vertAlign w:val="superscript"/>
          <w:lang w:val="en-US" w:eastAsia="zh-CN"/>
        </w:rPr>
        <w:t>8</w:t>
      </w:r>
      <w:r w:rsidRPr="00425284">
        <w:rPr>
          <w:rFonts w:ascii="Book Antiqua" w:hAnsi="Book Antiqua" w:cs="Times New Roman"/>
          <w:vertAlign w:val="superscript"/>
          <w:lang w:val="en-US"/>
        </w:rPr>
        <w:t>]</w:t>
      </w:r>
      <w:r w:rsidRPr="00425284">
        <w:rPr>
          <w:rFonts w:ascii="Book Antiqua" w:hAnsi="Book Antiqua" w:cs="Times New Roman"/>
          <w:lang w:val="en-US"/>
        </w:rPr>
        <w:t>.</w:t>
      </w:r>
    </w:p>
    <w:p w14:paraId="5B511822" w14:textId="77BEB9B4" w:rsidR="00042C31" w:rsidRPr="00425284" w:rsidRDefault="009A4408" w:rsidP="00F77BB4">
      <w:pPr>
        <w:pStyle w:val="Stilepredefinito"/>
        <w:spacing w:line="360" w:lineRule="auto"/>
        <w:ind w:firstLineChars="100" w:firstLine="240"/>
        <w:jc w:val="both"/>
        <w:rPr>
          <w:rFonts w:ascii="Book Antiqua" w:hAnsi="Book Antiqua" w:cs="Times New Roman"/>
          <w:lang w:val="en-US"/>
        </w:rPr>
      </w:pPr>
      <w:r w:rsidRPr="00425284">
        <w:rPr>
          <w:rFonts w:ascii="Book Antiqua" w:hAnsi="Book Antiqua" w:cs="Times New Roman"/>
          <w:lang w:val="en-US"/>
        </w:rPr>
        <w:t>Emerging Risk Factors Collaboration showed</w:t>
      </w:r>
      <w:r w:rsidR="00F01358" w:rsidRPr="00425284">
        <w:rPr>
          <w:rFonts w:ascii="Book Antiqua" w:hAnsi="Book Antiqua" w:cs="Times New Roman"/>
          <w:lang w:val="en-US"/>
        </w:rPr>
        <w:t xml:space="preserve"> that</w:t>
      </w:r>
      <w:r w:rsidR="00896F4B" w:rsidRPr="00425284">
        <w:rPr>
          <w:rFonts w:ascii="Book Antiqua" w:hAnsi="Book Antiqua" w:cs="Times New Roman"/>
          <w:lang w:val="en-US"/>
        </w:rPr>
        <w:t>,</w:t>
      </w:r>
      <w:r w:rsidRPr="00425284">
        <w:rPr>
          <w:rFonts w:ascii="Book Antiqua" w:hAnsi="Book Antiqua" w:cs="Times New Roman"/>
          <w:lang w:val="en-US"/>
        </w:rPr>
        <w:t xml:space="preserve"> the measurement of fibrinogen </w:t>
      </w:r>
      <w:r w:rsidR="00F01358" w:rsidRPr="00425284">
        <w:rPr>
          <w:rFonts w:ascii="Book Antiqua" w:hAnsi="Book Antiqua" w:cs="Times New Roman"/>
          <w:lang w:val="en-US"/>
        </w:rPr>
        <w:t xml:space="preserve">level </w:t>
      </w:r>
      <w:r w:rsidRPr="00425284">
        <w:rPr>
          <w:rFonts w:ascii="Book Antiqua" w:hAnsi="Book Antiqua" w:cs="Times New Roman"/>
          <w:lang w:val="en-US"/>
        </w:rPr>
        <w:t>in patients at risk for CAD</w:t>
      </w:r>
      <w:r w:rsidR="00896F4B" w:rsidRPr="00425284">
        <w:rPr>
          <w:rFonts w:ascii="Book Antiqua" w:hAnsi="Book Antiqua" w:cs="Times New Roman"/>
          <w:lang w:val="en-US"/>
        </w:rPr>
        <w:t>,</w:t>
      </w:r>
      <w:r w:rsidRPr="00425284">
        <w:rPr>
          <w:rFonts w:ascii="Book Antiqua" w:hAnsi="Book Antiqua" w:cs="Times New Roman"/>
          <w:lang w:val="en-US"/>
        </w:rPr>
        <w:t xml:space="preserve"> c</w:t>
      </w:r>
      <w:r w:rsidR="00F01358" w:rsidRPr="00425284">
        <w:rPr>
          <w:rFonts w:ascii="Book Antiqua" w:hAnsi="Book Antiqua" w:cs="Times New Roman"/>
          <w:lang w:val="en-US"/>
        </w:rPr>
        <w:t>ould</w:t>
      </w:r>
      <w:r w:rsidRPr="00425284">
        <w:rPr>
          <w:rFonts w:ascii="Book Antiqua" w:hAnsi="Book Antiqua" w:cs="Times New Roman"/>
          <w:lang w:val="en-US"/>
        </w:rPr>
        <w:t xml:space="preserve"> prevent an additional event in the next 10 years for every 400-500 people studied</w:t>
      </w:r>
      <w:r w:rsidRPr="00425284">
        <w:rPr>
          <w:rFonts w:ascii="Book Antiqua" w:hAnsi="Book Antiqua" w:cs="Times New Roman"/>
          <w:vertAlign w:val="superscript"/>
          <w:lang w:val="en-US"/>
        </w:rPr>
        <w:t>[1</w:t>
      </w:r>
      <w:r w:rsidR="00A40BAC">
        <w:rPr>
          <w:rFonts w:ascii="Book Antiqua" w:hAnsi="Book Antiqua" w:cs="Times New Roman" w:hint="eastAsia"/>
          <w:vertAlign w:val="superscript"/>
          <w:lang w:val="en-US" w:eastAsia="zh-CN"/>
        </w:rPr>
        <w:t>19</w:t>
      </w:r>
      <w:r w:rsidRPr="00425284">
        <w:rPr>
          <w:rFonts w:ascii="Book Antiqua" w:hAnsi="Book Antiqua" w:cs="Times New Roman"/>
          <w:vertAlign w:val="superscript"/>
          <w:lang w:val="en-US"/>
        </w:rPr>
        <w:t>]</w:t>
      </w:r>
      <w:r w:rsidRPr="00425284">
        <w:rPr>
          <w:rFonts w:ascii="Book Antiqua" w:hAnsi="Book Antiqua" w:cs="Times New Roman"/>
          <w:lang w:val="en-US"/>
        </w:rPr>
        <w:t>.</w:t>
      </w:r>
    </w:p>
    <w:p w14:paraId="3CD9F0F9" w14:textId="430182CF" w:rsidR="009A4408" w:rsidRPr="00425284" w:rsidRDefault="009A4408" w:rsidP="00F77BB4">
      <w:pPr>
        <w:pStyle w:val="Stilepredefinito"/>
        <w:spacing w:line="360" w:lineRule="auto"/>
        <w:ind w:firstLineChars="100" w:firstLine="240"/>
        <w:jc w:val="both"/>
        <w:rPr>
          <w:rFonts w:ascii="Book Antiqua" w:hAnsi="Book Antiqua" w:cs="Times New Roman"/>
          <w:lang w:val="en-US"/>
        </w:rPr>
      </w:pPr>
      <w:r w:rsidRPr="00425284">
        <w:rPr>
          <w:rFonts w:ascii="Book Antiqua" w:hAnsi="Book Antiqua" w:cs="Times New Roman"/>
          <w:lang w:val="en-US"/>
        </w:rPr>
        <w:t>However, also recent results show that the evaluation of fibrinogen during MI may be useful in identifying patients at high risks for future acute events</w:t>
      </w:r>
      <w:r w:rsidRPr="00425284">
        <w:rPr>
          <w:rFonts w:ascii="Book Antiqua" w:hAnsi="Book Antiqua" w:cs="Times New Roman"/>
          <w:vertAlign w:val="superscript"/>
          <w:lang w:val="en-US"/>
        </w:rPr>
        <w:t>[</w:t>
      </w:r>
      <w:r w:rsidR="008A1CE7" w:rsidRPr="00425284">
        <w:rPr>
          <w:rFonts w:ascii="Book Antiqua" w:hAnsi="Book Antiqua" w:cs="Times New Roman"/>
          <w:vertAlign w:val="superscript"/>
          <w:lang w:val="en-US"/>
        </w:rPr>
        <w:t>10</w:t>
      </w:r>
      <w:r w:rsidR="00A40BAC">
        <w:rPr>
          <w:rFonts w:ascii="Book Antiqua" w:hAnsi="Book Antiqua" w:cs="Times New Roman" w:hint="eastAsia"/>
          <w:vertAlign w:val="superscript"/>
          <w:lang w:val="en-US" w:eastAsia="zh-CN"/>
        </w:rPr>
        <w:t>2</w:t>
      </w:r>
      <w:r w:rsidRPr="00425284">
        <w:rPr>
          <w:rFonts w:ascii="Book Antiqua" w:hAnsi="Book Antiqua" w:cs="Times New Roman"/>
          <w:vertAlign w:val="superscript"/>
          <w:lang w:val="en-US"/>
        </w:rPr>
        <w:t>]</w:t>
      </w:r>
      <w:r w:rsidRPr="00425284">
        <w:rPr>
          <w:rFonts w:ascii="Book Antiqua" w:hAnsi="Book Antiqua" w:cs="Times New Roman"/>
          <w:lang w:val="en-US"/>
        </w:rPr>
        <w:t>.</w:t>
      </w:r>
    </w:p>
    <w:p w14:paraId="19206E0A" w14:textId="77777777" w:rsidR="005C4E09" w:rsidRPr="00425284" w:rsidRDefault="005C4E09" w:rsidP="00425284">
      <w:pPr>
        <w:pStyle w:val="Stilepredefinito"/>
        <w:spacing w:line="360" w:lineRule="auto"/>
        <w:jc w:val="both"/>
        <w:rPr>
          <w:rFonts w:ascii="Book Antiqua" w:hAnsi="Book Antiqua"/>
          <w:lang w:val="en-US" w:eastAsia="zh-CN"/>
        </w:rPr>
      </w:pPr>
    </w:p>
    <w:p w14:paraId="4778145B" w14:textId="014B0D65" w:rsidR="005C4E09" w:rsidRPr="00425284" w:rsidRDefault="00E25606" w:rsidP="00425284">
      <w:pPr>
        <w:pStyle w:val="Stilepredefinito"/>
        <w:spacing w:line="360" w:lineRule="auto"/>
        <w:jc w:val="both"/>
        <w:rPr>
          <w:rFonts w:ascii="Book Antiqua" w:hAnsi="Book Antiqua"/>
          <w:lang w:val="en-US"/>
        </w:rPr>
      </w:pPr>
      <w:r w:rsidRPr="00425284">
        <w:rPr>
          <w:rFonts w:ascii="Book Antiqua" w:hAnsi="Book Antiqua" w:cs="Times New Roman"/>
          <w:b/>
          <w:lang w:val="en-US"/>
        </w:rPr>
        <w:t xml:space="preserve">BIOMARKERS OF PLAQUE INSTABILITY </w:t>
      </w:r>
    </w:p>
    <w:p w14:paraId="0BACD8EF" w14:textId="324748D5" w:rsidR="00DE43F0" w:rsidRPr="00425284" w:rsidRDefault="00DE43F0" w:rsidP="00425284">
      <w:pPr>
        <w:pStyle w:val="Stilepredefinito"/>
        <w:spacing w:line="360" w:lineRule="auto"/>
        <w:jc w:val="both"/>
        <w:rPr>
          <w:rFonts w:ascii="Book Antiqua" w:hAnsi="Book Antiqua"/>
          <w:lang w:val="en-US"/>
        </w:rPr>
      </w:pPr>
      <w:r w:rsidRPr="00425284">
        <w:rPr>
          <w:rFonts w:ascii="Book Antiqua" w:hAnsi="Book Antiqua"/>
          <w:lang w:val="en-US"/>
        </w:rPr>
        <w:t>The main cause of the</w:t>
      </w:r>
      <w:r w:rsidR="00896F4B" w:rsidRPr="00425284">
        <w:rPr>
          <w:rFonts w:ascii="Book Antiqua" w:hAnsi="Book Antiqua"/>
          <w:lang w:val="en-US"/>
        </w:rPr>
        <w:t xml:space="preserve"> acute myocardial infarction</w:t>
      </w:r>
      <w:r w:rsidRPr="00425284">
        <w:rPr>
          <w:rFonts w:ascii="Book Antiqua" w:hAnsi="Book Antiqua"/>
          <w:lang w:val="en-US"/>
        </w:rPr>
        <w:t xml:space="preserve"> </w:t>
      </w:r>
      <w:r w:rsidR="00896F4B" w:rsidRPr="00425284">
        <w:rPr>
          <w:rFonts w:ascii="Book Antiqua" w:hAnsi="Book Antiqua"/>
          <w:lang w:val="en-US"/>
        </w:rPr>
        <w:t>(</w:t>
      </w:r>
      <w:r w:rsidRPr="00425284">
        <w:rPr>
          <w:rFonts w:ascii="Book Antiqua" w:hAnsi="Book Antiqua"/>
          <w:lang w:val="en-US"/>
        </w:rPr>
        <w:t>AMI</w:t>
      </w:r>
      <w:r w:rsidR="00896F4B" w:rsidRPr="00425284">
        <w:rPr>
          <w:rFonts w:ascii="Book Antiqua" w:hAnsi="Book Antiqua"/>
          <w:lang w:val="en-US"/>
        </w:rPr>
        <w:t>)</w:t>
      </w:r>
      <w:r w:rsidRPr="00425284">
        <w:rPr>
          <w:rFonts w:ascii="Book Antiqua" w:hAnsi="Book Antiqua"/>
          <w:lang w:val="en-US"/>
        </w:rPr>
        <w:t xml:space="preserve"> is </w:t>
      </w:r>
      <w:r w:rsidR="00896F4B" w:rsidRPr="00425284">
        <w:rPr>
          <w:rFonts w:ascii="Book Antiqua" w:hAnsi="Book Antiqua"/>
          <w:lang w:val="en-US"/>
        </w:rPr>
        <w:t xml:space="preserve">the </w:t>
      </w:r>
      <w:r w:rsidRPr="00425284">
        <w:rPr>
          <w:rFonts w:ascii="Book Antiqua" w:hAnsi="Book Antiqua"/>
          <w:lang w:val="en-US"/>
        </w:rPr>
        <w:t xml:space="preserve">plaque rupture, so that </w:t>
      </w:r>
      <w:r w:rsidR="00896F4B" w:rsidRPr="00425284">
        <w:rPr>
          <w:rFonts w:ascii="Book Antiqua" w:hAnsi="Book Antiqua"/>
          <w:lang w:val="en-US"/>
        </w:rPr>
        <w:t xml:space="preserve">it </w:t>
      </w:r>
      <w:r w:rsidRPr="00425284">
        <w:rPr>
          <w:rFonts w:ascii="Book Antiqua" w:hAnsi="Book Antiqua"/>
          <w:lang w:val="en-US"/>
        </w:rPr>
        <w:t>is important to investigate new markers for early diagnosis of plaque instability.</w:t>
      </w:r>
    </w:p>
    <w:p w14:paraId="010B0D3D" w14:textId="1FCB9EC4" w:rsidR="00DE43F0" w:rsidRPr="00425284" w:rsidRDefault="00DE43F0" w:rsidP="00F77BB4">
      <w:pPr>
        <w:pStyle w:val="Stilepredefinito"/>
        <w:spacing w:line="360" w:lineRule="auto"/>
        <w:ind w:firstLineChars="100" w:firstLine="240"/>
        <w:jc w:val="both"/>
        <w:rPr>
          <w:rFonts w:ascii="Book Antiqua" w:hAnsi="Book Antiqua"/>
          <w:lang w:val="en-US"/>
        </w:rPr>
      </w:pPr>
      <w:r w:rsidRPr="00425284">
        <w:rPr>
          <w:rFonts w:ascii="Book Antiqua" w:hAnsi="Book Antiqua"/>
          <w:lang w:val="en-US"/>
        </w:rPr>
        <w:lastRenderedPageBreak/>
        <w:t>Due to its sensitivity and specificity</w:t>
      </w:r>
      <w:r w:rsidR="001B65AC" w:rsidRPr="00425284">
        <w:rPr>
          <w:rFonts w:ascii="Book Antiqua" w:hAnsi="Book Antiqua"/>
          <w:lang w:val="en-US"/>
        </w:rPr>
        <w:t>,</w:t>
      </w:r>
      <w:r w:rsidRPr="00425284">
        <w:rPr>
          <w:rFonts w:ascii="Book Antiqua" w:hAnsi="Book Antiqua"/>
          <w:lang w:val="en-US"/>
        </w:rPr>
        <w:t xml:space="preserve"> troponin is commonly used in the diagnosis of ACS</w:t>
      </w:r>
      <w:r w:rsidR="001B65AC" w:rsidRPr="00425284">
        <w:rPr>
          <w:rFonts w:ascii="Book Antiqua" w:hAnsi="Book Antiqua"/>
          <w:lang w:val="en-US"/>
        </w:rPr>
        <w:t>,</w:t>
      </w:r>
      <w:r w:rsidR="00F77BB4">
        <w:rPr>
          <w:rFonts w:ascii="Book Antiqua" w:hAnsi="Book Antiqua"/>
          <w:lang w:val="en-US"/>
        </w:rPr>
        <w:t xml:space="preserve"> even if it</w:t>
      </w:r>
      <w:r w:rsidRPr="00425284">
        <w:rPr>
          <w:rFonts w:ascii="Book Antiqua" w:hAnsi="Book Antiqua"/>
          <w:lang w:val="en-US"/>
        </w:rPr>
        <w:t xml:space="preserve"> prov</w:t>
      </w:r>
      <w:r w:rsidR="001B65AC" w:rsidRPr="00425284">
        <w:rPr>
          <w:rFonts w:ascii="Book Antiqua" w:hAnsi="Book Antiqua"/>
          <w:lang w:val="en-US"/>
        </w:rPr>
        <w:t>i</w:t>
      </w:r>
      <w:r w:rsidRPr="00425284">
        <w:rPr>
          <w:rFonts w:ascii="Book Antiqua" w:hAnsi="Book Antiqua"/>
          <w:lang w:val="en-US"/>
        </w:rPr>
        <w:t>d</w:t>
      </w:r>
      <w:r w:rsidR="001B65AC" w:rsidRPr="00425284">
        <w:rPr>
          <w:rFonts w:ascii="Book Antiqua" w:hAnsi="Book Antiqua"/>
          <w:lang w:val="en-US"/>
        </w:rPr>
        <w:t>e</w:t>
      </w:r>
      <w:r w:rsidRPr="00425284">
        <w:rPr>
          <w:rFonts w:ascii="Book Antiqua" w:hAnsi="Book Antiqua"/>
          <w:lang w:val="en-US"/>
        </w:rPr>
        <w:t xml:space="preserve">s only indirect details on myocardial necrosis induced by embolization of </w:t>
      </w:r>
      <w:r w:rsidRPr="00425284">
        <w:rPr>
          <w:rFonts w:ascii="Book Antiqua" w:hAnsi="Book Antiqua" w:cs="Times New Roman"/>
          <w:lang w:val="en-US"/>
        </w:rPr>
        <w:t>atherothrombotic material, late event of ACS.</w:t>
      </w:r>
    </w:p>
    <w:p w14:paraId="08DF42B8" w14:textId="34AEA164" w:rsidR="005C4E09" w:rsidRPr="00425284" w:rsidRDefault="00DE43F0" w:rsidP="00F77BB4">
      <w:pPr>
        <w:pStyle w:val="Stilepredefinito"/>
        <w:spacing w:line="360" w:lineRule="auto"/>
        <w:ind w:firstLineChars="100" w:firstLine="240"/>
        <w:jc w:val="both"/>
        <w:rPr>
          <w:rFonts w:ascii="Book Antiqua" w:hAnsi="Book Antiqua" w:cs="Times New Roman"/>
          <w:lang w:val="en-US"/>
        </w:rPr>
      </w:pPr>
      <w:r w:rsidRPr="00425284">
        <w:rPr>
          <w:rFonts w:ascii="Book Antiqua" w:hAnsi="Book Antiqua" w:cs="Times New Roman"/>
          <w:lang w:val="en-US"/>
        </w:rPr>
        <w:t xml:space="preserve">Inflammation is a process that </w:t>
      </w:r>
      <w:r w:rsidR="001B65AC" w:rsidRPr="00425284">
        <w:rPr>
          <w:rFonts w:ascii="Book Antiqua" w:hAnsi="Book Antiqua" w:cs="Times New Roman"/>
          <w:lang w:val="en-US"/>
        </w:rPr>
        <w:t xml:space="preserve">is </w:t>
      </w:r>
      <w:r w:rsidRPr="00425284">
        <w:rPr>
          <w:rFonts w:ascii="Book Antiqua" w:hAnsi="Book Antiqua" w:cs="Times New Roman"/>
          <w:lang w:val="en-US"/>
        </w:rPr>
        <w:t>intensifie</w:t>
      </w:r>
      <w:r w:rsidR="001B65AC" w:rsidRPr="00425284">
        <w:rPr>
          <w:rFonts w:ascii="Book Antiqua" w:hAnsi="Book Antiqua" w:cs="Times New Roman"/>
          <w:lang w:val="en-US"/>
        </w:rPr>
        <w:t>d</w:t>
      </w:r>
      <w:r w:rsidRPr="00425284">
        <w:rPr>
          <w:rFonts w:ascii="Book Antiqua" w:hAnsi="Book Antiqua" w:cs="Times New Roman"/>
          <w:lang w:val="en-US"/>
        </w:rPr>
        <w:t xml:space="preserve"> in plaque instability, so that </w:t>
      </w:r>
      <w:r w:rsidR="001B65AC" w:rsidRPr="00425284">
        <w:rPr>
          <w:rFonts w:ascii="Book Antiqua" w:hAnsi="Book Antiqua" w:cs="Times New Roman"/>
          <w:lang w:val="en-US"/>
        </w:rPr>
        <w:t xml:space="preserve">the </w:t>
      </w:r>
      <w:r w:rsidRPr="00425284">
        <w:rPr>
          <w:rFonts w:ascii="Book Antiqua" w:hAnsi="Book Antiqua" w:cs="Times New Roman"/>
          <w:lang w:val="en-US"/>
        </w:rPr>
        <w:t>markers of inflammation may provide indications of cellular processes related to its formation before it occurs myocardial necrosis</w:t>
      </w:r>
      <w:r w:rsidR="007170B6" w:rsidRPr="00425284">
        <w:rPr>
          <w:rFonts w:ascii="Book Antiqua" w:hAnsi="Book Antiqua" w:cs="Times New Roman"/>
          <w:vertAlign w:val="superscript"/>
          <w:lang w:val="en-US"/>
        </w:rPr>
        <w:t>[1</w:t>
      </w:r>
      <w:r w:rsidR="00386C2D" w:rsidRPr="00425284">
        <w:rPr>
          <w:rFonts w:ascii="Book Antiqua" w:hAnsi="Book Antiqua" w:cs="Times New Roman"/>
          <w:vertAlign w:val="superscript"/>
          <w:lang w:val="en-US"/>
        </w:rPr>
        <w:t>2</w:t>
      </w:r>
      <w:r w:rsidR="00A40BAC">
        <w:rPr>
          <w:rFonts w:ascii="Book Antiqua" w:hAnsi="Book Antiqua" w:cs="Times New Roman" w:hint="eastAsia"/>
          <w:vertAlign w:val="superscript"/>
          <w:lang w:val="en-US" w:eastAsia="zh-CN"/>
        </w:rPr>
        <w:t>0</w:t>
      </w:r>
      <w:r w:rsidR="007170B6" w:rsidRPr="00425284">
        <w:rPr>
          <w:rFonts w:ascii="Book Antiqua" w:hAnsi="Book Antiqua" w:cs="Times New Roman"/>
          <w:vertAlign w:val="superscript"/>
          <w:lang w:val="en-US"/>
        </w:rPr>
        <w:t>]</w:t>
      </w:r>
      <w:r w:rsidR="007170B6" w:rsidRPr="00425284">
        <w:rPr>
          <w:rFonts w:ascii="Book Antiqua" w:hAnsi="Book Antiqua" w:cs="Times New Roman"/>
          <w:color w:val="292526"/>
          <w:lang w:val="en-US"/>
        </w:rPr>
        <w:t>.</w:t>
      </w:r>
    </w:p>
    <w:p w14:paraId="1322BC61" w14:textId="77777777" w:rsidR="00382449" w:rsidRPr="00425284" w:rsidRDefault="00382449" w:rsidP="00425284">
      <w:pPr>
        <w:pStyle w:val="Stilepredefinito"/>
        <w:spacing w:line="360" w:lineRule="auto"/>
        <w:jc w:val="both"/>
        <w:rPr>
          <w:rFonts w:ascii="Book Antiqua" w:hAnsi="Book Antiqua"/>
          <w:lang w:val="en-US"/>
        </w:rPr>
      </w:pPr>
    </w:p>
    <w:p w14:paraId="04E9D0E9" w14:textId="77777777" w:rsidR="005C4E09" w:rsidRPr="00F77BB4" w:rsidRDefault="007170B6" w:rsidP="00425284">
      <w:pPr>
        <w:pStyle w:val="Stilepredefinito"/>
        <w:spacing w:line="360" w:lineRule="auto"/>
        <w:jc w:val="both"/>
        <w:rPr>
          <w:rFonts w:ascii="Book Antiqua" w:hAnsi="Book Antiqua"/>
          <w:b/>
          <w:i/>
          <w:lang w:val="en-US"/>
        </w:rPr>
      </w:pPr>
      <w:r w:rsidRPr="00F77BB4">
        <w:rPr>
          <w:rFonts w:ascii="Book Antiqua" w:hAnsi="Book Antiqua" w:cs="Times New Roman"/>
          <w:b/>
          <w:i/>
          <w:lang w:val="en-US"/>
        </w:rPr>
        <w:t>Myeloperoxidase</w:t>
      </w:r>
    </w:p>
    <w:p w14:paraId="190033AB" w14:textId="7E63707F" w:rsidR="005C4E09" w:rsidRPr="00425284" w:rsidRDefault="00DE43F0" w:rsidP="00425284">
      <w:pPr>
        <w:pStyle w:val="Stilepredefinito"/>
        <w:spacing w:line="360" w:lineRule="auto"/>
        <w:jc w:val="both"/>
        <w:rPr>
          <w:rFonts w:ascii="Book Antiqua" w:hAnsi="Book Antiqua"/>
          <w:lang w:val="en-US"/>
        </w:rPr>
      </w:pPr>
      <w:r w:rsidRPr="00425284">
        <w:rPr>
          <w:rFonts w:ascii="Book Antiqua" w:hAnsi="Book Antiqua"/>
          <w:lang w:val="en-US"/>
        </w:rPr>
        <w:t>Myeloperoxidase (MPO) is an enzyme produced by leukocytes that induces the formation of oxygen free radicals and is considered to be one major contributor in the formation and rupture of the plaque</w:t>
      </w:r>
      <w:r w:rsidR="00A66143" w:rsidRPr="00425284">
        <w:rPr>
          <w:rFonts w:ascii="Book Antiqua" w:hAnsi="Book Antiqua" w:cs="Times New Roman"/>
          <w:vertAlign w:val="superscript"/>
          <w:lang w:val="en-US"/>
        </w:rPr>
        <w:t>[1</w:t>
      </w:r>
      <w:r w:rsidR="00386C2D" w:rsidRPr="00425284">
        <w:rPr>
          <w:rFonts w:ascii="Book Antiqua" w:hAnsi="Book Antiqua" w:cs="Times New Roman"/>
          <w:vertAlign w:val="superscript"/>
          <w:lang w:val="en-US"/>
        </w:rPr>
        <w:t>2</w:t>
      </w:r>
      <w:r w:rsidR="00A40BAC">
        <w:rPr>
          <w:rFonts w:ascii="Book Antiqua" w:hAnsi="Book Antiqua" w:cs="Times New Roman" w:hint="eastAsia"/>
          <w:vertAlign w:val="superscript"/>
          <w:lang w:val="en-US" w:eastAsia="zh-CN"/>
        </w:rPr>
        <w:t>1</w:t>
      </w:r>
      <w:r w:rsidR="00A66143" w:rsidRPr="00425284">
        <w:rPr>
          <w:rFonts w:ascii="Book Antiqua" w:hAnsi="Book Antiqua" w:cs="Times New Roman"/>
          <w:vertAlign w:val="superscript"/>
          <w:lang w:val="en-US"/>
        </w:rPr>
        <w:t>]</w:t>
      </w:r>
      <w:r w:rsidR="00A66143" w:rsidRPr="00425284">
        <w:rPr>
          <w:rFonts w:ascii="Book Antiqua" w:hAnsi="Book Antiqua" w:cs="Times New Roman"/>
          <w:lang w:val="en-US"/>
        </w:rPr>
        <w:t>.</w:t>
      </w:r>
    </w:p>
    <w:p w14:paraId="4CA2B95B" w14:textId="6B9A6631" w:rsidR="00DE43F0" w:rsidRPr="00425284" w:rsidRDefault="00A66143" w:rsidP="00F77BB4">
      <w:pPr>
        <w:pStyle w:val="Stilepredefinito"/>
        <w:spacing w:line="360" w:lineRule="auto"/>
        <w:ind w:firstLineChars="100" w:firstLine="240"/>
        <w:jc w:val="both"/>
        <w:rPr>
          <w:rFonts w:ascii="Book Antiqua" w:hAnsi="Book Antiqua"/>
          <w:lang w:val="en-US"/>
        </w:rPr>
      </w:pPr>
      <w:r w:rsidRPr="00425284">
        <w:rPr>
          <w:rFonts w:ascii="Book Antiqua" w:hAnsi="Book Antiqua"/>
          <w:lang w:val="en-US"/>
        </w:rPr>
        <w:t>In patients with ACS, MPO produced by neutrophils</w:t>
      </w:r>
      <w:r w:rsidR="00930714" w:rsidRPr="00425284">
        <w:rPr>
          <w:rFonts w:ascii="Book Antiqua" w:hAnsi="Book Antiqua"/>
          <w:lang w:val="en-US"/>
        </w:rPr>
        <w:t>,</w:t>
      </w:r>
      <w:r w:rsidRPr="00425284">
        <w:rPr>
          <w:rFonts w:ascii="Book Antiqua" w:hAnsi="Book Antiqua"/>
          <w:lang w:val="en-US"/>
        </w:rPr>
        <w:t xml:space="preserve"> is considered a marker of plaque vulnerability as noted by several studies</w:t>
      </w:r>
      <w:r w:rsidRPr="00425284">
        <w:rPr>
          <w:rFonts w:ascii="Book Antiqua" w:hAnsi="Book Antiqua" w:cs="Times New Roman"/>
          <w:vertAlign w:val="superscript"/>
          <w:lang w:val="en-US"/>
        </w:rPr>
        <w:t>[1</w:t>
      </w:r>
      <w:r w:rsidR="00E91524" w:rsidRPr="00425284">
        <w:rPr>
          <w:rFonts w:ascii="Book Antiqua" w:hAnsi="Book Antiqua" w:cs="Times New Roman"/>
          <w:vertAlign w:val="superscript"/>
          <w:lang w:val="en-US"/>
        </w:rPr>
        <w:t>2</w:t>
      </w:r>
      <w:r w:rsidR="00A40BAC">
        <w:rPr>
          <w:rFonts w:ascii="Book Antiqua" w:hAnsi="Book Antiqua" w:cs="Times New Roman" w:hint="eastAsia"/>
          <w:vertAlign w:val="superscript"/>
          <w:lang w:val="en-US" w:eastAsia="zh-CN"/>
        </w:rPr>
        <w:t>2</w:t>
      </w:r>
      <w:r w:rsidRPr="00425284">
        <w:rPr>
          <w:rFonts w:ascii="Book Antiqua" w:hAnsi="Book Antiqua" w:cs="Times New Roman"/>
          <w:vertAlign w:val="superscript"/>
          <w:lang w:val="en-US"/>
        </w:rPr>
        <w:t>, 1</w:t>
      </w:r>
      <w:r w:rsidR="00E91524" w:rsidRPr="00425284">
        <w:rPr>
          <w:rFonts w:ascii="Book Antiqua" w:hAnsi="Book Antiqua" w:cs="Times New Roman"/>
          <w:vertAlign w:val="superscript"/>
          <w:lang w:val="en-US"/>
        </w:rPr>
        <w:t>2</w:t>
      </w:r>
      <w:r w:rsidR="00A40BAC">
        <w:rPr>
          <w:rFonts w:ascii="Book Antiqua" w:hAnsi="Book Antiqua" w:cs="Times New Roman" w:hint="eastAsia"/>
          <w:vertAlign w:val="superscript"/>
          <w:lang w:val="en-US" w:eastAsia="zh-CN"/>
        </w:rPr>
        <w:t>3</w:t>
      </w:r>
      <w:r w:rsidRPr="00425284">
        <w:rPr>
          <w:rFonts w:ascii="Book Antiqua" w:hAnsi="Book Antiqua" w:cs="Times New Roman"/>
          <w:vertAlign w:val="superscript"/>
          <w:lang w:val="en-US"/>
        </w:rPr>
        <w:t>]</w:t>
      </w:r>
      <w:r w:rsidRPr="00425284">
        <w:rPr>
          <w:rFonts w:ascii="Book Antiqua" w:hAnsi="Book Antiqua" w:cs="Times New Roman"/>
          <w:lang w:val="en-US"/>
        </w:rPr>
        <w:t>.</w:t>
      </w:r>
    </w:p>
    <w:p w14:paraId="19ADABC2" w14:textId="1149E203" w:rsidR="00DE43F0" w:rsidRPr="00425284" w:rsidRDefault="00F77BB4" w:rsidP="00F77BB4">
      <w:pPr>
        <w:pStyle w:val="Stilepredefinito"/>
        <w:spacing w:line="360" w:lineRule="auto"/>
        <w:ind w:firstLineChars="100" w:firstLine="240"/>
        <w:jc w:val="both"/>
        <w:rPr>
          <w:rFonts w:ascii="Book Antiqua" w:hAnsi="Book Antiqua"/>
          <w:lang w:val="en-US"/>
        </w:rPr>
      </w:pPr>
      <w:r>
        <w:rPr>
          <w:rFonts w:ascii="Book Antiqua" w:hAnsi="Book Antiqua"/>
          <w:lang w:val="en-US"/>
        </w:rPr>
        <w:t xml:space="preserve">Yunoki </w:t>
      </w:r>
      <w:r w:rsidRPr="00F77BB4">
        <w:rPr>
          <w:rFonts w:ascii="Book Antiqua" w:hAnsi="Book Antiqua"/>
          <w:i/>
          <w:lang w:val="en-US"/>
        </w:rPr>
        <w:t>et al</w:t>
      </w:r>
      <w:r>
        <w:rPr>
          <w:rFonts w:ascii="Book Antiqua" w:hAnsi="Book Antiqua" w:hint="eastAsia"/>
          <w:vertAlign w:val="superscript"/>
          <w:lang w:val="en-US" w:eastAsia="zh-CN"/>
        </w:rPr>
        <w:t>[12</w:t>
      </w:r>
      <w:r w:rsidR="00A40BAC">
        <w:rPr>
          <w:rFonts w:ascii="Book Antiqua" w:hAnsi="Book Antiqua" w:hint="eastAsia"/>
          <w:vertAlign w:val="superscript"/>
          <w:lang w:val="en-US" w:eastAsia="zh-CN"/>
        </w:rPr>
        <w:t>4</w:t>
      </w:r>
      <w:r>
        <w:rPr>
          <w:rFonts w:ascii="Book Antiqua" w:hAnsi="Book Antiqua" w:hint="eastAsia"/>
          <w:vertAlign w:val="superscript"/>
          <w:lang w:val="en-US" w:eastAsia="zh-CN"/>
        </w:rPr>
        <w:t>]</w:t>
      </w:r>
      <w:r w:rsidR="001A44B0" w:rsidRPr="00425284">
        <w:rPr>
          <w:rFonts w:ascii="Book Antiqua" w:hAnsi="Book Antiqua"/>
          <w:lang w:val="en-US"/>
        </w:rPr>
        <w:t>, 2013 observed that the plasma levels of MPO have a significant inverse correlation with levels of paraoxonase-1 bound to HDL, especially, in patients with stable and unstable angina pectoris, suggesting that a mismatch between pro oxidants and anti-oxidants may contribute to the progression</w:t>
      </w:r>
      <w:r w:rsidR="00FE2818" w:rsidRPr="00425284">
        <w:rPr>
          <w:rFonts w:ascii="Book Antiqua" w:hAnsi="Book Antiqua"/>
          <w:lang w:val="en-US"/>
        </w:rPr>
        <w:t xml:space="preserve"> of coronary plaque instability</w:t>
      </w:r>
      <w:r w:rsidR="001A44B0" w:rsidRPr="00425284">
        <w:rPr>
          <w:rFonts w:ascii="Book Antiqua" w:hAnsi="Book Antiqua"/>
          <w:vertAlign w:val="superscript"/>
          <w:lang w:val="en-US"/>
        </w:rPr>
        <w:t>[1</w:t>
      </w:r>
      <w:r w:rsidR="00E91524" w:rsidRPr="00425284">
        <w:rPr>
          <w:rFonts w:ascii="Book Antiqua" w:hAnsi="Book Antiqua"/>
          <w:vertAlign w:val="superscript"/>
          <w:lang w:val="en-US"/>
        </w:rPr>
        <w:t>2</w:t>
      </w:r>
      <w:r w:rsidR="00A40BAC">
        <w:rPr>
          <w:rFonts w:ascii="Book Antiqua" w:hAnsi="Book Antiqua" w:hint="eastAsia"/>
          <w:vertAlign w:val="superscript"/>
          <w:lang w:val="en-US" w:eastAsia="zh-CN"/>
        </w:rPr>
        <w:t>4</w:t>
      </w:r>
      <w:r w:rsidR="001A44B0" w:rsidRPr="00425284">
        <w:rPr>
          <w:rFonts w:ascii="Book Antiqua" w:hAnsi="Book Antiqua"/>
          <w:vertAlign w:val="superscript"/>
          <w:lang w:val="en-US"/>
        </w:rPr>
        <w:t>]</w:t>
      </w:r>
      <w:r w:rsidR="001A44B0" w:rsidRPr="00425284">
        <w:rPr>
          <w:rFonts w:ascii="Book Antiqua" w:hAnsi="Book Antiqua"/>
          <w:lang w:val="en-US"/>
        </w:rPr>
        <w:t>.</w:t>
      </w:r>
    </w:p>
    <w:p w14:paraId="5CF8187C" w14:textId="77777777" w:rsidR="005C4E09" w:rsidRPr="00425284" w:rsidRDefault="005C4E09" w:rsidP="00425284">
      <w:pPr>
        <w:pStyle w:val="Stilepredefinito"/>
        <w:spacing w:line="360" w:lineRule="auto"/>
        <w:jc w:val="both"/>
        <w:rPr>
          <w:rFonts w:ascii="Book Antiqua" w:hAnsi="Book Antiqua"/>
          <w:lang w:val="en-US" w:eastAsia="zh-CN"/>
        </w:rPr>
      </w:pPr>
    </w:p>
    <w:p w14:paraId="2DE212B1" w14:textId="2FD03BAA" w:rsidR="00934823" w:rsidRPr="00F77BB4" w:rsidRDefault="007170B6" w:rsidP="00425284">
      <w:pPr>
        <w:pStyle w:val="Stilepredefinito"/>
        <w:spacing w:line="360" w:lineRule="auto"/>
        <w:jc w:val="both"/>
        <w:rPr>
          <w:rFonts w:ascii="Book Antiqua" w:hAnsi="Book Antiqua" w:cs="Times New Roman"/>
          <w:b/>
          <w:i/>
          <w:lang w:val="en-US"/>
        </w:rPr>
      </w:pPr>
      <w:r w:rsidRPr="00F77BB4">
        <w:rPr>
          <w:rFonts w:ascii="Book Antiqua" w:hAnsi="Book Antiqua" w:cs="Times New Roman"/>
          <w:b/>
          <w:i/>
          <w:lang w:val="en-US"/>
        </w:rPr>
        <w:t>Myeloid-related protein 8/14</w:t>
      </w:r>
    </w:p>
    <w:p w14:paraId="2FF509B3" w14:textId="1DB4E002" w:rsidR="005C4E09" w:rsidRPr="00425284" w:rsidRDefault="00E117EE" w:rsidP="00425284">
      <w:pPr>
        <w:pStyle w:val="Stilepredefinito"/>
        <w:spacing w:line="360" w:lineRule="auto"/>
        <w:jc w:val="both"/>
        <w:rPr>
          <w:rFonts w:ascii="Book Antiqua" w:hAnsi="Book Antiqua"/>
          <w:lang w:val="en-US"/>
        </w:rPr>
      </w:pPr>
      <w:r w:rsidRPr="00425284">
        <w:rPr>
          <w:rFonts w:ascii="Book Antiqua" w:hAnsi="Book Antiqua" w:cs="Times New Roman"/>
          <w:lang w:val="en-US"/>
        </w:rPr>
        <w:t>Myeloid-related protein 8/14 (</w:t>
      </w:r>
      <w:r w:rsidR="00F77BB4">
        <w:rPr>
          <w:rFonts w:ascii="Book Antiqua" w:hAnsi="Book Antiqua"/>
          <w:lang w:val="en-US"/>
        </w:rPr>
        <w:t>MRP8/</w:t>
      </w:r>
      <w:r w:rsidR="00934823" w:rsidRPr="00425284">
        <w:rPr>
          <w:rFonts w:ascii="Book Antiqua" w:hAnsi="Book Antiqua"/>
          <w:lang w:val="en-US"/>
        </w:rPr>
        <w:t>14</w:t>
      </w:r>
      <w:r w:rsidRPr="00425284">
        <w:rPr>
          <w:rFonts w:ascii="Book Antiqua" w:hAnsi="Book Antiqua"/>
          <w:lang w:val="en-US"/>
        </w:rPr>
        <w:t>)</w:t>
      </w:r>
      <w:r w:rsidR="00934823" w:rsidRPr="00425284">
        <w:rPr>
          <w:rFonts w:ascii="Book Antiqua" w:hAnsi="Book Antiqua"/>
          <w:lang w:val="en-US"/>
        </w:rPr>
        <w:t xml:space="preserve">, is a heterodimer </w:t>
      </w:r>
      <w:r w:rsidR="008B7932" w:rsidRPr="00425284">
        <w:rPr>
          <w:rFonts w:ascii="Book Antiqua" w:hAnsi="Book Antiqua"/>
          <w:lang w:val="en-US"/>
        </w:rPr>
        <w:t xml:space="preserve">consisting of </w:t>
      </w:r>
      <w:r w:rsidR="00934823" w:rsidRPr="00425284">
        <w:rPr>
          <w:rFonts w:ascii="Book Antiqua" w:hAnsi="Book Antiqua"/>
          <w:lang w:val="en-US"/>
        </w:rPr>
        <w:t>two proteins that bind calcium, calcranulin A and B, which play an important role in the signaling pathways of calcium</w:t>
      </w:r>
      <w:r w:rsidRPr="00425284">
        <w:rPr>
          <w:rFonts w:ascii="Book Antiqua" w:hAnsi="Book Antiqua"/>
          <w:lang w:val="en-US"/>
        </w:rPr>
        <w:t>,</w:t>
      </w:r>
      <w:r w:rsidR="00934823" w:rsidRPr="00425284">
        <w:rPr>
          <w:rFonts w:ascii="Book Antiqua" w:hAnsi="Book Antiqua"/>
          <w:lang w:val="en-US"/>
        </w:rPr>
        <w:t xml:space="preserve"> in cell cycle progression, cell differentiation, and in the </w:t>
      </w:r>
      <w:r w:rsidR="008B7932" w:rsidRPr="00425284">
        <w:rPr>
          <w:rFonts w:ascii="Book Antiqua" w:hAnsi="Book Antiqua"/>
          <w:lang w:val="en-US"/>
        </w:rPr>
        <w:t>interaction</w:t>
      </w:r>
      <w:r w:rsidR="00934823" w:rsidRPr="00425284">
        <w:rPr>
          <w:rFonts w:ascii="Book Antiqua" w:hAnsi="Book Antiqua"/>
          <w:lang w:val="en-US"/>
        </w:rPr>
        <w:t xml:space="preserve"> between the cytoskeleton and membrane</w:t>
      </w:r>
      <w:r w:rsidR="00CE39CC" w:rsidRPr="00425284">
        <w:rPr>
          <w:rFonts w:ascii="Book Antiqua" w:hAnsi="Book Antiqua" w:cs="Times New Roman"/>
          <w:vertAlign w:val="superscript"/>
          <w:lang w:val="en-US"/>
        </w:rPr>
        <w:t>[1</w:t>
      </w:r>
      <w:r w:rsidR="00941E95" w:rsidRPr="00425284">
        <w:rPr>
          <w:rFonts w:ascii="Book Antiqua" w:hAnsi="Book Antiqua" w:cs="Times New Roman"/>
          <w:vertAlign w:val="superscript"/>
          <w:lang w:val="en-US"/>
        </w:rPr>
        <w:t>2</w:t>
      </w:r>
      <w:r w:rsidR="00A40BAC">
        <w:rPr>
          <w:rFonts w:ascii="Book Antiqua" w:hAnsi="Book Antiqua" w:cs="Times New Roman" w:hint="eastAsia"/>
          <w:vertAlign w:val="superscript"/>
          <w:lang w:val="en-US" w:eastAsia="zh-CN"/>
        </w:rPr>
        <w:t>5</w:t>
      </w:r>
      <w:r w:rsidR="00CE39CC" w:rsidRPr="00425284">
        <w:rPr>
          <w:rFonts w:ascii="Book Antiqua" w:hAnsi="Book Antiqua" w:cs="Times New Roman"/>
          <w:vertAlign w:val="superscript"/>
          <w:lang w:val="en-US"/>
        </w:rPr>
        <w:t>]</w:t>
      </w:r>
      <w:r w:rsidRPr="00425284">
        <w:rPr>
          <w:rFonts w:ascii="Book Antiqua" w:hAnsi="Book Antiqua"/>
          <w:lang w:val="en-US"/>
        </w:rPr>
        <w:t>. MRP-8/14, also called calprotectin</w:t>
      </w:r>
      <w:r w:rsidR="00930714" w:rsidRPr="00425284">
        <w:rPr>
          <w:rFonts w:ascii="Book Antiqua" w:hAnsi="Book Antiqua"/>
          <w:lang w:val="en-US"/>
        </w:rPr>
        <w:t>,</w:t>
      </w:r>
      <w:r w:rsidRPr="00425284">
        <w:rPr>
          <w:rFonts w:ascii="Book Antiqua" w:hAnsi="Book Antiqua"/>
          <w:lang w:val="en-US"/>
        </w:rPr>
        <w:t xml:space="preserve"> is synthesized by activated monocytes and neutrophil</w:t>
      </w:r>
      <w:r w:rsidR="008B7932" w:rsidRPr="00425284">
        <w:rPr>
          <w:rFonts w:ascii="Book Antiqua" w:hAnsi="Book Antiqua"/>
          <w:lang w:val="en-US"/>
        </w:rPr>
        <w:t>s, and is a</w:t>
      </w:r>
      <w:r w:rsidRPr="00425284">
        <w:rPr>
          <w:rFonts w:ascii="Book Antiqua" w:hAnsi="Book Antiqua"/>
          <w:lang w:val="en-US"/>
        </w:rPr>
        <w:t xml:space="preserve"> pro-inflammatory protein expressed in atherosclerotic plaques.</w:t>
      </w:r>
    </w:p>
    <w:p w14:paraId="78916812" w14:textId="04F78DE8" w:rsidR="00E117EE" w:rsidRPr="00425284" w:rsidRDefault="00F77BB4" w:rsidP="00F77BB4">
      <w:pPr>
        <w:pStyle w:val="Stilepredefinito"/>
        <w:spacing w:line="360" w:lineRule="auto"/>
        <w:ind w:firstLineChars="100" w:firstLine="240"/>
        <w:jc w:val="both"/>
        <w:rPr>
          <w:rFonts w:ascii="Book Antiqua" w:hAnsi="Book Antiqua"/>
          <w:lang w:val="en-US"/>
        </w:rPr>
      </w:pPr>
      <w:r>
        <w:rPr>
          <w:rFonts w:ascii="Book Antiqua" w:hAnsi="Book Antiqua"/>
          <w:lang w:val="en-US"/>
        </w:rPr>
        <w:t>High concentrations of MRP8/</w:t>
      </w:r>
      <w:r w:rsidR="00E117EE" w:rsidRPr="00425284">
        <w:rPr>
          <w:rFonts w:ascii="Book Antiqua" w:hAnsi="Book Antiqua"/>
          <w:lang w:val="en-US"/>
        </w:rPr>
        <w:t xml:space="preserve">14 in the systemic circulation may reveal the presence of plaques before </w:t>
      </w:r>
      <w:r w:rsidR="00930714" w:rsidRPr="00425284">
        <w:rPr>
          <w:rFonts w:ascii="Book Antiqua" w:hAnsi="Book Antiqua"/>
          <w:lang w:val="en-US"/>
        </w:rPr>
        <w:t>necrosis</w:t>
      </w:r>
      <w:r w:rsidR="00E117EE" w:rsidRPr="00425284">
        <w:rPr>
          <w:rFonts w:ascii="Book Antiqua" w:hAnsi="Book Antiqua"/>
          <w:lang w:val="en-US"/>
        </w:rPr>
        <w:t xml:space="preserve"> markers </w:t>
      </w:r>
      <w:r w:rsidR="00930714" w:rsidRPr="00425284">
        <w:rPr>
          <w:rFonts w:ascii="Book Antiqua" w:hAnsi="Book Antiqua"/>
          <w:lang w:val="en-US"/>
        </w:rPr>
        <w:t>suggesting</w:t>
      </w:r>
      <w:r w:rsidR="00FC41DF" w:rsidRPr="00425284">
        <w:rPr>
          <w:rFonts w:ascii="Book Antiqua" w:hAnsi="Book Antiqua"/>
          <w:lang w:val="en-US"/>
        </w:rPr>
        <w:t xml:space="preserve"> </w:t>
      </w:r>
      <w:r w:rsidR="00E117EE" w:rsidRPr="00425284">
        <w:rPr>
          <w:rFonts w:ascii="Book Antiqua" w:hAnsi="Book Antiqua"/>
          <w:lang w:val="en-US"/>
        </w:rPr>
        <w:t>it</w:t>
      </w:r>
      <w:r w:rsidR="00930714" w:rsidRPr="00425284">
        <w:rPr>
          <w:rFonts w:ascii="Book Antiqua" w:hAnsi="Book Antiqua"/>
          <w:lang w:val="en-US"/>
        </w:rPr>
        <w:t xml:space="preserve"> as</w:t>
      </w:r>
      <w:r w:rsidR="00E117EE" w:rsidRPr="00425284">
        <w:rPr>
          <w:rFonts w:ascii="Book Antiqua" w:hAnsi="Book Antiqua"/>
          <w:lang w:val="en-US"/>
        </w:rPr>
        <w:t xml:space="preserve"> a good candidate for the management of ACS unstable</w:t>
      </w:r>
      <w:r w:rsidR="00930714" w:rsidRPr="00425284">
        <w:rPr>
          <w:rFonts w:ascii="Book Antiqua" w:hAnsi="Book Antiqua"/>
          <w:lang w:val="en-US"/>
        </w:rPr>
        <w:t>.</w:t>
      </w:r>
    </w:p>
    <w:p w14:paraId="6A44E0AE" w14:textId="77777777" w:rsidR="00FE2818" w:rsidRPr="00425284" w:rsidRDefault="00FE2818" w:rsidP="00425284">
      <w:pPr>
        <w:pStyle w:val="Stilepredefinito"/>
        <w:spacing w:line="360" w:lineRule="auto"/>
        <w:jc w:val="both"/>
        <w:rPr>
          <w:rFonts w:ascii="Book Antiqua" w:hAnsi="Book Antiqua"/>
          <w:lang w:val="en-US" w:eastAsia="zh-CN"/>
        </w:rPr>
      </w:pPr>
    </w:p>
    <w:p w14:paraId="089392A6" w14:textId="628DB5C8" w:rsidR="006349E4" w:rsidRPr="00F77BB4" w:rsidRDefault="007170B6" w:rsidP="00425284">
      <w:pPr>
        <w:pStyle w:val="Stilepredefinito"/>
        <w:spacing w:line="360" w:lineRule="auto"/>
        <w:jc w:val="both"/>
        <w:rPr>
          <w:rFonts w:ascii="Book Antiqua" w:hAnsi="Book Antiqua"/>
          <w:b/>
          <w:i/>
          <w:lang w:val="en-US"/>
        </w:rPr>
      </w:pPr>
      <w:r w:rsidRPr="00F77BB4">
        <w:rPr>
          <w:rFonts w:ascii="Book Antiqua" w:hAnsi="Book Antiqua" w:cs="Times New Roman"/>
          <w:b/>
          <w:i/>
          <w:lang w:val="en-US"/>
        </w:rPr>
        <w:t>PAPP-A</w:t>
      </w:r>
    </w:p>
    <w:p w14:paraId="3D09F580" w14:textId="64F5E3B9" w:rsidR="005C4E09" w:rsidRPr="00425284" w:rsidRDefault="007170B6" w:rsidP="00425284">
      <w:pPr>
        <w:pStyle w:val="Stilepredefinito"/>
        <w:spacing w:line="360" w:lineRule="auto"/>
        <w:jc w:val="both"/>
        <w:rPr>
          <w:rFonts w:ascii="Book Antiqua" w:hAnsi="Book Antiqua"/>
          <w:lang w:val="en-US"/>
        </w:rPr>
      </w:pPr>
      <w:r w:rsidRPr="00425284">
        <w:rPr>
          <w:rFonts w:ascii="Book Antiqua" w:hAnsi="Book Antiqua" w:cs="Times New Roman"/>
          <w:lang w:val="en-US"/>
        </w:rPr>
        <w:t>PAPP-A is a high-molecular-weight zinc-binding metal</w:t>
      </w:r>
      <w:r w:rsidRPr="00425284">
        <w:rPr>
          <w:rFonts w:ascii="Book Antiqua" w:hAnsi="Book Antiqua" w:cs="Times New Roman"/>
          <w:lang w:val="en-US"/>
        </w:rPr>
        <w:softHyphen/>
        <w:t>loproteinase.</w:t>
      </w:r>
      <w:r w:rsidR="00F77BB4">
        <w:rPr>
          <w:rFonts w:ascii="Book Antiqua" w:hAnsi="Book Antiqua" w:hint="eastAsia"/>
          <w:lang w:val="en-US" w:eastAsia="zh-CN"/>
        </w:rPr>
        <w:t xml:space="preserve"> </w:t>
      </w:r>
      <w:r w:rsidRPr="00425284">
        <w:rPr>
          <w:rFonts w:ascii="Book Antiqua" w:hAnsi="Book Antiqua" w:cs="Times New Roman"/>
          <w:lang w:val="en-US"/>
        </w:rPr>
        <w:t xml:space="preserve">PAPP-A was independently associated with recurrent cardiovascular events in patients with ACS. This finding supported the potential usefulness of PAPP-A as a biomarker in patients with </w:t>
      </w:r>
      <w:r w:rsidRPr="00425284">
        <w:rPr>
          <w:rFonts w:ascii="Book Antiqua" w:hAnsi="Book Antiqua" w:cs="Times New Roman"/>
          <w:lang w:val="en-US"/>
        </w:rPr>
        <w:lastRenderedPageBreak/>
        <w:t>ACS</w:t>
      </w:r>
      <w:r w:rsidR="009D7522" w:rsidRPr="00425284">
        <w:rPr>
          <w:rFonts w:ascii="Book Antiqua" w:hAnsi="Book Antiqua" w:cs="Times New Roman"/>
          <w:vertAlign w:val="superscript"/>
          <w:lang w:val="en-US"/>
        </w:rPr>
        <w:t>[12</w:t>
      </w:r>
      <w:r w:rsidR="00A40BAC">
        <w:rPr>
          <w:rFonts w:ascii="Book Antiqua" w:hAnsi="Book Antiqua" w:cs="Times New Roman" w:hint="eastAsia"/>
          <w:vertAlign w:val="superscript"/>
          <w:lang w:val="en-US" w:eastAsia="zh-CN"/>
        </w:rPr>
        <w:t>6</w:t>
      </w:r>
      <w:r w:rsidR="009D7522" w:rsidRPr="00425284">
        <w:rPr>
          <w:rFonts w:ascii="Book Antiqua" w:hAnsi="Book Antiqua" w:cs="Times New Roman"/>
          <w:vertAlign w:val="superscript"/>
          <w:lang w:val="en-US"/>
        </w:rPr>
        <w:t>]</w:t>
      </w:r>
      <w:r w:rsidR="00547A8E" w:rsidRPr="00425284">
        <w:rPr>
          <w:rFonts w:ascii="Book Antiqua" w:hAnsi="Book Antiqua" w:cs="Times New Roman"/>
          <w:lang w:val="en-US"/>
        </w:rPr>
        <w:t>.</w:t>
      </w:r>
      <w:r w:rsidRPr="00425284">
        <w:rPr>
          <w:rFonts w:ascii="Book Antiqua" w:hAnsi="Book Antiqua" w:cs="Times New Roman"/>
          <w:lang w:val="en-US"/>
        </w:rPr>
        <w:t xml:space="preserve"> </w:t>
      </w:r>
      <w:r w:rsidR="009F4E8F">
        <w:rPr>
          <w:rFonts w:ascii="Book Antiqua" w:hAnsi="Book Antiqua" w:cs="Times New Roman"/>
          <w:lang w:val="en-US"/>
        </w:rPr>
        <w:t>Moreover as described by Mahto</w:t>
      </w:r>
      <w:r w:rsidRPr="00425284">
        <w:rPr>
          <w:rFonts w:ascii="Book Antiqua" w:hAnsi="Book Antiqua" w:cs="Times New Roman"/>
          <w:lang w:val="en-US"/>
        </w:rPr>
        <w:t xml:space="preserve"> </w:t>
      </w:r>
      <w:r w:rsidRPr="009F4E8F">
        <w:rPr>
          <w:rFonts w:ascii="Book Antiqua" w:hAnsi="Book Antiqua" w:cs="Times New Roman"/>
          <w:i/>
          <w:lang w:val="en-US"/>
        </w:rPr>
        <w:t>et al</w:t>
      </w:r>
      <w:r w:rsidR="009F4E8F">
        <w:rPr>
          <w:rFonts w:ascii="Book Antiqua" w:hAnsi="Book Antiqua" w:cs="Times New Roman" w:hint="eastAsia"/>
          <w:vertAlign w:val="superscript"/>
          <w:lang w:val="en-US" w:eastAsia="zh-CN"/>
        </w:rPr>
        <w:t>[12</w:t>
      </w:r>
      <w:r w:rsidR="00A40BAC">
        <w:rPr>
          <w:rFonts w:ascii="Book Antiqua" w:hAnsi="Book Antiqua" w:cs="Times New Roman" w:hint="eastAsia"/>
          <w:vertAlign w:val="superscript"/>
          <w:lang w:val="en-US" w:eastAsia="zh-CN"/>
        </w:rPr>
        <w:t>7</w:t>
      </w:r>
      <w:r w:rsidR="009F4E8F">
        <w:rPr>
          <w:rFonts w:ascii="Book Antiqua" w:hAnsi="Book Antiqua" w:cs="Times New Roman" w:hint="eastAsia"/>
          <w:vertAlign w:val="superscript"/>
          <w:lang w:val="en-US" w:eastAsia="zh-CN"/>
        </w:rPr>
        <w:t>]</w:t>
      </w:r>
      <w:r w:rsidRPr="00425284">
        <w:rPr>
          <w:rFonts w:ascii="Book Antiqua" w:hAnsi="Book Antiqua" w:cs="Times New Roman"/>
          <w:lang w:val="en-US"/>
        </w:rPr>
        <w:t xml:space="preserve"> </w:t>
      </w:r>
      <w:r w:rsidRPr="00425284">
        <w:rPr>
          <w:rStyle w:val="highlight"/>
          <w:rFonts w:ascii="Book Antiqua" w:hAnsi="Book Antiqua" w:cs="Times New Roman"/>
          <w:lang w:val="en-US"/>
        </w:rPr>
        <w:t>PAPP-A</w:t>
      </w:r>
      <w:r w:rsidRPr="00425284">
        <w:rPr>
          <w:rStyle w:val="apple-converted-space"/>
          <w:rFonts w:ascii="Book Antiqua" w:hAnsi="Book Antiqua" w:cs="Times New Roman"/>
          <w:lang w:val="en-US"/>
        </w:rPr>
        <w:t> </w:t>
      </w:r>
      <w:r w:rsidRPr="00425284">
        <w:rPr>
          <w:rFonts w:ascii="Book Antiqua" w:hAnsi="Book Antiqua" w:cs="Times New Roman"/>
          <w:lang w:val="en-US"/>
        </w:rPr>
        <w:t>is the reliable marker which can discriminate the cases of MI from unstable angina</w:t>
      </w:r>
      <w:r w:rsidR="0094146A">
        <w:rPr>
          <w:rFonts w:ascii="Book Antiqua" w:hAnsi="Book Antiqua" w:cs="Times New Roman" w:hint="eastAsia"/>
          <w:lang w:val="en-US" w:eastAsia="zh-CN"/>
        </w:rPr>
        <w:t xml:space="preserve"> </w:t>
      </w:r>
      <w:r w:rsidRPr="00425284">
        <w:rPr>
          <w:rFonts w:ascii="Book Antiqua" w:hAnsi="Book Antiqua" w:cs="Times New Roman"/>
          <w:lang w:val="en-US"/>
        </w:rPr>
        <w:t>and controls</w:t>
      </w:r>
      <w:r w:rsidRPr="00425284">
        <w:rPr>
          <w:rFonts w:ascii="Book Antiqua" w:hAnsi="Book Antiqua" w:cs="Times New Roman"/>
          <w:vertAlign w:val="superscript"/>
          <w:lang w:val="en-US"/>
        </w:rPr>
        <w:t>[1</w:t>
      </w:r>
      <w:r w:rsidR="00BB6224" w:rsidRPr="00425284">
        <w:rPr>
          <w:rFonts w:ascii="Book Antiqua" w:hAnsi="Book Antiqua" w:cs="Times New Roman"/>
          <w:vertAlign w:val="superscript"/>
          <w:lang w:val="en-US"/>
        </w:rPr>
        <w:t>2</w:t>
      </w:r>
      <w:r w:rsidR="00A40BAC">
        <w:rPr>
          <w:rFonts w:ascii="Book Antiqua" w:hAnsi="Book Antiqua" w:cs="Times New Roman" w:hint="eastAsia"/>
          <w:vertAlign w:val="superscript"/>
          <w:lang w:val="en-US" w:eastAsia="zh-CN"/>
        </w:rPr>
        <w:t>7</w:t>
      </w:r>
      <w:r w:rsidRPr="00425284">
        <w:rPr>
          <w:rFonts w:ascii="Book Antiqua" w:hAnsi="Book Antiqua" w:cs="Times New Roman"/>
          <w:vertAlign w:val="superscript"/>
          <w:lang w:val="en-US"/>
        </w:rPr>
        <w:t>]</w:t>
      </w:r>
      <w:r w:rsidRPr="00425284">
        <w:rPr>
          <w:rFonts w:ascii="Book Antiqua" w:hAnsi="Book Antiqua" w:cs="Times New Roman"/>
          <w:lang w:val="en-US"/>
        </w:rPr>
        <w:t>.</w:t>
      </w:r>
      <w:r w:rsidR="00F77BB4">
        <w:rPr>
          <w:rFonts w:ascii="Book Antiqua" w:hAnsi="Book Antiqua" w:hint="eastAsia"/>
          <w:lang w:val="en-US" w:eastAsia="zh-CN"/>
        </w:rPr>
        <w:t xml:space="preserve"> </w:t>
      </w:r>
      <w:r w:rsidRPr="00425284">
        <w:rPr>
          <w:rFonts w:ascii="Book Antiqua" w:hAnsi="Book Antiqua" w:cs="Times New Roman"/>
          <w:lang w:val="en-US"/>
        </w:rPr>
        <w:t xml:space="preserve">Another study has suggested PAPP-A to be a predictor of mortality or </w:t>
      </w:r>
      <w:r w:rsidR="00547A8E" w:rsidRPr="00425284">
        <w:rPr>
          <w:rFonts w:ascii="Book Antiqua" w:hAnsi="Book Antiqua" w:cs="Times New Roman"/>
          <w:lang w:val="en-US"/>
        </w:rPr>
        <w:t xml:space="preserve">myocardial infarction </w:t>
      </w:r>
      <w:r w:rsidRPr="00425284">
        <w:rPr>
          <w:rFonts w:ascii="Book Antiqua" w:hAnsi="Book Antiqua" w:cs="Times New Roman"/>
          <w:lang w:val="en-US"/>
        </w:rPr>
        <w:t>in patients with ACS</w:t>
      </w:r>
      <w:r w:rsidRPr="00425284">
        <w:rPr>
          <w:rFonts w:ascii="Book Antiqua" w:hAnsi="Book Antiqua" w:cs="Times New Roman"/>
          <w:vertAlign w:val="superscript"/>
          <w:lang w:val="en-US"/>
        </w:rPr>
        <w:t>[1</w:t>
      </w:r>
      <w:r w:rsidR="00B85DCE" w:rsidRPr="00425284">
        <w:rPr>
          <w:rFonts w:ascii="Book Antiqua" w:hAnsi="Book Antiqua" w:cs="Times New Roman"/>
          <w:vertAlign w:val="superscript"/>
          <w:lang w:val="en-US"/>
        </w:rPr>
        <w:t>2</w:t>
      </w:r>
      <w:r w:rsidR="00A40BAC">
        <w:rPr>
          <w:rFonts w:ascii="Book Antiqua" w:hAnsi="Book Antiqua" w:cs="Times New Roman" w:hint="eastAsia"/>
          <w:vertAlign w:val="superscript"/>
          <w:lang w:val="en-US" w:eastAsia="zh-CN"/>
        </w:rPr>
        <w:t>8</w:t>
      </w:r>
      <w:r w:rsidRPr="00425284">
        <w:rPr>
          <w:rFonts w:ascii="Book Antiqua" w:hAnsi="Book Antiqua" w:cs="Times New Roman"/>
          <w:vertAlign w:val="superscript"/>
          <w:lang w:val="en-US"/>
        </w:rPr>
        <w:t>]</w:t>
      </w:r>
      <w:r w:rsidRPr="00425284">
        <w:rPr>
          <w:rFonts w:ascii="Book Antiqua" w:hAnsi="Book Antiqua" w:cs="Times New Roman"/>
          <w:lang w:val="en-US"/>
        </w:rPr>
        <w:t>.</w:t>
      </w:r>
    </w:p>
    <w:p w14:paraId="5F1AFDEA" w14:textId="77777777" w:rsidR="00734D62" w:rsidRPr="00425284" w:rsidRDefault="00734D62" w:rsidP="00425284">
      <w:pPr>
        <w:pStyle w:val="Intestazione3"/>
        <w:spacing w:before="0" w:after="0" w:line="360" w:lineRule="auto"/>
        <w:jc w:val="both"/>
        <w:rPr>
          <w:rFonts w:ascii="Book Antiqua" w:hAnsi="Book Antiqua"/>
          <w:b w:val="0"/>
          <w:sz w:val="24"/>
          <w:szCs w:val="24"/>
          <w:lang w:val="en-US"/>
        </w:rPr>
      </w:pPr>
    </w:p>
    <w:p w14:paraId="45D3607B" w14:textId="5F154DBD" w:rsidR="005C4E09" w:rsidRPr="00F77BB4" w:rsidRDefault="007170B6" w:rsidP="00425284">
      <w:pPr>
        <w:pStyle w:val="Intestazione3"/>
        <w:spacing w:before="0" w:after="0" w:line="360" w:lineRule="auto"/>
        <w:jc w:val="both"/>
        <w:rPr>
          <w:rFonts w:ascii="Book Antiqua" w:hAnsi="Book Antiqua"/>
          <w:i/>
          <w:sz w:val="24"/>
          <w:szCs w:val="24"/>
          <w:lang w:val="en-US"/>
        </w:rPr>
      </w:pPr>
      <w:r w:rsidRPr="00F77BB4">
        <w:rPr>
          <w:rFonts w:ascii="Book Antiqua" w:hAnsi="Book Antiqua"/>
          <w:i/>
          <w:sz w:val="24"/>
          <w:szCs w:val="24"/>
          <w:lang w:val="en-US"/>
        </w:rPr>
        <w:t xml:space="preserve">Role of </w:t>
      </w:r>
      <w:r w:rsidR="00F77BB4" w:rsidRPr="00F77BB4">
        <w:rPr>
          <w:rFonts w:ascii="Book Antiqua" w:hAnsi="Book Antiqua"/>
          <w:i/>
          <w:sz w:val="24"/>
          <w:szCs w:val="24"/>
          <w:lang w:val="en-US"/>
        </w:rPr>
        <w:t>m</w:t>
      </w:r>
      <w:r w:rsidRPr="00F77BB4">
        <w:rPr>
          <w:rFonts w:ascii="Book Antiqua" w:hAnsi="Book Antiqua"/>
          <w:i/>
          <w:sz w:val="24"/>
          <w:szCs w:val="24"/>
          <w:lang w:val="en-US"/>
        </w:rPr>
        <w:t>icroRNAs in CAD</w:t>
      </w:r>
    </w:p>
    <w:p w14:paraId="4821022F" w14:textId="1756AC21" w:rsidR="00862A16" w:rsidRPr="00425284" w:rsidRDefault="00D410F9" w:rsidP="00425284">
      <w:pPr>
        <w:pStyle w:val="Stilepredefinito"/>
        <w:spacing w:line="360" w:lineRule="auto"/>
        <w:jc w:val="both"/>
        <w:rPr>
          <w:rFonts w:ascii="Book Antiqua" w:hAnsi="Book Antiqua"/>
          <w:lang w:val="en-US"/>
        </w:rPr>
      </w:pPr>
      <w:r w:rsidRPr="00425284">
        <w:rPr>
          <w:rFonts w:ascii="Book Antiqua" w:hAnsi="Book Antiqua"/>
          <w:lang w:val="en-US"/>
        </w:rPr>
        <w:t>MicroRNAs (miRNAs) are short non-coding RNA molecules that regulate gene expression post-transcriptionally through suppression or degradation of target messenger RNA (mRNA).</w:t>
      </w:r>
    </w:p>
    <w:p w14:paraId="355DA0A3" w14:textId="482E174F" w:rsidR="00862A16" w:rsidRPr="00425284" w:rsidRDefault="00D410F9" w:rsidP="00F77BB4">
      <w:pPr>
        <w:pStyle w:val="Stilepredefinito"/>
        <w:spacing w:line="360" w:lineRule="auto"/>
        <w:ind w:firstLineChars="100" w:firstLine="240"/>
        <w:jc w:val="both"/>
        <w:rPr>
          <w:rFonts w:ascii="Book Antiqua" w:hAnsi="Book Antiqua"/>
          <w:lang w:val="en-US"/>
        </w:rPr>
      </w:pPr>
      <w:r w:rsidRPr="00425284">
        <w:rPr>
          <w:rFonts w:ascii="Book Antiqua" w:hAnsi="Book Antiqua"/>
          <w:lang w:val="en-US"/>
        </w:rPr>
        <w:t>MiRNAs were found in the circulating blood and are differently induced in patients with CAD, AMI, and heart failure</w:t>
      </w:r>
      <w:r w:rsidRPr="00425284">
        <w:rPr>
          <w:rFonts w:ascii="Book Antiqua" w:hAnsi="Book Antiqua"/>
          <w:vertAlign w:val="superscript"/>
          <w:lang w:val="en-US"/>
        </w:rPr>
        <w:t>[</w:t>
      </w:r>
      <w:r w:rsidR="00B17B0F" w:rsidRPr="00425284">
        <w:rPr>
          <w:rFonts w:ascii="Book Antiqua" w:hAnsi="Book Antiqua"/>
          <w:vertAlign w:val="superscript"/>
          <w:lang w:val="en-US"/>
        </w:rPr>
        <w:t>1</w:t>
      </w:r>
      <w:r w:rsidR="00A40BAC">
        <w:rPr>
          <w:rFonts w:ascii="Book Antiqua" w:hAnsi="Book Antiqua" w:hint="eastAsia"/>
          <w:vertAlign w:val="superscript"/>
          <w:lang w:val="en-US" w:eastAsia="zh-CN"/>
        </w:rPr>
        <w:t>29</w:t>
      </w:r>
      <w:r w:rsidR="00F77BB4">
        <w:rPr>
          <w:rFonts w:ascii="Book Antiqua" w:hAnsi="Book Antiqua" w:hint="eastAsia"/>
          <w:vertAlign w:val="superscript"/>
          <w:lang w:val="en-US" w:eastAsia="zh-CN"/>
        </w:rPr>
        <w:t>-</w:t>
      </w:r>
      <w:r w:rsidRPr="00425284">
        <w:rPr>
          <w:rFonts w:ascii="Book Antiqua" w:hAnsi="Book Antiqua"/>
          <w:vertAlign w:val="superscript"/>
          <w:lang w:val="en-US"/>
        </w:rPr>
        <w:t>1</w:t>
      </w:r>
      <w:r w:rsidR="00485FBF" w:rsidRPr="00425284">
        <w:rPr>
          <w:rFonts w:ascii="Book Antiqua" w:hAnsi="Book Antiqua"/>
          <w:vertAlign w:val="superscript"/>
          <w:lang w:val="en-US"/>
        </w:rPr>
        <w:t>3</w:t>
      </w:r>
      <w:r w:rsidR="00A40BAC">
        <w:rPr>
          <w:rFonts w:ascii="Book Antiqua" w:hAnsi="Book Antiqua" w:hint="eastAsia"/>
          <w:vertAlign w:val="superscript"/>
          <w:lang w:val="en-US" w:eastAsia="zh-CN"/>
        </w:rPr>
        <w:t>2</w:t>
      </w:r>
      <w:r w:rsidRPr="00425284">
        <w:rPr>
          <w:rFonts w:ascii="Book Antiqua" w:hAnsi="Book Antiqua"/>
          <w:vertAlign w:val="superscript"/>
          <w:lang w:val="en-US"/>
        </w:rPr>
        <w:t>]</w:t>
      </w:r>
      <w:r w:rsidR="000B3791" w:rsidRPr="00425284">
        <w:rPr>
          <w:rFonts w:ascii="Book Antiqua" w:hAnsi="Book Antiqua"/>
          <w:lang w:val="en-US"/>
        </w:rPr>
        <w:t>.</w:t>
      </w:r>
      <w:r w:rsidRPr="00425284">
        <w:rPr>
          <w:rFonts w:ascii="Book Antiqua" w:hAnsi="Book Antiqua"/>
          <w:lang w:val="en-US"/>
        </w:rPr>
        <w:t xml:space="preserve"> </w:t>
      </w:r>
    </w:p>
    <w:p w14:paraId="63E865B4" w14:textId="26CFEC78" w:rsidR="00862A16" w:rsidRPr="00425284" w:rsidRDefault="0052625D" w:rsidP="00F77BB4">
      <w:pPr>
        <w:pStyle w:val="Stilepredefinito"/>
        <w:spacing w:line="360" w:lineRule="auto"/>
        <w:ind w:firstLineChars="100" w:firstLine="240"/>
        <w:jc w:val="both"/>
        <w:rPr>
          <w:rFonts w:ascii="Book Antiqua" w:hAnsi="Book Antiqua"/>
          <w:lang w:val="en-US"/>
        </w:rPr>
      </w:pPr>
      <w:r w:rsidRPr="00425284">
        <w:rPr>
          <w:rFonts w:ascii="Book Antiqua" w:hAnsi="Book Antiqua"/>
          <w:lang w:val="en-US"/>
        </w:rPr>
        <w:t>Of i</w:t>
      </w:r>
      <w:r w:rsidR="000B3791" w:rsidRPr="00425284">
        <w:rPr>
          <w:rFonts w:ascii="Book Antiqua" w:hAnsi="Book Antiqua"/>
          <w:lang w:val="en-US"/>
        </w:rPr>
        <w:t xml:space="preserve">nterest is miR-155, which proved to be a new component of inflammatory signal transduction pathways in the pathogenesis of atherosclerosis. </w:t>
      </w:r>
      <w:r w:rsidRPr="00425284">
        <w:rPr>
          <w:rFonts w:ascii="Book Antiqua" w:hAnsi="Book Antiqua"/>
          <w:lang w:val="en-US"/>
        </w:rPr>
        <w:t>In fact t</w:t>
      </w:r>
      <w:r w:rsidR="000B3791" w:rsidRPr="00425284">
        <w:rPr>
          <w:rFonts w:ascii="Book Antiqua" w:hAnsi="Book Antiqua"/>
          <w:lang w:val="en-US"/>
        </w:rPr>
        <w:t>he expression of miR-155 is considered to be a prospective marker for predicting the prognosis of CAD since it is found to be expressed mainly in patients with CAD compared to healthy subjects</w:t>
      </w:r>
      <w:r w:rsidR="003B669B" w:rsidRPr="00425284">
        <w:rPr>
          <w:rFonts w:ascii="Book Antiqua" w:hAnsi="Book Antiqua" w:cs="Times New Roman"/>
          <w:vertAlign w:val="superscript"/>
          <w:lang w:val="en-US"/>
        </w:rPr>
        <w:t>[13</w:t>
      </w:r>
      <w:r w:rsidR="00A40BAC">
        <w:rPr>
          <w:rFonts w:ascii="Book Antiqua" w:hAnsi="Book Antiqua" w:cs="Times New Roman" w:hint="eastAsia"/>
          <w:vertAlign w:val="superscript"/>
          <w:lang w:val="en-US" w:eastAsia="zh-CN"/>
        </w:rPr>
        <w:t>3</w:t>
      </w:r>
      <w:r w:rsidR="003B669B" w:rsidRPr="00425284">
        <w:rPr>
          <w:rFonts w:ascii="Book Antiqua" w:hAnsi="Book Antiqua" w:cs="Times New Roman"/>
          <w:vertAlign w:val="superscript"/>
          <w:lang w:val="en-US"/>
        </w:rPr>
        <w:t>]</w:t>
      </w:r>
      <w:r w:rsidR="00226505" w:rsidRPr="00425284">
        <w:rPr>
          <w:rFonts w:ascii="Book Antiqua" w:hAnsi="Book Antiqua"/>
          <w:lang w:val="en-US"/>
        </w:rPr>
        <w:t>.</w:t>
      </w:r>
    </w:p>
    <w:p w14:paraId="2DB7F25F" w14:textId="77777777" w:rsidR="003B633B" w:rsidRPr="00425284" w:rsidRDefault="003B633B" w:rsidP="00425284">
      <w:pPr>
        <w:pStyle w:val="Stilepredefinito"/>
        <w:spacing w:line="360" w:lineRule="auto"/>
        <w:jc w:val="both"/>
        <w:rPr>
          <w:rFonts w:ascii="Book Antiqua" w:hAnsi="Book Antiqua"/>
          <w:lang w:val="en-US"/>
        </w:rPr>
      </w:pPr>
    </w:p>
    <w:p w14:paraId="04D9F9FC" w14:textId="242B596A" w:rsidR="005C4E09" w:rsidRPr="00425284" w:rsidRDefault="00E25606" w:rsidP="00425284">
      <w:pPr>
        <w:pStyle w:val="Stilepredefinito"/>
        <w:spacing w:line="360" w:lineRule="auto"/>
        <w:jc w:val="both"/>
        <w:rPr>
          <w:rFonts w:ascii="Book Antiqua" w:hAnsi="Book Antiqua"/>
          <w:lang w:val="en-US"/>
        </w:rPr>
      </w:pPr>
      <w:r w:rsidRPr="00425284">
        <w:rPr>
          <w:rFonts w:ascii="Book Antiqua" w:hAnsi="Book Antiqua" w:cs="Times New Roman"/>
          <w:b/>
          <w:lang w:val="en-US"/>
        </w:rPr>
        <w:t>CONCLUSION</w:t>
      </w:r>
    </w:p>
    <w:p w14:paraId="315E77FF" w14:textId="5C8675F7" w:rsidR="00716395" w:rsidRPr="00425284" w:rsidRDefault="00716395" w:rsidP="00425284">
      <w:pPr>
        <w:pStyle w:val="Stilepredefinito"/>
        <w:spacing w:line="360" w:lineRule="auto"/>
        <w:jc w:val="both"/>
        <w:rPr>
          <w:rFonts w:ascii="Book Antiqua" w:hAnsi="Book Antiqua"/>
          <w:lang w:val="en-US"/>
        </w:rPr>
      </w:pPr>
      <w:r w:rsidRPr="00425284">
        <w:rPr>
          <w:rFonts w:ascii="Book Antiqua" w:hAnsi="Book Antiqua"/>
          <w:lang w:val="en-US"/>
        </w:rPr>
        <w:t xml:space="preserve">Inflammatory biomarkers appear to have an important prognostic value in patients with cardiovascular disease and may be useful in the diagnosis of apparently healthy </w:t>
      </w:r>
      <w:r w:rsidR="001A7372" w:rsidRPr="00425284">
        <w:rPr>
          <w:rFonts w:ascii="Book Antiqua" w:hAnsi="Book Antiqua"/>
          <w:lang w:val="en-US"/>
        </w:rPr>
        <w:t xml:space="preserve">subjects without known CAD </w:t>
      </w:r>
      <w:r w:rsidR="00BC3A31" w:rsidRPr="00425284">
        <w:rPr>
          <w:rFonts w:ascii="Book Antiqua" w:hAnsi="Book Antiqua"/>
          <w:lang w:val="en-US"/>
        </w:rPr>
        <w:t xml:space="preserve">who </w:t>
      </w:r>
      <w:r w:rsidR="00C77267" w:rsidRPr="00425284">
        <w:rPr>
          <w:rFonts w:ascii="Book Antiqua" w:hAnsi="Book Antiqua"/>
          <w:lang w:val="en-US"/>
        </w:rPr>
        <w:t>cannot</w:t>
      </w:r>
      <w:r w:rsidR="00BC3A31" w:rsidRPr="00425284">
        <w:rPr>
          <w:rFonts w:ascii="Book Antiqua" w:hAnsi="Book Antiqua"/>
          <w:lang w:val="en-US"/>
        </w:rPr>
        <w:t xml:space="preserve"> be assessed with conventional risk factors</w:t>
      </w:r>
      <w:r w:rsidR="00052385" w:rsidRPr="00425284">
        <w:rPr>
          <w:rFonts w:ascii="Book Antiqua" w:hAnsi="Book Antiqua"/>
          <w:lang w:val="en-US"/>
        </w:rPr>
        <w:t>.</w:t>
      </w:r>
    </w:p>
    <w:p w14:paraId="7F061CD4" w14:textId="77777777" w:rsidR="005C4E09" w:rsidRPr="00425284" w:rsidRDefault="007170B6" w:rsidP="00C06D94">
      <w:pPr>
        <w:pStyle w:val="Stilepredefinito"/>
        <w:spacing w:line="360" w:lineRule="auto"/>
        <w:ind w:firstLineChars="100" w:firstLine="240"/>
        <w:jc w:val="both"/>
        <w:rPr>
          <w:rFonts w:ascii="Book Antiqua" w:hAnsi="Book Antiqua"/>
          <w:lang w:val="en-US"/>
        </w:rPr>
      </w:pPr>
      <w:r w:rsidRPr="00425284">
        <w:rPr>
          <w:rFonts w:ascii="Book Antiqua" w:hAnsi="Book Antiqua" w:cs="Times New Roman"/>
          <w:lang w:val="en-US"/>
        </w:rPr>
        <w:t>Inflammatory biomarkers may have prognostic value for future cardiovascular risk among those at high risk or with documented cardiovascular disease. They also may be useful for identifying apparently healthy individuals, without known CAD, who may be at a higher risk than estimated by traditional risk factors.</w:t>
      </w:r>
    </w:p>
    <w:p w14:paraId="288CEC20" w14:textId="16D5A7B9" w:rsidR="005C4E09" w:rsidRPr="00425284" w:rsidRDefault="007170B6" w:rsidP="00C06D94">
      <w:pPr>
        <w:pStyle w:val="Stilepredefinito"/>
        <w:spacing w:line="360" w:lineRule="auto"/>
        <w:ind w:firstLineChars="100" w:firstLine="240"/>
        <w:jc w:val="both"/>
        <w:rPr>
          <w:rFonts w:ascii="Book Antiqua" w:hAnsi="Book Antiqua"/>
          <w:lang w:val="en-US"/>
        </w:rPr>
      </w:pPr>
      <w:r w:rsidRPr="00425284">
        <w:rPr>
          <w:rFonts w:ascii="Book Antiqua" w:hAnsi="Book Antiqua" w:cs="Times New Roman"/>
          <w:lang w:val="en-US"/>
        </w:rPr>
        <w:t xml:space="preserve">Although recent data demonstrate that there is a close association between inflammatory biomarkers and coronary artery disease, further studies must be carried out taking into account also some important criteria typically used in the selection of a new biomarker: discrimination, calibration and reclassification, i.e. the ability of a test to discern between those that will face the disease from those that will be free, the assessment of the risk factor predicted and observed, classification in categories of low, intermediate and high risk for </w:t>
      </w:r>
      <w:r w:rsidR="00C77267" w:rsidRPr="00425284">
        <w:rPr>
          <w:rFonts w:ascii="Book Antiqua" w:hAnsi="Book Antiqua" w:cs="Times New Roman"/>
          <w:lang w:val="en-US"/>
        </w:rPr>
        <w:t>CAD</w:t>
      </w:r>
      <w:r w:rsidRPr="00425284">
        <w:rPr>
          <w:rFonts w:ascii="Book Antiqua" w:hAnsi="Book Antiqua" w:cs="Times New Roman"/>
          <w:vertAlign w:val="superscript"/>
          <w:lang w:val="en-US"/>
        </w:rPr>
        <w:t>[</w:t>
      </w:r>
      <w:r w:rsidR="00B4397B" w:rsidRPr="00425284">
        <w:rPr>
          <w:rFonts w:ascii="Book Antiqua" w:hAnsi="Book Antiqua" w:cs="Times New Roman"/>
          <w:vertAlign w:val="superscript"/>
          <w:lang w:val="en-US"/>
        </w:rPr>
        <w:t>1</w:t>
      </w:r>
      <w:r w:rsidR="006E5B4D" w:rsidRPr="00425284">
        <w:rPr>
          <w:rFonts w:ascii="Book Antiqua" w:hAnsi="Book Antiqua" w:cs="Times New Roman"/>
          <w:vertAlign w:val="superscript"/>
          <w:lang w:val="en-US"/>
        </w:rPr>
        <w:t>3</w:t>
      </w:r>
      <w:r w:rsidR="00A40BAC">
        <w:rPr>
          <w:rFonts w:ascii="Book Antiqua" w:hAnsi="Book Antiqua" w:cs="Times New Roman" w:hint="eastAsia"/>
          <w:vertAlign w:val="superscript"/>
          <w:lang w:val="en-US" w:eastAsia="zh-CN"/>
        </w:rPr>
        <w:t>4</w:t>
      </w:r>
      <w:r w:rsidRPr="00425284">
        <w:rPr>
          <w:rFonts w:ascii="Book Antiqua" w:hAnsi="Book Antiqua" w:cs="Times New Roman"/>
          <w:vertAlign w:val="superscript"/>
          <w:lang w:val="en-US"/>
        </w:rPr>
        <w:t>]</w:t>
      </w:r>
      <w:r w:rsidRPr="00425284">
        <w:rPr>
          <w:rFonts w:ascii="Book Antiqua" w:hAnsi="Book Antiqua" w:cs="Times New Roman"/>
          <w:lang w:val="en-US"/>
        </w:rPr>
        <w:t>.</w:t>
      </w:r>
    </w:p>
    <w:p w14:paraId="414B4BE3" w14:textId="28E1F422" w:rsidR="005C4E09" w:rsidRPr="00425284" w:rsidRDefault="007170B6" w:rsidP="00C06D94">
      <w:pPr>
        <w:pStyle w:val="Stilepredefinito"/>
        <w:spacing w:line="360" w:lineRule="auto"/>
        <w:ind w:firstLineChars="100" w:firstLine="240"/>
        <w:jc w:val="both"/>
        <w:rPr>
          <w:rFonts w:ascii="Book Antiqua" w:hAnsi="Book Antiqua"/>
          <w:lang w:val="en-US"/>
        </w:rPr>
      </w:pPr>
      <w:r w:rsidRPr="00425284">
        <w:rPr>
          <w:rFonts w:ascii="Book Antiqua" w:hAnsi="Book Antiqua" w:cs="Times New Roman"/>
          <w:lang w:val="en-US"/>
        </w:rPr>
        <w:lastRenderedPageBreak/>
        <w:t>In our opinion the best candidate for this role is LOX-1</w:t>
      </w:r>
      <w:r w:rsidR="00052385" w:rsidRPr="00425284">
        <w:rPr>
          <w:rFonts w:ascii="Book Antiqua" w:hAnsi="Book Antiqua" w:cs="Times New Roman"/>
          <w:lang w:val="en-US"/>
        </w:rPr>
        <w:t>;</w:t>
      </w:r>
      <w:r w:rsidRPr="00425284">
        <w:rPr>
          <w:rFonts w:ascii="Book Antiqua" w:hAnsi="Book Antiqua" w:cs="Times New Roman"/>
          <w:lang w:val="en-US"/>
        </w:rPr>
        <w:t xml:space="preserve"> </w:t>
      </w:r>
      <w:r w:rsidR="00052385" w:rsidRPr="00425284">
        <w:rPr>
          <w:rFonts w:ascii="Book Antiqua" w:hAnsi="Book Antiqua" w:cs="Times New Roman"/>
          <w:lang w:val="en-US"/>
        </w:rPr>
        <w:t>it</w:t>
      </w:r>
      <w:r w:rsidRPr="00425284">
        <w:rPr>
          <w:rFonts w:ascii="Book Antiqua" w:hAnsi="Book Antiqua" w:cs="Times New Roman"/>
          <w:lang w:val="en-US"/>
        </w:rPr>
        <w:t xml:space="preserve"> was observed to be associated with cardiovascular risk factors like hypertension and metabolic disorder, showing </w:t>
      </w:r>
      <w:r w:rsidR="00052385" w:rsidRPr="00425284">
        <w:rPr>
          <w:rFonts w:ascii="Book Antiqua" w:hAnsi="Book Antiqua" w:cs="Times New Roman"/>
          <w:lang w:val="en-US"/>
        </w:rPr>
        <w:t xml:space="preserve">its </w:t>
      </w:r>
      <w:r w:rsidRPr="00425284">
        <w:rPr>
          <w:rFonts w:ascii="Book Antiqua" w:hAnsi="Book Antiqua" w:cs="Times New Roman"/>
          <w:lang w:val="en-US"/>
        </w:rPr>
        <w:t xml:space="preserve">positive relationship </w:t>
      </w:r>
      <w:r w:rsidR="00052385" w:rsidRPr="00425284">
        <w:rPr>
          <w:rFonts w:ascii="Book Antiqua" w:hAnsi="Book Antiqua" w:cs="Times New Roman"/>
          <w:lang w:val="en-US"/>
        </w:rPr>
        <w:t xml:space="preserve">with </w:t>
      </w:r>
      <w:r w:rsidRPr="00425284">
        <w:rPr>
          <w:rFonts w:ascii="Book Antiqua" w:hAnsi="Book Antiqua" w:cs="Times New Roman"/>
          <w:lang w:val="en-US"/>
        </w:rPr>
        <w:t>inflammatory markers</w:t>
      </w:r>
      <w:r w:rsidR="007D44A8" w:rsidRPr="00425284">
        <w:rPr>
          <w:rFonts w:ascii="Book Antiqua" w:hAnsi="Book Antiqua" w:cs="Times New Roman"/>
          <w:lang w:val="en-US"/>
        </w:rPr>
        <w:t xml:space="preserve"> and </w:t>
      </w:r>
      <w:r w:rsidRPr="00425284">
        <w:rPr>
          <w:rFonts w:ascii="Book Antiqua" w:hAnsi="Book Antiqua" w:cs="Times New Roman"/>
          <w:lang w:val="en-US"/>
        </w:rPr>
        <w:t xml:space="preserve">its increment </w:t>
      </w:r>
      <w:r w:rsidR="00FE2818" w:rsidRPr="00425284">
        <w:rPr>
          <w:rFonts w:ascii="Book Antiqua" w:hAnsi="Book Antiqua" w:cs="Times New Roman"/>
          <w:lang w:val="en-US"/>
        </w:rPr>
        <w:t>with the severity of the disease</w:t>
      </w:r>
      <w:r w:rsidRPr="00425284">
        <w:rPr>
          <w:rFonts w:ascii="Book Antiqua" w:hAnsi="Book Antiqua" w:cs="Times New Roman"/>
          <w:vertAlign w:val="superscript"/>
          <w:lang w:val="en-US"/>
        </w:rPr>
        <w:t>[</w:t>
      </w:r>
      <w:r w:rsidR="006E5B4D" w:rsidRPr="00425284">
        <w:rPr>
          <w:rFonts w:ascii="Book Antiqua" w:hAnsi="Book Antiqua" w:cs="Times New Roman"/>
          <w:vertAlign w:val="superscript"/>
          <w:lang w:val="en-US"/>
        </w:rPr>
        <w:t>7</w:t>
      </w:r>
      <w:r w:rsidR="002E4C14" w:rsidRPr="00425284">
        <w:rPr>
          <w:rFonts w:ascii="Book Antiqua" w:hAnsi="Book Antiqua" w:cs="Times New Roman"/>
          <w:vertAlign w:val="superscript"/>
          <w:lang w:val="en-US"/>
        </w:rPr>
        <w:t>6</w:t>
      </w:r>
      <w:r w:rsidRPr="00425284">
        <w:rPr>
          <w:rFonts w:ascii="Book Antiqua" w:hAnsi="Book Antiqua" w:cs="Times New Roman"/>
          <w:vertAlign w:val="superscript"/>
          <w:lang w:val="en-US"/>
        </w:rPr>
        <w:t>]</w:t>
      </w:r>
      <w:r w:rsidRPr="00425284">
        <w:rPr>
          <w:rFonts w:ascii="Book Antiqua" w:hAnsi="Book Antiqua" w:cs="Times New Roman"/>
          <w:lang w:val="en-US"/>
        </w:rPr>
        <w:t xml:space="preserve"> (Fig</w:t>
      </w:r>
      <w:r w:rsidR="00C06D94">
        <w:rPr>
          <w:rFonts w:ascii="Book Antiqua" w:hAnsi="Book Antiqua" w:cs="Times New Roman" w:hint="eastAsia"/>
          <w:lang w:val="en-US" w:eastAsia="zh-CN"/>
        </w:rPr>
        <w:t>ure</w:t>
      </w:r>
      <w:r w:rsidRPr="00425284">
        <w:rPr>
          <w:rFonts w:ascii="Book Antiqua" w:hAnsi="Book Antiqua" w:cs="Times New Roman"/>
          <w:lang w:val="en-US"/>
        </w:rPr>
        <w:t xml:space="preserve"> 3). Moreover it was elevated in acute coronary syndrome and the peak value has been reported to rise before troponin T reflecting the instability of plaque</w:t>
      </w:r>
      <w:r w:rsidRPr="00425284">
        <w:rPr>
          <w:rFonts w:ascii="Book Antiqua" w:hAnsi="Book Antiqua" w:cs="Times New Roman"/>
          <w:vertAlign w:val="superscript"/>
          <w:lang w:val="en-US"/>
        </w:rPr>
        <w:t>[</w:t>
      </w:r>
      <w:r w:rsidR="00A40BAC">
        <w:rPr>
          <w:rFonts w:ascii="Book Antiqua" w:hAnsi="Book Antiqua" w:cs="Times New Roman" w:hint="eastAsia"/>
          <w:vertAlign w:val="superscript"/>
          <w:lang w:val="en-US" w:eastAsia="zh-CN"/>
        </w:rPr>
        <w:t>80</w:t>
      </w:r>
      <w:r w:rsidRPr="00425284">
        <w:rPr>
          <w:rFonts w:ascii="Book Antiqua" w:hAnsi="Book Antiqua" w:cs="Times New Roman"/>
          <w:vertAlign w:val="superscript"/>
          <w:lang w:val="en-US"/>
        </w:rPr>
        <w:t>]</w:t>
      </w:r>
      <w:r w:rsidRPr="00425284">
        <w:rPr>
          <w:rFonts w:ascii="Book Antiqua" w:hAnsi="Book Antiqua" w:cs="Times New Roman"/>
          <w:lang w:val="en-US"/>
        </w:rPr>
        <w:t>.</w:t>
      </w:r>
    </w:p>
    <w:p w14:paraId="175CEF96" w14:textId="49E5C3BE" w:rsidR="005C4E09" w:rsidRPr="00425284" w:rsidRDefault="007170B6" w:rsidP="00C06D94">
      <w:pPr>
        <w:pStyle w:val="Stilepredefinito"/>
        <w:spacing w:line="360" w:lineRule="auto"/>
        <w:ind w:firstLineChars="100" w:firstLine="240"/>
        <w:jc w:val="both"/>
        <w:rPr>
          <w:rFonts w:ascii="Book Antiqua" w:hAnsi="Book Antiqua"/>
          <w:lang w:val="en-US"/>
        </w:rPr>
      </w:pPr>
      <w:r w:rsidRPr="00425284">
        <w:rPr>
          <w:rFonts w:ascii="Book Antiqua" w:hAnsi="Book Antiqua" w:cs="Times New Roman"/>
          <w:lang w:val="en-US"/>
        </w:rPr>
        <w:t>In conclusion, the findings observed in a decade showed that LOX-1 could represent an important marker for clinical characterization of coronary artery disease and a target for new drugs to reduce its expression and production.</w:t>
      </w:r>
    </w:p>
    <w:p w14:paraId="63600C48" w14:textId="77777777" w:rsidR="005C4E09" w:rsidRPr="00425284" w:rsidRDefault="005C4E09" w:rsidP="00425284">
      <w:pPr>
        <w:pStyle w:val="Stilepredefinito"/>
        <w:spacing w:line="360" w:lineRule="auto"/>
        <w:jc w:val="both"/>
        <w:rPr>
          <w:rFonts w:ascii="Book Antiqua" w:hAnsi="Book Antiqua"/>
          <w:lang w:val="en-US"/>
        </w:rPr>
      </w:pPr>
    </w:p>
    <w:p w14:paraId="6E08BD3B" w14:textId="73092017" w:rsidR="00937DE2" w:rsidRPr="00425284" w:rsidRDefault="00C06D94" w:rsidP="00425284">
      <w:pPr>
        <w:spacing w:line="360" w:lineRule="auto"/>
        <w:rPr>
          <w:rFonts w:ascii="Book Antiqua" w:hAnsi="Book Antiqua" w:cs="Times New Roman"/>
          <w:b/>
          <w:color w:val="292526"/>
          <w:sz w:val="24"/>
          <w:szCs w:val="24"/>
        </w:rPr>
      </w:pPr>
      <w:r w:rsidRPr="00425284">
        <w:rPr>
          <w:rFonts w:ascii="Book Antiqua" w:hAnsi="Book Antiqua" w:cs="Times New Roman"/>
          <w:b/>
          <w:color w:val="292526"/>
          <w:sz w:val="24"/>
          <w:szCs w:val="24"/>
        </w:rPr>
        <w:t>ACKNOWLEDGEMENTS</w:t>
      </w:r>
    </w:p>
    <w:p w14:paraId="23A48D15" w14:textId="582552A3" w:rsidR="00734D62" w:rsidRPr="00425284" w:rsidRDefault="00C06D94" w:rsidP="00425284">
      <w:pPr>
        <w:pStyle w:val="ListParagraph"/>
        <w:spacing w:after="0" w:line="360" w:lineRule="auto"/>
        <w:ind w:left="0"/>
        <w:jc w:val="both"/>
        <w:rPr>
          <w:rFonts w:ascii="Book Antiqua" w:hAnsi="Book Antiqua" w:cs="Times New Roman"/>
          <w:color w:val="292526"/>
          <w:lang w:val="en-US"/>
        </w:rPr>
      </w:pPr>
      <w:r>
        <w:rPr>
          <w:rFonts w:ascii="Book Antiqua" w:hAnsi="Book Antiqua" w:cs="Times New Roman"/>
          <w:color w:val="292526"/>
          <w:lang w:val="en-US"/>
        </w:rPr>
        <w:t xml:space="preserve">The authors are grateful to </w:t>
      </w:r>
      <w:r w:rsidR="00937DE2" w:rsidRPr="00425284">
        <w:rPr>
          <w:rFonts w:ascii="Book Antiqua" w:hAnsi="Book Antiqua" w:cs="Times New Roman"/>
          <w:color w:val="292526"/>
          <w:lang w:val="en-US"/>
        </w:rPr>
        <w:t>Lucrecia Mota Garcia for her English editing support and to Alison Frank for the final English revision.</w:t>
      </w:r>
    </w:p>
    <w:p w14:paraId="7072C33F" w14:textId="77777777" w:rsidR="00734D62" w:rsidRPr="00255679" w:rsidRDefault="00734D62" w:rsidP="00255679">
      <w:pPr>
        <w:pStyle w:val="ListParagraph"/>
        <w:spacing w:after="0" w:line="360" w:lineRule="auto"/>
        <w:ind w:left="0"/>
        <w:jc w:val="both"/>
        <w:rPr>
          <w:rFonts w:ascii="Book Antiqua" w:hAnsi="Book Antiqua" w:cs="Times New Roman"/>
          <w:b/>
          <w:color w:val="292526"/>
          <w:lang w:val="en-US"/>
        </w:rPr>
      </w:pPr>
    </w:p>
    <w:p w14:paraId="1B11F7CA" w14:textId="5F1709BD" w:rsidR="005C4E09" w:rsidRPr="00255679" w:rsidRDefault="007170B6" w:rsidP="00255679">
      <w:pPr>
        <w:pStyle w:val="ListParagraph"/>
        <w:spacing w:after="0" w:line="360" w:lineRule="auto"/>
        <w:ind w:left="0"/>
        <w:jc w:val="both"/>
        <w:rPr>
          <w:rFonts w:ascii="Book Antiqua" w:hAnsi="Book Antiqua"/>
        </w:rPr>
      </w:pPr>
      <w:r w:rsidRPr="00255679">
        <w:rPr>
          <w:rFonts w:ascii="Book Antiqua" w:hAnsi="Book Antiqua" w:cs="Times New Roman"/>
          <w:b/>
          <w:color w:val="292526"/>
          <w:lang w:val="en-US"/>
        </w:rPr>
        <w:t>R</w:t>
      </w:r>
      <w:r w:rsidR="00FE2818" w:rsidRPr="00255679">
        <w:rPr>
          <w:rFonts w:ascii="Book Antiqua" w:hAnsi="Book Antiqua" w:cs="Times New Roman"/>
          <w:b/>
          <w:color w:val="292526"/>
          <w:lang w:val="en-US"/>
        </w:rPr>
        <w:t>EFERENCES</w:t>
      </w:r>
    </w:p>
    <w:p w14:paraId="0DABEBA2" w14:textId="7144B63F"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1 </w:t>
      </w:r>
      <w:r w:rsidRPr="00255679">
        <w:rPr>
          <w:rFonts w:ascii="Book Antiqua" w:eastAsia="宋体" w:hAnsi="Book Antiqua" w:cs="宋体"/>
          <w:b/>
          <w:bCs/>
          <w:color w:val="000000"/>
          <w:kern w:val="0"/>
          <w:sz w:val="24"/>
          <w:szCs w:val="24"/>
        </w:rPr>
        <w:t>Libby P</w:t>
      </w:r>
      <w:r w:rsidRPr="00255679">
        <w:rPr>
          <w:rFonts w:ascii="Book Antiqua" w:eastAsia="宋体" w:hAnsi="Book Antiqua" w:cs="宋体"/>
          <w:color w:val="000000"/>
          <w:kern w:val="0"/>
          <w:sz w:val="24"/>
          <w:szCs w:val="24"/>
        </w:rPr>
        <w:t>. Inflammation in atherosclerosis. </w:t>
      </w:r>
      <w:r w:rsidRPr="00255679">
        <w:rPr>
          <w:rFonts w:ascii="Book Antiqua" w:eastAsia="宋体" w:hAnsi="Book Antiqua" w:cs="宋体"/>
          <w:i/>
          <w:iCs/>
          <w:color w:val="000000"/>
          <w:kern w:val="0"/>
          <w:sz w:val="24"/>
          <w:szCs w:val="24"/>
        </w:rPr>
        <w:t>Nature</w:t>
      </w:r>
      <w:r w:rsidRPr="00255679">
        <w:rPr>
          <w:rFonts w:ascii="Book Antiqua" w:eastAsia="宋体" w:hAnsi="Book Antiqua" w:cs="宋体"/>
          <w:color w:val="000000"/>
          <w:kern w:val="0"/>
          <w:sz w:val="24"/>
          <w:szCs w:val="24"/>
        </w:rPr>
        <w:t> </w:t>
      </w:r>
      <w:r>
        <w:rPr>
          <w:rFonts w:ascii="Book Antiqua" w:eastAsia="宋体" w:hAnsi="Book Antiqua" w:cs="宋体" w:hint="eastAsia"/>
          <w:color w:val="000000"/>
          <w:kern w:val="0"/>
          <w:sz w:val="24"/>
          <w:szCs w:val="24"/>
        </w:rPr>
        <w:t>2002</w:t>
      </w:r>
      <w:r w:rsidRPr="00255679">
        <w:rPr>
          <w:rFonts w:ascii="Book Antiqua" w:eastAsia="宋体" w:hAnsi="Book Antiqua" w:cs="宋体"/>
          <w:color w:val="000000"/>
          <w:kern w:val="0"/>
          <w:sz w:val="24"/>
          <w:szCs w:val="24"/>
        </w:rPr>
        <w:t>; </w:t>
      </w:r>
      <w:r w:rsidRPr="00255679">
        <w:rPr>
          <w:rFonts w:ascii="Book Antiqua" w:eastAsia="宋体" w:hAnsi="Book Antiqua" w:cs="宋体"/>
          <w:b/>
          <w:bCs/>
          <w:color w:val="000000"/>
          <w:kern w:val="0"/>
          <w:sz w:val="24"/>
          <w:szCs w:val="24"/>
        </w:rPr>
        <w:t>420</w:t>
      </w:r>
      <w:r w:rsidRPr="00255679">
        <w:rPr>
          <w:rFonts w:ascii="Book Antiqua" w:eastAsia="宋体" w:hAnsi="Book Antiqua" w:cs="宋体"/>
          <w:color w:val="000000"/>
          <w:kern w:val="0"/>
          <w:sz w:val="24"/>
          <w:szCs w:val="24"/>
        </w:rPr>
        <w:t>: 868-874 [PMID: 12490960]</w:t>
      </w:r>
    </w:p>
    <w:p w14:paraId="177B65FE"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2 </w:t>
      </w:r>
      <w:r w:rsidRPr="00255679">
        <w:rPr>
          <w:rFonts w:ascii="Book Antiqua" w:eastAsia="宋体" w:hAnsi="Book Antiqua" w:cs="宋体"/>
          <w:b/>
          <w:bCs/>
          <w:color w:val="000000"/>
          <w:kern w:val="0"/>
          <w:sz w:val="24"/>
          <w:szCs w:val="24"/>
        </w:rPr>
        <w:t>Rader DJ</w:t>
      </w:r>
      <w:r w:rsidRPr="00255679">
        <w:rPr>
          <w:rFonts w:ascii="Book Antiqua" w:eastAsia="宋体" w:hAnsi="Book Antiqua" w:cs="宋体"/>
          <w:color w:val="000000"/>
          <w:kern w:val="0"/>
          <w:sz w:val="24"/>
          <w:szCs w:val="24"/>
        </w:rPr>
        <w:t>. Inflammatory markers of coronary risk. </w:t>
      </w:r>
      <w:r w:rsidRPr="00255679">
        <w:rPr>
          <w:rFonts w:ascii="Book Antiqua" w:eastAsia="宋体" w:hAnsi="Book Antiqua" w:cs="宋体"/>
          <w:i/>
          <w:iCs/>
          <w:color w:val="000000"/>
          <w:kern w:val="0"/>
          <w:sz w:val="24"/>
          <w:szCs w:val="24"/>
        </w:rPr>
        <w:t>N Engl J Med</w:t>
      </w:r>
      <w:r w:rsidRPr="00255679">
        <w:rPr>
          <w:rFonts w:ascii="Book Antiqua" w:eastAsia="宋体" w:hAnsi="Book Antiqua" w:cs="宋体"/>
          <w:color w:val="000000"/>
          <w:kern w:val="0"/>
          <w:sz w:val="24"/>
          <w:szCs w:val="24"/>
        </w:rPr>
        <w:t> 2000; </w:t>
      </w:r>
      <w:r w:rsidRPr="00255679">
        <w:rPr>
          <w:rFonts w:ascii="Book Antiqua" w:eastAsia="宋体" w:hAnsi="Book Antiqua" w:cs="宋体"/>
          <w:b/>
          <w:bCs/>
          <w:color w:val="000000"/>
          <w:kern w:val="0"/>
          <w:sz w:val="24"/>
          <w:szCs w:val="24"/>
        </w:rPr>
        <w:t>343</w:t>
      </w:r>
      <w:r w:rsidRPr="00255679">
        <w:rPr>
          <w:rFonts w:ascii="Book Antiqua" w:eastAsia="宋体" w:hAnsi="Book Antiqua" w:cs="宋体"/>
          <w:color w:val="000000"/>
          <w:kern w:val="0"/>
          <w:sz w:val="24"/>
          <w:szCs w:val="24"/>
        </w:rPr>
        <w:t>: 1179-1182 [PMID: 11036126]</w:t>
      </w:r>
    </w:p>
    <w:p w14:paraId="74048754"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3 </w:t>
      </w:r>
      <w:r w:rsidRPr="00255679">
        <w:rPr>
          <w:rFonts w:ascii="Book Antiqua" w:eastAsia="宋体" w:hAnsi="Book Antiqua" w:cs="宋体"/>
          <w:b/>
          <w:bCs/>
          <w:color w:val="000000"/>
          <w:kern w:val="0"/>
          <w:sz w:val="24"/>
          <w:szCs w:val="24"/>
        </w:rPr>
        <w:t>Morrow DA</w:t>
      </w:r>
      <w:r w:rsidRPr="00255679">
        <w:rPr>
          <w:rFonts w:ascii="Book Antiqua" w:eastAsia="宋体" w:hAnsi="Book Antiqua" w:cs="宋体"/>
          <w:color w:val="000000"/>
          <w:kern w:val="0"/>
          <w:sz w:val="24"/>
          <w:szCs w:val="24"/>
        </w:rPr>
        <w:t>, Braunwald E. Future of biomarkers in acute coronary syndromes: moving toward a multimarker strategy. </w:t>
      </w:r>
      <w:r w:rsidRPr="00255679">
        <w:rPr>
          <w:rFonts w:ascii="Book Antiqua" w:eastAsia="宋体" w:hAnsi="Book Antiqua" w:cs="宋体"/>
          <w:i/>
          <w:iCs/>
          <w:color w:val="000000"/>
          <w:kern w:val="0"/>
          <w:sz w:val="24"/>
          <w:szCs w:val="24"/>
        </w:rPr>
        <w:t>Circulation</w:t>
      </w:r>
      <w:r w:rsidRPr="00255679">
        <w:rPr>
          <w:rFonts w:ascii="Book Antiqua" w:eastAsia="宋体" w:hAnsi="Book Antiqua" w:cs="宋体"/>
          <w:color w:val="000000"/>
          <w:kern w:val="0"/>
          <w:sz w:val="24"/>
          <w:szCs w:val="24"/>
        </w:rPr>
        <w:t> 2003; </w:t>
      </w:r>
      <w:r w:rsidRPr="00255679">
        <w:rPr>
          <w:rFonts w:ascii="Book Antiqua" w:eastAsia="宋体" w:hAnsi="Book Antiqua" w:cs="宋体"/>
          <w:b/>
          <w:bCs/>
          <w:color w:val="000000"/>
          <w:kern w:val="0"/>
          <w:sz w:val="24"/>
          <w:szCs w:val="24"/>
        </w:rPr>
        <w:t>108</w:t>
      </w:r>
      <w:r w:rsidRPr="00255679">
        <w:rPr>
          <w:rFonts w:ascii="Book Antiqua" w:eastAsia="宋体" w:hAnsi="Book Antiqua" w:cs="宋体"/>
          <w:color w:val="000000"/>
          <w:kern w:val="0"/>
          <w:sz w:val="24"/>
          <w:szCs w:val="24"/>
        </w:rPr>
        <w:t>: 250-252 [PMID: 12876133]</w:t>
      </w:r>
    </w:p>
    <w:p w14:paraId="6CC89B59"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4 </w:t>
      </w:r>
      <w:r w:rsidRPr="00255679">
        <w:rPr>
          <w:rFonts w:ascii="Book Antiqua" w:eastAsia="宋体" w:hAnsi="Book Antiqua" w:cs="宋体"/>
          <w:b/>
          <w:bCs/>
          <w:color w:val="000000"/>
          <w:kern w:val="0"/>
          <w:sz w:val="24"/>
          <w:szCs w:val="24"/>
        </w:rPr>
        <w:t>Fuster V</w:t>
      </w:r>
      <w:r w:rsidRPr="00255679">
        <w:rPr>
          <w:rFonts w:ascii="Book Antiqua" w:eastAsia="宋体" w:hAnsi="Book Antiqua" w:cs="宋体"/>
          <w:color w:val="000000"/>
          <w:kern w:val="0"/>
          <w:sz w:val="24"/>
          <w:szCs w:val="24"/>
        </w:rPr>
        <w:t>, Badimon L, Badimon JJ, Chesebro JH. The pathogenesis of coronary artery disease and the acute coronary syndromes (1). </w:t>
      </w:r>
      <w:r w:rsidRPr="00255679">
        <w:rPr>
          <w:rFonts w:ascii="Book Antiqua" w:eastAsia="宋体" w:hAnsi="Book Antiqua" w:cs="宋体"/>
          <w:i/>
          <w:iCs/>
          <w:color w:val="000000"/>
          <w:kern w:val="0"/>
          <w:sz w:val="24"/>
          <w:szCs w:val="24"/>
        </w:rPr>
        <w:t>N Engl J Med</w:t>
      </w:r>
      <w:r w:rsidRPr="00255679">
        <w:rPr>
          <w:rFonts w:ascii="Book Antiqua" w:eastAsia="宋体" w:hAnsi="Book Antiqua" w:cs="宋体"/>
          <w:color w:val="000000"/>
          <w:kern w:val="0"/>
          <w:sz w:val="24"/>
          <w:szCs w:val="24"/>
        </w:rPr>
        <w:t> 1992; </w:t>
      </w:r>
      <w:r w:rsidRPr="00255679">
        <w:rPr>
          <w:rFonts w:ascii="Book Antiqua" w:eastAsia="宋体" w:hAnsi="Book Antiqua" w:cs="宋体"/>
          <w:b/>
          <w:bCs/>
          <w:color w:val="000000"/>
          <w:kern w:val="0"/>
          <w:sz w:val="24"/>
          <w:szCs w:val="24"/>
        </w:rPr>
        <w:t>326</w:t>
      </w:r>
      <w:r w:rsidRPr="00255679">
        <w:rPr>
          <w:rFonts w:ascii="Book Antiqua" w:eastAsia="宋体" w:hAnsi="Book Antiqua" w:cs="宋体"/>
          <w:color w:val="000000"/>
          <w:kern w:val="0"/>
          <w:sz w:val="24"/>
          <w:szCs w:val="24"/>
        </w:rPr>
        <w:t>: 242-250 [PMID: 1727977]</w:t>
      </w:r>
    </w:p>
    <w:p w14:paraId="66FC8C82"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5 </w:t>
      </w:r>
      <w:r w:rsidRPr="00255679">
        <w:rPr>
          <w:rFonts w:ascii="Book Antiqua" w:eastAsia="宋体" w:hAnsi="Book Antiqua" w:cs="宋体"/>
          <w:b/>
          <w:bCs/>
          <w:color w:val="000000"/>
          <w:kern w:val="0"/>
          <w:sz w:val="24"/>
          <w:szCs w:val="24"/>
        </w:rPr>
        <w:t>Ross R</w:t>
      </w:r>
      <w:r w:rsidRPr="00255679">
        <w:rPr>
          <w:rFonts w:ascii="Book Antiqua" w:eastAsia="宋体" w:hAnsi="Book Antiqua" w:cs="宋体"/>
          <w:color w:val="000000"/>
          <w:kern w:val="0"/>
          <w:sz w:val="24"/>
          <w:szCs w:val="24"/>
        </w:rPr>
        <w:t>. Atherosclerosis--an inflammatory disease. </w:t>
      </w:r>
      <w:r w:rsidRPr="00255679">
        <w:rPr>
          <w:rFonts w:ascii="Book Antiqua" w:eastAsia="宋体" w:hAnsi="Book Antiqua" w:cs="宋体"/>
          <w:i/>
          <w:iCs/>
          <w:color w:val="000000"/>
          <w:kern w:val="0"/>
          <w:sz w:val="24"/>
          <w:szCs w:val="24"/>
        </w:rPr>
        <w:t>N Engl J Med</w:t>
      </w:r>
      <w:r w:rsidRPr="00255679">
        <w:rPr>
          <w:rFonts w:ascii="Book Antiqua" w:eastAsia="宋体" w:hAnsi="Book Antiqua" w:cs="宋体"/>
          <w:color w:val="000000"/>
          <w:kern w:val="0"/>
          <w:sz w:val="24"/>
          <w:szCs w:val="24"/>
        </w:rPr>
        <w:t> 1999; </w:t>
      </w:r>
      <w:r w:rsidRPr="00255679">
        <w:rPr>
          <w:rFonts w:ascii="Book Antiqua" w:eastAsia="宋体" w:hAnsi="Book Antiqua" w:cs="宋体"/>
          <w:b/>
          <w:bCs/>
          <w:color w:val="000000"/>
          <w:kern w:val="0"/>
          <w:sz w:val="24"/>
          <w:szCs w:val="24"/>
        </w:rPr>
        <w:t>340</w:t>
      </w:r>
      <w:r w:rsidRPr="00255679">
        <w:rPr>
          <w:rFonts w:ascii="Book Antiqua" w:eastAsia="宋体" w:hAnsi="Book Antiqua" w:cs="宋体"/>
          <w:color w:val="000000"/>
          <w:kern w:val="0"/>
          <w:sz w:val="24"/>
          <w:szCs w:val="24"/>
        </w:rPr>
        <w:t>: 115-126 [PMID: 9887164]</w:t>
      </w:r>
    </w:p>
    <w:p w14:paraId="01A735B7"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6 </w:t>
      </w:r>
      <w:r w:rsidRPr="00255679">
        <w:rPr>
          <w:rFonts w:ascii="Book Antiqua" w:eastAsia="宋体" w:hAnsi="Book Antiqua" w:cs="宋体"/>
          <w:b/>
          <w:bCs/>
          <w:color w:val="000000"/>
          <w:kern w:val="0"/>
          <w:sz w:val="24"/>
          <w:szCs w:val="24"/>
        </w:rPr>
        <w:t>Panteghini M</w:t>
      </w:r>
      <w:r w:rsidRPr="00255679">
        <w:rPr>
          <w:rFonts w:ascii="Book Antiqua" w:eastAsia="宋体" w:hAnsi="Book Antiqua" w:cs="宋体"/>
          <w:color w:val="000000"/>
          <w:kern w:val="0"/>
          <w:sz w:val="24"/>
          <w:szCs w:val="24"/>
        </w:rPr>
        <w:t>. Role and importance of biochemical markers in clinical cardiology. </w:t>
      </w:r>
      <w:r w:rsidRPr="00255679">
        <w:rPr>
          <w:rFonts w:ascii="Book Antiqua" w:eastAsia="宋体" w:hAnsi="Book Antiqua" w:cs="宋体"/>
          <w:i/>
          <w:iCs/>
          <w:color w:val="000000"/>
          <w:kern w:val="0"/>
          <w:sz w:val="24"/>
          <w:szCs w:val="24"/>
        </w:rPr>
        <w:t>Eur Heart J</w:t>
      </w:r>
      <w:r w:rsidRPr="00255679">
        <w:rPr>
          <w:rFonts w:ascii="Book Antiqua" w:eastAsia="宋体" w:hAnsi="Book Antiqua" w:cs="宋体"/>
          <w:color w:val="000000"/>
          <w:kern w:val="0"/>
          <w:sz w:val="24"/>
          <w:szCs w:val="24"/>
        </w:rPr>
        <w:t> 2004; </w:t>
      </w:r>
      <w:r w:rsidRPr="00255679">
        <w:rPr>
          <w:rFonts w:ascii="Book Antiqua" w:eastAsia="宋体" w:hAnsi="Book Antiqua" w:cs="宋体"/>
          <w:b/>
          <w:bCs/>
          <w:color w:val="000000"/>
          <w:kern w:val="0"/>
          <w:sz w:val="24"/>
          <w:szCs w:val="24"/>
        </w:rPr>
        <w:t>25</w:t>
      </w:r>
      <w:r w:rsidRPr="00255679">
        <w:rPr>
          <w:rFonts w:ascii="Book Antiqua" w:eastAsia="宋体" w:hAnsi="Book Antiqua" w:cs="宋体"/>
          <w:color w:val="000000"/>
          <w:kern w:val="0"/>
          <w:sz w:val="24"/>
          <w:szCs w:val="24"/>
        </w:rPr>
        <w:t>: 1187-1196 [PMID: 15246636]</w:t>
      </w:r>
    </w:p>
    <w:p w14:paraId="06C462D5"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7 </w:t>
      </w:r>
      <w:r w:rsidRPr="00255679">
        <w:rPr>
          <w:rFonts w:ascii="Book Antiqua" w:eastAsia="宋体" w:hAnsi="Book Antiqua" w:cs="宋体"/>
          <w:b/>
          <w:bCs/>
          <w:color w:val="000000"/>
          <w:kern w:val="0"/>
          <w:sz w:val="24"/>
          <w:szCs w:val="24"/>
        </w:rPr>
        <w:t>Marian AJ</w:t>
      </w:r>
      <w:r w:rsidRPr="00255679">
        <w:rPr>
          <w:rFonts w:ascii="Book Antiqua" w:eastAsia="宋体" w:hAnsi="Book Antiqua" w:cs="宋体"/>
          <w:color w:val="000000"/>
          <w:kern w:val="0"/>
          <w:sz w:val="24"/>
          <w:szCs w:val="24"/>
        </w:rPr>
        <w:t>, Nambi V. Biomarkers of cardiac disease. </w:t>
      </w:r>
      <w:r w:rsidRPr="00255679">
        <w:rPr>
          <w:rFonts w:ascii="Book Antiqua" w:eastAsia="宋体" w:hAnsi="Book Antiqua" w:cs="宋体"/>
          <w:i/>
          <w:iCs/>
          <w:color w:val="000000"/>
          <w:kern w:val="0"/>
          <w:sz w:val="24"/>
          <w:szCs w:val="24"/>
        </w:rPr>
        <w:t>Expert Rev Mol Diagn</w:t>
      </w:r>
      <w:r w:rsidRPr="00255679">
        <w:rPr>
          <w:rFonts w:ascii="Book Antiqua" w:eastAsia="宋体" w:hAnsi="Book Antiqua" w:cs="宋体"/>
          <w:color w:val="000000"/>
          <w:kern w:val="0"/>
          <w:sz w:val="24"/>
          <w:szCs w:val="24"/>
        </w:rPr>
        <w:t> 2004; </w:t>
      </w:r>
      <w:r w:rsidRPr="00255679">
        <w:rPr>
          <w:rFonts w:ascii="Book Antiqua" w:eastAsia="宋体" w:hAnsi="Book Antiqua" w:cs="宋体"/>
          <w:b/>
          <w:bCs/>
          <w:color w:val="000000"/>
          <w:kern w:val="0"/>
          <w:sz w:val="24"/>
          <w:szCs w:val="24"/>
        </w:rPr>
        <w:t>4</w:t>
      </w:r>
      <w:r w:rsidRPr="00255679">
        <w:rPr>
          <w:rFonts w:ascii="Book Antiqua" w:eastAsia="宋体" w:hAnsi="Book Antiqua" w:cs="宋体"/>
          <w:color w:val="000000"/>
          <w:kern w:val="0"/>
          <w:sz w:val="24"/>
          <w:szCs w:val="24"/>
        </w:rPr>
        <w:t>: 805-820 [PMID: 15525223]</w:t>
      </w:r>
    </w:p>
    <w:p w14:paraId="37104572"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8 </w:t>
      </w:r>
      <w:r w:rsidRPr="00255679">
        <w:rPr>
          <w:rFonts w:ascii="Book Antiqua" w:eastAsia="宋体" w:hAnsi="Book Antiqua" w:cs="宋体"/>
          <w:b/>
          <w:bCs/>
          <w:color w:val="000000"/>
          <w:kern w:val="0"/>
          <w:sz w:val="24"/>
          <w:szCs w:val="24"/>
        </w:rPr>
        <w:t>Lau DC</w:t>
      </w:r>
      <w:r w:rsidRPr="00255679">
        <w:rPr>
          <w:rFonts w:ascii="Book Antiqua" w:eastAsia="宋体" w:hAnsi="Book Antiqua" w:cs="宋体"/>
          <w:color w:val="000000"/>
          <w:kern w:val="0"/>
          <w:sz w:val="24"/>
          <w:szCs w:val="24"/>
        </w:rPr>
        <w:t>, Dhillon B, Yan H, Szmitko PE, Verma S. Adipokines: molecular links between obesity and atheroslcerosis. </w:t>
      </w:r>
      <w:r w:rsidRPr="00255679">
        <w:rPr>
          <w:rFonts w:ascii="Book Antiqua" w:eastAsia="宋体" w:hAnsi="Book Antiqua" w:cs="宋体"/>
          <w:i/>
          <w:iCs/>
          <w:color w:val="000000"/>
          <w:kern w:val="0"/>
          <w:sz w:val="24"/>
          <w:szCs w:val="24"/>
        </w:rPr>
        <w:t>Am J Physiol Heart Circ Physiol</w:t>
      </w:r>
      <w:r w:rsidRPr="00255679">
        <w:rPr>
          <w:rFonts w:ascii="Book Antiqua" w:eastAsia="宋体" w:hAnsi="Book Antiqua" w:cs="宋体"/>
          <w:color w:val="000000"/>
          <w:kern w:val="0"/>
          <w:sz w:val="24"/>
          <w:szCs w:val="24"/>
        </w:rPr>
        <w:t> 2005; </w:t>
      </w:r>
      <w:r w:rsidRPr="00255679">
        <w:rPr>
          <w:rFonts w:ascii="Book Antiqua" w:eastAsia="宋体" w:hAnsi="Book Antiqua" w:cs="宋体"/>
          <w:b/>
          <w:bCs/>
          <w:color w:val="000000"/>
          <w:kern w:val="0"/>
          <w:sz w:val="24"/>
          <w:szCs w:val="24"/>
        </w:rPr>
        <w:t>288</w:t>
      </w:r>
      <w:r w:rsidRPr="00255679">
        <w:rPr>
          <w:rFonts w:ascii="Book Antiqua" w:eastAsia="宋体" w:hAnsi="Book Antiqua" w:cs="宋体"/>
          <w:color w:val="000000"/>
          <w:kern w:val="0"/>
          <w:sz w:val="24"/>
          <w:szCs w:val="24"/>
        </w:rPr>
        <w:t>: H2031-H2041 [PMID: 15653761]</w:t>
      </w:r>
    </w:p>
    <w:p w14:paraId="0644F102"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9 </w:t>
      </w:r>
      <w:r w:rsidRPr="00255679">
        <w:rPr>
          <w:rFonts w:ascii="Book Antiqua" w:eastAsia="宋体" w:hAnsi="Book Antiqua" w:cs="宋体"/>
          <w:b/>
          <w:bCs/>
          <w:color w:val="000000"/>
          <w:kern w:val="0"/>
          <w:sz w:val="24"/>
          <w:szCs w:val="24"/>
        </w:rPr>
        <w:t>Pepys MB</w:t>
      </w:r>
      <w:r w:rsidRPr="00255679">
        <w:rPr>
          <w:rFonts w:ascii="Book Antiqua" w:eastAsia="宋体" w:hAnsi="Book Antiqua" w:cs="宋体"/>
          <w:color w:val="000000"/>
          <w:kern w:val="0"/>
          <w:sz w:val="24"/>
          <w:szCs w:val="24"/>
        </w:rPr>
        <w:t>, Hirschfield GM. C-reactive protein: a critical update. </w:t>
      </w:r>
      <w:r w:rsidRPr="00255679">
        <w:rPr>
          <w:rFonts w:ascii="Book Antiqua" w:eastAsia="宋体" w:hAnsi="Book Antiqua" w:cs="宋体"/>
          <w:i/>
          <w:iCs/>
          <w:color w:val="000000"/>
          <w:kern w:val="0"/>
          <w:sz w:val="24"/>
          <w:szCs w:val="24"/>
        </w:rPr>
        <w:t>J Clin Invest</w:t>
      </w:r>
      <w:r w:rsidRPr="00255679">
        <w:rPr>
          <w:rFonts w:ascii="Book Antiqua" w:eastAsia="宋体" w:hAnsi="Book Antiqua" w:cs="宋体"/>
          <w:color w:val="000000"/>
          <w:kern w:val="0"/>
          <w:sz w:val="24"/>
          <w:szCs w:val="24"/>
        </w:rPr>
        <w:t> 2003; </w:t>
      </w:r>
      <w:r w:rsidRPr="00255679">
        <w:rPr>
          <w:rFonts w:ascii="Book Antiqua" w:eastAsia="宋体" w:hAnsi="Book Antiqua" w:cs="宋体"/>
          <w:b/>
          <w:bCs/>
          <w:color w:val="000000"/>
          <w:kern w:val="0"/>
          <w:sz w:val="24"/>
          <w:szCs w:val="24"/>
        </w:rPr>
        <w:t>111</w:t>
      </w:r>
      <w:r w:rsidRPr="00255679">
        <w:rPr>
          <w:rFonts w:ascii="Book Antiqua" w:eastAsia="宋体" w:hAnsi="Book Antiqua" w:cs="宋体"/>
          <w:color w:val="000000"/>
          <w:kern w:val="0"/>
          <w:sz w:val="24"/>
          <w:szCs w:val="24"/>
        </w:rPr>
        <w:t>: 1805-1812 [PMID: 12813013]</w:t>
      </w:r>
    </w:p>
    <w:p w14:paraId="1DDE99A5"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lastRenderedPageBreak/>
        <w:t>10 </w:t>
      </w:r>
      <w:r w:rsidRPr="00255679">
        <w:rPr>
          <w:rFonts w:ascii="Book Antiqua" w:eastAsia="宋体" w:hAnsi="Book Antiqua" w:cs="宋体"/>
          <w:b/>
          <w:bCs/>
          <w:color w:val="000000"/>
          <w:kern w:val="0"/>
          <w:sz w:val="24"/>
          <w:szCs w:val="24"/>
        </w:rPr>
        <w:t>Gabay C</w:t>
      </w:r>
      <w:r w:rsidRPr="00255679">
        <w:rPr>
          <w:rFonts w:ascii="Book Antiqua" w:eastAsia="宋体" w:hAnsi="Book Antiqua" w:cs="宋体"/>
          <w:color w:val="000000"/>
          <w:kern w:val="0"/>
          <w:sz w:val="24"/>
          <w:szCs w:val="24"/>
        </w:rPr>
        <w:t>, Kushner I. Acute-phase proteins and other systemic responses to inflammation. </w:t>
      </w:r>
      <w:r w:rsidRPr="00255679">
        <w:rPr>
          <w:rFonts w:ascii="Book Antiqua" w:eastAsia="宋体" w:hAnsi="Book Antiqua" w:cs="宋体"/>
          <w:i/>
          <w:iCs/>
          <w:color w:val="000000"/>
          <w:kern w:val="0"/>
          <w:sz w:val="24"/>
          <w:szCs w:val="24"/>
        </w:rPr>
        <w:t>N Engl J Med</w:t>
      </w:r>
      <w:r w:rsidRPr="00255679">
        <w:rPr>
          <w:rFonts w:ascii="Book Antiqua" w:eastAsia="宋体" w:hAnsi="Book Antiqua" w:cs="宋体"/>
          <w:color w:val="000000"/>
          <w:kern w:val="0"/>
          <w:sz w:val="24"/>
          <w:szCs w:val="24"/>
        </w:rPr>
        <w:t> 1999; </w:t>
      </w:r>
      <w:r w:rsidRPr="00255679">
        <w:rPr>
          <w:rFonts w:ascii="Book Antiqua" w:eastAsia="宋体" w:hAnsi="Book Antiqua" w:cs="宋体"/>
          <w:b/>
          <w:bCs/>
          <w:color w:val="000000"/>
          <w:kern w:val="0"/>
          <w:sz w:val="24"/>
          <w:szCs w:val="24"/>
        </w:rPr>
        <w:t>340</w:t>
      </w:r>
      <w:r w:rsidRPr="00255679">
        <w:rPr>
          <w:rFonts w:ascii="Book Antiqua" w:eastAsia="宋体" w:hAnsi="Book Antiqua" w:cs="宋体"/>
          <w:color w:val="000000"/>
          <w:kern w:val="0"/>
          <w:sz w:val="24"/>
          <w:szCs w:val="24"/>
        </w:rPr>
        <w:t>: 448-454 [PMID: 9971870]</w:t>
      </w:r>
    </w:p>
    <w:p w14:paraId="7FB90017"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11 </w:t>
      </w:r>
      <w:r w:rsidRPr="00255679">
        <w:rPr>
          <w:rFonts w:ascii="Book Antiqua" w:eastAsia="宋体" w:hAnsi="Book Antiqua" w:cs="宋体"/>
          <w:b/>
          <w:bCs/>
          <w:color w:val="000000"/>
          <w:kern w:val="0"/>
          <w:sz w:val="24"/>
          <w:szCs w:val="24"/>
        </w:rPr>
        <w:t>Okemefuna AI</w:t>
      </w:r>
      <w:r w:rsidRPr="00255679">
        <w:rPr>
          <w:rFonts w:ascii="Book Antiqua" w:eastAsia="宋体" w:hAnsi="Book Antiqua" w:cs="宋体"/>
          <w:color w:val="000000"/>
          <w:kern w:val="0"/>
          <w:sz w:val="24"/>
          <w:szCs w:val="24"/>
        </w:rPr>
        <w:t>, Nan R, Miller A, Gor J, Perkins SJ. Complement factor H binds at two independent sites to C-reactive protein in acute phase concentrations. </w:t>
      </w:r>
      <w:r w:rsidRPr="00255679">
        <w:rPr>
          <w:rFonts w:ascii="Book Antiqua" w:eastAsia="宋体" w:hAnsi="Book Antiqua" w:cs="宋体"/>
          <w:i/>
          <w:iCs/>
          <w:color w:val="000000"/>
          <w:kern w:val="0"/>
          <w:sz w:val="24"/>
          <w:szCs w:val="24"/>
        </w:rPr>
        <w:t>J Biol Chem</w:t>
      </w:r>
      <w:r w:rsidRPr="00255679">
        <w:rPr>
          <w:rFonts w:ascii="Book Antiqua" w:eastAsia="宋体" w:hAnsi="Book Antiqua" w:cs="宋体"/>
          <w:color w:val="000000"/>
          <w:kern w:val="0"/>
          <w:sz w:val="24"/>
          <w:szCs w:val="24"/>
        </w:rPr>
        <w:t> 2010; </w:t>
      </w:r>
      <w:r w:rsidRPr="00255679">
        <w:rPr>
          <w:rFonts w:ascii="Book Antiqua" w:eastAsia="宋体" w:hAnsi="Book Antiqua" w:cs="宋体"/>
          <w:b/>
          <w:bCs/>
          <w:color w:val="000000"/>
          <w:kern w:val="0"/>
          <w:sz w:val="24"/>
          <w:szCs w:val="24"/>
        </w:rPr>
        <w:t>285</w:t>
      </w:r>
      <w:r w:rsidRPr="00255679">
        <w:rPr>
          <w:rFonts w:ascii="Book Antiqua" w:eastAsia="宋体" w:hAnsi="Book Antiqua" w:cs="宋体"/>
          <w:color w:val="000000"/>
          <w:kern w:val="0"/>
          <w:sz w:val="24"/>
          <w:szCs w:val="24"/>
        </w:rPr>
        <w:t>: 1053-1065 [PMID: 19850925 DOI: 10.1074/jbc.M109.044529]</w:t>
      </w:r>
    </w:p>
    <w:p w14:paraId="7745788D"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12 </w:t>
      </w:r>
      <w:r w:rsidRPr="00255679">
        <w:rPr>
          <w:rFonts w:ascii="Book Antiqua" w:eastAsia="宋体" w:hAnsi="Book Antiqua" w:cs="宋体"/>
          <w:b/>
          <w:bCs/>
          <w:color w:val="000000"/>
          <w:kern w:val="0"/>
          <w:sz w:val="24"/>
          <w:szCs w:val="24"/>
        </w:rPr>
        <w:t>Peisajovich A</w:t>
      </w:r>
      <w:r w:rsidRPr="00255679">
        <w:rPr>
          <w:rFonts w:ascii="Book Antiqua" w:eastAsia="宋体" w:hAnsi="Book Antiqua" w:cs="宋体"/>
          <w:color w:val="000000"/>
          <w:kern w:val="0"/>
          <w:sz w:val="24"/>
          <w:szCs w:val="24"/>
        </w:rPr>
        <w:t>, Marnell L, Mold C, Du Clos TW. C-reactive protein at the interface between innate immunity and inflammation. </w:t>
      </w:r>
      <w:r w:rsidRPr="00255679">
        <w:rPr>
          <w:rFonts w:ascii="Book Antiqua" w:eastAsia="宋体" w:hAnsi="Book Antiqua" w:cs="宋体"/>
          <w:i/>
          <w:iCs/>
          <w:color w:val="000000"/>
          <w:kern w:val="0"/>
          <w:sz w:val="24"/>
          <w:szCs w:val="24"/>
        </w:rPr>
        <w:t>Expert Rev Clin Immunol</w:t>
      </w:r>
      <w:r w:rsidRPr="00255679">
        <w:rPr>
          <w:rFonts w:ascii="Book Antiqua" w:eastAsia="宋体" w:hAnsi="Book Antiqua" w:cs="宋体"/>
          <w:color w:val="000000"/>
          <w:kern w:val="0"/>
          <w:sz w:val="24"/>
          <w:szCs w:val="24"/>
        </w:rPr>
        <w:t> 2008; </w:t>
      </w:r>
      <w:r w:rsidRPr="00255679">
        <w:rPr>
          <w:rFonts w:ascii="Book Antiqua" w:eastAsia="宋体" w:hAnsi="Book Antiqua" w:cs="宋体"/>
          <w:b/>
          <w:bCs/>
          <w:color w:val="000000"/>
          <w:kern w:val="0"/>
          <w:sz w:val="24"/>
          <w:szCs w:val="24"/>
        </w:rPr>
        <w:t>4</w:t>
      </w:r>
      <w:r w:rsidRPr="00255679">
        <w:rPr>
          <w:rFonts w:ascii="Book Antiqua" w:eastAsia="宋体" w:hAnsi="Book Antiqua" w:cs="宋体"/>
          <w:color w:val="000000"/>
          <w:kern w:val="0"/>
          <w:sz w:val="24"/>
          <w:szCs w:val="24"/>
        </w:rPr>
        <w:t>: 379-390 [PMID: 20476927 DOI: 10.1586/1744666X.4.3.379]</w:t>
      </w:r>
    </w:p>
    <w:p w14:paraId="3F2E9F5A"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13 </w:t>
      </w:r>
      <w:r w:rsidRPr="00255679">
        <w:rPr>
          <w:rFonts w:ascii="Book Antiqua" w:eastAsia="宋体" w:hAnsi="Book Antiqua" w:cs="宋体"/>
          <w:b/>
          <w:bCs/>
          <w:color w:val="000000"/>
          <w:kern w:val="0"/>
          <w:sz w:val="24"/>
          <w:szCs w:val="24"/>
        </w:rPr>
        <w:t>de Beer FC</w:t>
      </w:r>
      <w:r w:rsidRPr="00255679">
        <w:rPr>
          <w:rFonts w:ascii="Book Antiqua" w:eastAsia="宋体" w:hAnsi="Book Antiqua" w:cs="宋体"/>
          <w:color w:val="000000"/>
          <w:kern w:val="0"/>
          <w:sz w:val="24"/>
          <w:szCs w:val="24"/>
        </w:rPr>
        <w:t>, Soutar AK, Baltz ML, Trayner IM, Feinstein A, Pepys MB. Low density lipoprotein and very low density lipoprotein are selectively bound by aggregated C-reactive protein. </w:t>
      </w:r>
      <w:r w:rsidRPr="00255679">
        <w:rPr>
          <w:rFonts w:ascii="Book Antiqua" w:eastAsia="宋体" w:hAnsi="Book Antiqua" w:cs="宋体"/>
          <w:i/>
          <w:iCs/>
          <w:color w:val="000000"/>
          <w:kern w:val="0"/>
          <w:sz w:val="24"/>
          <w:szCs w:val="24"/>
        </w:rPr>
        <w:t>J Exp Med</w:t>
      </w:r>
      <w:r w:rsidRPr="00255679">
        <w:rPr>
          <w:rFonts w:ascii="Book Antiqua" w:eastAsia="宋体" w:hAnsi="Book Antiqua" w:cs="宋体"/>
          <w:color w:val="000000"/>
          <w:kern w:val="0"/>
          <w:sz w:val="24"/>
          <w:szCs w:val="24"/>
        </w:rPr>
        <w:t> 1982; </w:t>
      </w:r>
      <w:r w:rsidRPr="00255679">
        <w:rPr>
          <w:rFonts w:ascii="Book Antiqua" w:eastAsia="宋体" w:hAnsi="Book Antiqua" w:cs="宋体"/>
          <w:b/>
          <w:bCs/>
          <w:color w:val="000000"/>
          <w:kern w:val="0"/>
          <w:sz w:val="24"/>
          <w:szCs w:val="24"/>
        </w:rPr>
        <w:t>156</w:t>
      </w:r>
      <w:r w:rsidRPr="00255679">
        <w:rPr>
          <w:rFonts w:ascii="Book Antiqua" w:eastAsia="宋体" w:hAnsi="Book Antiqua" w:cs="宋体"/>
          <w:color w:val="000000"/>
          <w:kern w:val="0"/>
          <w:sz w:val="24"/>
          <w:szCs w:val="24"/>
        </w:rPr>
        <w:t>: 230-242 [PMID: 7086355]</w:t>
      </w:r>
    </w:p>
    <w:p w14:paraId="7AA40959"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14 </w:t>
      </w:r>
      <w:r w:rsidRPr="00255679">
        <w:rPr>
          <w:rFonts w:ascii="Book Antiqua" w:eastAsia="宋体" w:hAnsi="Book Antiqua" w:cs="宋体"/>
          <w:b/>
          <w:bCs/>
          <w:color w:val="000000"/>
          <w:kern w:val="0"/>
          <w:sz w:val="24"/>
          <w:szCs w:val="24"/>
        </w:rPr>
        <w:t>Jin C</w:t>
      </w:r>
      <w:r w:rsidRPr="00255679">
        <w:rPr>
          <w:rFonts w:ascii="Book Antiqua" w:eastAsia="宋体" w:hAnsi="Book Antiqua" w:cs="宋体"/>
          <w:color w:val="000000"/>
          <w:kern w:val="0"/>
          <w:sz w:val="24"/>
          <w:szCs w:val="24"/>
        </w:rPr>
        <w:t>, Lu L, Zhang RY, Zhang Q, Ding FH, Chen QJ, Shen WF. Association of serum glycated albumin, C-reactive protein and ICAM-1 levels with diffuse coronary artery disease in patients with type 2 diabetes mellitus. </w:t>
      </w:r>
      <w:r w:rsidRPr="00255679">
        <w:rPr>
          <w:rFonts w:ascii="Book Antiqua" w:eastAsia="宋体" w:hAnsi="Book Antiqua" w:cs="宋体"/>
          <w:i/>
          <w:iCs/>
          <w:color w:val="000000"/>
          <w:kern w:val="0"/>
          <w:sz w:val="24"/>
          <w:szCs w:val="24"/>
        </w:rPr>
        <w:t>Clin Chim Acta</w:t>
      </w:r>
      <w:r w:rsidRPr="00255679">
        <w:rPr>
          <w:rFonts w:ascii="Book Antiqua" w:eastAsia="宋体" w:hAnsi="Book Antiqua" w:cs="宋体"/>
          <w:color w:val="000000"/>
          <w:kern w:val="0"/>
          <w:sz w:val="24"/>
          <w:szCs w:val="24"/>
        </w:rPr>
        <w:t> 2009; </w:t>
      </w:r>
      <w:r w:rsidRPr="00255679">
        <w:rPr>
          <w:rFonts w:ascii="Book Antiqua" w:eastAsia="宋体" w:hAnsi="Book Antiqua" w:cs="宋体"/>
          <w:b/>
          <w:bCs/>
          <w:color w:val="000000"/>
          <w:kern w:val="0"/>
          <w:sz w:val="24"/>
          <w:szCs w:val="24"/>
        </w:rPr>
        <w:t>408</w:t>
      </w:r>
      <w:r w:rsidRPr="00255679">
        <w:rPr>
          <w:rFonts w:ascii="Book Antiqua" w:eastAsia="宋体" w:hAnsi="Book Antiqua" w:cs="宋体"/>
          <w:color w:val="000000"/>
          <w:kern w:val="0"/>
          <w:sz w:val="24"/>
          <w:szCs w:val="24"/>
        </w:rPr>
        <w:t>: 45-49 [PMID: 19615354]</w:t>
      </w:r>
    </w:p>
    <w:p w14:paraId="02078A61"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15 </w:t>
      </w:r>
      <w:r w:rsidRPr="00255679">
        <w:rPr>
          <w:rFonts w:ascii="Book Antiqua" w:eastAsia="宋体" w:hAnsi="Book Antiqua" w:cs="宋体"/>
          <w:b/>
          <w:bCs/>
          <w:color w:val="000000"/>
          <w:kern w:val="0"/>
          <w:sz w:val="24"/>
          <w:szCs w:val="24"/>
        </w:rPr>
        <w:t>Ridker PM</w:t>
      </w:r>
      <w:r w:rsidRPr="00255679">
        <w:rPr>
          <w:rFonts w:ascii="Book Antiqua" w:eastAsia="宋体" w:hAnsi="Book Antiqua" w:cs="宋体"/>
          <w:color w:val="000000"/>
          <w:kern w:val="0"/>
          <w:sz w:val="24"/>
          <w:szCs w:val="24"/>
        </w:rPr>
        <w:t>. C-reactive protein: eighty years from discovery to emergence as a major risk marker for cardiovascular disease. </w:t>
      </w:r>
      <w:r w:rsidRPr="00255679">
        <w:rPr>
          <w:rFonts w:ascii="Book Antiqua" w:eastAsia="宋体" w:hAnsi="Book Antiqua" w:cs="宋体"/>
          <w:i/>
          <w:iCs/>
          <w:color w:val="000000"/>
          <w:kern w:val="0"/>
          <w:sz w:val="24"/>
          <w:szCs w:val="24"/>
        </w:rPr>
        <w:t>Clin Chem</w:t>
      </w:r>
      <w:r w:rsidRPr="00255679">
        <w:rPr>
          <w:rFonts w:ascii="Book Antiqua" w:eastAsia="宋体" w:hAnsi="Book Antiqua" w:cs="宋体"/>
          <w:color w:val="000000"/>
          <w:kern w:val="0"/>
          <w:sz w:val="24"/>
          <w:szCs w:val="24"/>
        </w:rPr>
        <w:t> 2009; </w:t>
      </w:r>
      <w:r w:rsidRPr="00255679">
        <w:rPr>
          <w:rFonts w:ascii="Book Antiqua" w:eastAsia="宋体" w:hAnsi="Book Antiqua" w:cs="宋体"/>
          <w:b/>
          <w:bCs/>
          <w:color w:val="000000"/>
          <w:kern w:val="0"/>
          <w:sz w:val="24"/>
          <w:szCs w:val="24"/>
        </w:rPr>
        <w:t>55</w:t>
      </w:r>
      <w:r w:rsidRPr="00255679">
        <w:rPr>
          <w:rFonts w:ascii="Book Antiqua" w:eastAsia="宋体" w:hAnsi="Book Antiqua" w:cs="宋体"/>
          <w:color w:val="000000"/>
          <w:kern w:val="0"/>
          <w:sz w:val="24"/>
          <w:szCs w:val="24"/>
        </w:rPr>
        <w:t>: 209-215 [PMID: 19095723 DOI: 10.1373/clinchem.2008.119214]</w:t>
      </w:r>
    </w:p>
    <w:p w14:paraId="7654660E"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16 </w:t>
      </w:r>
      <w:r w:rsidRPr="00255679">
        <w:rPr>
          <w:rFonts w:ascii="Book Antiqua" w:eastAsia="宋体" w:hAnsi="Book Antiqua" w:cs="宋体"/>
          <w:b/>
          <w:bCs/>
          <w:color w:val="000000"/>
          <w:kern w:val="0"/>
          <w:sz w:val="24"/>
          <w:szCs w:val="24"/>
        </w:rPr>
        <w:t>Otake H</w:t>
      </w:r>
      <w:r w:rsidRPr="00255679">
        <w:rPr>
          <w:rFonts w:ascii="Book Antiqua" w:eastAsia="宋体" w:hAnsi="Book Antiqua" w:cs="宋体"/>
          <w:color w:val="000000"/>
          <w:kern w:val="0"/>
          <w:sz w:val="24"/>
          <w:szCs w:val="24"/>
        </w:rPr>
        <w:t>, Shite J, Shinke T, Watanabe S, Tanino Y, Ogasawara D, Sawada T, Hirata K, Yokoyama M. Relation between plasma adiponectin, high-sensitivity C-reactive protein, and coronary plaque components in patients with acute coronary syndrome. </w:t>
      </w:r>
      <w:r w:rsidRPr="00255679">
        <w:rPr>
          <w:rFonts w:ascii="Book Antiqua" w:eastAsia="宋体" w:hAnsi="Book Antiqua" w:cs="宋体"/>
          <w:i/>
          <w:iCs/>
          <w:color w:val="000000"/>
          <w:kern w:val="0"/>
          <w:sz w:val="24"/>
          <w:szCs w:val="24"/>
        </w:rPr>
        <w:t>Am J Cardiol</w:t>
      </w:r>
      <w:r w:rsidRPr="00255679">
        <w:rPr>
          <w:rFonts w:ascii="Book Antiqua" w:eastAsia="宋体" w:hAnsi="Book Antiqua" w:cs="宋体"/>
          <w:color w:val="000000"/>
          <w:kern w:val="0"/>
          <w:sz w:val="24"/>
          <w:szCs w:val="24"/>
        </w:rPr>
        <w:t> 2008; </w:t>
      </w:r>
      <w:r w:rsidRPr="00255679">
        <w:rPr>
          <w:rFonts w:ascii="Book Antiqua" w:eastAsia="宋体" w:hAnsi="Book Antiqua" w:cs="宋体"/>
          <w:b/>
          <w:bCs/>
          <w:color w:val="000000"/>
          <w:kern w:val="0"/>
          <w:sz w:val="24"/>
          <w:szCs w:val="24"/>
        </w:rPr>
        <w:t>101</w:t>
      </w:r>
      <w:r w:rsidRPr="00255679">
        <w:rPr>
          <w:rFonts w:ascii="Book Antiqua" w:eastAsia="宋体" w:hAnsi="Book Antiqua" w:cs="宋体"/>
          <w:color w:val="000000"/>
          <w:kern w:val="0"/>
          <w:sz w:val="24"/>
          <w:szCs w:val="24"/>
        </w:rPr>
        <w:t>: 1-7 [PMID: 18157956]</w:t>
      </w:r>
    </w:p>
    <w:p w14:paraId="1EDC177C"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17 </w:t>
      </w:r>
      <w:r w:rsidRPr="00255679">
        <w:rPr>
          <w:rFonts w:ascii="Book Antiqua" w:eastAsia="宋体" w:hAnsi="Book Antiqua" w:cs="宋体"/>
          <w:b/>
          <w:bCs/>
          <w:color w:val="000000"/>
          <w:kern w:val="0"/>
          <w:sz w:val="24"/>
          <w:szCs w:val="24"/>
        </w:rPr>
        <w:t>Scirica BM</w:t>
      </w:r>
      <w:r w:rsidRPr="00255679">
        <w:rPr>
          <w:rFonts w:ascii="Book Antiqua" w:eastAsia="宋体" w:hAnsi="Book Antiqua" w:cs="宋体"/>
          <w:color w:val="000000"/>
          <w:kern w:val="0"/>
          <w:sz w:val="24"/>
          <w:szCs w:val="24"/>
        </w:rPr>
        <w:t>, Morrow DA, Cannon CP, de Lemos JA, Murphy S, Sabatine MS, Wiviott SD, Rifai N, McCabe CH, Braunwald E. Clinical application of C-reactive protein across the spectrum of acute coronary syndromes. </w:t>
      </w:r>
      <w:r w:rsidRPr="00255679">
        <w:rPr>
          <w:rFonts w:ascii="Book Antiqua" w:eastAsia="宋体" w:hAnsi="Book Antiqua" w:cs="宋体"/>
          <w:i/>
          <w:iCs/>
          <w:color w:val="000000"/>
          <w:kern w:val="0"/>
          <w:sz w:val="24"/>
          <w:szCs w:val="24"/>
        </w:rPr>
        <w:t>Clin Chem</w:t>
      </w:r>
      <w:r w:rsidRPr="00255679">
        <w:rPr>
          <w:rFonts w:ascii="Book Antiqua" w:eastAsia="宋体" w:hAnsi="Book Antiqua" w:cs="宋体"/>
          <w:color w:val="000000"/>
          <w:kern w:val="0"/>
          <w:sz w:val="24"/>
          <w:szCs w:val="24"/>
        </w:rPr>
        <w:t> 2007; </w:t>
      </w:r>
      <w:r w:rsidRPr="00255679">
        <w:rPr>
          <w:rFonts w:ascii="Book Antiqua" w:eastAsia="宋体" w:hAnsi="Book Antiqua" w:cs="宋体"/>
          <w:b/>
          <w:bCs/>
          <w:color w:val="000000"/>
          <w:kern w:val="0"/>
          <w:sz w:val="24"/>
          <w:szCs w:val="24"/>
        </w:rPr>
        <w:t>53</w:t>
      </w:r>
      <w:r w:rsidRPr="00255679">
        <w:rPr>
          <w:rFonts w:ascii="Book Antiqua" w:eastAsia="宋体" w:hAnsi="Book Antiqua" w:cs="宋体"/>
          <w:color w:val="000000"/>
          <w:kern w:val="0"/>
          <w:sz w:val="24"/>
          <w:szCs w:val="24"/>
        </w:rPr>
        <w:t>: 1800-1807 [PMID: 17717132]</w:t>
      </w:r>
    </w:p>
    <w:p w14:paraId="7C7DA5C4"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18 </w:t>
      </w:r>
      <w:r w:rsidRPr="00255679">
        <w:rPr>
          <w:rFonts w:ascii="Book Antiqua" w:eastAsia="宋体" w:hAnsi="Book Antiqua" w:cs="宋体"/>
          <w:b/>
          <w:bCs/>
          <w:color w:val="000000"/>
          <w:kern w:val="0"/>
          <w:sz w:val="24"/>
          <w:szCs w:val="24"/>
        </w:rPr>
        <w:t>Kao PC</w:t>
      </w:r>
      <w:r w:rsidRPr="00255679">
        <w:rPr>
          <w:rFonts w:ascii="Book Antiqua" w:eastAsia="宋体" w:hAnsi="Book Antiqua" w:cs="宋体"/>
          <w:color w:val="000000"/>
          <w:kern w:val="0"/>
          <w:sz w:val="24"/>
          <w:szCs w:val="24"/>
        </w:rPr>
        <w:t>, Shiesh SC, Wu TJ. Serum C-reactive protein as a marker for wellness assessment. </w:t>
      </w:r>
      <w:r w:rsidRPr="00255679">
        <w:rPr>
          <w:rFonts w:ascii="Book Antiqua" w:eastAsia="宋体" w:hAnsi="Book Antiqua" w:cs="宋体"/>
          <w:i/>
          <w:iCs/>
          <w:color w:val="000000"/>
          <w:kern w:val="0"/>
          <w:sz w:val="24"/>
          <w:szCs w:val="24"/>
        </w:rPr>
        <w:t>Ann Clin Lab Sci</w:t>
      </w:r>
      <w:r w:rsidRPr="00255679">
        <w:rPr>
          <w:rFonts w:ascii="Book Antiqua" w:eastAsia="宋体" w:hAnsi="Book Antiqua" w:cs="宋体"/>
          <w:color w:val="000000"/>
          <w:kern w:val="0"/>
          <w:sz w:val="24"/>
          <w:szCs w:val="24"/>
        </w:rPr>
        <w:t> 2006; </w:t>
      </w:r>
      <w:r w:rsidRPr="00255679">
        <w:rPr>
          <w:rFonts w:ascii="Book Antiqua" w:eastAsia="宋体" w:hAnsi="Book Antiqua" w:cs="宋体"/>
          <w:b/>
          <w:bCs/>
          <w:color w:val="000000"/>
          <w:kern w:val="0"/>
          <w:sz w:val="24"/>
          <w:szCs w:val="24"/>
        </w:rPr>
        <w:t>36</w:t>
      </w:r>
      <w:r w:rsidRPr="00255679">
        <w:rPr>
          <w:rFonts w:ascii="Book Antiqua" w:eastAsia="宋体" w:hAnsi="Book Antiqua" w:cs="宋体"/>
          <w:color w:val="000000"/>
          <w:kern w:val="0"/>
          <w:sz w:val="24"/>
          <w:szCs w:val="24"/>
        </w:rPr>
        <w:t>: 163-169 [PMID: 16682512]</w:t>
      </w:r>
    </w:p>
    <w:p w14:paraId="7B4D5978"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19 </w:t>
      </w:r>
      <w:r w:rsidRPr="00255679">
        <w:rPr>
          <w:rFonts w:ascii="Book Antiqua" w:eastAsia="宋体" w:hAnsi="Book Antiqua" w:cs="宋体"/>
          <w:b/>
          <w:bCs/>
          <w:color w:val="000000"/>
          <w:kern w:val="0"/>
          <w:sz w:val="24"/>
          <w:szCs w:val="24"/>
        </w:rPr>
        <w:t>Koenig W</w:t>
      </w:r>
      <w:r w:rsidRPr="00255679">
        <w:rPr>
          <w:rFonts w:ascii="Book Antiqua" w:eastAsia="宋体" w:hAnsi="Book Antiqua" w:cs="宋体"/>
          <w:color w:val="000000"/>
          <w:kern w:val="0"/>
          <w:sz w:val="24"/>
          <w:szCs w:val="24"/>
        </w:rPr>
        <w:t>, Sund M, Fröhlich M, Fischer HG, Löwel H, Döring A, Hutchinson WL, Pepys MB. C-Reactive protein, a sensitive marker of inflammation, predicts future risk of coronary heart disease in initially healthy middle-aged men: results from the MONICA (Monitoring Trends and Determinants in Cardiovascular Disease) Augsburg Cohort Study, 1984 to 1992. </w:t>
      </w:r>
      <w:r w:rsidRPr="00255679">
        <w:rPr>
          <w:rFonts w:ascii="Book Antiqua" w:eastAsia="宋体" w:hAnsi="Book Antiqua" w:cs="宋体"/>
          <w:i/>
          <w:iCs/>
          <w:color w:val="000000"/>
          <w:kern w:val="0"/>
          <w:sz w:val="24"/>
          <w:szCs w:val="24"/>
        </w:rPr>
        <w:t>Circulation</w:t>
      </w:r>
      <w:r w:rsidRPr="00255679">
        <w:rPr>
          <w:rFonts w:ascii="Book Antiqua" w:eastAsia="宋体" w:hAnsi="Book Antiqua" w:cs="宋体"/>
          <w:color w:val="000000"/>
          <w:kern w:val="0"/>
          <w:sz w:val="24"/>
          <w:szCs w:val="24"/>
        </w:rPr>
        <w:t> 1999; </w:t>
      </w:r>
      <w:r w:rsidRPr="00255679">
        <w:rPr>
          <w:rFonts w:ascii="Book Antiqua" w:eastAsia="宋体" w:hAnsi="Book Antiqua" w:cs="宋体"/>
          <w:b/>
          <w:bCs/>
          <w:color w:val="000000"/>
          <w:kern w:val="0"/>
          <w:sz w:val="24"/>
          <w:szCs w:val="24"/>
        </w:rPr>
        <w:t>99</w:t>
      </w:r>
      <w:r w:rsidRPr="00255679">
        <w:rPr>
          <w:rFonts w:ascii="Book Antiqua" w:eastAsia="宋体" w:hAnsi="Book Antiqua" w:cs="宋体"/>
          <w:color w:val="000000"/>
          <w:kern w:val="0"/>
          <w:sz w:val="24"/>
          <w:szCs w:val="24"/>
        </w:rPr>
        <w:t>: 237-242 [PMID: 9892589]</w:t>
      </w:r>
    </w:p>
    <w:p w14:paraId="616E47CE"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lastRenderedPageBreak/>
        <w:t>20 </w:t>
      </w:r>
      <w:r w:rsidRPr="00255679">
        <w:rPr>
          <w:rFonts w:ascii="Book Antiqua" w:eastAsia="宋体" w:hAnsi="Book Antiqua" w:cs="宋体"/>
          <w:b/>
          <w:bCs/>
          <w:color w:val="000000"/>
          <w:kern w:val="0"/>
          <w:sz w:val="24"/>
          <w:szCs w:val="24"/>
        </w:rPr>
        <w:t>Currie CJ</w:t>
      </w:r>
      <w:r w:rsidRPr="00255679">
        <w:rPr>
          <w:rFonts w:ascii="Book Antiqua" w:eastAsia="宋体" w:hAnsi="Book Antiqua" w:cs="宋体"/>
          <w:color w:val="000000"/>
          <w:kern w:val="0"/>
          <w:sz w:val="24"/>
          <w:szCs w:val="24"/>
        </w:rPr>
        <w:t>, Poole CD, Conway P. Evaluation of the association between the first observation and the longitudinal change in C-reactive protein, and all-cause mortality. </w:t>
      </w:r>
      <w:r w:rsidRPr="00255679">
        <w:rPr>
          <w:rFonts w:ascii="Book Antiqua" w:eastAsia="宋体" w:hAnsi="Book Antiqua" w:cs="宋体"/>
          <w:i/>
          <w:iCs/>
          <w:color w:val="000000"/>
          <w:kern w:val="0"/>
          <w:sz w:val="24"/>
          <w:szCs w:val="24"/>
        </w:rPr>
        <w:t>Heart</w:t>
      </w:r>
      <w:r w:rsidRPr="00255679">
        <w:rPr>
          <w:rFonts w:ascii="Book Antiqua" w:eastAsia="宋体" w:hAnsi="Book Antiqua" w:cs="宋体"/>
          <w:color w:val="000000"/>
          <w:kern w:val="0"/>
          <w:sz w:val="24"/>
          <w:szCs w:val="24"/>
        </w:rPr>
        <w:t> 2008; </w:t>
      </w:r>
      <w:r w:rsidRPr="00255679">
        <w:rPr>
          <w:rFonts w:ascii="Book Antiqua" w:eastAsia="宋体" w:hAnsi="Book Antiqua" w:cs="宋体"/>
          <w:b/>
          <w:bCs/>
          <w:color w:val="000000"/>
          <w:kern w:val="0"/>
          <w:sz w:val="24"/>
          <w:szCs w:val="24"/>
        </w:rPr>
        <w:t>94</w:t>
      </w:r>
      <w:r w:rsidRPr="00255679">
        <w:rPr>
          <w:rFonts w:ascii="Book Antiqua" w:eastAsia="宋体" w:hAnsi="Book Antiqua" w:cs="宋体"/>
          <w:color w:val="000000"/>
          <w:kern w:val="0"/>
          <w:sz w:val="24"/>
          <w:szCs w:val="24"/>
        </w:rPr>
        <w:t>: 457-462 [PMID: 17761503]</w:t>
      </w:r>
    </w:p>
    <w:p w14:paraId="5EC58360"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21 </w:t>
      </w:r>
      <w:r w:rsidRPr="00255679">
        <w:rPr>
          <w:rFonts w:ascii="Book Antiqua" w:eastAsia="宋体" w:hAnsi="Book Antiqua" w:cs="宋体"/>
          <w:b/>
          <w:bCs/>
          <w:color w:val="000000"/>
          <w:kern w:val="0"/>
          <w:sz w:val="24"/>
          <w:szCs w:val="24"/>
        </w:rPr>
        <w:t>Ridker PM</w:t>
      </w:r>
      <w:r w:rsidRPr="00255679">
        <w:rPr>
          <w:rFonts w:ascii="Book Antiqua" w:eastAsia="宋体" w:hAnsi="Book Antiqua" w:cs="宋体"/>
          <w:color w:val="000000"/>
          <w:kern w:val="0"/>
          <w:sz w:val="24"/>
          <w:szCs w:val="24"/>
        </w:rPr>
        <w:t>, Rifai N, Rose L, Buring JE, Cook NR. Comparison of C-reactive protein and low-density lipoprotein cholesterol levels in the prediction of first cardiovascular events. </w:t>
      </w:r>
      <w:r w:rsidRPr="00255679">
        <w:rPr>
          <w:rFonts w:ascii="Book Antiqua" w:eastAsia="宋体" w:hAnsi="Book Antiqua" w:cs="宋体"/>
          <w:i/>
          <w:iCs/>
          <w:color w:val="000000"/>
          <w:kern w:val="0"/>
          <w:sz w:val="24"/>
          <w:szCs w:val="24"/>
        </w:rPr>
        <w:t>N Engl J Med</w:t>
      </w:r>
      <w:r w:rsidRPr="00255679">
        <w:rPr>
          <w:rFonts w:ascii="Book Antiqua" w:eastAsia="宋体" w:hAnsi="Book Antiqua" w:cs="宋体"/>
          <w:color w:val="000000"/>
          <w:kern w:val="0"/>
          <w:sz w:val="24"/>
          <w:szCs w:val="24"/>
        </w:rPr>
        <w:t> 2002; </w:t>
      </w:r>
      <w:r w:rsidRPr="00255679">
        <w:rPr>
          <w:rFonts w:ascii="Book Antiqua" w:eastAsia="宋体" w:hAnsi="Book Antiqua" w:cs="宋体"/>
          <w:b/>
          <w:bCs/>
          <w:color w:val="000000"/>
          <w:kern w:val="0"/>
          <w:sz w:val="24"/>
          <w:szCs w:val="24"/>
        </w:rPr>
        <w:t>347</w:t>
      </w:r>
      <w:r w:rsidRPr="00255679">
        <w:rPr>
          <w:rFonts w:ascii="Book Antiqua" w:eastAsia="宋体" w:hAnsi="Book Antiqua" w:cs="宋体"/>
          <w:color w:val="000000"/>
          <w:kern w:val="0"/>
          <w:sz w:val="24"/>
          <w:szCs w:val="24"/>
        </w:rPr>
        <w:t>: 1557-1565 [PMID: 12432042]</w:t>
      </w:r>
    </w:p>
    <w:p w14:paraId="5A4DD609"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22 </w:t>
      </w:r>
      <w:r w:rsidRPr="00255679">
        <w:rPr>
          <w:rFonts w:ascii="Book Antiqua" w:eastAsia="宋体" w:hAnsi="Book Antiqua" w:cs="宋体"/>
          <w:b/>
          <w:bCs/>
          <w:color w:val="000000"/>
          <w:kern w:val="0"/>
          <w:sz w:val="24"/>
          <w:szCs w:val="24"/>
        </w:rPr>
        <w:t>Danesh J</w:t>
      </w:r>
      <w:r w:rsidRPr="00255679">
        <w:rPr>
          <w:rFonts w:ascii="Book Antiqua" w:eastAsia="宋体" w:hAnsi="Book Antiqua" w:cs="宋体"/>
          <w:color w:val="000000"/>
          <w:kern w:val="0"/>
          <w:sz w:val="24"/>
          <w:szCs w:val="24"/>
        </w:rPr>
        <w:t>, Wheeler JG, Hirschfield GM, Eda S, Eiriksdottir G, Rumley A, Lowe GD, Pepys MB, Gudnason V. C-reactive protein and other circulating markers of inflammation in the prediction of coronary heart disease. </w:t>
      </w:r>
      <w:r w:rsidRPr="00255679">
        <w:rPr>
          <w:rFonts w:ascii="Book Antiqua" w:eastAsia="宋体" w:hAnsi="Book Antiqua" w:cs="宋体"/>
          <w:i/>
          <w:iCs/>
          <w:color w:val="000000"/>
          <w:kern w:val="0"/>
          <w:sz w:val="24"/>
          <w:szCs w:val="24"/>
        </w:rPr>
        <w:t>N Engl J Med</w:t>
      </w:r>
      <w:r w:rsidRPr="00255679">
        <w:rPr>
          <w:rFonts w:ascii="Book Antiqua" w:eastAsia="宋体" w:hAnsi="Book Antiqua" w:cs="宋体"/>
          <w:color w:val="000000"/>
          <w:kern w:val="0"/>
          <w:sz w:val="24"/>
          <w:szCs w:val="24"/>
        </w:rPr>
        <w:t> 2004; </w:t>
      </w:r>
      <w:r w:rsidRPr="00255679">
        <w:rPr>
          <w:rFonts w:ascii="Book Antiqua" w:eastAsia="宋体" w:hAnsi="Book Antiqua" w:cs="宋体"/>
          <w:b/>
          <w:bCs/>
          <w:color w:val="000000"/>
          <w:kern w:val="0"/>
          <w:sz w:val="24"/>
          <w:szCs w:val="24"/>
        </w:rPr>
        <w:t>350</w:t>
      </w:r>
      <w:r w:rsidRPr="00255679">
        <w:rPr>
          <w:rFonts w:ascii="Book Antiqua" w:eastAsia="宋体" w:hAnsi="Book Antiqua" w:cs="宋体"/>
          <w:color w:val="000000"/>
          <w:kern w:val="0"/>
          <w:sz w:val="24"/>
          <w:szCs w:val="24"/>
        </w:rPr>
        <w:t>: 1387-1397 [PMID: 15070788]</w:t>
      </w:r>
    </w:p>
    <w:p w14:paraId="77190124"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23 </w:t>
      </w:r>
      <w:r w:rsidRPr="00255679">
        <w:rPr>
          <w:rFonts w:ascii="Book Antiqua" w:eastAsia="宋体" w:hAnsi="Book Antiqua" w:cs="宋体"/>
          <w:b/>
          <w:bCs/>
          <w:color w:val="000000"/>
          <w:kern w:val="0"/>
          <w:sz w:val="24"/>
          <w:szCs w:val="24"/>
        </w:rPr>
        <w:t>Ridker PM</w:t>
      </w:r>
      <w:r w:rsidRPr="00255679">
        <w:rPr>
          <w:rFonts w:ascii="Book Antiqua" w:eastAsia="宋体" w:hAnsi="Book Antiqua" w:cs="宋体"/>
          <w:color w:val="000000"/>
          <w:kern w:val="0"/>
          <w:sz w:val="24"/>
          <w:szCs w:val="24"/>
        </w:rPr>
        <w:t>, Rifai N, Cook NR, Bradwin G, Buring JE. Non-HDL cholesterol, apolipoproteins A-I and B100, standard lipid measures, lipid ratios, and CRP as risk factors for cardiovascular disease in women. </w:t>
      </w:r>
      <w:r w:rsidRPr="00255679">
        <w:rPr>
          <w:rFonts w:ascii="Book Antiqua" w:eastAsia="宋体" w:hAnsi="Book Antiqua" w:cs="宋体"/>
          <w:i/>
          <w:iCs/>
          <w:color w:val="000000"/>
          <w:kern w:val="0"/>
          <w:sz w:val="24"/>
          <w:szCs w:val="24"/>
        </w:rPr>
        <w:t>JAMA</w:t>
      </w:r>
      <w:r w:rsidRPr="00255679">
        <w:rPr>
          <w:rFonts w:ascii="Book Antiqua" w:eastAsia="宋体" w:hAnsi="Book Antiqua" w:cs="宋体"/>
          <w:color w:val="000000"/>
          <w:kern w:val="0"/>
          <w:sz w:val="24"/>
          <w:szCs w:val="24"/>
        </w:rPr>
        <w:t> 2005; </w:t>
      </w:r>
      <w:r w:rsidRPr="00255679">
        <w:rPr>
          <w:rFonts w:ascii="Book Antiqua" w:eastAsia="宋体" w:hAnsi="Book Antiqua" w:cs="宋体"/>
          <w:b/>
          <w:bCs/>
          <w:color w:val="000000"/>
          <w:kern w:val="0"/>
          <w:sz w:val="24"/>
          <w:szCs w:val="24"/>
        </w:rPr>
        <w:t>294</w:t>
      </w:r>
      <w:r w:rsidRPr="00255679">
        <w:rPr>
          <w:rFonts w:ascii="Book Antiqua" w:eastAsia="宋体" w:hAnsi="Book Antiqua" w:cs="宋体"/>
          <w:color w:val="000000"/>
          <w:kern w:val="0"/>
          <w:sz w:val="24"/>
          <w:szCs w:val="24"/>
        </w:rPr>
        <w:t>: 326-333 [PMID: 16030277]</w:t>
      </w:r>
    </w:p>
    <w:p w14:paraId="154DB52C"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24 </w:t>
      </w:r>
      <w:r w:rsidRPr="00255679">
        <w:rPr>
          <w:rFonts w:ascii="Book Antiqua" w:eastAsia="宋体" w:hAnsi="Book Antiqua" w:cs="宋体"/>
          <w:b/>
          <w:bCs/>
          <w:color w:val="000000"/>
          <w:kern w:val="0"/>
          <w:sz w:val="24"/>
          <w:szCs w:val="24"/>
        </w:rPr>
        <w:t>Genest J</w:t>
      </w:r>
      <w:r w:rsidRPr="00255679">
        <w:rPr>
          <w:rFonts w:ascii="Book Antiqua" w:eastAsia="宋体" w:hAnsi="Book Antiqua" w:cs="宋体"/>
          <w:color w:val="000000"/>
          <w:kern w:val="0"/>
          <w:sz w:val="24"/>
          <w:szCs w:val="24"/>
        </w:rPr>
        <w:t>, McPherson R, Frohlich J, Anderson T, Campbell N, Carpentier A, Couture P, Dufour R, Fodor G, Francis GA, Grover S, Gupta M, Hegele RA, Lau DC, Leiter L, Lewis GF, Lonn E, Mancini GB, Ng D, Pearson GJ, Sniderman A, Stone JA, Ur E. 2009 Canadian Cardiovascular Society/Canadian guidelines for the diagnosis and treatment of dyslipidemia and prevention of cardiovascular disease in the adult - 2009 recommendations. </w:t>
      </w:r>
      <w:r w:rsidRPr="00255679">
        <w:rPr>
          <w:rFonts w:ascii="Book Antiqua" w:eastAsia="宋体" w:hAnsi="Book Antiqua" w:cs="宋体"/>
          <w:i/>
          <w:iCs/>
          <w:color w:val="000000"/>
          <w:kern w:val="0"/>
          <w:sz w:val="24"/>
          <w:szCs w:val="24"/>
        </w:rPr>
        <w:t>Can J Cardiol</w:t>
      </w:r>
      <w:r w:rsidRPr="00255679">
        <w:rPr>
          <w:rFonts w:ascii="Book Antiqua" w:eastAsia="宋体" w:hAnsi="Book Antiqua" w:cs="宋体"/>
          <w:color w:val="000000"/>
          <w:kern w:val="0"/>
          <w:sz w:val="24"/>
          <w:szCs w:val="24"/>
        </w:rPr>
        <w:t> 2009; </w:t>
      </w:r>
      <w:r w:rsidRPr="00255679">
        <w:rPr>
          <w:rFonts w:ascii="Book Antiqua" w:eastAsia="宋体" w:hAnsi="Book Antiqua" w:cs="宋体"/>
          <w:b/>
          <w:bCs/>
          <w:color w:val="000000"/>
          <w:kern w:val="0"/>
          <w:sz w:val="24"/>
          <w:szCs w:val="24"/>
        </w:rPr>
        <w:t>25</w:t>
      </w:r>
      <w:r w:rsidRPr="00255679">
        <w:rPr>
          <w:rFonts w:ascii="Book Antiqua" w:eastAsia="宋体" w:hAnsi="Book Antiqua" w:cs="宋体"/>
          <w:color w:val="000000"/>
          <w:kern w:val="0"/>
          <w:sz w:val="24"/>
          <w:szCs w:val="24"/>
        </w:rPr>
        <w:t>: 567-579 [PMID: 19812802]</w:t>
      </w:r>
    </w:p>
    <w:p w14:paraId="612C0C75"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25 </w:t>
      </w:r>
      <w:r w:rsidRPr="00255679">
        <w:rPr>
          <w:rFonts w:ascii="Book Antiqua" w:eastAsia="宋体" w:hAnsi="Book Antiqua" w:cs="宋体"/>
          <w:b/>
          <w:bCs/>
          <w:color w:val="000000"/>
          <w:kern w:val="0"/>
          <w:sz w:val="24"/>
          <w:szCs w:val="24"/>
        </w:rPr>
        <w:t>Myers GL</w:t>
      </w:r>
      <w:r w:rsidRPr="00255679">
        <w:rPr>
          <w:rFonts w:ascii="Book Antiqua" w:eastAsia="宋体" w:hAnsi="Book Antiqua" w:cs="宋体"/>
          <w:color w:val="000000"/>
          <w:kern w:val="0"/>
          <w:sz w:val="24"/>
          <w:szCs w:val="24"/>
        </w:rPr>
        <w:t>, Christenson RH, Cushman M, Ballantyne CM, Cooper GR, Pfeiffer CM, Grundy SM, Labarthe DR, Levy D, Rifai N, Wilson PW. National Academy of Clinical Biochemistry Laboratory Medicine Practice guidelines: emerging biomarkers for primary prevention of cardiovascular disease. </w:t>
      </w:r>
      <w:r w:rsidRPr="00255679">
        <w:rPr>
          <w:rFonts w:ascii="Book Antiqua" w:eastAsia="宋体" w:hAnsi="Book Antiqua" w:cs="宋体"/>
          <w:i/>
          <w:iCs/>
          <w:color w:val="000000"/>
          <w:kern w:val="0"/>
          <w:sz w:val="24"/>
          <w:szCs w:val="24"/>
        </w:rPr>
        <w:t>Clin Chem</w:t>
      </w:r>
      <w:r w:rsidRPr="00255679">
        <w:rPr>
          <w:rFonts w:ascii="Book Antiqua" w:eastAsia="宋体" w:hAnsi="Book Antiqua" w:cs="宋体"/>
          <w:color w:val="000000"/>
          <w:kern w:val="0"/>
          <w:sz w:val="24"/>
          <w:szCs w:val="24"/>
        </w:rPr>
        <w:t> 2009; </w:t>
      </w:r>
      <w:r w:rsidRPr="00255679">
        <w:rPr>
          <w:rFonts w:ascii="Book Antiqua" w:eastAsia="宋体" w:hAnsi="Book Antiqua" w:cs="宋体"/>
          <w:b/>
          <w:bCs/>
          <w:color w:val="000000"/>
          <w:kern w:val="0"/>
          <w:sz w:val="24"/>
          <w:szCs w:val="24"/>
        </w:rPr>
        <w:t>55</w:t>
      </w:r>
      <w:r w:rsidRPr="00255679">
        <w:rPr>
          <w:rFonts w:ascii="Book Antiqua" w:eastAsia="宋体" w:hAnsi="Book Antiqua" w:cs="宋体"/>
          <w:color w:val="000000"/>
          <w:kern w:val="0"/>
          <w:sz w:val="24"/>
          <w:szCs w:val="24"/>
        </w:rPr>
        <w:t>: 378-384 [PMID: 19106185]</w:t>
      </w:r>
    </w:p>
    <w:p w14:paraId="71E6DC89"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26 </w:t>
      </w:r>
      <w:r w:rsidRPr="00255679">
        <w:rPr>
          <w:rFonts w:ascii="Book Antiqua" w:eastAsia="宋体" w:hAnsi="Book Antiqua" w:cs="宋体"/>
          <w:b/>
          <w:bCs/>
          <w:color w:val="000000"/>
          <w:kern w:val="0"/>
          <w:sz w:val="24"/>
          <w:szCs w:val="24"/>
        </w:rPr>
        <w:t>Greenland P</w:t>
      </w:r>
      <w:r w:rsidRPr="00255679">
        <w:rPr>
          <w:rFonts w:ascii="Book Antiqua" w:eastAsia="宋体" w:hAnsi="Book Antiqua" w:cs="宋体"/>
          <w:color w:val="000000"/>
          <w:kern w:val="0"/>
          <w:sz w:val="24"/>
          <w:szCs w:val="24"/>
        </w:rPr>
        <w:t>, Alpert JS, Beller GA, Benjamin EJ, Budoff MJ, Fayad ZA, Foster E, Hlatky MA, Hodgson JM, Kushner FG, Lauer MS, Shaw LJ, Smith SC, Taylor AJ, Weintraub WS, Wenger NK, Jacobs AK, Smith SC, Anderson JL, Albert N, Buller CE, Creager MA, Ettinger SM, Guyton RA, Halperin JL, Hochman JS, Kushner FG, Nishimura R, Ohman EM, Page RL, Stevenson WG, Tarkington LG, Yancy CW. 2010 ACCF/AHA guideline for assessment of cardiovascular risk in asymptomatic adults: a report of the American College of Cardiology Foundation/American Heart Association Task Force on Practice Guidelines. </w:t>
      </w:r>
      <w:r w:rsidRPr="00255679">
        <w:rPr>
          <w:rFonts w:ascii="Book Antiqua" w:eastAsia="宋体" w:hAnsi="Book Antiqua" w:cs="宋体"/>
          <w:i/>
          <w:iCs/>
          <w:color w:val="000000"/>
          <w:kern w:val="0"/>
          <w:sz w:val="24"/>
          <w:szCs w:val="24"/>
        </w:rPr>
        <w:t>J Am Coll Cardiol</w:t>
      </w:r>
      <w:r w:rsidRPr="00255679">
        <w:rPr>
          <w:rFonts w:ascii="Book Antiqua" w:eastAsia="宋体" w:hAnsi="Book Antiqua" w:cs="宋体"/>
          <w:color w:val="000000"/>
          <w:kern w:val="0"/>
          <w:sz w:val="24"/>
          <w:szCs w:val="24"/>
        </w:rPr>
        <w:t> 2010; </w:t>
      </w:r>
      <w:r w:rsidRPr="00255679">
        <w:rPr>
          <w:rFonts w:ascii="Book Antiqua" w:eastAsia="宋体" w:hAnsi="Book Antiqua" w:cs="宋体"/>
          <w:b/>
          <w:bCs/>
          <w:color w:val="000000"/>
          <w:kern w:val="0"/>
          <w:sz w:val="24"/>
          <w:szCs w:val="24"/>
        </w:rPr>
        <w:t>56</w:t>
      </w:r>
      <w:r w:rsidRPr="00255679">
        <w:rPr>
          <w:rFonts w:ascii="Book Antiqua" w:eastAsia="宋体" w:hAnsi="Book Antiqua" w:cs="宋体"/>
          <w:color w:val="000000"/>
          <w:kern w:val="0"/>
          <w:sz w:val="24"/>
          <w:szCs w:val="24"/>
        </w:rPr>
        <w:t>: e50-103 [PMID: 21144964]</w:t>
      </w:r>
    </w:p>
    <w:p w14:paraId="40A77386"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27 </w:t>
      </w:r>
      <w:r w:rsidRPr="00255679">
        <w:rPr>
          <w:rFonts w:ascii="Book Antiqua" w:eastAsia="宋体" w:hAnsi="Book Antiqua" w:cs="宋体"/>
          <w:b/>
          <w:bCs/>
          <w:color w:val="000000"/>
          <w:kern w:val="0"/>
          <w:sz w:val="24"/>
          <w:szCs w:val="24"/>
        </w:rPr>
        <w:t>Libby P</w:t>
      </w:r>
      <w:r w:rsidRPr="00255679">
        <w:rPr>
          <w:rFonts w:ascii="Book Antiqua" w:eastAsia="宋体" w:hAnsi="Book Antiqua" w:cs="宋体"/>
          <w:color w:val="000000"/>
          <w:kern w:val="0"/>
          <w:sz w:val="24"/>
          <w:szCs w:val="24"/>
        </w:rPr>
        <w:t>. Molecular bases of the acute coronary syndromes. </w:t>
      </w:r>
      <w:r w:rsidRPr="00255679">
        <w:rPr>
          <w:rFonts w:ascii="Book Antiqua" w:eastAsia="宋体" w:hAnsi="Book Antiqua" w:cs="宋体"/>
          <w:i/>
          <w:iCs/>
          <w:color w:val="000000"/>
          <w:kern w:val="0"/>
          <w:sz w:val="24"/>
          <w:szCs w:val="24"/>
        </w:rPr>
        <w:t>Circulation</w:t>
      </w:r>
      <w:r w:rsidRPr="00255679">
        <w:rPr>
          <w:rFonts w:ascii="Book Antiqua" w:eastAsia="宋体" w:hAnsi="Book Antiqua" w:cs="宋体"/>
          <w:color w:val="000000"/>
          <w:kern w:val="0"/>
          <w:sz w:val="24"/>
          <w:szCs w:val="24"/>
        </w:rPr>
        <w:t> 1995; </w:t>
      </w:r>
      <w:r w:rsidRPr="00255679">
        <w:rPr>
          <w:rFonts w:ascii="Book Antiqua" w:eastAsia="宋体" w:hAnsi="Book Antiqua" w:cs="宋体"/>
          <w:b/>
          <w:bCs/>
          <w:color w:val="000000"/>
          <w:kern w:val="0"/>
          <w:sz w:val="24"/>
          <w:szCs w:val="24"/>
        </w:rPr>
        <w:t>91</w:t>
      </w:r>
      <w:r w:rsidRPr="00255679">
        <w:rPr>
          <w:rFonts w:ascii="Book Antiqua" w:eastAsia="宋体" w:hAnsi="Book Antiqua" w:cs="宋体"/>
          <w:color w:val="000000"/>
          <w:kern w:val="0"/>
          <w:sz w:val="24"/>
          <w:szCs w:val="24"/>
        </w:rPr>
        <w:t>: 2844-2850 [PMID: 7758192]</w:t>
      </w:r>
    </w:p>
    <w:p w14:paraId="7307A9FA"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lastRenderedPageBreak/>
        <w:t>28 </w:t>
      </w:r>
      <w:r w:rsidRPr="00255679">
        <w:rPr>
          <w:rFonts w:ascii="Book Antiqua" w:eastAsia="宋体" w:hAnsi="Book Antiqua" w:cs="宋体"/>
          <w:b/>
          <w:bCs/>
          <w:color w:val="000000"/>
          <w:kern w:val="0"/>
          <w:sz w:val="24"/>
          <w:szCs w:val="24"/>
        </w:rPr>
        <w:t>Maseri A</w:t>
      </w:r>
      <w:r w:rsidRPr="00255679">
        <w:rPr>
          <w:rFonts w:ascii="Book Antiqua" w:eastAsia="宋体" w:hAnsi="Book Antiqua" w:cs="宋体"/>
          <w:color w:val="000000"/>
          <w:kern w:val="0"/>
          <w:sz w:val="24"/>
          <w:szCs w:val="24"/>
        </w:rPr>
        <w:t>. Inflammation, atherosclerosis, and ischemic events -- exploring the hidden side of the moon. </w:t>
      </w:r>
      <w:r w:rsidRPr="00255679">
        <w:rPr>
          <w:rFonts w:ascii="Book Antiqua" w:eastAsia="宋体" w:hAnsi="Book Antiqua" w:cs="宋体"/>
          <w:i/>
          <w:iCs/>
          <w:color w:val="000000"/>
          <w:kern w:val="0"/>
          <w:sz w:val="24"/>
          <w:szCs w:val="24"/>
        </w:rPr>
        <w:t>N Engl J Med</w:t>
      </w:r>
      <w:r w:rsidRPr="00255679">
        <w:rPr>
          <w:rFonts w:ascii="Book Antiqua" w:eastAsia="宋体" w:hAnsi="Book Antiqua" w:cs="宋体"/>
          <w:color w:val="000000"/>
          <w:kern w:val="0"/>
          <w:sz w:val="24"/>
          <w:szCs w:val="24"/>
        </w:rPr>
        <w:t> 1997; </w:t>
      </w:r>
      <w:r w:rsidRPr="00255679">
        <w:rPr>
          <w:rFonts w:ascii="Book Antiqua" w:eastAsia="宋体" w:hAnsi="Book Antiqua" w:cs="宋体"/>
          <w:b/>
          <w:bCs/>
          <w:color w:val="000000"/>
          <w:kern w:val="0"/>
          <w:sz w:val="24"/>
          <w:szCs w:val="24"/>
        </w:rPr>
        <w:t>336</w:t>
      </w:r>
      <w:r w:rsidRPr="00255679">
        <w:rPr>
          <w:rFonts w:ascii="Book Antiqua" w:eastAsia="宋体" w:hAnsi="Book Antiqua" w:cs="宋体"/>
          <w:color w:val="000000"/>
          <w:kern w:val="0"/>
          <w:sz w:val="24"/>
          <w:szCs w:val="24"/>
        </w:rPr>
        <w:t>: 1014-1016 [PMID: 9077383]</w:t>
      </w:r>
    </w:p>
    <w:p w14:paraId="0810D4E8"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29 </w:t>
      </w:r>
      <w:r w:rsidRPr="00255679">
        <w:rPr>
          <w:rFonts w:ascii="Book Antiqua" w:eastAsia="宋体" w:hAnsi="Book Antiqua" w:cs="宋体"/>
          <w:b/>
          <w:bCs/>
          <w:color w:val="000000"/>
          <w:kern w:val="0"/>
          <w:sz w:val="24"/>
          <w:szCs w:val="24"/>
        </w:rPr>
        <w:t>Mantovani A</w:t>
      </w:r>
      <w:r w:rsidRPr="00255679">
        <w:rPr>
          <w:rFonts w:ascii="Book Antiqua" w:eastAsia="宋体" w:hAnsi="Book Antiqua" w:cs="宋体"/>
          <w:color w:val="000000"/>
          <w:kern w:val="0"/>
          <w:sz w:val="24"/>
          <w:szCs w:val="24"/>
        </w:rPr>
        <w:t>, Bussolino F, Dejana E. Cytokine regulation of endothelial cell function. </w:t>
      </w:r>
      <w:r w:rsidRPr="00255679">
        <w:rPr>
          <w:rFonts w:ascii="Book Antiqua" w:eastAsia="宋体" w:hAnsi="Book Antiqua" w:cs="宋体"/>
          <w:i/>
          <w:iCs/>
          <w:color w:val="000000"/>
          <w:kern w:val="0"/>
          <w:sz w:val="24"/>
          <w:szCs w:val="24"/>
        </w:rPr>
        <w:t>FASEB J</w:t>
      </w:r>
      <w:r w:rsidRPr="00255679">
        <w:rPr>
          <w:rFonts w:ascii="Book Antiqua" w:eastAsia="宋体" w:hAnsi="Book Antiqua" w:cs="宋体"/>
          <w:color w:val="000000"/>
          <w:kern w:val="0"/>
          <w:sz w:val="24"/>
          <w:szCs w:val="24"/>
        </w:rPr>
        <w:t> 1992; </w:t>
      </w:r>
      <w:r w:rsidRPr="00255679">
        <w:rPr>
          <w:rFonts w:ascii="Book Antiqua" w:eastAsia="宋体" w:hAnsi="Book Antiqua" w:cs="宋体"/>
          <w:b/>
          <w:bCs/>
          <w:color w:val="000000"/>
          <w:kern w:val="0"/>
          <w:sz w:val="24"/>
          <w:szCs w:val="24"/>
        </w:rPr>
        <w:t>6</w:t>
      </w:r>
      <w:r w:rsidRPr="00255679">
        <w:rPr>
          <w:rFonts w:ascii="Book Antiqua" w:eastAsia="宋体" w:hAnsi="Book Antiqua" w:cs="宋体"/>
          <w:color w:val="000000"/>
          <w:kern w:val="0"/>
          <w:sz w:val="24"/>
          <w:szCs w:val="24"/>
        </w:rPr>
        <w:t>: 2591-2599 [PMID: 1592209]</w:t>
      </w:r>
    </w:p>
    <w:p w14:paraId="08C49024"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30 </w:t>
      </w:r>
      <w:r w:rsidRPr="00255679">
        <w:rPr>
          <w:rFonts w:ascii="Book Antiqua" w:eastAsia="宋体" w:hAnsi="Book Antiqua" w:cs="宋体"/>
          <w:b/>
          <w:bCs/>
          <w:color w:val="000000"/>
          <w:kern w:val="0"/>
          <w:sz w:val="24"/>
          <w:szCs w:val="24"/>
        </w:rPr>
        <w:t>Rus HG</w:t>
      </w:r>
      <w:r w:rsidRPr="00255679">
        <w:rPr>
          <w:rFonts w:ascii="Book Antiqua" w:eastAsia="宋体" w:hAnsi="Book Antiqua" w:cs="宋体"/>
          <w:color w:val="000000"/>
          <w:kern w:val="0"/>
          <w:sz w:val="24"/>
          <w:szCs w:val="24"/>
        </w:rPr>
        <w:t>, Vlaicu R, Niculescu F. Interleukin-6 and interleukin-8 protein and gene expression in human arterial atherosclerotic wall. </w:t>
      </w:r>
      <w:r w:rsidRPr="00255679">
        <w:rPr>
          <w:rFonts w:ascii="Book Antiqua" w:eastAsia="宋体" w:hAnsi="Book Antiqua" w:cs="宋体"/>
          <w:i/>
          <w:iCs/>
          <w:color w:val="000000"/>
          <w:kern w:val="0"/>
          <w:sz w:val="24"/>
          <w:szCs w:val="24"/>
        </w:rPr>
        <w:t>Atherosclerosis</w:t>
      </w:r>
      <w:r w:rsidRPr="00255679">
        <w:rPr>
          <w:rFonts w:ascii="Book Antiqua" w:eastAsia="宋体" w:hAnsi="Book Antiqua" w:cs="宋体"/>
          <w:color w:val="000000"/>
          <w:kern w:val="0"/>
          <w:sz w:val="24"/>
          <w:szCs w:val="24"/>
        </w:rPr>
        <w:t> 1996; </w:t>
      </w:r>
      <w:r w:rsidRPr="00255679">
        <w:rPr>
          <w:rFonts w:ascii="Book Antiqua" w:eastAsia="宋体" w:hAnsi="Book Antiqua" w:cs="宋体"/>
          <w:b/>
          <w:bCs/>
          <w:color w:val="000000"/>
          <w:kern w:val="0"/>
          <w:sz w:val="24"/>
          <w:szCs w:val="24"/>
        </w:rPr>
        <w:t>127</w:t>
      </w:r>
      <w:r w:rsidRPr="00255679">
        <w:rPr>
          <w:rFonts w:ascii="Book Antiqua" w:eastAsia="宋体" w:hAnsi="Book Antiqua" w:cs="宋体"/>
          <w:color w:val="000000"/>
          <w:kern w:val="0"/>
          <w:sz w:val="24"/>
          <w:szCs w:val="24"/>
        </w:rPr>
        <w:t>: 263-271 [PMID: 9125317]</w:t>
      </w:r>
    </w:p>
    <w:p w14:paraId="77DA6FF8"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31 </w:t>
      </w:r>
      <w:r w:rsidRPr="00255679">
        <w:rPr>
          <w:rFonts w:ascii="Book Antiqua" w:eastAsia="宋体" w:hAnsi="Book Antiqua" w:cs="宋体"/>
          <w:b/>
          <w:bCs/>
          <w:color w:val="000000"/>
          <w:kern w:val="0"/>
          <w:sz w:val="24"/>
          <w:szCs w:val="24"/>
        </w:rPr>
        <w:t>Baumann H</w:t>
      </w:r>
      <w:r w:rsidRPr="00255679">
        <w:rPr>
          <w:rFonts w:ascii="Book Antiqua" w:eastAsia="宋体" w:hAnsi="Book Antiqua" w:cs="宋体"/>
          <w:color w:val="000000"/>
          <w:kern w:val="0"/>
          <w:sz w:val="24"/>
          <w:szCs w:val="24"/>
        </w:rPr>
        <w:t>, Gauldie J. Regulation of hepatic acute phase plasma protein genes by hepatocyte stimulating factors and other mediators of inflammation. </w:t>
      </w:r>
      <w:r w:rsidRPr="00255679">
        <w:rPr>
          <w:rFonts w:ascii="Book Antiqua" w:eastAsia="宋体" w:hAnsi="Book Antiqua" w:cs="宋体"/>
          <w:i/>
          <w:iCs/>
          <w:color w:val="000000"/>
          <w:kern w:val="0"/>
          <w:sz w:val="24"/>
          <w:szCs w:val="24"/>
        </w:rPr>
        <w:t>Mol Biol Med</w:t>
      </w:r>
      <w:r w:rsidRPr="00255679">
        <w:rPr>
          <w:rFonts w:ascii="Book Antiqua" w:eastAsia="宋体" w:hAnsi="Book Antiqua" w:cs="宋体"/>
          <w:color w:val="000000"/>
          <w:kern w:val="0"/>
          <w:sz w:val="24"/>
          <w:szCs w:val="24"/>
        </w:rPr>
        <w:t> 1990; </w:t>
      </w:r>
      <w:r w:rsidRPr="00255679">
        <w:rPr>
          <w:rFonts w:ascii="Book Antiqua" w:eastAsia="宋体" w:hAnsi="Book Antiqua" w:cs="宋体"/>
          <w:b/>
          <w:bCs/>
          <w:color w:val="000000"/>
          <w:kern w:val="0"/>
          <w:sz w:val="24"/>
          <w:szCs w:val="24"/>
        </w:rPr>
        <w:t>7</w:t>
      </w:r>
      <w:r w:rsidRPr="00255679">
        <w:rPr>
          <w:rFonts w:ascii="Book Antiqua" w:eastAsia="宋体" w:hAnsi="Book Antiqua" w:cs="宋体"/>
          <w:color w:val="000000"/>
          <w:kern w:val="0"/>
          <w:sz w:val="24"/>
          <w:szCs w:val="24"/>
        </w:rPr>
        <w:t>: 147-159 [PMID: 1692952]</w:t>
      </w:r>
    </w:p>
    <w:p w14:paraId="12067475"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32 </w:t>
      </w:r>
      <w:r w:rsidRPr="00255679">
        <w:rPr>
          <w:rFonts w:ascii="Book Antiqua" w:eastAsia="宋体" w:hAnsi="Book Antiqua" w:cs="宋体"/>
          <w:b/>
          <w:bCs/>
          <w:color w:val="000000"/>
          <w:kern w:val="0"/>
          <w:sz w:val="24"/>
          <w:szCs w:val="24"/>
        </w:rPr>
        <w:t>Schieffer B</w:t>
      </w:r>
      <w:r w:rsidRPr="00255679">
        <w:rPr>
          <w:rFonts w:ascii="Book Antiqua" w:eastAsia="宋体" w:hAnsi="Book Antiqua" w:cs="宋体"/>
          <w:color w:val="000000"/>
          <w:kern w:val="0"/>
          <w:sz w:val="24"/>
          <w:szCs w:val="24"/>
        </w:rPr>
        <w:t>, Schieffer E, Hilfiker-Kleiner D, Hilfiker A, Kovanen PT, Kaartinen M, Nussberger J, Harringer W, Drexler H. Expression of angiotensin II and interleukin 6 in human coronary atherosclerotic plaques: potential implications for inflammation and plaque instability. </w:t>
      </w:r>
      <w:r w:rsidRPr="00255679">
        <w:rPr>
          <w:rFonts w:ascii="Book Antiqua" w:eastAsia="宋体" w:hAnsi="Book Antiqua" w:cs="宋体"/>
          <w:i/>
          <w:iCs/>
          <w:color w:val="000000"/>
          <w:kern w:val="0"/>
          <w:sz w:val="24"/>
          <w:szCs w:val="24"/>
        </w:rPr>
        <w:t>Circulation</w:t>
      </w:r>
      <w:r w:rsidRPr="00255679">
        <w:rPr>
          <w:rFonts w:ascii="Book Antiqua" w:eastAsia="宋体" w:hAnsi="Book Antiqua" w:cs="宋体"/>
          <w:color w:val="000000"/>
          <w:kern w:val="0"/>
          <w:sz w:val="24"/>
          <w:szCs w:val="24"/>
        </w:rPr>
        <w:t> 2000; </w:t>
      </w:r>
      <w:r w:rsidRPr="00255679">
        <w:rPr>
          <w:rFonts w:ascii="Book Antiqua" w:eastAsia="宋体" w:hAnsi="Book Antiqua" w:cs="宋体"/>
          <w:b/>
          <w:bCs/>
          <w:color w:val="000000"/>
          <w:kern w:val="0"/>
          <w:sz w:val="24"/>
          <w:szCs w:val="24"/>
        </w:rPr>
        <w:t>101</w:t>
      </w:r>
      <w:r w:rsidRPr="00255679">
        <w:rPr>
          <w:rFonts w:ascii="Book Antiqua" w:eastAsia="宋体" w:hAnsi="Book Antiqua" w:cs="宋体"/>
          <w:color w:val="000000"/>
          <w:kern w:val="0"/>
          <w:sz w:val="24"/>
          <w:szCs w:val="24"/>
        </w:rPr>
        <w:t>: 1372-1378 [PMID: 10736279]</w:t>
      </w:r>
    </w:p>
    <w:p w14:paraId="1CAE6D9E"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33 </w:t>
      </w:r>
      <w:r w:rsidRPr="00255679">
        <w:rPr>
          <w:rFonts w:ascii="Book Antiqua" w:eastAsia="宋体" w:hAnsi="Book Antiqua" w:cs="宋体"/>
          <w:b/>
          <w:bCs/>
          <w:color w:val="000000"/>
          <w:kern w:val="0"/>
          <w:sz w:val="24"/>
          <w:szCs w:val="24"/>
        </w:rPr>
        <w:t>Ridker PM</w:t>
      </w:r>
      <w:r w:rsidRPr="00255679">
        <w:rPr>
          <w:rFonts w:ascii="Book Antiqua" w:eastAsia="宋体" w:hAnsi="Book Antiqua" w:cs="宋体"/>
          <w:color w:val="000000"/>
          <w:kern w:val="0"/>
          <w:sz w:val="24"/>
          <w:szCs w:val="24"/>
        </w:rPr>
        <w:t>, Rifai N, Stampfer MJ, Hennekens CH. Plasma concentration of interleukin-6 and the risk of future myocardial infarction among apparently healthy men. </w:t>
      </w:r>
      <w:r w:rsidRPr="00255679">
        <w:rPr>
          <w:rFonts w:ascii="Book Antiqua" w:eastAsia="宋体" w:hAnsi="Book Antiqua" w:cs="宋体"/>
          <w:i/>
          <w:iCs/>
          <w:color w:val="000000"/>
          <w:kern w:val="0"/>
          <w:sz w:val="24"/>
          <w:szCs w:val="24"/>
        </w:rPr>
        <w:t>Circulation</w:t>
      </w:r>
      <w:r w:rsidRPr="00255679">
        <w:rPr>
          <w:rFonts w:ascii="Book Antiqua" w:eastAsia="宋体" w:hAnsi="Book Antiqua" w:cs="宋体"/>
          <w:color w:val="000000"/>
          <w:kern w:val="0"/>
          <w:sz w:val="24"/>
          <w:szCs w:val="24"/>
        </w:rPr>
        <w:t> 2000; </w:t>
      </w:r>
      <w:r w:rsidRPr="00255679">
        <w:rPr>
          <w:rFonts w:ascii="Book Antiqua" w:eastAsia="宋体" w:hAnsi="Book Antiqua" w:cs="宋体"/>
          <w:b/>
          <w:bCs/>
          <w:color w:val="000000"/>
          <w:kern w:val="0"/>
          <w:sz w:val="24"/>
          <w:szCs w:val="24"/>
        </w:rPr>
        <w:t>101</w:t>
      </w:r>
      <w:r w:rsidRPr="00255679">
        <w:rPr>
          <w:rFonts w:ascii="Book Antiqua" w:eastAsia="宋体" w:hAnsi="Book Antiqua" w:cs="宋体"/>
          <w:color w:val="000000"/>
          <w:kern w:val="0"/>
          <w:sz w:val="24"/>
          <w:szCs w:val="24"/>
        </w:rPr>
        <w:t>: 1767-1772 [PMID: 10769275]</w:t>
      </w:r>
    </w:p>
    <w:p w14:paraId="6AB01A51"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34 </w:t>
      </w:r>
      <w:r w:rsidRPr="00255679">
        <w:rPr>
          <w:rFonts w:ascii="Book Antiqua" w:eastAsia="宋体" w:hAnsi="Book Antiqua" w:cs="宋体"/>
          <w:b/>
          <w:bCs/>
          <w:color w:val="000000"/>
          <w:kern w:val="0"/>
          <w:sz w:val="24"/>
          <w:szCs w:val="24"/>
        </w:rPr>
        <w:t>Lubrano V</w:t>
      </w:r>
      <w:r w:rsidRPr="00255679">
        <w:rPr>
          <w:rFonts w:ascii="Book Antiqua" w:eastAsia="宋体" w:hAnsi="Book Antiqua" w:cs="宋体"/>
          <w:color w:val="000000"/>
          <w:kern w:val="0"/>
          <w:sz w:val="24"/>
          <w:szCs w:val="24"/>
        </w:rPr>
        <w:t>, Cocci F, Battaglia D, Papa A, Marraccini P, Zucchelli GC. Usefulness of high-sensitivity IL-6 measurement for clinical characterization of patients with coronary artery disease. </w:t>
      </w:r>
      <w:r w:rsidRPr="00255679">
        <w:rPr>
          <w:rFonts w:ascii="Book Antiqua" w:eastAsia="宋体" w:hAnsi="Book Antiqua" w:cs="宋体"/>
          <w:i/>
          <w:iCs/>
          <w:color w:val="000000"/>
          <w:kern w:val="0"/>
          <w:sz w:val="24"/>
          <w:szCs w:val="24"/>
        </w:rPr>
        <w:t>J Clin Lab Anal</w:t>
      </w:r>
      <w:r w:rsidRPr="00255679">
        <w:rPr>
          <w:rFonts w:ascii="Book Antiqua" w:eastAsia="宋体" w:hAnsi="Book Antiqua" w:cs="宋体"/>
          <w:color w:val="000000"/>
          <w:kern w:val="0"/>
          <w:sz w:val="24"/>
          <w:szCs w:val="24"/>
        </w:rPr>
        <w:t> 2005; </w:t>
      </w:r>
      <w:r w:rsidRPr="00255679">
        <w:rPr>
          <w:rFonts w:ascii="Book Antiqua" w:eastAsia="宋体" w:hAnsi="Book Antiqua" w:cs="宋体"/>
          <w:b/>
          <w:bCs/>
          <w:color w:val="000000"/>
          <w:kern w:val="0"/>
          <w:sz w:val="24"/>
          <w:szCs w:val="24"/>
        </w:rPr>
        <w:t>19</w:t>
      </w:r>
      <w:r w:rsidRPr="00255679">
        <w:rPr>
          <w:rFonts w:ascii="Book Antiqua" w:eastAsia="宋体" w:hAnsi="Book Antiqua" w:cs="宋体"/>
          <w:color w:val="000000"/>
          <w:kern w:val="0"/>
          <w:sz w:val="24"/>
          <w:szCs w:val="24"/>
        </w:rPr>
        <w:t>: 110-114 [PMID: 15900566]</w:t>
      </w:r>
    </w:p>
    <w:p w14:paraId="00EE800E"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35 </w:t>
      </w:r>
      <w:r w:rsidRPr="00255679">
        <w:rPr>
          <w:rFonts w:ascii="Book Antiqua" w:eastAsia="宋体" w:hAnsi="Book Antiqua" w:cs="宋体"/>
          <w:b/>
          <w:bCs/>
          <w:color w:val="000000"/>
          <w:kern w:val="0"/>
          <w:sz w:val="24"/>
          <w:szCs w:val="24"/>
        </w:rPr>
        <w:t>Cesari M</w:t>
      </w:r>
      <w:r w:rsidRPr="00255679">
        <w:rPr>
          <w:rFonts w:ascii="Book Antiqua" w:eastAsia="宋体" w:hAnsi="Book Antiqua" w:cs="宋体"/>
          <w:color w:val="000000"/>
          <w:kern w:val="0"/>
          <w:sz w:val="24"/>
          <w:szCs w:val="24"/>
        </w:rPr>
        <w:t>, Penninx BW, Newman AB, Kritchevsky SB, Nicklas BJ, Sutton-Tyrrell K, Tracy RP, Rubin SM, Harris TB, Pahor M. Inflammatory markers and cardiovascular disease (The Health, Aging and Body Composition [Health ABC] Study). </w:t>
      </w:r>
      <w:r w:rsidRPr="00255679">
        <w:rPr>
          <w:rFonts w:ascii="Book Antiqua" w:eastAsia="宋体" w:hAnsi="Book Antiqua" w:cs="宋体"/>
          <w:i/>
          <w:iCs/>
          <w:color w:val="000000"/>
          <w:kern w:val="0"/>
          <w:sz w:val="24"/>
          <w:szCs w:val="24"/>
        </w:rPr>
        <w:t>Am J Cardiol</w:t>
      </w:r>
      <w:r w:rsidRPr="00255679">
        <w:rPr>
          <w:rFonts w:ascii="Book Antiqua" w:eastAsia="宋体" w:hAnsi="Book Antiqua" w:cs="宋体"/>
          <w:color w:val="000000"/>
          <w:kern w:val="0"/>
          <w:sz w:val="24"/>
          <w:szCs w:val="24"/>
        </w:rPr>
        <w:t> 2003; </w:t>
      </w:r>
      <w:r w:rsidRPr="00255679">
        <w:rPr>
          <w:rFonts w:ascii="Book Antiqua" w:eastAsia="宋体" w:hAnsi="Book Antiqua" w:cs="宋体"/>
          <w:b/>
          <w:bCs/>
          <w:color w:val="000000"/>
          <w:kern w:val="0"/>
          <w:sz w:val="24"/>
          <w:szCs w:val="24"/>
        </w:rPr>
        <w:t>92</w:t>
      </w:r>
      <w:r w:rsidRPr="00255679">
        <w:rPr>
          <w:rFonts w:ascii="Book Antiqua" w:eastAsia="宋体" w:hAnsi="Book Antiqua" w:cs="宋体"/>
          <w:color w:val="000000"/>
          <w:kern w:val="0"/>
          <w:sz w:val="24"/>
          <w:szCs w:val="24"/>
        </w:rPr>
        <w:t>: 522-528 [PMID: 12943870]</w:t>
      </w:r>
    </w:p>
    <w:p w14:paraId="58B33868"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36 </w:t>
      </w:r>
      <w:r w:rsidRPr="00255679">
        <w:rPr>
          <w:rFonts w:ascii="Book Antiqua" w:eastAsia="宋体" w:hAnsi="Book Antiqua" w:cs="宋体"/>
          <w:b/>
          <w:bCs/>
          <w:color w:val="000000"/>
          <w:kern w:val="0"/>
          <w:sz w:val="24"/>
          <w:szCs w:val="24"/>
        </w:rPr>
        <w:t>Lindmark E</w:t>
      </w:r>
      <w:r w:rsidRPr="00255679">
        <w:rPr>
          <w:rFonts w:ascii="Book Antiqua" w:eastAsia="宋体" w:hAnsi="Book Antiqua" w:cs="宋体"/>
          <w:color w:val="000000"/>
          <w:kern w:val="0"/>
          <w:sz w:val="24"/>
          <w:szCs w:val="24"/>
        </w:rPr>
        <w:t>, Diderholm E, Wallentin L, Siegbahn A. Relationship between interleukin 6 and mortality in patients with unstable coronary artery disease: effects of an early invasive or noninvasive strategy. </w:t>
      </w:r>
      <w:r w:rsidRPr="00255679">
        <w:rPr>
          <w:rFonts w:ascii="Book Antiqua" w:eastAsia="宋体" w:hAnsi="Book Antiqua" w:cs="宋体"/>
          <w:i/>
          <w:iCs/>
          <w:color w:val="000000"/>
          <w:kern w:val="0"/>
          <w:sz w:val="24"/>
          <w:szCs w:val="24"/>
        </w:rPr>
        <w:t>JAMA</w:t>
      </w:r>
      <w:r w:rsidRPr="00255679">
        <w:rPr>
          <w:rFonts w:ascii="Book Antiqua" w:eastAsia="宋体" w:hAnsi="Book Antiqua" w:cs="宋体"/>
          <w:color w:val="000000"/>
          <w:kern w:val="0"/>
          <w:sz w:val="24"/>
          <w:szCs w:val="24"/>
        </w:rPr>
        <w:t> 2001; </w:t>
      </w:r>
      <w:r w:rsidRPr="00255679">
        <w:rPr>
          <w:rFonts w:ascii="Book Antiqua" w:eastAsia="宋体" w:hAnsi="Book Antiqua" w:cs="宋体"/>
          <w:b/>
          <w:bCs/>
          <w:color w:val="000000"/>
          <w:kern w:val="0"/>
          <w:sz w:val="24"/>
          <w:szCs w:val="24"/>
        </w:rPr>
        <w:t>286</w:t>
      </w:r>
      <w:r w:rsidRPr="00255679">
        <w:rPr>
          <w:rFonts w:ascii="Book Antiqua" w:eastAsia="宋体" w:hAnsi="Book Antiqua" w:cs="宋体"/>
          <w:color w:val="000000"/>
          <w:kern w:val="0"/>
          <w:sz w:val="24"/>
          <w:szCs w:val="24"/>
        </w:rPr>
        <w:t>: 2107-2113 [PMID: 11694151]</w:t>
      </w:r>
    </w:p>
    <w:p w14:paraId="6E87C4C6"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37 </w:t>
      </w:r>
      <w:r w:rsidRPr="00255679">
        <w:rPr>
          <w:rFonts w:ascii="Book Antiqua" w:eastAsia="宋体" w:hAnsi="Book Antiqua" w:cs="宋体"/>
          <w:b/>
          <w:bCs/>
          <w:color w:val="000000"/>
          <w:kern w:val="0"/>
          <w:sz w:val="24"/>
          <w:szCs w:val="24"/>
        </w:rPr>
        <w:t>Libby P</w:t>
      </w:r>
      <w:r w:rsidRPr="00255679">
        <w:rPr>
          <w:rFonts w:ascii="Book Antiqua" w:eastAsia="宋体" w:hAnsi="Book Antiqua" w:cs="宋体"/>
          <w:color w:val="000000"/>
          <w:kern w:val="0"/>
          <w:sz w:val="24"/>
          <w:szCs w:val="24"/>
        </w:rPr>
        <w:t>, Miao P, Ordovas JM, Schaefer EJ. Lipoproteins increase growth of mitogen-stimulated arterial smooth muscle cells. </w:t>
      </w:r>
      <w:r w:rsidRPr="00255679">
        <w:rPr>
          <w:rFonts w:ascii="Book Antiqua" w:eastAsia="宋体" w:hAnsi="Book Antiqua" w:cs="宋体"/>
          <w:i/>
          <w:iCs/>
          <w:color w:val="000000"/>
          <w:kern w:val="0"/>
          <w:sz w:val="24"/>
          <w:szCs w:val="24"/>
        </w:rPr>
        <w:t>J Cell Physiol</w:t>
      </w:r>
      <w:r w:rsidRPr="00255679">
        <w:rPr>
          <w:rFonts w:ascii="Book Antiqua" w:eastAsia="宋体" w:hAnsi="Book Antiqua" w:cs="宋体"/>
          <w:color w:val="000000"/>
          <w:kern w:val="0"/>
          <w:sz w:val="24"/>
          <w:szCs w:val="24"/>
        </w:rPr>
        <w:t> 1985; </w:t>
      </w:r>
      <w:r w:rsidRPr="00255679">
        <w:rPr>
          <w:rFonts w:ascii="Book Antiqua" w:eastAsia="宋体" w:hAnsi="Book Antiqua" w:cs="宋体"/>
          <w:b/>
          <w:bCs/>
          <w:color w:val="000000"/>
          <w:kern w:val="0"/>
          <w:sz w:val="24"/>
          <w:szCs w:val="24"/>
        </w:rPr>
        <w:t>124</w:t>
      </w:r>
      <w:r w:rsidRPr="00255679">
        <w:rPr>
          <w:rFonts w:ascii="Book Antiqua" w:eastAsia="宋体" w:hAnsi="Book Antiqua" w:cs="宋体"/>
          <w:color w:val="000000"/>
          <w:kern w:val="0"/>
          <w:sz w:val="24"/>
          <w:szCs w:val="24"/>
        </w:rPr>
        <w:t>: 1-8 [PMID: 3930513]</w:t>
      </w:r>
    </w:p>
    <w:p w14:paraId="6994C0CF"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38 </w:t>
      </w:r>
      <w:r w:rsidRPr="00255679">
        <w:rPr>
          <w:rFonts w:ascii="Book Antiqua" w:eastAsia="宋体" w:hAnsi="Book Antiqua" w:cs="宋体"/>
          <w:b/>
          <w:bCs/>
          <w:color w:val="000000"/>
          <w:kern w:val="0"/>
          <w:sz w:val="24"/>
          <w:szCs w:val="24"/>
        </w:rPr>
        <w:t>Bonin PD</w:t>
      </w:r>
      <w:r w:rsidRPr="00255679">
        <w:rPr>
          <w:rFonts w:ascii="Book Antiqua" w:eastAsia="宋体" w:hAnsi="Book Antiqua" w:cs="宋体"/>
          <w:color w:val="000000"/>
          <w:kern w:val="0"/>
          <w:sz w:val="24"/>
          <w:szCs w:val="24"/>
        </w:rPr>
        <w:t>, Fici GJ, Singh JP. Interleukin-1 promotes proliferation of vascular smooth muscle cells in coordination with PDGF or a monocyte derived growth factor. </w:t>
      </w:r>
      <w:r w:rsidRPr="00255679">
        <w:rPr>
          <w:rFonts w:ascii="Book Antiqua" w:eastAsia="宋体" w:hAnsi="Book Antiqua" w:cs="宋体"/>
          <w:i/>
          <w:iCs/>
          <w:color w:val="000000"/>
          <w:kern w:val="0"/>
          <w:sz w:val="24"/>
          <w:szCs w:val="24"/>
        </w:rPr>
        <w:t>Exp Cell Res</w:t>
      </w:r>
      <w:r w:rsidRPr="00255679">
        <w:rPr>
          <w:rFonts w:ascii="Book Antiqua" w:eastAsia="宋体" w:hAnsi="Book Antiqua" w:cs="宋体"/>
          <w:color w:val="000000"/>
          <w:kern w:val="0"/>
          <w:sz w:val="24"/>
          <w:szCs w:val="24"/>
        </w:rPr>
        <w:t> 1989; </w:t>
      </w:r>
      <w:r w:rsidRPr="00255679">
        <w:rPr>
          <w:rFonts w:ascii="Book Antiqua" w:eastAsia="宋体" w:hAnsi="Book Antiqua" w:cs="宋体"/>
          <w:b/>
          <w:bCs/>
          <w:color w:val="000000"/>
          <w:kern w:val="0"/>
          <w:sz w:val="24"/>
          <w:szCs w:val="24"/>
        </w:rPr>
        <w:t>181</w:t>
      </w:r>
      <w:r w:rsidRPr="00255679">
        <w:rPr>
          <w:rFonts w:ascii="Book Antiqua" w:eastAsia="宋体" w:hAnsi="Book Antiqua" w:cs="宋体"/>
          <w:color w:val="000000"/>
          <w:kern w:val="0"/>
          <w:sz w:val="24"/>
          <w:szCs w:val="24"/>
        </w:rPr>
        <w:t>: 475-482 [PMID: 2784386]</w:t>
      </w:r>
    </w:p>
    <w:p w14:paraId="0AB5C029"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lastRenderedPageBreak/>
        <w:t>39 </w:t>
      </w:r>
      <w:r w:rsidRPr="00255679">
        <w:rPr>
          <w:rFonts w:ascii="Book Antiqua" w:eastAsia="宋体" w:hAnsi="Book Antiqua" w:cs="宋体"/>
          <w:b/>
          <w:bCs/>
          <w:color w:val="000000"/>
          <w:kern w:val="0"/>
          <w:sz w:val="24"/>
          <w:szCs w:val="24"/>
        </w:rPr>
        <w:t>Bevilacqua MP</w:t>
      </w:r>
      <w:r w:rsidRPr="00255679">
        <w:rPr>
          <w:rFonts w:ascii="Book Antiqua" w:eastAsia="宋体" w:hAnsi="Book Antiqua" w:cs="宋体"/>
          <w:color w:val="000000"/>
          <w:kern w:val="0"/>
          <w:sz w:val="24"/>
          <w:szCs w:val="24"/>
        </w:rPr>
        <w:t>, Pober JS, Wheeler ME, Cotran RS, Gimbrone MA. Interleukin 1 acts on cultured human vascular endothelium to increase the adhesion of polymorphonuclear leukocytes, monocytes, and related leukocyte cell lines. </w:t>
      </w:r>
      <w:r w:rsidRPr="00255679">
        <w:rPr>
          <w:rFonts w:ascii="Book Antiqua" w:eastAsia="宋体" w:hAnsi="Book Antiqua" w:cs="宋体"/>
          <w:i/>
          <w:iCs/>
          <w:color w:val="000000"/>
          <w:kern w:val="0"/>
          <w:sz w:val="24"/>
          <w:szCs w:val="24"/>
        </w:rPr>
        <w:t>J Clin Invest</w:t>
      </w:r>
      <w:r w:rsidRPr="00255679">
        <w:rPr>
          <w:rFonts w:ascii="Book Antiqua" w:eastAsia="宋体" w:hAnsi="Book Antiqua" w:cs="宋体"/>
          <w:color w:val="000000"/>
          <w:kern w:val="0"/>
          <w:sz w:val="24"/>
          <w:szCs w:val="24"/>
        </w:rPr>
        <w:t> 1985; </w:t>
      </w:r>
      <w:r w:rsidRPr="00255679">
        <w:rPr>
          <w:rFonts w:ascii="Book Antiqua" w:eastAsia="宋体" w:hAnsi="Book Antiqua" w:cs="宋体"/>
          <w:b/>
          <w:bCs/>
          <w:color w:val="000000"/>
          <w:kern w:val="0"/>
          <w:sz w:val="24"/>
          <w:szCs w:val="24"/>
        </w:rPr>
        <w:t>76</w:t>
      </w:r>
      <w:r w:rsidRPr="00255679">
        <w:rPr>
          <w:rFonts w:ascii="Book Antiqua" w:eastAsia="宋体" w:hAnsi="Book Antiqua" w:cs="宋体"/>
          <w:color w:val="000000"/>
          <w:kern w:val="0"/>
          <w:sz w:val="24"/>
          <w:szCs w:val="24"/>
        </w:rPr>
        <w:t>: 2003-2011 [PMID: 3877078]</w:t>
      </w:r>
    </w:p>
    <w:p w14:paraId="79999B24"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40 </w:t>
      </w:r>
      <w:r w:rsidRPr="00255679">
        <w:rPr>
          <w:rFonts w:ascii="Book Antiqua" w:eastAsia="宋体" w:hAnsi="Book Antiqua" w:cs="宋体"/>
          <w:b/>
          <w:bCs/>
          <w:color w:val="000000"/>
          <w:kern w:val="0"/>
          <w:sz w:val="24"/>
          <w:szCs w:val="24"/>
        </w:rPr>
        <w:t>Schleimer RP</w:t>
      </w:r>
      <w:r w:rsidRPr="00255679">
        <w:rPr>
          <w:rFonts w:ascii="Book Antiqua" w:eastAsia="宋体" w:hAnsi="Book Antiqua" w:cs="宋体"/>
          <w:color w:val="000000"/>
          <w:kern w:val="0"/>
          <w:sz w:val="24"/>
          <w:szCs w:val="24"/>
        </w:rPr>
        <w:t>, Rutledge BK. Cultured human vascular endothelial cells acquire adhesiveness for neutrophils after stimulation with interleukin 1, endotoxin, and tumor-promoting phorbol diesters. </w:t>
      </w:r>
      <w:r w:rsidRPr="00255679">
        <w:rPr>
          <w:rFonts w:ascii="Book Antiqua" w:eastAsia="宋体" w:hAnsi="Book Antiqua" w:cs="宋体"/>
          <w:i/>
          <w:iCs/>
          <w:color w:val="000000"/>
          <w:kern w:val="0"/>
          <w:sz w:val="24"/>
          <w:szCs w:val="24"/>
        </w:rPr>
        <w:t>J Immunol</w:t>
      </w:r>
      <w:r w:rsidRPr="00255679">
        <w:rPr>
          <w:rFonts w:ascii="Book Antiqua" w:eastAsia="宋体" w:hAnsi="Book Antiqua" w:cs="宋体"/>
          <w:color w:val="000000"/>
          <w:kern w:val="0"/>
          <w:sz w:val="24"/>
          <w:szCs w:val="24"/>
        </w:rPr>
        <w:t> 1986; </w:t>
      </w:r>
      <w:r w:rsidRPr="00255679">
        <w:rPr>
          <w:rFonts w:ascii="Book Antiqua" w:eastAsia="宋体" w:hAnsi="Book Antiqua" w:cs="宋体"/>
          <w:b/>
          <w:bCs/>
          <w:color w:val="000000"/>
          <w:kern w:val="0"/>
          <w:sz w:val="24"/>
          <w:szCs w:val="24"/>
        </w:rPr>
        <w:t>136</w:t>
      </w:r>
      <w:r w:rsidRPr="00255679">
        <w:rPr>
          <w:rFonts w:ascii="Book Antiqua" w:eastAsia="宋体" w:hAnsi="Book Antiqua" w:cs="宋体"/>
          <w:color w:val="000000"/>
          <w:kern w:val="0"/>
          <w:sz w:val="24"/>
          <w:szCs w:val="24"/>
        </w:rPr>
        <w:t>: 649-654 [PMID: 2416819]</w:t>
      </w:r>
    </w:p>
    <w:p w14:paraId="14E1A167"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41 </w:t>
      </w:r>
      <w:r w:rsidRPr="00255679">
        <w:rPr>
          <w:rFonts w:ascii="Book Antiqua" w:eastAsia="宋体" w:hAnsi="Book Antiqua" w:cs="宋体"/>
          <w:b/>
          <w:bCs/>
          <w:color w:val="000000"/>
          <w:kern w:val="0"/>
          <w:sz w:val="24"/>
          <w:szCs w:val="24"/>
        </w:rPr>
        <w:t>Rasmussen LT</w:t>
      </w:r>
      <w:r w:rsidRPr="00255679">
        <w:rPr>
          <w:rFonts w:ascii="Book Antiqua" w:eastAsia="宋体" w:hAnsi="Book Antiqua" w:cs="宋体"/>
          <w:color w:val="000000"/>
          <w:kern w:val="0"/>
          <w:sz w:val="24"/>
          <w:szCs w:val="24"/>
        </w:rPr>
        <w:t>, Seljelid R. The modulatory effect of lipoproteins on the release of interleukin 1 by human peritoneal macrophages stimulated with beta-1,3-D-polyglucose derivatives. </w:t>
      </w:r>
      <w:r w:rsidRPr="00255679">
        <w:rPr>
          <w:rFonts w:ascii="Book Antiqua" w:eastAsia="宋体" w:hAnsi="Book Antiqua" w:cs="宋体"/>
          <w:i/>
          <w:iCs/>
          <w:color w:val="000000"/>
          <w:kern w:val="0"/>
          <w:sz w:val="24"/>
          <w:szCs w:val="24"/>
        </w:rPr>
        <w:t>Scand J Immunol</w:t>
      </w:r>
      <w:r w:rsidRPr="00255679">
        <w:rPr>
          <w:rFonts w:ascii="Book Antiqua" w:eastAsia="宋体" w:hAnsi="Book Antiqua" w:cs="宋体"/>
          <w:color w:val="000000"/>
          <w:kern w:val="0"/>
          <w:sz w:val="24"/>
          <w:szCs w:val="24"/>
        </w:rPr>
        <w:t> 1989; </w:t>
      </w:r>
      <w:r w:rsidRPr="00255679">
        <w:rPr>
          <w:rFonts w:ascii="Book Antiqua" w:eastAsia="宋体" w:hAnsi="Book Antiqua" w:cs="宋体"/>
          <w:b/>
          <w:bCs/>
          <w:color w:val="000000"/>
          <w:kern w:val="0"/>
          <w:sz w:val="24"/>
          <w:szCs w:val="24"/>
        </w:rPr>
        <w:t>29</w:t>
      </w:r>
      <w:r w:rsidRPr="00255679">
        <w:rPr>
          <w:rFonts w:ascii="Book Antiqua" w:eastAsia="宋体" w:hAnsi="Book Antiqua" w:cs="宋体"/>
          <w:color w:val="000000"/>
          <w:kern w:val="0"/>
          <w:sz w:val="24"/>
          <w:szCs w:val="24"/>
        </w:rPr>
        <w:t>: 477-484 [PMID: 2497512]</w:t>
      </w:r>
    </w:p>
    <w:p w14:paraId="2EF9A07F"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42 </w:t>
      </w:r>
      <w:r w:rsidRPr="00255679">
        <w:rPr>
          <w:rFonts w:ascii="Book Antiqua" w:eastAsia="宋体" w:hAnsi="Book Antiqua" w:cs="宋体"/>
          <w:b/>
          <w:bCs/>
          <w:color w:val="000000"/>
          <w:kern w:val="0"/>
          <w:sz w:val="24"/>
          <w:szCs w:val="24"/>
        </w:rPr>
        <w:t>Haga Y</w:t>
      </w:r>
      <w:r w:rsidRPr="00255679">
        <w:rPr>
          <w:rFonts w:ascii="Book Antiqua" w:eastAsia="宋体" w:hAnsi="Book Antiqua" w:cs="宋体"/>
          <w:color w:val="000000"/>
          <w:kern w:val="0"/>
          <w:sz w:val="24"/>
          <w:szCs w:val="24"/>
        </w:rPr>
        <w:t>, Takata K, Araki N, Sakamoto K, Akagi M, Morino Y, Horiuchi S. Intracellular accumulation of cholesteryl esters suppresses production of lipopolysaccharide-induced interleukin 1 by rat peritoneal macrophages. </w:t>
      </w:r>
      <w:r w:rsidRPr="00255679">
        <w:rPr>
          <w:rFonts w:ascii="Book Antiqua" w:eastAsia="宋体" w:hAnsi="Book Antiqua" w:cs="宋体"/>
          <w:i/>
          <w:iCs/>
          <w:color w:val="000000"/>
          <w:kern w:val="0"/>
          <w:sz w:val="24"/>
          <w:szCs w:val="24"/>
        </w:rPr>
        <w:t>Biochem Biophys Res Commun</w:t>
      </w:r>
      <w:r w:rsidRPr="00255679">
        <w:rPr>
          <w:rFonts w:ascii="Book Antiqua" w:eastAsia="宋体" w:hAnsi="Book Antiqua" w:cs="宋体"/>
          <w:color w:val="000000"/>
          <w:kern w:val="0"/>
          <w:sz w:val="24"/>
          <w:szCs w:val="24"/>
        </w:rPr>
        <w:t> 1989; </w:t>
      </w:r>
      <w:r w:rsidRPr="00255679">
        <w:rPr>
          <w:rFonts w:ascii="Book Antiqua" w:eastAsia="宋体" w:hAnsi="Book Antiqua" w:cs="宋体"/>
          <w:b/>
          <w:bCs/>
          <w:color w:val="000000"/>
          <w:kern w:val="0"/>
          <w:sz w:val="24"/>
          <w:szCs w:val="24"/>
        </w:rPr>
        <w:t>160</w:t>
      </w:r>
      <w:r w:rsidRPr="00255679">
        <w:rPr>
          <w:rFonts w:ascii="Book Antiqua" w:eastAsia="宋体" w:hAnsi="Book Antiqua" w:cs="宋体"/>
          <w:color w:val="000000"/>
          <w:kern w:val="0"/>
          <w:sz w:val="24"/>
          <w:szCs w:val="24"/>
        </w:rPr>
        <w:t>: 874-880 [PMID: 2785795]</w:t>
      </w:r>
    </w:p>
    <w:p w14:paraId="398EE4D4"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43 </w:t>
      </w:r>
      <w:r w:rsidRPr="00255679">
        <w:rPr>
          <w:rFonts w:ascii="Book Antiqua" w:eastAsia="宋体" w:hAnsi="Book Antiqua" w:cs="宋体"/>
          <w:b/>
          <w:bCs/>
          <w:color w:val="000000"/>
          <w:kern w:val="0"/>
          <w:sz w:val="24"/>
          <w:szCs w:val="24"/>
        </w:rPr>
        <w:t>Montesano R</w:t>
      </w:r>
      <w:r w:rsidRPr="00255679">
        <w:rPr>
          <w:rFonts w:ascii="Book Antiqua" w:eastAsia="宋体" w:hAnsi="Book Antiqua" w:cs="宋体"/>
          <w:color w:val="000000"/>
          <w:kern w:val="0"/>
          <w:sz w:val="24"/>
          <w:szCs w:val="24"/>
        </w:rPr>
        <w:t>, Mossaz A, Ryser JE, Orci L, Vassalli P. Leukocyte interleukins induce cultured endothelial cells to produce a highly organized, glycosaminoglycan-rich pericellular matrix. </w:t>
      </w:r>
      <w:r w:rsidRPr="00255679">
        <w:rPr>
          <w:rFonts w:ascii="Book Antiqua" w:eastAsia="宋体" w:hAnsi="Book Antiqua" w:cs="宋体"/>
          <w:i/>
          <w:iCs/>
          <w:color w:val="000000"/>
          <w:kern w:val="0"/>
          <w:sz w:val="24"/>
          <w:szCs w:val="24"/>
        </w:rPr>
        <w:t>J Cell Biol</w:t>
      </w:r>
      <w:r w:rsidRPr="00255679">
        <w:rPr>
          <w:rFonts w:ascii="Book Antiqua" w:eastAsia="宋体" w:hAnsi="Book Antiqua" w:cs="宋体"/>
          <w:color w:val="000000"/>
          <w:kern w:val="0"/>
          <w:sz w:val="24"/>
          <w:szCs w:val="24"/>
        </w:rPr>
        <w:t> 1984; </w:t>
      </w:r>
      <w:r w:rsidRPr="00255679">
        <w:rPr>
          <w:rFonts w:ascii="Book Antiqua" w:eastAsia="宋体" w:hAnsi="Book Antiqua" w:cs="宋体"/>
          <w:b/>
          <w:bCs/>
          <w:color w:val="000000"/>
          <w:kern w:val="0"/>
          <w:sz w:val="24"/>
          <w:szCs w:val="24"/>
        </w:rPr>
        <w:t>99</w:t>
      </w:r>
      <w:r w:rsidRPr="00255679">
        <w:rPr>
          <w:rFonts w:ascii="Book Antiqua" w:eastAsia="宋体" w:hAnsi="Book Antiqua" w:cs="宋体"/>
          <w:color w:val="000000"/>
          <w:kern w:val="0"/>
          <w:sz w:val="24"/>
          <w:szCs w:val="24"/>
        </w:rPr>
        <w:t>: 1706-1715 [PMID: 6333426]</w:t>
      </w:r>
    </w:p>
    <w:p w14:paraId="39ED77CD"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44 </w:t>
      </w:r>
      <w:r w:rsidRPr="00255679">
        <w:rPr>
          <w:rFonts w:ascii="Book Antiqua" w:eastAsia="宋体" w:hAnsi="Book Antiqua" w:cs="宋体"/>
          <w:b/>
          <w:bCs/>
          <w:color w:val="000000"/>
          <w:kern w:val="0"/>
          <w:sz w:val="24"/>
          <w:szCs w:val="24"/>
        </w:rPr>
        <w:t>Martin S</w:t>
      </w:r>
      <w:r w:rsidRPr="00255679">
        <w:rPr>
          <w:rFonts w:ascii="Book Antiqua" w:eastAsia="宋体" w:hAnsi="Book Antiqua" w:cs="宋体"/>
          <w:color w:val="000000"/>
          <w:kern w:val="0"/>
          <w:sz w:val="24"/>
          <w:szCs w:val="24"/>
        </w:rPr>
        <w:t>, Maruta K, Burkart V, Gillis S, Kolb H. IL-1 and IFN-gamma increase vascular permeability. </w:t>
      </w:r>
      <w:r w:rsidRPr="00255679">
        <w:rPr>
          <w:rFonts w:ascii="Book Antiqua" w:eastAsia="宋体" w:hAnsi="Book Antiqua" w:cs="宋体"/>
          <w:i/>
          <w:iCs/>
          <w:color w:val="000000"/>
          <w:kern w:val="0"/>
          <w:sz w:val="24"/>
          <w:szCs w:val="24"/>
        </w:rPr>
        <w:t>Immunology</w:t>
      </w:r>
      <w:r w:rsidRPr="00255679">
        <w:rPr>
          <w:rFonts w:ascii="Book Antiqua" w:eastAsia="宋体" w:hAnsi="Book Antiqua" w:cs="宋体"/>
          <w:color w:val="000000"/>
          <w:kern w:val="0"/>
          <w:sz w:val="24"/>
          <w:szCs w:val="24"/>
        </w:rPr>
        <w:t> 1988; </w:t>
      </w:r>
      <w:r w:rsidRPr="00255679">
        <w:rPr>
          <w:rFonts w:ascii="Book Antiqua" w:eastAsia="宋体" w:hAnsi="Book Antiqua" w:cs="宋体"/>
          <w:b/>
          <w:bCs/>
          <w:color w:val="000000"/>
          <w:kern w:val="0"/>
          <w:sz w:val="24"/>
          <w:szCs w:val="24"/>
        </w:rPr>
        <w:t>64</w:t>
      </w:r>
      <w:r w:rsidRPr="00255679">
        <w:rPr>
          <w:rFonts w:ascii="Book Antiqua" w:eastAsia="宋体" w:hAnsi="Book Antiqua" w:cs="宋体"/>
          <w:color w:val="000000"/>
          <w:kern w:val="0"/>
          <w:sz w:val="24"/>
          <w:szCs w:val="24"/>
        </w:rPr>
        <w:t>: 301-305 [PMID: 3134297]</w:t>
      </w:r>
    </w:p>
    <w:p w14:paraId="6619C4B1"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45 </w:t>
      </w:r>
      <w:r w:rsidRPr="00255679">
        <w:rPr>
          <w:rFonts w:ascii="Book Antiqua" w:eastAsia="宋体" w:hAnsi="Book Antiqua" w:cs="宋体"/>
          <w:b/>
          <w:bCs/>
          <w:color w:val="000000"/>
          <w:kern w:val="0"/>
          <w:sz w:val="24"/>
          <w:szCs w:val="24"/>
        </w:rPr>
        <w:t>McKenna TM</w:t>
      </w:r>
      <w:r w:rsidRPr="00255679">
        <w:rPr>
          <w:rFonts w:ascii="Book Antiqua" w:eastAsia="宋体" w:hAnsi="Book Antiqua" w:cs="宋体"/>
          <w:color w:val="000000"/>
          <w:kern w:val="0"/>
          <w:sz w:val="24"/>
          <w:szCs w:val="24"/>
        </w:rPr>
        <w:t>, Reusch DW, Simpkins CO. Macrophage-conditioned medium and interleukin 1 suppress vascular contractility. </w:t>
      </w:r>
      <w:r w:rsidRPr="00255679">
        <w:rPr>
          <w:rFonts w:ascii="Book Antiqua" w:eastAsia="宋体" w:hAnsi="Book Antiqua" w:cs="宋体"/>
          <w:i/>
          <w:iCs/>
          <w:color w:val="000000"/>
          <w:kern w:val="0"/>
          <w:sz w:val="24"/>
          <w:szCs w:val="24"/>
        </w:rPr>
        <w:t>Circ Shock</w:t>
      </w:r>
      <w:r w:rsidRPr="00255679">
        <w:rPr>
          <w:rFonts w:ascii="Book Antiqua" w:eastAsia="宋体" w:hAnsi="Book Antiqua" w:cs="宋体"/>
          <w:color w:val="000000"/>
          <w:kern w:val="0"/>
          <w:sz w:val="24"/>
          <w:szCs w:val="24"/>
        </w:rPr>
        <w:t> 1988; </w:t>
      </w:r>
      <w:r w:rsidRPr="00255679">
        <w:rPr>
          <w:rFonts w:ascii="Book Antiqua" w:eastAsia="宋体" w:hAnsi="Book Antiqua" w:cs="宋体"/>
          <w:b/>
          <w:bCs/>
          <w:color w:val="000000"/>
          <w:kern w:val="0"/>
          <w:sz w:val="24"/>
          <w:szCs w:val="24"/>
        </w:rPr>
        <w:t>25</w:t>
      </w:r>
      <w:r w:rsidRPr="00255679">
        <w:rPr>
          <w:rFonts w:ascii="Book Antiqua" w:eastAsia="宋体" w:hAnsi="Book Antiqua" w:cs="宋体"/>
          <w:color w:val="000000"/>
          <w:kern w:val="0"/>
          <w:sz w:val="24"/>
          <w:szCs w:val="24"/>
        </w:rPr>
        <w:t>: 187-196 [PMID: 3262452]</w:t>
      </w:r>
    </w:p>
    <w:p w14:paraId="059BB69C"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46 </w:t>
      </w:r>
      <w:r w:rsidRPr="00255679">
        <w:rPr>
          <w:rFonts w:ascii="Book Antiqua" w:eastAsia="宋体" w:hAnsi="Book Antiqua" w:cs="宋体"/>
          <w:b/>
          <w:bCs/>
          <w:color w:val="000000"/>
          <w:kern w:val="0"/>
          <w:sz w:val="24"/>
          <w:szCs w:val="24"/>
        </w:rPr>
        <w:t>Bevilacqua MP</w:t>
      </w:r>
      <w:r w:rsidRPr="00255679">
        <w:rPr>
          <w:rFonts w:ascii="Book Antiqua" w:eastAsia="宋体" w:hAnsi="Book Antiqua" w:cs="宋体"/>
          <w:color w:val="000000"/>
          <w:kern w:val="0"/>
          <w:sz w:val="24"/>
          <w:szCs w:val="24"/>
        </w:rPr>
        <w:t>, Pober JS, Majeau GR, Fiers W, Cotran RS, Gimbrone MA. Recombinant tumor necrosis factor induces procoagulant activity in cultured human vascular endothelium: characterization and comparison with the actions of interleukin 1. </w:t>
      </w:r>
      <w:r w:rsidRPr="00255679">
        <w:rPr>
          <w:rFonts w:ascii="Book Antiqua" w:eastAsia="宋体" w:hAnsi="Book Antiqua" w:cs="宋体"/>
          <w:i/>
          <w:iCs/>
          <w:color w:val="000000"/>
          <w:kern w:val="0"/>
          <w:sz w:val="24"/>
          <w:szCs w:val="24"/>
        </w:rPr>
        <w:t>Proc Natl Acad Sci U S A</w:t>
      </w:r>
      <w:r w:rsidRPr="00255679">
        <w:rPr>
          <w:rFonts w:ascii="Book Antiqua" w:eastAsia="宋体" w:hAnsi="Book Antiqua" w:cs="宋体"/>
          <w:color w:val="000000"/>
          <w:kern w:val="0"/>
          <w:sz w:val="24"/>
          <w:szCs w:val="24"/>
        </w:rPr>
        <w:t> 1986; </w:t>
      </w:r>
      <w:r w:rsidRPr="00255679">
        <w:rPr>
          <w:rFonts w:ascii="Book Antiqua" w:eastAsia="宋体" w:hAnsi="Book Antiqua" w:cs="宋体"/>
          <w:b/>
          <w:bCs/>
          <w:color w:val="000000"/>
          <w:kern w:val="0"/>
          <w:sz w:val="24"/>
          <w:szCs w:val="24"/>
        </w:rPr>
        <w:t>83</w:t>
      </w:r>
      <w:r w:rsidRPr="00255679">
        <w:rPr>
          <w:rFonts w:ascii="Book Antiqua" w:eastAsia="宋体" w:hAnsi="Book Antiqua" w:cs="宋体"/>
          <w:color w:val="000000"/>
          <w:kern w:val="0"/>
          <w:sz w:val="24"/>
          <w:szCs w:val="24"/>
        </w:rPr>
        <w:t>: 4533-4537 [PMID: 3487091]</w:t>
      </w:r>
    </w:p>
    <w:p w14:paraId="41B93F43"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47 </w:t>
      </w:r>
      <w:r w:rsidRPr="00255679">
        <w:rPr>
          <w:rFonts w:ascii="Book Antiqua" w:eastAsia="宋体" w:hAnsi="Book Antiqua" w:cs="宋体"/>
          <w:b/>
          <w:bCs/>
          <w:color w:val="000000"/>
          <w:kern w:val="0"/>
          <w:sz w:val="24"/>
          <w:szCs w:val="24"/>
        </w:rPr>
        <w:t>Wang AM</w:t>
      </w:r>
      <w:r w:rsidRPr="00255679">
        <w:rPr>
          <w:rFonts w:ascii="Book Antiqua" w:eastAsia="宋体" w:hAnsi="Book Antiqua" w:cs="宋体"/>
          <w:color w:val="000000"/>
          <w:kern w:val="0"/>
          <w:sz w:val="24"/>
          <w:szCs w:val="24"/>
        </w:rPr>
        <w:t>, Doyle MV, Mark DF. Quantitation of mRNA by the polymerase chain reaction. </w:t>
      </w:r>
      <w:r w:rsidRPr="00255679">
        <w:rPr>
          <w:rFonts w:ascii="Book Antiqua" w:eastAsia="宋体" w:hAnsi="Book Antiqua" w:cs="宋体"/>
          <w:i/>
          <w:iCs/>
          <w:color w:val="000000"/>
          <w:kern w:val="0"/>
          <w:sz w:val="24"/>
          <w:szCs w:val="24"/>
        </w:rPr>
        <w:t>Proc Natl Acad Sci U S A</w:t>
      </w:r>
      <w:r w:rsidRPr="00255679">
        <w:rPr>
          <w:rFonts w:ascii="Book Antiqua" w:eastAsia="宋体" w:hAnsi="Book Antiqua" w:cs="宋体"/>
          <w:color w:val="000000"/>
          <w:kern w:val="0"/>
          <w:sz w:val="24"/>
          <w:szCs w:val="24"/>
        </w:rPr>
        <w:t> 1989; </w:t>
      </w:r>
      <w:r w:rsidRPr="00255679">
        <w:rPr>
          <w:rFonts w:ascii="Book Antiqua" w:eastAsia="宋体" w:hAnsi="Book Antiqua" w:cs="宋体"/>
          <w:b/>
          <w:bCs/>
          <w:color w:val="000000"/>
          <w:kern w:val="0"/>
          <w:sz w:val="24"/>
          <w:szCs w:val="24"/>
        </w:rPr>
        <w:t>86</w:t>
      </w:r>
      <w:r w:rsidRPr="00255679">
        <w:rPr>
          <w:rFonts w:ascii="Book Antiqua" w:eastAsia="宋体" w:hAnsi="Book Antiqua" w:cs="宋体"/>
          <w:color w:val="000000"/>
          <w:kern w:val="0"/>
          <w:sz w:val="24"/>
          <w:szCs w:val="24"/>
        </w:rPr>
        <w:t>: 9717-9721 [PMID: 2481313]</w:t>
      </w:r>
    </w:p>
    <w:p w14:paraId="7ABCB6D7"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48 </w:t>
      </w:r>
      <w:r w:rsidRPr="00255679">
        <w:rPr>
          <w:rFonts w:ascii="Book Antiqua" w:eastAsia="宋体" w:hAnsi="Book Antiqua" w:cs="宋体"/>
          <w:b/>
          <w:bCs/>
          <w:color w:val="000000"/>
          <w:kern w:val="0"/>
          <w:sz w:val="24"/>
          <w:szCs w:val="24"/>
        </w:rPr>
        <w:t>Tipping PG</w:t>
      </w:r>
      <w:r w:rsidRPr="00255679">
        <w:rPr>
          <w:rFonts w:ascii="Book Antiqua" w:eastAsia="宋体" w:hAnsi="Book Antiqua" w:cs="宋体"/>
          <w:color w:val="000000"/>
          <w:kern w:val="0"/>
          <w:sz w:val="24"/>
          <w:szCs w:val="24"/>
        </w:rPr>
        <w:t>, Hancock WW. Production of tumor necrosis factor and interleukin-1 by macrophages from human atheromatous plaques. </w:t>
      </w:r>
      <w:r w:rsidRPr="00255679">
        <w:rPr>
          <w:rFonts w:ascii="Book Antiqua" w:eastAsia="宋体" w:hAnsi="Book Antiqua" w:cs="宋体"/>
          <w:i/>
          <w:iCs/>
          <w:color w:val="000000"/>
          <w:kern w:val="0"/>
          <w:sz w:val="24"/>
          <w:szCs w:val="24"/>
        </w:rPr>
        <w:t>Am J Pathol</w:t>
      </w:r>
      <w:r w:rsidRPr="00255679">
        <w:rPr>
          <w:rFonts w:ascii="Book Antiqua" w:eastAsia="宋体" w:hAnsi="Book Antiqua" w:cs="宋体"/>
          <w:color w:val="000000"/>
          <w:kern w:val="0"/>
          <w:sz w:val="24"/>
          <w:szCs w:val="24"/>
        </w:rPr>
        <w:t> 1993; </w:t>
      </w:r>
      <w:r w:rsidRPr="00255679">
        <w:rPr>
          <w:rFonts w:ascii="Book Antiqua" w:eastAsia="宋体" w:hAnsi="Book Antiqua" w:cs="宋体"/>
          <w:b/>
          <w:bCs/>
          <w:color w:val="000000"/>
          <w:kern w:val="0"/>
          <w:sz w:val="24"/>
          <w:szCs w:val="24"/>
        </w:rPr>
        <w:t>142</w:t>
      </w:r>
      <w:r w:rsidRPr="00255679">
        <w:rPr>
          <w:rFonts w:ascii="Book Antiqua" w:eastAsia="宋体" w:hAnsi="Book Antiqua" w:cs="宋体"/>
          <w:color w:val="000000"/>
          <w:kern w:val="0"/>
          <w:sz w:val="24"/>
          <w:szCs w:val="24"/>
        </w:rPr>
        <w:t>: 1721-1728 [PMID: 8506944]</w:t>
      </w:r>
    </w:p>
    <w:p w14:paraId="34BF5D94"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49 </w:t>
      </w:r>
      <w:r w:rsidRPr="00255679">
        <w:rPr>
          <w:rFonts w:ascii="Book Antiqua" w:eastAsia="宋体" w:hAnsi="Book Antiqua" w:cs="宋体"/>
          <w:b/>
          <w:bCs/>
          <w:color w:val="000000"/>
          <w:kern w:val="0"/>
          <w:sz w:val="24"/>
          <w:szCs w:val="24"/>
        </w:rPr>
        <w:t>Rajamäki K</w:t>
      </w:r>
      <w:r w:rsidRPr="00255679">
        <w:rPr>
          <w:rFonts w:ascii="Book Antiqua" w:eastAsia="宋体" w:hAnsi="Book Antiqua" w:cs="宋体"/>
          <w:color w:val="000000"/>
          <w:kern w:val="0"/>
          <w:sz w:val="24"/>
          <w:szCs w:val="24"/>
        </w:rPr>
        <w:t xml:space="preserve">, Lappalainen J, Oörni K, Välimäki E, Matikainen S, Kovanen PT, Eklund KK. Cholesterol crystals activate the NLRP3 inflammasome in human macrophages: a </w:t>
      </w:r>
      <w:r w:rsidRPr="00255679">
        <w:rPr>
          <w:rFonts w:ascii="Book Antiqua" w:eastAsia="宋体" w:hAnsi="Book Antiqua" w:cs="宋体"/>
          <w:color w:val="000000"/>
          <w:kern w:val="0"/>
          <w:sz w:val="24"/>
          <w:szCs w:val="24"/>
        </w:rPr>
        <w:lastRenderedPageBreak/>
        <w:t>novel link between cholesterol metabolism and inflammation. </w:t>
      </w:r>
      <w:r w:rsidRPr="00255679">
        <w:rPr>
          <w:rFonts w:ascii="Book Antiqua" w:eastAsia="宋体" w:hAnsi="Book Antiqua" w:cs="宋体"/>
          <w:i/>
          <w:iCs/>
          <w:color w:val="000000"/>
          <w:kern w:val="0"/>
          <w:sz w:val="24"/>
          <w:szCs w:val="24"/>
        </w:rPr>
        <w:t>PLoS One</w:t>
      </w:r>
      <w:r w:rsidRPr="00255679">
        <w:rPr>
          <w:rFonts w:ascii="Book Antiqua" w:eastAsia="宋体" w:hAnsi="Book Antiqua" w:cs="宋体"/>
          <w:color w:val="000000"/>
          <w:kern w:val="0"/>
          <w:sz w:val="24"/>
          <w:szCs w:val="24"/>
        </w:rPr>
        <w:t> 2010; </w:t>
      </w:r>
      <w:r w:rsidRPr="00255679">
        <w:rPr>
          <w:rFonts w:ascii="Book Antiqua" w:eastAsia="宋体" w:hAnsi="Book Antiqua" w:cs="宋体"/>
          <w:b/>
          <w:bCs/>
          <w:color w:val="000000"/>
          <w:kern w:val="0"/>
          <w:sz w:val="24"/>
          <w:szCs w:val="24"/>
        </w:rPr>
        <w:t>5</w:t>
      </w:r>
      <w:r w:rsidRPr="00255679">
        <w:rPr>
          <w:rFonts w:ascii="Book Antiqua" w:eastAsia="宋体" w:hAnsi="Book Antiqua" w:cs="宋体"/>
          <w:color w:val="000000"/>
          <w:kern w:val="0"/>
          <w:sz w:val="24"/>
          <w:szCs w:val="24"/>
        </w:rPr>
        <w:t>: e11765 [PMID: 20668705]</w:t>
      </w:r>
    </w:p>
    <w:p w14:paraId="2C75B9D4"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50 </w:t>
      </w:r>
      <w:r w:rsidRPr="00255679">
        <w:rPr>
          <w:rFonts w:ascii="Book Antiqua" w:eastAsia="宋体" w:hAnsi="Book Antiqua" w:cs="宋体"/>
          <w:b/>
          <w:bCs/>
          <w:color w:val="000000"/>
          <w:kern w:val="0"/>
          <w:sz w:val="24"/>
          <w:szCs w:val="24"/>
        </w:rPr>
        <w:t>Simon AD</w:t>
      </w:r>
      <w:r w:rsidRPr="00255679">
        <w:rPr>
          <w:rFonts w:ascii="Book Antiqua" w:eastAsia="宋体" w:hAnsi="Book Antiqua" w:cs="宋体"/>
          <w:color w:val="000000"/>
          <w:kern w:val="0"/>
          <w:sz w:val="24"/>
          <w:szCs w:val="24"/>
        </w:rPr>
        <w:t>, Yazdani S, Wang W, Schwartz A, Rabbani LE. Circulating levels of IL-1beta, a prothrombotic cytokine, are elevated in unstable angina versus stable angina. </w:t>
      </w:r>
      <w:r w:rsidRPr="00255679">
        <w:rPr>
          <w:rFonts w:ascii="Book Antiqua" w:eastAsia="宋体" w:hAnsi="Book Antiqua" w:cs="宋体"/>
          <w:i/>
          <w:iCs/>
          <w:color w:val="000000"/>
          <w:kern w:val="0"/>
          <w:sz w:val="24"/>
          <w:szCs w:val="24"/>
        </w:rPr>
        <w:t>J Thromb Thrombolysis</w:t>
      </w:r>
      <w:r w:rsidRPr="00255679">
        <w:rPr>
          <w:rFonts w:ascii="Book Antiqua" w:eastAsia="宋体" w:hAnsi="Book Antiqua" w:cs="宋体"/>
          <w:color w:val="000000"/>
          <w:kern w:val="0"/>
          <w:sz w:val="24"/>
          <w:szCs w:val="24"/>
        </w:rPr>
        <w:t> 2000; </w:t>
      </w:r>
      <w:r w:rsidRPr="00255679">
        <w:rPr>
          <w:rFonts w:ascii="Book Antiqua" w:eastAsia="宋体" w:hAnsi="Book Antiqua" w:cs="宋体"/>
          <w:b/>
          <w:bCs/>
          <w:color w:val="000000"/>
          <w:kern w:val="0"/>
          <w:sz w:val="24"/>
          <w:szCs w:val="24"/>
        </w:rPr>
        <w:t>9</w:t>
      </w:r>
      <w:r w:rsidRPr="00255679">
        <w:rPr>
          <w:rFonts w:ascii="Book Antiqua" w:eastAsia="宋体" w:hAnsi="Book Antiqua" w:cs="宋体"/>
          <w:color w:val="000000"/>
          <w:kern w:val="0"/>
          <w:sz w:val="24"/>
          <w:szCs w:val="24"/>
        </w:rPr>
        <w:t>: 217-222 [PMID: 10728019]</w:t>
      </w:r>
    </w:p>
    <w:p w14:paraId="3B66C34C"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51 </w:t>
      </w:r>
      <w:r w:rsidRPr="00255679">
        <w:rPr>
          <w:rFonts w:ascii="Book Antiqua" w:eastAsia="宋体" w:hAnsi="Book Antiqua" w:cs="宋体"/>
          <w:b/>
          <w:bCs/>
          <w:color w:val="000000"/>
          <w:kern w:val="0"/>
          <w:sz w:val="24"/>
          <w:szCs w:val="24"/>
        </w:rPr>
        <w:t>Kirii H</w:t>
      </w:r>
      <w:r w:rsidRPr="00255679">
        <w:rPr>
          <w:rFonts w:ascii="Book Antiqua" w:eastAsia="宋体" w:hAnsi="Book Antiqua" w:cs="宋体"/>
          <w:color w:val="000000"/>
          <w:kern w:val="0"/>
          <w:sz w:val="24"/>
          <w:szCs w:val="24"/>
        </w:rPr>
        <w:t>, Niwa T, Yamada Y, Wada H, Saito K, Iwakura Y, Asano M, Moriwaki H, Seishima M. Lack of interleukin-1beta decreases the severity of atherosclerosis in ApoE-deficient mice. </w:t>
      </w:r>
      <w:r w:rsidRPr="00255679">
        <w:rPr>
          <w:rFonts w:ascii="Book Antiqua" w:eastAsia="宋体" w:hAnsi="Book Antiqua" w:cs="宋体"/>
          <w:i/>
          <w:iCs/>
          <w:color w:val="000000"/>
          <w:kern w:val="0"/>
          <w:sz w:val="24"/>
          <w:szCs w:val="24"/>
        </w:rPr>
        <w:t>Arterioscler Thromb Vasc Biol</w:t>
      </w:r>
      <w:r w:rsidRPr="00255679">
        <w:rPr>
          <w:rFonts w:ascii="Book Antiqua" w:eastAsia="宋体" w:hAnsi="Book Antiqua" w:cs="宋体"/>
          <w:color w:val="000000"/>
          <w:kern w:val="0"/>
          <w:sz w:val="24"/>
          <w:szCs w:val="24"/>
        </w:rPr>
        <w:t> 2003; </w:t>
      </w:r>
      <w:r w:rsidRPr="00255679">
        <w:rPr>
          <w:rFonts w:ascii="Book Antiqua" w:eastAsia="宋体" w:hAnsi="Book Antiqua" w:cs="宋体"/>
          <w:b/>
          <w:bCs/>
          <w:color w:val="000000"/>
          <w:kern w:val="0"/>
          <w:sz w:val="24"/>
          <w:szCs w:val="24"/>
        </w:rPr>
        <w:t>23</w:t>
      </w:r>
      <w:r w:rsidRPr="00255679">
        <w:rPr>
          <w:rFonts w:ascii="Book Antiqua" w:eastAsia="宋体" w:hAnsi="Book Antiqua" w:cs="宋体"/>
          <w:color w:val="000000"/>
          <w:kern w:val="0"/>
          <w:sz w:val="24"/>
          <w:szCs w:val="24"/>
        </w:rPr>
        <w:t>: 656-660 [PMID: 12615675]</w:t>
      </w:r>
    </w:p>
    <w:p w14:paraId="705F06CF"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52 </w:t>
      </w:r>
      <w:r w:rsidRPr="00255679">
        <w:rPr>
          <w:rFonts w:ascii="Book Antiqua" w:eastAsia="宋体" w:hAnsi="Book Antiqua" w:cs="宋体"/>
          <w:b/>
          <w:bCs/>
          <w:color w:val="000000"/>
          <w:kern w:val="0"/>
          <w:sz w:val="24"/>
          <w:szCs w:val="24"/>
        </w:rPr>
        <w:t>Ridker PM</w:t>
      </w:r>
      <w:r w:rsidRPr="00255679">
        <w:rPr>
          <w:rFonts w:ascii="Book Antiqua" w:eastAsia="宋体" w:hAnsi="Book Antiqua" w:cs="宋体"/>
          <w:color w:val="000000"/>
          <w:kern w:val="0"/>
          <w:sz w:val="24"/>
          <w:szCs w:val="24"/>
        </w:rPr>
        <w:t>, Rifai N, Pfeffer M, Sacks F, Lepage S, Braunwald E. Elevation of tumor necrosis factor-alpha and increased risk of recurrent coronary events after myocardial infarction. </w:t>
      </w:r>
      <w:r w:rsidRPr="00255679">
        <w:rPr>
          <w:rFonts w:ascii="Book Antiqua" w:eastAsia="宋体" w:hAnsi="Book Antiqua" w:cs="宋体"/>
          <w:i/>
          <w:iCs/>
          <w:color w:val="000000"/>
          <w:kern w:val="0"/>
          <w:sz w:val="24"/>
          <w:szCs w:val="24"/>
        </w:rPr>
        <w:t>Circulation</w:t>
      </w:r>
      <w:r w:rsidRPr="00255679">
        <w:rPr>
          <w:rFonts w:ascii="Book Antiqua" w:eastAsia="宋体" w:hAnsi="Book Antiqua" w:cs="宋体"/>
          <w:color w:val="000000"/>
          <w:kern w:val="0"/>
          <w:sz w:val="24"/>
          <w:szCs w:val="24"/>
        </w:rPr>
        <w:t> 2000; </w:t>
      </w:r>
      <w:r w:rsidRPr="00255679">
        <w:rPr>
          <w:rFonts w:ascii="Book Antiqua" w:eastAsia="宋体" w:hAnsi="Book Antiqua" w:cs="宋体"/>
          <w:b/>
          <w:bCs/>
          <w:color w:val="000000"/>
          <w:kern w:val="0"/>
          <w:sz w:val="24"/>
          <w:szCs w:val="24"/>
        </w:rPr>
        <w:t>101</w:t>
      </w:r>
      <w:r w:rsidRPr="00255679">
        <w:rPr>
          <w:rFonts w:ascii="Book Antiqua" w:eastAsia="宋体" w:hAnsi="Book Antiqua" w:cs="宋体"/>
          <w:color w:val="000000"/>
          <w:kern w:val="0"/>
          <w:sz w:val="24"/>
          <w:szCs w:val="24"/>
        </w:rPr>
        <w:t>: 2149-2153 [PMID: 10801754]</w:t>
      </w:r>
    </w:p>
    <w:p w14:paraId="089528FD"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53 </w:t>
      </w:r>
      <w:r w:rsidRPr="00255679">
        <w:rPr>
          <w:rFonts w:ascii="Book Antiqua" w:eastAsia="宋体" w:hAnsi="Book Antiqua" w:cs="宋体"/>
          <w:b/>
          <w:bCs/>
          <w:color w:val="000000"/>
          <w:kern w:val="0"/>
          <w:sz w:val="24"/>
          <w:szCs w:val="24"/>
        </w:rPr>
        <w:t>Nian M</w:t>
      </w:r>
      <w:r w:rsidRPr="00255679">
        <w:rPr>
          <w:rFonts w:ascii="Book Antiqua" w:eastAsia="宋体" w:hAnsi="Book Antiqua" w:cs="宋体"/>
          <w:color w:val="000000"/>
          <w:kern w:val="0"/>
          <w:sz w:val="24"/>
          <w:szCs w:val="24"/>
        </w:rPr>
        <w:t>, Lee P, Khaper N, Liu P. Inflammatory cytokines and postmyocardial infarction remodeling. </w:t>
      </w:r>
      <w:r w:rsidRPr="00255679">
        <w:rPr>
          <w:rFonts w:ascii="Book Antiqua" w:eastAsia="宋体" w:hAnsi="Book Antiqua" w:cs="宋体"/>
          <w:i/>
          <w:iCs/>
          <w:color w:val="000000"/>
          <w:kern w:val="0"/>
          <w:sz w:val="24"/>
          <w:szCs w:val="24"/>
        </w:rPr>
        <w:t>Circ Res</w:t>
      </w:r>
      <w:r w:rsidRPr="00255679">
        <w:rPr>
          <w:rFonts w:ascii="Book Antiqua" w:eastAsia="宋体" w:hAnsi="Book Antiqua" w:cs="宋体"/>
          <w:color w:val="000000"/>
          <w:kern w:val="0"/>
          <w:sz w:val="24"/>
          <w:szCs w:val="24"/>
        </w:rPr>
        <w:t> 2004; </w:t>
      </w:r>
      <w:r w:rsidRPr="00255679">
        <w:rPr>
          <w:rFonts w:ascii="Book Antiqua" w:eastAsia="宋体" w:hAnsi="Book Antiqua" w:cs="宋体"/>
          <w:b/>
          <w:bCs/>
          <w:color w:val="000000"/>
          <w:kern w:val="0"/>
          <w:sz w:val="24"/>
          <w:szCs w:val="24"/>
        </w:rPr>
        <w:t>94</w:t>
      </w:r>
      <w:r w:rsidRPr="00255679">
        <w:rPr>
          <w:rFonts w:ascii="Book Antiqua" w:eastAsia="宋体" w:hAnsi="Book Antiqua" w:cs="宋体"/>
          <w:color w:val="000000"/>
          <w:kern w:val="0"/>
          <w:sz w:val="24"/>
          <w:szCs w:val="24"/>
        </w:rPr>
        <w:t>: 1543-1553 [PMID: 15217919]</w:t>
      </w:r>
    </w:p>
    <w:p w14:paraId="5D523A11"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54 </w:t>
      </w:r>
      <w:r w:rsidRPr="00255679">
        <w:rPr>
          <w:rFonts w:ascii="Book Antiqua" w:eastAsia="宋体" w:hAnsi="Book Antiqua" w:cs="宋体"/>
          <w:b/>
          <w:bCs/>
          <w:color w:val="000000"/>
          <w:kern w:val="0"/>
          <w:sz w:val="24"/>
          <w:szCs w:val="24"/>
        </w:rPr>
        <w:t>Ridker PM</w:t>
      </w:r>
      <w:r w:rsidRPr="00255679">
        <w:rPr>
          <w:rFonts w:ascii="Book Antiqua" w:eastAsia="宋体" w:hAnsi="Book Antiqua" w:cs="宋体"/>
          <w:color w:val="000000"/>
          <w:kern w:val="0"/>
          <w:sz w:val="24"/>
          <w:szCs w:val="24"/>
        </w:rPr>
        <w:t>, Lüscher TF. Anti-inflammatory therapies for cardiovascular disease. </w:t>
      </w:r>
      <w:r w:rsidRPr="00255679">
        <w:rPr>
          <w:rFonts w:ascii="Book Antiqua" w:eastAsia="宋体" w:hAnsi="Book Antiqua" w:cs="宋体"/>
          <w:i/>
          <w:iCs/>
          <w:color w:val="000000"/>
          <w:kern w:val="0"/>
          <w:sz w:val="24"/>
          <w:szCs w:val="24"/>
        </w:rPr>
        <w:t>Eur Heart J</w:t>
      </w:r>
      <w:r w:rsidRPr="00255679">
        <w:rPr>
          <w:rFonts w:ascii="Book Antiqua" w:eastAsia="宋体" w:hAnsi="Book Antiqua" w:cs="宋体"/>
          <w:color w:val="000000"/>
          <w:kern w:val="0"/>
          <w:sz w:val="24"/>
          <w:szCs w:val="24"/>
        </w:rPr>
        <w:t> 2014; </w:t>
      </w:r>
      <w:r w:rsidRPr="00255679">
        <w:rPr>
          <w:rFonts w:ascii="Book Antiqua" w:eastAsia="宋体" w:hAnsi="Book Antiqua" w:cs="宋体"/>
          <w:b/>
          <w:bCs/>
          <w:color w:val="000000"/>
          <w:kern w:val="0"/>
          <w:sz w:val="24"/>
          <w:szCs w:val="24"/>
        </w:rPr>
        <w:t>35</w:t>
      </w:r>
      <w:r w:rsidRPr="00255679">
        <w:rPr>
          <w:rFonts w:ascii="Book Antiqua" w:eastAsia="宋体" w:hAnsi="Book Antiqua" w:cs="宋体"/>
          <w:color w:val="000000"/>
          <w:kern w:val="0"/>
          <w:sz w:val="24"/>
          <w:szCs w:val="24"/>
        </w:rPr>
        <w:t>: 1782-1791 [PMID: 24864079 DOI: 10.1093/eurheartj/ehu203]</w:t>
      </w:r>
    </w:p>
    <w:p w14:paraId="368A74F2"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55 </w:t>
      </w:r>
      <w:r w:rsidRPr="00255679">
        <w:rPr>
          <w:rFonts w:ascii="Book Antiqua" w:eastAsia="宋体" w:hAnsi="Book Antiqua" w:cs="宋体"/>
          <w:b/>
          <w:bCs/>
          <w:color w:val="000000"/>
          <w:kern w:val="0"/>
          <w:sz w:val="24"/>
          <w:szCs w:val="24"/>
        </w:rPr>
        <w:t>Charo IF</w:t>
      </w:r>
      <w:r w:rsidRPr="00255679">
        <w:rPr>
          <w:rFonts w:ascii="Book Antiqua" w:eastAsia="宋体" w:hAnsi="Book Antiqua" w:cs="宋体"/>
          <w:color w:val="000000"/>
          <w:kern w:val="0"/>
          <w:sz w:val="24"/>
          <w:szCs w:val="24"/>
        </w:rPr>
        <w:t>, Taubman MB. Chemokines in the pathogenesis of vascular disease. </w:t>
      </w:r>
      <w:r w:rsidRPr="00255679">
        <w:rPr>
          <w:rFonts w:ascii="Book Antiqua" w:eastAsia="宋体" w:hAnsi="Book Antiqua" w:cs="宋体"/>
          <w:i/>
          <w:iCs/>
          <w:color w:val="000000"/>
          <w:kern w:val="0"/>
          <w:sz w:val="24"/>
          <w:szCs w:val="24"/>
        </w:rPr>
        <w:t>Circ Res</w:t>
      </w:r>
      <w:r w:rsidRPr="00255679">
        <w:rPr>
          <w:rFonts w:ascii="Book Antiqua" w:eastAsia="宋体" w:hAnsi="Book Antiqua" w:cs="宋体"/>
          <w:color w:val="000000"/>
          <w:kern w:val="0"/>
          <w:sz w:val="24"/>
          <w:szCs w:val="24"/>
        </w:rPr>
        <w:t> 2004; </w:t>
      </w:r>
      <w:r w:rsidRPr="00255679">
        <w:rPr>
          <w:rFonts w:ascii="Book Antiqua" w:eastAsia="宋体" w:hAnsi="Book Antiqua" w:cs="宋体"/>
          <w:b/>
          <w:bCs/>
          <w:color w:val="000000"/>
          <w:kern w:val="0"/>
          <w:sz w:val="24"/>
          <w:szCs w:val="24"/>
        </w:rPr>
        <w:t>95</w:t>
      </w:r>
      <w:r w:rsidRPr="00255679">
        <w:rPr>
          <w:rFonts w:ascii="Book Antiqua" w:eastAsia="宋体" w:hAnsi="Book Antiqua" w:cs="宋体"/>
          <w:color w:val="000000"/>
          <w:kern w:val="0"/>
          <w:sz w:val="24"/>
          <w:szCs w:val="24"/>
        </w:rPr>
        <w:t>: 858-866 [PMID: 15514167]</w:t>
      </w:r>
    </w:p>
    <w:p w14:paraId="78B5286D"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56 </w:t>
      </w:r>
      <w:r w:rsidRPr="00255679">
        <w:rPr>
          <w:rFonts w:ascii="Book Antiqua" w:eastAsia="宋体" w:hAnsi="Book Antiqua" w:cs="宋体"/>
          <w:b/>
          <w:bCs/>
          <w:color w:val="000000"/>
          <w:kern w:val="0"/>
          <w:sz w:val="24"/>
          <w:szCs w:val="24"/>
        </w:rPr>
        <w:t>Serrano-Martínez M</w:t>
      </w:r>
      <w:r w:rsidRPr="00255679">
        <w:rPr>
          <w:rFonts w:ascii="Book Antiqua" w:eastAsia="宋体" w:hAnsi="Book Antiqua" w:cs="宋体"/>
          <w:color w:val="000000"/>
          <w:kern w:val="0"/>
          <w:sz w:val="24"/>
          <w:szCs w:val="24"/>
        </w:rPr>
        <w:t>, Palacios M, Lezaun R. Monocyte chemoattractant protein-1 concentration in coronary sinus blood and severity of coronary disease. </w:t>
      </w:r>
      <w:r w:rsidRPr="00255679">
        <w:rPr>
          <w:rFonts w:ascii="Book Antiqua" w:eastAsia="宋体" w:hAnsi="Book Antiqua" w:cs="宋体"/>
          <w:i/>
          <w:iCs/>
          <w:color w:val="000000"/>
          <w:kern w:val="0"/>
          <w:sz w:val="24"/>
          <w:szCs w:val="24"/>
        </w:rPr>
        <w:t>Circulation</w:t>
      </w:r>
      <w:r w:rsidRPr="00255679">
        <w:rPr>
          <w:rFonts w:ascii="Book Antiqua" w:eastAsia="宋体" w:hAnsi="Book Antiqua" w:cs="宋体"/>
          <w:color w:val="000000"/>
          <w:kern w:val="0"/>
          <w:sz w:val="24"/>
          <w:szCs w:val="24"/>
        </w:rPr>
        <w:t> 2003; </w:t>
      </w:r>
      <w:r w:rsidRPr="00255679">
        <w:rPr>
          <w:rFonts w:ascii="Book Antiqua" w:eastAsia="宋体" w:hAnsi="Book Antiqua" w:cs="宋体"/>
          <w:b/>
          <w:bCs/>
          <w:color w:val="000000"/>
          <w:kern w:val="0"/>
          <w:sz w:val="24"/>
          <w:szCs w:val="24"/>
        </w:rPr>
        <w:t>108</w:t>
      </w:r>
      <w:r w:rsidRPr="00255679">
        <w:rPr>
          <w:rFonts w:ascii="Book Antiqua" w:eastAsia="宋体" w:hAnsi="Book Antiqua" w:cs="宋体"/>
          <w:color w:val="000000"/>
          <w:kern w:val="0"/>
          <w:sz w:val="24"/>
          <w:szCs w:val="24"/>
        </w:rPr>
        <w:t>: e75 [PMID: 12963689]</w:t>
      </w:r>
    </w:p>
    <w:p w14:paraId="58DCC67F"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57 </w:t>
      </w:r>
      <w:r w:rsidRPr="00255679">
        <w:rPr>
          <w:rFonts w:ascii="Book Antiqua" w:eastAsia="宋体" w:hAnsi="Book Antiqua" w:cs="宋体"/>
          <w:b/>
          <w:bCs/>
          <w:color w:val="000000"/>
          <w:kern w:val="0"/>
          <w:sz w:val="24"/>
          <w:szCs w:val="24"/>
        </w:rPr>
        <w:t>de Lemos JA</w:t>
      </w:r>
      <w:r w:rsidRPr="00255679">
        <w:rPr>
          <w:rFonts w:ascii="Book Antiqua" w:eastAsia="宋体" w:hAnsi="Book Antiqua" w:cs="宋体"/>
          <w:color w:val="000000"/>
          <w:kern w:val="0"/>
          <w:sz w:val="24"/>
          <w:szCs w:val="24"/>
        </w:rPr>
        <w:t>, Morrow DA, Sabatine MS, Murphy SA, Gibson CM, Antman EM, McCabe CH, Cannon CP, Braunwald E. Association between plasma levels of monocyte chemoattractant protein-1 and long-term clinical outcomes in patients with acute coronary syndromes. </w:t>
      </w:r>
      <w:r w:rsidRPr="00255679">
        <w:rPr>
          <w:rFonts w:ascii="Book Antiqua" w:eastAsia="宋体" w:hAnsi="Book Antiqua" w:cs="宋体"/>
          <w:i/>
          <w:iCs/>
          <w:color w:val="000000"/>
          <w:kern w:val="0"/>
          <w:sz w:val="24"/>
          <w:szCs w:val="24"/>
        </w:rPr>
        <w:t>Circulation</w:t>
      </w:r>
      <w:r w:rsidRPr="00255679">
        <w:rPr>
          <w:rFonts w:ascii="Book Antiqua" w:eastAsia="宋体" w:hAnsi="Book Antiqua" w:cs="宋体"/>
          <w:color w:val="000000"/>
          <w:kern w:val="0"/>
          <w:sz w:val="24"/>
          <w:szCs w:val="24"/>
        </w:rPr>
        <w:t> 2003; </w:t>
      </w:r>
      <w:r w:rsidRPr="00255679">
        <w:rPr>
          <w:rFonts w:ascii="Book Antiqua" w:eastAsia="宋体" w:hAnsi="Book Antiqua" w:cs="宋体"/>
          <w:b/>
          <w:bCs/>
          <w:color w:val="000000"/>
          <w:kern w:val="0"/>
          <w:sz w:val="24"/>
          <w:szCs w:val="24"/>
        </w:rPr>
        <w:t>107</w:t>
      </w:r>
      <w:r w:rsidRPr="00255679">
        <w:rPr>
          <w:rFonts w:ascii="Book Antiqua" w:eastAsia="宋体" w:hAnsi="Book Antiqua" w:cs="宋体"/>
          <w:color w:val="000000"/>
          <w:kern w:val="0"/>
          <w:sz w:val="24"/>
          <w:szCs w:val="24"/>
        </w:rPr>
        <w:t>: 690-695 [PMID: 12578870]</w:t>
      </w:r>
    </w:p>
    <w:p w14:paraId="28B7DB5E"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58 </w:t>
      </w:r>
      <w:r w:rsidRPr="00255679">
        <w:rPr>
          <w:rFonts w:ascii="Book Antiqua" w:eastAsia="宋体" w:hAnsi="Book Antiqua" w:cs="宋体"/>
          <w:b/>
          <w:bCs/>
          <w:color w:val="000000"/>
          <w:kern w:val="0"/>
          <w:sz w:val="24"/>
          <w:szCs w:val="24"/>
        </w:rPr>
        <w:t>Inadera H</w:t>
      </w:r>
      <w:r w:rsidRPr="00255679">
        <w:rPr>
          <w:rFonts w:ascii="Book Antiqua" w:eastAsia="宋体" w:hAnsi="Book Antiqua" w:cs="宋体"/>
          <w:color w:val="000000"/>
          <w:kern w:val="0"/>
          <w:sz w:val="24"/>
          <w:szCs w:val="24"/>
        </w:rPr>
        <w:t>, Egashira K, Takemoto M, Ouchi Y, Matsushima K. Increase in circulating levels of monocyte chemoattractant protein-1 with aging. </w:t>
      </w:r>
      <w:r w:rsidRPr="00255679">
        <w:rPr>
          <w:rFonts w:ascii="Book Antiqua" w:eastAsia="宋体" w:hAnsi="Book Antiqua" w:cs="宋体"/>
          <w:i/>
          <w:iCs/>
          <w:color w:val="000000"/>
          <w:kern w:val="0"/>
          <w:sz w:val="24"/>
          <w:szCs w:val="24"/>
        </w:rPr>
        <w:t>J Interferon Cytokine Res</w:t>
      </w:r>
      <w:r w:rsidRPr="00255679">
        <w:rPr>
          <w:rFonts w:ascii="Book Antiqua" w:eastAsia="宋体" w:hAnsi="Book Antiqua" w:cs="宋体"/>
          <w:color w:val="000000"/>
          <w:kern w:val="0"/>
          <w:sz w:val="24"/>
          <w:szCs w:val="24"/>
        </w:rPr>
        <w:t> 1999; </w:t>
      </w:r>
      <w:r w:rsidRPr="00255679">
        <w:rPr>
          <w:rFonts w:ascii="Book Antiqua" w:eastAsia="宋体" w:hAnsi="Book Antiqua" w:cs="宋体"/>
          <w:b/>
          <w:bCs/>
          <w:color w:val="000000"/>
          <w:kern w:val="0"/>
          <w:sz w:val="24"/>
          <w:szCs w:val="24"/>
        </w:rPr>
        <w:t>19</w:t>
      </w:r>
      <w:r w:rsidRPr="00255679">
        <w:rPr>
          <w:rFonts w:ascii="Book Antiqua" w:eastAsia="宋体" w:hAnsi="Book Antiqua" w:cs="宋体"/>
          <w:color w:val="000000"/>
          <w:kern w:val="0"/>
          <w:sz w:val="24"/>
          <w:szCs w:val="24"/>
        </w:rPr>
        <w:t>: 1179-1182 [PMID: 10547158]</w:t>
      </w:r>
    </w:p>
    <w:p w14:paraId="306767D6"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59 </w:t>
      </w:r>
      <w:r w:rsidRPr="00255679">
        <w:rPr>
          <w:rFonts w:ascii="Book Antiqua" w:eastAsia="宋体" w:hAnsi="Book Antiqua" w:cs="宋体"/>
          <w:b/>
          <w:bCs/>
          <w:color w:val="000000"/>
          <w:kern w:val="0"/>
          <w:sz w:val="24"/>
          <w:szCs w:val="24"/>
        </w:rPr>
        <w:t>Parissis JT</w:t>
      </w:r>
      <w:r w:rsidRPr="00255679">
        <w:rPr>
          <w:rFonts w:ascii="Book Antiqua" w:eastAsia="宋体" w:hAnsi="Book Antiqua" w:cs="宋体"/>
          <w:color w:val="000000"/>
          <w:kern w:val="0"/>
          <w:sz w:val="24"/>
          <w:szCs w:val="24"/>
        </w:rPr>
        <w:t>, Venetsanou KF, Kalantzi MV, Mentzikof DD, Karas SM. Serum profiles of granulocyte-macrophage colony-stimulating factor and C-C chemokines in hypertensive patients with or without significant hyperlipidemia. </w:t>
      </w:r>
      <w:r w:rsidRPr="00255679">
        <w:rPr>
          <w:rFonts w:ascii="Book Antiqua" w:eastAsia="宋体" w:hAnsi="Book Antiqua" w:cs="宋体"/>
          <w:i/>
          <w:iCs/>
          <w:color w:val="000000"/>
          <w:kern w:val="0"/>
          <w:sz w:val="24"/>
          <w:szCs w:val="24"/>
        </w:rPr>
        <w:t>Am J Cardiol</w:t>
      </w:r>
      <w:r w:rsidRPr="00255679">
        <w:rPr>
          <w:rFonts w:ascii="Book Antiqua" w:eastAsia="宋体" w:hAnsi="Book Antiqua" w:cs="宋体"/>
          <w:color w:val="000000"/>
          <w:kern w:val="0"/>
          <w:sz w:val="24"/>
          <w:szCs w:val="24"/>
        </w:rPr>
        <w:t> 2000; </w:t>
      </w:r>
      <w:r w:rsidRPr="00255679">
        <w:rPr>
          <w:rFonts w:ascii="Book Antiqua" w:eastAsia="宋体" w:hAnsi="Book Antiqua" w:cs="宋体"/>
          <w:b/>
          <w:bCs/>
          <w:color w:val="000000"/>
          <w:kern w:val="0"/>
          <w:sz w:val="24"/>
          <w:szCs w:val="24"/>
        </w:rPr>
        <w:t>85</w:t>
      </w:r>
      <w:r w:rsidRPr="00255679">
        <w:rPr>
          <w:rFonts w:ascii="Book Antiqua" w:eastAsia="宋体" w:hAnsi="Book Antiqua" w:cs="宋体"/>
          <w:color w:val="000000"/>
          <w:kern w:val="0"/>
          <w:sz w:val="24"/>
          <w:szCs w:val="24"/>
        </w:rPr>
        <w:t>: 777-79, A9 [PMID: 12000061]</w:t>
      </w:r>
    </w:p>
    <w:p w14:paraId="0A07498C"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lastRenderedPageBreak/>
        <w:t>60 </w:t>
      </w:r>
      <w:r w:rsidRPr="00255679">
        <w:rPr>
          <w:rFonts w:ascii="Book Antiqua" w:eastAsia="宋体" w:hAnsi="Book Antiqua" w:cs="宋体"/>
          <w:b/>
          <w:bCs/>
          <w:color w:val="000000"/>
          <w:kern w:val="0"/>
          <w:sz w:val="24"/>
          <w:szCs w:val="24"/>
        </w:rPr>
        <w:t>Garlichs CD</w:t>
      </w:r>
      <w:r w:rsidRPr="00255679">
        <w:rPr>
          <w:rFonts w:ascii="Book Antiqua" w:eastAsia="宋体" w:hAnsi="Book Antiqua" w:cs="宋体"/>
          <w:color w:val="000000"/>
          <w:kern w:val="0"/>
          <w:sz w:val="24"/>
          <w:szCs w:val="24"/>
        </w:rPr>
        <w:t>, John S, Schmeisser A, Eskafi S, Stumpf C, Karl M, Goppelt-Struebe M, Schmieder R, Daniel WG. Upregulation of CD40 and CD40 ligand (CD154) in patients with moderate hypercholesterolemia. </w:t>
      </w:r>
      <w:r w:rsidRPr="00255679">
        <w:rPr>
          <w:rFonts w:ascii="Book Antiqua" w:eastAsia="宋体" w:hAnsi="Book Antiqua" w:cs="宋体"/>
          <w:i/>
          <w:iCs/>
          <w:color w:val="000000"/>
          <w:kern w:val="0"/>
          <w:sz w:val="24"/>
          <w:szCs w:val="24"/>
        </w:rPr>
        <w:t>Circulation</w:t>
      </w:r>
      <w:r w:rsidRPr="00255679">
        <w:rPr>
          <w:rFonts w:ascii="Book Antiqua" w:eastAsia="宋体" w:hAnsi="Book Antiqua" w:cs="宋体"/>
          <w:color w:val="000000"/>
          <w:kern w:val="0"/>
          <w:sz w:val="24"/>
          <w:szCs w:val="24"/>
        </w:rPr>
        <w:t> 2001; </w:t>
      </w:r>
      <w:r w:rsidRPr="00255679">
        <w:rPr>
          <w:rFonts w:ascii="Book Antiqua" w:eastAsia="宋体" w:hAnsi="Book Antiqua" w:cs="宋体"/>
          <w:b/>
          <w:bCs/>
          <w:color w:val="000000"/>
          <w:kern w:val="0"/>
          <w:sz w:val="24"/>
          <w:szCs w:val="24"/>
        </w:rPr>
        <w:t>104</w:t>
      </w:r>
      <w:r w:rsidRPr="00255679">
        <w:rPr>
          <w:rFonts w:ascii="Book Antiqua" w:eastAsia="宋体" w:hAnsi="Book Antiqua" w:cs="宋体"/>
          <w:color w:val="000000"/>
          <w:kern w:val="0"/>
          <w:sz w:val="24"/>
          <w:szCs w:val="24"/>
        </w:rPr>
        <w:t>: 2395-2400 [PMID: 11705814]</w:t>
      </w:r>
    </w:p>
    <w:p w14:paraId="549D3A4D"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61 </w:t>
      </w:r>
      <w:r w:rsidRPr="00255679">
        <w:rPr>
          <w:rFonts w:ascii="Book Antiqua" w:eastAsia="宋体" w:hAnsi="Book Antiqua" w:cs="宋体"/>
          <w:b/>
          <w:bCs/>
          <w:color w:val="000000"/>
          <w:kern w:val="0"/>
          <w:sz w:val="24"/>
          <w:szCs w:val="24"/>
        </w:rPr>
        <w:t>Papayianni A</w:t>
      </w:r>
      <w:r w:rsidRPr="00255679">
        <w:rPr>
          <w:rFonts w:ascii="Book Antiqua" w:eastAsia="宋体" w:hAnsi="Book Antiqua" w:cs="宋体"/>
          <w:color w:val="000000"/>
          <w:kern w:val="0"/>
          <w:sz w:val="24"/>
          <w:szCs w:val="24"/>
        </w:rPr>
        <w:t>, Alexopoulos E, Giamalis P, Gionanlis L, Belechri AM, Koukoudis P, Memmos D. Circulating levels of ICAM-1, VCAM-1, and MCP-1 are increased in haemodialysis patients: association with inflammation, dyslipidaemia, and vascular events. </w:t>
      </w:r>
      <w:r w:rsidRPr="00255679">
        <w:rPr>
          <w:rFonts w:ascii="Book Antiqua" w:eastAsia="宋体" w:hAnsi="Book Antiqua" w:cs="宋体"/>
          <w:i/>
          <w:iCs/>
          <w:color w:val="000000"/>
          <w:kern w:val="0"/>
          <w:sz w:val="24"/>
          <w:szCs w:val="24"/>
        </w:rPr>
        <w:t>Nephrol Dial Transplant</w:t>
      </w:r>
      <w:r w:rsidRPr="00255679">
        <w:rPr>
          <w:rFonts w:ascii="Book Antiqua" w:eastAsia="宋体" w:hAnsi="Book Antiqua" w:cs="宋体"/>
          <w:color w:val="000000"/>
          <w:kern w:val="0"/>
          <w:sz w:val="24"/>
          <w:szCs w:val="24"/>
        </w:rPr>
        <w:t> 2002; </w:t>
      </w:r>
      <w:r w:rsidRPr="00255679">
        <w:rPr>
          <w:rFonts w:ascii="Book Antiqua" w:eastAsia="宋体" w:hAnsi="Book Antiqua" w:cs="宋体"/>
          <w:b/>
          <w:bCs/>
          <w:color w:val="000000"/>
          <w:kern w:val="0"/>
          <w:sz w:val="24"/>
          <w:szCs w:val="24"/>
        </w:rPr>
        <w:t>17</w:t>
      </w:r>
      <w:r w:rsidRPr="00255679">
        <w:rPr>
          <w:rFonts w:ascii="Book Antiqua" w:eastAsia="宋体" w:hAnsi="Book Antiqua" w:cs="宋体"/>
          <w:color w:val="000000"/>
          <w:kern w:val="0"/>
          <w:sz w:val="24"/>
          <w:szCs w:val="24"/>
        </w:rPr>
        <w:t>: 435-441 [PMID: 11865089]</w:t>
      </w:r>
    </w:p>
    <w:p w14:paraId="2ED28FE3"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62 </w:t>
      </w:r>
      <w:r w:rsidRPr="00255679">
        <w:rPr>
          <w:rFonts w:ascii="Book Antiqua" w:eastAsia="宋体" w:hAnsi="Book Antiqua" w:cs="宋体"/>
          <w:b/>
          <w:bCs/>
          <w:color w:val="000000"/>
          <w:kern w:val="0"/>
          <w:sz w:val="24"/>
          <w:szCs w:val="24"/>
        </w:rPr>
        <w:t>Störk S</w:t>
      </w:r>
      <w:r w:rsidRPr="00255679">
        <w:rPr>
          <w:rFonts w:ascii="Book Antiqua" w:eastAsia="宋体" w:hAnsi="Book Antiqua" w:cs="宋体"/>
          <w:color w:val="000000"/>
          <w:kern w:val="0"/>
          <w:sz w:val="24"/>
          <w:szCs w:val="24"/>
        </w:rPr>
        <w:t>, Baumann K, von Schacky C, Angerer P. The effect of 17 beta-estradiol on MCP-1 serum levels in postmenopausal women. </w:t>
      </w:r>
      <w:r w:rsidRPr="00255679">
        <w:rPr>
          <w:rFonts w:ascii="Book Antiqua" w:eastAsia="宋体" w:hAnsi="Book Antiqua" w:cs="宋体"/>
          <w:i/>
          <w:iCs/>
          <w:color w:val="000000"/>
          <w:kern w:val="0"/>
          <w:sz w:val="24"/>
          <w:szCs w:val="24"/>
        </w:rPr>
        <w:t>Cardiovasc Res</w:t>
      </w:r>
      <w:r w:rsidRPr="00255679">
        <w:rPr>
          <w:rFonts w:ascii="Book Antiqua" w:eastAsia="宋体" w:hAnsi="Book Antiqua" w:cs="宋体"/>
          <w:color w:val="000000"/>
          <w:kern w:val="0"/>
          <w:sz w:val="24"/>
          <w:szCs w:val="24"/>
        </w:rPr>
        <w:t> 2002; </w:t>
      </w:r>
      <w:r w:rsidRPr="00255679">
        <w:rPr>
          <w:rFonts w:ascii="Book Antiqua" w:eastAsia="宋体" w:hAnsi="Book Antiqua" w:cs="宋体"/>
          <w:b/>
          <w:bCs/>
          <w:color w:val="000000"/>
          <w:kern w:val="0"/>
          <w:sz w:val="24"/>
          <w:szCs w:val="24"/>
        </w:rPr>
        <w:t>53</w:t>
      </w:r>
      <w:r w:rsidRPr="00255679">
        <w:rPr>
          <w:rFonts w:ascii="Book Antiqua" w:eastAsia="宋体" w:hAnsi="Book Antiqua" w:cs="宋体"/>
          <w:color w:val="000000"/>
          <w:kern w:val="0"/>
          <w:sz w:val="24"/>
          <w:szCs w:val="24"/>
        </w:rPr>
        <w:t>: 642-649 [PMID: 11861035]</w:t>
      </w:r>
    </w:p>
    <w:p w14:paraId="5EE6D13A"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63 </w:t>
      </w:r>
      <w:r w:rsidRPr="00255679">
        <w:rPr>
          <w:rFonts w:ascii="Book Antiqua" w:eastAsia="宋体" w:hAnsi="Book Antiqua" w:cs="宋体"/>
          <w:b/>
          <w:bCs/>
          <w:color w:val="000000"/>
          <w:kern w:val="0"/>
          <w:sz w:val="24"/>
          <w:szCs w:val="24"/>
        </w:rPr>
        <w:t>Heeschen C</w:t>
      </w:r>
      <w:r w:rsidRPr="00255679">
        <w:rPr>
          <w:rFonts w:ascii="Book Antiqua" w:eastAsia="宋体" w:hAnsi="Book Antiqua" w:cs="宋体"/>
          <w:color w:val="000000"/>
          <w:kern w:val="0"/>
          <w:sz w:val="24"/>
          <w:szCs w:val="24"/>
        </w:rPr>
        <w:t>, Dimmeler S, Hamm CW, Fichtlscherer S, Boersma E, Simoons ML, Zeiher AM. Serum level of the antiinflammatory cytokine interleukin-10 is an important prognostic determinant in patients with acute coronary syndromes. </w:t>
      </w:r>
      <w:r w:rsidRPr="00255679">
        <w:rPr>
          <w:rFonts w:ascii="Book Antiqua" w:eastAsia="宋体" w:hAnsi="Book Antiqua" w:cs="宋体"/>
          <w:i/>
          <w:iCs/>
          <w:color w:val="000000"/>
          <w:kern w:val="0"/>
          <w:sz w:val="24"/>
          <w:szCs w:val="24"/>
        </w:rPr>
        <w:t>Circulation</w:t>
      </w:r>
      <w:r w:rsidRPr="00255679">
        <w:rPr>
          <w:rFonts w:ascii="Book Antiqua" w:eastAsia="宋体" w:hAnsi="Book Antiqua" w:cs="宋体"/>
          <w:color w:val="000000"/>
          <w:kern w:val="0"/>
          <w:sz w:val="24"/>
          <w:szCs w:val="24"/>
        </w:rPr>
        <w:t> 2003; </w:t>
      </w:r>
      <w:r w:rsidRPr="00255679">
        <w:rPr>
          <w:rFonts w:ascii="Book Antiqua" w:eastAsia="宋体" w:hAnsi="Book Antiqua" w:cs="宋体"/>
          <w:b/>
          <w:bCs/>
          <w:color w:val="000000"/>
          <w:kern w:val="0"/>
          <w:sz w:val="24"/>
          <w:szCs w:val="24"/>
        </w:rPr>
        <w:t>107</w:t>
      </w:r>
      <w:r w:rsidRPr="00255679">
        <w:rPr>
          <w:rFonts w:ascii="Book Antiqua" w:eastAsia="宋体" w:hAnsi="Book Antiqua" w:cs="宋体"/>
          <w:color w:val="000000"/>
          <w:kern w:val="0"/>
          <w:sz w:val="24"/>
          <w:szCs w:val="24"/>
        </w:rPr>
        <w:t>: 2109-2114 [PMID: 12668510]</w:t>
      </w:r>
    </w:p>
    <w:p w14:paraId="57F58F23"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64 </w:t>
      </w:r>
      <w:r w:rsidRPr="00255679">
        <w:rPr>
          <w:rFonts w:ascii="Book Antiqua" w:eastAsia="宋体" w:hAnsi="Book Antiqua" w:cs="宋体"/>
          <w:b/>
          <w:bCs/>
          <w:color w:val="000000"/>
          <w:kern w:val="0"/>
          <w:sz w:val="24"/>
          <w:szCs w:val="24"/>
        </w:rPr>
        <w:t>Inoue T</w:t>
      </w:r>
      <w:r w:rsidRPr="00255679">
        <w:rPr>
          <w:rFonts w:ascii="Book Antiqua" w:eastAsia="宋体" w:hAnsi="Book Antiqua" w:cs="宋体"/>
          <w:color w:val="000000"/>
          <w:kern w:val="0"/>
          <w:sz w:val="24"/>
          <w:szCs w:val="24"/>
        </w:rPr>
        <w:t>, Komoda H, Nonaka M, Kameda M, Uchida T, Node K. Interleukin-8 as an independent predictor of long-term clinical outcome in patients with coronary artery disease. </w:t>
      </w:r>
      <w:r w:rsidRPr="00255679">
        <w:rPr>
          <w:rFonts w:ascii="Book Antiqua" w:eastAsia="宋体" w:hAnsi="Book Antiqua" w:cs="宋体"/>
          <w:i/>
          <w:iCs/>
          <w:color w:val="000000"/>
          <w:kern w:val="0"/>
          <w:sz w:val="24"/>
          <w:szCs w:val="24"/>
        </w:rPr>
        <w:t>Int J Cardiol</w:t>
      </w:r>
      <w:r w:rsidRPr="00255679">
        <w:rPr>
          <w:rFonts w:ascii="Book Antiqua" w:eastAsia="宋体" w:hAnsi="Book Antiqua" w:cs="宋体"/>
          <w:color w:val="000000"/>
          <w:kern w:val="0"/>
          <w:sz w:val="24"/>
          <w:szCs w:val="24"/>
        </w:rPr>
        <w:t> 2008; </w:t>
      </w:r>
      <w:r w:rsidRPr="00255679">
        <w:rPr>
          <w:rFonts w:ascii="Book Antiqua" w:eastAsia="宋体" w:hAnsi="Book Antiqua" w:cs="宋体"/>
          <w:b/>
          <w:bCs/>
          <w:color w:val="000000"/>
          <w:kern w:val="0"/>
          <w:sz w:val="24"/>
          <w:szCs w:val="24"/>
        </w:rPr>
        <w:t>124</w:t>
      </w:r>
      <w:r w:rsidRPr="00255679">
        <w:rPr>
          <w:rFonts w:ascii="Book Antiqua" w:eastAsia="宋体" w:hAnsi="Book Antiqua" w:cs="宋体"/>
          <w:color w:val="000000"/>
          <w:kern w:val="0"/>
          <w:sz w:val="24"/>
          <w:szCs w:val="24"/>
        </w:rPr>
        <w:t>: 319-325 [PMID: 17442429]</w:t>
      </w:r>
    </w:p>
    <w:p w14:paraId="02810F3B"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65 </w:t>
      </w:r>
      <w:r w:rsidRPr="00255679">
        <w:rPr>
          <w:rFonts w:ascii="Book Antiqua" w:eastAsia="宋体" w:hAnsi="Book Antiqua" w:cs="宋体"/>
          <w:b/>
          <w:bCs/>
          <w:color w:val="000000"/>
          <w:kern w:val="0"/>
          <w:sz w:val="24"/>
          <w:szCs w:val="24"/>
        </w:rPr>
        <w:t>Blankenberg S</w:t>
      </w:r>
      <w:r w:rsidRPr="00255679">
        <w:rPr>
          <w:rFonts w:ascii="Book Antiqua" w:eastAsia="宋体" w:hAnsi="Book Antiqua" w:cs="宋体"/>
          <w:color w:val="000000"/>
          <w:kern w:val="0"/>
          <w:sz w:val="24"/>
          <w:szCs w:val="24"/>
        </w:rPr>
        <w:t>, Barbaux S, Tiret L. Adhesion molecules and atherosclerosis. </w:t>
      </w:r>
      <w:r w:rsidRPr="00255679">
        <w:rPr>
          <w:rFonts w:ascii="Book Antiqua" w:eastAsia="宋体" w:hAnsi="Book Antiqua" w:cs="宋体"/>
          <w:i/>
          <w:iCs/>
          <w:color w:val="000000"/>
          <w:kern w:val="0"/>
          <w:sz w:val="24"/>
          <w:szCs w:val="24"/>
        </w:rPr>
        <w:t>Atherosclerosis</w:t>
      </w:r>
      <w:r w:rsidRPr="00255679">
        <w:rPr>
          <w:rFonts w:ascii="Book Antiqua" w:eastAsia="宋体" w:hAnsi="Book Antiqua" w:cs="宋体"/>
          <w:color w:val="000000"/>
          <w:kern w:val="0"/>
          <w:sz w:val="24"/>
          <w:szCs w:val="24"/>
        </w:rPr>
        <w:t> 2003; </w:t>
      </w:r>
      <w:r w:rsidRPr="00255679">
        <w:rPr>
          <w:rFonts w:ascii="Book Antiqua" w:eastAsia="宋体" w:hAnsi="Book Antiqua" w:cs="宋体"/>
          <w:b/>
          <w:bCs/>
          <w:color w:val="000000"/>
          <w:kern w:val="0"/>
          <w:sz w:val="24"/>
          <w:szCs w:val="24"/>
        </w:rPr>
        <w:t>170</w:t>
      </w:r>
      <w:r w:rsidRPr="00255679">
        <w:rPr>
          <w:rFonts w:ascii="Book Antiqua" w:eastAsia="宋体" w:hAnsi="Book Antiqua" w:cs="宋体"/>
          <w:color w:val="000000"/>
          <w:kern w:val="0"/>
          <w:sz w:val="24"/>
          <w:szCs w:val="24"/>
        </w:rPr>
        <w:t>: 191-203 [PMID: 14612198]</w:t>
      </w:r>
    </w:p>
    <w:p w14:paraId="2C31F1EC"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66 </w:t>
      </w:r>
      <w:r w:rsidRPr="00255679">
        <w:rPr>
          <w:rFonts w:ascii="Book Antiqua" w:eastAsia="宋体" w:hAnsi="Book Antiqua" w:cs="宋体"/>
          <w:b/>
          <w:bCs/>
          <w:color w:val="000000"/>
          <w:kern w:val="0"/>
          <w:sz w:val="24"/>
          <w:szCs w:val="24"/>
        </w:rPr>
        <w:t>Nakashima Y</w:t>
      </w:r>
      <w:r w:rsidRPr="00255679">
        <w:rPr>
          <w:rFonts w:ascii="Book Antiqua" w:eastAsia="宋体" w:hAnsi="Book Antiqua" w:cs="宋体"/>
          <w:color w:val="000000"/>
          <w:kern w:val="0"/>
          <w:sz w:val="24"/>
          <w:szCs w:val="24"/>
        </w:rPr>
        <w:t>, Raines EW, Plump AS, Breslow JL, Ross R. Upregulation of VCAM-1 and ICAM-1 at atherosclerosis-prone sites on the endothelium in the ApoE-deficient mouse. </w:t>
      </w:r>
      <w:r w:rsidRPr="00255679">
        <w:rPr>
          <w:rFonts w:ascii="Book Antiqua" w:eastAsia="宋体" w:hAnsi="Book Antiqua" w:cs="宋体"/>
          <w:i/>
          <w:iCs/>
          <w:color w:val="000000"/>
          <w:kern w:val="0"/>
          <w:sz w:val="24"/>
          <w:szCs w:val="24"/>
        </w:rPr>
        <w:t>Arterioscler Thromb Vasc Biol</w:t>
      </w:r>
      <w:r w:rsidRPr="00255679">
        <w:rPr>
          <w:rFonts w:ascii="Book Antiqua" w:eastAsia="宋体" w:hAnsi="Book Antiqua" w:cs="宋体"/>
          <w:color w:val="000000"/>
          <w:kern w:val="0"/>
          <w:sz w:val="24"/>
          <w:szCs w:val="24"/>
        </w:rPr>
        <w:t> 1998; </w:t>
      </w:r>
      <w:r w:rsidRPr="00255679">
        <w:rPr>
          <w:rFonts w:ascii="Book Antiqua" w:eastAsia="宋体" w:hAnsi="Book Antiqua" w:cs="宋体"/>
          <w:b/>
          <w:bCs/>
          <w:color w:val="000000"/>
          <w:kern w:val="0"/>
          <w:sz w:val="24"/>
          <w:szCs w:val="24"/>
        </w:rPr>
        <w:t>18</w:t>
      </w:r>
      <w:r w:rsidRPr="00255679">
        <w:rPr>
          <w:rFonts w:ascii="Book Antiqua" w:eastAsia="宋体" w:hAnsi="Book Antiqua" w:cs="宋体"/>
          <w:color w:val="000000"/>
          <w:kern w:val="0"/>
          <w:sz w:val="24"/>
          <w:szCs w:val="24"/>
        </w:rPr>
        <w:t>: 842-851 [PMID: 9598845]</w:t>
      </w:r>
    </w:p>
    <w:p w14:paraId="131ABA04"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67 </w:t>
      </w:r>
      <w:r w:rsidRPr="00255679">
        <w:rPr>
          <w:rFonts w:ascii="Book Antiqua" w:eastAsia="宋体" w:hAnsi="Book Antiqua" w:cs="宋体"/>
          <w:b/>
          <w:bCs/>
          <w:color w:val="000000"/>
          <w:kern w:val="0"/>
          <w:sz w:val="24"/>
          <w:szCs w:val="24"/>
        </w:rPr>
        <w:t>Ridker PM</w:t>
      </w:r>
      <w:r w:rsidRPr="00255679">
        <w:rPr>
          <w:rFonts w:ascii="Book Antiqua" w:eastAsia="宋体" w:hAnsi="Book Antiqua" w:cs="宋体"/>
          <w:color w:val="000000"/>
          <w:kern w:val="0"/>
          <w:sz w:val="24"/>
          <w:szCs w:val="24"/>
        </w:rPr>
        <w:t>, Buring JE, Rifai N. Soluble P-selectin and the risk of future cardiovascular events. </w:t>
      </w:r>
      <w:r w:rsidRPr="00255679">
        <w:rPr>
          <w:rFonts w:ascii="Book Antiqua" w:eastAsia="宋体" w:hAnsi="Book Antiqua" w:cs="宋体"/>
          <w:i/>
          <w:iCs/>
          <w:color w:val="000000"/>
          <w:kern w:val="0"/>
          <w:sz w:val="24"/>
          <w:szCs w:val="24"/>
        </w:rPr>
        <w:t>Circulation</w:t>
      </w:r>
      <w:r w:rsidRPr="00255679">
        <w:rPr>
          <w:rFonts w:ascii="Book Antiqua" w:eastAsia="宋体" w:hAnsi="Book Antiqua" w:cs="宋体"/>
          <w:color w:val="000000"/>
          <w:kern w:val="0"/>
          <w:sz w:val="24"/>
          <w:szCs w:val="24"/>
        </w:rPr>
        <w:t> 2001; </w:t>
      </w:r>
      <w:r w:rsidRPr="00255679">
        <w:rPr>
          <w:rFonts w:ascii="Book Antiqua" w:eastAsia="宋体" w:hAnsi="Book Antiqua" w:cs="宋体"/>
          <w:b/>
          <w:bCs/>
          <w:color w:val="000000"/>
          <w:kern w:val="0"/>
          <w:sz w:val="24"/>
          <w:szCs w:val="24"/>
        </w:rPr>
        <w:t>103</w:t>
      </w:r>
      <w:r w:rsidRPr="00255679">
        <w:rPr>
          <w:rFonts w:ascii="Book Antiqua" w:eastAsia="宋体" w:hAnsi="Book Antiqua" w:cs="宋体"/>
          <w:color w:val="000000"/>
          <w:kern w:val="0"/>
          <w:sz w:val="24"/>
          <w:szCs w:val="24"/>
        </w:rPr>
        <w:t>: 491-495 [PMID: 11157711]</w:t>
      </w:r>
    </w:p>
    <w:p w14:paraId="035ED651"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68 </w:t>
      </w:r>
      <w:r w:rsidRPr="00255679">
        <w:rPr>
          <w:rFonts w:ascii="Book Antiqua" w:eastAsia="宋体" w:hAnsi="Book Antiqua" w:cs="宋体"/>
          <w:b/>
          <w:bCs/>
          <w:color w:val="000000"/>
          <w:kern w:val="0"/>
          <w:sz w:val="24"/>
          <w:szCs w:val="24"/>
        </w:rPr>
        <w:t>Mulvihill NT</w:t>
      </w:r>
      <w:r w:rsidRPr="00255679">
        <w:rPr>
          <w:rFonts w:ascii="Book Antiqua" w:eastAsia="宋体" w:hAnsi="Book Antiqua" w:cs="宋体"/>
          <w:color w:val="000000"/>
          <w:kern w:val="0"/>
          <w:sz w:val="24"/>
          <w:szCs w:val="24"/>
        </w:rPr>
        <w:t>, Foley JB, Murphy R, Crean P, Walsh M. Evidence of prolonged inflammation in unstable angina and non-Q wave myocardial infarction. </w:t>
      </w:r>
      <w:r w:rsidRPr="00255679">
        <w:rPr>
          <w:rFonts w:ascii="Book Antiqua" w:eastAsia="宋体" w:hAnsi="Book Antiqua" w:cs="宋体"/>
          <w:i/>
          <w:iCs/>
          <w:color w:val="000000"/>
          <w:kern w:val="0"/>
          <w:sz w:val="24"/>
          <w:szCs w:val="24"/>
        </w:rPr>
        <w:t>J Am Coll Cardiol</w:t>
      </w:r>
      <w:r w:rsidRPr="00255679">
        <w:rPr>
          <w:rFonts w:ascii="Book Antiqua" w:eastAsia="宋体" w:hAnsi="Book Antiqua" w:cs="宋体"/>
          <w:color w:val="000000"/>
          <w:kern w:val="0"/>
          <w:sz w:val="24"/>
          <w:szCs w:val="24"/>
        </w:rPr>
        <w:t> 2000; </w:t>
      </w:r>
      <w:r w:rsidRPr="00255679">
        <w:rPr>
          <w:rFonts w:ascii="Book Antiqua" w:eastAsia="宋体" w:hAnsi="Book Antiqua" w:cs="宋体"/>
          <w:b/>
          <w:bCs/>
          <w:color w:val="000000"/>
          <w:kern w:val="0"/>
          <w:sz w:val="24"/>
          <w:szCs w:val="24"/>
        </w:rPr>
        <w:t>36</w:t>
      </w:r>
      <w:r w:rsidRPr="00255679">
        <w:rPr>
          <w:rFonts w:ascii="Book Antiqua" w:eastAsia="宋体" w:hAnsi="Book Antiqua" w:cs="宋体"/>
          <w:color w:val="000000"/>
          <w:kern w:val="0"/>
          <w:sz w:val="24"/>
          <w:szCs w:val="24"/>
        </w:rPr>
        <w:t>: 1210-1216 [PMID: 11028472]</w:t>
      </w:r>
    </w:p>
    <w:p w14:paraId="68509101"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69 </w:t>
      </w:r>
      <w:r w:rsidRPr="00255679">
        <w:rPr>
          <w:rFonts w:ascii="Book Antiqua" w:eastAsia="宋体" w:hAnsi="Book Antiqua" w:cs="宋体"/>
          <w:b/>
          <w:bCs/>
          <w:color w:val="000000"/>
          <w:kern w:val="0"/>
          <w:sz w:val="24"/>
          <w:szCs w:val="24"/>
        </w:rPr>
        <w:t>Blankenberg S</w:t>
      </w:r>
      <w:r w:rsidRPr="00255679">
        <w:rPr>
          <w:rFonts w:ascii="Book Antiqua" w:eastAsia="宋体" w:hAnsi="Book Antiqua" w:cs="宋体"/>
          <w:color w:val="000000"/>
          <w:kern w:val="0"/>
          <w:sz w:val="24"/>
          <w:szCs w:val="24"/>
        </w:rPr>
        <w:t>, Rupprecht HJ, Bickel C, Peetz D, Hafner G, Tiret L, Meyer J. Circulating cell adhesion molecules and death in patients with coronary artery disease. </w:t>
      </w:r>
      <w:r w:rsidRPr="00255679">
        <w:rPr>
          <w:rFonts w:ascii="Book Antiqua" w:eastAsia="宋体" w:hAnsi="Book Antiqua" w:cs="宋体"/>
          <w:i/>
          <w:iCs/>
          <w:color w:val="000000"/>
          <w:kern w:val="0"/>
          <w:sz w:val="24"/>
          <w:szCs w:val="24"/>
        </w:rPr>
        <w:t>Circulation</w:t>
      </w:r>
      <w:r w:rsidRPr="00255679">
        <w:rPr>
          <w:rFonts w:ascii="Book Antiqua" w:eastAsia="宋体" w:hAnsi="Book Antiqua" w:cs="宋体"/>
          <w:color w:val="000000"/>
          <w:kern w:val="0"/>
          <w:sz w:val="24"/>
          <w:szCs w:val="24"/>
        </w:rPr>
        <w:t> 2001; </w:t>
      </w:r>
      <w:r w:rsidRPr="00255679">
        <w:rPr>
          <w:rFonts w:ascii="Book Antiqua" w:eastAsia="宋体" w:hAnsi="Book Antiqua" w:cs="宋体"/>
          <w:b/>
          <w:bCs/>
          <w:color w:val="000000"/>
          <w:kern w:val="0"/>
          <w:sz w:val="24"/>
          <w:szCs w:val="24"/>
        </w:rPr>
        <w:t>104</w:t>
      </w:r>
      <w:r w:rsidRPr="00255679">
        <w:rPr>
          <w:rFonts w:ascii="Book Antiqua" w:eastAsia="宋体" w:hAnsi="Book Antiqua" w:cs="宋体"/>
          <w:color w:val="000000"/>
          <w:kern w:val="0"/>
          <w:sz w:val="24"/>
          <w:szCs w:val="24"/>
        </w:rPr>
        <w:t>: 1336-1342 [PMID: 11560847]</w:t>
      </w:r>
    </w:p>
    <w:p w14:paraId="75D7BA50"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70 </w:t>
      </w:r>
      <w:r w:rsidRPr="00255679">
        <w:rPr>
          <w:rFonts w:ascii="Book Antiqua" w:eastAsia="宋体" w:hAnsi="Book Antiqua" w:cs="宋体"/>
          <w:b/>
          <w:bCs/>
          <w:color w:val="000000"/>
          <w:kern w:val="0"/>
          <w:sz w:val="24"/>
          <w:szCs w:val="24"/>
        </w:rPr>
        <w:t>Mulvihill NT</w:t>
      </w:r>
      <w:r w:rsidRPr="00255679">
        <w:rPr>
          <w:rFonts w:ascii="Book Antiqua" w:eastAsia="宋体" w:hAnsi="Book Antiqua" w:cs="宋体"/>
          <w:color w:val="000000"/>
          <w:kern w:val="0"/>
          <w:sz w:val="24"/>
          <w:szCs w:val="24"/>
        </w:rPr>
        <w:t>, Foley JB, Murphy RT, Curtin R, Crean PA, Walsh M. Risk stratification in unstable angina and non-Q wave myocardial infarction using soluble cell adhesion molecules. </w:t>
      </w:r>
      <w:r w:rsidRPr="00255679">
        <w:rPr>
          <w:rFonts w:ascii="Book Antiqua" w:eastAsia="宋体" w:hAnsi="Book Antiqua" w:cs="宋体"/>
          <w:i/>
          <w:iCs/>
          <w:color w:val="000000"/>
          <w:kern w:val="0"/>
          <w:sz w:val="24"/>
          <w:szCs w:val="24"/>
        </w:rPr>
        <w:t>Heart</w:t>
      </w:r>
      <w:r w:rsidRPr="00255679">
        <w:rPr>
          <w:rFonts w:ascii="Book Antiqua" w:eastAsia="宋体" w:hAnsi="Book Antiqua" w:cs="宋体"/>
          <w:color w:val="000000"/>
          <w:kern w:val="0"/>
          <w:sz w:val="24"/>
          <w:szCs w:val="24"/>
        </w:rPr>
        <w:t> 2001; </w:t>
      </w:r>
      <w:r w:rsidRPr="00255679">
        <w:rPr>
          <w:rFonts w:ascii="Book Antiqua" w:eastAsia="宋体" w:hAnsi="Book Antiqua" w:cs="宋体"/>
          <w:b/>
          <w:bCs/>
          <w:color w:val="000000"/>
          <w:kern w:val="0"/>
          <w:sz w:val="24"/>
          <w:szCs w:val="24"/>
        </w:rPr>
        <w:t>85</w:t>
      </w:r>
      <w:r w:rsidRPr="00255679">
        <w:rPr>
          <w:rFonts w:ascii="Book Antiqua" w:eastAsia="宋体" w:hAnsi="Book Antiqua" w:cs="宋体"/>
          <w:color w:val="000000"/>
          <w:kern w:val="0"/>
          <w:sz w:val="24"/>
          <w:szCs w:val="24"/>
        </w:rPr>
        <w:t>: 623-627 [PMID: 11359739]</w:t>
      </w:r>
    </w:p>
    <w:p w14:paraId="70137EEE" w14:textId="1F810874"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lastRenderedPageBreak/>
        <w:t xml:space="preserve">71 </w:t>
      </w:r>
      <w:r w:rsidRPr="00255679">
        <w:rPr>
          <w:rFonts w:ascii="Book Antiqua" w:hAnsi="Book Antiqua"/>
          <w:b/>
          <w:bCs/>
          <w:color w:val="000000"/>
          <w:sz w:val="24"/>
          <w:szCs w:val="24"/>
        </w:rPr>
        <w:t>Doo YC</w:t>
      </w:r>
      <w:r w:rsidRPr="00255679">
        <w:rPr>
          <w:rFonts w:ascii="Book Antiqua" w:hAnsi="Book Antiqua"/>
          <w:color w:val="000000"/>
          <w:sz w:val="24"/>
          <w:szCs w:val="24"/>
        </w:rPr>
        <w:t>, Han SJ, Park WJ, Kim SM, Choi SH, Cho GY, Hong KS, Han KR, Lee NH, Oh DJ, Ryu KH, Rhim CY, Lee KH, Lee Y. Associations between C-reactive protein and circulating cell adhesion molecules in patients with unstable angina undergoing coronary intervention and their clinical implication.</w:t>
      </w:r>
      <w:r w:rsidRPr="00255679">
        <w:rPr>
          <w:rStyle w:val="apple-converted-space"/>
          <w:rFonts w:ascii="Book Antiqua" w:hAnsi="Book Antiqua"/>
          <w:color w:val="000000"/>
          <w:sz w:val="24"/>
          <w:szCs w:val="24"/>
        </w:rPr>
        <w:t> </w:t>
      </w:r>
      <w:r w:rsidRPr="00255679">
        <w:rPr>
          <w:rFonts w:ascii="Book Antiqua" w:hAnsi="Book Antiqua"/>
          <w:i/>
          <w:iCs/>
          <w:color w:val="000000"/>
          <w:sz w:val="24"/>
          <w:szCs w:val="24"/>
        </w:rPr>
        <w:t>Clin Cardiol</w:t>
      </w:r>
      <w:r w:rsidRPr="00255679">
        <w:rPr>
          <w:rStyle w:val="apple-converted-space"/>
          <w:rFonts w:ascii="Book Antiqua" w:hAnsi="Book Antiqua"/>
          <w:color w:val="000000"/>
          <w:sz w:val="24"/>
          <w:szCs w:val="24"/>
        </w:rPr>
        <w:t> </w:t>
      </w:r>
      <w:r w:rsidRPr="00255679">
        <w:rPr>
          <w:rFonts w:ascii="Book Antiqua" w:hAnsi="Book Antiqua"/>
          <w:color w:val="000000"/>
          <w:sz w:val="24"/>
          <w:szCs w:val="24"/>
        </w:rPr>
        <w:t>2005;</w:t>
      </w:r>
      <w:r w:rsidRPr="00255679">
        <w:rPr>
          <w:rStyle w:val="apple-converted-space"/>
          <w:rFonts w:ascii="Book Antiqua" w:hAnsi="Book Antiqua"/>
          <w:color w:val="000000"/>
          <w:sz w:val="24"/>
          <w:szCs w:val="24"/>
        </w:rPr>
        <w:t> </w:t>
      </w:r>
      <w:r w:rsidRPr="00255679">
        <w:rPr>
          <w:rFonts w:ascii="Book Antiqua" w:hAnsi="Book Antiqua"/>
          <w:b/>
          <w:bCs/>
          <w:color w:val="000000"/>
          <w:sz w:val="24"/>
          <w:szCs w:val="24"/>
        </w:rPr>
        <w:t>28</w:t>
      </w:r>
      <w:r w:rsidRPr="00255679">
        <w:rPr>
          <w:rFonts w:ascii="Book Antiqua" w:hAnsi="Book Antiqua"/>
          <w:color w:val="000000"/>
          <w:sz w:val="24"/>
          <w:szCs w:val="24"/>
        </w:rPr>
        <w:t>: 47-51 [PMID: 15704532]</w:t>
      </w:r>
    </w:p>
    <w:p w14:paraId="36F951A5"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72 </w:t>
      </w:r>
      <w:r w:rsidRPr="00255679">
        <w:rPr>
          <w:rFonts w:ascii="Book Antiqua" w:eastAsia="宋体" w:hAnsi="Book Antiqua" w:cs="宋体"/>
          <w:b/>
          <w:bCs/>
          <w:color w:val="000000"/>
          <w:kern w:val="0"/>
          <w:sz w:val="24"/>
          <w:szCs w:val="24"/>
        </w:rPr>
        <w:t>Hillis GS</w:t>
      </w:r>
      <w:r w:rsidRPr="00255679">
        <w:rPr>
          <w:rFonts w:ascii="Book Antiqua" w:eastAsia="宋体" w:hAnsi="Book Antiqua" w:cs="宋体"/>
          <w:color w:val="000000"/>
          <w:kern w:val="0"/>
          <w:sz w:val="24"/>
          <w:szCs w:val="24"/>
        </w:rPr>
        <w:t>, Terregino C, Taggart P, Killian A, Zhao N, Dalsey WC, Mangione A. Elevated soluble P-selectin levels are associated with an increased risk of early adverse events in patients with presumed myocardial ischemia. </w:t>
      </w:r>
      <w:r w:rsidRPr="00255679">
        <w:rPr>
          <w:rFonts w:ascii="Book Antiqua" w:eastAsia="宋体" w:hAnsi="Book Antiqua" w:cs="宋体"/>
          <w:i/>
          <w:iCs/>
          <w:color w:val="000000"/>
          <w:kern w:val="0"/>
          <w:sz w:val="24"/>
          <w:szCs w:val="24"/>
        </w:rPr>
        <w:t>Am Heart J</w:t>
      </w:r>
      <w:r w:rsidRPr="00255679">
        <w:rPr>
          <w:rFonts w:ascii="Book Antiqua" w:eastAsia="宋体" w:hAnsi="Book Antiqua" w:cs="宋体"/>
          <w:color w:val="000000"/>
          <w:kern w:val="0"/>
          <w:sz w:val="24"/>
          <w:szCs w:val="24"/>
        </w:rPr>
        <w:t> 2002; </w:t>
      </w:r>
      <w:r w:rsidRPr="00255679">
        <w:rPr>
          <w:rFonts w:ascii="Book Antiqua" w:eastAsia="宋体" w:hAnsi="Book Antiqua" w:cs="宋体"/>
          <w:b/>
          <w:bCs/>
          <w:color w:val="000000"/>
          <w:kern w:val="0"/>
          <w:sz w:val="24"/>
          <w:szCs w:val="24"/>
        </w:rPr>
        <w:t>143</w:t>
      </w:r>
      <w:r w:rsidRPr="00255679">
        <w:rPr>
          <w:rFonts w:ascii="Book Antiqua" w:eastAsia="宋体" w:hAnsi="Book Antiqua" w:cs="宋体"/>
          <w:color w:val="000000"/>
          <w:kern w:val="0"/>
          <w:sz w:val="24"/>
          <w:szCs w:val="24"/>
        </w:rPr>
        <w:t>: 235-241 [PMID: 11835025]</w:t>
      </w:r>
    </w:p>
    <w:p w14:paraId="15BDF10C"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73 </w:t>
      </w:r>
      <w:r w:rsidRPr="00255679">
        <w:rPr>
          <w:rFonts w:ascii="Book Antiqua" w:eastAsia="宋体" w:hAnsi="Book Antiqua" w:cs="宋体"/>
          <w:b/>
          <w:bCs/>
          <w:color w:val="000000"/>
          <w:kern w:val="0"/>
          <w:sz w:val="24"/>
          <w:szCs w:val="24"/>
        </w:rPr>
        <w:t>Murase T</w:t>
      </w:r>
      <w:r w:rsidRPr="00255679">
        <w:rPr>
          <w:rFonts w:ascii="Book Antiqua" w:eastAsia="宋体" w:hAnsi="Book Antiqua" w:cs="宋体"/>
          <w:color w:val="000000"/>
          <w:kern w:val="0"/>
          <w:sz w:val="24"/>
          <w:szCs w:val="24"/>
        </w:rPr>
        <w:t>, Kume N, Kataoka H, Minami M, Sawamura T, Masaki T, Kita T. Identification of soluble forms of lectin-like oxidized LDL receptor-1. </w:t>
      </w:r>
      <w:r w:rsidRPr="00255679">
        <w:rPr>
          <w:rFonts w:ascii="Book Antiqua" w:eastAsia="宋体" w:hAnsi="Book Antiqua" w:cs="宋体"/>
          <w:i/>
          <w:iCs/>
          <w:color w:val="000000"/>
          <w:kern w:val="0"/>
          <w:sz w:val="24"/>
          <w:szCs w:val="24"/>
        </w:rPr>
        <w:t>Arterioscler Thromb Vasc Biol</w:t>
      </w:r>
      <w:r w:rsidRPr="00255679">
        <w:rPr>
          <w:rFonts w:ascii="Book Antiqua" w:eastAsia="宋体" w:hAnsi="Book Antiqua" w:cs="宋体"/>
          <w:color w:val="000000"/>
          <w:kern w:val="0"/>
          <w:sz w:val="24"/>
          <w:szCs w:val="24"/>
        </w:rPr>
        <w:t> 2000; </w:t>
      </w:r>
      <w:r w:rsidRPr="00255679">
        <w:rPr>
          <w:rFonts w:ascii="Book Antiqua" w:eastAsia="宋体" w:hAnsi="Book Antiqua" w:cs="宋体"/>
          <w:b/>
          <w:bCs/>
          <w:color w:val="000000"/>
          <w:kern w:val="0"/>
          <w:sz w:val="24"/>
          <w:szCs w:val="24"/>
        </w:rPr>
        <w:t>20</w:t>
      </w:r>
      <w:r w:rsidRPr="00255679">
        <w:rPr>
          <w:rFonts w:ascii="Book Antiqua" w:eastAsia="宋体" w:hAnsi="Book Antiqua" w:cs="宋体"/>
          <w:color w:val="000000"/>
          <w:kern w:val="0"/>
          <w:sz w:val="24"/>
          <w:szCs w:val="24"/>
        </w:rPr>
        <w:t>: 715-720 [PMID: 10712396]</w:t>
      </w:r>
    </w:p>
    <w:p w14:paraId="32D5257D"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74 </w:t>
      </w:r>
      <w:r w:rsidRPr="00255679">
        <w:rPr>
          <w:rFonts w:ascii="Book Antiqua" w:eastAsia="宋体" w:hAnsi="Book Antiqua" w:cs="宋体"/>
          <w:b/>
          <w:bCs/>
          <w:color w:val="000000"/>
          <w:kern w:val="0"/>
          <w:sz w:val="24"/>
          <w:szCs w:val="24"/>
        </w:rPr>
        <w:t>Inoue N</w:t>
      </w:r>
      <w:r w:rsidRPr="00255679">
        <w:rPr>
          <w:rFonts w:ascii="Book Antiqua" w:eastAsia="宋体" w:hAnsi="Book Antiqua" w:cs="宋体"/>
          <w:color w:val="000000"/>
          <w:kern w:val="0"/>
          <w:sz w:val="24"/>
          <w:szCs w:val="24"/>
        </w:rPr>
        <w:t>, Sawamura T. Lectin-like oxidized LDL receptor-1 as extracellular chaperone receptor: its versatile functions and human diseases. </w:t>
      </w:r>
      <w:r w:rsidRPr="00255679">
        <w:rPr>
          <w:rFonts w:ascii="Book Antiqua" w:eastAsia="宋体" w:hAnsi="Book Antiqua" w:cs="宋体"/>
          <w:i/>
          <w:iCs/>
          <w:color w:val="000000"/>
          <w:kern w:val="0"/>
          <w:sz w:val="24"/>
          <w:szCs w:val="24"/>
        </w:rPr>
        <w:t>Methods</w:t>
      </w:r>
      <w:r w:rsidRPr="00255679">
        <w:rPr>
          <w:rFonts w:ascii="Book Antiqua" w:eastAsia="宋体" w:hAnsi="Book Antiqua" w:cs="宋体"/>
          <w:color w:val="000000"/>
          <w:kern w:val="0"/>
          <w:sz w:val="24"/>
          <w:szCs w:val="24"/>
        </w:rPr>
        <w:t> 2007; </w:t>
      </w:r>
      <w:r w:rsidRPr="00255679">
        <w:rPr>
          <w:rFonts w:ascii="Book Antiqua" w:eastAsia="宋体" w:hAnsi="Book Antiqua" w:cs="宋体"/>
          <w:b/>
          <w:bCs/>
          <w:color w:val="000000"/>
          <w:kern w:val="0"/>
          <w:sz w:val="24"/>
          <w:szCs w:val="24"/>
        </w:rPr>
        <w:t>43</w:t>
      </w:r>
      <w:r w:rsidRPr="00255679">
        <w:rPr>
          <w:rFonts w:ascii="Book Antiqua" w:eastAsia="宋体" w:hAnsi="Book Antiqua" w:cs="宋体"/>
          <w:color w:val="000000"/>
          <w:kern w:val="0"/>
          <w:sz w:val="24"/>
          <w:szCs w:val="24"/>
        </w:rPr>
        <w:t>: 218-222 [PMID: 17920518]</w:t>
      </w:r>
    </w:p>
    <w:p w14:paraId="360BF4DE"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75 </w:t>
      </w:r>
      <w:r w:rsidRPr="00255679">
        <w:rPr>
          <w:rFonts w:ascii="Book Antiqua" w:eastAsia="宋体" w:hAnsi="Book Antiqua" w:cs="宋体"/>
          <w:b/>
          <w:bCs/>
          <w:color w:val="000000"/>
          <w:kern w:val="0"/>
          <w:sz w:val="24"/>
          <w:szCs w:val="24"/>
        </w:rPr>
        <w:t>Li D</w:t>
      </w:r>
      <w:r w:rsidRPr="00255679">
        <w:rPr>
          <w:rFonts w:ascii="Book Antiqua" w:eastAsia="宋体" w:hAnsi="Book Antiqua" w:cs="宋体"/>
          <w:color w:val="000000"/>
          <w:kern w:val="0"/>
          <w:sz w:val="24"/>
          <w:szCs w:val="24"/>
        </w:rPr>
        <w:t>, Mehta JL. Antisense to LOX-1 inhibits oxidized LDL-mediated upregulation of monocyte chemoattractant protein-1 and monocyte adhesion to human coronary artery endothelial cells. </w:t>
      </w:r>
      <w:r w:rsidRPr="00255679">
        <w:rPr>
          <w:rFonts w:ascii="Book Antiqua" w:eastAsia="宋体" w:hAnsi="Book Antiqua" w:cs="宋体"/>
          <w:i/>
          <w:iCs/>
          <w:color w:val="000000"/>
          <w:kern w:val="0"/>
          <w:sz w:val="24"/>
          <w:szCs w:val="24"/>
        </w:rPr>
        <w:t>Circulation</w:t>
      </w:r>
      <w:r w:rsidRPr="00255679">
        <w:rPr>
          <w:rFonts w:ascii="Book Antiqua" w:eastAsia="宋体" w:hAnsi="Book Antiqua" w:cs="宋体"/>
          <w:color w:val="000000"/>
          <w:kern w:val="0"/>
          <w:sz w:val="24"/>
          <w:szCs w:val="24"/>
        </w:rPr>
        <w:t> 2000; </w:t>
      </w:r>
      <w:r w:rsidRPr="00255679">
        <w:rPr>
          <w:rFonts w:ascii="Book Antiqua" w:eastAsia="宋体" w:hAnsi="Book Antiqua" w:cs="宋体"/>
          <w:b/>
          <w:bCs/>
          <w:color w:val="000000"/>
          <w:kern w:val="0"/>
          <w:sz w:val="24"/>
          <w:szCs w:val="24"/>
        </w:rPr>
        <w:t>101</w:t>
      </w:r>
      <w:r w:rsidRPr="00255679">
        <w:rPr>
          <w:rFonts w:ascii="Book Antiqua" w:eastAsia="宋体" w:hAnsi="Book Antiqua" w:cs="宋体"/>
          <w:color w:val="000000"/>
          <w:kern w:val="0"/>
          <w:sz w:val="24"/>
          <w:szCs w:val="24"/>
        </w:rPr>
        <w:t>: 2889-2895 [PMID: 10869259]</w:t>
      </w:r>
    </w:p>
    <w:p w14:paraId="03BDB4EE"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76 </w:t>
      </w:r>
      <w:r w:rsidRPr="00255679">
        <w:rPr>
          <w:rFonts w:ascii="Book Antiqua" w:eastAsia="宋体" w:hAnsi="Book Antiqua" w:cs="宋体"/>
          <w:b/>
          <w:bCs/>
          <w:color w:val="000000"/>
          <w:kern w:val="0"/>
          <w:sz w:val="24"/>
          <w:szCs w:val="24"/>
        </w:rPr>
        <w:t>Lubrano V</w:t>
      </w:r>
      <w:r w:rsidRPr="00255679">
        <w:rPr>
          <w:rFonts w:ascii="Book Antiqua" w:eastAsia="宋体" w:hAnsi="Book Antiqua" w:cs="宋体"/>
          <w:color w:val="000000"/>
          <w:kern w:val="0"/>
          <w:sz w:val="24"/>
          <w:szCs w:val="24"/>
        </w:rPr>
        <w:t>, Del Turco S, Nicolini G, Di Cecco P, Basta G. Circulating levels of lectin-like oxidized low-density lipoprotein receptor-1 are associated with inflammatory markers. </w:t>
      </w:r>
      <w:r w:rsidRPr="00255679">
        <w:rPr>
          <w:rFonts w:ascii="Book Antiqua" w:eastAsia="宋体" w:hAnsi="Book Antiqua" w:cs="宋体"/>
          <w:i/>
          <w:iCs/>
          <w:color w:val="000000"/>
          <w:kern w:val="0"/>
          <w:sz w:val="24"/>
          <w:szCs w:val="24"/>
        </w:rPr>
        <w:t>Lipids</w:t>
      </w:r>
      <w:r w:rsidRPr="00255679">
        <w:rPr>
          <w:rFonts w:ascii="Book Antiqua" w:eastAsia="宋体" w:hAnsi="Book Antiqua" w:cs="宋体"/>
          <w:color w:val="000000"/>
          <w:kern w:val="0"/>
          <w:sz w:val="24"/>
          <w:szCs w:val="24"/>
        </w:rPr>
        <w:t> 2008; </w:t>
      </w:r>
      <w:r w:rsidRPr="00255679">
        <w:rPr>
          <w:rFonts w:ascii="Book Antiqua" w:eastAsia="宋体" w:hAnsi="Book Antiqua" w:cs="宋体"/>
          <w:b/>
          <w:bCs/>
          <w:color w:val="000000"/>
          <w:kern w:val="0"/>
          <w:sz w:val="24"/>
          <w:szCs w:val="24"/>
        </w:rPr>
        <w:t>43</w:t>
      </w:r>
      <w:r w:rsidRPr="00255679">
        <w:rPr>
          <w:rFonts w:ascii="Book Antiqua" w:eastAsia="宋体" w:hAnsi="Book Antiqua" w:cs="宋体"/>
          <w:color w:val="000000"/>
          <w:kern w:val="0"/>
          <w:sz w:val="24"/>
          <w:szCs w:val="24"/>
        </w:rPr>
        <w:t>: 945-950 [PMID: 18781352]</w:t>
      </w:r>
    </w:p>
    <w:p w14:paraId="1FD2BE7E"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77 </w:t>
      </w:r>
      <w:r w:rsidRPr="00255679">
        <w:rPr>
          <w:rFonts w:ascii="Book Antiqua" w:eastAsia="宋体" w:hAnsi="Book Antiqua" w:cs="宋体"/>
          <w:b/>
          <w:bCs/>
          <w:color w:val="000000"/>
          <w:kern w:val="0"/>
          <w:sz w:val="24"/>
          <w:szCs w:val="24"/>
        </w:rPr>
        <w:t>Inoue N</w:t>
      </w:r>
      <w:r w:rsidRPr="00255679">
        <w:rPr>
          <w:rFonts w:ascii="Book Antiqua" w:eastAsia="宋体" w:hAnsi="Book Antiqua" w:cs="宋体"/>
          <w:color w:val="000000"/>
          <w:kern w:val="0"/>
          <w:sz w:val="24"/>
          <w:szCs w:val="24"/>
        </w:rPr>
        <w:t>, Okamura T, Kokubo Y, Fujita Y, Sato Y, Nakanishi M, Yanagida K, Kakino A, Iwamoto S, Watanabe M, Ogura S, Otsui K, Matsuda H, Uchida K, Yoshimoto R, Sawamura T. LOX index, a novel predictive biochemical marker for coronary heart disease and stroke. </w:t>
      </w:r>
      <w:r w:rsidRPr="00255679">
        <w:rPr>
          <w:rFonts w:ascii="Book Antiqua" w:eastAsia="宋体" w:hAnsi="Book Antiqua" w:cs="宋体"/>
          <w:i/>
          <w:iCs/>
          <w:color w:val="000000"/>
          <w:kern w:val="0"/>
          <w:sz w:val="24"/>
          <w:szCs w:val="24"/>
        </w:rPr>
        <w:t>Clin Chem</w:t>
      </w:r>
      <w:r w:rsidRPr="00255679">
        <w:rPr>
          <w:rFonts w:ascii="Book Antiqua" w:eastAsia="宋体" w:hAnsi="Book Antiqua" w:cs="宋体"/>
          <w:color w:val="000000"/>
          <w:kern w:val="0"/>
          <w:sz w:val="24"/>
          <w:szCs w:val="24"/>
        </w:rPr>
        <w:t> 2010; </w:t>
      </w:r>
      <w:r w:rsidRPr="00255679">
        <w:rPr>
          <w:rFonts w:ascii="Book Antiqua" w:eastAsia="宋体" w:hAnsi="Book Antiqua" w:cs="宋体"/>
          <w:b/>
          <w:bCs/>
          <w:color w:val="000000"/>
          <w:kern w:val="0"/>
          <w:sz w:val="24"/>
          <w:szCs w:val="24"/>
        </w:rPr>
        <w:t>56</w:t>
      </w:r>
      <w:r w:rsidRPr="00255679">
        <w:rPr>
          <w:rFonts w:ascii="Book Antiqua" w:eastAsia="宋体" w:hAnsi="Book Antiqua" w:cs="宋体"/>
          <w:color w:val="000000"/>
          <w:kern w:val="0"/>
          <w:sz w:val="24"/>
          <w:szCs w:val="24"/>
        </w:rPr>
        <w:t>: 550-558 [PMID: 20093560]</w:t>
      </w:r>
    </w:p>
    <w:p w14:paraId="72E2ABCE"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78 </w:t>
      </w:r>
      <w:r w:rsidRPr="00255679">
        <w:rPr>
          <w:rFonts w:ascii="Book Antiqua" w:eastAsia="宋体" w:hAnsi="Book Antiqua" w:cs="宋体"/>
          <w:b/>
          <w:bCs/>
          <w:color w:val="000000"/>
          <w:kern w:val="0"/>
          <w:sz w:val="24"/>
          <w:szCs w:val="24"/>
        </w:rPr>
        <w:t>Kume N</w:t>
      </w:r>
      <w:r w:rsidRPr="00255679">
        <w:rPr>
          <w:rFonts w:ascii="Book Antiqua" w:eastAsia="宋体" w:hAnsi="Book Antiqua" w:cs="宋体"/>
          <w:color w:val="000000"/>
          <w:kern w:val="0"/>
          <w:sz w:val="24"/>
          <w:szCs w:val="24"/>
        </w:rPr>
        <w:t>, Mitsuoka H, Hayashida K, Tanaka M, Kita T. Soluble lectin-like oxidized low-density lipoprotein receptor-1 predicts prognosis after acute coronary syndrome--a pilot study. </w:t>
      </w:r>
      <w:r w:rsidRPr="00255679">
        <w:rPr>
          <w:rFonts w:ascii="Book Antiqua" w:eastAsia="宋体" w:hAnsi="Book Antiqua" w:cs="宋体"/>
          <w:i/>
          <w:iCs/>
          <w:color w:val="000000"/>
          <w:kern w:val="0"/>
          <w:sz w:val="24"/>
          <w:szCs w:val="24"/>
        </w:rPr>
        <w:t>Circ J</w:t>
      </w:r>
      <w:r w:rsidRPr="00255679">
        <w:rPr>
          <w:rFonts w:ascii="Book Antiqua" w:eastAsia="宋体" w:hAnsi="Book Antiqua" w:cs="宋体"/>
          <w:color w:val="000000"/>
          <w:kern w:val="0"/>
          <w:sz w:val="24"/>
          <w:szCs w:val="24"/>
        </w:rPr>
        <w:t> 2010; </w:t>
      </w:r>
      <w:r w:rsidRPr="00255679">
        <w:rPr>
          <w:rFonts w:ascii="Book Antiqua" w:eastAsia="宋体" w:hAnsi="Book Antiqua" w:cs="宋体"/>
          <w:b/>
          <w:bCs/>
          <w:color w:val="000000"/>
          <w:kern w:val="0"/>
          <w:sz w:val="24"/>
          <w:szCs w:val="24"/>
        </w:rPr>
        <w:t>74</w:t>
      </w:r>
      <w:r w:rsidRPr="00255679">
        <w:rPr>
          <w:rFonts w:ascii="Book Antiqua" w:eastAsia="宋体" w:hAnsi="Book Antiqua" w:cs="宋体"/>
          <w:color w:val="000000"/>
          <w:kern w:val="0"/>
          <w:sz w:val="24"/>
          <w:szCs w:val="24"/>
        </w:rPr>
        <w:t>: 1399-1404 [PMID: 20467154]</w:t>
      </w:r>
    </w:p>
    <w:p w14:paraId="7CE5FB56" w14:textId="7BF59EB8"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79 </w:t>
      </w:r>
      <w:r w:rsidRPr="00255679">
        <w:rPr>
          <w:rFonts w:ascii="Book Antiqua" w:eastAsia="宋体" w:hAnsi="Book Antiqua" w:cs="宋体"/>
          <w:b/>
          <w:bCs/>
          <w:color w:val="000000"/>
          <w:kern w:val="0"/>
          <w:sz w:val="24"/>
          <w:szCs w:val="24"/>
        </w:rPr>
        <w:t>Kamezaki F</w:t>
      </w:r>
      <w:r w:rsidRPr="00255679">
        <w:rPr>
          <w:rFonts w:ascii="Book Antiqua" w:eastAsia="宋体" w:hAnsi="Book Antiqua" w:cs="宋体"/>
          <w:color w:val="000000"/>
          <w:kern w:val="0"/>
          <w:sz w:val="24"/>
          <w:szCs w:val="24"/>
        </w:rPr>
        <w:t>, Yamashita K, Tasaki H, Kume N, Mitsuoka H, Kita T, Adachi T, Otsuji Y. Serum soluble lectin-like oxidized low-density lipoprotein receptor-1 correlates with oxidative stress markers in stable coronary artery disease. </w:t>
      </w:r>
      <w:r w:rsidRPr="00255679">
        <w:rPr>
          <w:rFonts w:ascii="Book Antiqua" w:eastAsia="宋体" w:hAnsi="Book Antiqua" w:cs="宋体"/>
          <w:i/>
          <w:iCs/>
          <w:color w:val="000000"/>
          <w:kern w:val="0"/>
          <w:sz w:val="24"/>
          <w:szCs w:val="24"/>
        </w:rPr>
        <w:t>Int J Cardiol</w:t>
      </w:r>
      <w:r w:rsidRPr="00255679">
        <w:rPr>
          <w:rFonts w:ascii="Book Antiqua" w:eastAsia="宋体" w:hAnsi="Book Antiqua" w:cs="宋体"/>
          <w:color w:val="000000"/>
          <w:kern w:val="0"/>
          <w:sz w:val="24"/>
          <w:szCs w:val="24"/>
        </w:rPr>
        <w:t> 2009; </w:t>
      </w:r>
      <w:r w:rsidRPr="00255679">
        <w:rPr>
          <w:rFonts w:ascii="Book Antiqua" w:eastAsia="宋体" w:hAnsi="Book Antiqua" w:cs="宋体"/>
          <w:b/>
          <w:bCs/>
          <w:color w:val="000000"/>
          <w:kern w:val="0"/>
          <w:sz w:val="24"/>
          <w:szCs w:val="24"/>
        </w:rPr>
        <w:t>134</w:t>
      </w:r>
      <w:r w:rsidRPr="00255679">
        <w:rPr>
          <w:rFonts w:ascii="Book Antiqua" w:eastAsia="宋体" w:hAnsi="Book Antiqua" w:cs="宋体"/>
          <w:color w:val="000000"/>
          <w:kern w:val="0"/>
          <w:sz w:val="24"/>
          <w:szCs w:val="24"/>
        </w:rPr>
        <w:t>: 285-287 [PMID: 18367271 DO</w:t>
      </w:r>
      <w:r w:rsidR="0094146A">
        <w:rPr>
          <w:rFonts w:ascii="Book Antiqua" w:eastAsia="宋体" w:hAnsi="Book Antiqua" w:cs="宋体"/>
          <w:color w:val="000000"/>
          <w:kern w:val="0"/>
          <w:sz w:val="24"/>
          <w:szCs w:val="24"/>
        </w:rPr>
        <w:t>I: 10.1016/j.ijcard.2007.12.069</w:t>
      </w:r>
      <w:r w:rsidRPr="00255679">
        <w:rPr>
          <w:rFonts w:ascii="Book Antiqua" w:eastAsia="宋体" w:hAnsi="Book Antiqua" w:cs="宋体"/>
          <w:color w:val="000000"/>
          <w:kern w:val="0"/>
          <w:sz w:val="24"/>
          <w:szCs w:val="24"/>
        </w:rPr>
        <w:t>]</w:t>
      </w:r>
    </w:p>
    <w:p w14:paraId="1DE81C0A"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80 </w:t>
      </w:r>
      <w:r w:rsidRPr="00255679">
        <w:rPr>
          <w:rFonts w:ascii="Book Antiqua" w:eastAsia="宋体" w:hAnsi="Book Antiqua" w:cs="宋体"/>
          <w:b/>
          <w:bCs/>
          <w:color w:val="000000"/>
          <w:kern w:val="0"/>
          <w:sz w:val="24"/>
          <w:szCs w:val="24"/>
        </w:rPr>
        <w:t>Hayashida K</w:t>
      </w:r>
      <w:r w:rsidRPr="00255679">
        <w:rPr>
          <w:rFonts w:ascii="Book Antiqua" w:eastAsia="宋体" w:hAnsi="Book Antiqua" w:cs="宋体"/>
          <w:color w:val="000000"/>
          <w:kern w:val="0"/>
          <w:sz w:val="24"/>
          <w:szCs w:val="24"/>
        </w:rPr>
        <w:t>, Kume N, Murase T, Minami M, Nakagawa D, Inada T, Tanaka M, Ueda A, Kominami G, Kambara H, Kimura T, Kita T. Serum soluble lectin-like oxidized low-</w:t>
      </w:r>
      <w:r w:rsidRPr="00255679">
        <w:rPr>
          <w:rFonts w:ascii="Book Antiqua" w:eastAsia="宋体" w:hAnsi="Book Antiqua" w:cs="宋体"/>
          <w:color w:val="000000"/>
          <w:kern w:val="0"/>
          <w:sz w:val="24"/>
          <w:szCs w:val="24"/>
        </w:rPr>
        <w:lastRenderedPageBreak/>
        <w:t>density lipoprotein receptor-1 levels are elevated in acute coronary syndrome: a novel marker for early diagnosis. </w:t>
      </w:r>
      <w:r w:rsidRPr="00255679">
        <w:rPr>
          <w:rFonts w:ascii="Book Antiqua" w:eastAsia="宋体" w:hAnsi="Book Antiqua" w:cs="宋体"/>
          <w:i/>
          <w:iCs/>
          <w:color w:val="000000"/>
          <w:kern w:val="0"/>
          <w:sz w:val="24"/>
          <w:szCs w:val="24"/>
        </w:rPr>
        <w:t>Circulation</w:t>
      </w:r>
      <w:r w:rsidRPr="00255679">
        <w:rPr>
          <w:rFonts w:ascii="Book Antiqua" w:eastAsia="宋体" w:hAnsi="Book Antiqua" w:cs="宋体"/>
          <w:color w:val="000000"/>
          <w:kern w:val="0"/>
          <w:sz w:val="24"/>
          <w:szCs w:val="24"/>
        </w:rPr>
        <w:t> 2005; </w:t>
      </w:r>
      <w:r w:rsidRPr="00255679">
        <w:rPr>
          <w:rFonts w:ascii="Book Antiqua" w:eastAsia="宋体" w:hAnsi="Book Antiqua" w:cs="宋体"/>
          <w:b/>
          <w:bCs/>
          <w:color w:val="000000"/>
          <w:kern w:val="0"/>
          <w:sz w:val="24"/>
          <w:szCs w:val="24"/>
        </w:rPr>
        <w:t>112</w:t>
      </w:r>
      <w:r w:rsidRPr="00255679">
        <w:rPr>
          <w:rFonts w:ascii="Book Antiqua" w:eastAsia="宋体" w:hAnsi="Book Antiqua" w:cs="宋体"/>
          <w:color w:val="000000"/>
          <w:kern w:val="0"/>
          <w:sz w:val="24"/>
          <w:szCs w:val="24"/>
        </w:rPr>
        <w:t>: 812-818 [PMID: 16061745]</w:t>
      </w:r>
    </w:p>
    <w:p w14:paraId="6C88609B"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81 </w:t>
      </w:r>
      <w:r w:rsidRPr="00255679">
        <w:rPr>
          <w:rFonts w:ascii="Book Antiqua" w:eastAsia="宋体" w:hAnsi="Book Antiqua" w:cs="宋体"/>
          <w:b/>
          <w:bCs/>
          <w:color w:val="000000"/>
          <w:kern w:val="0"/>
          <w:sz w:val="24"/>
          <w:szCs w:val="24"/>
        </w:rPr>
        <w:t>Mosheimer BA</w:t>
      </w:r>
      <w:r w:rsidRPr="00255679">
        <w:rPr>
          <w:rFonts w:ascii="Book Antiqua" w:eastAsia="宋体" w:hAnsi="Book Antiqua" w:cs="宋体"/>
          <w:color w:val="000000"/>
          <w:kern w:val="0"/>
          <w:sz w:val="24"/>
          <w:szCs w:val="24"/>
        </w:rPr>
        <w:t>, Kaneider NC, Feistritzer C, Sturn DH, Wiedermann CJ. Expression and function of RANK in human monocyte chemotaxis. </w:t>
      </w:r>
      <w:r w:rsidRPr="00255679">
        <w:rPr>
          <w:rFonts w:ascii="Book Antiqua" w:eastAsia="宋体" w:hAnsi="Book Antiqua" w:cs="宋体"/>
          <w:i/>
          <w:iCs/>
          <w:color w:val="000000"/>
          <w:kern w:val="0"/>
          <w:sz w:val="24"/>
          <w:szCs w:val="24"/>
        </w:rPr>
        <w:t>Arthritis Rheum</w:t>
      </w:r>
      <w:r w:rsidRPr="00255679">
        <w:rPr>
          <w:rFonts w:ascii="Book Antiqua" w:eastAsia="宋体" w:hAnsi="Book Antiqua" w:cs="宋体"/>
          <w:color w:val="000000"/>
          <w:kern w:val="0"/>
          <w:sz w:val="24"/>
          <w:szCs w:val="24"/>
        </w:rPr>
        <w:t> 2004; </w:t>
      </w:r>
      <w:r w:rsidRPr="00255679">
        <w:rPr>
          <w:rFonts w:ascii="Book Antiqua" w:eastAsia="宋体" w:hAnsi="Book Antiqua" w:cs="宋体"/>
          <w:b/>
          <w:bCs/>
          <w:color w:val="000000"/>
          <w:kern w:val="0"/>
          <w:sz w:val="24"/>
          <w:szCs w:val="24"/>
        </w:rPr>
        <w:t>50</w:t>
      </w:r>
      <w:r w:rsidRPr="00255679">
        <w:rPr>
          <w:rFonts w:ascii="Book Antiqua" w:eastAsia="宋体" w:hAnsi="Book Antiqua" w:cs="宋体"/>
          <w:color w:val="000000"/>
          <w:kern w:val="0"/>
          <w:sz w:val="24"/>
          <w:szCs w:val="24"/>
        </w:rPr>
        <w:t>: 2309-2316 [PMID: 15248232]</w:t>
      </w:r>
    </w:p>
    <w:p w14:paraId="46EF0442"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82 </w:t>
      </w:r>
      <w:r w:rsidRPr="00255679">
        <w:rPr>
          <w:rFonts w:ascii="Book Antiqua" w:eastAsia="宋体" w:hAnsi="Book Antiqua" w:cs="宋体"/>
          <w:b/>
          <w:bCs/>
          <w:color w:val="000000"/>
          <w:kern w:val="0"/>
          <w:sz w:val="24"/>
          <w:szCs w:val="24"/>
        </w:rPr>
        <w:t>Kindle L</w:t>
      </w:r>
      <w:r w:rsidRPr="00255679">
        <w:rPr>
          <w:rFonts w:ascii="Book Antiqua" w:eastAsia="宋体" w:hAnsi="Book Antiqua" w:cs="宋体"/>
          <w:color w:val="000000"/>
          <w:kern w:val="0"/>
          <w:sz w:val="24"/>
          <w:szCs w:val="24"/>
        </w:rPr>
        <w:t>, Rothe L, Kriss M, Osdoby P, Collin-Osdoby P. Human microvascular endothelial cell activation by IL-1 and TNF-alpha stimulates the adhesion and transendothelial migration of circulating human CD14+ monocytes that develop with RANKL into functional osteoclasts. </w:t>
      </w:r>
      <w:r w:rsidRPr="00255679">
        <w:rPr>
          <w:rFonts w:ascii="Book Antiqua" w:eastAsia="宋体" w:hAnsi="Book Antiqua" w:cs="宋体"/>
          <w:i/>
          <w:iCs/>
          <w:color w:val="000000"/>
          <w:kern w:val="0"/>
          <w:sz w:val="24"/>
          <w:szCs w:val="24"/>
        </w:rPr>
        <w:t>J Bone Miner Res</w:t>
      </w:r>
      <w:r w:rsidRPr="00255679">
        <w:rPr>
          <w:rFonts w:ascii="Book Antiqua" w:eastAsia="宋体" w:hAnsi="Book Antiqua" w:cs="宋体"/>
          <w:color w:val="000000"/>
          <w:kern w:val="0"/>
          <w:sz w:val="24"/>
          <w:szCs w:val="24"/>
        </w:rPr>
        <w:t> 2006; </w:t>
      </w:r>
      <w:r w:rsidRPr="00255679">
        <w:rPr>
          <w:rFonts w:ascii="Book Antiqua" w:eastAsia="宋体" w:hAnsi="Book Antiqua" w:cs="宋体"/>
          <w:b/>
          <w:bCs/>
          <w:color w:val="000000"/>
          <w:kern w:val="0"/>
          <w:sz w:val="24"/>
          <w:szCs w:val="24"/>
        </w:rPr>
        <w:t>21</w:t>
      </w:r>
      <w:r w:rsidRPr="00255679">
        <w:rPr>
          <w:rFonts w:ascii="Book Antiqua" w:eastAsia="宋体" w:hAnsi="Book Antiqua" w:cs="宋体"/>
          <w:color w:val="000000"/>
          <w:kern w:val="0"/>
          <w:sz w:val="24"/>
          <w:szCs w:val="24"/>
        </w:rPr>
        <w:t>: 193-206 [PMID: 16418775]</w:t>
      </w:r>
    </w:p>
    <w:p w14:paraId="5A832BAC"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83 </w:t>
      </w:r>
      <w:r w:rsidRPr="00255679">
        <w:rPr>
          <w:rFonts w:ascii="Book Antiqua" w:eastAsia="宋体" w:hAnsi="Book Antiqua" w:cs="宋体"/>
          <w:b/>
          <w:bCs/>
          <w:color w:val="000000"/>
          <w:kern w:val="0"/>
          <w:sz w:val="24"/>
          <w:szCs w:val="24"/>
        </w:rPr>
        <w:t>Simonet WS</w:t>
      </w:r>
      <w:r w:rsidRPr="00255679">
        <w:rPr>
          <w:rFonts w:ascii="Book Antiqua" w:eastAsia="宋体" w:hAnsi="Book Antiqua" w:cs="宋体"/>
          <w:color w:val="000000"/>
          <w:kern w:val="0"/>
          <w:sz w:val="24"/>
          <w:szCs w:val="24"/>
        </w:rPr>
        <w:t>, Lacey DL, Dunstan CR, Kelley M, Chang MS, Lüthy R, Nguyen HQ, Wooden S, Bennett L, Boone T, Shimamoto G, DeRose M, Elliott R, Colombero A, Tan HL, Trail G, Sullivan J, Davy E, Bucay N, Renshaw-Gegg L, Hughes TM, Hill D, Pattison W, Campbell P, Sander S, Van G, Tarpley J, Derby P, Lee R, Boyle WJ. Osteoprotegerin: a novel secreted protein involved in the regulation of bone density. </w:t>
      </w:r>
      <w:r w:rsidRPr="00255679">
        <w:rPr>
          <w:rFonts w:ascii="Book Antiqua" w:eastAsia="宋体" w:hAnsi="Book Antiqua" w:cs="宋体"/>
          <w:i/>
          <w:iCs/>
          <w:color w:val="000000"/>
          <w:kern w:val="0"/>
          <w:sz w:val="24"/>
          <w:szCs w:val="24"/>
        </w:rPr>
        <w:t>Cell</w:t>
      </w:r>
      <w:r w:rsidRPr="00255679">
        <w:rPr>
          <w:rFonts w:ascii="Book Antiqua" w:eastAsia="宋体" w:hAnsi="Book Antiqua" w:cs="宋体"/>
          <w:color w:val="000000"/>
          <w:kern w:val="0"/>
          <w:sz w:val="24"/>
          <w:szCs w:val="24"/>
        </w:rPr>
        <w:t> 1997; </w:t>
      </w:r>
      <w:r w:rsidRPr="00255679">
        <w:rPr>
          <w:rFonts w:ascii="Book Antiqua" w:eastAsia="宋体" w:hAnsi="Book Antiqua" w:cs="宋体"/>
          <w:b/>
          <w:bCs/>
          <w:color w:val="000000"/>
          <w:kern w:val="0"/>
          <w:sz w:val="24"/>
          <w:szCs w:val="24"/>
        </w:rPr>
        <w:t>89</w:t>
      </w:r>
      <w:r w:rsidRPr="00255679">
        <w:rPr>
          <w:rFonts w:ascii="Book Antiqua" w:eastAsia="宋体" w:hAnsi="Book Antiqua" w:cs="宋体"/>
          <w:color w:val="000000"/>
          <w:kern w:val="0"/>
          <w:sz w:val="24"/>
          <w:szCs w:val="24"/>
        </w:rPr>
        <w:t>: 309-319 [PMID: 9108485]</w:t>
      </w:r>
    </w:p>
    <w:p w14:paraId="752F3B33"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84 </w:t>
      </w:r>
      <w:r w:rsidRPr="00255679">
        <w:rPr>
          <w:rFonts w:ascii="Book Antiqua" w:eastAsia="宋体" w:hAnsi="Book Antiqua" w:cs="宋体"/>
          <w:b/>
          <w:bCs/>
          <w:color w:val="000000"/>
          <w:kern w:val="0"/>
          <w:sz w:val="24"/>
          <w:szCs w:val="24"/>
        </w:rPr>
        <w:t>Hansson GK</w:t>
      </w:r>
      <w:r w:rsidRPr="00255679">
        <w:rPr>
          <w:rFonts w:ascii="Book Antiqua" w:eastAsia="宋体" w:hAnsi="Book Antiqua" w:cs="宋体"/>
          <w:color w:val="000000"/>
          <w:kern w:val="0"/>
          <w:sz w:val="24"/>
          <w:szCs w:val="24"/>
        </w:rPr>
        <w:t>, Libby P, Schönbeck U, Yan ZQ. Innate and adaptive immunity in the pathogenesis of atherosclerosis. </w:t>
      </w:r>
      <w:r w:rsidRPr="00255679">
        <w:rPr>
          <w:rFonts w:ascii="Book Antiqua" w:eastAsia="宋体" w:hAnsi="Book Antiqua" w:cs="宋体"/>
          <w:i/>
          <w:iCs/>
          <w:color w:val="000000"/>
          <w:kern w:val="0"/>
          <w:sz w:val="24"/>
          <w:szCs w:val="24"/>
        </w:rPr>
        <w:t>Circ Res</w:t>
      </w:r>
      <w:r w:rsidRPr="00255679">
        <w:rPr>
          <w:rFonts w:ascii="Book Antiqua" w:eastAsia="宋体" w:hAnsi="Book Antiqua" w:cs="宋体"/>
          <w:color w:val="000000"/>
          <w:kern w:val="0"/>
          <w:sz w:val="24"/>
          <w:szCs w:val="24"/>
        </w:rPr>
        <w:t> 2002; </w:t>
      </w:r>
      <w:r w:rsidRPr="00255679">
        <w:rPr>
          <w:rFonts w:ascii="Book Antiqua" w:eastAsia="宋体" w:hAnsi="Book Antiqua" w:cs="宋体"/>
          <w:b/>
          <w:bCs/>
          <w:color w:val="000000"/>
          <w:kern w:val="0"/>
          <w:sz w:val="24"/>
          <w:szCs w:val="24"/>
        </w:rPr>
        <w:t>91</w:t>
      </w:r>
      <w:r w:rsidRPr="00255679">
        <w:rPr>
          <w:rFonts w:ascii="Book Antiqua" w:eastAsia="宋体" w:hAnsi="Book Antiqua" w:cs="宋体"/>
          <w:color w:val="000000"/>
          <w:kern w:val="0"/>
          <w:sz w:val="24"/>
          <w:szCs w:val="24"/>
        </w:rPr>
        <w:t>: 281-291 [PMID: 12193460]</w:t>
      </w:r>
    </w:p>
    <w:p w14:paraId="2FFF0BF0"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85 </w:t>
      </w:r>
      <w:r w:rsidRPr="00255679">
        <w:rPr>
          <w:rFonts w:ascii="Book Antiqua" w:eastAsia="宋体" w:hAnsi="Book Antiqua" w:cs="宋体"/>
          <w:b/>
          <w:bCs/>
          <w:color w:val="000000"/>
          <w:kern w:val="0"/>
          <w:sz w:val="24"/>
          <w:szCs w:val="24"/>
        </w:rPr>
        <w:t>Demer LL</w:t>
      </w:r>
      <w:r w:rsidRPr="00255679">
        <w:rPr>
          <w:rFonts w:ascii="Book Antiqua" w:eastAsia="宋体" w:hAnsi="Book Antiqua" w:cs="宋体"/>
          <w:color w:val="000000"/>
          <w:kern w:val="0"/>
          <w:sz w:val="24"/>
          <w:szCs w:val="24"/>
        </w:rPr>
        <w:t>, Tintut Y. Vascular calcification: pathobiology of a multifaceted disease. </w:t>
      </w:r>
      <w:r w:rsidRPr="00255679">
        <w:rPr>
          <w:rFonts w:ascii="Book Antiqua" w:eastAsia="宋体" w:hAnsi="Book Antiqua" w:cs="宋体"/>
          <w:i/>
          <w:iCs/>
          <w:color w:val="000000"/>
          <w:kern w:val="0"/>
          <w:sz w:val="24"/>
          <w:szCs w:val="24"/>
        </w:rPr>
        <w:t>Circulation</w:t>
      </w:r>
      <w:r w:rsidRPr="00255679">
        <w:rPr>
          <w:rFonts w:ascii="Book Antiqua" w:eastAsia="宋体" w:hAnsi="Book Antiqua" w:cs="宋体"/>
          <w:color w:val="000000"/>
          <w:kern w:val="0"/>
          <w:sz w:val="24"/>
          <w:szCs w:val="24"/>
        </w:rPr>
        <w:t> 2008; </w:t>
      </w:r>
      <w:r w:rsidRPr="00255679">
        <w:rPr>
          <w:rFonts w:ascii="Book Antiqua" w:eastAsia="宋体" w:hAnsi="Book Antiqua" w:cs="宋体"/>
          <w:b/>
          <w:bCs/>
          <w:color w:val="000000"/>
          <w:kern w:val="0"/>
          <w:sz w:val="24"/>
          <w:szCs w:val="24"/>
        </w:rPr>
        <w:t>117</w:t>
      </w:r>
      <w:r w:rsidRPr="00255679">
        <w:rPr>
          <w:rFonts w:ascii="Book Antiqua" w:eastAsia="宋体" w:hAnsi="Book Antiqua" w:cs="宋体"/>
          <w:color w:val="000000"/>
          <w:kern w:val="0"/>
          <w:sz w:val="24"/>
          <w:szCs w:val="24"/>
        </w:rPr>
        <w:t>: 2938-2948 [PMID: 18519861]</w:t>
      </w:r>
    </w:p>
    <w:p w14:paraId="6679CC21"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86 </w:t>
      </w:r>
      <w:r w:rsidRPr="00255679">
        <w:rPr>
          <w:rFonts w:ascii="Book Antiqua" w:eastAsia="宋体" w:hAnsi="Book Antiqua" w:cs="宋体"/>
          <w:b/>
          <w:bCs/>
          <w:color w:val="000000"/>
          <w:kern w:val="0"/>
          <w:sz w:val="24"/>
          <w:szCs w:val="24"/>
        </w:rPr>
        <w:t>Ueland T</w:t>
      </w:r>
      <w:r w:rsidRPr="00255679">
        <w:rPr>
          <w:rFonts w:ascii="Book Antiqua" w:eastAsia="宋体" w:hAnsi="Book Antiqua" w:cs="宋体"/>
          <w:color w:val="000000"/>
          <w:kern w:val="0"/>
          <w:sz w:val="24"/>
          <w:szCs w:val="24"/>
        </w:rPr>
        <w:t>, Yndestad A, Øie E, Florholmen G, Halvorsen B, Frøland SS, Simonsen S, Christensen G, Gullestad L, Aukrust P. Dysregulated osteoprotegerin/RANK ligand/RANK axis in clinical and experimental heart failure. </w:t>
      </w:r>
      <w:r w:rsidRPr="00255679">
        <w:rPr>
          <w:rFonts w:ascii="Book Antiqua" w:eastAsia="宋体" w:hAnsi="Book Antiqua" w:cs="宋体"/>
          <w:i/>
          <w:iCs/>
          <w:color w:val="000000"/>
          <w:kern w:val="0"/>
          <w:sz w:val="24"/>
          <w:szCs w:val="24"/>
        </w:rPr>
        <w:t>Circulation</w:t>
      </w:r>
      <w:r w:rsidRPr="00255679">
        <w:rPr>
          <w:rFonts w:ascii="Book Antiqua" w:eastAsia="宋体" w:hAnsi="Book Antiqua" w:cs="宋体"/>
          <w:color w:val="000000"/>
          <w:kern w:val="0"/>
          <w:sz w:val="24"/>
          <w:szCs w:val="24"/>
        </w:rPr>
        <w:t> 2005; </w:t>
      </w:r>
      <w:r w:rsidRPr="00255679">
        <w:rPr>
          <w:rFonts w:ascii="Book Antiqua" w:eastAsia="宋体" w:hAnsi="Book Antiqua" w:cs="宋体"/>
          <w:b/>
          <w:bCs/>
          <w:color w:val="000000"/>
          <w:kern w:val="0"/>
          <w:sz w:val="24"/>
          <w:szCs w:val="24"/>
        </w:rPr>
        <w:t>111</w:t>
      </w:r>
      <w:r w:rsidRPr="00255679">
        <w:rPr>
          <w:rFonts w:ascii="Book Antiqua" w:eastAsia="宋体" w:hAnsi="Book Antiqua" w:cs="宋体"/>
          <w:color w:val="000000"/>
          <w:kern w:val="0"/>
          <w:sz w:val="24"/>
          <w:szCs w:val="24"/>
        </w:rPr>
        <w:t>: 2461-2468 [PMID: 15883214]</w:t>
      </w:r>
    </w:p>
    <w:p w14:paraId="6998F4F0"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87 </w:t>
      </w:r>
      <w:r w:rsidRPr="00255679">
        <w:rPr>
          <w:rFonts w:ascii="Book Antiqua" w:eastAsia="宋体" w:hAnsi="Book Antiqua" w:cs="宋体"/>
          <w:b/>
          <w:bCs/>
          <w:color w:val="000000"/>
          <w:kern w:val="0"/>
          <w:sz w:val="24"/>
          <w:szCs w:val="24"/>
        </w:rPr>
        <w:t>Sandberg WJ</w:t>
      </w:r>
      <w:r w:rsidRPr="00255679">
        <w:rPr>
          <w:rFonts w:ascii="Book Antiqua" w:eastAsia="宋体" w:hAnsi="Book Antiqua" w:cs="宋体"/>
          <w:color w:val="000000"/>
          <w:kern w:val="0"/>
          <w:sz w:val="24"/>
          <w:szCs w:val="24"/>
        </w:rPr>
        <w:t>, Yndestad A, Øie E, Smith C, Ueland T, Ovchinnikova O, Robertson AK, Müller F, Semb AG, Scholz H, Andreassen AK, Gullestad L, Damås JK, Frøland SS, Hansson GK, Halvorsen B, Aukrust P. Enhanced T-cell expression of RANK ligand in acute coronary syndrome: possible role in plaque destabilization. </w:t>
      </w:r>
      <w:r w:rsidRPr="00255679">
        <w:rPr>
          <w:rFonts w:ascii="Book Antiqua" w:eastAsia="宋体" w:hAnsi="Book Antiqua" w:cs="宋体"/>
          <w:i/>
          <w:iCs/>
          <w:color w:val="000000"/>
          <w:kern w:val="0"/>
          <w:sz w:val="24"/>
          <w:szCs w:val="24"/>
        </w:rPr>
        <w:t>Arterioscler Thromb Vasc Biol</w:t>
      </w:r>
      <w:r w:rsidRPr="00255679">
        <w:rPr>
          <w:rFonts w:ascii="Book Antiqua" w:eastAsia="宋体" w:hAnsi="Book Antiqua" w:cs="宋体"/>
          <w:color w:val="000000"/>
          <w:kern w:val="0"/>
          <w:sz w:val="24"/>
          <w:szCs w:val="24"/>
        </w:rPr>
        <w:t> 2006; </w:t>
      </w:r>
      <w:r w:rsidRPr="00255679">
        <w:rPr>
          <w:rFonts w:ascii="Book Antiqua" w:eastAsia="宋体" w:hAnsi="Book Antiqua" w:cs="宋体"/>
          <w:b/>
          <w:bCs/>
          <w:color w:val="000000"/>
          <w:kern w:val="0"/>
          <w:sz w:val="24"/>
          <w:szCs w:val="24"/>
        </w:rPr>
        <w:t>26</w:t>
      </w:r>
      <w:r w:rsidRPr="00255679">
        <w:rPr>
          <w:rFonts w:ascii="Book Antiqua" w:eastAsia="宋体" w:hAnsi="Book Antiqua" w:cs="宋体"/>
          <w:color w:val="000000"/>
          <w:kern w:val="0"/>
          <w:sz w:val="24"/>
          <w:szCs w:val="24"/>
        </w:rPr>
        <w:t>: 857-863 [PMID: 16424351]</w:t>
      </w:r>
    </w:p>
    <w:p w14:paraId="2BF98B0F" w14:textId="06F2CED3"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88 </w:t>
      </w:r>
      <w:r w:rsidRPr="00255679">
        <w:rPr>
          <w:rFonts w:ascii="Book Antiqua" w:eastAsia="宋体" w:hAnsi="Book Antiqua" w:cs="宋体"/>
          <w:b/>
          <w:bCs/>
          <w:color w:val="000000"/>
          <w:kern w:val="0"/>
          <w:sz w:val="24"/>
          <w:szCs w:val="24"/>
        </w:rPr>
        <w:t>Pal SN</w:t>
      </w:r>
      <w:r w:rsidRPr="00255679">
        <w:rPr>
          <w:rFonts w:ascii="Book Antiqua" w:eastAsia="宋体" w:hAnsi="Book Antiqua" w:cs="宋体"/>
          <w:color w:val="000000"/>
          <w:kern w:val="0"/>
          <w:sz w:val="24"/>
          <w:szCs w:val="24"/>
        </w:rPr>
        <w:t>, Rush C, Parr A, Van Campenhout A, Golledge J. Osteocalcin positive mononuclear cells are associated with the severity of aortic calcification. </w:t>
      </w:r>
      <w:r w:rsidRPr="00255679">
        <w:rPr>
          <w:rFonts w:ascii="Book Antiqua" w:eastAsia="宋体" w:hAnsi="Book Antiqua" w:cs="宋体"/>
          <w:i/>
          <w:iCs/>
          <w:color w:val="000000"/>
          <w:kern w:val="0"/>
          <w:sz w:val="24"/>
          <w:szCs w:val="24"/>
        </w:rPr>
        <w:t>Atherosclerosis</w:t>
      </w:r>
      <w:r w:rsidRPr="00255679">
        <w:rPr>
          <w:rFonts w:ascii="Book Antiqua" w:eastAsia="宋体" w:hAnsi="Book Antiqua" w:cs="宋体"/>
          <w:color w:val="000000"/>
          <w:kern w:val="0"/>
          <w:sz w:val="24"/>
          <w:szCs w:val="24"/>
        </w:rPr>
        <w:t> 2010; </w:t>
      </w:r>
      <w:r w:rsidRPr="00255679">
        <w:rPr>
          <w:rFonts w:ascii="Book Antiqua" w:eastAsia="宋体" w:hAnsi="Book Antiqua" w:cs="宋体"/>
          <w:b/>
          <w:bCs/>
          <w:color w:val="000000"/>
          <w:kern w:val="0"/>
          <w:sz w:val="24"/>
          <w:szCs w:val="24"/>
        </w:rPr>
        <w:t>210</w:t>
      </w:r>
      <w:r w:rsidRPr="00255679">
        <w:rPr>
          <w:rFonts w:ascii="Book Antiqua" w:eastAsia="宋体" w:hAnsi="Book Antiqua" w:cs="宋体"/>
          <w:color w:val="000000"/>
          <w:kern w:val="0"/>
          <w:sz w:val="24"/>
          <w:szCs w:val="24"/>
        </w:rPr>
        <w:t>: 88-93</w:t>
      </w:r>
      <w:r>
        <w:rPr>
          <w:rFonts w:ascii="Book Antiqua" w:eastAsia="宋体" w:hAnsi="Book Antiqua" w:cs="宋体"/>
          <w:color w:val="000000"/>
          <w:kern w:val="0"/>
          <w:sz w:val="24"/>
          <w:szCs w:val="24"/>
        </w:rPr>
        <w:t xml:space="preserve"> [PMID: 20004897</w:t>
      </w:r>
      <w:r w:rsidRPr="00255679">
        <w:rPr>
          <w:rFonts w:ascii="Book Antiqua" w:eastAsia="宋体" w:hAnsi="Book Antiqua" w:cs="宋体"/>
          <w:color w:val="000000"/>
          <w:kern w:val="0"/>
          <w:sz w:val="24"/>
          <w:szCs w:val="24"/>
        </w:rPr>
        <w:t>]</w:t>
      </w:r>
    </w:p>
    <w:p w14:paraId="1F587932"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lastRenderedPageBreak/>
        <w:t>89 </w:t>
      </w:r>
      <w:r w:rsidRPr="00255679">
        <w:rPr>
          <w:rFonts w:ascii="Book Antiqua" w:eastAsia="宋体" w:hAnsi="Book Antiqua" w:cs="宋体"/>
          <w:b/>
          <w:bCs/>
          <w:color w:val="000000"/>
          <w:kern w:val="0"/>
          <w:sz w:val="24"/>
          <w:szCs w:val="24"/>
        </w:rPr>
        <w:t>Smith LL</w:t>
      </w:r>
      <w:r w:rsidRPr="00255679">
        <w:rPr>
          <w:rFonts w:ascii="Book Antiqua" w:eastAsia="宋体" w:hAnsi="Book Antiqua" w:cs="宋体"/>
          <w:color w:val="000000"/>
          <w:kern w:val="0"/>
          <w:sz w:val="24"/>
          <w:szCs w:val="24"/>
        </w:rPr>
        <w:t>, Cheung HK, Ling LE, Chen J, Sheppard D, Pytela R, Giachelli CM. Osteopontin N-terminal domain contains a cryptic adhesive sequence recognized by alpha9beta1 integrin. </w:t>
      </w:r>
      <w:r w:rsidRPr="00255679">
        <w:rPr>
          <w:rFonts w:ascii="Book Antiqua" w:eastAsia="宋体" w:hAnsi="Book Antiqua" w:cs="宋体"/>
          <w:i/>
          <w:iCs/>
          <w:color w:val="000000"/>
          <w:kern w:val="0"/>
          <w:sz w:val="24"/>
          <w:szCs w:val="24"/>
        </w:rPr>
        <w:t>J Biol Chem</w:t>
      </w:r>
      <w:r w:rsidRPr="00255679">
        <w:rPr>
          <w:rFonts w:ascii="Book Antiqua" w:eastAsia="宋体" w:hAnsi="Book Antiqua" w:cs="宋体"/>
          <w:color w:val="000000"/>
          <w:kern w:val="0"/>
          <w:sz w:val="24"/>
          <w:szCs w:val="24"/>
        </w:rPr>
        <w:t> 1996; </w:t>
      </w:r>
      <w:r w:rsidRPr="00255679">
        <w:rPr>
          <w:rFonts w:ascii="Book Antiqua" w:eastAsia="宋体" w:hAnsi="Book Antiqua" w:cs="宋体"/>
          <w:b/>
          <w:bCs/>
          <w:color w:val="000000"/>
          <w:kern w:val="0"/>
          <w:sz w:val="24"/>
          <w:szCs w:val="24"/>
        </w:rPr>
        <w:t>271</w:t>
      </w:r>
      <w:r w:rsidRPr="00255679">
        <w:rPr>
          <w:rFonts w:ascii="Book Antiqua" w:eastAsia="宋体" w:hAnsi="Book Antiqua" w:cs="宋体"/>
          <w:color w:val="000000"/>
          <w:kern w:val="0"/>
          <w:sz w:val="24"/>
          <w:szCs w:val="24"/>
        </w:rPr>
        <w:t>: 28485-28491 [PMID: 8910476]</w:t>
      </w:r>
    </w:p>
    <w:p w14:paraId="202E363A"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90 </w:t>
      </w:r>
      <w:r w:rsidRPr="00255679">
        <w:rPr>
          <w:rFonts w:ascii="Book Antiqua" w:eastAsia="宋体" w:hAnsi="Book Antiqua" w:cs="宋体"/>
          <w:b/>
          <w:bCs/>
          <w:color w:val="000000"/>
          <w:kern w:val="0"/>
          <w:sz w:val="24"/>
          <w:szCs w:val="24"/>
        </w:rPr>
        <w:t>Scatena M</w:t>
      </w:r>
      <w:r w:rsidRPr="00255679">
        <w:rPr>
          <w:rFonts w:ascii="Book Antiqua" w:eastAsia="宋体" w:hAnsi="Book Antiqua" w:cs="宋体"/>
          <w:color w:val="000000"/>
          <w:kern w:val="0"/>
          <w:sz w:val="24"/>
          <w:szCs w:val="24"/>
        </w:rPr>
        <w:t>, Liaw L, Giachelli CM. Osteopontin: a multifunctional molecule regulating chronic inflammation and vascular disease. </w:t>
      </w:r>
      <w:r w:rsidRPr="00255679">
        <w:rPr>
          <w:rFonts w:ascii="Book Antiqua" w:eastAsia="宋体" w:hAnsi="Book Antiqua" w:cs="宋体"/>
          <w:i/>
          <w:iCs/>
          <w:color w:val="000000"/>
          <w:kern w:val="0"/>
          <w:sz w:val="24"/>
          <w:szCs w:val="24"/>
        </w:rPr>
        <w:t>Arterioscler Thromb Vasc Biol</w:t>
      </w:r>
      <w:r w:rsidRPr="00255679">
        <w:rPr>
          <w:rFonts w:ascii="Book Antiqua" w:eastAsia="宋体" w:hAnsi="Book Antiqua" w:cs="宋体"/>
          <w:color w:val="000000"/>
          <w:kern w:val="0"/>
          <w:sz w:val="24"/>
          <w:szCs w:val="24"/>
        </w:rPr>
        <w:t> 2007; </w:t>
      </w:r>
      <w:r w:rsidRPr="00255679">
        <w:rPr>
          <w:rFonts w:ascii="Book Antiqua" w:eastAsia="宋体" w:hAnsi="Book Antiqua" w:cs="宋体"/>
          <w:b/>
          <w:bCs/>
          <w:color w:val="000000"/>
          <w:kern w:val="0"/>
          <w:sz w:val="24"/>
          <w:szCs w:val="24"/>
        </w:rPr>
        <w:t>27</w:t>
      </w:r>
      <w:r w:rsidRPr="00255679">
        <w:rPr>
          <w:rFonts w:ascii="Book Antiqua" w:eastAsia="宋体" w:hAnsi="Book Antiqua" w:cs="宋体"/>
          <w:color w:val="000000"/>
          <w:kern w:val="0"/>
          <w:sz w:val="24"/>
          <w:szCs w:val="24"/>
        </w:rPr>
        <w:t>: 2302-2309 [PMID: 17717292]</w:t>
      </w:r>
    </w:p>
    <w:p w14:paraId="27E3185A"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91 </w:t>
      </w:r>
      <w:r w:rsidRPr="00255679">
        <w:rPr>
          <w:rFonts w:ascii="Book Antiqua" w:eastAsia="宋体" w:hAnsi="Book Antiqua" w:cs="宋体"/>
          <w:b/>
          <w:bCs/>
          <w:color w:val="000000"/>
          <w:kern w:val="0"/>
          <w:sz w:val="24"/>
          <w:szCs w:val="24"/>
        </w:rPr>
        <w:t>Schönbeck U</w:t>
      </w:r>
      <w:r w:rsidRPr="00255679">
        <w:rPr>
          <w:rFonts w:ascii="Book Antiqua" w:eastAsia="宋体" w:hAnsi="Book Antiqua" w:cs="宋体"/>
          <w:color w:val="000000"/>
          <w:kern w:val="0"/>
          <w:sz w:val="24"/>
          <w:szCs w:val="24"/>
        </w:rPr>
        <w:t>, Libby P. CD40 signaling and plaque instability. </w:t>
      </w:r>
      <w:r w:rsidRPr="00255679">
        <w:rPr>
          <w:rFonts w:ascii="Book Antiqua" w:eastAsia="宋体" w:hAnsi="Book Antiqua" w:cs="宋体"/>
          <w:i/>
          <w:iCs/>
          <w:color w:val="000000"/>
          <w:kern w:val="0"/>
          <w:sz w:val="24"/>
          <w:szCs w:val="24"/>
        </w:rPr>
        <w:t>Circ Res</w:t>
      </w:r>
      <w:r w:rsidRPr="00255679">
        <w:rPr>
          <w:rFonts w:ascii="Book Antiqua" w:eastAsia="宋体" w:hAnsi="Book Antiqua" w:cs="宋体"/>
          <w:color w:val="000000"/>
          <w:kern w:val="0"/>
          <w:sz w:val="24"/>
          <w:szCs w:val="24"/>
        </w:rPr>
        <w:t> 2001; </w:t>
      </w:r>
      <w:r w:rsidRPr="00255679">
        <w:rPr>
          <w:rFonts w:ascii="Book Antiqua" w:eastAsia="宋体" w:hAnsi="Book Antiqua" w:cs="宋体"/>
          <w:b/>
          <w:bCs/>
          <w:color w:val="000000"/>
          <w:kern w:val="0"/>
          <w:sz w:val="24"/>
          <w:szCs w:val="24"/>
        </w:rPr>
        <w:t>89</w:t>
      </w:r>
      <w:r w:rsidRPr="00255679">
        <w:rPr>
          <w:rFonts w:ascii="Book Antiqua" w:eastAsia="宋体" w:hAnsi="Book Antiqua" w:cs="宋体"/>
          <w:color w:val="000000"/>
          <w:kern w:val="0"/>
          <w:sz w:val="24"/>
          <w:szCs w:val="24"/>
        </w:rPr>
        <w:t>: 1092-1103 [PMID: 11739273]</w:t>
      </w:r>
    </w:p>
    <w:p w14:paraId="4E2A00E6" w14:textId="777777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92 </w:t>
      </w:r>
      <w:r w:rsidRPr="00255679">
        <w:rPr>
          <w:rFonts w:ascii="Book Antiqua" w:eastAsia="宋体" w:hAnsi="Book Antiqua" w:cs="宋体"/>
          <w:b/>
          <w:bCs/>
          <w:color w:val="000000"/>
          <w:kern w:val="0"/>
          <w:sz w:val="24"/>
          <w:szCs w:val="24"/>
        </w:rPr>
        <w:t>Varo N</w:t>
      </w:r>
      <w:r w:rsidRPr="00255679">
        <w:rPr>
          <w:rFonts w:ascii="Book Antiqua" w:eastAsia="宋体" w:hAnsi="Book Antiqua" w:cs="宋体"/>
          <w:color w:val="000000"/>
          <w:kern w:val="0"/>
          <w:sz w:val="24"/>
          <w:szCs w:val="24"/>
        </w:rPr>
        <w:t>, de Lemos JA, Libby P, Morrow DA, Murphy SA, Nuzzo R, Gibson CM, Cannon CP, Braunwald E, Schönbeck U. Soluble CD40L: risk prediction after acute coronary syndromes. </w:t>
      </w:r>
      <w:r w:rsidRPr="00255679">
        <w:rPr>
          <w:rFonts w:ascii="Book Antiqua" w:eastAsia="宋体" w:hAnsi="Book Antiqua" w:cs="宋体"/>
          <w:i/>
          <w:iCs/>
          <w:color w:val="000000"/>
          <w:kern w:val="0"/>
          <w:sz w:val="24"/>
          <w:szCs w:val="24"/>
        </w:rPr>
        <w:t>Circulation</w:t>
      </w:r>
      <w:r w:rsidRPr="00255679">
        <w:rPr>
          <w:rFonts w:ascii="Book Antiqua" w:eastAsia="宋体" w:hAnsi="Book Antiqua" w:cs="宋体"/>
          <w:color w:val="000000"/>
          <w:kern w:val="0"/>
          <w:sz w:val="24"/>
          <w:szCs w:val="24"/>
        </w:rPr>
        <w:t> 2003; </w:t>
      </w:r>
      <w:r w:rsidRPr="00255679">
        <w:rPr>
          <w:rFonts w:ascii="Book Antiqua" w:eastAsia="宋体" w:hAnsi="Book Antiqua" w:cs="宋体"/>
          <w:b/>
          <w:bCs/>
          <w:color w:val="000000"/>
          <w:kern w:val="0"/>
          <w:sz w:val="24"/>
          <w:szCs w:val="24"/>
        </w:rPr>
        <w:t>108</w:t>
      </w:r>
      <w:r w:rsidRPr="00255679">
        <w:rPr>
          <w:rFonts w:ascii="Book Antiqua" w:eastAsia="宋体" w:hAnsi="Book Antiqua" w:cs="宋体"/>
          <w:color w:val="000000"/>
          <w:kern w:val="0"/>
          <w:sz w:val="24"/>
          <w:szCs w:val="24"/>
        </w:rPr>
        <w:t>: 1049-1052 [PMID: 12912804]</w:t>
      </w:r>
    </w:p>
    <w:p w14:paraId="3C7146FB" w14:textId="752B8183"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93 </w:t>
      </w:r>
      <w:r w:rsidRPr="00255679">
        <w:rPr>
          <w:rFonts w:ascii="Book Antiqua" w:eastAsia="宋体" w:hAnsi="Book Antiqua" w:cs="宋体"/>
          <w:b/>
          <w:bCs/>
          <w:color w:val="000000"/>
          <w:kern w:val="0"/>
          <w:sz w:val="24"/>
          <w:szCs w:val="24"/>
        </w:rPr>
        <w:t>Jefferis BJ</w:t>
      </w:r>
      <w:r w:rsidRPr="00255679">
        <w:rPr>
          <w:rFonts w:ascii="Book Antiqua" w:eastAsia="宋体" w:hAnsi="Book Antiqua" w:cs="宋体"/>
          <w:color w:val="000000"/>
          <w:kern w:val="0"/>
          <w:sz w:val="24"/>
          <w:szCs w:val="24"/>
        </w:rPr>
        <w:t>, Whincup PH, Welsh P, Wannamethee SG, Rumley A, Lawlor DA, Ebrahim S, Lowe GD. Prospective study of circulating soluble CD40 ligand concentrations and the incidence of cardiovascular disease in a nested prospective case-control study of older men and women. </w:t>
      </w:r>
      <w:r w:rsidRPr="00255679">
        <w:rPr>
          <w:rFonts w:ascii="Book Antiqua" w:eastAsia="宋体" w:hAnsi="Book Antiqua" w:cs="宋体"/>
          <w:i/>
          <w:iCs/>
          <w:color w:val="000000"/>
          <w:kern w:val="0"/>
          <w:sz w:val="24"/>
          <w:szCs w:val="24"/>
        </w:rPr>
        <w:t>J Thromb Haemost</w:t>
      </w:r>
      <w:r w:rsidRPr="00255679">
        <w:rPr>
          <w:rFonts w:ascii="Book Antiqua" w:eastAsia="宋体" w:hAnsi="Book Antiqua" w:cs="宋体"/>
          <w:color w:val="000000"/>
          <w:kern w:val="0"/>
          <w:sz w:val="24"/>
          <w:szCs w:val="24"/>
        </w:rPr>
        <w:t> 2011; </w:t>
      </w:r>
      <w:r w:rsidRPr="00255679">
        <w:rPr>
          <w:rFonts w:ascii="Book Antiqua" w:eastAsia="宋体" w:hAnsi="Book Antiqua" w:cs="宋体"/>
          <w:b/>
          <w:bCs/>
          <w:color w:val="000000"/>
          <w:kern w:val="0"/>
          <w:sz w:val="24"/>
          <w:szCs w:val="24"/>
        </w:rPr>
        <w:t>9</w:t>
      </w:r>
      <w:r w:rsidRPr="00255679">
        <w:rPr>
          <w:rFonts w:ascii="Book Antiqua" w:eastAsia="宋体" w:hAnsi="Book Antiqua" w:cs="宋体"/>
          <w:color w:val="000000"/>
          <w:kern w:val="0"/>
          <w:sz w:val="24"/>
          <w:szCs w:val="24"/>
        </w:rPr>
        <w:t>: 1452-1459 [PMID: 21696538 DOI:</w:t>
      </w:r>
      <w:r>
        <w:rPr>
          <w:rFonts w:ascii="Book Antiqua" w:eastAsia="宋体" w:hAnsi="Book Antiqua" w:cs="宋体"/>
          <w:color w:val="000000"/>
          <w:kern w:val="0"/>
          <w:sz w:val="24"/>
          <w:szCs w:val="24"/>
        </w:rPr>
        <w:t xml:space="preserve"> 10.1111/j.1538-7836.2011.04415</w:t>
      </w:r>
      <w:r w:rsidRPr="00255679">
        <w:rPr>
          <w:rFonts w:ascii="Book Antiqua" w:eastAsia="宋体" w:hAnsi="Book Antiqua" w:cs="宋体"/>
          <w:color w:val="000000"/>
          <w:kern w:val="0"/>
          <w:sz w:val="24"/>
          <w:szCs w:val="24"/>
        </w:rPr>
        <w:t>]</w:t>
      </w:r>
    </w:p>
    <w:p w14:paraId="60BCD356" w14:textId="74B62C5D"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9</w:t>
      </w:r>
      <w:r>
        <w:rPr>
          <w:rFonts w:ascii="Book Antiqua" w:eastAsia="宋体" w:hAnsi="Book Antiqua" w:cs="宋体" w:hint="eastAsia"/>
          <w:color w:val="000000"/>
          <w:kern w:val="0"/>
          <w:sz w:val="24"/>
          <w:szCs w:val="24"/>
        </w:rPr>
        <w:t>4</w:t>
      </w:r>
      <w:r w:rsidRPr="00255679">
        <w:rPr>
          <w:rFonts w:ascii="Book Antiqua" w:eastAsia="宋体" w:hAnsi="Book Antiqua" w:cs="宋体"/>
          <w:color w:val="000000"/>
          <w:kern w:val="0"/>
          <w:sz w:val="24"/>
          <w:szCs w:val="24"/>
        </w:rPr>
        <w:t> </w:t>
      </w:r>
      <w:r w:rsidRPr="00255679">
        <w:rPr>
          <w:rFonts w:ascii="Book Antiqua" w:eastAsia="宋体" w:hAnsi="Book Antiqua" w:cs="宋体"/>
          <w:b/>
          <w:bCs/>
          <w:color w:val="000000"/>
          <w:kern w:val="0"/>
          <w:sz w:val="24"/>
          <w:szCs w:val="24"/>
        </w:rPr>
        <w:t>Lindahl B</w:t>
      </w:r>
      <w:r w:rsidRPr="00255679">
        <w:rPr>
          <w:rFonts w:ascii="Book Antiqua" w:eastAsia="宋体" w:hAnsi="Book Antiqua" w:cs="宋体"/>
          <w:color w:val="000000"/>
          <w:kern w:val="0"/>
          <w:sz w:val="24"/>
          <w:szCs w:val="24"/>
        </w:rPr>
        <w:t>, Toss H, Siegbahn A, Venge P, Wallentin L. Markers of myocardial damage and inflammation in relation to long-term mortality in unstable coronary artery disease. FRISC Study Group. Fragmin during Instability in Coronary Artery Disease. </w:t>
      </w:r>
      <w:r w:rsidRPr="00255679">
        <w:rPr>
          <w:rFonts w:ascii="Book Antiqua" w:eastAsia="宋体" w:hAnsi="Book Antiqua" w:cs="宋体"/>
          <w:i/>
          <w:iCs/>
          <w:color w:val="000000"/>
          <w:kern w:val="0"/>
          <w:sz w:val="24"/>
          <w:szCs w:val="24"/>
        </w:rPr>
        <w:t>N Engl J Med</w:t>
      </w:r>
      <w:r w:rsidRPr="00255679">
        <w:rPr>
          <w:rFonts w:ascii="Book Antiqua" w:eastAsia="宋体" w:hAnsi="Book Antiqua" w:cs="宋体"/>
          <w:color w:val="000000"/>
          <w:kern w:val="0"/>
          <w:sz w:val="24"/>
          <w:szCs w:val="24"/>
        </w:rPr>
        <w:t> 2000; </w:t>
      </w:r>
      <w:r w:rsidRPr="00255679">
        <w:rPr>
          <w:rFonts w:ascii="Book Antiqua" w:eastAsia="宋体" w:hAnsi="Book Antiqua" w:cs="宋体"/>
          <w:b/>
          <w:bCs/>
          <w:color w:val="000000"/>
          <w:kern w:val="0"/>
          <w:sz w:val="24"/>
          <w:szCs w:val="24"/>
        </w:rPr>
        <w:t>343</w:t>
      </w:r>
      <w:r w:rsidRPr="00255679">
        <w:rPr>
          <w:rFonts w:ascii="Book Antiqua" w:eastAsia="宋体" w:hAnsi="Book Antiqua" w:cs="宋体"/>
          <w:color w:val="000000"/>
          <w:kern w:val="0"/>
          <w:sz w:val="24"/>
          <w:szCs w:val="24"/>
        </w:rPr>
        <w:t>: 1139-1147 [PMID: 11036119]</w:t>
      </w:r>
    </w:p>
    <w:p w14:paraId="4704875F" w14:textId="68985F0D"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9</w:t>
      </w:r>
      <w:r>
        <w:rPr>
          <w:rFonts w:ascii="Book Antiqua" w:eastAsia="宋体" w:hAnsi="Book Antiqua" w:cs="宋体" w:hint="eastAsia"/>
          <w:color w:val="000000"/>
          <w:kern w:val="0"/>
          <w:sz w:val="24"/>
          <w:szCs w:val="24"/>
        </w:rPr>
        <w:t>5</w:t>
      </w:r>
      <w:r w:rsidRPr="00255679">
        <w:rPr>
          <w:rFonts w:ascii="Book Antiqua" w:eastAsia="宋体" w:hAnsi="Book Antiqua" w:cs="宋体"/>
          <w:color w:val="000000"/>
          <w:kern w:val="0"/>
          <w:sz w:val="24"/>
          <w:szCs w:val="24"/>
        </w:rPr>
        <w:t> </w:t>
      </w:r>
      <w:r w:rsidRPr="00255679">
        <w:rPr>
          <w:rFonts w:ascii="Book Antiqua" w:eastAsia="宋体" w:hAnsi="Book Antiqua" w:cs="宋体"/>
          <w:b/>
          <w:bCs/>
          <w:color w:val="000000"/>
          <w:kern w:val="0"/>
          <w:sz w:val="24"/>
          <w:szCs w:val="24"/>
        </w:rPr>
        <w:t>Biasucci LM</w:t>
      </w:r>
      <w:r w:rsidRPr="00255679">
        <w:rPr>
          <w:rFonts w:ascii="Book Antiqua" w:eastAsia="宋体" w:hAnsi="Book Antiqua" w:cs="宋体"/>
          <w:color w:val="000000"/>
          <w:kern w:val="0"/>
          <w:sz w:val="24"/>
          <w:szCs w:val="24"/>
        </w:rPr>
        <w:t>, Liuzzo G, Grillo RL, Caligiuri G, Rebuzzi AG, Buffon A, Summaria F, Ginnetti F, Fadda G, Maseri A. Elevated levels of C-reactive protein at discharge in patients with unstable angina predict recurrent instability. </w:t>
      </w:r>
      <w:r w:rsidRPr="00255679">
        <w:rPr>
          <w:rFonts w:ascii="Book Antiqua" w:eastAsia="宋体" w:hAnsi="Book Antiqua" w:cs="宋体"/>
          <w:i/>
          <w:iCs/>
          <w:color w:val="000000"/>
          <w:kern w:val="0"/>
          <w:sz w:val="24"/>
          <w:szCs w:val="24"/>
        </w:rPr>
        <w:t>Circulation</w:t>
      </w:r>
      <w:r w:rsidRPr="00255679">
        <w:rPr>
          <w:rFonts w:ascii="Book Antiqua" w:eastAsia="宋体" w:hAnsi="Book Antiqua" w:cs="宋体"/>
          <w:color w:val="000000"/>
          <w:kern w:val="0"/>
          <w:sz w:val="24"/>
          <w:szCs w:val="24"/>
        </w:rPr>
        <w:t> 1999; </w:t>
      </w:r>
      <w:r w:rsidRPr="00255679">
        <w:rPr>
          <w:rFonts w:ascii="Book Antiqua" w:eastAsia="宋体" w:hAnsi="Book Antiqua" w:cs="宋体"/>
          <w:b/>
          <w:bCs/>
          <w:color w:val="000000"/>
          <w:kern w:val="0"/>
          <w:sz w:val="24"/>
          <w:szCs w:val="24"/>
        </w:rPr>
        <w:t>99</w:t>
      </w:r>
      <w:r w:rsidRPr="00255679">
        <w:rPr>
          <w:rFonts w:ascii="Book Antiqua" w:eastAsia="宋体" w:hAnsi="Book Antiqua" w:cs="宋体"/>
          <w:color w:val="000000"/>
          <w:kern w:val="0"/>
          <w:sz w:val="24"/>
          <w:szCs w:val="24"/>
        </w:rPr>
        <w:t>: 855-860 [PMID: 10027805]</w:t>
      </w:r>
    </w:p>
    <w:p w14:paraId="13CA2E64" w14:textId="254A428A"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9</w:t>
      </w:r>
      <w:r>
        <w:rPr>
          <w:rFonts w:ascii="Book Antiqua" w:eastAsia="宋体" w:hAnsi="Book Antiqua" w:cs="宋体" w:hint="eastAsia"/>
          <w:color w:val="000000"/>
          <w:kern w:val="0"/>
          <w:sz w:val="24"/>
          <w:szCs w:val="24"/>
        </w:rPr>
        <w:t>6</w:t>
      </w:r>
      <w:r w:rsidRPr="00255679">
        <w:rPr>
          <w:rFonts w:ascii="Book Antiqua" w:eastAsia="宋体" w:hAnsi="Book Antiqua" w:cs="宋体"/>
          <w:color w:val="000000"/>
          <w:kern w:val="0"/>
          <w:sz w:val="24"/>
          <w:szCs w:val="24"/>
        </w:rPr>
        <w:t> </w:t>
      </w:r>
      <w:r w:rsidRPr="00255679">
        <w:rPr>
          <w:rFonts w:ascii="Book Antiqua" w:eastAsia="宋体" w:hAnsi="Book Antiqua" w:cs="宋体"/>
          <w:b/>
          <w:bCs/>
          <w:color w:val="000000"/>
          <w:kern w:val="0"/>
          <w:sz w:val="24"/>
          <w:szCs w:val="24"/>
        </w:rPr>
        <w:t>Rolph MS</w:t>
      </w:r>
      <w:r w:rsidRPr="00255679">
        <w:rPr>
          <w:rFonts w:ascii="Book Antiqua" w:eastAsia="宋体" w:hAnsi="Book Antiqua" w:cs="宋体"/>
          <w:color w:val="000000"/>
          <w:kern w:val="0"/>
          <w:sz w:val="24"/>
          <w:szCs w:val="24"/>
        </w:rPr>
        <w:t>, Zimmer S, Bottazzi B, Garlanda C, Mantovani A, Hansson GK. Production of the long pentraxin PTX3 in advanced atherosclerotic plaques. </w:t>
      </w:r>
      <w:r w:rsidRPr="00255679">
        <w:rPr>
          <w:rFonts w:ascii="Book Antiqua" w:eastAsia="宋体" w:hAnsi="Book Antiqua" w:cs="宋体"/>
          <w:i/>
          <w:iCs/>
          <w:color w:val="000000"/>
          <w:kern w:val="0"/>
          <w:sz w:val="24"/>
          <w:szCs w:val="24"/>
        </w:rPr>
        <w:t>Arterioscler Thromb Vasc Biol</w:t>
      </w:r>
      <w:r w:rsidRPr="00255679">
        <w:rPr>
          <w:rFonts w:ascii="Book Antiqua" w:eastAsia="宋体" w:hAnsi="Book Antiqua" w:cs="宋体"/>
          <w:color w:val="000000"/>
          <w:kern w:val="0"/>
          <w:sz w:val="24"/>
          <w:szCs w:val="24"/>
        </w:rPr>
        <w:t> 2002; </w:t>
      </w:r>
      <w:r w:rsidRPr="00255679">
        <w:rPr>
          <w:rFonts w:ascii="Book Antiqua" w:eastAsia="宋体" w:hAnsi="Book Antiqua" w:cs="宋体"/>
          <w:b/>
          <w:bCs/>
          <w:color w:val="000000"/>
          <w:kern w:val="0"/>
          <w:sz w:val="24"/>
          <w:szCs w:val="24"/>
        </w:rPr>
        <w:t>22</w:t>
      </w:r>
      <w:r w:rsidRPr="00255679">
        <w:rPr>
          <w:rFonts w:ascii="Book Antiqua" w:eastAsia="宋体" w:hAnsi="Book Antiqua" w:cs="宋体"/>
          <w:color w:val="000000"/>
          <w:kern w:val="0"/>
          <w:sz w:val="24"/>
          <w:szCs w:val="24"/>
        </w:rPr>
        <w:t>: e10-e14 [PMID: 12006411]</w:t>
      </w:r>
    </w:p>
    <w:p w14:paraId="4E6274DD" w14:textId="47162EC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9</w:t>
      </w:r>
      <w:r>
        <w:rPr>
          <w:rFonts w:ascii="Book Antiqua" w:eastAsia="宋体" w:hAnsi="Book Antiqua" w:cs="宋体" w:hint="eastAsia"/>
          <w:color w:val="000000"/>
          <w:kern w:val="0"/>
          <w:sz w:val="24"/>
          <w:szCs w:val="24"/>
        </w:rPr>
        <w:t>7</w:t>
      </w:r>
      <w:r w:rsidRPr="00255679">
        <w:rPr>
          <w:rFonts w:ascii="Book Antiqua" w:eastAsia="宋体" w:hAnsi="Book Antiqua" w:cs="宋体"/>
          <w:color w:val="000000"/>
          <w:kern w:val="0"/>
          <w:sz w:val="24"/>
          <w:szCs w:val="24"/>
        </w:rPr>
        <w:t> </w:t>
      </w:r>
      <w:r w:rsidRPr="00255679">
        <w:rPr>
          <w:rFonts w:ascii="Book Antiqua" w:eastAsia="宋体" w:hAnsi="Book Antiqua" w:cs="宋体"/>
          <w:b/>
          <w:bCs/>
          <w:color w:val="000000"/>
          <w:kern w:val="0"/>
          <w:sz w:val="24"/>
          <w:szCs w:val="24"/>
        </w:rPr>
        <w:t>Peri G</w:t>
      </w:r>
      <w:r w:rsidRPr="00255679">
        <w:rPr>
          <w:rFonts w:ascii="Book Antiqua" w:eastAsia="宋体" w:hAnsi="Book Antiqua" w:cs="宋体"/>
          <w:color w:val="000000"/>
          <w:kern w:val="0"/>
          <w:sz w:val="24"/>
          <w:szCs w:val="24"/>
        </w:rPr>
        <w:t>, Introna M, Corradi D, Iacuitti G, Signorini S, Avanzini F, Pizzetti F, Maggioni AP, Moccetti T, Metra M, Cas LD, Ghezzi P, Sipe JD, Re G, Olivetti G, Mantovani A, Latini R. PTX3, A prototypical long pentraxin, is an early indicator of acute myocardial infarction in humans. </w:t>
      </w:r>
      <w:r w:rsidRPr="00255679">
        <w:rPr>
          <w:rFonts w:ascii="Book Antiqua" w:eastAsia="宋体" w:hAnsi="Book Antiqua" w:cs="宋体"/>
          <w:i/>
          <w:iCs/>
          <w:color w:val="000000"/>
          <w:kern w:val="0"/>
          <w:sz w:val="24"/>
          <w:szCs w:val="24"/>
        </w:rPr>
        <w:t>Circulation</w:t>
      </w:r>
      <w:r w:rsidRPr="00255679">
        <w:rPr>
          <w:rFonts w:ascii="Book Antiqua" w:eastAsia="宋体" w:hAnsi="Book Antiqua" w:cs="宋体"/>
          <w:color w:val="000000"/>
          <w:kern w:val="0"/>
          <w:sz w:val="24"/>
          <w:szCs w:val="24"/>
        </w:rPr>
        <w:t> 2000; </w:t>
      </w:r>
      <w:r w:rsidRPr="00255679">
        <w:rPr>
          <w:rFonts w:ascii="Book Antiqua" w:eastAsia="宋体" w:hAnsi="Book Antiqua" w:cs="宋体"/>
          <w:b/>
          <w:bCs/>
          <w:color w:val="000000"/>
          <w:kern w:val="0"/>
          <w:sz w:val="24"/>
          <w:szCs w:val="24"/>
        </w:rPr>
        <w:t>102</w:t>
      </w:r>
      <w:r w:rsidRPr="00255679">
        <w:rPr>
          <w:rFonts w:ascii="Book Antiqua" w:eastAsia="宋体" w:hAnsi="Book Antiqua" w:cs="宋体"/>
          <w:color w:val="000000"/>
          <w:kern w:val="0"/>
          <w:sz w:val="24"/>
          <w:szCs w:val="24"/>
        </w:rPr>
        <w:t>: 636-641 [PMID: 10931803]</w:t>
      </w:r>
    </w:p>
    <w:p w14:paraId="322A2784" w14:textId="516664EE"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9</w:t>
      </w:r>
      <w:r>
        <w:rPr>
          <w:rFonts w:ascii="Book Antiqua" w:eastAsia="宋体" w:hAnsi="Book Antiqua" w:cs="宋体" w:hint="eastAsia"/>
          <w:color w:val="000000"/>
          <w:kern w:val="0"/>
          <w:sz w:val="24"/>
          <w:szCs w:val="24"/>
        </w:rPr>
        <w:t>8</w:t>
      </w:r>
      <w:r w:rsidRPr="00255679">
        <w:rPr>
          <w:rFonts w:ascii="Book Antiqua" w:eastAsia="宋体" w:hAnsi="Book Antiqua" w:cs="宋体"/>
          <w:color w:val="000000"/>
          <w:kern w:val="0"/>
          <w:sz w:val="24"/>
          <w:szCs w:val="24"/>
        </w:rPr>
        <w:t> </w:t>
      </w:r>
      <w:r w:rsidRPr="00255679">
        <w:rPr>
          <w:rFonts w:ascii="Book Antiqua" w:eastAsia="宋体" w:hAnsi="Book Antiqua" w:cs="宋体"/>
          <w:b/>
          <w:bCs/>
          <w:color w:val="000000"/>
          <w:kern w:val="0"/>
          <w:sz w:val="24"/>
          <w:szCs w:val="24"/>
        </w:rPr>
        <w:t>Lee DH</w:t>
      </w:r>
      <w:r w:rsidRPr="00255679">
        <w:rPr>
          <w:rFonts w:ascii="Book Antiqua" w:eastAsia="宋体" w:hAnsi="Book Antiqua" w:cs="宋体"/>
          <w:color w:val="000000"/>
          <w:kern w:val="0"/>
          <w:sz w:val="24"/>
          <w:szCs w:val="24"/>
        </w:rPr>
        <w:t xml:space="preserve">, Jeon HK, You JH, Park MY, Lee SJ, Kim SS, Shim BJ, Choi YS, Shin WS, Lee JM, Park CS, Youn HJ, Chung WS, Kim JH. Pentraxin 3 as a novel marker predicting </w:t>
      </w:r>
      <w:r w:rsidRPr="00255679">
        <w:rPr>
          <w:rFonts w:ascii="Book Antiqua" w:eastAsia="宋体" w:hAnsi="Book Antiqua" w:cs="宋体"/>
          <w:color w:val="000000"/>
          <w:kern w:val="0"/>
          <w:sz w:val="24"/>
          <w:szCs w:val="24"/>
        </w:rPr>
        <w:lastRenderedPageBreak/>
        <w:t>congestive heart failure in subjects with acute coronary syndrome. </w:t>
      </w:r>
      <w:r w:rsidRPr="00255679">
        <w:rPr>
          <w:rFonts w:ascii="Book Antiqua" w:eastAsia="宋体" w:hAnsi="Book Antiqua" w:cs="宋体"/>
          <w:i/>
          <w:iCs/>
          <w:color w:val="000000"/>
          <w:kern w:val="0"/>
          <w:sz w:val="24"/>
          <w:szCs w:val="24"/>
        </w:rPr>
        <w:t>Korean Circ J</w:t>
      </w:r>
      <w:r w:rsidRPr="00255679">
        <w:rPr>
          <w:rFonts w:ascii="Book Antiqua" w:eastAsia="宋体" w:hAnsi="Book Antiqua" w:cs="宋体"/>
          <w:color w:val="000000"/>
          <w:kern w:val="0"/>
          <w:sz w:val="24"/>
          <w:szCs w:val="24"/>
        </w:rPr>
        <w:t> 2010; </w:t>
      </w:r>
      <w:r w:rsidRPr="00255679">
        <w:rPr>
          <w:rFonts w:ascii="Book Antiqua" w:eastAsia="宋体" w:hAnsi="Book Antiqua" w:cs="宋体"/>
          <w:b/>
          <w:bCs/>
          <w:color w:val="000000"/>
          <w:kern w:val="0"/>
          <w:sz w:val="24"/>
          <w:szCs w:val="24"/>
        </w:rPr>
        <w:t>40</w:t>
      </w:r>
      <w:r w:rsidRPr="00255679">
        <w:rPr>
          <w:rFonts w:ascii="Book Antiqua" w:eastAsia="宋体" w:hAnsi="Book Antiqua" w:cs="宋体"/>
          <w:color w:val="000000"/>
          <w:kern w:val="0"/>
          <w:sz w:val="24"/>
          <w:szCs w:val="24"/>
        </w:rPr>
        <w:t>: 370-376 [PMID: 20830250</w:t>
      </w:r>
      <w:r>
        <w:rPr>
          <w:rFonts w:ascii="Book Antiqua" w:eastAsia="宋体" w:hAnsi="Book Antiqua" w:cs="宋体"/>
          <w:color w:val="000000"/>
          <w:kern w:val="0"/>
          <w:sz w:val="24"/>
          <w:szCs w:val="24"/>
        </w:rPr>
        <w:t xml:space="preserve"> DOI: 10.4070/kcj.2010.40.8.370</w:t>
      </w:r>
      <w:r w:rsidRPr="00255679">
        <w:rPr>
          <w:rFonts w:ascii="Book Antiqua" w:eastAsia="宋体" w:hAnsi="Book Antiqua" w:cs="宋体"/>
          <w:color w:val="000000"/>
          <w:kern w:val="0"/>
          <w:sz w:val="24"/>
          <w:szCs w:val="24"/>
        </w:rPr>
        <w:t>]</w:t>
      </w:r>
    </w:p>
    <w:p w14:paraId="163AB5A4" w14:textId="6D9736DF" w:rsidR="00255679" w:rsidRPr="00255679" w:rsidRDefault="00255679" w:rsidP="00255679">
      <w:pPr>
        <w:widowControl/>
        <w:spacing w:line="360" w:lineRule="auto"/>
        <w:rPr>
          <w:rFonts w:ascii="Book Antiqua" w:eastAsia="宋体" w:hAnsi="Book Antiqua" w:cs="宋体"/>
          <w:color w:val="000000"/>
          <w:kern w:val="0"/>
          <w:sz w:val="24"/>
          <w:szCs w:val="24"/>
        </w:rPr>
      </w:pPr>
      <w:r>
        <w:rPr>
          <w:rFonts w:ascii="Book Antiqua" w:eastAsia="宋体" w:hAnsi="Book Antiqua" w:cs="宋体" w:hint="eastAsia"/>
          <w:color w:val="000000"/>
          <w:kern w:val="0"/>
          <w:sz w:val="24"/>
          <w:szCs w:val="24"/>
        </w:rPr>
        <w:t>99</w:t>
      </w:r>
      <w:r w:rsidRPr="00255679">
        <w:rPr>
          <w:rFonts w:ascii="Book Antiqua" w:eastAsia="宋体" w:hAnsi="Book Antiqua" w:cs="宋体"/>
          <w:color w:val="000000"/>
          <w:kern w:val="0"/>
          <w:sz w:val="24"/>
          <w:szCs w:val="24"/>
        </w:rPr>
        <w:t> </w:t>
      </w:r>
      <w:r w:rsidRPr="00255679">
        <w:rPr>
          <w:rFonts w:ascii="Book Antiqua" w:eastAsia="宋体" w:hAnsi="Book Antiqua" w:cs="宋体"/>
          <w:b/>
          <w:bCs/>
          <w:color w:val="000000"/>
          <w:kern w:val="0"/>
          <w:sz w:val="24"/>
          <w:szCs w:val="24"/>
        </w:rPr>
        <w:t>Kosuge M</w:t>
      </w:r>
      <w:r w:rsidRPr="00255679">
        <w:rPr>
          <w:rFonts w:ascii="Book Antiqua" w:eastAsia="宋体" w:hAnsi="Book Antiqua" w:cs="宋体"/>
          <w:color w:val="000000"/>
          <w:kern w:val="0"/>
          <w:sz w:val="24"/>
          <w:szCs w:val="24"/>
        </w:rPr>
        <w:t>, Ebina T, Ishikawa T, Hibi K, Tsukahara K, Okuda J, Iwahashi N, Ozaki H, Yano H, Kusama I, Nakati T, Umemura S, Kimura K. Serum amyloid A is a better predictor of clinical outcomes than C-reactive protein in non-ST-segment elevation acute coronary syndromes. </w:t>
      </w:r>
      <w:r w:rsidRPr="00255679">
        <w:rPr>
          <w:rFonts w:ascii="Book Antiqua" w:eastAsia="宋体" w:hAnsi="Book Antiqua" w:cs="宋体"/>
          <w:i/>
          <w:iCs/>
          <w:color w:val="000000"/>
          <w:kern w:val="0"/>
          <w:sz w:val="24"/>
          <w:szCs w:val="24"/>
        </w:rPr>
        <w:t>Circ J</w:t>
      </w:r>
      <w:r w:rsidRPr="00255679">
        <w:rPr>
          <w:rFonts w:ascii="Book Antiqua" w:eastAsia="宋体" w:hAnsi="Book Antiqua" w:cs="宋体"/>
          <w:color w:val="000000"/>
          <w:kern w:val="0"/>
          <w:sz w:val="24"/>
          <w:szCs w:val="24"/>
        </w:rPr>
        <w:t> 2007; </w:t>
      </w:r>
      <w:r w:rsidRPr="00255679">
        <w:rPr>
          <w:rFonts w:ascii="Book Antiqua" w:eastAsia="宋体" w:hAnsi="Book Antiqua" w:cs="宋体"/>
          <w:b/>
          <w:bCs/>
          <w:color w:val="000000"/>
          <w:kern w:val="0"/>
          <w:sz w:val="24"/>
          <w:szCs w:val="24"/>
        </w:rPr>
        <w:t>71</w:t>
      </w:r>
      <w:r w:rsidRPr="00255679">
        <w:rPr>
          <w:rFonts w:ascii="Book Antiqua" w:eastAsia="宋体" w:hAnsi="Book Antiqua" w:cs="宋体"/>
          <w:color w:val="000000"/>
          <w:kern w:val="0"/>
          <w:sz w:val="24"/>
          <w:szCs w:val="24"/>
        </w:rPr>
        <w:t>: 186-190 [PMID: 17251664]</w:t>
      </w:r>
    </w:p>
    <w:p w14:paraId="65572161" w14:textId="53F5FC8F"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10</w:t>
      </w:r>
      <w:r>
        <w:rPr>
          <w:rFonts w:ascii="Book Antiqua" w:eastAsia="宋体" w:hAnsi="Book Antiqua" w:cs="宋体" w:hint="eastAsia"/>
          <w:color w:val="000000"/>
          <w:kern w:val="0"/>
          <w:sz w:val="24"/>
          <w:szCs w:val="24"/>
        </w:rPr>
        <w:t>0</w:t>
      </w:r>
      <w:r w:rsidRPr="00255679">
        <w:rPr>
          <w:rFonts w:ascii="Book Antiqua" w:eastAsia="宋体" w:hAnsi="Book Antiqua" w:cs="宋体"/>
          <w:color w:val="000000"/>
          <w:kern w:val="0"/>
          <w:sz w:val="24"/>
          <w:szCs w:val="24"/>
        </w:rPr>
        <w:t> </w:t>
      </w:r>
      <w:r w:rsidRPr="00255679">
        <w:rPr>
          <w:rFonts w:ascii="Book Antiqua" w:eastAsia="宋体" w:hAnsi="Book Antiqua" w:cs="宋体"/>
          <w:b/>
          <w:bCs/>
          <w:color w:val="000000"/>
          <w:kern w:val="0"/>
          <w:sz w:val="24"/>
          <w:szCs w:val="24"/>
        </w:rPr>
        <w:t>Katayama T</w:t>
      </w:r>
      <w:r w:rsidRPr="00255679">
        <w:rPr>
          <w:rFonts w:ascii="Book Antiqua" w:eastAsia="宋体" w:hAnsi="Book Antiqua" w:cs="宋体"/>
          <w:color w:val="000000"/>
          <w:kern w:val="0"/>
          <w:sz w:val="24"/>
          <w:szCs w:val="24"/>
        </w:rPr>
        <w:t>, Nakashima H, Takagi C, Honda Y, Suzuki S, Iwasaki Y, Yano K. Prognostic value of serum amyloid A protein in patients with acute myocardial infarction. </w:t>
      </w:r>
      <w:r w:rsidRPr="00255679">
        <w:rPr>
          <w:rFonts w:ascii="Book Antiqua" w:eastAsia="宋体" w:hAnsi="Book Antiqua" w:cs="宋体"/>
          <w:i/>
          <w:iCs/>
          <w:color w:val="000000"/>
          <w:kern w:val="0"/>
          <w:sz w:val="24"/>
          <w:szCs w:val="24"/>
        </w:rPr>
        <w:t>Circ J</w:t>
      </w:r>
      <w:r w:rsidRPr="00255679">
        <w:rPr>
          <w:rFonts w:ascii="Book Antiqua" w:eastAsia="宋体" w:hAnsi="Book Antiqua" w:cs="宋体"/>
          <w:color w:val="000000"/>
          <w:kern w:val="0"/>
          <w:sz w:val="24"/>
          <w:szCs w:val="24"/>
        </w:rPr>
        <w:t> 2005; </w:t>
      </w:r>
      <w:r w:rsidRPr="00255679">
        <w:rPr>
          <w:rFonts w:ascii="Book Antiqua" w:eastAsia="宋体" w:hAnsi="Book Antiqua" w:cs="宋体"/>
          <w:b/>
          <w:bCs/>
          <w:color w:val="000000"/>
          <w:kern w:val="0"/>
          <w:sz w:val="24"/>
          <w:szCs w:val="24"/>
        </w:rPr>
        <w:t>69</w:t>
      </w:r>
      <w:r w:rsidRPr="00255679">
        <w:rPr>
          <w:rFonts w:ascii="Book Antiqua" w:eastAsia="宋体" w:hAnsi="Book Antiqua" w:cs="宋体"/>
          <w:color w:val="000000"/>
          <w:kern w:val="0"/>
          <w:sz w:val="24"/>
          <w:szCs w:val="24"/>
        </w:rPr>
        <w:t>: 1186-1191 [PMID: 16195614]</w:t>
      </w:r>
    </w:p>
    <w:p w14:paraId="5AA8670B" w14:textId="19D04D1E"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10</w:t>
      </w:r>
      <w:r>
        <w:rPr>
          <w:rFonts w:ascii="Book Antiqua" w:eastAsia="宋体" w:hAnsi="Book Antiqua" w:cs="宋体" w:hint="eastAsia"/>
          <w:color w:val="000000"/>
          <w:kern w:val="0"/>
          <w:sz w:val="24"/>
          <w:szCs w:val="24"/>
        </w:rPr>
        <w:t>1</w:t>
      </w:r>
      <w:r w:rsidRPr="00255679">
        <w:rPr>
          <w:rFonts w:ascii="Book Antiqua" w:eastAsia="宋体" w:hAnsi="Book Antiqua" w:cs="宋体"/>
          <w:color w:val="000000"/>
          <w:kern w:val="0"/>
          <w:sz w:val="24"/>
          <w:szCs w:val="24"/>
        </w:rPr>
        <w:t> </w:t>
      </w:r>
      <w:r w:rsidRPr="00255679">
        <w:rPr>
          <w:rFonts w:ascii="Book Antiqua" w:eastAsia="宋体" w:hAnsi="Book Antiqua" w:cs="宋体"/>
          <w:b/>
          <w:bCs/>
          <w:color w:val="000000"/>
          <w:kern w:val="0"/>
          <w:sz w:val="24"/>
          <w:szCs w:val="24"/>
        </w:rPr>
        <w:t>Reinhart WH</w:t>
      </w:r>
      <w:r w:rsidRPr="00255679">
        <w:rPr>
          <w:rFonts w:ascii="Book Antiqua" w:eastAsia="宋体" w:hAnsi="Book Antiqua" w:cs="宋体"/>
          <w:color w:val="000000"/>
          <w:kern w:val="0"/>
          <w:sz w:val="24"/>
          <w:szCs w:val="24"/>
        </w:rPr>
        <w:t>. Fibrinogen--marker or mediator of vascular disease? </w:t>
      </w:r>
      <w:r w:rsidRPr="00255679">
        <w:rPr>
          <w:rFonts w:ascii="Book Antiqua" w:eastAsia="宋体" w:hAnsi="Book Antiqua" w:cs="宋体"/>
          <w:i/>
          <w:iCs/>
          <w:color w:val="000000"/>
          <w:kern w:val="0"/>
          <w:sz w:val="24"/>
          <w:szCs w:val="24"/>
        </w:rPr>
        <w:t>Vasc Med</w:t>
      </w:r>
      <w:r w:rsidRPr="00255679">
        <w:rPr>
          <w:rFonts w:ascii="Book Antiqua" w:eastAsia="宋体" w:hAnsi="Book Antiqua" w:cs="宋体"/>
          <w:color w:val="000000"/>
          <w:kern w:val="0"/>
          <w:sz w:val="24"/>
          <w:szCs w:val="24"/>
        </w:rPr>
        <w:t> 2003; </w:t>
      </w:r>
      <w:r w:rsidRPr="00255679">
        <w:rPr>
          <w:rFonts w:ascii="Book Antiqua" w:eastAsia="宋体" w:hAnsi="Book Antiqua" w:cs="宋体"/>
          <w:b/>
          <w:bCs/>
          <w:color w:val="000000"/>
          <w:kern w:val="0"/>
          <w:sz w:val="24"/>
          <w:szCs w:val="24"/>
        </w:rPr>
        <w:t>8</w:t>
      </w:r>
      <w:r w:rsidRPr="00255679">
        <w:rPr>
          <w:rFonts w:ascii="Book Antiqua" w:eastAsia="宋体" w:hAnsi="Book Antiqua" w:cs="宋体"/>
          <w:color w:val="000000"/>
          <w:kern w:val="0"/>
          <w:sz w:val="24"/>
          <w:szCs w:val="24"/>
        </w:rPr>
        <w:t>: 211-216 [PMID: 14989564]</w:t>
      </w:r>
    </w:p>
    <w:p w14:paraId="098604EA" w14:textId="7DB0391B"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10</w:t>
      </w:r>
      <w:r>
        <w:rPr>
          <w:rFonts w:ascii="Book Antiqua" w:eastAsia="宋体" w:hAnsi="Book Antiqua" w:cs="宋体" w:hint="eastAsia"/>
          <w:color w:val="000000"/>
          <w:kern w:val="0"/>
          <w:sz w:val="24"/>
          <w:szCs w:val="24"/>
        </w:rPr>
        <w:t>2</w:t>
      </w:r>
      <w:r w:rsidRPr="00255679">
        <w:rPr>
          <w:rFonts w:ascii="Book Antiqua" w:eastAsia="宋体" w:hAnsi="Book Antiqua" w:cs="宋体"/>
          <w:color w:val="000000"/>
          <w:kern w:val="0"/>
          <w:sz w:val="24"/>
          <w:szCs w:val="24"/>
        </w:rPr>
        <w:t> </w:t>
      </w:r>
      <w:r w:rsidRPr="00255679">
        <w:rPr>
          <w:rFonts w:ascii="Book Antiqua" w:eastAsia="宋体" w:hAnsi="Book Antiqua" w:cs="宋体"/>
          <w:b/>
          <w:bCs/>
          <w:color w:val="000000"/>
          <w:kern w:val="0"/>
          <w:sz w:val="24"/>
          <w:szCs w:val="24"/>
        </w:rPr>
        <w:t>Coppola G</w:t>
      </w:r>
      <w:r w:rsidRPr="00255679">
        <w:rPr>
          <w:rFonts w:ascii="Book Antiqua" w:eastAsia="宋体" w:hAnsi="Book Antiqua" w:cs="宋体"/>
          <w:color w:val="000000"/>
          <w:kern w:val="0"/>
          <w:sz w:val="24"/>
          <w:szCs w:val="24"/>
        </w:rPr>
        <w:t>, Rizzo M, Abrignani MG, Corrado E, Di Girolamo A, Braschi A, Braschi G, Novo S. Fibrinogen as a predictor of mortality after acute myocardial infarction: a forty-two-month follow-up study. </w:t>
      </w:r>
      <w:r w:rsidRPr="00255679">
        <w:rPr>
          <w:rFonts w:ascii="Book Antiqua" w:eastAsia="宋体" w:hAnsi="Book Antiqua" w:cs="宋体"/>
          <w:i/>
          <w:iCs/>
          <w:color w:val="000000"/>
          <w:kern w:val="0"/>
          <w:sz w:val="24"/>
          <w:szCs w:val="24"/>
        </w:rPr>
        <w:t>Ital Heart J</w:t>
      </w:r>
      <w:r w:rsidRPr="00255679">
        <w:rPr>
          <w:rFonts w:ascii="Book Antiqua" w:eastAsia="宋体" w:hAnsi="Book Antiqua" w:cs="宋体"/>
          <w:color w:val="000000"/>
          <w:kern w:val="0"/>
          <w:sz w:val="24"/>
          <w:szCs w:val="24"/>
        </w:rPr>
        <w:t> 2005; </w:t>
      </w:r>
      <w:r w:rsidRPr="00255679">
        <w:rPr>
          <w:rFonts w:ascii="Book Antiqua" w:eastAsia="宋体" w:hAnsi="Book Antiqua" w:cs="宋体"/>
          <w:b/>
          <w:bCs/>
          <w:color w:val="000000"/>
          <w:kern w:val="0"/>
          <w:sz w:val="24"/>
          <w:szCs w:val="24"/>
        </w:rPr>
        <w:t>6</w:t>
      </w:r>
      <w:r w:rsidRPr="00255679">
        <w:rPr>
          <w:rFonts w:ascii="Book Antiqua" w:eastAsia="宋体" w:hAnsi="Book Antiqua" w:cs="宋体"/>
          <w:color w:val="000000"/>
          <w:kern w:val="0"/>
          <w:sz w:val="24"/>
          <w:szCs w:val="24"/>
        </w:rPr>
        <w:t>: 315-322 [PMID: 15902930]</w:t>
      </w:r>
    </w:p>
    <w:p w14:paraId="75773868" w14:textId="46369BC2"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10</w:t>
      </w:r>
      <w:r>
        <w:rPr>
          <w:rFonts w:ascii="Book Antiqua" w:eastAsia="宋体" w:hAnsi="Book Antiqua" w:cs="宋体" w:hint="eastAsia"/>
          <w:color w:val="000000"/>
          <w:kern w:val="0"/>
          <w:sz w:val="24"/>
          <w:szCs w:val="24"/>
        </w:rPr>
        <w:t>3</w:t>
      </w:r>
      <w:r w:rsidRPr="00255679">
        <w:rPr>
          <w:rFonts w:ascii="Book Antiqua" w:eastAsia="宋体" w:hAnsi="Book Antiqua" w:cs="宋体"/>
          <w:color w:val="000000"/>
          <w:kern w:val="0"/>
          <w:sz w:val="24"/>
          <w:szCs w:val="24"/>
        </w:rPr>
        <w:t> </w:t>
      </w:r>
      <w:r w:rsidRPr="00255679">
        <w:rPr>
          <w:rFonts w:ascii="Book Antiqua" w:eastAsia="宋体" w:hAnsi="Book Antiqua" w:cs="宋体"/>
          <w:b/>
          <w:bCs/>
          <w:color w:val="000000"/>
          <w:kern w:val="0"/>
          <w:sz w:val="24"/>
          <w:szCs w:val="24"/>
        </w:rPr>
        <w:t>Introna M</w:t>
      </w:r>
      <w:r w:rsidRPr="00255679">
        <w:rPr>
          <w:rFonts w:ascii="Book Antiqua" w:eastAsia="宋体" w:hAnsi="Book Antiqua" w:cs="宋体"/>
          <w:color w:val="000000"/>
          <w:kern w:val="0"/>
          <w:sz w:val="24"/>
          <w:szCs w:val="24"/>
        </w:rPr>
        <w:t>, Alles VV, Castellano M, Picardi G, De Gioia L, Bottazzai B, Peri G, Breviario F, Salmona M, De Gregorio L, Dragani TA, Srinivasan N, Blundell TL, Hamilton TA, Mantovani A. Cloning of mouse ptx3, a new member of the pentraxin gene family expressed at extrahepatic sites. </w:t>
      </w:r>
      <w:r w:rsidRPr="00255679">
        <w:rPr>
          <w:rFonts w:ascii="Book Antiqua" w:eastAsia="宋体" w:hAnsi="Book Antiqua" w:cs="宋体"/>
          <w:i/>
          <w:iCs/>
          <w:color w:val="000000"/>
          <w:kern w:val="0"/>
          <w:sz w:val="24"/>
          <w:szCs w:val="24"/>
        </w:rPr>
        <w:t>Blood</w:t>
      </w:r>
      <w:r w:rsidRPr="00255679">
        <w:rPr>
          <w:rFonts w:ascii="Book Antiqua" w:eastAsia="宋体" w:hAnsi="Book Antiqua" w:cs="宋体"/>
          <w:color w:val="000000"/>
          <w:kern w:val="0"/>
          <w:sz w:val="24"/>
          <w:szCs w:val="24"/>
        </w:rPr>
        <w:t> 1996; </w:t>
      </w:r>
      <w:r w:rsidRPr="00255679">
        <w:rPr>
          <w:rFonts w:ascii="Book Antiqua" w:eastAsia="宋体" w:hAnsi="Book Antiqua" w:cs="宋体"/>
          <w:b/>
          <w:bCs/>
          <w:color w:val="000000"/>
          <w:kern w:val="0"/>
          <w:sz w:val="24"/>
          <w:szCs w:val="24"/>
        </w:rPr>
        <w:t>87</w:t>
      </w:r>
      <w:r w:rsidRPr="00255679">
        <w:rPr>
          <w:rFonts w:ascii="Book Antiqua" w:eastAsia="宋体" w:hAnsi="Book Antiqua" w:cs="宋体"/>
          <w:color w:val="000000"/>
          <w:kern w:val="0"/>
          <w:sz w:val="24"/>
          <w:szCs w:val="24"/>
        </w:rPr>
        <w:t>: 1862-1872 [PMID: 8634434]</w:t>
      </w:r>
    </w:p>
    <w:p w14:paraId="79BBDED8" w14:textId="46433FC6"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10</w:t>
      </w:r>
      <w:r>
        <w:rPr>
          <w:rFonts w:ascii="Book Antiqua" w:eastAsia="宋体" w:hAnsi="Book Antiqua" w:cs="宋体" w:hint="eastAsia"/>
          <w:color w:val="000000"/>
          <w:kern w:val="0"/>
          <w:sz w:val="24"/>
          <w:szCs w:val="24"/>
        </w:rPr>
        <w:t>4</w:t>
      </w:r>
      <w:r w:rsidRPr="00255679">
        <w:rPr>
          <w:rFonts w:ascii="Book Antiqua" w:eastAsia="宋体" w:hAnsi="Book Antiqua" w:cs="宋体"/>
          <w:color w:val="000000"/>
          <w:kern w:val="0"/>
          <w:sz w:val="24"/>
          <w:szCs w:val="24"/>
        </w:rPr>
        <w:t> </w:t>
      </w:r>
      <w:r w:rsidRPr="00255679">
        <w:rPr>
          <w:rFonts w:ascii="Book Antiqua" w:eastAsia="宋体" w:hAnsi="Book Antiqua" w:cs="宋体"/>
          <w:b/>
          <w:bCs/>
          <w:color w:val="000000"/>
          <w:kern w:val="0"/>
          <w:sz w:val="24"/>
          <w:szCs w:val="24"/>
        </w:rPr>
        <w:t>Garlanda C</w:t>
      </w:r>
      <w:r w:rsidRPr="00255679">
        <w:rPr>
          <w:rFonts w:ascii="Book Antiqua" w:eastAsia="宋体" w:hAnsi="Book Antiqua" w:cs="宋体"/>
          <w:color w:val="000000"/>
          <w:kern w:val="0"/>
          <w:sz w:val="24"/>
          <w:szCs w:val="24"/>
        </w:rPr>
        <w:t>, Bottazzi B, Bastone A, Mantovani A. Pentraxins at the crossroads between innate immunity, inflammation, matrix deposition, and female fertility. </w:t>
      </w:r>
      <w:r w:rsidRPr="00255679">
        <w:rPr>
          <w:rFonts w:ascii="Book Antiqua" w:eastAsia="宋体" w:hAnsi="Book Antiqua" w:cs="宋体"/>
          <w:i/>
          <w:iCs/>
          <w:color w:val="000000"/>
          <w:kern w:val="0"/>
          <w:sz w:val="24"/>
          <w:szCs w:val="24"/>
        </w:rPr>
        <w:t>Annu Rev Immunol</w:t>
      </w:r>
      <w:r w:rsidRPr="00255679">
        <w:rPr>
          <w:rFonts w:ascii="Book Antiqua" w:eastAsia="宋体" w:hAnsi="Book Antiqua" w:cs="宋体"/>
          <w:color w:val="000000"/>
          <w:kern w:val="0"/>
          <w:sz w:val="24"/>
          <w:szCs w:val="24"/>
        </w:rPr>
        <w:t> 2005; </w:t>
      </w:r>
      <w:r w:rsidRPr="00255679">
        <w:rPr>
          <w:rFonts w:ascii="Book Antiqua" w:eastAsia="宋体" w:hAnsi="Book Antiqua" w:cs="宋体"/>
          <w:b/>
          <w:bCs/>
          <w:color w:val="000000"/>
          <w:kern w:val="0"/>
          <w:sz w:val="24"/>
          <w:szCs w:val="24"/>
        </w:rPr>
        <w:t>23</w:t>
      </w:r>
      <w:r w:rsidRPr="00255679">
        <w:rPr>
          <w:rFonts w:ascii="Book Antiqua" w:eastAsia="宋体" w:hAnsi="Book Antiqua" w:cs="宋体"/>
          <w:color w:val="000000"/>
          <w:kern w:val="0"/>
          <w:sz w:val="24"/>
          <w:szCs w:val="24"/>
        </w:rPr>
        <w:t>: 337-366 [PMID: 15771574]</w:t>
      </w:r>
    </w:p>
    <w:p w14:paraId="3761086B" w14:textId="1A87A0CB"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10</w:t>
      </w:r>
      <w:r>
        <w:rPr>
          <w:rFonts w:ascii="Book Antiqua" w:eastAsia="宋体" w:hAnsi="Book Antiqua" w:cs="宋体" w:hint="eastAsia"/>
          <w:color w:val="000000"/>
          <w:kern w:val="0"/>
          <w:sz w:val="24"/>
          <w:szCs w:val="24"/>
        </w:rPr>
        <w:t>5</w:t>
      </w:r>
      <w:r w:rsidRPr="00255679">
        <w:rPr>
          <w:rFonts w:ascii="Book Antiqua" w:eastAsia="宋体" w:hAnsi="Book Antiqua" w:cs="宋体"/>
          <w:color w:val="000000"/>
          <w:kern w:val="0"/>
          <w:sz w:val="24"/>
          <w:szCs w:val="24"/>
        </w:rPr>
        <w:t> </w:t>
      </w:r>
      <w:r w:rsidRPr="00255679">
        <w:rPr>
          <w:rFonts w:ascii="Book Antiqua" w:eastAsia="宋体" w:hAnsi="Book Antiqua" w:cs="宋体"/>
          <w:b/>
          <w:bCs/>
          <w:color w:val="000000"/>
          <w:kern w:val="0"/>
          <w:sz w:val="24"/>
          <w:szCs w:val="24"/>
        </w:rPr>
        <w:t>Lee GW</w:t>
      </w:r>
      <w:r w:rsidRPr="00255679">
        <w:rPr>
          <w:rFonts w:ascii="Book Antiqua" w:eastAsia="宋体" w:hAnsi="Book Antiqua" w:cs="宋体"/>
          <w:color w:val="000000"/>
          <w:kern w:val="0"/>
          <w:sz w:val="24"/>
          <w:szCs w:val="24"/>
        </w:rPr>
        <w:t>, Lee TH, Vilcek J. TSG-14, a tumor necrosis factor- and IL-1-inducible protein, is a novel member of the pentaxin family of acute phase proteins. </w:t>
      </w:r>
      <w:r w:rsidRPr="00255679">
        <w:rPr>
          <w:rFonts w:ascii="Book Antiqua" w:eastAsia="宋体" w:hAnsi="Book Antiqua" w:cs="宋体"/>
          <w:i/>
          <w:iCs/>
          <w:color w:val="000000"/>
          <w:kern w:val="0"/>
          <w:sz w:val="24"/>
          <w:szCs w:val="24"/>
        </w:rPr>
        <w:t>J Immunol</w:t>
      </w:r>
      <w:r w:rsidRPr="00255679">
        <w:rPr>
          <w:rFonts w:ascii="Book Antiqua" w:eastAsia="宋体" w:hAnsi="Book Antiqua" w:cs="宋体"/>
          <w:color w:val="000000"/>
          <w:kern w:val="0"/>
          <w:sz w:val="24"/>
          <w:szCs w:val="24"/>
        </w:rPr>
        <w:t> 1993; </w:t>
      </w:r>
      <w:r w:rsidRPr="00255679">
        <w:rPr>
          <w:rFonts w:ascii="Book Antiqua" w:eastAsia="宋体" w:hAnsi="Book Antiqua" w:cs="宋体"/>
          <w:b/>
          <w:bCs/>
          <w:color w:val="000000"/>
          <w:kern w:val="0"/>
          <w:sz w:val="24"/>
          <w:szCs w:val="24"/>
        </w:rPr>
        <w:t>150</w:t>
      </w:r>
      <w:r w:rsidRPr="00255679">
        <w:rPr>
          <w:rFonts w:ascii="Book Antiqua" w:eastAsia="宋体" w:hAnsi="Book Antiqua" w:cs="宋体"/>
          <w:color w:val="000000"/>
          <w:kern w:val="0"/>
          <w:sz w:val="24"/>
          <w:szCs w:val="24"/>
        </w:rPr>
        <w:t>: 1804-1812 [PMID: 7679696]</w:t>
      </w:r>
    </w:p>
    <w:p w14:paraId="208CC5C4" w14:textId="08CCC22B"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10</w:t>
      </w:r>
      <w:r>
        <w:rPr>
          <w:rFonts w:ascii="Book Antiqua" w:eastAsia="宋体" w:hAnsi="Book Antiqua" w:cs="宋体" w:hint="eastAsia"/>
          <w:color w:val="000000"/>
          <w:kern w:val="0"/>
          <w:sz w:val="24"/>
          <w:szCs w:val="24"/>
        </w:rPr>
        <w:t>6</w:t>
      </w:r>
      <w:r w:rsidRPr="00255679">
        <w:rPr>
          <w:rFonts w:ascii="Book Antiqua" w:eastAsia="宋体" w:hAnsi="Book Antiqua" w:cs="宋体"/>
          <w:color w:val="000000"/>
          <w:kern w:val="0"/>
          <w:sz w:val="24"/>
          <w:szCs w:val="24"/>
        </w:rPr>
        <w:t> </w:t>
      </w:r>
      <w:r w:rsidRPr="00255679">
        <w:rPr>
          <w:rFonts w:ascii="Book Antiqua" w:eastAsia="宋体" w:hAnsi="Book Antiqua" w:cs="宋体"/>
          <w:b/>
          <w:bCs/>
          <w:color w:val="000000"/>
          <w:kern w:val="0"/>
          <w:sz w:val="24"/>
          <w:szCs w:val="24"/>
        </w:rPr>
        <w:t>Norata GD</w:t>
      </w:r>
      <w:r w:rsidRPr="00255679">
        <w:rPr>
          <w:rFonts w:ascii="Book Antiqua" w:eastAsia="宋体" w:hAnsi="Book Antiqua" w:cs="宋体"/>
          <w:color w:val="000000"/>
          <w:kern w:val="0"/>
          <w:sz w:val="24"/>
          <w:szCs w:val="24"/>
        </w:rPr>
        <w:t>, Garlanda C, Catapano AL. The long pentraxin PTX3: a modulator of the immunoinflammatory response in atherosclerosis and cardiovascular diseases. </w:t>
      </w:r>
      <w:r w:rsidRPr="00255679">
        <w:rPr>
          <w:rFonts w:ascii="Book Antiqua" w:eastAsia="宋体" w:hAnsi="Book Antiqua" w:cs="宋体"/>
          <w:i/>
          <w:iCs/>
          <w:color w:val="000000"/>
          <w:kern w:val="0"/>
          <w:sz w:val="24"/>
          <w:szCs w:val="24"/>
        </w:rPr>
        <w:t>Trends Cardiovasc Med</w:t>
      </w:r>
      <w:r w:rsidRPr="00255679">
        <w:rPr>
          <w:rFonts w:ascii="Book Antiqua" w:eastAsia="宋体" w:hAnsi="Book Antiqua" w:cs="宋体"/>
          <w:color w:val="000000"/>
          <w:kern w:val="0"/>
          <w:sz w:val="24"/>
          <w:szCs w:val="24"/>
        </w:rPr>
        <w:t> 2010; </w:t>
      </w:r>
      <w:r w:rsidRPr="00255679">
        <w:rPr>
          <w:rFonts w:ascii="Book Antiqua" w:eastAsia="宋体" w:hAnsi="Book Antiqua" w:cs="宋体"/>
          <w:b/>
          <w:bCs/>
          <w:color w:val="000000"/>
          <w:kern w:val="0"/>
          <w:sz w:val="24"/>
          <w:szCs w:val="24"/>
        </w:rPr>
        <w:t>20</w:t>
      </w:r>
      <w:r w:rsidRPr="00255679">
        <w:rPr>
          <w:rFonts w:ascii="Book Antiqua" w:eastAsia="宋体" w:hAnsi="Book Antiqua" w:cs="宋体"/>
          <w:color w:val="000000"/>
          <w:kern w:val="0"/>
          <w:sz w:val="24"/>
          <w:szCs w:val="24"/>
        </w:rPr>
        <w:t>: 35-40 [PMID: 20656213</w:t>
      </w:r>
      <w:r w:rsidR="0094146A">
        <w:rPr>
          <w:rFonts w:ascii="Book Antiqua" w:eastAsia="宋体" w:hAnsi="Book Antiqua" w:cs="宋体"/>
          <w:color w:val="000000"/>
          <w:kern w:val="0"/>
          <w:sz w:val="24"/>
          <w:szCs w:val="24"/>
        </w:rPr>
        <w:t xml:space="preserve"> DOI: 10.1016/j.tcm.2010.03.005</w:t>
      </w:r>
      <w:r w:rsidRPr="00255679">
        <w:rPr>
          <w:rFonts w:ascii="Book Antiqua" w:eastAsia="宋体" w:hAnsi="Book Antiqua" w:cs="宋体"/>
          <w:color w:val="000000"/>
          <w:kern w:val="0"/>
          <w:sz w:val="24"/>
          <w:szCs w:val="24"/>
        </w:rPr>
        <w:t>]</w:t>
      </w:r>
    </w:p>
    <w:p w14:paraId="538BC253" w14:textId="04D27C83"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10</w:t>
      </w:r>
      <w:r>
        <w:rPr>
          <w:rFonts w:ascii="Book Antiqua" w:eastAsia="宋体" w:hAnsi="Book Antiqua" w:cs="宋体" w:hint="eastAsia"/>
          <w:color w:val="000000"/>
          <w:kern w:val="0"/>
          <w:sz w:val="24"/>
          <w:szCs w:val="24"/>
        </w:rPr>
        <w:t>7</w:t>
      </w:r>
      <w:r w:rsidRPr="00255679">
        <w:rPr>
          <w:rFonts w:ascii="Book Antiqua" w:eastAsia="宋体" w:hAnsi="Book Antiqua" w:cs="宋体"/>
          <w:color w:val="000000"/>
          <w:kern w:val="0"/>
          <w:sz w:val="24"/>
          <w:szCs w:val="24"/>
        </w:rPr>
        <w:t> </w:t>
      </w:r>
      <w:r w:rsidRPr="00255679">
        <w:rPr>
          <w:rFonts w:ascii="Book Antiqua" w:eastAsia="宋体" w:hAnsi="Book Antiqua" w:cs="宋体"/>
          <w:b/>
          <w:bCs/>
          <w:color w:val="000000"/>
          <w:kern w:val="0"/>
          <w:sz w:val="24"/>
          <w:szCs w:val="24"/>
        </w:rPr>
        <w:t>Latini R</w:t>
      </w:r>
      <w:r w:rsidRPr="00255679">
        <w:rPr>
          <w:rFonts w:ascii="Book Antiqua" w:eastAsia="宋体" w:hAnsi="Book Antiqua" w:cs="宋体"/>
          <w:color w:val="000000"/>
          <w:kern w:val="0"/>
          <w:sz w:val="24"/>
          <w:szCs w:val="24"/>
        </w:rPr>
        <w:t>, Maggioni AP, Peri G, Gonzini L, Lucci D, Mocarelli P, Vago L, Pasqualini F, Signorini S, Soldateschi D, Tarli L, Schweiger C, Fresco C, Cecere R, Tognoni G, Mantovani A. Prognostic significance of the long pentraxin PTX3 in acute myocardial infarction. </w:t>
      </w:r>
      <w:r w:rsidRPr="00255679">
        <w:rPr>
          <w:rFonts w:ascii="Book Antiqua" w:eastAsia="宋体" w:hAnsi="Book Antiqua" w:cs="宋体"/>
          <w:i/>
          <w:iCs/>
          <w:color w:val="000000"/>
          <w:kern w:val="0"/>
          <w:sz w:val="24"/>
          <w:szCs w:val="24"/>
        </w:rPr>
        <w:t>Circulation</w:t>
      </w:r>
      <w:r w:rsidRPr="00255679">
        <w:rPr>
          <w:rFonts w:ascii="Book Antiqua" w:eastAsia="宋体" w:hAnsi="Book Antiqua" w:cs="宋体"/>
          <w:color w:val="000000"/>
          <w:kern w:val="0"/>
          <w:sz w:val="24"/>
          <w:szCs w:val="24"/>
        </w:rPr>
        <w:t> 2004; </w:t>
      </w:r>
      <w:r w:rsidRPr="00255679">
        <w:rPr>
          <w:rFonts w:ascii="Book Antiqua" w:eastAsia="宋体" w:hAnsi="Book Antiqua" w:cs="宋体"/>
          <w:b/>
          <w:bCs/>
          <w:color w:val="000000"/>
          <w:kern w:val="0"/>
          <w:sz w:val="24"/>
          <w:szCs w:val="24"/>
        </w:rPr>
        <w:t>110</w:t>
      </w:r>
      <w:r w:rsidRPr="00255679">
        <w:rPr>
          <w:rFonts w:ascii="Book Antiqua" w:eastAsia="宋体" w:hAnsi="Book Antiqua" w:cs="宋体"/>
          <w:color w:val="000000"/>
          <w:kern w:val="0"/>
          <w:sz w:val="24"/>
          <w:szCs w:val="24"/>
        </w:rPr>
        <w:t>: 2349-2354 [PMID: 15477419]</w:t>
      </w:r>
    </w:p>
    <w:p w14:paraId="33AAC6FD" w14:textId="337296B6"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10</w:t>
      </w:r>
      <w:r>
        <w:rPr>
          <w:rFonts w:ascii="Book Antiqua" w:eastAsia="宋体" w:hAnsi="Book Antiqua" w:cs="宋体" w:hint="eastAsia"/>
          <w:color w:val="000000"/>
          <w:kern w:val="0"/>
          <w:sz w:val="24"/>
          <w:szCs w:val="24"/>
        </w:rPr>
        <w:t>8</w:t>
      </w:r>
      <w:r w:rsidRPr="00255679">
        <w:rPr>
          <w:rFonts w:ascii="Book Antiqua" w:eastAsia="宋体" w:hAnsi="Book Antiqua" w:cs="宋体"/>
          <w:color w:val="000000"/>
          <w:kern w:val="0"/>
          <w:sz w:val="24"/>
          <w:szCs w:val="24"/>
        </w:rPr>
        <w:t> </w:t>
      </w:r>
      <w:r w:rsidRPr="00255679">
        <w:rPr>
          <w:rFonts w:ascii="Book Antiqua" w:eastAsia="宋体" w:hAnsi="Book Antiqua" w:cs="宋体"/>
          <w:b/>
          <w:bCs/>
          <w:color w:val="000000"/>
          <w:kern w:val="0"/>
          <w:sz w:val="24"/>
          <w:szCs w:val="24"/>
        </w:rPr>
        <w:t>Dubin R</w:t>
      </w:r>
      <w:r w:rsidRPr="00255679">
        <w:rPr>
          <w:rFonts w:ascii="Book Antiqua" w:eastAsia="宋体" w:hAnsi="Book Antiqua" w:cs="宋体"/>
          <w:color w:val="000000"/>
          <w:kern w:val="0"/>
          <w:sz w:val="24"/>
          <w:szCs w:val="24"/>
        </w:rPr>
        <w:t xml:space="preserve">, Li Y, Ix JH, Shlipak MG, Whooley M, Peralta CA. Associations of pentraxin-3 with cardiovascular events, incident heart failure, and mortality among persons with </w:t>
      </w:r>
      <w:r w:rsidRPr="00255679">
        <w:rPr>
          <w:rFonts w:ascii="Book Antiqua" w:eastAsia="宋体" w:hAnsi="Book Antiqua" w:cs="宋体"/>
          <w:color w:val="000000"/>
          <w:kern w:val="0"/>
          <w:sz w:val="24"/>
          <w:szCs w:val="24"/>
        </w:rPr>
        <w:lastRenderedPageBreak/>
        <w:t>coronary heart disease: data from the Heart and Soul Study. </w:t>
      </w:r>
      <w:r w:rsidRPr="00255679">
        <w:rPr>
          <w:rFonts w:ascii="Book Antiqua" w:eastAsia="宋体" w:hAnsi="Book Antiqua" w:cs="宋体"/>
          <w:i/>
          <w:iCs/>
          <w:color w:val="000000"/>
          <w:kern w:val="0"/>
          <w:sz w:val="24"/>
          <w:szCs w:val="24"/>
        </w:rPr>
        <w:t>Am Heart J</w:t>
      </w:r>
      <w:r w:rsidRPr="00255679">
        <w:rPr>
          <w:rFonts w:ascii="Book Antiqua" w:eastAsia="宋体" w:hAnsi="Book Antiqua" w:cs="宋体"/>
          <w:color w:val="000000"/>
          <w:kern w:val="0"/>
          <w:sz w:val="24"/>
          <w:szCs w:val="24"/>
        </w:rPr>
        <w:t> 2012; </w:t>
      </w:r>
      <w:r w:rsidRPr="00255679">
        <w:rPr>
          <w:rFonts w:ascii="Book Antiqua" w:eastAsia="宋体" w:hAnsi="Book Antiqua" w:cs="宋体"/>
          <w:b/>
          <w:bCs/>
          <w:color w:val="000000"/>
          <w:kern w:val="0"/>
          <w:sz w:val="24"/>
          <w:szCs w:val="24"/>
        </w:rPr>
        <w:t>163</w:t>
      </w:r>
      <w:r w:rsidRPr="00255679">
        <w:rPr>
          <w:rFonts w:ascii="Book Antiqua" w:eastAsia="宋体" w:hAnsi="Book Antiqua" w:cs="宋体"/>
          <w:color w:val="000000"/>
          <w:kern w:val="0"/>
          <w:sz w:val="24"/>
          <w:szCs w:val="24"/>
        </w:rPr>
        <w:t>: 274-279 [PMID: 22305847</w:t>
      </w:r>
      <w:r>
        <w:rPr>
          <w:rFonts w:ascii="Book Antiqua" w:eastAsia="宋体" w:hAnsi="Book Antiqua" w:cs="宋体"/>
          <w:color w:val="000000"/>
          <w:kern w:val="0"/>
          <w:sz w:val="24"/>
          <w:szCs w:val="24"/>
        </w:rPr>
        <w:t xml:space="preserve"> DOI: 10.1016/j.ahj.2011.11.007</w:t>
      </w:r>
      <w:r w:rsidRPr="00255679">
        <w:rPr>
          <w:rFonts w:ascii="Book Antiqua" w:eastAsia="宋体" w:hAnsi="Book Antiqua" w:cs="宋体"/>
          <w:color w:val="000000"/>
          <w:kern w:val="0"/>
          <w:sz w:val="24"/>
          <w:szCs w:val="24"/>
        </w:rPr>
        <w:t>]</w:t>
      </w:r>
    </w:p>
    <w:p w14:paraId="39A0B3C6" w14:textId="5C556ED2"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1</w:t>
      </w:r>
      <w:r>
        <w:rPr>
          <w:rFonts w:ascii="Book Antiqua" w:eastAsia="宋体" w:hAnsi="Book Antiqua" w:cs="宋体" w:hint="eastAsia"/>
          <w:color w:val="000000"/>
          <w:kern w:val="0"/>
          <w:sz w:val="24"/>
          <w:szCs w:val="24"/>
        </w:rPr>
        <w:t>09</w:t>
      </w:r>
      <w:r w:rsidRPr="00255679">
        <w:rPr>
          <w:rFonts w:ascii="Book Antiqua" w:eastAsia="宋体" w:hAnsi="Book Antiqua" w:cs="宋体"/>
          <w:color w:val="000000"/>
          <w:kern w:val="0"/>
          <w:sz w:val="24"/>
          <w:szCs w:val="24"/>
        </w:rPr>
        <w:t> </w:t>
      </w:r>
      <w:r w:rsidRPr="00255679">
        <w:rPr>
          <w:rFonts w:ascii="Book Antiqua" w:eastAsia="宋体" w:hAnsi="Book Antiqua" w:cs="宋体"/>
          <w:b/>
          <w:bCs/>
          <w:color w:val="000000"/>
          <w:kern w:val="0"/>
          <w:sz w:val="24"/>
          <w:szCs w:val="24"/>
        </w:rPr>
        <w:t>Norata GD</w:t>
      </w:r>
      <w:r w:rsidRPr="00255679">
        <w:rPr>
          <w:rFonts w:ascii="Book Antiqua" w:eastAsia="宋体" w:hAnsi="Book Antiqua" w:cs="宋体"/>
          <w:color w:val="000000"/>
          <w:kern w:val="0"/>
          <w:sz w:val="24"/>
          <w:szCs w:val="24"/>
        </w:rPr>
        <w:t>, Marchesi P, Pulakazhi Venu VK, Pasqualini F, Anselmo A, Moalli F, Pizzitola I, Garlanda C, Mantovani A, Catapano AL. Deficiency of the long pentraxin PTX3 promotes vascular inflammation and atherosclerosis. </w:t>
      </w:r>
      <w:r w:rsidRPr="00255679">
        <w:rPr>
          <w:rFonts w:ascii="Book Antiqua" w:eastAsia="宋体" w:hAnsi="Book Antiqua" w:cs="宋体"/>
          <w:i/>
          <w:iCs/>
          <w:color w:val="000000"/>
          <w:kern w:val="0"/>
          <w:sz w:val="24"/>
          <w:szCs w:val="24"/>
        </w:rPr>
        <w:t>Circulation</w:t>
      </w:r>
      <w:r w:rsidRPr="00255679">
        <w:rPr>
          <w:rFonts w:ascii="Book Antiqua" w:eastAsia="宋体" w:hAnsi="Book Antiqua" w:cs="宋体"/>
          <w:color w:val="000000"/>
          <w:kern w:val="0"/>
          <w:sz w:val="24"/>
          <w:szCs w:val="24"/>
        </w:rPr>
        <w:t> 2009; </w:t>
      </w:r>
      <w:r w:rsidRPr="00255679">
        <w:rPr>
          <w:rFonts w:ascii="Book Antiqua" w:eastAsia="宋体" w:hAnsi="Book Antiqua" w:cs="宋体"/>
          <w:b/>
          <w:bCs/>
          <w:color w:val="000000"/>
          <w:kern w:val="0"/>
          <w:sz w:val="24"/>
          <w:szCs w:val="24"/>
        </w:rPr>
        <w:t>120</w:t>
      </w:r>
      <w:r w:rsidRPr="00255679">
        <w:rPr>
          <w:rFonts w:ascii="Book Antiqua" w:eastAsia="宋体" w:hAnsi="Book Antiqua" w:cs="宋体"/>
          <w:color w:val="000000"/>
          <w:kern w:val="0"/>
          <w:sz w:val="24"/>
          <w:szCs w:val="24"/>
        </w:rPr>
        <w:t>: 699-708 [PMID: 19667236 DOI: 10</w:t>
      </w:r>
      <w:r>
        <w:rPr>
          <w:rFonts w:ascii="Book Antiqua" w:eastAsia="宋体" w:hAnsi="Book Antiqua" w:cs="宋体"/>
          <w:color w:val="000000"/>
          <w:kern w:val="0"/>
          <w:sz w:val="24"/>
          <w:szCs w:val="24"/>
        </w:rPr>
        <w:t>.1161/CIRCULATIONAHA.108.806547</w:t>
      </w:r>
      <w:r w:rsidRPr="00255679">
        <w:rPr>
          <w:rFonts w:ascii="Book Antiqua" w:eastAsia="宋体" w:hAnsi="Book Antiqua" w:cs="宋体"/>
          <w:color w:val="000000"/>
          <w:kern w:val="0"/>
          <w:sz w:val="24"/>
          <w:szCs w:val="24"/>
        </w:rPr>
        <w:t>]</w:t>
      </w:r>
    </w:p>
    <w:p w14:paraId="651D80EE" w14:textId="52B32D18"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11</w:t>
      </w:r>
      <w:r>
        <w:rPr>
          <w:rFonts w:ascii="Book Antiqua" w:eastAsia="宋体" w:hAnsi="Book Antiqua" w:cs="宋体" w:hint="eastAsia"/>
          <w:color w:val="000000"/>
          <w:kern w:val="0"/>
          <w:sz w:val="24"/>
          <w:szCs w:val="24"/>
        </w:rPr>
        <w:t>0</w:t>
      </w:r>
      <w:r w:rsidRPr="00255679">
        <w:rPr>
          <w:rFonts w:ascii="Book Antiqua" w:eastAsia="宋体" w:hAnsi="Book Antiqua" w:cs="宋体"/>
          <w:color w:val="000000"/>
          <w:kern w:val="0"/>
          <w:sz w:val="24"/>
          <w:szCs w:val="24"/>
        </w:rPr>
        <w:t> </w:t>
      </w:r>
      <w:r w:rsidRPr="00255679">
        <w:rPr>
          <w:rFonts w:ascii="Book Antiqua" w:eastAsia="宋体" w:hAnsi="Book Antiqua" w:cs="宋体"/>
          <w:b/>
          <w:bCs/>
          <w:color w:val="000000"/>
          <w:kern w:val="0"/>
          <w:sz w:val="24"/>
          <w:szCs w:val="24"/>
        </w:rPr>
        <w:t>Salio M</w:t>
      </w:r>
      <w:r w:rsidRPr="00255679">
        <w:rPr>
          <w:rFonts w:ascii="Book Antiqua" w:eastAsia="宋体" w:hAnsi="Book Antiqua" w:cs="宋体"/>
          <w:color w:val="000000"/>
          <w:kern w:val="0"/>
          <w:sz w:val="24"/>
          <w:szCs w:val="24"/>
        </w:rPr>
        <w:t>, Chimenti S, De Angelis N, Molla F, Maina V, Nebuloni M, Pasqualini F, Latini R, Garlanda C, Mantovani A. Cardioprotective function of the long pentraxin PTX3 in acute myocardial infarction. </w:t>
      </w:r>
      <w:r w:rsidRPr="00255679">
        <w:rPr>
          <w:rFonts w:ascii="Book Antiqua" w:eastAsia="宋体" w:hAnsi="Book Antiqua" w:cs="宋体"/>
          <w:i/>
          <w:iCs/>
          <w:color w:val="000000"/>
          <w:kern w:val="0"/>
          <w:sz w:val="24"/>
          <w:szCs w:val="24"/>
        </w:rPr>
        <w:t>Circulation</w:t>
      </w:r>
      <w:r w:rsidRPr="00255679">
        <w:rPr>
          <w:rFonts w:ascii="Book Antiqua" w:eastAsia="宋体" w:hAnsi="Book Antiqua" w:cs="宋体"/>
          <w:color w:val="000000"/>
          <w:kern w:val="0"/>
          <w:sz w:val="24"/>
          <w:szCs w:val="24"/>
        </w:rPr>
        <w:t> 2008; </w:t>
      </w:r>
      <w:r w:rsidRPr="00255679">
        <w:rPr>
          <w:rFonts w:ascii="Book Antiqua" w:eastAsia="宋体" w:hAnsi="Book Antiqua" w:cs="宋体"/>
          <w:b/>
          <w:bCs/>
          <w:color w:val="000000"/>
          <w:kern w:val="0"/>
          <w:sz w:val="24"/>
          <w:szCs w:val="24"/>
        </w:rPr>
        <w:t>117</w:t>
      </w:r>
      <w:r w:rsidRPr="00255679">
        <w:rPr>
          <w:rFonts w:ascii="Book Antiqua" w:eastAsia="宋体" w:hAnsi="Book Antiqua" w:cs="宋体"/>
          <w:color w:val="000000"/>
          <w:kern w:val="0"/>
          <w:sz w:val="24"/>
          <w:szCs w:val="24"/>
        </w:rPr>
        <w:t>: 1055-1064 [PMID: 18268142 DOI: 10</w:t>
      </w:r>
      <w:r>
        <w:rPr>
          <w:rFonts w:ascii="Book Antiqua" w:eastAsia="宋体" w:hAnsi="Book Antiqua" w:cs="宋体"/>
          <w:color w:val="000000"/>
          <w:kern w:val="0"/>
          <w:sz w:val="24"/>
          <w:szCs w:val="24"/>
        </w:rPr>
        <w:t>.1161/CIRCULATIONAHA.107.749234</w:t>
      </w:r>
      <w:r w:rsidRPr="00255679">
        <w:rPr>
          <w:rFonts w:ascii="Book Antiqua" w:eastAsia="宋体" w:hAnsi="Book Antiqua" w:cs="宋体"/>
          <w:color w:val="000000"/>
          <w:kern w:val="0"/>
          <w:sz w:val="24"/>
          <w:szCs w:val="24"/>
        </w:rPr>
        <w:t>]</w:t>
      </w:r>
    </w:p>
    <w:p w14:paraId="37E807AC" w14:textId="17F4D11D"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11</w:t>
      </w:r>
      <w:r>
        <w:rPr>
          <w:rFonts w:ascii="Book Antiqua" w:eastAsia="宋体" w:hAnsi="Book Antiqua" w:cs="宋体" w:hint="eastAsia"/>
          <w:color w:val="000000"/>
          <w:kern w:val="0"/>
          <w:sz w:val="24"/>
          <w:szCs w:val="24"/>
        </w:rPr>
        <w:t>1</w:t>
      </w:r>
      <w:r w:rsidRPr="00255679">
        <w:rPr>
          <w:rFonts w:ascii="Book Antiqua" w:eastAsia="宋体" w:hAnsi="Book Antiqua" w:cs="宋体"/>
          <w:color w:val="000000"/>
          <w:kern w:val="0"/>
          <w:sz w:val="24"/>
          <w:szCs w:val="24"/>
        </w:rPr>
        <w:t> </w:t>
      </w:r>
      <w:r w:rsidRPr="00255679">
        <w:rPr>
          <w:rFonts w:ascii="Book Antiqua" w:eastAsia="宋体" w:hAnsi="Book Antiqua" w:cs="宋体"/>
          <w:b/>
          <w:bCs/>
          <w:color w:val="000000"/>
          <w:kern w:val="0"/>
          <w:sz w:val="24"/>
          <w:szCs w:val="24"/>
        </w:rPr>
        <w:t>Ustünda</w:t>
      </w:r>
      <w:r w:rsidRPr="00255679">
        <w:rPr>
          <w:rFonts w:ascii="Book Antiqua" w:eastAsia="MS Mincho" w:hAnsi="Book Antiqua" w:cs="MS Mincho"/>
          <w:b/>
          <w:bCs/>
          <w:color w:val="000000"/>
          <w:kern w:val="0"/>
          <w:sz w:val="24"/>
          <w:szCs w:val="24"/>
        </w:rPr>
        <w:t>ğ</w:t>
      </w:r>
      <w:r w:rsidRPr="00255679">
        <w:rPr>
          <w:rFonts w:ascii="Book Antiqua" w:eastAsia="宋体" w:hAnsi="Book Antiqua" w:cs="宋体"/>
          <w:b/>
          <w:bCs/>
          <w:color w:val="000000"/>
          <w:kern w:val="0"/>
          <w:sz w:val="24"/>
          <w:szCs w:val="24"/>
        </w:rPr>
        <w:t xml:space="preserve"> M</w:t>
      </w:r>
      <w:r w:rsidRPr="00255679">
        <w:rPr>
          <w:rFonts w:ascii="Book Antiqua" w:eastAsia="宋体" w:hAnsi="Book Antiqua" w:cs="宋体"/>
          <w:color w:val="000000"/>
          <w:kern w:val="0"/>
          <w:sz w:val="24"/>
          <w:szCs w:val="24"/>
        </w:rPr>
        <w:t>, Orak M, Gülo</w:t>
      </w:r>
      <w:r w:rsidRPr="00255679">
        <w:rPr>
          <w:rFonts w:ascii="Book Antiqua" w:eastAsia="MS Mincho" w:hAnsi="Book Antiqua" w:cs="MS Mincho"/>
          <w:color w:val="000000"/>
          <w:kern w:val="0"/>
          <w:sz w:val="24"/>
          <w:szCs w:val="24"/>
        </w:rPr>
        <w:t>ğ</w:t>
      </w:r>
      <w:r w:rsidRPr="00255679">
        <w:rPr>
          <w:rFonts w:ascii="Book Antiqua" w:eastAsia="宋体" w:hAnsi="Book Antiqua" w:cs="宋体"/>
          <w:color w:val="000000"/>
          <w:kern w:val="0"/>
          <w:sz w:val="24"/>
          <w:szCs w:val="24"/>
        </w:rPr>
        <w:t>lu C, Sayhan MB, Alyan O, Kale E. Comparative diagnostic accuracy of serum levels of neutrophil activating peptide-2 and pentraxin-3 versus troponin-I in acute coronary syndrome. </w:t>
      </w:r>
      <w:r w:rsidRPr="00255679">
        <w:rPr>
          <w:rFonts w:ascii="Book Antiqua" w:eastAsia="宋体" w:hAnsi="Book Antiqua" w:cs="宋体"/>
          <w:i/>
          <w:iCs/>
          <w:color w:val="000000"/>
          <w:kern w:val="0"/>
          <w:sz w:val="24"/>
          <w:szCs w:val="24"/>
        </w:rPr>
        <w:t>Anadolu Kardiyol Derg</w:t>
      </w:r>
      <w:r w:rsidRPr="00255679">
        <w:rPr>
          <w:rFonts w:ascii="Book Antiqua" w:eastAsia="宋体" w:hAnsi="Book Antiqua" w:cs="宋体"/>
          <w:color w:val="000000"/>
          <w:kern w:val="0"/>
          <w:sz w:val="24"/>
          <w:szCs w:val="24"/>
        </w:rPr>
        <w:t> 2011; </w:t>
      </w:r>
      <w:r w:rsidRPr="00255679">
        <w:rPr>
          <w:rFonts w:ascii="Book Antiqua" w:eastAsia="宋体" w:hAnsi="Book Antiqua" w:cs="宋体"/>
          <w:b/>
          <w:bCs/>
          <w:color w:val="000000"/>
          <w:kern w:val="0"/>
          <w:sz w:val="24"/>
          <w:szCs w:val="24"/>
        </w:rPr>
        <w:t>11</w:t>
      </w:r>
      <w:r w:rsidRPr="00255679">
        <w:rPr>
          <w:rFonts w:ascii="Book Antiqua" w:eastAsia="宋体" w:hAnsi="Book Antiqua" w:cs="宋体"/>
          <w:color w:val="000000"/>
          <w:kern w:val="0"/>
          <w:sz w:val="24"/>
          <w:szCs w:val="24"/>
        </w:rPr>
        <w:t>: 588-594 [PMID: 219</w:t>
      </w:r>
      <w:r w:rsidR="0094146A">
        <w:rPr>
          <w:rFonts w:ascii="Book Antiqua" w:eastAsia="宋体" w:hAnsi="Book Antiqua" w:cs="宋体"/>
          <w:color w:val="000000"/>
          <w:kern w:val="0"/>
          <w:sz w:val="24"/>
          <w:szCs w:val="24"/>
        </w:rPr>
        <w:t>11319 DOI: 10.5152/akd.2011.160</w:t>
      </w:r>
      <w:r w:rsidRPr="00255679">
        <w:rPr>
          <w:rFonts w:ascii="Book Antiqua" w:eastAsia="宋体" w:hAnsi="Book Antiqua" w:cs="宋体"/>
          <w:color w:val="000000"/>
          <w:kern w:val="0"/>
          <w:sz w:val="24"/>
          <w:szCs w:val="24"/>
        </w:rPr>
        <w:t>]</w:t>
      </w:r>
    </w:p>
    <w:p w14:paraId="5B7B29D3" w14:textId="52990268"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11</w:t>
      </w:r>
      <w:r>
        <w:rPr>
          <w:rFonts w:ascii="Book Antiqua" w:eastAsia="宋体" w:hAnsi="Book Antiqua" w:cs="宋体" w:hint="eastAsia"/>
          <w:color w:val="000000"/>
          <w:kern w:val="0"/>
          <w:sz w:val="24"/>
          <w:szCs w:val="24"/>
        </w:rPr>
        <w:t>2</w:t>
      </w:r>
      <w:r w:rsidRPr="00255679">
        <w:rPr>
          <w:rFonts w:ascii="Book Antiqua" w:eastAsia="宋体" w:hAnsi="Book Antiqua" w:cs="宋体"/>
          <w:color w:val="000000"/>
          <w:kern w:val="0"/>
          <w:sz w:val="24"/>
          <w:szCs w:val="24"/>
        </w:rPr>
        <w:t> </w:t>
      </w:r>
      <w:r w:rsidRPr="00255679">
        <w:rPr>
          <w:rFonts w:ascii="Book Antiqua" w:eastAsia="宋体" w:hAnsi="Book Antiqua" w:cs="宋体"/>
          <w:b/>
          <w:bCs/>
          <w:color w:val="000000"/>
          <w:kern w:val="0"/>
          <w:sz w:val="24"/>
          <w:szCs w:val="24"/>
        </w:rPr>
        <w:t>Soeki T</w:t>
      </w:r>
      <w:r w:rsidRPr="00255679">
        <w:rPr>
          <w:rFonts w:ascii="Book Antiqua" w:eastAsia="宋体" w:hAnsi="Book Antiqua" w:cs="宋体"/>
          <w:color w:val="000000"/>
          <w:kern w:val="0"/>
          <w:sz w:val="24"/>
          <w:szCs w:val="24"/>
        </w:rPr>
        <w:t>, Niki T, Kusunose K, Bando S, Hirata Y, Tomita N, Yamaguchi K, Koshiba K, Yagi S, Taketani Y, Iwase T, Yamada H, Wakatsuki T, Akaike M, Sata M. Elevated concentrations of pentraxin 3 are associated with coronary plaque vulnerability. </w:t>
      </w:r>
      <w:r w:rsidRPr="00255679">
        <w:rPr>
          <w:rFonts w:ascii="Book Antiqua" w:eastAsia="宋体" w:hAnsi="Book Antiqua" w:cs="宋体"/>
          <w:i/>
          <w:iCs/>
          <w:color w:val="000000"/>
          <w:kern w:val="0"/>
          <w:sz w:val="24"/>
          <w:szCs w:val="24"/>
        </w:rPr>
        <w:t>J Cardiol</w:t>
      </w:r>
      <w:r w:rsidRPr="00255679">
        <w:rPr>
          <w:rFonts w:ascii="Book Antiqua" w:eastAsia="宋体" w:hAnsi="Book Antiqua" w:cs="宋体"/>
          <w:color w:val="000000"/>
          <w:kern w:val="0"/>
          <w:sz w:val="24"/>
          <w:szCs w:val="24"/>
        </w:rPr>
        <w:t> 2011; </w:t>
      </w:r>
      <w:r w:rsidRPr="00255679">
        <w:rPr>
          <w:rFonts w:ascii="Book Antiqua" w:eastAsia="宋体" w:hAnsi="Book Antiqua" w:cs="宋体"/>
          <w:b/>
          <w:bCs/>
          <w:color w:val="000000"/>
          <w:kern w:val="0"/>
          <w:sz w:val="24"/>
          <w:szCs w:val="24"/>
        </w:rPr>
        <w:t>58</w:t>
      </w:r>
      <w:r w:rsidRPr="00255679">
        <w:rPr>
          <w:rFonts w:ascii="Book Antiqua" w:eastAsia="宋体" w:hAnsi="Book Antiqua" w:cs="宋体"/>
          <w:color w:val="000000"/>
          <w:kern w:val="0"/>
          <w:sz w:val="24"/>
          <w:szCs w:val="24"/>
        </w:rPr>
        <w:t xml:space="preserve">: 151-157 [PMID: 21676590 </w:t>
      </w:r>
      <w:r>
        <w:rPr>
          <w:rFonts w:ascii="Book Antiqua" w:eastAsia="宋体" w:hAnsi="Book Antiqua" w:cs="宋体"/>
          <w:color w:val="000000"/>
          <w:kern w:val="0"/>
          <w:sz w:val="24"/>
          <w:szCs w:val="24"/>
        </w:rPr>
        <w:t>DOI: 10.1016/j.jjcc.2011.04.005</w:t>
      </w:r>
      <w:r w:rsidRPr="00255679">
        <w:rPr>
          <w:rFonts w:ascii="Book Antiqua" w:eastAsia="宋体" w:hAnsi="Book Antiqua" w:cs="宋体"/>
          <w:color w:val="000000"/>
          <w:kern w:val="0"/>
          <w:sz w:val="24"/>
          <w:szCs w:val="24"/>
        </w:rPr>
        <w:t>]</w:t>
      </w:r>
    </w:p>
    <w:p w14:paraId="1F00636A" w14:textId="343C89E2"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11</w:t>
      </w:r>
      <w:r>
        <w:rPr>
          <w:rFonts w:ascii="Book Antiqua" w:eastAsia="宋体" w:hAnsi="Book Antiqua" w:cs="宋体" w:hint="eastAsia"/>
          <w:color w:val="000000"/>
          <w:kern w:val="0"/>
          <w:sz w:val="24"/>
          <w:szCs w:val="24"/>
        </w:rPr>
        <w:t>3</w:t>
      </w:r>
      <w:r w:rsidRPr="00255679">
        <w:rPr>
          <w:rFonts w:ascii="Book Antiqua" w:eastAsia="宋体" w:hAnsi="Book Antiqua" w:cs="宋体"/>
          <w:color w:val="000000"/>
          <w:kern w:val="0"/>
          <w:sz w:val="24"/>
          <w:szCs w:val="24"/>
        </w:rPr>
        <w:t> </w:t>
      </w:r>
      <w:r w:rsidRPr="00255679">
        <w:rPr>
          <w:rFonts w:ascii="Book Antiqua" w:eastAsia="宋体" w:hAnsi="Book Antiqua" w:cs="宋体"/>
          <w:b/>
          <w:bCs/>
          <w:color w:val="000000"/>
          <w:kern w:val="0"/>
          <w:sz w:val="24"/>
          <w:szCs w:val="24"/>
        </w:rPr>
        <w:t>Filep JG</w:t>
      </w:r>
      <w:r w:rsidRPr="00255679">
        <w:rPr>
          <w:rFonts w:ascii="Book Antiqua" w:eastAsia="宋体" w:hAnsi="Book Antiqua" w:cs="宋体"/>
          <w:color w:val="000000"/>
          <w:kern w:val="0"/>
          <w:sz w:val="24"/>
          <w:szCs w:val="24"/>
        </w:rPr>
        <w:t>, El Kebir D. Serum amyloid A as a marker and mediator of acute coronary syndromes. </w:t>
      </w:r>
      <w:r w:rsidRPr="00255679">
        <w:rPr>
          <w:rFonts w:ascii="Book Antiqua" w:eastAsia="宋体" w:hAnsi="Book Antiqua" w:cs="宋体"/>
          <w:i/>
          <w:iCs/>
          <w:color w:val="000000"/>
          <w:kern w:val="0"/>
          <w:sz w:val="24"/>
          <w:szCs w:val="24"/>
        </w:rPr>
        <w:t>Future Cardiol</w:t>
      </w:r>
      <w:r w:rsidRPr="00255679">
        <w:rPr>
          <w:rFonts w:ascii="Book Antiqua" w:eastAsia="宋体" w:hAnsi="Book Antiqua" w:cs="宋体"/>
          <w:color w:val="000000"/>
          <w:kern w:val="0"/>
          <w:sz w:val="24"/>
          <w:szCs w:val="24"/>
        </w:rPr>
        <w:t> 2008; </w:t>
      </w:r>
      <w:r w:rsidRPr="00255679">
        <w:rPr>
          <w:rFonts w:ascii="Book Antiqua" w:eastAsia="宋体" w:hAnsi="Book Antiqua" w:cs="宋体"/>
          <w:b/>
          <w:bCs/>
          <w:color w:val="000000"/>
          <w:kern w:val="0"/>
          <w:sz w:val="24"/>
          <w:szCs w:val="24"/>
        </w:rPr>
        <w:t>4</w:t>
      </w:r>
      <w:r w:rsidRPr="00255679">
        <w:rPr>
          <w:rFonts w:ascii="Book Antiqua" w:eastAsia="宋体" w:hAnsi="Book Antiqua" w:cs="宋体"/>
          <w:color w:val="000000"/>
          <w:kern w:val="0"/>
          <w:sz w:val="24"/>
          <w:szCs w:val="24"/>
        </w:rPr>
        <w:t>: 495-504 [PMID: 19804343 DOI: 10.2217/14796678.4.5.495]</w:t>
      </w:r>
    </w:p>
    <w:p w14:paraId="6CF2923A" w14:textId="7EA606DE"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11</w:t>
      </w:r>
      <w:r>
        <w:rPr>
          <w:rFonts w:ascii="Book Antiqua" w:eastAsia="宋体" w:hAnsi="Book Antiqua" w:cs="宋体" w:hint="eastAsia"/>
          <w:color w:val="000000"/>
          <w:kern w:val="0"/>
          <w:sz w:val="24"/>
          <w:szCs w:val="24"/>
        </w:rPr>
        <w:t>4</w:t>
      </w:r>
      <w:r w:rsidRPr="00255679">
        <w:rPr>
          <w:rFonts w:ascii="Book Antiqua" w:eastAsia="宋体" w:hAnsi="Book Antiqua" w:cs="宋体"/>
          <w:color w:val="000000"/>
          <w:kern w:val="0"/>
          <w:sz w:val="24"/>
          <w:szCs w:val="24"/>
        </w:rPr>
        <w:t> </w:t>
      </w:r>
      <w:r w:rsidRPr="00255679">
        <w:rPr>
          <w:rFonts w:ascii="Book Antiqua" w:eastAsia="宋体" w:hAnsi="Book Antiqua" w:cs="宋体"/>
          <w:b/>
          <w:bCs/>
          <w:color w:val="000000"/>
          <w:kern w:val="0"/>
          <w:sz w:val="24"/>
          <w:szCs w:val="24"/>
        </w:rPr>
        <w:t>Johnson BD</w:t>
      </w:r>
      <w:r w:rsidRPr="00255679">
        <w:rPr>
          <w:rFonts w:ascii="Book Antiqua" w:eastAsia="宋体" w:hAnsi="Book Antiqua" w:cs="宋体"/>
          <w:color w:val="000000"/>
          <w:kern w:val="0"/>
          <w:sz w:val="24"/>
          <w:szCs w:val="24"/>
        </w:rPr>
        <w:t>, Kip KE, Marroquin OC, Ridker PM, Kelsey SF, Shaw LJ, Pepine CJ, Sharaf B, Bairey Merz CN, Sopko G, Olson MB, Reis SE. Serum amyloid A as a predictor of coronary artery disease and cardiovascular outcome in women: the National Heart, Lung, and Blood Institute-Sponsored Women's Ischemia Syndrome Evaluation (WISE). </w:t>
      </w:r>
      <w:r w:rsidRPr="00255679">
        <w:rPr>
          <w:rFonts w:ascii="Book Antiqua" w:eastAsia="宋体" w:hAnsi="Book Antiqua" w:cs="宋体"/>
          <w:i/>
          <w:iCs/>
          <w:color w:val="000000"/>
          <w:kern w:val="0"/>
          <w:sz w:val="24"/>
          <w:szCs w:val="24"/>
        </w:rPr>
        <w:t>Circulation</w:t>
      </w:r>
      <w:r w:rsidRPr="00255679">
        <w:rPr>
          <w:rFonts w:ascii="Book Antiqua" w:eastAsia="宋体" w:hAnsi="Book Antiqua" w:cs="宋体"/>
          <w:color w:val="000000"/>
          <w:kern w:val="0"/>
          <w:sz w:val="24"/>
          <w:szCs w:val="24"/>
        </w:rPr>
        <w:t> 2004; </w:t>
      </w:r>
      <w:r w:rsidRPr="00255679">
        <w:rPr>
          <w:rFonts w:ascii="Book Antiqua" w:eastAsia="宋体" w:hAnsi="Book Antiqua" w:cs="宋体"/>
          <w:b/>
          <w:bCs/>
          <w:color w:val="000000"/>
          <w:kern w:val="0"/>
          <w:sz w:val="24"/>
          <w:szCs w:val="24"/>
        </w:rPr>
        <w:t>109</w:t>
      </w:r>
      <w:r w:rsidRPr="00255679">
        <w:rPr>
          <w:rFonts w:ascii="Book Antiqua" w:eastAsia="宋体" w:hAnsi="Book Antiqua" w:cs="宋体"/>
          <w:color w:val="000000"/>
          <w:kern w:val="0"/>
          <w:sz w:val="24"/>
          <w:szCs w:val="24"/>
        </w:rPr>
        <w:t>: 726-732 [PMID: 14970107]</w:t>
      </w:r>
    </w:p>
    <w:p w14:paraId="30E0A82B" w14:textId="52AF6B77"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11</w:t>
      </w:r>
      <w:r>
        <w:rPr>
          <w:rFonts w:ascii="Book Antiqua" w:eastAsia="宋体" w:hAnsi="Book Antiqua" w:cs="宋体" w:hint="eastAsia"/>
          <w:color w:val="000000"/>
          <w:kern w:val="0"/>
          <w:sz w:val="24"/>
          <w:szCs w:val="24"/>
        </w:rPr>
        <w:t>5</w:t>
      </w:r>
      <w:r w:rsidRPr="00255679">
        <w:rPr>
          <w:rFonts w:ascii="Book Antiqua" w:eastAsia="宋体" w:hAnsi="Book Antiqua" w:cs="宋体"/>
          <w:color w:val="000000"/>
          <w:kern w:val="0"/>
          <w:sz w:val="24"/>
          <w:szCs w:val="24"/>
        </w:rPr>
        <w:t> </w:t>
      </w:r>
      <w:r w:rsidRPr="00255679">
        <w:rPr>
          <w:rFonts w:ascii="Book Antiqua" w:eastAsia="宋体" w:hAnsi="Book Antiqua" w:cs="宋体"/>
          <w:b/>
          <w:bCs/>
          <w:color w:val="000000"/>
          <w:kern w:val="0"/>
          <w:sz w:val="24"/>
          <w:szCs w:val="24"/>
        </w:rPr>
        <w:t>Morrow DA</w:t>
      </w:r>
      <w:r w:rsidRPr="00255679">
        <w:rPr>
          <w:rFonts w:ascii="Book Antiqua" w:eastAsia="宋体" w:hAnsi="Book Antiqua" w:cs="宋体"/>
          <w:color w:val="000000"/>
          <w:kern w:val="0"/>
          <w:sz w:val="24"/>
          <w:szCs w:val="24"/>
        </w:rPr>
        <w:t>, Rifai N, Antman EM, Weiner DL, McCabe CH, Cannon CP, Braunwald E. Serum amyloid A predicts early mortality in acute coronary syndromes: A TIMI 11A substudy. </w:t>
      </w:r>
      <w:r w:rsidRPr="00255679">
        <w:rPr>
          <w:rFonts w:ascii="Book Antiqua" w:eastAsia="宋体" w:hAnsi="Book Antiqua" w:cs="宋体"/>
          <w:i/>
          <w:iCs/>
          <w:color w:val="000000"/>
          <w:kern w:val="0"/>
          <w:sz w:val="24"/>
          <w:szCs w:val="24"/>
        </w:rPr>
        <w:t>J Am Coll Cardiol</w:t>
      </w:r>
      <w:r w:rsidRPr="00255679">
        <w:rPr>
          <w:rFonts w:ascii="Book Antiqua" w:eastAsia="宋体" w:hAnsi="Book Antiqua" w:cs="宋体"/>
          <w:color w:val="000000"/>
          <w:kern w:val="0"/>
          <w:sz w:val="24"/>
          <w:szCs w:val="24"/>
        </w:rPr>
        <w:t> 2000; </w:t>
      </w:r>
      <w:r w:rsidRPr="00255679">
        <w:rPr>
          <w:rFonts w:ascii="Book Antiqua" w:eastAsia="宋体" w:hAnsi="Book Antiqua" w:cs="宋体"/>
          <w:b/>
          <w:bCs/>
          <w:color w:val="000000"/>
          <w:kern w:val="0"/>
          <w:sz w:val="24"/>
          <w:szCs w:val="24"/>
        </w:rPr>
        <w:t>35</w:t>
      </w:r>
      <w:r w:rsidRPr="00255679">
        <w:rPr>
          <w:rFonts w:ascii="Book Antiqua" w:eastAsia="宋体" w:hAnsi="Book Antiqua" w:cs="宋体"/>
          <w:color w:val="000000"/>
          <w:kern w:val="0"/>
          <w:sz w:val="24"/>
          <w:szCs w:val="24"/>
        </w:rPr>
        <w:t>: 358-362 [PMID: 10676681]</w:t>
      </w:r>
    </w:p>
    <w:p w14:paraId="35A03F15" w14:textId="4825207A"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11</w:t>
      </w:r>
      <w:r>
        <w:rPr>
          <w:rFonts w:ascii="Book Antiqua" w:eastAsia="宋体" w:hAnsi="Book Antiqua" w:cs="宋体" w:hint="eastAsia"/>
          <w:color w:val="000000"/>
          <w:kern w:val="0"/>
          <w:sz w:val="24"/>
          <w:szCs w:val="24"/>
        </w:rPr>
        <w:t>6</w:t>
      </w:r>
      <w:r w:rsidRPr="00255679">
        <w:rPr>
          <w:rFonts w:ascii="Book Antiqua" w:eastAsia="宋体" w:hAnsi="Book Antiqua" w:cs="宋体"/>
          <w:color w:val="000000"/>
          <w:kern w:val="0"/>
          <w:sz w:val="24"/>
          <w:szCs w:val="24"/>
        </w:rPr>
        <w:t> </w:t>
      </w:r>
      <w:r w:rsidRPr="00255679">
        <w:rPr>
          <w:rFonts w:ascii="Book Antiqua" w:eastAsia="宋体" w:hAnsi="Book Antiqua" w:cs="宋体"/>
          <w:b/>
          <w:bCs/>
          <w:color w:val="000000"/>
          <w:kern w:val="0"/>
          <w:sz w:val="24"/>
          <w:szCs w:val="24"/>
        </w:rPr>
        <w:t>Harb TS</w:t>
      </w:r>
      <w:r w:rsidRPr="00255679">
        <w:rPr>
          <w:rFonts w:ascii="Book Antiqua" w:eastAsia="宋体" w:hAnsi="Book Antiqua" w:cs="宋体"/>
          <w:color w:val="000000"/>
          <w:kern w:val="0"/>
          <w:sz w:val="24"/>
          <w:szCs w:val="24"/>
        </w:rPr>
        <w:t xml:space="preserve">, Zareba W, Moss AJ, Ridker PM, Marder VJ, Rifai N, Miller Watelet LF, Arora R, Brown MW, Case RB, Dwyer EM, Gillespie JA, Goldstein RE, Greenberg H, Hochman J, Krone RJ, Liang CS, Lichstein E, Little W, Marcus FI, Oakes D, Sparks CE, VanVoorhees L. Association of C-reactive protein and serum amyloid A with recurrent coronary events in </w:t>
      </w:r>
      <w:r w:rsidRPr="00255679">
        <w:rPr>
          <w:rFonts w:ascii="Book Antiqua" w:eastAsia="宋体" w:hAnsi="Book Antiqua" w:cs="宋体"/>
          <w:color w:val="000000"/>
          <w:kern w:val="0"/>
          <w:sz w:val="24"/>
          <w:szCs w:val="24"/>
        </w:rPr>
        <w:lastRenderedPageBreak/>
        <w:t>stable patients after healing of acute myocardial infarction. </w:t>
      </w:r>
      <w:r w:rsidRPr="00255679">
        <w:rPr>
          <w:rFonts w:ascii="Book Antiqua" w:eastAsia="宋体" w:hAnsi="Book Antiqua" w:cs="宋体"/>
          <w:i/>
          <w:iCs/>
          <w:color w:val="000000"/>
          <w:kern w:val="0"/>
          <w:sz w:val="24"/>
          <w:szCs w:val="24"/>
        </w:rPr>
        <w:t>Am J Cardiol</w:t>
      </w:r>
      <w:r w:rsidRPr="00255679">
        <w:rPr>
          <w:rFonts w:ascii="Book Antiqua" w:eastAsia="宋体" w:hAnsi="Book Antiqua" w:cs="宋体"/>
          <w:color w:val="000000"/>
          <w:kern w:val="0"/>
          <w:sz w:val="24"/>
          <w:szCs w:val="24"/>
        </w:rPr>
        <w:t> 2002; </w:t>
      </w:r>
      <w:r w:rsidRPr="00255679">
        <w:rPr>
          <w:rFonts w:ascii="Book Antiqua" w:eastAsia="宋体" w:hAnsi="Book Antiqua" w:cs="宋体"/>
          <w:b/>
          <w:bCs/>
          <w:color w:val="000000"/>
          <w:kern w:val="0"/>
          <w:sz w:val="24"/>
          <w:szCs w:val="24"/>
        </w:rPr>
        <w:t>89</w:t>
      </w:r>
      <w:r w:rsidRPr="00255679">
        <w:rPr>
          <w:rFonts w:ascii="Book Antiqua" w:eastAsia="宋体" w:hAnsi="Book Antiqua" w:cs="宋体"/>
          <w:color w:val="000000"/>
          <w:kern w:val="0"/>
          <w:sz w:val="24"/>
          <w:szCs w:val="24"/>
        </w:rPr>
        <w:t>: 216-221 [PMID: 11792346]</w:t>
      </w:r>
    </w:p>
    <w:p w14:paraId="5FA0CAB7" w14:textId="7FF86A4C"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11</w:t>
      </w:r>
      <w:r>
        <w:rPr>
          <w:rFonts w:ascii="Book Antiqua" w:eastAsia="宋体" w:hAnsi="Book Antiqua" w:cs="宋体" w:hint="eastAsia"/>
          <w:color w:val="000000"/>
          <w:kern w:val="0"/>
          <w:sz w:val="24"/>
          <w:szCs w:val="24"/>
        </w:rPr>
        <w:t>7</w:t>
      </w:r>
      <w:r w:rsidRPr="00255679">
        <w:rPr>
          <w:rFonts w:ascii="Book Antiqua" w:eastAsia="宋体" w:hAnsi="Book Antiqua" w:cs="宋体"/>
          <w:color w:val="000000"/>
          <w:kern w:val="0"/>
          <w:sz w:val="24"/>
          <w:szCs w:val="24"/>
        </w:rPr>
        <w:t> </w:t>
      </w:r>
      <w:r w:rsidRPr="00255679">
        <w:rPr>
          <w:rFonts w:ascii="Book Antiqua" w:eastAsia="宋体" w:hAnsi="Book Antiqua" w:cs="宋体"/>
          <w:b/>
          <w:bCs/>
          <w:color w:val="000000"/>
          <w:kern w:val="0"/>
          <w:sz w:val="24"/>
          <w:szCs w:val="24"/>
        </w:rPr>
        <w:t>Pearson TA</w:t>
      </w:r>
      <w:r w:rsidRPr="00255679">
        <w:rPr>
          <w:rFonts w:ascii="Book Antiqua" w:eastAsia="宋体" w:hAnsi="Book Antiqua" w:cs="宋体"/>
          <w:color w:val="000000"/>
          <w:kern w:val="0"/>
          <w:sz w:val="24"/>
          <w:szCs w:val="24"/>
        </w:rPr>
        <w:t>, Mensah GA, Alexander RW, Anderson JL, Cannon RO, Criqui M, Fadl YY, Fortmann SP, Hong Y, Myers GL, Rifai N, Smith SC, Taubert K, Tracy RP, Vinicor F. Markers of inflammation and cardiovascular disease: application to clinical and public health practice: A statement for healthcare professionals from the Centers for Disease Control and Prevention and the American Heart Association. </w:t>
      </w:r>
      <w:r w:rsidRPr="00255679">
        <w:rPr>
          <w:rFonts w:ascii="Book Antiqua" w:eastAsia="宋体" w:hAnsi="Book Antiqua" w:cs="宋体"/>
          <w:i/>
          <w:iCs/>
          <w:color w:val="000000"/>
          <w:kern w:val="0"/>
          <w:sz w:val="24"/>
          <w:szCs w:val="24"/>
        </w:rPr>
        <w:t>Circulation</w:t>
      </w:r>
      <w:r w:rsidRPr="00255679">
        <w:rPr>
          <w:rFonts w:ascii="Book Antiqua" w:eastAsia="宋体" w:hAnsi="Book Antiqua" w:cs="宋体"/>
          <w:color w:val="000000"/>
          <w:kern w:val="0"/>
          <w:sz w:val="24"/>
          <w:szCs w:val="24"/>
        </w:rPr>
        <w:t> 2003; </w:t>
      </w:r>
      <w:r w:rsidRPr="00255679">
        <w:rPr>
          <w:rFonts w:ascii="Book Antiqua" w:eastAsia="宋体" w:hAnsi="Book Antiqua" w:cs="宋体"/>
          <w:b/>
          <w:bCs/>
          <w:color w:val="000000"/>
          <w:kern w:val="0"/>
          <w:sz w:val="24"/>
          <w:szCs w:val="24"/>
        </w:rPr>
        <w:t>107</w:t>
      </w:r>
      <w:r w:rsidRPr="00255679">
        <w:rPr>
          <w:rFonts w:ascii="Book Antiqua" w:eastAsia="宋体" w:hAnsi="Book Antiqua" w:cs="宋体"/>
          <w:color w:val="000000"/>
          <w:kern w:val="0"/>
          <w:sz w:val="24"/>
          <w:szCs w:val="24"/>
        </w:rPr>
        <w:t>: 499-511 [PMID: 12551878]</w:t>
      </w:r>
    </w:p>
    <w:p w14:paraId="368DB043" w14:textId="0A20B60E"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11</w:t>
      </w:r>
      <w:r>
        <w:rPr>
          <w:rFonts w:ascii="Book Antiqua" w:eastAsia="宋体" w:hAnsi="Book Antiqua" w:cs="宋体" w:hint="eastAsia"/>
          <w:color w:val="000000"/>
          <w:kern w:val="0"/>
          <w:sz w:val="24"/>
          <w:szCs w:val="24"/>
        </w:rPr>
        <w:t>8</w:t>
      </w:r>
      <w:r w:rsidRPr="00255679">
        <w:rPr>
          <w:rFonts w:ascii="Book Antiqua" w:eastAsia="宋体" w:hAnsi="Book Antiqua" w:cs="宋体"/>
          <w:color w:val="000000"/>
          <w:kern w:val="0"/>
          <w:sz w:val="24"/>
          <w:szCs w:val="24"/>
        </w:rPr>
        <w:t> </w:t>
      </w:r>
      <w:r w:rsidRPr="00255679">
        <w:rPr>
          <w:rFonts w:ascii="Book Antiqua" w:eastAsia="宋体" w:hAnsi="Book Antiqua" w:cs="宋体"/>
          <w:b/>
          <w:bCs/>
          <w:color w:val="000000"/>
          <w:kern w:val="0"/>
          <w:sz w:val="24"/>
          <w:szCs w:val="24"/>
        </w:rPr>
        <w:t>Maresca G</w:t>
      </w:r>
      <w:r w:rsidRPr="00255679">
        <w:rPr>
          <w:rFonts w:ascii="Book Antiqua" w:eastAsia="宋体" w:hAnsi="Book Antiqua" w:cs="宋体"/>
          <w:color w:val="000000"/>
          <w:kern w:val="0"/>
          <w:sz w:val="24"/>
          <w:szCs w:val="24"/>
        </w:rPr>
        <w:t>, Di Blasio A, Marchioli R, Di Minno G. Measuring plasma fibrinogen to predict stroke and myocardial infarction: an update. </w:t>
      </w:r>
      <w:r w:rsidRPr="00255679">
        <w:rPr>
          <w:rFonts w:ascii="Book Antiqua" w:eastAsia="宋体" w:hAnsi="Book Antiqua" w:cs="宋体"/>
          <w:i/>
          <w:iCs/>
          <w:color w:val="000000"/>
          <w:kern w:val="0"/>
          <w:sz w:val="24"/>
          <w:szCs w:val="24"/>
        </w:rPr>
        <w:t>Arterioscler Thromb Vasc Biol</w:t>
      </w:r>
      <w:r w:rsidRPr="00255679">
        <w:rPr>
          <w:rFonts w:ascii="Book Antiqua" w:eastAsia="宋体" w:hAnsi="Book Antiqua" w:cs="宋体"/>
          <w:color w:val="000000"/>
          <w:kern w:val="0"/>
          <w:sz w:val="24"/>
          <w:szCs w:val="24"/>
        </w:rPr>
        <w:t> 1999; </w:t>
      </w:r>
      <w:r w:rsidRPr="00255679">
        <w:rPr>
          <w:rFonts w:ascii="Book Antiqua" w:eastAsia="宋体" w:hAnsi="Book Antiqua" w:cs="宋体"/>
          <w:b/>
          <w:bCs/>
          <w:color w:val="000000"/>
          <w:kern w:val="0"/>
          <w:sz w:val="24"/>
          <w:szCs w:val="24"/>
        </w:rPr>
        <w:t>19</w:t>
      </w:r>
      <w:r w:rsidRPr="00255679">
        <w:rPr>
          <w:rFonts w:ascii="Book Antiqua" w:eastAsia="宋体" w:hAnsi="Book Antiqua" w:cs="宋体"/>
          <w:color w:val="000000"/>
          <w:kern w:val="0"/>
          <w:sz w:val="24"/>
          <w:szCs w:val="24"/>
        </w:rPr>
        <w:t>: 1368-1377 [PMID: 10364066]</w:t>
      </w:r>
    </w:p>
    <w:p w14:paraId="74AFD5C0" w14:textId="76B0C10F"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1</w:t>
      </w:r>
      <w:r>
        <w:rPr>
          <w:rFonts w:ascii="Book Antiqua" w:eastAsia="宋体" w:hAnsi="Book Antiqua" w:cs="宋体" w:hint="eastAsia"/>
          <w:color w:val="000000"/>
          <w:kern w:val="0"/>
          <w:sz w:val="24"/>
          <w:szCs w:val="24"/>
        </w:rPr>
        <w:t>19</w:t>
      </w:r>
      <w:r w:rsidRPr="00255679">
        <w:rPr>
          <w:rFonts w:ascii="Book Antiqua" w:eastAsia="宋体" w:hAnsi="Book Antiqua" w:cs="宋体"/>
          <w:color w:val="000000"/>
          <w:kern w:val="0"/>
          <w:sz w:val="24"/>
          <w:szCs w:val="24"/>
        </w:rPr>
        <w:t> </w:t>
      </w:r>
      <w:r w:rsidRPr="00255679">
        <w:rPr>
          <w:rFonts w:ascii="Book Antiqua" w:eastAsia="宋体" w:hAnsi="Book Antiqua" w:cs="宋体"/>
          <w:b/>
          <w:bCs/>
          <w:color w:val="000000"/>
          <w:kern w:val="0"/>
          <w:sz w:val="24"/>
          <w:szCs w:val="24"/>
        </w:rPr>
        <w:t>Kaptoge S</w:t>
      </w:r>
      <w:r w:rsidRPr="00255679">
        <w:rPr>
          <w:rFonts w:ascii="Book Antiqua" w:eastAsia="宋体" w:hAnsi="Book Antiqua" w:cs="宋体"/>
          <w:color w:val="000000"/>
          <w:kern w:val="0"/>
          <w:sz w:val="24"/>
          <w:szCs w:val="24"/>
        </w:rPr>
        <w:t>, Di Angelantonio E, Pennells L, Wood AM, White IR, Gao P, Walker M, Thompson A, Sarwar N, Caslake M, Butterworth AS, Amouyel P, Assmann G, Bakker SJ, Barr EL, Barrett-Connor E, Benjamin EJ, Björkelund C, Brenner H, Brunner E, Clarke R, Cooper JA, Cremer P, Cushman M, Dagenais GR, D'Agostino RB, Dankner R, Davey-Smith G, Deeg D, Dekker JM, Engström G, Folsom AR, Fowkes FG, Gallacher J, Gaziano JM, Giampaoli S, Gillum RF, Hofman A, Howard BV, Ingelsson E, Iso H, Jørgensen T, Kiechl S, Kitamura A, Kiyohara Y, Koenig W, Kromhout D, Kuller LH, Lawlor DA, Meade TW, Nissinen A, Nordestgaard BG, Onat A, Panagiotakos DB, Psaty BM, Rodriguez B, Rosengren A, Salomaa V, Kauhanen J, Salonen JT, Shaffer JA, Shea S, Ford I, Stehouwer CD, Strandberg TE, Tipping RW, Tosetto A, Wassertheil-Smoller S, Wennberg P, Westendorp RG, Whincup PH, Wilhelmsen L, Woodward M, Lowe GD, Wareham NJ, Khaw KT, Sattar N, Packard CJ, Gudnason V, Ridker PM, Pepys MB, Thompson SG, Danesh J. C-reactive protein, fibrinogen, and cardiovascular disease prediction. </w:t>
      </w:r>
      <w:r w:rsidRPr="00255679">
        <w:rPr>
          <w:rFonts w:ascii="Book Antiqua" w:eastAsia="宋体" w:hAnsi="Book Antiqua" w:cs="宋体"/>
          <w:i/>
          <w:iCs/>
          <w:color w:val="000000"/>
          <w:kern w:val="0"/>
          <w:sz w:val="24"/>
          <w:szCs w:val="24"/>
        </w:rPr>
        <w:t>N Engl J Med</w:t>
      </w:r>
      <w:r w:rsidRPr="00255679">
        <w:rPr>
          <w:rFonts w:ascii="Book Antiqua" w:eastAsia="宋体" w:hAnsi="Book Antiqua" w:cs="宋体"/>
          <w:color w:val="000000"/>
          <w:kern w:val="0"/>
          <w:sz w:val="24"/>
          <w:szCs w:val="24"/>
        </w:rPr>
        <w:t> 2012; </w:t>
      </w:r>
      <w:r w:rsidRPr="00255679">
        <w:rPr>
          <w:rFonts w:ascii="Book Antiqua" w:eastAsia="宋体" w:hAnsi="Book Antiqua" w:cs="宋体"/>
          <w:b/>
          <w:bCs/>
          <w:color w:val="000000"/>
          <w:kern w:val="0"/>
          <w:sz w:val="24"/>
          <w:szCs w:val="24"/>
        </w:rPr>
        <w:t>367</w:t>
      </w:r>
      <w:r w:rsidRPr="00255679">
        <w:rPr>
          <w:rFonts w:ascii="Book Antiqua" w:eastAsia="宋体" w:hAnsi="Book Antiqua" w:cs="宋体"/>
          <w:color w:val="000000"/>
          <w:kern w:val="0"/>
          <w:sz w:val="24"/>
          <w:szCs w:val="24"/>
        </w:rPr>
        <w:t>: 1310-1320 [PMID: 2303</w:t>
      </w:r>
      <w:r w:rsidR="0094146A">
        <w:rPr>
          <w:rFonts w:ascii="Book Antiqua" w:eastAsia="宋体" w:hAnsi="Book Antiqua" w:cs="宋体"/>
          <w:color w:val="000000"/>
          <w:kern w:val="0"/>
          <w:sz w:val="24"/>
          <w:szCs w:val="24"/>
        </w:rPr>
        <w:t>4020 DOI: 10.1056/NEJMoa1107477</w:t>
      </w:r>
      <w:r w:rsidRPr="00255679">
        <w:rPr>
          <w:rFonts w:ascii="Book Antiqua" w:eastAsia="宋体" w:hAnsi="Book Antiqua" w:cs="宋体"/>
          <w:color w:val="000000"/>
          <w:kern w:val="0"/>
          <w:sz w:val="24"/>
          <w:szCs w:val="24"/>
        </w:rPr>
        <w:t>]</w:t>
      </w:r>
    </w:p>
    <w:p w14:paraId="18A817AB" w14:textId="543DADCF"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12</w:t>
      </w:r>
      <w:r>
        <w:rPr>
          <w:rFonts w:ascii="Book Antiqua" w:eastAsia="宋体" w:hAnsi="Book Antiqua" w:cs="宋体" w:hint="eastAsia"/>
          <w:color w:val="000000"/>
          <w:kern w:val="0"/>
          <w:sz w:val="24"/>
          <w:szCs w:val="24"/>
        </w:rPr>
        <w:t>0</w:t>
      </w:r>
      <w:r w:rsidRPr="00255679">
        <w:rPr>
          <w:rFonts w:ascii="Book Antiqua" w:eastAsia="宋体" w:hAnsi="Book Antiqua" w:cs="宋体"/>
          <w:color w:val="000000"/>
          <w:kern w:val="0"/>
          <w:sz w:val="24"/>
          <w:szCs w:val="24"/>
        </w:rPr>
        <w:t> </w:t>
      </w:r>
      <w:r w:rsidRPr="00255679">
        <w:rPr>
          <w:rFonts w:ascii="Book Antiqua" w:eastAsia="宋体" w:hAnsi="Book Antiqua" w:cs="宋体"/>
          <w:b/>
          <w:bCs/>
          <w:color w:val="000000"/>
          <w:kern w:val="0"/>
          <w:sz w:val="24"/>
          <w:szCs w:val="24"/>
        </w:rPr>
        <w:t>Schäfer BW</w:t>
      </w:r>
      <w:r w:rsidRPr="00255679">
        <w:rPr>
          <w:rFonts w:ascii="Book Antiqua" w:eastAsia="宋体" w:hAnsi="Book Antiqua" w:cs="宋体"/>
          <w:color w:val="000000"/>
          <w:kern w:val="0"/>
          <w:sz w:val="24"/>
          <w:szCs w:val="24"/>
        </w:rPr>
        <w:t>, Heizmann CW. The S100 family of EF-hand calcium-binding proteins: functions and pathology. </w:t>
      </w:r>
      <w:r w:rsidRPr="00255679">
        <w:rPr>
          <w:rFonts w:ascii="Book Antiqua" w:eastAsia="宋体" w:hAnsi="Book Antiqua" w:cs="宋体"/>
          <w:i/>
          <w:iCs/>
          <w:color w:val="000000"/>
          <w:kern w:val="0"/>
          <w:sz w:val="24"/>
          <w:szCs w:val="24"/>
        </w:rPr>
        <w:t>Trends Biochem Sci</w:t>
      </w:r>
      <w:r w:rsidRPr="00255679">
        <w:rPr>
          <w:rFonts w:ascii="Book Antiqua" w:eastAsia="宋体" w:hAnsi="Book Antiqua" w:cs="宋体"/>
          <w:color w:val="000000"/>
          <w:kern w:val="0"/>
          <w:sz w:val="24"/>
          <w:szCs w:val="24"/>
        </w:rPr>
        <w:t> 1996; </w:t>
      </w:r>
      <w:r w:rsidRPr="00255679">
        <w:rPr>
          <w:rFonts w:ascii="Book Antiqua" w:eastAsia="宋体" w:hAnsi="Book Antiqua" w:cs="宋体"/>
          <w:b/>
          <w:bCs/>
          <w:color w:val="000000"/>
          <w:kern w:val="0"/>
          <w:sz w:val="24"/>
          <w:szCs w:val="24"/>
        </w:rPr>
        <w:t>21</w:t>
      </w:r>
      <w:r w:rsidRPr="00255679">
        <w:rPr>
          <w:rFonts w:ascii="Book Antiqua" w:eastAsia="宋体" w:hAnsi="Book Antiqua" w:cs="宋体"/>
          <w:color w:val="000000"/>
          <w:kern w:val="0"/>
          <w:sz w:val="24"/>
          <w:szCs w:val="24"/>
        </w:rPr>
        <w:t>: 134-140 [PMID: 8701470]</w:t>
      </w:r>
    </w:p>
    <w:p w14:paraId="03A0CAC6" w14:textId="40156896"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12</w:t>
      </w:r>
      <w:r>
        <w:rPr>
          <w:rFonts w:ascii="Book Antiqua" w:eastAsia="宋体" w:hAnsi="Book Antiqua" w:cs="宋体" w:hint="eastAsia"/>
          <w:color w:val="000000"/>
          <w:kern w:val="0"/>
          <w:sz w:val="24"/>
          <w:szCs w:val="24"/>
        </w:rPr>
        <w:t>1</w:t>
      </w:r>
      <w:r w:rsidRPr="00255679">
        <w:rPr>
          <w:rFonts w:ascii="Book Antiqua" w:eastAsia="宋体" w:hAnsi="Book Antiqua" w:cs="宋体"/>
          <w:color w:val="000000"/>
          <w:kern w:val="0"/>
          <w:sz w:val="24"/>
          <w:szCs w:val="24"/>
        </w:rPr>
        <w:t> </w:t>
      </w:r>
      <w:r w:rsidRPr="00255679">
        <w:rPr>
          <w:rFonts w:ascii="Book Antiqua" w:eastAsia="宋体" w:hAnsi="Book Antiqua" w:cs="宋体"/>
          <w:b/>
          <w:bCs/>
          <w:color w:val="000000"/>
          <w:kern w:val="0"/>
          <w:sz w:val="24"/>
          <w:szCs w:val="24"/>
        </w:rPr>
        <w:t>Nicholls SJ</w:t>
      </w:r>
      <w:r w:rsidRPr="00255679">
        <w:rPr>
          <w:rFonts w:ascii="Book Antiqua" w:eastAsia="宋体" w:hAnsi="Book Antiqua" w:cs="宋体"/>
          <w:color w:val="000000"/>
          <w:kern w:val="0"/>
          <w:sz w:val="24"/>
          <w:szCs w:val="24"/>
        </w:rPr>
        <w:t>, Hazen SL. Myeloperoxidase and cardiovascular disease. </w:t>
      </w:r>
      <w:r w:rsidRPr="00255679">
        <w:rPr>
          <w:rFonts w:ascii="Book Antiqua" w:eastAsia="宋体" w:hAnsi="Book Antiqua" w:cs="宋体"/>
          <w:i/>
          <w:iCs/>
          <w:color w:val="000000"/>
          <w:kern w:val="0"/>
          <w:sz w:val="24"/>
          <w:szCs w:val="24"/>
        </w:rPr>
        <w:t>Arterioscler Thromb Vasc Biol</w:t>
      </w:r>
      <w:r w:rsidRPr="00255679">
        <w:rPr>
          <w:rFonts w:ascii="Book Antiqua" w:eastAsia="宋体" w:hAnsi="Book Antiqua" w:cs="宋体"/>
          <w:color w:val="000000"/>
          <w:kern w:val="0"/>
          <w:sz w:val="24"/>
          <w:szCs w:val="24"/>
        </w:rPr>
        <w:t> 2005; </w:t>
      </w:r>
      <w:r w:rsidRPr="00255679">
        <w:rPr>
          <w:rFonts w:ascii="Book Antiqua" w:eastAsia="宋体" w:hAnsi="Book Antiqua" w:cs="宋体"/>
          <w:b/>
          <w:bCs/>
          <w:color w:val="000000"/>
          <w:kern w:val="0"/>
          <w:sz w:val="24"/>
          <w:szCs w:val="24"/>
        </w:rPr>
        <w:t>25</w:t>
      </w:r>
      <w:r w:rsidRPr="00255679">
        <w:rPr>
          <w:rFonts w:ascii="Book Antiqua" w:eastAsia="宋体" w:hAnsi="Book Antiqua" w:cs="宋体"/>
          <w:color w:val="000000"/>
          <w:kern w:val="0"/>
          <w:sz w:val="24"/>
          <w:szCs w:val="24"/>
        </w:rPr>
        <w:t>: 1102-1111 [PMID: 15790935]</w:t>
      </w:r>
    </w:p>
    <w:p w14:paraId="4A8FC4A1" w14:textId="5E434763"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12</w:t>
      </w:r>
      <w:r>
        <w:rPr>
          <w:rFonts w:ascii="Book Antiqua" w:eastAsia="宋体" w:hAnsi="Book Antiqua" w:cs="宋体" w:hint="eastAsia"/>
          <w:color w:val="000000"/>
          <w:kern w:val="0"/>
          <w:sz w:val="24"/>
          <w:szCs w:val="24"/>
        </w:rPr>
        <w:t>2</w:t>
      </w:r>
      <w:r w:rsidRPr="00255679">
        <w:rPr>
          <w:rFonts w:ascii="Book Antiqua" w:eastAsia="宋体" w:hAnsi="Book Antiqua" w:cs="宋体"/>
          <w:color w:val="000000"/>
          <w:kern w:val="0"/>
          <w:sz w:val="24"/>
          <w:szCs w:val="24"/>
        </w:rPr>
        <w:t> </w:t>
      </w:r>
      <w:r w:rsidRPr="00255679">
        <w:rPr>
          <w:rFonts w:ascii="Book Antiqua" w:eastAsia="宋体" w:hAnsi="Book Antiqua" w:cs="宋体"/>
          <w:b/>
          <w:bCs/>
          <w:color w:val="000000"/>
          <w:kern w:val="0"/>
          <w:sz w:val="24"/>
          <w:szCs w:val="24"/>
        </w:rPr>
        <w:t>Schaub N</w:t>
      </w:r>
      <w:r w:rsidRPr="00255679">
        <w:rPr>
          <w:rFonts w:ascii="Book Antiqua" w:eastAsia="宋体" w:hAnsi="Book Antiqua" w:cs="宋体"/>
          <w:color w:val="000000"/>
          <w:kern w:val="0"/>
          <w:sz w:val="24"/>
          <w:szCs w:val="24"/>
        </w:rPr>
        <w:t xml:space="preserve">, Reichlin T, Meune C, Twerenbold R, Haaf P, Hochholzer W, Niederhauser N, Bosshard P, Stelzig C, Freese M, Reiter M, Gea J, Buser A, Mebazaa A, Osswald S, Mueller C. Markers of plaque instability in the early diagnosis and risk stratification of </w:t>
      </w:r>
      <w:r w:rsidRPr="00255679">
        <w:rPr>
          <w:rFonts w:ascii="Book Antiqua" w:eastAsia="宋体" w:hAnsi="Book Antiqua" w:cs="宋体"/>
          <w:color w:val="000000"/>
          <w:kern w:val="0"/>
          <w:sz w:val="24"/>
          <w:szCs w:val="24"/>
        </w:rPr>
        <w:lastRenderedPageBreak/>
        <w:t>acute myocardial infarction. </w:t>
      </w:r>
      <w:r w:rsidRPr="00255679">
        <w:rPr>
          <w:rFonts w:ascii="Book Antiqua" w:eastAsia="宋体" w:hAnsi="Book Antiqua" w:cs="宋体"/>
          <w:i/>
          <w:iCs/>
          <w:color w:val="000000"/>
          <w:kern w:val="0"/>
          <w:sz w:val="24"/>
          <w:szCs w:val="24"/>
        </w:rPr>
        <w:t>Clin Chem</w:t>
      </w:r>
      <w:r w:rsidRPr="00255679">
        <w:rPr>
          <w:rFonts w:ascii="Book Antiqua" w:eastAsia="宋体" w:hAnsi="Book Antiqua" w:cs="宋体"/>
          <w:color w:val="000000"/>
          <w:kern w:val="0"/>
          <w:sz w:val="24"/>
          <w:szCs w:val="24"/>
        </w:rPr>
        <w:t> 2012; </w:t>
      </w:r>
      <w:r w:rsidRPr="00255679">
        <w:rPr>
          <w:rFonts w:ascii="Book Antiqua" w:eastAsia="宋体" w:hAnsi="Book Antiqua" w:cs="宋体"/>
          <w:b/>
          <w:bCs/>
          <w:color w:val="000000"/>
          <w:kern w:val="0"/>
          <w:sz w:val="24"/>
          <w:szCs w:val="24"/>
        </w:rPr>
        <w:t>58</w:t>
      </w:r>
      <w:r w:rsidRPr="00255679">
        <w:rPr>
          <w:rFonts w:ascii="Book Antiqua" w:eastAsia="宋体" w:hAnsi="Book Antiqua" w:cs="宋体"/>
          <w:color w:val="000000"/>
          <w:kern w:val="0"/>
          <w:sz w:val="24"/>
          <w:szCs w:val="24"/>
        </w:rPr>
        <w:t>: 246-256 [PMID: 22057876 DO</w:t>
      </w:r>
      <w:r w:rsidR="0094146A">
        <w:rPr>
          <w:rFonts w:ascii="Book Antiqua" w:eastAsia="宋体" w:hAnsi="Book Antiqua" w:cs="宋体"/>
          <w:color w:val="000000"/>
          <w:kern w:val="0"/>
          <w:sz w:val="24"/>
          <w:szCs w:val="24"/>
        </w:rPr>
        <w:t>I: 10.1373/clinchem.2011.172940</w:t>
      </w:r>
      <w:r w:rsidRPr="00255679">
        <w:rPr>
          <w:rFonts w:ascii="Book Antiqua" w:eastAsia="宋体" w:hAnsi="Book Antiqua" w:cs="宋体"/>
          <w:color w:val="000000"/>
          <w:kern w:val="0"/>
          <w:sz w:val="24"/>
          <w:szCs w:val="24"/>
        </w:rPr>
        <w:t>]</w:t>
      </w:r>
    </w:p>
    <w:p w14:paraId="08771EE5" w14:textId="2436CD98"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12</w:t>
      </w:r>
      <w:r>
        <w:rPr>
          <w:rFonts w:ascii="Book Antiqua" w:eastAsia="宋体" w:hAnsi="Book Antiqua" w:cs="宋体" w:hint="eastAsia"/>
          <w:color w:val="000000"/>
          <w:kern w:val="0"/>
          <w:sz w:val="24"/>
          <w:szCs w:val="24"/>
        </w:rPr>
        <w:t>3</w:t>
      </w:r>
      <w:r w:rsidRPr="00255679">
        <w:rPr>
          <w:rFonts w:ascii="Book Antiqua" w:eastAsia="宋体" w:hAnsi="Book Antiqua" w:cs="宋体"/>
          <w:color w:val="000000"/>
          <w:kern w:val="0"/>
          <w:sz w:val="24"/>
          <w:szCs w:val="24"/>
        </w:rPr>
        <w:t> </w:t>
      </w:r>
      <w:r w:rsidRPr="00255679">
        <w:rPr>
          <w:rFonts w:ascii="Book Antiqua" w:eastAsia="宋体" w:hAnsi="Book Antiqua" w:cs="宋体"/>
          <w:b/>
          <w:bCs/>
          <w:color w:val="000000"/>
          <w:kern w:val="0"/>
          <w:sz w:val="24"/>
          <w:szCs w:val="24"/>
        </w:rPr>
        <w:t>Baldus S</w:t>
      </w:r>
      <w:r w:rsidRPr="00255679">
        <w:rPr>
          <w:rFonts w:ascii="Book Antiqua" w:eastAsia="宋体" w:hAnsi="Book Antiqua" w:cs="宋体"/>
          <w:color w:val="000000"/>
          <w:kern w:val="0"/>
          <w:sz w:val="24"/>
          <w:szCs w:val="24"/>
        </w:rPr>
        <w:t>, Heeschen C, Meinertz T, Zeiher AM, Eiserich JP, Münzel T, Simoons ML, Hamm CW. Myeloperoxidase serum levels predict risk in patients with acute coronary syndromes. </w:t>
      </w:r>
      <w:r w:rsidRPr="00255679">
        <w:rPr>
          <w:rFonts w:ascii="Book Antiqua" w:eastAsia="宋体" w:hAnsi="Book Antiqua" w:cs="宋体"/>
          <w:i/>
          <w:iCs/>
          <w:color w:val="000000"/>
          <w:kern w:val="0"/>
          <w:sz w:val="24"/>
          <w:szCs w:val="24"/>
        </w:rPr>
        <w:t>Circulation</w:t>
      </w:r>
      <w:r w:rsidRPr="00255679">
        <w:rPr>
          <w:rFonts w:ascii="Book Antiqua" w:eastAsia="宋体" w:hAnsi="Book Antiqua" w:cs="宋体"/>
          <w:color w:val="000000"/>
          <w:kern w:val="0"/>
          <w:sz w:val="24"/>
          <w:szCs w:val="24"/>
        </w:rPr>
        <w:t> 2003; </w:t>
      </w:r>
      <w:r w:rsidRPr="00255679">
        <w:rPr>
          <w:rFonts w:ascii="Book Antiqua" w:eastAsia="宋体" w:hAnsi="Book Antiqua" w:cs="宋体"/>
          <w:b/>
          <w:bCs/>
          <w:color w:val="000000"/>
          <w:kern w:val="0"/>
          <w:sz w:val="24"/>
          <w:szCs w:val="24"/>
        </w:rPr>
        <w:t>108</w:t>
      </w:r>
      <w:r w:rsidRPr="00255679">
        <w:rPr>
          <w:rFonts w:ascii="Book Antiqua" w:eastAsia="宋体" w:hAnsi="Book Antiqua" w:cs="宋体"/>
          <w:color w:val="000000"/>
          <w:kern w:val="0"/>
          <w:sz w:val="24"/>
          <w:szCs w:val="24"/>
        </w:rPr>
        <w:t>: 1440-1445 [PMID: 12952835]</w:t>
      </w:r>
    </w:p>
    <w:p w14:paraId="5CE8F8D4" w14:textId="38077BC9"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12</w:t>
      </w:r>
      <w:r>
        <w:rPr>
          <w:rFonts w:ascii="Book Antiqua" w:eastAsia="宋体" w:hAnsi="Book Antiqua" w:cs="宋体" w:hint="eastAsia"/>
          <w:color w:val="000000"/>
          <w:kern w:val="0"/>
          <w:sz w:val="24"/>
          <w:szCs w:val="24"/>
        </w:rPr>
        <w:t>4</w:t>
      </w:r>
      <w:r w:rsidRPr="00255679">
        <w:rPr>
          <w:rFonts w:ascii="Book Antiqua" w:eastAsia="宋体" w:hAnsi="Book Antiqua" w:cs="宋体"/>
          <w:color w:val="000000"/>
          <w:kern w:val="0"/>
          <w:sz w:val="24"/>
          <w:szCs w:val="24"/>
        </w:rPr>
        <w:t> </w:t>
      </w:r>
      <w:r w:rsidRPr="00255679">
        <w:rPr>
          <w:rFonts w:ascii="Book Antiqua" w:eastAsia="宋体" w:hAnsi="Book Antiqua" w:cs="宋体"/>
          <w:b/>
          <w:bCs/>
          <w:color w:val="000000"/>
          <w:kern w:val="0"/>
          <w:sz w:val="24"/>
          <w:szCs w:val="24"/>
        </w:rPr>
        <w:t>Yunoki K</w:t>
      </w:r>
      <w:r w:rsidRPr="00255679">
        <w:rPr>
          <w:rFonts w:ascii="Book Antiqua" w:eastAsia="宋体" w:hAnsi="Book Antiqua" w:cs="宋体"/>
          <w:color w:val="000000"/>
          <w:kern w:val="0"/>
          <w:sz w:val="24"/>
          <w:szCs w:val="24"/>
        </w:rPr>
        <w:t>, Naruko T, Inaba M, Inoue T, Nakagawa M, Sugioka K, Ohsawa M, Iwasa Y, Komatsu R, Itoh A, Haze K, Yoshiyama M, Becker AE, Ueda M. Gender-specific correlation between plasma myeloperoxidase levels and serum high-density lipoprotein-associated paraoxonase-1 levels in patients with stable and unstable coronary artery disease. </w:t>
      </w:r>
      <w:r w:rsidRPr="00255679">
        <w:rPr>
          <w:rFonts w:ascii="Book Antiqua" w:eastAsia="宋体" w:hAnsi="Book Antiqua" w:cs="宋体"/>
          <w:i/>
          <w:iCs/>
          <w:color w:val="000000"/>
          <w:kern w:val="0"/>
          <w:sz w:val="24"/>
          <w:szCs w:val="24"/>
        </w:rPr>
        <w:t>Atherosclerosis</w:t>
      </w:r>
      <w:r w:rsidRPr="00255679">
        <w:rPr>
          <w:rFonts w:ascii="Book Antiqua" w:eastAsia="宋体" w:hAnsi="Book Antiqua" w:cs="宋体"/>
          <w:color w:val="000000"/>
          <w:kern w:val="0"/>
          <w:sz w:val="24"/>
          <w:szCs w:val="24"/>
        </w:rPr>
        <w:t> 2013; </w:t>
      </w:r>
      <w:r w:rsidRPr="00255679">
        <w:rPr>
          <w:rFonts w:ascii="Book Antiqua" w:eastAsia="宋体" w:hAnsi="Book Antiqua" w:cs="宋体"/>
          <w:b/>
          <w:bCs/>
          <w:color w:val="000000"/>
          <w:kern w:val="0"/>
          <w:sz w:val="24"/>
          <w:szCs w:val="24"/>
        </w:rPr>
        <w:t>231</w:t>
      </w:r>
      <w:r w:rsidRPr="00255679">
        <w:rPr>
          <w:rFonts w:ascii="Book Antiqua" w:eastAsia="宋体" w:hAnsi="Book Antiqua" w:cs="宋体"/>
          <w:color w:val="000000"/>
          <w:kern w:val="0"/>
          <w:sz w:val="24"/>
          <w:szCs w:val="24"/>
        </w:rPr>
        <w:t>: 308-314 [PMID: 24267244 DOI: 10.101</w:t>
      </w:r>
      <w:r w:rsidR="0094146A">
        <w:rPr>
          <w:rFonts w:ascii="Book Antiqua" w:eastAsia="宋体" w:hAnsi="Book Antiqua" w:cs="宋体"/>
          <w:color w:val="000000"/>
          <w:kern w:val="0"/>
          <w:sz w:val="24"/>
          <w:szCs w:val="24"/>
        </w:rPr>
        <w:t>6/j.atherosclerosis.2013.08.037</w:t>
      </w:r>
      <w:r w:rsidRPr="00255679">
        <w:rPr>
          <w:rFonts w:ascii="Book Antiqua" w:eastAsia="宋体" w:hAnsi="Book Antiqua" w:cs="宋体"/>
          <w:color w:val="000000"/>
          <w:kern w:val="0"/>
          <w:sz w:val="24"/>
          <w:szCs w:val="24"/>
        </w:rPr>
        <w:t>]</w:t>
      </w:r>
    </w:p>
    <w:p w14:paraId="709EBB59" w14:textId="1FD8DC2B"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12</w:t>
      </w:r>
      <w:r>
        <w:rPr>
          <w:rFonts w:ascii="Book Antiqua" w:eastAsia="宋体" w:hAnsi="Book Antiqua" w:cs="宋体" w:hint="eastAsia"/>
          <w:color w:val="000000"/>
          <w:kern w:val="0"/>
          <w:sz w:val="24"/>
          <w:szCs w:val="24"/>
        </w:rPr>
        <w:t>5</w:t>
      </w:r>
      <w:r w:rsidRPr="00255679">
        <w:rPr>
          <w:rFonts w:ascii="Book Antiqua" w:eastAsia="宋体" w:hAnsi="Book Antiqua" w:cs="宋体"/>
          <w:color w:val="000000"/>
          <w:kern w:val="0"/>
          <w:sz w:val="24"/>
          <w:szCs w:val="24"/>
        </w:rPr>
        <w:t> </w:t>
      </w:r>
      <w:r w:rsidRPr="00255679">
        <w:rPr>
          <w:rFonts w:ascii="Book Antiqua" w:eastAsia="宋体" w:hAnsi="Book Antiqua" w:cs="宋体"/>
          <w:b/>
          <w:bCs/>
          <w:color w:val="000000"/>
          <w:kern w:val="0"/>
          <w:sz w:val="24"/>
          <w:szCs w:val="24"/>
        </w:rPr>
        <w:t>Ionita MG</w:t>
      </w:r>
      <w:r w:rsidRPr="00255679">
        <w:rPr>
          <w:rFonts w:ascii="Book Antiqua" w:eastAsia="宋体" w:hAnsi="Book Antiqua" w:cs="宋体"/>
          <w:color w:val="000000"/>
          <w:kern w:val="0"/>
          <w:sz w:val="24"/>
          <w:szCs w:val="24"/>
        </w:rPr>
        <w:t>, Vink A, Dijke IE, Laman JD, Peeters W, van der Kraak PH, Moll FL, de Vries JP, Pasterkamp G, de Kleijn DP. High levels of myeloid-related protein 14 in human atherosclerotic plaques correlate with the characteristics of rupture-prone lesions. </w:t>
      </w:r>
      <w:r w:rsidRPr="00255679">
        <w:rPr>
          <w:rFonts w:ascii="Book Antiqua" w:eastAsia="宋体" w:hAnsi="Book Antiqua" w:cs="宋体"/>
          <w:i/>
          <w:iCs/>
          <w:color w:val="000000"/>
          <w:kern w:val="0"/>
          <w:sz w:val="24"/>
          <w:szCs w:val="24"/>
        </w:rPr>
        <w:t>Arterioscler Thromb Vasc Biol</w:t>
      </w:r>
      <w:r w:rsidRPr="00255679">
        <w:rPr>
          <w:rFonts w:ascii="Book Antiqua" w:eastAsia="宋体" w:hAnsi="Book Antiqua" w:cs="宋体"/>
          <w:color w:val="000000"/>
          <w:kern w:val="0"/>
          <w:sz w:val="24"/>
          <w:szCs w:val="24"/>
        </w:rPr>
        <w:t> 2009; </w:t>
      </w:r>
      <w:r w:rsidRPr="00255679">
        <w:rPr>
          <w:rFonts w:ascii="Book Antiqua" w:eastAsia="宋体" w:hAnsi="Book Antiqua" w:cs="宋体"/>
          <w:b/>
          <w:bCs/>
          <w:color w:val="000000"/>
          <w:kern w:val="0"/>
          <w:sz w:val="24"/>
          <w:szCs w:val="24"/>
        </w:rPr>
        <w:t>29</w:t>
      </w:r>
      <w:r w:rsidRPr="00255679">
        <w:rPr>
          <w:rFonts w:ascii="Book Antiqua" w:eastAsia="宋体" w:hAnsi="Book Antiqua" w:cs="宋体"/>
          <w:color w:val="000000"/>
          <w:kern w:val="0"/>
          <w:sz w:val="24"/>
          <w:szCs w:val="24"/>
        </w:rPr>
        <w:t xml:space="preserve">: 1220-1227 [PMID: 19520974 </w:t>
      </w:r>
      <w:r w:rsidR="0094146A">
        <w:rPr>
          <w:rFonts w:ascii="Book Antiqua" w:eastAsia="宋体" w:hAnsi="Book Antiqua" w:cs="宋体"/>
          <w:color w:val="000000"/>
          <w:kern w:val="0"/>
          <w:sz w:val="24"/>
          <w:szCs w:val="24"/>
        </w:rPr>
        <w:t>DOI: 10.1161/ATVBAHA.109.190314</w:t>
      </w:r>
      <w:r w:rsidRPr="00255679">
        <w:rPr>
          <w:rFonts w:ascii="Book Antiqua" w:eastAsia="宋体" w:hAnsi="Book Antiqua" w:cs="宋体"/>
          <w:color w:val="000000"/>
          <w:kern w:val="0"/>
          <w:sz w:val="24"/>
          <w:szCs w:val="24"/>
        </w:rPr>
        <w:t>]</w:t>
      </w:r>
    </w:p>
    <w:p w14:paraId="14863979" w14:textId="0D2484DB"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12</w:t>
      </w:r>
      <w:r>
        <w:rPr>
          <w:rFonts w:ascii="Book Antiqua" w:eastAsia="宋体" w:hAnsi="Book Antiqua" w:cs="宋体" w:hint="eastAsia"/>
          <w:color w:val="000000"/>
          <w:kern w:val="0"/>
          <w:sz w:val="24"/>
          <w:szCs w:val="24"/>
        </w:rPr>
        <w:t>6</w:t>
      </w:r>
      <w:r w:rsidRPr="00255679">
        <w:rPr>
          <w:rFonts w:ascii="Book Antiqua" w:eastAsia="宋体" w:hAnsi="Book Antiqua" w:cs="宋体"/>
          <w:color w:val="000000"/>
          <w:kern w:val="0"/>
          <w:sz w:val="24"/>
          <w:szCs w:val="24"/>
        </w:rPr>
        <w:t> </w:t>
      </w:r>
      <w:r w:rsidRPr="00255679">
        <w:rPr>
          <w:rFonts w:ascii="Book Antiqua" w:eastAsia="宋体" w:hAnsi="Book Antiqua" w:cs="宋体"/>
          <w:b/>
          <w:bCs/>
          <w:color w:val="000000"/>
          <w:kern w:val="0"/>
          <w:sz w:val="24"/>
          <w:szCs w:val="24"/>
        </w:rPr>
        <w:t>Bonaca MP</w:t>
      </w:r>
      <w:r w:rsidRPr="00255679">
        <w:rPr>
          <w:rFonts w:ascii="Book Antiqua" w:eastAsia="宋体" w:hAnsi="Book Antiqua" w:cs="宋体"/>
          <w:color w:val="000000"/>
          <w:kern w:val="0"/>
          <w:sz w:val="24"/>
          <w:szCs w:val="24"/>
        </w:rPr>
        <w:t>, Scirica BM, Sabatine MS, Jarolim P, Murphy SA, Chamberlin JS, Rhodes DW, Southwick PC, Braunwald E, Morrow DA. Prospective evaluation of pregnancy-associated plasma protein-a and outcomes in patients with acute coronary syndromes. </w:t>
      </w:r>
      <w:r w:rsidRPr="00255679">
        <w:rPr>
          <w:rFonts w:ascii="Book Antiqua" w:eastAsia="宋体" w:hAnsi="Book Antiqua" w:cs="宋体"/>
          <w:i/>
          <w:iCs/>
          <w:color w:val="000000"/>
          <w:kern w:val="0"/>
          <w:sz w:val="24"/>
          <w:szCs w:val="24"/>
        </w:rPr>
        <w:t>J Am Coll Cardiol</w:t>
      </w:r>
      <w:r w:rsidRPr="00255679">
        <w:rPr>
          <w:rFonts w:ascii="Book Antiqua" w:eastAsia="宋体" w:hAnsi="Book Antiqua" w:cs="宋体"/>
          <w:color w:val="000000"/>
          <w:kern w:val="0"/>
          <w:sz w:val="24"/>
          <w:szCs w:val="24"/>
        </w:rPr>
        <w:t> 2012; </w:t>
      </w:r>
      <w:r w:rsidRPr="00255679">
        <w:rPr>
          <w:rFonts w:ascii="Book Antiqua" w:eastAsia="宋体" w:hAnsi="Book Antiqua" w:cs="宋体"/>
          <w:b/>
          <w:bCs/>
          <w:color w:val="000000"/>
          <w:kern w:val="0"/>
          <w:sz w:val="24"/>
          <w:szCs w:val="24"/>
        </w:rPr>
        <w:t>60</w:t>
      </w:r>
      <w:r w:rsidRPr="00255679">
        <w:rPr>
          <w:rFonts w:ascii="Book Antiqua" w:eastAsia="宋体" w:hAnsi="Book Antiqua" w:cs="宋体"/>
          <w:color w:val="000000"/>
          <w:kern w:val="0"/>
          <w:sz w:val="24"/>
          <w:szCs w:val="24"/>
        </w:rPr>
        <w:t xml:space="preserve">: 332-338 [PMID: 22813612 </w:t>
      </w:r>
      <w:r w:rsidR="0094146A">
        <w:rPr>
          <w:rFonts w:ascii="Book Antiqua" w:eastAsia="宋体" w:hAnsi="Book Antiqua" w:cs="宋体"/>
          <w:color w:val="000000"/>
          <w:kern w:val="0"/>
          <w:sz w:val="24"/>
          <w:szCs w:val="24"/>
        </w:rPr>
        <w:t>DOI: 10.1016/j.jacc.2012.04.023</w:t>
      </w:r>
      <w:r w:rsidRPr="00255679">
        <w:rPr>
          <w:rFonts w:ascii="Book Antiqua" w:eastAsia="宋体" w:hAnsi="Book Antiqua" w:cs="宋体"/>
          <w:color w:val="000000"/>
          <w:kern w:val="0"/>
          <w:sz w:val="24"/>
          <w:szCs w:val="24"/>
        </w:rPr>
        <w:t>]</w:t>
      </w:r>
    </w:p>
    <w:p w14:paraId="7C579F42" w14:textId="4BFBDADC"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12</w:t>
      </w:r>
      <w:r>
        <w:rPr>
          <w:rFonts w:ascii="Book Antiqua" w:eastAsia="宋体" w:hAnsi="Book Antiqua" w:cs="宋体" w:hint="eastAsia"/>
          <w:color w:val="000000"/>
          <w:kern w:val="0"/>
          <w:sz w:val="24"/>
          <w:szCs w:val="24"/>
        </w:rPr>
        <w:t>7</w:t>
      </w:r>
      <w:r w:rsidRPr="00255679">
        <w:rPr>
          <w:rFonts w:ascii="Book Antiqua" w:eastAsia="宋体" w:hAnsi="Book Antiqua" w:cs="宋体"/>
          <w:color w:val="000000"/>
          <w:kern w:val="0"/>
          <w:sz w:val="24"/>
          <w:szCs w:val="24"/>
        </w:rPr>
        <w:t> </w:t>
      </w:r>
      <w:r w:rsidRPr="00255679">
        <w:rPr>
          <w:rFonts w:ascii="Book Antiqua" w:eastAsia="宋体" w:hAnsi="Book Antiqua" w:cs="宋体"/>
          <w:b/>
          <w:bCs/>
          <w:color w:val="000000"/>
          <w:kern w:val="0"/>
          <w:sz w:val="24"/>
          <w:szCs w:val="24"/>
        </w:rPr>
        <w:t>Mahto S</w:t>
      </w:r>
      <w:r w:rsidRPr="00255679">
        <w:rPr>
          <w:rFonts w:ascii="Book Antiqua" w:eastAsia="宋体" w:hAnsi="Book Antiqua" w:cs="宋体"/>
          <w:color w:val="000000"/>
          <w:kern w:val="0"/>
          <w:sz w:val="24"/>
          <w:szCs w:val="24"/>
        </w:rPr>
        <w:t>, Sharma SB, Dwivedi S, Puri D, Tripathi RL. Biomarkers for early detection of risk in female patients with coronary artery disease: pilot study. </w:t>
      </w:r>
      <w:r w:rsidRPr="00255679">
        <w:rPr>
          <w:rFonts w:ascii="Book Antiqua" w:eastAsia="宋体" w:hAnsi="Book Antiqua" w:cs="宋体"/>
          <w:i/>
          <w:iCs/>
          <w:color w:val="000000"/>
          <w:kern w:val="0"/>
          <w:sz w:val="24"/>
          <w:szCs w:val="24"/>
        </w:rPr>
        <w:t>J Assoc Physicians India</w:t>
      </w:r>
      <w:r w:rsidRPr="00255679">
        <w:rPr>
          <w:rFonts w:ascii="Book Antiqua" w:eastAsia="宋体" w:hAnsi="Book Antiqua" w:cs="宋体"/>
          <w:color w:val="000000"/>
          <w:kern w:val="0"/>
          <w:sz w:val="24"/>
          <w:szCs w:val="24"/>
        </w:rPr>
        <w:t> 2013; </w:t>
      </w:r>
      <w:r w:rsidRPr="00255679">
        <w:rPr>
          <w:rFonts w:ascii="Book Antiqua" w:eastAsia="宋体" w:hAnsi="Book Antiqua" w:cs="宋体"/>
          <w:b/>
          <w:bCs/>
          <w:color w:val="000000"/>
          <w:kern w:val="0"/>
          <w:sz w:val="24"/>
          <w:szCs w:val="24"/>
        </w:rPr>
        <w:t>61</w:t>
      </w:r>
      <w:r w:rsidRPr="00255679">
        <w:rPr>
          <w:rFonts w:ascii="Book Antiqua" w:eastAsia="宋体" w:hAnsi="Book Antiqua" w:cs="宋体"/>
          <w:color w:val="000000"/>
          <w:kern w:val="0"/>
          <w:sz w:val="24"/>
          <w:szCs w:val="24"/>
        </w:rPr>
        <w:t>: 317-319 [PMID: 24482944]</w:t>
      </w:r>
    </w:p>
    <w:p w14:paraId="4885B20B" w14:textId="7DDCF24D"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12</w:t>
      </w:r>
      <w:r>
        <w:rPr>
          <w:rFonts w:ascii="Book Antiqua" w:eastAsia="宋体" w:hAnsi="Book Antiqua" w:cs="宋体" w:hint="eastAsia"/>
          <w:color w:val="000000"/>
          <w:kern w:val="0"/>
          <w:sz w:val="24"/>
          <w:szCs w:val="24"/>
        </w:rPr>
        <w:t>8</w:t>
      </w:r>
      <w:r w:rsidRPr="00255679">
        <w:rPr>
          <w:rFonts w:ascii="Book Antiqua" w:eastAsia="宋体" w:hAnsi="Book Antiqua" w:cs="宋体"/>
          <w:color w:val="000000"/>
          <w:kern w:val="0"/>
          <w:sz w:val="24"/>
          <w:szCs w:val="24"/>
        </w:rPr>
        <w:t> </w:t>
      </w:r>
      <w:r w:rsidRPr="00255679">
        <w:rPr>
          <w:rFonts w:ascii="Book Antiqua" w:eastAsia="宋体" w:hAnsi="Book Antiqua" w:cs="宋体"/>
          <w:b/>
          <w:bCs/>
          <w:color w:val="000000"/>
          <w:kern w:val="0"/>
          <w:sz w:val="24"/>
          <w:szCs w:val="24"/>
        </w:rPr>
        <w:t>Iversen KK</w:t>
      </w:r>
      <w:r w:rsidRPr="00255679">
        <w:rPr>
          <w:rFonts w:ascii="Book Antiqua" w:eastAsia="宋体" w:hAnsi="Book Antiqua" w:cs="宋体"/>
          <w:color w:val="000000"/>
          <w:kern w:val="0"/>
          <w:sz w:val="24"/>
          <w:szCs w:val="24"/>
        </w:rPr>
        <w:t>, Dalsgaard M, Teisner AS, Schoos M, Teisner B, Nielsen H, Grande P, Clemmensen P. Pregnancy-associated plasma protein-A, a marker for outcome in patients suspected for acute coronary syndrome. </w:t>
      </w:r>
      <w:r w:rsidRPr="00255679">
        <w:rPr>
          <w:rFonts w:ascii="Book Antiqua" w:eastAsia="宋体" w:hAnsi="Book Antiqua" w:cs="宋体"/>
          <w:i/>
          <w:iCs/>
          <w:color w:val="000000"/>
          <w:kern w:val="0"/>
          <w:sz w:val="24"/>
          <w:szCs w:val="24"/>
        </w:rPr>
        <w:t>Clin Biochem</w:t>
      </w:r>
      <w:r w:rsidRPr="00255679">
        <w:rPr>
          <w:rFonts w:ascii="Book Antiqua" w:eastAsia="宋体" w:hAnsi="Book Antiqua" w:cs="宋体"/>
          <w:color w:val="000000"/>
          <w:kern w:val="0"/>
          <w:sz w:val="24"/>
          <w:szCs w:val="24"/>
        </w:rPr>
        <w:t> 2010; </w:t>
      </w:r>
      <w:r w:rsidRPr="00255679">
        <w:rPr>
          <w:rFonts w:ascii="Book Antiqua" w:eastAsia="宋体" w:hAnsi="Book Antiqua" w:cs="宋体"/>
          <w:b/>
          <w:bCs/>
          <w:color w:val="000000"/>
          <w:kern w:val="0"/>
          <w:sz w:val="24"/>
          <w:szCs w:val="24"/>
        </w:rPr>
        <w:t>43</w:t>
      </w:r>
      <w:r w:rsidRPr="00255679">
        <w:rPr>
          <w:rFonts w:ascii="Book Antiqua" w:eastAsia="宋体" w:hAnsi="Book Antiqua" w:cs="宋体"/>
          <w:color w:val="000000"/>
          <w:kern w:val="0"/>
          <w:sz w:val="24"/>
          <w:szCs w:val="24"/>
        </w:rPr>
        <w:t>: 851-857 [PMID: 20388505 DOI: 10</w:t>
      </w:r>
      <w:r w:rsidR="0094146A">
        <w:rPr>
          <w:rFonts w:ascii="Book Antiqua" w:eastAsia="宋体" w:hAnsi="Book Antiqua" w:cs="宋体"/>
          <w:color w:val="000000"/>
          <w:kern w:val="0"/>
          <w:sz w:val="24"/>
          <w:szCs w:val="24"/>
        </w:rPr>
        <w:t>.1016/j.clinbiochem.2010.03.018</w:t>
      </w:r>
      <w:r w:rsidRPr="00255679">
        <w:rPr>
          <w:rFonts w:ascii="Book Antiqua" w:eastAsia="宋体" w:hAnsi="Book Antiqua" w:cs="宋体"/>
          <w:color w:val="000000"/>
          <w:kern w:val="0"/>
          <w:sz w:val="24"/>
          <w:szCs w:val="24"/>
        </w:rPr>
        <w:t>]</w:t>
      </w:r>
    </w:p>
    <w:p w14:paraId="4C0C2EA1" w14:textId="71C027E6"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1</w:t>
      </w:r>
      <w:r>
        <w:rPr>
          <w:rFonts w:ascii="Book Antiqua" w:eastAsia="宋体" w:hAnsi="Book Antiqua" w:cs="宋体" w:hint="eastAsia"/>
          <w:color w:val="000000"/>
          <w:kern w:val="0"/>
          <w:sz w:val="24"/>
          <w:szCs w:val="24"/>
        </w:rPr>
        <w:t>29</w:t>
      </w:r>
      <w:r w:rsidRPr="00255679">
        <w:rPr>
          <w:rFonts w:ascii="Book Antiqua" w:eastAsia="宋体" w:hAnsi="Book Antiqua" w:cs="宋体"/>
          <w:color w:val="000000"/>
          <w:kern w:val="0"/>
          <w:sz w:val="24"/>
          <w:szCs w:val="24"/>
        </w:rPr>
        <w:t> </w:t>
      </w:r>
      <w:r w:rsidRPr="00255679">
        <w:rPr>
          <w:rFonts w:ascii="Book Antiqua" w:eastAsia="宋体" w:hAnsi="Book Antiqua" w:cs="宋体"/>
          <w:b/>
          <w:bCs/>
          <w:color w:val="000000"/>
          <w:kern w:val="0"/>
          <w:sz w:val="24"/>
          <w:szCs w:val="24"/>
        </w:rPr>
        <w:t>Fichtlscherer S</w:t>
      </w:r>
      <w:r w:rsidRPr="00255679">
        <w:rPr>
          <w:rFonts w:ascii="Book Antiqua" w:eastAsia="宋体" w:hAnsi="Book Antiqua" w:cs="宋体"/>
          <w:color w:val="000000"/>
          <w:kern w:val="0"/>
          <w:sz w:val="24"/>
          <w:szCs w:val="24"/>
        </w:rPr>
        <w:t>, De Rosa S, Fox H, Schwietz T, Fischer A, Liebetrau C, Weber M, Hamm CW, Röxe T, Müller-Ardogan M, Bonauer A, Zeiher AM, Dimmeler S. Circulating microRNAs in patients with coronary artery disease. </w:t>
      </w:r>
      <w:r w:rsidRPr="00255679">
        <w:rPr>
          <w:rFonts w:ascii="Book Antiqua" w:eastAsia="宋体" w:hAnsi="Book Antiqua" w:cs="宋体"/>
          <w:i/>
          <w:iCs/>
          <w:color w:val="000000"/>
          <w:kern w:val="0"/>
          <w:sz w:val="24"/>
          <w:szCs w:val="24"/>
        </w:rPr>
        <w:t>Circ Res</w:t>
      </w:r>
      <w:r w:rsidRPr="00255679">
        <w:rPr>
          <w:rFonts w:ascii="Book Antiqua" w:eastAsia="宋体" w:hAnsi="Book Antiqua" w:cs="宋体"/>
          <w:color w:val="000000"/>
          <w:kern w:val="0"/>
          <w:sz w:val="24"/>
          <w:szCs w:val="24"/>
        </w:rPr>
        <w:t> 2010; </w:t>
      </w:r>
      <w:r w:rsidRPr="00255679">
        <w:rPr>
          <w:rFonts w:ascii="Book Antiqua" w:eastAsia="宋体" w:hAnsi="Book Antiqua" w:cs="宋体"/>
          <w:b/>
          <w:bCs/>
          <w:color w:val="000000"/>
          <w:kern w:val="0"/>
          <w:sz w:val="24"/>
          <w:szCs w:val="24"/>
        </w:rPr>
        <w:t>107</w:t>
      </w:r>
      <w:r w:rsidRPr="00255679">
        <w:rPr>
          <w:rFonts w:ascii="Book Antiqua" w:eastAsia="宋体" w:hAnsi="Book Antiqua" w:cs="宋体"/>
          <w:color w:val="000000"/>
          <w:kern w:val="0"/>
          <w:sz w:val="24"/>
          <w:szCs w:val="24"/>
        </w:rPr>
        <w:t>: 677-684 [PMID: 20595655 DOI: 10.1161/circresaha.109.215566]</w:t>
      </w:r>
    </w:p>
    <w:p w14:paraId="0A65C024" w14:textId="4821333F"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lastRenderedPageBreak/>
        <w:t>13</w:t>
      </w:r>
      <w:r>
        <w:rPr>
          <w:rFonts w:ascii="Book Antiqua" w:eastAsia="宋体" w:hAnsi="Book Antiqua" w:cs="宋体" w:hint="eastAsia"/>
          <w:color w:val="000000"/>
          <w:kern w:val="0"/>
          <w:sz w:val="24"/>
          <w:szCs w:val="24"/>
        </w:rPr>
        <w:t>0</w:t>
      </w:r>
      <w:r w:rsidRPr="00255679">
        <w:rPr>
          <w:rFonts w:ascii="Book Antiqua" w:eastAsia="宋体" w:hAnsi="Book Antiqua" w:cs="宋体"/>
          <w:color w:val="000000"/>
          <w:kern w:val="0"/>
          <w:sz w:val="24"/>
          <w:szCs w:val="24"/>
        </w:rPr>
        <w:t> </w:t>
      </w:r>
      <w:r w:rsidRPr="00255679">
        <w:rPr>
          <w:rFonts w:ascii="Book Antiqua" w:eastAsia="宋体" w:hAnsi="Book Antiqua" w:cs="宋体"/>
          <w:b/>
          <w:bCs/>
          <w:color w:val="000000"/>
          <w:kern w:val="0"/>
          <w:sz w:val="24"/>
          <w:szCs w:val="24"/>
        </w:rPr>
        <w:t>Wang GK</w:t>
      </w:r>
      <w:r w:rsidRPr="00255679">
        <w:rPr>
          <w:rFonts w:ascii="Book Antiqua" w:eastAsia="宋体" w:hAnsi="Book Antiqua" w:cs="宋体"/>
          <w:color w:val="000000"/>
          <w:kern w:val="0"/>
          <w:sz w:val="24"/>
          <w:szCs w:val="24"/>
        </w:rPr>
        <w:t>, Zhu JQ, Zhang JT, Li Q, Li Y, He J, Qin YW, Jing Q. Circulating microRNA: a novel potential biomarker for early diagnosis of acute myocardial infarction in humans. </w:t>
      </w:r>
      <w:r w:rsidRPr="00255679">
        <w:rPr>
          <w:rFonts w:ascii="Book Antiqua" w:eastAsia="宋体" w:hAnsi="Book Antiqua" w:cs="宋体"/>
          <w:i/>
          <w:iCs/>
          <w:color w:val="000000"/>
          <w:kern w:val="0"/>
          <w:sz w:val="24"/>
          <w:szCs w:val="24"/>
        </w:rPr>
        <w:t>Eur Heart J</w:t>
      </w:r>
      <w:r w:rsidRPr="00255679">
        <w:rPr>
          <w:rFonts w:ascii="Book Antiqua" w:eastAsia="宋体" w:hAnsi="Book Antiqua" w:cs="宋体"/>
          <w:color w:val="000000"/>
          <w:kern w:val="0"/>
          <w:sz w:val="24"/>
          <w:szCs w:val="24"/>
        </w:rPr>
        <w:t> 2010; </w:t>
      </w:r>
      <w:r w:rsidRPr="00255679">
        <w:rPr>
          <w:rFonts w:ascii="Book Antiqua" w:eastAsia="宋体" w:hAnsi="Book Antiqua" w:cs="宋体"/>
          <w:b/>
          <w:bCs/>
          <w:color w:val="000000"/>
          <w:kern w:val="0"/>
          <w:sz w:val="24"/>
          <w:szCs w:val="24"/>
        </w:rPr>
        <w:t>31</w:t>
      </w:r>
      <w:r w:rsidRPr="00255679">
        <w:rPr>
          <w:rFonts w:ascii="Book Antiqua" w:eastAsia="宋体" w:hAnsi="Book Antiqua" w:cs="宋体"/>
          <w:color w:val="000000"/>
          <w:kern w:val="0"/>
          <w:sz w:val="24"/>
          <w:szCs w:val="24"/>
        </w:rPr>
        <w:t>: 659-666 [PMID: 20159880 DOI: 10.1093/eurheartj/ehq013]</w:t>
      </w:r>
    </w:p>
    <w:p w14:paraId="7C88DCE5" w14:textId="18022410"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13</w:t>
      </w:r>
      <w:r>
        <w:rPr>
          <w:rFonts w:ascii="Book Antiqua" w:eastAsia="宋体" w:hAnsi="Book Antiqua" w:cs="宋体" w:hint="eastAsia"/>
          <w:color w:val="000000"/>
          <w:kern w:val="0"/>
          <w:sz w:val="24"/>
          <w:szCs w:val="24"/>
        </w:rPr>
        <w:t>1</w:t>
      </w:r>
      <w:r w:rsidRPr="00255679">
        <w:rPr>
          <w:rFonts w:ascii="Book Antiqua" w:eastAsia="宋体" w:hAnsi="Book Antiqua" w:cs="宋体"/>
          <w:color w:val="000000"/>
          <w:kern w:val="0"/>
          <w:sz w:val="24"/>
          <w:szCs w:val="24"/>
        </w:rPr>
        <w:t> </w:t>
      </w:r>
      <w:r w:rsidRPr="00255679">
        <w:rPr>
          <w:rFonts w:ascii="Book Antiqua" w:eastAsia="宋体" w:hAnsi="Book Antiqua" w:cs="宋体"/>
          <w:b/>
          <w:bCs/>
          <w:color w:val="000000"/>
          <w:kern w:val="0"/>
          <w:sz w:val="24"/>
          <w:szCs w:val="24"/>
        </w:rPr>
        <w:t>Adachi T</w:t>
      </w:r>
      <w:r w:rsidRPr="00255679">
        <w:rPr>
          <w:rFonts w:ascii="Book Antiqua" w:eastAsia="宋体" w:hAnsi="Book Antiqua" w:cs="宋体"/>
          <w:color w:val="000000"/>
          <w:kern w:val="0"/>
          <w:sz w:val="24"/>
          <w:szCs w:val="24"/>
        </w:rPr>
        <w:t>, Nakanishi M, Otsuka Y, Nishimura K, Hirokawa G, Goto Y, Nonogi H, Iwai N. Plasma microRNA 499 as a biomarker of acute myocardial infarction. </w:t>
      </w:r>
      <w:r w:rsidRPr="00255679">
        <w:rPr>
          <w:rFonts w:ascii="Book Antiqua" w:eastAsia="宋体" w:hAnsi="Book Antiqua" w:cs="宋体"/>
          <w:i/>
          <w:iCs/>
          <w:color w:val="000000"/>
          <w:kern w:val="0"/>
          <w:sz w:val="24"/>
          <w:szCs w:val="24"/>
        </w:rPr>
        <w:t>Clin Chem</w:t>
      </w:r>
      <w:r w:rsidRPr="00255679">
        <w:rPr>
          <w:rFonts w:ascii="Book Antiqua" w:eastAsia="宋体" w:hAnsi="Book Antiqua" w:cs="宋体"/>
          <w:color w:val="000000"/>
          <w:kern w:val="0"/>
          <w:sz w:val="24"/>
          <w:szCs w:val="24"/>
        </w:rPr>
        <w:t> 2010; </w:t>
      </w:r>
      <w:r w:rsidRPr="00255679">
        <w:rPr>
          <w:rFonts w:ascii="Book Antiqua" w:eastAsia="宋体" w:hAnsi="Book Antiqua" w:cs="宋体"/>
          <w:b/>
          <w:bCs/>
          <w:color w:val="000000"/>
          <w:kern w:val="0"/>
          <w:sz w:val="24"/>
          <w:szCs w:val="24"/>
        </w:rPr>
        <w:t>56</w:t>
      </w:r>
      <w:r w:rsidRPr="00255679">
        <w:rPr>
          <w:rFonts w:ascii="Book Antiqua" w:eastAsia="宋体" w:hAnsi="Book Antiqua" w:cs="宋体"/>
          <w:color w:val="000000"/>
          <w:kern w:val="0"/>
          <w:sz w:val="24"/>
          <w:szCs w:val="24"/>
        </w:rPr>
        <w:t>: 1183-1185 [PMID: 20395621 DO</w:t>
      </w:r>
      <w:r w:rsidR="0094146A">
        <w:rPr>
          <w:rFonts w:ascii="Book Antiqua" w:eastAsia="宋体" w:hAnsi="Book Antiqua" w:cs="宋体"/>
          <w:color w:val="000000"/>
          <w:kern w:val="0"/>
          <w:sz w:val="24"/>
          <w:szCs w:val="24"/>
        </w:rPr>
        <w:t>I: 10.1373/Clinchem.2010.144121</w:t>
      </w:r>
      <w:r w:rsidRPr="00255679">
        <w:rPr>
          <w:rFonts w:ascii="Book Antiqua" w:eastAsia="宋体" w:hAnsi="Book Antiqua" w:cs="宋体"/>
          <w:color w:val="000000"/>
          <w:kern w:val="0"/>
          <w:sz w:val="24"/>
          <w:szCs w:val="24"/>
        </w:rPr>
        <w:t>]</w:t>
      </w:r>
    </w:p>
    <w:p w14:paraId="298F49C2" w14:textId="1FE67B1E"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13</w:t>
      </w:r>
      <w:r>
        <w:rPr>
          <w:rFonts w:ascii="Book Antiqua" w:eastAsia="宋体" w:hAnsi="Book Antiqua" w:cs="宋体" w:hint="eastAsia"/>
          <w:color w:val="000000"/>
          <w:kern w:val="0"/>
          <w:sz w:val="24"/>
          <w:szCs w:val="24"/>
        </w:rPr>
        <w:t>2</w:t>
      </w:r>
      <w:r w:rsidRPr="00255679">
        <w:rPr>
          <w:rFonts w:ascii="Book Antiqua" w:eastAsia="宋体" w:hAnsi="Book Antiqua" w:cs="宋体"/>
          <w:color w:val="000000"/>
          <w:kern w:val="0"/>
          <w:sz w:val="24"/>
          <w:szCs w:val="24"/>
        </w:rPr>
        <w:t> </w:t>
      </w:r>
      <w:r w:rsidRPr="00255679">
        <w:rPr>
          <w:rFonts w:ascii="Book Antiqua" w:eastAsia="宋体" w:hAnsi="Book Antiqua" w:cs="宋体"/>
          <w:b/>
          <w:bCs/>
          <w:color w:val="000000"/>
          <w:kern w:val="0"/>
          <w:sz w:val="24"/>
          <w:szCs w:val="24"/>
        </w:rPr>
        <w:t>Ai J</w:t>
      </w:r>
      <w:r w:rsidRPr="00255679">
        <w:rPr>
          <w:rFonts w:ascii="Book Antiqua" w:eastAsia="宋体" w:hAnsi="Book Antiqua" w:cs="宋体"/>
          <w:color w:val="000000"/>
          <w:kern w:val="0"/>
          <w:sz w:val="24"/>
          <w:szCs w:val="24"/>
        </w:rPr>
        <w:t>, Zhang R, Li Y, Pu J, Lu Y, Jiao J, Li K, Yu B, Li Z, Wang R, Wang L, Li Q, Wang N, Shan H, Li Z, Yang B. Circulating microRNA-1 as a potential novel biomarker for acute myocardial infarction. </w:t>
      </w:r>
      <w:r w:rsidRPr="00255679">
        <w:rPr>
          <w:rFonts w:ascii="Book Antiqua" w:eastAsia="宋体" w:hAnsi="Book Antiqua" w:cs="宋体"/>
          <w:i/>
          <w:iCs/>
          <w:color w:val="000000"/>
          <w:kern w:val="0"/>
          <w:sz w:val="24"/>
          <w:szCs w:val="24"/>
        </w:rPr>
        <w:t>Biochem Biophys Res Commun</w:t>
      </w:r>
      <w:r w:rsidRPr="00255679">
        <w:rPr>
          <w:rFonts w:ascii="Book Antiqua" w:eastAsia="宋体" w:hAnsi="Book Antiqua" w:cs="宋体"/>
          <w:color w:val="000000"/>
          <w:kern w:val="0"/>
          <w:sz w:val="24"/>
          <w:szCs w:val="24"/>
        </w:rPr>
        <w:t> 2010; </w:t>
      </w:r>
      <w:r w:rsidRPr="00255679">
        <w:rPr>
          <w:rFonts w:ascii="Book Antiqua" w:eastAsia="宋体" w:hAnsi="Book Antiqua" w:cs="宋体"/>
          <w:b/>
          <w:bCs/>
          <w:color w:val="000000"/>
          <w:kern w:val="0"/>
          <w:sz w:val="24"/>
          <w:szCs w:val="24"/>
        </w:rPr>
        <w:t>391</w:t>
      </w:r>
      <w:r w:rsidRPr="00255679">
        <w:rPr>
          <w:rFonts w:ascii="Book Antiqua" w:eastAsia="宋体" w:hAnsi="Book Antiqua" w:cs="宋体"/>
          <w:color w:val="000000"/>
          <w:kern w:val="0"/>
          <w:sz w:val="24"/>
          <w:szCs w:val="24"/>
        </w:rPr>
        <w:t xml:space="preserve">: 73-77 [PMID: 19896465 </w:t>
      </w:r>
      <w:r w:rsidR="0094146A">
        <w:rPr>
          <w:rFonts w:ascii="Book Antiqua" w:eastAsia="宋体" w:hAnsi="Book Antiqua" w:cs="宋体"/>
          <w:color w:val="000000"/>
          <w:kern w:val="0"/>
          <w:sz w:val="24"/>
          <w:szCs w:val="24"/>
        </w:rPr>
        <w:t>DOI: 10.1016/j.bbrc.2009.11.005</w:t>
      </w:r>
      <w:r w:rsidRPr="00255679">
        <w:rPr>
          <w:rFonts w:ascii="Book Antiqua" w:eastAsia="宋体" w:hAnsi="Book Antiqua" w:cs="宋体"/>
          <w:color w:val="000000"/>
          <w:kern w:val="0"/>
          <w:sz w:val="24"/>
          <w:szCs w:val="24"/>
        </w:rPr>
        <w:t>]</w:t>
      </w:r>
    </w:p>
    <w:p w14:paraId="790D6805" w14:textId="5C66A7EE"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13</w:t>
      </w:r>
      <w:r>
        <w:rPr>
          <w:rFonts w:ascii="Book Antiqua" w:eastAsia="宋体" w:hAnsi="Book Antiqua" w:cs="宋体" w:hint="eastAsia"/>
          <w:color w:val="000000"/>
          <w:kern w:val="0"/>
          <w:sz w:val="24"/>
          <w:szCs w:val="24"/>
        </w:rPr>
        <w:t>3</w:t>
      </w:r>
      <w:r w:rsidRPr="00255679">
        <w:rPr>
          <w:rFonts w:ascii="Book Antiqua" w:eastAsia="宋体" w:hAnsi="Book Antiqua" w:cs="宋体"/>
          <w:color w:val="000000"/>
          <w:kern w:val="0"/>
          <w:sz w:val="24"/>
          <w:szCs w:val="24"/>
        </w:rPr>
        <w:t> </w:t>
      </w:r>
      <w:r w:rsidRPr="00255679">
        <w:rPr>
          <w:rFonts w:ascii="Book Antiqua" w:eastAsia="宋体" w:hAnsi="Book Antiqua" w:cs="宋体"/>
          <w:b/>
          <w:bCs/>
          <w:color w:val="000000"/>
          <w:kern w:val="0"/>
          <w:sz w:val="24"/>
          <w:szCs w:val="24"/>
        </w:rPr>
        <w:t>Zhu J</w:t>
      </w:r>
      <w:r w:rsidRPr="00255679">
        <w:rPr>
          <w:rFonts w:ascii="Book Antiqua" w:eastAsia="宋体" w:hAnsi="Book Antiqua" w:cs="宋体"/>
          <w:color w:val="000000"/>
          <w:kern w:val="0"/>
          <w:sz w:val="24"/>
          <w:szCs w:val="24"/>
        </w:rPr>
        <w:t>, Chen T, Yang L, Li Z, Wong MM, Zheng X, Pan X, Zhang L, Yan H. Regulation of microRNA-155 in atherosclerotic inflammatory responses by targeting MAP3K10. </w:t>
      </w:r>
      <w:r w:rsidRPr="00255679">
        <w:rPr>
          <w:rFonts w:ascii="Book Antiqua" w:eastAsia="宋体" w:hAnsi="Book Antiqua" w:cs="宋体"/>
          <w:i/>
          <w:iCs/>
          <w:color w:val="000000"/>
          <w:kern w:val="0"/>
          <w:sz w:val="24"/>
          <w:szCs w:val="24"/>
        </w:rPr>
        <w:t>PLoS One</w:t>
      </w:r>
      <w:r w:rsidRPr="00255679">
        <w:rPr>
          <w:rFonts w:ascii="Book Antiqua" w:eastAsia="宋体" w:hAnsi="Book Antiqua" w:cs="宋体"/>
          <w:color w:val="000000"/>
          <w:kern w:val="0"/>
          <w:sz w:val="24"/>
          <w:szCs w:val="24"/>
        </w:rPr>
        <w:t> 2012; </w:t>
      </w:r>
      <w:r w:rsidRPr="00255679">
        <w:rPr>
          <w:rFonts w:ascii="Book Antiqua" w:eastAsia="宋体" w:hAnsi="Book Antiqua" w:cs="宋体"/>
          <w:b/>
          <w:bCs/>
          <w:color w:val="000000"/>
          <w:kern w:val="0"/>
          <w:sz w:val="24"/>
          <w:szCs w:val="24"/>
        </w:rPr>
        <w:t>7</w:t>
      </w:r>
      <w:r w:rsidRPr="00255679">
        <w:rPr>
          <w:rFonts w:ascii="Book Antiqua" w:eastAsia="宋体" w:hAnsi="Book Antiqua" w:cs="宋体"/>
          <w:color w:val="000000"/>
          <w:kern w:val="0"/>
          <w:sz w:val="24"/>
          <w:szCs w:val="24"/>
        </w:rPr>
        <w:t>: e46551 [PMID: 23189122 DO</w:t>
      </w:r>
      <w:r w:rsidR="0094146A">
        <w:rPr>
          <w:rFonts w:ascii="Book Antiqua" w:eastAsia="宋体" w:hAnsi="Book Antiqua" w:cs="宋体"/>
          <w:color w:val="000000"/>
          <w:kern w:val="0"/>
          <w:sz w:val="24"/>
          <w:szCs w:val="24"/>
        </w:rPr>
        <w:t>I: 10.1371/journal.pone.0046551</w:t>
      </w:r>
      <w:r w:rsidRPr="00255679">
        <w:rPr>
          <w:rFonts w:ascii="Book Antiqua" w:eastAsia="宋体" w:hAnsi="Book Antiqua" w:cs="宋体"/>
          <w:color w:val="000000"/>
          <w:kern w:val="0"/>
          <w:sz w:val="24"/>
          <w:szCs w:val="24"/>
        </w:rPr>
        <w:t>]</w:t>
      </w:r>
    </w:p>
    <w:p w14:paraId="125C9223" w14:textId="7D19EC92" w:rsidR="00255679" w:rsidRPr="00255679" w:rsidRDefault="00255679" w:rsidP="00255679">
      <w:pPr>
        <w:widowControl/>
        <w:spacing w:line="360" w:lineRule="auto"/>
        <w:rPr>
          <w:rFonts w:ascii="Book Antiqua" w:eastAsia="宋体" w:hAnsi="Book Antiqua" w:cs="宋体"/>
          <w:color w:val="000000"/>
          <w:kern w:val="0"/>
          <w:sz w:val="24"/>
          <w:szCs w:val="24"/>
        </w:rPr>
      </w:pPr>
      <w:r w:rsidRPr="00255679">
        <w:rPr>
          <w:rFonts w:ascii="Book Antiqua" w:eastAsia="宋体" w:hAnsi="Book Antiqua" w:cs="宋体"/>
          <w:color w:val="000000"/>
          <w:kern w:val="0"/>
          <w:sz w:val="24"/>
          <w:szCs w:val="24"/>
        </w:rPr>
        <w:t>13</w:t>
      </w:r>
      <w:r>
        <w:rPr>
          <w:rFonts w:ascii="Book Antiqua" w:eastAsia="宋体" w:hAnsi="Book Antiqua" w:cs="宋体" w:hint="eastAsia"/>
          <w:color w:val="000000"/>
          <w:kern w:val="0"/>
          <w:sz w:val="24"/>
          <w:szCs w:val="24"/>
        </w:rPr>
        <w:t>4</w:t>
      </w:r>
      <w:r w:rsidRPr="00255679">
        <w:rPr>
          <w:rFonts w:ascii="Book Antiqua" w:eastAsia="宋体" w:hAnsi="Book Antiqua" w:cs="宋体"/>
          <w:color w:val="000000"/>
          <w:kern w:val="0"/>
          <w:sz w:val="24"/>
          <w:szCs w:val="24"/>
        </w:rPr>
        <w:t> </w:t>
      </w:r>
      <w:r w:rsidRPr="00255679">
        <w:rPr>
          <w:rFonts w:ascii="Book Antiqua" w:eastAsia="宋体" w:hAnsi="Book Antiqua" w:cs="宋体"/>
          <w:b/>
          <w:bCs/>
          <w:color w:val="000000"/>
          <w:kern w:val="0"/>
          <w:sz w:val="24"/>
          <w:szCs w:val="24"/>
        </w:rPr>
        <w:t>Wang TJ</w:t>
      </w:r>
      <w:r w:rsidRPr="00255679">
        <w:rPr>
          <w:rFonts w:ascii="Book Antiqua" w:eastAsia="宋体" w:hAnsi="Book Antiqua" w:cs="宋体"/>
          <w:color w:val="000000"/>
          <w:kern w:val="0"/>
          <w:sz w:val="24"/>
          <w:szCs w:val="24"/>
        </w:rPr>
        <w:t>. Assessing the role of circulating, genetic, and imaging biomarkers in cardiovascular risk prediction. </w:t>
      </w:r>
      <w:r w:rsidRPr="00255679">
        <w:rPr>
          <w:rFonts w:ascii="Book Antiqua" w:eastAsia="宋体" w:hAnsi="Book Antiqua" w:cs="宋体"/>
          <w:i/>
          <w:iCs/>
          <w:color w:val="000000"/>
          <w:kern w:val="0"/>
          <w:sz w:val="24"/>
          <w:szCs w:val="24"/>
        </w:rPr>
        <w:t>Circulation</w:t>
      </w:r>
      <w:r w:rsidRPr="00255679">
        <w:rPr>
          <w:rFonts w:ascii="Book Antiqua" w:eastAsia="宋体" w:hAnsi="Book Antiqua" w:cs="宋体"/>
          <w:color w:val="000000"/>
          <w:kern w:val="0"/>
          <w:sz w:val="24"/>
          <w:szCs w:val="24"/>
        </w:rPr>
        <w:t> 2011; </w:t>
      </w:r>
      <w:r w:rsidRPr="00255679">
        <w:rPr>
          <w:rFonts w:ascii="Book Antiqua" w:eastAsia="宋体" w:hAnsi="Book Antiqua" w:cs="宋体"/>
          <w:b/>
          <w:bCs/>
          <w:color w:val="000000"/>
          <w:kern w:val="0"/>
          <w:sz w:val="24"/>
          <w:szCs w:val="24"/>
        </w:rPr>
        <w:t>123</w:t>
      </w:r>
      <w:r w:rsidRPr="00255679">
        <w:rPr>
          <w:rFonts w:ascii="Book Antiqua" w:eastAsia="宋体" w:hAnsi="Book Antiqua" w:cs="宋体"/>
          <w:color w:val="000000"/>
          <w:kern w:val="0"/>
          <w:sz w:val="24"/>
          <w:szCs w:val="24"/>
        </w:rPr>
        <w:t>: 551-565 [PMID: 21300963 DOI: 10.1161/CIRCULATIONAHA.109.912568]</w:t>
      </w:r>
    </w:p>
    <w:p w14:paraId="6E5F55C7" w14:textId="77777777" w:rsidR="005C4E09" w:rsidRPr="0094146A" w:rsidRDefault="005C4E09" w:rsidP="0094146A">
      <w:pPr>
        <w:pStyle w:val="Stilepredefinito"/>
        <w:spacing w:line="360" w:lineRule="auto"/>
        <w:jc w:val="right"/>
        <w:rPr>
          <w:rFonts w:ascii="Book Antiqua" w:hAnsi="Book Antiqua" w:cs="Times New Roman"/>
          <w:b/>
          <w:lang w:val="en-US" w:eastAsia="zh-CN"/>
        </w:rPr>
      </w:pPr>
    </w:p>
    <w:p w14:paraId="60C2BD6E" w14:textId="2B410924" w:rsidR="00C06D94" w:rsidRPr="0094146A" w:rsidRDefault="00C06D94" w:rsidP="0094146A">
      <w:pPr>
        <w:pStyle w:val="PlainText"/>
        <w:spacing w:line="360" w:lineRule="auto"/>
        <w:jc w:val="right"/>
        <w:rPr>
          <w:rFonts w:ascii="Book Antiqua" w:hAnsi="Book Antiqua"/>
          <w:b/>
          <w:sz w:val="24"/>
          <w:szCs w:val="24"/>
        </w:rPr>
      </w:pPr>
      <w:r w:rsidRPr="0094146A">
        <w:rPr>
          <w:rFonts w:ascii="Book Antiqua" w:hAnsi="Book Antiqua"/>
          <w:b/>
          <w:sz w:val="24"/>
          <w:szCs w:val="24"/>
        </w:rPr>
        <w:t>P-Reviewer:</w:t>
      </w:r>
      <w:r w:rsidR="00B0512D" w:rsidRPr="0094146A">
        <w:rPr>
          <w:rFonts w:ascii="Book Antiqua" w:hAnsi="Book Antiqua" w:cs="Tahoma"/>
          <w:color w:val="000000"/>
          <w:sz w:val="24"/>
          <w:szCs w:val="24"/>
        </w:rPr>
        <w:t xml:space="preserve"> Dong L,</w:t>
      </w:r>
      <w:r w:rsidRPr="0094146A">
        <w:rPr>
          <w:rFonts w:ascii="Book Antiqua" w:hAnsi="Book Antiqua"/>
          <w:b/>
          <w:sz w:val="24"/>
          <w:szCs w:val="24"/>
        </w:rPr>
        <w:t xml:space="preserve"> </w:t>
      </w:r>
      <w:r w:rsidR="00B0512D" w:rsidRPr="0094146A">
        <w:rPr>
          <w:rFonts w:ascii="Book Antiqua" w:hAnsi="Book Antiqua" w:cs="Tahoma"/>
          <w:color w:val="000000"/>
          <w:sz w:val="24"/>
          <w:szCs w:val="24"/>
        </w:rPr>
        <w:t>Lira FS</w:t>
      </w:r>
      <w:r w:rsidRPr="0094146A">
        <w:rPr>
          <w:rFonts w:ascii="Book Antiqua" w:hAnsi="Book Antiqua"/>
          <w:b/>
          <w:sz w:val="24"/>
          <w:szCs w:val="24"/>
        </w:rPr>
        <w:t xml:space="preserve"> S-Editor: </w:t>
      </w:r>
      <w:r w:rsidRPr="0094146A">
        <w:rPr>
          <w:rFonts w:ascii="Book Antiqua" w:hAnsi="Book Antiqua"/>
          <w:sz w:val="24"/>
          <w:szCs w:val="24"/>
        </w:rPr>
        <w:t>Ji FF</w:t>
      </w:r>
      <w:r w:rsidRPr="0094146A">
        <w:rPr>
          <w:rFonts w:ascii="Book Antiqua" w:hAnsi="Book Antiqua"/>
          <w:b/>
          <w:sz w:val="24"/>
          <w:szCs w:val="24"/>
        </w:rPr>
        <w:t xml:space="preserve"> L-Editor: E-Editor:</w:t>
      </w:r>
    </w:p>
    <w:p w14:paraId="7043358F" w14:textId="77777777" w:rsidR="00C06D94" w:rsidRPr="00B0512D" w:rsidRDefault="00C06D94" w:rsidP="00425284">
      <w:pPr>
        <w:pStyle w:val="Stilepredefinito"/>
        <w:spacing w:line="360" w:lineRule="auto"/>
        <w:jc w:val="both"/>
        <w:rPr>
          <w:rFonts w:ascii="Book Antiqua" w:hAnsi="Book Antiqua"/>
          <w:lang w:val="en-US" w:eastAsia="zh-CN"/>
        </w:rPr>
      </w:pPr>
    </w:p>
    <w:p w14:paraId="4E9E4501" w14:textId="77777777" w:rsidR="00C06D94" w:rsidRDefault="00C06D94" w:rsidP="00425284">
      <w:pPr>
        <w:pStyle w:val="Stilepredefinito"/>
        <w:spacing w:line="360" w:lineRule="auto"/>
        <w:jc w:val="both"/>
        <w:rPr>
          <w:rFonts w:ascii="Book Antiqua" w:hAnsi="Book Antiqua"/>
          <w:lang w:val="en-US" w:eastAsia="zh-CN"/>
        </w:rPr>
      </w:pPr>
    </w:p>
    <w:p w14:paraId="28CA1BC5" w14:textId="77777777" w:rsidR="00C06D94" w:rsidRDefault="00C06D94" w:rsidP="00425284">
      <w:pPr>
        <w:pStyle w:val="Stilepredefinito"/>
        <w:spacing w:line="360" w:lineRule="auto"/>
        <w:jc w:val="both"/>
        <w:rPr>
          <w:rFonts w:ascii="Book Antiqua" w:hAnsi="Book Antiqua"/>
          <w:lang w:val="en-US" w:eastAsia="zh-CN"/>
        </w:rPr>
      </w:pPr>
    </w:p>
    <w:p w14:paraId="6C981753" w14:textId="77777777" w:rsidR="00C06D94" w:rsidRDefault="00C06D94" w:rsidP="00425284">
      <w:pPr>
        <w:pStyle w:val="Stilepredefinito"/>
        <w:spacing w:line="360" w:lineRule="auto"/>
        <w:jc w:val="both"/>
        <w:rPr>
          <w:rFonts w:ascii="Book Antiqua" w:hAnsi="Book Antiqua"/>
          <w:lang w:val="en-US" w:eastAsia="zh-CN"/>
        </w:rPr>
      </w:pPr>
    </w:p>
    <w:p w14:paraId="21C3C54A" w14:textId="77777777" w:rsidR="00C06D94" w:rsidRDefault="00C06D94" w:rsidP="00425284">
      <w:pPr>
        <w:pStyle w:val="Stilepredefinito"/>
        <w:spacing w:line="360" w:lineRule="auto"/>
        <w:jc w:val="both"/>
        <w:rPr>
          <w:rFonts w:ascii="Book Antiqua" w:hAnsi="Book Antiqua"/>
          <w:lang w:val="en-US" w:eastAsia="zh-CN"/>
        </w:rPr>
      </w:pPr>
    </w:p>
    <w:p w14:paraId="6E745E34" w14:textId="77777777" w:rsidR="00C06D94" w:rsidRDefault="00C06D94" w:rsidP="00425284">
      <w:pPr>
        <w:pStyle w:val="Stilepredefinito"/>
        <w:spacing w:line="360" w:lineRule="auto"/>
        <w:jc w:val="both"/>
        <w:rPr>
          <w:rFonts w:ascii="Book Antiqua" w:hAnsi="Book Antiqua"/>
          <w:lang w:val="en-US" w:eastAsia="zh-CN"/>
        </w:rPr>
      </w:pPr>
    </w:p>
    <w:p w14:paraId="014EE52F" w14:textId="77777777" w:rsidR="00C06D94" w:rsidRPr="00C06D94" w:rsidRDefault="00C06D94" w:rsidP="00425284">
      <w:pPr>
        <w:pStyle w:val="Stilepredefinito"/>
        <w:spacing w:line="360" w:lineRule="auto"/>
        <w:jc w:val="both"/>
        <w:rPr>
          <w:rFonts w:ascii="Book Antiqua" w:hAnsi="Book Antiqua"/>
          <w:lang w:val="en-US" w:eastAsia="zh-CN"/>
        </w:rPr>
      </w:pPr>
    </w:p>
    <w:p w14:paraId="4ABAEBF4" w14:textId="29E45725" w:rsidR="00C06D94" w:rsidRDefault="00C06D94" w:rsidP="00425284">
      <w:pPr>
        <w:pStyle w:val="Stilepredefinito"/>
        <w:spacing w:line="360" w:lineRule="auto"/>
        <w:jc w:val="both"/>
        <w:rPr>
          <w:rFonts w:ascii="Book Antiqua" w:hAnsi="Book Antiqua" w:cs="Times New Roman"/>
          <w:b/>
          <w:lang w:val="en-US" w:eastAsia="zh-CN"/>
        </w:rPr>
      </w:pPr>
      <w:r>
        <w:rPr>
          <w:rFonts w:ascii="Book Antiqua" w:hAnsi="Book Antiqua" w:cs="Times New Roman"/>
          <w:b/>
          <w:noProof/>
          <w:lang w:val="en-US"/>
        </w:rPr>
        <w:lastRenderedPageBreak/>
        <w:drawing>
          <wp:inline distT="0" distB="0" distL="0" distR="0" wp14:anchorId="4799D3D6" wp14:editId="39DA4E68">
            <wp:extent cx="3098477" cy="2190461"/>
            <wp:effectExtent l="0" t="0" r="6985" b="635"/>
            <wp:docPr id="1" name="图片 1" descr="E:\jifangfang\送修稿\2014-9-29\13248\Fig.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4-9-29\13248\Fig.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7924" cy="2190070"/>
                    </a:xfrm>
                    <a:prstGeom prst="rect">
                      <a:avLst/>
                    </a:prstGeom>
                    <a:noFill/>
                    <a:ln>
                      <a:noFill/>
                    </a:ln>
                  </pic:spPr>
                </pic:pic>
              </a:graphicData>
            </a:graphic>
          </wp:inline>
        </w:drawing>
      </w:r>
    </w:p>
    <w:p w14:paraId="47FC7D56" w14:textId="1A8C044F" w:rsidR="005C4E09" w:rsidRDefault="007170B6" w:rsidP="00425284">
      <w:pPr>
        <w:pStyle w:val="Stilepredefinito"/>
        <w:spacing w:line="360" w:lineRule="auto"/>
        <w:jc w:val="both"/>
        <w:rPr>
          <w:rFonts w:ascii="Book Antiqua" w:hAnsi="Book Antiqua" w:cs="Times New Roman"/>
          <w:lang w:val="en-US" w:eastAsia="zh-CN"/>
        </w:rPr>
      </w:pPr>
      <w:r w:rsidRPr="00C06D94">
        <w:rPr>
          <w:rFonts w:ascii="Book Antiqua" w:hAnsi="Book Antiqua" w:cs="Times New Roman"/>
          <w:b/>
          <w:lang w:val="en-US"/>
        </w:rPr>
        <w:t>Fig</w:t>
      </w:r>
      <w:r w:rsidR="00C06D94" w:rsidRPr="00C06D94">
        <w:rPr>
          <w:rFonts w:ascii="Book Antiqua" w:hAnsi="Book Antiqua" w:cs="Times New Roman" w:hint="eastAsia"/>
          <w:b/>
          <w:lang w:val="en-US" w:eastAsia="zh-CN"/>
        </w:rPr>
        <w:t>ure</w:t>
      </w:r>
      <w:r w:rsidRPr="00C06D94">
        <w:rPr>
          <w:rFonts w:ascii="Book Antiqua" w:hAnsi="Book Antiqua" w:cs="Times New Roman"/>
          <w:b/>
          <w:lang w:val="en-US"/>
        </w:rPr>
        <w:t xml:space="preserve"> 1 The phases of coronary atherosclerosis</w:t>
      </w:r>
      <w:r w:rsidR="00C06D94" w:rsidRPr="00C06D94">
        <w:rPr>
          <w:rFonts w:ascii="Book Antiqua" w:hAnsi="Book Antiqua" w:cs="Times New Roman" w:hint="eastAsia"/>
          <w:b/>
          <w:lang w:val="en-US" w:eastAsia="zh-CN"/>
        </w:rPr>
        <w:t>.</w:t>
      </w:r>
      <w:r w:rsidRPr="00425284">
        <w:rPr>
          <w:rFonts w:ascii="Book Antiqua" w:hAnsi="Book Antiqua" w:cs="Times New Roman"/>
          <w:b/>
          <w:lang w:val="en-US"/>
        </w:rPr>
        <w:t xml:space="preserve"> </w:t>
      </w:r>
      <w:r w:rsidRPr="00425284">
        <w:rPr>
          <w:rFonts w:ascii="Book Antiqua" w:hAnsi="Book Antiqua" w:cs="Times New Roman"/>
          <w:lang w:val="en-US"/>
        </w:rPr>
        <w:t xml:space="preserve">Events implicated in the progression of </w:t>
      </w:r>
      <w:r w:rsidR="00C06D94" w:rsidRPr="00425284">
        <w:rPr>
          <w:rFonts w:ascii="Book Antiqua" w:hAnsi="Book Antiqua" w:cs="Times New Roman"/>
          <w:lang w:val="en-US"/>
        </w:rPr>
        <w:t>acute coronary syndrome (ACS)</w:t>
      </w:r>
      <w:r w:rsidR="00C06D94">
        <w:rPr>
          <w:rFonts w:ascii="Book Antiqua" w:hAnsi="Book Antiqua" w:cs="Times New Roman" w:hint="eastAsia"/>
          <w:lang w:val="en-US" w:eastAsia="zh-CN"/>
        </w:rPr>
        <w:t>.</w:t>
      </w:r>
    </w:p>
    <w:p w14:paraId="1DAB4FDE" w14:textId="64247FA6" w:rsidR="00C06D94" w:rsidRPr="00425284" w:rsidRDefault="00C06D94" w:rsidP="00425284">
      <w:pPr>
        <w:pStyle w:val="Stilepredefinito"/>
        <w:spacing w:line="360" w:lineRule="auto"/>
        <w:jc w:val="both"/>
        <w:rPr>
          <w:rFonts w:ascii="Book Antiqua" w:hAnsi="Book Antiqua"/>
          <w:lang w:val="en-US" w:eastAsia="zh-CN"/>
        </w:rPr>
      </w:pPr>
      <w:r>
        <w:rPr>
          <w:noProof/>
          <w:lang w:val="en-US"/>
        </w:rPr>
        <w:drawing>
          <wp:inline distT="0" distB="0" distL="0" distR="0" wp14:anchorId="6741E6E2" wp14:editId="6643554D">
            <wp:extent cx="5486400" cy="382143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821430"/>
                    </a:xfrm>
                    <a:prstGeom prst="rect">
                      <a:avLst/>
                    </a:prstGeom>
                  </pic:spPr>
                </pic:pic>
              </a:graphicData>
            </a:graphic>
          </wp:inline>
        </w:drawing>
      </w:r>
    </w:p>
    <w:p w14:paraId="3C611E84" w14:textId="402C45B6" w:rsidR="005C4E09" w:rsidRPr="00425284" w:rsidRDefault="005C4E09" w:rsidP="00425284">
      <w:pPr>
        <w:pStyle w:val="Stilepredefinito"/>
        <w:spacing w:line="360" w:lineRule="auto"/>
        <w:jc w:val="both"/>
        <w:rPr>
          <w:rFonts w:ascii="Book Antiqua" w:hAnsi="Book Antiqua"/>
          <w:lang w:val="en-US"/>
        </w:rPr>
      </w:pPr>
    </w:p>
    <w:p w14:paraId="481C2D68" w14:textId="6A157306" w:rsidR="005C4E09" w:rsidRPr="00425284" w:rsidRDefault="007170B6" w:rsidP="00425284">
      <w:pPr>
        <w:pStyle w:val="Stilepredefinito"/>
        <w:spacing w:line="360" w:lineRule="auto"/>
        <w:jc w:val="both"/>
        <w:rPr>
          <w:rFonts w:ascii="Book Antiqua" w:hAnsi="Book Antiqua"/>
          <w:lang w:val="en-US" w:eastAsia="zh-CN"/>
        </w:rPr>
      </w:pPr>
      <w:r w:rsidRPr="00C06D94">
        <w:rPr>
          <w:rFonts w:ascii="Book Antiqua" w:hAnsi="Book Antiqua" w:cs="Times New Roman"/>
          <w:b/>
          <w:lang w:val="en-US"/>
        </w:rPr>
        <w:t>Fig</w:t>
      </w:r>
      <w:r w:rsidR="00C06D94" w:rsidRPr="00C06D94">
        <w:rPr>
          <w:rFonts w:ascii="Book Antiqua" w:hAnsi="Book Antiqua" w:cs="Times New Roman" w:hint="eastAsia"/>
          <w:b/>
          <w:lang w:val="en-US" w:eastAsia="zh-CN"/>
        </w:rPr>
        <w:t>ure</w:t>
      </w:r>
      <w:r w:rsidRPr="00C06D94">
        <w:rPr>
          <w:rFonts w:ascii="Book Antiqua" w:hAnsi="Book Antiqua" w:cs="Times New Roman"/>
          <w:b/>
          <w:lang w:val="en-US"/>
        </w:rPr>
        <w:t xml:space="preserve"> 2 The consolidated and emerging inflammatory markers.</w:t>
      </w:r>
      <w:r w:rsidRPr="00425284">
        <w:rPr>
          <w:rFonts w:ascii="Book Antiqua" w:hAnsi="Book Antiqua" w:cs="Times New Roman"/>
          <w:lang w:val="en-US"/>
        </w:rPr>
        <w:t xml:space="preserve"> </w:t>
      </w:r>
      <w:r w:rsidRPr="00C06D94">
        <w:rPr>
          <w:rFonts w:ascii="Book Antiqua" w:hAnsi="Book Antiqua" w:cs="Times New Roman"/>
          <w:lang w:val="en-US"/>
        </w:rPr>
        <w:t>A new approach to establish the risk for coronary artery disease</w:t>
      </w:r>
      <w:r w:rsidR="00C06D94">
        <w:rPr>
          <w:rFonts w:ascii="Book Antiqua" w:hAnsi="Book Antiqua" w:hint="eastAsia"/>
          <w:lang w:val="en-US" w:eastAsia="zh-CN"/>
        </w:rPr>
        <w:t xml:space="preserve">. </w:t>
      </w:r>
      <w:r w:rsidRPr="00425284">
        <w:rPr>
          <w:rFonts w:ascii="Book Antiqua" w:hAnsi="Book Antiqua" w:cs="Times New Roman"/>
          <w:lang w:val="en-US"/>
        </w:rPr>
        <w:t>Today new inflammatory markers are studied and classified according to their role in the development of coronary artery disease</w:t>
      </w:r>
      <w:r w:rsidR="008678E1">
        <w:rPr>
          <w:rFonts w:ascii="Book Antiqua" w:hAnsi="Book Antiqua" w:cs="Times New Roman" w:hint="eastAsia"/>
          <w:lang w:val="en-US" w:eastAsia="zh-CN"/>
        </w:rPr>
        <w:t>. TN</w:t>
      </w:r>
      <w:r w:rsidR="008678E1" w:rsidRPr="00425284">
        <w:rPr>
          <w:rFonts w:ascii="Book Antiqua" w:hAnsi="Book Antiqua" w:cs="Times New Roman"/>
          <w:lang w:val="en-US"/>
        </w:rPr>
        <w:t>F-</w:t>
      </w:r>
      <w:r w:rsidR="008678E1">
        <w:rPr>
          <w:rFonts w:ascii="Book Antiqua" w:hAnsi="Book Antiqua" w:cs="Times New Roman"/>
          <w:lang w:val="en-US"/>
        </w:rPr>
        <w:t>α</w:t>
      </w:r>
      <w:r w:rsidR="008678E1">
        <w:rPr>
          <w:rFonts w:ascii="Book Antiqua" w:hAnsi="Book Antiqua" w:cs="Times New Roman" w:hint="eastAsia"/>
          <w:lang w:val="en-US" w:eastAsia="zh-CN"/>
        </w:rPr>
        <w:t>:</w:t>
      </w:r>
      <w:r w:rsidR="008678E1" w:rsidRPr="008678E1">
        <w:rPr>
          <w:rFonts w:ascii="Book Antiqua" w:hAnsi="Book Antiqua" w:cs="Times New Roman"/>
          <w:lang w:val="en-US"/>
        </w:rPr>
        <w:t xml:space="preserve"> </w:t>
      </w:r>
      <w:r w:rsidR="008678E1">
        <w:rPr>
          <w:rFonts w:ascii="Book Antiqua" w:hAnsi="Book Antiqua" w:cs="Times New Roman"/>
          <w:lang w:val="en-US"/>
        </w:rPr>
        <w:t>Tumor necrosis factor alpha</w:t>
      </w:r>
      <w:r w:rsidR="008678E1">
        <w:rPr>
          <w:rFonts w:ascii="Book Antiqua" w:hAnsi="Book Antiqua" w:cs="Times New Roman" w:hint="eastAsia"/>
          <w:lang w:val="en-US" w:eastAsia="zh-CN"/>
        </w:rPr>
        <w:t xml:space="preserve">; IL: </w:t>
      </w:r>
      <w:r w:rsidR="00E57276">
        <w:fldChar w:fldCharType="begin"/>
      </w:r>
      <w:r w:rsidR="00E57276">
        <w:instrText xml:space="preserve"> HYPERLINK "http://suoxie.911cha.com/Zm4y.html" \t "_blank" </w:instrText>
      </w:r>
      <w:r w:rsidR="00E57276">
        <w:fldChar w:fldCharType="separate"/>
      </w:r>
      <w:r w:rsidR="008678E1" w:rsidRPr="00830F97">
        <w:rPr>
          <w:rFonts w:ascii="Book Antiqua" w:eastAsia="华文仿宋" w:hAnsi="Book Antiqua" w:cs="Book Antiqua"/>
        </w:rPr>
        <w:t>Interleukin</w:t>
      </w:r>
      <w:r w:rsidR="00E57276">
        <w:rPr>
          <w:rFonts w:ascii="Book Antiqua" w:eastAsia="华文仿宋" w:hAnsi="Book Antiqua" w:cs="Book Antiqua"/>
        </w:rPr>
        <w:fldChar w:fldCharType="end"/>
      </w:r>
      <w:r w:rsidR="008678E1">
        <w:rPr>
          <w:rFonts w:ascii="Book Antiqua" w:eastAsia="华文仿宋" w:hAnsi="Book Antiqua" w:cs="Book Antiqua" w:hint="eastAsia"/>
          <w:lang w:eastAsia="zh-CN"/>
        </w:rPr>
        <w:t xml:space="preserve">; </w:t>
      </w:r>
      <w:r w:rsidR="008678E1" w:rsidRPr="00425284">
        <w:rPr>
          <w:rFonts w:ascii="Book Antiqua" w:hAnsi="Book Antiqua"/>
          <w:lang w:val="en-US"/>
        </w:rPr>
        <w:t>CRP</w:t>
      </w:r>
      <w:r w:rsidR="008678E1">
        <w:rPr>
          <w:rFonts w:ascii="Book Antiqua" w:hAnsi="Book Antiqua" w:hint="eastAsia"/>
          <w:lang w:val="en-US" w:eastAsia="zh-CN"/>
        </w:rPr>
        <w:t>:</w:t>
      </w:r>
      <w:r w:rsidR="008678E1" w:rsidRPr="008678E1">
        <w:rPr>
          <w:rFonts w:ascii="Book Antiqua" w:hAnsi="Book Antiqua"/>
          <w:lang w:val="en-US"/>
        </w:rPr>
        <w:t xml:space="preserve"> </w:t>
      </w:r>
      <w:r w:rsidR="008678E1">
        <w:rPr>
          <w:rFonts w:ascii="Book Antiqua" w:hAnsi="Book Antiqua"/>
          <w:lang w:val="en-US"/>
        </w:rPr>
        <w:t>C-reactive protein</w:t>
      </w:r>
      <w:r w:rsidR="008678E1">
        <w:rPr>
          <w:rFonts w:ascii="Book Antiqua" w:hAnsi="Book Antiqua" w:hint="eastAsia"/>
          <w:lang w:val="en-US" w:eastAsia="zh-CN"/>
        </w:rPr>
        <w:t>; CAM:</w:t>
      </w:r>
      <w:r w:rsidR="008678E1" w:rsidRPr="008678E1">
        <w:rPr>
          <w:rFonts w:ascii="Book Antiqua" w:hAnsi="Book Antiqua" w:cs="Times New Roman"/>
          <w:lang w:val="en-US"/>
        </w:rPr>
        <w:t xml:space="preserve"> </w:t>
      </w:r>
      <w:r w:rsidR="008678E1" w:rsidRPr="00425284">
        <w:rPr>
          <w:rFonts w:ascii="Book Antiqua" w:hAnsi="Book Antiqua" w:cs="Times New Roman"/>
          <w:lang w:val="en-US"/>
        </w:rPr>
        <w:t>Adhesion molecules</w:t>
      </w:r>
      <w:r w:rsidR="008678E1">
        <w:rPr>
          <w:rFonts w:ascii="Book Antiqua" w:hAnsi="Book Antiqua" w:cs="Times New Roman" w:hint="eastAsia"/>
          <w:lang w:val="en-US" w:eastAsia="zh-CN"/>
        </w:rPr>
        <w:t xml:space="preserve">; OPG: </w:t>
      </w:r>
      <w:r w:rsidR="008678E1" w:rsidRPr="00425284">
        <w:rPr>
          <w:rFonts w:ascii="Book Antiqua" w:hAnsi="Book Antiqua" w:cs="Times New Roman"/>
          <w:lang w:val="en-US"/>
        </w:rPr>
        <w:t>Osteoprotegerin</w:t>
      </w:r>
      <w:r w:rsidR="008678E1">
        <w:rPr>
          <w:rFonts w:ascii="Book Antiqua" w:hAnsi="Book Antiqua" w:cs="Times New Roman" w:hint="eastAsia"/>
          <w:lang w:val="en-US" w:eastAsia="zh-CN"/>
        </w:rPr>
        <w:t>; OPN:</w:t>
      </w:r>
      <w:r w:rsidR="008678E1" w:rsidRPr="008678E1">
        <w:rPr>
          <w:rFonts w:ascii="Book Antiqua" w:hAnsi="Book Antiqua" w:cs="Times New Roman"/>
          <w:lang w:val="en-US"/>
        </w:rPr>
        <w:t xml:space="preserve"> </w:t>
      </w:r>
      <w:r w:rsidR="008678E1" w:rsidRPr="00425284">
        <w:rPr>
          <w:rFonts w:ascii="Book Antiqua" w:hAnsi="Book Antiqua" w:cs="Times New Roman"/>
          <w:lang w:val="en-US"/>
        </w:rPr>
        <w:t>Osteopontin</w:t>
      </w:r>
      <w:r w:rsidR="008678E1">
        <w:rPr>
          <w:rFonts w:ascii="Book Antiqua" w:hAnsi="Book Antiqua" w:cs="Times New Roman" w:hint="eastAsia"/>
          <w:lang w:val="en-US" w:eastAsia="zh-CN"/>
        </w:rPr>
        <w:t>.</w:t>
      </w:r>
    </w:p>
    <w:p w14:paraId="29A1E093" w14:textId="5C298D4D" w:rsidR="005C4E09" w:rsidRPr="00425284" w:rsidRDefault="00C06D94" w:rsidP="00425284">
      <w:pPr>
        <w:pStyle w:val="Stilepredefinito"/>
        <w:spacing w:line="360" w:lineRule="auto"/>
        <w:jc w:val="both"/>
        <w:rPr>
          <w:rFonts w:ascii="Book Antiqua" w:hAnsi="Book Antiqua"/>
          <w:lang w:val="en-US" w:eastAsia="zh-CN"/>
        </w:rPr>
      </w:pPr>
      <w:r>
        <w:rPr>
          <w:rFonts w:ascii="Book Antiqua" w:hAnsi="Book Antiqua"/>
          <w:noProof/>
          <w:lang w:val="en-US"/>
        </w:rPr>
        <w:lastRenderedPageBreak/>
        <w:drawing>
          <wp:inline distT="0" distB="0" distL="0" distR="0" wp14:anchorId="25B524E3" wp14:editId="2F586E7C">
            <wp:extent cx="6120130" cy="4326612"/>
            <wp:effectExtent l="0" t="0" r="0" b="0"/>
            <wp:docPr id="4" name="图片 4" descr="E:\jifangfang\送修稿\2014-9-29\13248\Fig.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4-9-29\13248\Fig.3.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4326612"/>
                    </a:xfrm>
                    <a:prstGeom prst="rect">
                      <a:avLst/>
                    </a:prstGeom>
                    <a:noFill/>
                    <a:ln>
                      <a:noFill/>
                    </a:ln>
                  </pic:spPr>
                </pic:pic>
              </a:graphicData>
            </a:graphic>
          </wp:inline>
        </w:drawing>
      </w:r>
    </w:p>
    <w:p w14:paraId="6F8662AC" w14:textId="569441B9" w:rsidR="005C4E09" w:rsidRPr="00425284" w:rsidRDefault="007170B6" w:rsidP="00425284">
      <w:pPr>
        <w:pStyle w:val="Stilepredefinito"/>
        <w:spacing w:line="360" w:lineRule="auto"/>
        <w:jc w:val="both"/>
        <w:rPr>
          <w:rFonts w:ascii="Book Antiqua" w:hAnsi="Book Antiqua"/>
          <w:lang w:val="en-US" w:eastAsia="zh-CN"/>
        </w:rPr>
      </w:pPr>
      <w:r w:rsidRPr="00C06D94">
        <w:rPr>
          <w:rFonts w:ascii="Book Antiqua" w:hAnsi="Book Antiqua" w:cs="Times New Roman"/>
          <w:b/>
          <w:lang w:val="en-US"/>
        </w:rPr>
        <w:t>Fig</w:t>
      </w:r>
      <w:r w:rsidR="00C06D94" w:rsidRPr="00C06D94">
        <w:rPr>
          <w:rFonts w:ascii="Book Antiqua" w:hAnsi="Book Antiqua" w:cs="Times New Roman" w:hint="eastAsia"/>
          <w:b/>
          <w:lang w:val="en-US" w:eastAsia="zh-CN"/>
        </w:rPr>
        <w:t>ure</w:t>
      </w:r>
      <w:r w:rsidRPr="00C06D94">
        <w:rPr>
          <w:rFonts w:ascii="Book Antiqua" w:hAnsi="Book Antiqua" w:cs="Times New Roman"/>
          <w:b/>
          <w:lang w:val="en-US"/>
        </w:rPr>
        <w:t xml:space="preserve"> 3 Regression analysis of LOX-1</w:t>
      </w:r>
      <w:r w:rsidR="00C06D94" w:rsidRPr="00C06D94">
        <w:rPr>
          <w:rFonts w:ascii="Book Antiqua" w:hAnsi="Book Antiqua" w:cs="Times New Roman" w:hint="eastAsia"/>
          <w:b/>
          <w:lang w:val="en-US" w:eastAsia="zh-CN"/>
        </w:rPr>
        <w:t>.</w:t>
      </w:r>
      <w:r w:rsidR="00C06D94">
        <w:rPr>
          <w:rFonts w:ascii="Book Antiqua" w:hAnsi="Book Antiqua" w:cs="Times New Roman" w:hint="eastAsia"/>
          <w:b/>
          <w:lang w:val="en-US" w:eastAsia="zh-CN"/>
        </w:rPr>
        <w:t xml:space="preserve"> </w:t>
      </w:r>
      <w:r w:rsidR="00C06D94">
        <w:rPr>
          <w:rFonts w:ascii="Book Antiqua" w:hAnsi="Book Antiqua" w:cs="Times New Roman"/>
          <w:lang w:val="en-US"/>
        </w:rPr>
        <w:t xml:space="preserve">From Lubrano </w:t>
      </w:r>
      <w:r w:rsidR="00C06D94" w:rsidRPr="00C06D94">
        <w:rPr>
          <w:rFonts w:ascii="Book Antiqua" w:hAnsi="Book Antiqua" w:cs="Times New Roman"/>
          <w:i/>
          <w:lang w:val="en-US"/>
        </w:rPr>
        <w:t>et</w:t>
      </w:r>
      <w:r w:rsidR="0094146A">
        <w:rPr>
          <w:rFonts w:ascii="Book Antiqua" w:hAnsi="Book Antiqua" w:cs="Times New Roman" w:hint="eastAsia"/>
          <w:i/>
          <w:lang w:val="en-US" w:eastAsia="zh-CN"/>
        </w:rPr>
        <w:t xml:space="preserve"> </w:t>
      </w:r>
      <w:r w:rsidR="00C06D94" w:rsidRPr="00C06D94">
        <w:rPr>
          <w:rFonts w:ascii="Book Antiqua" w:hAnsi="Book Antiqua" w:cs="Times New Roman"/>
          <w:i/>
          <w:lang w:val="en-US"/>
        </w:rPr>
        <w:t>al</w:t>
      </w:r>
      <w:r w:rsidR="00C06D94">
        <w:rPr>
          <w:rFonts w:ascii="Book Antiqua" w:hAnsi="Book Antiqua" w:cs="Times New Roman" w:hint="eastAsia"/>
          <w:vertAlign w:val="superscript"/>
          <w:lang w:val="en-US" w:eastAsia="zh-CN"/>
        </w:rPr>
        <w:t>[76]</w:t>
      </w:r>
      <w:r w:rsidR="00C06D94">
        <w:rPr>
          <w:rFonts w:ascii="Book Antiqua" w:hAnsi="Book Antiqua" w:cs="Times New Roman"/>
          <w:lang w:val="en-US"/>
        </w:rPr>
        <w:t>, 2008</w:t>
      </w:r>
      <w:r w:rsidRPr="00425284">
        <w:rPr>
          <w:rFonts w:ascii="Book Antiqua" w:hAnsi="Book Antiqua" w:cs="Times New Roman"/>
          <w:lang w:val="en-US"/>
        </w:rPr>
        <w:t>. Positive association between circulating levels of LOX-1 and inflammatory markers.</w:t>
      </w:r>
      <w:r w:rsidR="008678E1" w:rsidRPr="008678E1">
        <w:rPr>
          <w:rFonts w:ascii="Book Antiqua" w:hAnsi="Book Antiqua" w:cs="Times New Roman" w:hint="eastAsia"/>
          <w:lang w:val="en-US" w:eastAsia="zh-CN"/>
        </w:rPr>
        <w:t xml:space="preserve"> </w:t>
      </w:r>
      <w:r w:rsidR="008678E1">
        <w:rPr>
          <w:rFonts w:ascii="Book Antiqua" w:hAnsi="Book Antiqua" w:cs="Times New Roman" w:hint="eastAsia"/>
          <w:lang w:val="en-US" w:eastAsia="zh-CN"/>
        </w:rPr>
        <w:t>TN</w:t>
      </w:r>
      <w:r w:rsidR="008678E1" w:rsidRPr="00425284">
        <w:rPr>
          <w:rFonts w:ascii="Book Antiqua" w:hAnsi="Book Antiqua" w:cs="Times New Roman"/>
          <w:lang w:val="en-US"/>
        </w:rPr>
        <w:t>F-</w:t>
      </w:r>
      <w:r w:rsidR="008678E1">
        <w:rPr>
          <w:rFonts w:ascii="Book Antiqua" w:hAnsi="Book Antiqua" w:cs="Times New Roman"/>
          <w:lang w:val="en-US"/>
        </w:rPr>
        <w:t>α</w:t>
      </w:r>
      <w:r w:rsidR="008678E1">
        <w:rPr>
          <w:rFonts w:ascii="Book Antiqua" w:hAnsi="Book Antiqua" w:cs="Times New Roman" w:hint="eastAsia"/>
          <w:lang w:val="en-US" w:eastAsia="zh-CN"/>
        </w:rPr>
        <w:t>:</w:t>
      </w:r>
      <w:r w:rsidR="008678E1" w:rsidRPr="008678E1">
        <w:rPr>
          <w:rFonts w:ascii="Book Antiqua" w:hAnsi="Book Antiqua" w:cs="Times New Roman"/>
          <w:lang w:val="en-US"/>
        </w:rPr>
        <w:t xml:space="preserve"> </w:t>
      </w:r>
      <w:r w:rsidR="008678E1">
        <w:rPr>
          <w:rFonts w:ascii="Book Antiqua" w:hAnsi="Book Antiqua" w:cs="Times New Roman"/>
          <w:lang w:val="en-US"/>
        </w:rPr>
        <w:t>Tumor necrosis factor alpha</w:t>
      </w:r>
      <w:r w:rsidR="008678E1">
        <w:rPr>
          <w:rFonts w:ascii="Book Antiqua" w:hAnsi="Book Antiqua" w:cs="Times New Roman" w:hint="eastAsia"/>
          <w:lang w:val="en-US" w:eastAsia="zh-CN"/>
        </w:rPr>
        <w:t xml:space="preserve">; IL: </w:t>
      </w:r>
      <w:r w:rsidR="00E57276">
        <w:fldChar w:fldCharType="begin"/>
      </w:r>
      <w:r w:rsidR="00E57276">
        <w:instrText xml:space="preserve"> HYPERLINK "http://suoxie.911cha.com/Zm4y.html" \t "_blank" </w:instrText>
      </w:r>
      <w:r w:rsidR="00E57276">
        <w:fldChar w:fldCharType="separate"/>
      </w:r>
      <w:r w:rsidR="008678E1" w:rsidRPr="00830F97">
        <w:rPr>
          <w:rFonts w:ascii="Book Antiqua" w:eastAsia="华文仿宋" w:hAnsi="Book Antiqua" w:cs="Book Antiqua"/>
        </w:rPr>
        <w:t>Interleukin</w:t>
      </w:r>
      <w:r w:rsidR="00E57276">
        <w:rPr>
          <w:rFonts w:ascii="Book Antiqua" w:eastAsia="华文仿宋" w:hAnsi="Book Antiqua" w:cs="Book Antiqua"/>
        </w:rPr>
        <w:fldChar w:fldCharType="end"/>
      </w:r>
      <w:r w:rsidR="008678E1">
        <w:rPr>
          <w:rFonts w:ascii="Book Antiqua" w:eastAsia="华文仿宋" w:hAnsi="Book Antiqua" w:cs="Book Antiqua" w:hint="eastAsia"/>
          <w:lang w:eastAsia="zh-CN"/>
        </w:rPr>
        <w:t xml:space="preserve">; </w:t>
      </w:r>
      <w:r w:rsidR="008678E1" w:rsidRPr="00425284">
        <w:rPr>
          <w:rFonts w:ascii="Book Antiqua" w:hAnsi="Book Antiqua"/>
          <w:lang w:val="en-US"/>
        </w:rPr>
        <w:t>CRP</w:t>
      </w:r>
      <w:r w:rsidR="008678E1">
        <w:rPr>
          <w:rFonts w:ascii="Book Antiqua" w:hAnsi="Book Antiqua" w:hint="eastAsia"/>
          <w:lang w:val="en-US" w:eastAsia="zh-CN"/>
        </w:rPr>
        <w:t>:</w:t>
      </w:r>
      <w:r w:rsidR="008678E1" w:rsidRPr="008678E1">
        <w:rPr>
          <w:rFonts w:ascii="Book Antiqua" w:hAnsi="Book Antiqua"/>
          <w:lang w:val="en-US"/>
        </w:rPr>
        <w:t xml:space="preserve"> </w:t>
      </w:r>
      <w:r w:rsidR="008678E1">
        <w:rPr>
          <w:rFonts w:ascii="Book Antiqua" w:hAnsi="Book Antiqua"/>
          <w:lang w:val="en-US"/>
        </w:rPr>
        <w:t>C-reactive protein</w:t>
      </w:r>
      <w:r w:rsidR="008678E1">
        <w:rPr>
          <w:rFonts w:ascii="Book Antiqua" w:hAnsi="Book Antiqua" w:hint="eastAsia"/>
          <w:lang w:val="en-US" w:eastAsia="zh-CN"/>
        </w:rPr>
        <w:t>.</w:t>
      </w:r>
    </w:p>
    <w:p w14:paraId="680F2918" w14:textId="77777777" w:rsidR="005C4E09" w:rsidRPr="00425284" w:rsidRDefault="005C4E09" w:rsidP="00425284">
      <w:pPr>
        <w:pStyle w:val="Stilepredefinito"/>
        <w:spacing w:line="360" w:lineRule="auto"/>
        <w:jc w:val="both"/>
        <w:rPr>
          <w:rFonts w:ascii="Book Antiqua" w:hAnsi="Book Antiqua"/>
          <w:lang w:val="en-US"/>
        </w:rPr>
      </w:pPr>
    </w:p>
    <w:sectPr w:rsidR="005C4E09" w:rsidRPr="00425284">
      <w:pgSz w:w="11906" w:h="16838"/>
      <w:pgMar w:top="1417" w:right="1134" w:bottom="1134" w:left="1134" w:header="0" w:footer="0" w:gutter="0"/>
      <w:cols w:space="720"/>
      <w:formProt w:val="0"/>
      <w:docGrid w:linePitch="360" w:charSpace="409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E0EA19" w15:done="0"/>
  <w15:commentEx w15:paraId="7BE8A90D" w15:done="0"/>
  <w15:commentEx w15:paraId="4A1C11F4" w15:done="0"/>
  <w15:commentEx w15:paraId="31E98AD1" w15:done="0"/>
  <w15:commentEx w15:paraId="1A6501E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85A55" w14:textId="77777777" w:rsidR="00C650A9" w:rsidRDefault="00C650A9" w:rsidP="00250350">
      <w:r>
        <w:separator/>
      </w:r>
    </w:p>
  </w:endnote>
  <w:endnote w:type="continuationSeparator" w:id="0">
    <w:p w14:paraId="24553ABF" w14:textId="77777777" w:rsidR="00C650A9" w:rsidRDefault="00C650A9" w:rsidP="0025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微软雅黑">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OTNEJMQuadraat">
    <w:altName w:val="Arial Unicode MS"/>
    <w:panose1 w:val="00000000000000000000"/>
    <w:charset w:val="86"/>
    <w:family w:val="roman"/>
    <w:notTrueType/>
    <w:pitch w:val="default"/>
    <w:sig w:usb0="00000001" w:usb1="080E0000" w:usb2="00000010" w:usb3="00000000" w:csb0="00040000"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华文仿宋">
    <w:charset w:val="50"/>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E13BB" w14:textId="77777777" w:rsidR="00C650A9" w:rsidRDefault="00C650A9" w:rsidP="00250350">
      <w:r>
        <w:separator/>
      </w:r>
    </w:p>
  </w:footnote>
  <w:footnote w:type="continuationSeparator" w:id="0">
    <w:p w14:paraId="4DC6E0A0" w14:textId="77777777" w:rsidR="00C650A9" w:rsidRDefault="00C650A9" w:rsidP="002503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DA1"/>
    <w:multiLevelType w:val="multilevel"/>
    <w:tmpl w:val="141261E6"/>
    <w:lvl w:ilvl="0">
      <w:start w:val="1"/>
      <w:numFmt w:val="decimal"/>
      <w:lvlText w:val="%1."/>
      <w:lvlJc w:val="left"/>
      <w:pPr>
        <w:tabs>
          <w:tab w:val="num" w:pos="360"/>
        </w:tabs>
        <w:ind w:left="360" w:hanging="360"/>
      </w:pPr>
      <w:rPr>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9753207"/>
    <w:multiLevelType w:val="multilevel"/>
    <w:tmpl w:val="141261E6"/>
    <w:lvl w:ilvl="0">
      <w:start w:val="1"/>
      <w:numFmt w:val="decimal"/>
      <w:lvlText w:val="%1."/>
      <w:lvlJc w:val="left"/>
      <w:pPr>
        <w:tabs>
          <w:tab w:val="num" w:pos="360"/>
        </w:tabs>
        <w:ind w:left="360" w:hanging="360"/>
      </w:pPr>
      <w:rPr>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0217C14"/>
    <w:multiLevelType w:val="multilevel"/>
    <w:tmpl w:val="141261E6"/>
    <w:lvl w:ilvl="0">
      <w:start w:val="1"/>
      <w:numFmt w:val="decimal"/>
      <w:lvlText w:val="%1."/>
      <w:lvlJc w:val="left"/>
      <w:pPr>
        <w:tabs>
          <w:tab w:val="num" w:pos="360"/>
        </w:tabs>
        <w:ind w:left="360" w:hanging="360"/>
      </w:pPr>
      <w:rPr>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AB66F36"/>
    <w:multiLevelType w:val="multilevel"/>
    <w:tmpl w:val="703E8C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defaultTabStop w:val="4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E09"/>
    <w:rsid w:val="000073C8"/>
    <w:rsid w:val="00014F80"/>
    <w:rsid w:val="00016D96"/>
    <w:rsid w:val="00017CCF"/>
    <w:rsid w:val="000224FB"/>
    <w:rsid w:val="00022A85"/>
    <w:rsid w:val="000239CA"/>
    <w:rsid w:val="00024A78"/>
    <w:rsid w:val="00024B5A"/>
    <w:rsid w:val="00027002"/>
    <w:rsid w:val="0002748C"/>
    <w:rsid w:val="00032752"/>
    <w:rsid w:val="00032E20"/>
    <w:rsid w:val="00034504"/>
    <w:rsid w:val="00035769"/>
    <w:rsid w:val="00036273"/>
    <w:rsid w:val="00040A57"/>
    <w:rsid w:val="00040EEA"/>
    <w:rsid w:val="00042A61"/>
    <w:rsid w:val="00042C31"/>
    <w:rsid w:val="00043631"/>
    <w:rsid w:val="0004531F"/>
    <w:rsid w:val="0004707A"/>
    <w:rsid w:val="0004755C"/>
    <w:rsid w:val="00052385"/>
    <w:rsid w:val="0005538C"/>
    <w:rsid w:val="00055C10"/>
    <w:rsid w:val="00060A42"/>
    <w:rsid w:val="000636BA"/>
    <w:rsid w:val="00063AF2"/>
    <w:rsid w:val="0006474F"/>
    <w:rsid w:val="00066171"/>
    <w:rsid w:val="000701B9"/>
    <w:rsid w:val="000804EA"/>
    <w:rsid w:val="00084CCF"/>
    <w:rsid w:val="00085830"/>
    <w:rsid w:val="00085B28"/>
    <w:rsid w:val="00085FBD"/>
    <w:rsid w:val="000862D9"/>
    <w:rsid w:val="00086D9D"/>
    <w:rsid w:val="00090D63"/>
    <w:rsid w:val="00091BB0"/>
    <w:rsid w:val="000943CA"/>
    <w:rsid w:val="00096648"/>
    <w:rsid w:val="00097B47"/>
    <w:rsid w:val="00097D7E"/>
    <w:rsid w:val="00097E5F"/>
    <w:rsid w:val="000A0400"/>
    <w:rsid w:val="000A4C98"/>
    <w:rsid w:val="000A732C"/>
    <w:rsid w:val="000B1A44"/>
    <w:rsid w:val="000B3791"/>
    <w:rsid w:val="000B4055"/>
    <w:rsid w:val="000B52AF"/>
    <w:rsid w:val="000B563A"/>
    <w:rsid w:val="000B7134"/>
    <w:rsid w:val="000C2A21"/>
    <w:rsid w:val="000C457E"/>
    <w:rsid w:val="000D2251"/>
    <w:rsid w:val="000D4979"/>
    <w:rsid w:val="000E0C3A"/>
    <w:rsid w:val="000E38DD"/>
    <w:rsid w:val="000E3FB7"/>
    <w:rsid w:val="000E6C5E"/>
    <w:rsid w:val="000F2B08"/>
    <w:rsid w:val="000F3CC8"/>
    <w:rsid w:val="000F4E2B"/>
    <w:rsid w:val="000F5FA8"/>
    <w:rsid w:val="000F6503"/>
    <w:rsid w:val="001008D9"/>
    <w:rsid w:val="001015B1"/>
    <w:rsid w:val="001239A5"/>
    <w:rsid w:val="00126B09"/>
    <w:rsid w:val="001311C6"/>
    <w:rsid w:val="00134DE2"/>
    <w:rsid w:val="001467FF"/>
    <w:rsid w:val="00162C5C"/>
    <w:rsid w:val="00163304"/>
    <w:rsid w:val="001674A4"/>
    <w:rsid w:val="0017162E"/>
    <w:rsid w:val="00174C8B"/>
    <w:rsid w:val="0017693C"/>
    <w:rsid w:val="001772DC"/>
    <w:rsid w:val="00194869"/>
    <w:rsid w:val="00195DAD"/>
    <w:rsid w:val="001A1D6F"/>
    <w:rsid w:val="001A2AE9"/>
    <w:rsid w:val="001A44B0"/>
    <w:rsid w:val="001A6169"/>
    <w:rsid w:val="001A6B16"/>
    <w:rsid w:val="001A7372"/>
    <w:rsid w:val="001B3BFD"/>
    <w:rsid w:val="001B60A7"/>
    <w:rsid w:val="001B65AC"/>
    <w:rsid w:val="001C1151"/>
    <w:rsid w:val="001C3F33"/>
    <w:rsid w:val="001C67E1"/>
    <w:rsid w:val="001C76F1"/>
    <w:rsid w:val="001D51B1"/>
    <w:rsid w:val="001D6A29"/>
    <w:rsid w:val="001D7DCC"/>
    <w:rsid w:val="001E1456"/>
    <w:rsid w:val="001E63EA"/>
    <w:rsid w:val="001F0605"/>
    <w:rsid w:val="001F0740"/>
    <w:rsid w:val="001F4322"/>
    <w:rsid w:val="001F5801"/>
    <w:rsid w:val="00200152"/>
    <w:rsid w:val="002056FD"/>
    <w:rsid w:val="00207D18"/>
    <w:rsid w:val="00213391"/>
    <w:rsid w:val="00214FF2"/>
    <w:rsid w:val="00216F05"/>
    <w:rsid w:val="00220795"/>
    <w:rsid w:val="002222B7"/>
    <w:rsid w:val="00223030"/>
    <w:rsid w:val="002232D9"/>
    <w:rsid w:val="002238AD"/>
    <w:rsid w:val="00226505"/>
    <w:rsid w:val="002306D9"/>
    <w:rsid w:val="002368CD"/>
    <w:rsid w:val="00240918"/>
    <w:rsid w:val="00250350"/>
    <w:rsid w:val="002516DF"/>
    <w:rsid w:val="00252919"/>
    <w:rsid w:val="002541DC"/>
    <w:rsid w:val="002543B4"/>
    <w:rsid w:val="00254A26"/>
    <w:rsid w:val="00255505"/>
    <w:rsid w:val="00255679"/>
    <w:rsid w:val="00255C01"/>
    <w:rsid w:val="00257763"/>
    <w:rsid w:val="002624A6"/>
    <w:rsid w:val="00264A11"/>
    <w:rsid w:val="0027052D"/>
    <w:rsid w:val="002720EA"/>
    <w:rsid w:val="00281669"/>
    <w:rsid w:val="00281A50"/>
    <w:rsid w:val="00286704"/>
    <w:rsid w:val="002907C9"/>
    <w:rsid w:val="002952B8"/>
    <w:rsid w:val="00296EE8"/>
    <w:rsid w:val="002A4B81"/>
    <w:rsid w:val="002B334A"/>
    <w:rsid w:val="002B49D5"/>
    <w:rsid w:val="002B54B7"/>
    <w:rsid w:val="002C326E"/>
    <w:rsid w:val="002C5FF4"/>
    <w:rsid w:val="002D196C"/>
    <w:rsid w:val="002D1A34"/>
    <w:rsid w:val="002D526F"/>
    <w:rsid w:val="002D7514"/>
    <w:rsid w:val="002E1ABA"/>
    <w:rsid w:val="002E4C14"/>
    <w:rsid w:val="002E5B34"/>
    <w:rsid w:val="002F2D76"/>
    <w:rsid w:val="002F2EAC"/>
    <w:rsid w:val="002F4087"/>
    <w:rsid w:val="00303211"/>
    <w:rsid w:val="003059D7"/>
    <w:rsid w:val="0030746B"/>
    <w:rsid w:val="00310182"/>
    <w:rsid w:val="0031233B"/>
    <w:rsid w:val="00314EF5"/>
    <w:rsid w:val="00314FDD"/>
    <w:rsid w:val="003236C0"/>
    <w:rsid w:val="00324A04"/>
    <w:rsid w:val="003267B3"/>
    <w:rsid w:val="003273C9"/>
    <w:rsid w:val="00330807"/>
    <w:rsid w:val="00330D9C"/>
    <w:rsid w:val="00333263"/>
    <w:rsid w:val="00342C5E"/>
    <w:rsid w:val="00343430"/>
    <w:rsid w:val="003436E8"/>
    <w:rsid w:val="00344509"/>
    <w:rsid w:val="0034512B"/>
    <w:rsid w:val="00354D3C"/>
    <w:rsid w:val="00356870"/>
    <w:rsid w:val="00357753"/>
    <w:rsid w:val="003602A4"/>
    <w:rsid w:val="00361512"/>
    <w:rsid w:val="00365318"/>
    <w:rsid w:val="00365800"/>
    <w:rsid w:val="003702D8"/>
    <w:rsid w:val="003710A4"/>
    <w:rsid w:val="00374239"/>
    <w:rsid w:val="00380335"/>
    <w:rsid w:val="00382449"/>
    <w:rsid w:val="00382991"/>
    <w:rsid w:val="00383069"/>
    <w:rsid w:val="00386C2D"/>
    <w:rsid w:val="00394E3D"/>
    <w:rsid w:val="00397829"/>
    <w:rsid w:val="003A20CA"/>
    <w:rsid w:val="003A5BB6"/>
    <w:rsid w:val="003B1903"/>
    <w:rsid w:val="003B633B"/>
    <w:rsid w:val="003B669B"/>
    <w:rsid w:val="003B6F8E"/>
    <w:rsid w:val="003C054B"/>
    <w:rsid w:val="003C0E56"/>
    <w:rsid w:val="003C37D0"/>
    <w:rsid w:val="003C5E5F"/>
    <w:rsid w:val="003D1071"/>
    <w:rsid w:val="003D3F92"/>
    <w:rsid w:val="003E58B6"/>
    <w:rsid w:val="003E7E49"/>
    <w:rsid w:val="003F6524"/>
    <w:rsid w:val="003F6CE6"/>
    <w:rsid w:val="003F7014"/>
    <w:rsid w:val="00403BE1"/>
    <w:rsid w:val="004107CC"/>
    <w:rsid w:val="00413DAC"/>
    <w:rsid w:val="004169A5"/>
    <w:rsid w:val="00420DDC"/>
    <w:rsid w:val="00422475"/>
    <w:rsid w:val="0042446A"/>
    <w:rsid w:val="00425284"/>
    <w:rsid w:val="0042694B"/>
    <w:rsid w:val="00426AF7"/>
    <w:rsid w:val="00432F3D"/>
    <w:rsid w:val="004401A0"/>
    <w:rsid w:val="004425CF"/>
    <w:rsid w:val="00445281"/>
    <w:rsid w:val="00446E76"/>
    <w:rsid w:val="00451458"/>
    <w:rsid w:val="00453688"/>
    <w:rsid w:val="00453748"/>
    <w:rsid w:val="0046140B"/>
    <w:rsid w:val="00466EF0"/>
    <w:rsid w:val="00471A5A"/>
    <w:rsid w:val="0047564A"/>
    <w:rsid w:val="004805C8"/>
    <w:rsid w:val="0048194B"/>
    <w:rsid w:val="004822A8"/>
    <w:rsid w:val="00483D72"/>
    <w:rsid w:val="00484908"/>
    <w:rsid w:val="00484A7E"/>
    <w:rsid w:val="0048510B"/>
    <w:rsid w:val="00485FBF"/>
    <w:rsid w:val="00486119"/>
    <w:rsid w:val="0049185C"/>
    <w:rsid w:val="00494621"/>
    <w:rsid w:val="00496AEB"/>
    <w:rsid w:val="004A5B32"/>
    <w:rsid w:val="004A6AEF"/>
    <w:rsid w:val="004B236A"/>
    <w:rsid w:val="004B252E"/>
    <w:rsid w:val="004B2AAE"/>
    <w:rsid w:val="004B5777"/>
    <w:rsid w:val="004C10A4"/>
    <w:rsid w:val="004C1B57"/>
    <w:rsid w:val="004C22C1"/>
    <w:rsid w:val="004C66D3"/>
    <w:rsid w:val="004C7EF3"/>
    <w:rsid w:val="004D0719"/>
    <w:rsid w:val="004E01A5"/>
    <w:rsid w:val="004E0B74"/>
    <w:rsid w:val="004E3BE6"/>
    <w:rsid w:val="004E456E"/>
    <w:rsid w:val="004E5C95"/>
    <w:rsid w:val="004F1995"/>
    <w:rsid w:val="004F4A02"/>
    <w:rsid w:val="004F64AB"/>
    <w:rsid w:val="00501D7F"/>
    <w:rsid w:val="005052E7"/>
    <w:rsid w:val="00506AB1"/>
    <w:rsid w:val="0050747B"/>
    <w:rsid w:val="005110FE"/>
    <w:rsid w:val="005116F4"/>
    <w:rsid w:val="005148BF"/>
    <w:rsid w:val="00516AF4"/>
    <w:rsid w:val="00522478"/>
    <w:rsid w:val="005236BB"/>
    <w:rsid w:val="0052625D"/>
    <w:rsid w:val="005277DF"/>
    <w:rsid w:val="005308D0"/>
    <w:rsid w:val="0053790B"/>
    <w:rsid w:val="00537F6D"/>
    <w:rsid w:val="00541606"/>
    <w:rsid w:val="00547A8E"/>
    <w:rsid w:val="005514B8"/>
    <w:rsid w:val="00551593"/>
    <w:rsid w:val="0055410E"/>
    <w:rsid w:val="00554354"/>
    <w:rsid w:val="0055462C"/>
    <w:rsid w:val="00554E76"/>
    <w:rsid w:val="0056041C"/>
    <w:rsid w:val="0056062A"/>
    <w:rsid w:val="00561CCC"/>
    <w:rsid w:val="00562297"/>
    <w:rsid w:val="0056247E"/>
    <w:rsid w:val="0056717F"/>
    <w:rsid w:val="005706E3"/>
    <w:rsid w:val="00572E91"/>
    <w:rsid w:val="00574049"/>
    <w:rsid w:val="00581FBA"/>
    <w:rsid w:val="00585B25"/>
    <w:rsid w:val="0059135A"/>
    <w:rsid w:val="00592644"/>
    <w:rsid w:val="00592C07"/>
    <w:rsid w:val="0059438E"/>
    <w:rsid w:val="00595ECE"/>
    <w:rsid w:val="00596439"/>
    <w:rsid w:val="005A7590"/>
    <w:rsid w:val="005B614B"/>
    <w:rsid w:val="005B61F2"/>
    <w:rsid w:val="005C4E09"/>
    <w:rsid w:val="005C5366"/>
    <w:rsid w:val="005D2259"/>
    <w:rsid w:val="005D248E"/>
    <w:rsid w:val="005D48F7"/>
    <w:rsid w:val="005D62BC"/>
    <w:rsid w:val="005E4BD2"/>
    <w:rsid w:val="005E4CE1"/>
    <w:rsid w:val="005E55C3"/>
    <w:rsid w:val="005E59FA"/>
    <w:rsid w:val="005F1ACE"/>
    <w:rsid w:val="005F55BD"/>
    <w:rsid w:val="005F7169"/>
    <w:rsid w:val="00601DD0"/>
    <w:rsid w:val="00607852"/>
    <w:rsid w:val="00607ED8"/>
    <w:rsid w:val="0061546B"/>
    <w:rsid w:val="006175D0"/>
    <w:rsid w:val="006228EE"/>
    <w:rsid w:val="00624ED8"/>
    <w:rsid w:val="00624F16"/>
    <w:rsid w:val="00625DCE"/>
    <w:rsid w:val="0063032C"/>
    <w:rsid w:val="00630F16"/>
    <w:rsid w:val="00631D71"/>
    <w:rsid w:val="006349E4"/>
    <w:rsid w:val="00636969"/>
    <w:rsid w:val="006405B1"/>
    <w:rsid w:val="00641E7E"/>
    <w:rsid w:val="00642595"/>
    <w:rsid w:val="00644CD7"/>
    <w:rsid w:val="00646EC2"/>
    <w:rsid w:val="00650971"/>
    <w:rsid w:val="006546A3"/>
    <w:rsid w:val="00661966"/>
    <w:rsid w:val="00672637"/>
    <w:rsid w:val="00680CB4"/>
    <w:rsid w:val="00681B0B"/>
    <w:rsid w:val="00686199"/>
    <w:rsid w:val="006871A9"/>
    <w:rsid w:val="00691B03"/>
    <w:rsid w:val="00692266"/>
    <w:rsid w:val="0069486A"/>
    <w:rsid w:val="006A37C1"/>
    <w:rsid w:val="006A4F2A"/>
    <w:rsid w:val="006A65A3"/>
    <w:rsid w:val="006B091B"/>
    <w:rsid w:val="006B3496"/>
    <w:rsid w:val="006B3F50"/>
    <w:rsid w:val="006B4135"/>
    <w:rsid w:val="006B7617"/>
    <w:rsid w:val="006C1908"/>
    <w:rsid w:val="006C1995"/>
    <w:rsid w:val="006C36D0"/>
    <w:rsid w:val="006D78FE"/>
    <w:rsid w:val="006D7C69"/>
    <w:rsid w:val="006E0127"/>
    <w:rsid w:val="006E066F"/>
    <w:rsid w:val="006E4365"/>
    <w:rsid w:val="006E5B4D"/>
    <w:rsid w:val="006F00B5"/>
    <w:rsid w:val="007069C6"/>
    <w:rsid w:val="00707A2E"/>
    <w:rsid w:val="00707AC9"/>
    <w:rsid w:val="00711FB2"/>
    <w:rsid w:val="00714148"/>
    <w:rsid w:val="007159E3"/>
    <w:rsid w:val="00715CE3"/>
    <w:rsid w:val="00716395"/>
    <w:rsid w:val="007170B6"/>
    <w:rsid w:val="0071729C"/>
    <w:rsid w:val="0072486C"/>
    <w:rsid w:val="00731441"/>
    <w:rsid w:val="007318BF"/>
    <w:rsid w:val="00734D62"/>
    <w:rsid w:val="00742749"/>
    <w:rsid w:val="00761198"/>
    <w:rsid w:val="0076393A"/>
    <w:rsid w:val="007707B5"/>
    <w:rsid w:val="00771082"/>
    <w:rsid w:val="00772860"/>
    <w:rsid w:val="00773F4A"/>
    <w:rsid w:val="00780E8E"/>
    <w:rsid w:val="0078301F"/>
    <w:rsid w:val="00783938"/>
    <w:rsid w:val="00786D3D"/>
    <w:rsid w:val="00787372"/>
    <w:rsid w:val="007909C5"/>
    <w:rsid w:val="00790E7C"/>
    <w:rsid w:val="00797F1A"/>
    <w:rsid w:val="007A4702"/>
    <w:rsid w:val="007B0350"/>
    <w:rsid w:val="007B4EE8"/>
    <w:rsid w:val="007C0507"/>
    <w:rsid w:val="007C443A"/>
    <w:rsid w:val="007C5D3E"/>
    <w:rsid w:val="007C6C04"/>
    <w:rsid w:val="007D1274"/>
    <w:rsid w:val="007D2229"/>
    <w:rsid w:val="007D44A8"/>
    <w:rsid w:val="007D4BB2"/>
    <w:rsid w:val="007D5A45"/>
    <w:rsid w:val="007E4806"/>
    <w:rsid w:val="007E61A4"/>
    <w:rsid w:val="007F390E"/>
    <w:rsid w:val="007F3DA0"/>
    <w:rsid w:val="00801477"/>
    <w:rsid w:val="008029F5"/>
    <w:rsid w:val="00803016"/>
    <w:rsid w:val="00803F67"/>
    <w:rsid w:val="00805A21"/>
    <w:rsid w:val="00806448"/>
    <w:rsid w:val="00811413"/>
    <w:rsid w:val="008121B8"/>
    <w:rsid w:val="00812F0C"/>
    <w:rsid w:val="0081415E"/>
    <w:rsid w:val="008151D0"/>
    <w:rsid w:val="00821050"/>
    <w:rsid w:val="00825580"/>
    <w:rsid w:val="00830D66"/>
    <w:rsid w:val="008316A5"/>
    <w:rsid w:val="00835AC9"/>
    <w:rsid w:val="00836E53"/>
    <w:rsid w:val="008408E6"/>
    <w:rsid w:val="00843DED"/>
    <w:rsid w:val="0084597A"/>
    <w:rsid w:val="00847400"/>
    <w:rsid w:val="00847973"/>
    <w:rsid w:val="0085023A"/>
    <w:rsid w:val="008571CF"/>
    <w:rsid w:val="00860A3E"/>
    <w:rsid w:val="008612B6"/>
    <w:rsid w:val="008625D6"/>
    <w:rsid w:val="00862A16"/>
    <w:rsid w:val="00864CA5"/>
    <w:rsid w:val="0086514C"/>
    <w:rsid w:val="008653F7"/>
    <w:rsid w:val="008678E1"/>
    <w:rsid w:val="008709AE"/>
    <w:rsid w:val="00871E96"/>
    <w:rsid w:val="00873000"/>
    <w:rsid w:val="008776F1"/>
    <w:rsid w:val="00883751"/>
    <w:rsid w:val="00885019"/>
    <w:rsid w:val="008931AD"/>
    <w:rsid w:val="008947B0"/>
    <w:rsid w:val="0089486D"/>
    <w:rsid w:val="008958E0"/>
    <w:rsid w:val="00896572"/>
    <w:rsid w:val="00896F4B"/>
    <w:rsid w:val="008A1CE7"/>
    <w:rsid w:val="008A35C8"/>
    <w:rsid w:val="008A473C"/>
    <w:rsid w:val="008A674B"/>
    <w:rsid w:val="008B00DC"/>
    <w:rsid w:val="008B04E9"/>
    <w:rsid w:val="008B486B"/>
    <w:rsid w:val="008B7932"/>
    <w:rsid w:val="008C0962"/>
    <w:rsid w:val="008C1E5F"/>
    <w:rsid w:val="008C34A2"/>
    <w:rsid w:val="008C355D"/>
    <w:rsid w:val="008C4BCD"/>
    <w:rsid w:val="008C4F39"/>
    <w:rsid w:val="008C6F1E"/>
    <w:rsid w:val="008C7C47"/>
    <w:rsid w:val="008D4E60"/>
    <w:rsid w:val="008E5E9C"/>
    <w:rsid w:val="008F2DC4"/>
    <w:rsid w:val="008F4F31"/>
    <w:rsid w:val="008F541A"/>
    <w:rsid w:val="009003EF"/>
    <w:rsid w:val="009011FF"/>
    <w:rsid w:val="009102C2"/>
    <w:rsid w:val="00910A6B"/>
    <w:rsid w:val="00911BB6"/>
    <w:rsid w:val="009159B0"/>
    <w:rsid w:val="00916CC8"/>
    <w:rsid w:val="00921DE0"/>
    <w:rsid w:val="00925210"/>
    <w:rsid w:val="00930714"/>
    <w:rsid w:val="009310B3"/>
    <w:rsid w:val="00934561"/>
    <w:rsid w:val="00934823"/>
    <w:rsid w:val="00936633"/>
    <w:rsid w:val="00937DE2"/>
    <w:rsid w:val="0094146A"/>
    <w:rsid w:val="00941AA3"/>
    <w:rsid w:val="00941E95"/>
    <w:rsid w:val="00947B6B"/>
    <w:rsid w:val="00951561"/>
    <w:rsid w:val="00953A4E"/>
    <w:rsid w:val="00957B94"/>
    <w:rsid w:val="009673CE"/>
    <w:rsid w:val="00972015"/>
    <w:rsid w:val="00973674"/>
    <w:rsid w:val="009760C0"/>
    <w:rsid w:val="009767B8"/>
    <w:rsid w:val="0098035C"/>
    <w:rsid w:val="00981413"/>
    <w:rsid w:val="0098392F"/>
    <w:rsid w:val="0099022A"/>
    <w:rsid w:val="0099045A"/>
    <w:rsid w:val="00992B46"/>
    <w:rsid w:val="00993DEE"/>
    <w:rsid w:val="00994688"/>
    <w:rsid w:val="009958B5"/>
    <w:rsid w:val="009960D5"/>
    <w:rsid w:val="009A04A8"/>
    <w:rsid w:val="009A0C5F"/>
    <w:rsid w:val="009A0DD1"/>
    <w:rsid w:val="009A4408"/>
    <w:rsid w:val="009A504C"/>
    <w:rsid w:val="009B7F4A"/>
    <w:rsid w:val="009C039E"/>
    <w:rsid w:val="009C2564"/>
    <w:rsid w:val="009C28C5"/>
    <w:rsid w:val="009C29F4"/>
    <w:rsid w:val="009C536E"/>
    <w:rsid w:val="009D7522"/>
    <w:rsid w:val="009E3EA3"/>
    <w:rsid w:val="009E410F"/>
    <w:rsid w:val="009E63F3"/>
    <w:rsid w:val="009F0FE1"/>
    <w:rsid w:val="009F22A4"/>
    <w:rsid w:val="009F3F31"/>
    <w:rsid w:val="009F4E8F"/>
    <w:rsid w:val="009F59F4"/>
    <w:rsid w:val="00A02DCE"/>
    <w:rsid w:val="00A038BE"/>
    <w:rsid w:val="00A12792"/>
    <w:rsid w:val="00A2119A"/>
    <w:rsid w:val="00A21EE4"/>
    <w:rsid w:val="00A25F44"/>
    <w:rsid w:val="00A2627C"/>
    <w:rsid w:val="00A27A8E"/>
    <w:rsid w:val="00A33A90"/>
    <w:rsid w:val="00A352E0"/>
    <w:rsid w:val="00A40662"/>
    <w:rsid w:val="00A40BAC"/>
    <w:rsid w:val="00A41097"/>
    <w:rsid w:val="00A42136"/>
    <w:rsid w:val="00A4529A"/>
    <w:rsid w:val="00A460A5"/>
    <w:rsid w:val="00A470AB"/>
    <w:rsid w:val="00A50148"/>
    <w:rsid w:val="00A54126"/>
    <w:rsid w:val="00A61F94"/>
    <w:rsid w:val="00A64DD9"/>
    <w:rsid w:val="00A66143"/>
    <w:rsid w:val="00A669F1"/>
    <w:rsid w:val="00A67A8F"/>
    <w:rsid w:val="00A71708"/>
    <w:rsid w:val="00A71E17"/>
    <w:rsid w:val="00A7664A"/>
    <w:rsid w:val="00A81388"/>
    <w:rsid w:val="00A81B10"/>
    <w:rsid w:val="00A85D9F"/>
    <w:rsid w:val="00A9008E"/>
    <w:rsid w:val="00A946BC"/>
    <w:rsid w:val="00A95955"/>
    <w:rsid w:val="00A96804"/>
    <w:rsid w:val="00A9777F"/>
    <w:rsid w:val="00AA1745"/>
    <w:rsid w:val="00AA18BA"/>
    <w:rsid w:val="00AA7601"/>
    <w:rsid w:val="00AB2E80"/>
    <w:rsid w:val="00AC13FB"/>
    <w:rsid w:val="00AC1793"/>
    <w:rsid w:val="00AC65A5"/>
    <w:rsid w:val="00AD0CFE"/>
    <w:rsid w:val="00AD16F0"/>
    <w:rsid w:val="00AD45FF"/>
    <w:rsid w:val="00AD5BA0"/>
    <w:rsid w:val="00AD6E21"/>
    <w:rsid w:val="00AE0F91"/>
    <w:rsid w:val="00AE5621"/>
    <w:rsid w:val="00AE75ED"/>
    <w:rsid w:val="00AE7BE0"/>
    <w:rsid w:val="00AF6FAA"/>
    <w:rsid w:val="00B0512D"/>
    <w:rsid w:val="00B06C29"/>
    <w:rsid w:val="00B07257"/>
    <w:rsid w:val="00B079AA"/>
    <w:rsid w:val="00B10FB3"/>
    <w:rsid w:val="00B11EC1"/>
    <w:rsid w:val="00B122FB"/>
    <w:rsid w:val="00B14482"/>
    <w:rsid w:val="00B15206"/>
    <w:rsid w:val="00B1708A"/>
    <w:rsid w:val="00B17B0F"/>
    <w:rsid w:val="00B20F9F"/>
    <w:rsid w:val="00B21B53"/>
    <w:rsid w:val="00B24ACE"/>
    <w:rsid w:val="00B2697A"/>
    <w:rsid w:val="00B26CD5"/>
    <w:rsid w:val="00B27A74"/>
    <w:rsid w:val="00B34583"/>
    <w:rsid w:val="00B34F63"/>
    <w:rsid w:val="00B35D2C"/>
    <w:rsid w:val="00B36507"/>
    <w:rsid w:val="00B4103C"/>
    <w:rsid w:val="00B41E09"/>
    <w:rsid w:val="00B4352D"/>
    <w:rsid w:val="00B4397B"/>
    <w:rsid w:val="00B500B4"/>
    <w:rsid w:val="00B5082D"/>
    <w:rsid w:val="00B50CA7"/>
    <w:rsid w:val="00B516A7"/>
    <w:rsid w:val="00B52172"/>
    <w:rsid w:val="00B52B89"/>
    <w:rsid w:val="00B53D3E"/>
    <w:rsid w:val="00B54149"/>
    <w:rsid w:val="00B57D00"/>
    <w:rsid w:val="00B601DD"/>
    <w:rsid w:val="00B668DD"/>
    <w:rsid w:val="00B668EE"/>
    <w:rsid w:val="00B6784E"/>
    <w:rsid w:val="00B7007F"/>
    <w:rsid w:val="00B719A5"/>
    <w:rsid w:val="00B71C66"/>
    <w:rsid w:val="00B71EA0"/>
    <w:rsid w:val="00B720E6"/>
    <w:rsid w:val="00B7563D"/>
    <w:rsid w:val="00B76ADE"/>
    <w:rsid w:val="00B77BB0"/>
    <w:rsid w:val="00B82517"/>
    <w:rsid w:val="00B84BA1"/>
    <w:rsid w:val="00B85DCE"/>
    <w:rsid w:val="00B87DB0"/>
    <w:rsid w:val="00B90063"/>
    <w:rsid w:val="00B948C2"/>
    <w:rsid w:val="00BA5E8D"/>
    <w:rsid w:val="00BA71F0"/>
    <w:rsid w:val="00BB5B47"/>
    <w:rsid w:val="00BB5B93"/>
    <w:rsid w:val="00BB6224"/>
    <w:rsid w:val="00BB708D"/>
    <w:rsid w:val="00BC370A"/>
    <w:rsid w:val="00BC3A31"/>
    <w:rsid w:val="00BC434B"/>
    <w:rsid w:val="00BC51F9"/>
    <w:rsid w:val="00BD5B78"/>
    <w:rsid w:val="00BF0C13"/>
    <w:rsid w:val="00BF12E9"/>
    <w:rsid w:val="00BF733E"/>
    <w:rsid w:val="00C054CC"/>
    <w:rsid w:val="00C06926"/>
    <w:rsid w:val="00C06D94"/>
    <w:rsid w:val="00C10539"/>
    <w:rsid w:val="00C106E4"/>
    <w:rsid w:val="00C15520"/>
    <w:rsid w:val="00C16C83"/>
    <w:rsid w:val="00C218C4"/>
    <w:rsid w:val="00C2519F"/>
    <w:rsid w:val="00C259BD"/>
    <w:rsid w:val="00C307EE"/>
    <w:rsid w:val="00C314F9"/>
    <w:rsid w:val="00C322F4"/>
    <w:rsid w:val="00C43F01"/>
    <w:rsid w:val="00C46721"/>
    <w:rsid w:val="00C4772C"/>
    <w:rsid w:val="00C47977"/>
    <w:rsid w:val="00C521BA"/>
    <w:rsid w:val="00C56CCD"/>
    <w:rsid w:val="00C650A9"/>
    <w:rsid w:val="00C7325A"/>
    <w:rsid w:val="00C77267"/>
    <w:rsid w:val="00C82530"/>
    <w:rsid w:val="00C855CC"/>
    <w:rsid w:val="00C86C03"/>
    <w:rsid w:val="00C87873"/>
    <w:rsid w:val="00CB1A9D"/>
    <w:rsid w:val="00CB418E"/>
    <w:rsid w:val="00CB5A05"/>
    <w:rsid w:val="00CC0DA9"/>
    <w:rsid w:val="00CC37DC"/>
    <w:rsid w:val="00CC4D51"/>
    <w:rsid w:val="00CC722A"/>
    <w:rsid w:val="00CD10F3"/>
    <w:rsid w:val="00CD1C40"/>
    <w:rsid w:val="00CD2198"/>
    <w:rsid w:val="00CE39CC"/>
    <w:rsid w:val="00CE46F2"/>
    <w:rsid w:val="00CE54B5"/>
    <w:rsid w:val="00CE6510"/>
    <w:rsid w:val="00CF0D0B"/>
    <w:rsid w:val="00CF3D22"/>
    <w:rsid w:val="00CF5B37"/>
    <w:rsid w:val="00CF6122"/>
    <w:rsid w:val="00CF6686"/>
    <w:rsid w:val="00D034BD"/>
    <w:rsid w:val="00D051B7"/>
    <w:rsid w:val="00D10F01"/>
    <w:rsid w:val="00D13D74"/>
    <w:rsid w:val="00D144C3"/>
    <w:rsid w:val="00D16216"/>
    <w:rsid w:val="00D168E3"/>
    <w:rsid w:val="00D219FC"/>
    <w:rsid w:val="00D248F1"/>
    <w:rsid w:val="00D25F6D"/>
    <w:rsid w:val="00D27004"/>
    <w:rsid w:val="00D3085F"/>
    <w:rsid w:val="00D410CB"/>
    <w:rsid w:val="00D410F9"/>
    <w:rsid w:val="00D444FE"/>
    <w:rsid w:val="00D45EFA"/>
    <w:rsid w:val="00D61E2A"/>
    <w:rsid w:val="00D66D6A"/>
    <w:rsid w:val="00D70509"/>
    <w:rsid w:val="00D70F93"/>
    <w:rsid w:val="00D733CA"/>
    <w:rsid w:val="00D73E65"/>
    <w:rsid w:val="00D75CBE"/>
    <w:rsid w:val="00D812DF"/>
    <w:rsid w:val="00D81E0A"/>
    <w:rsid w:val="00D87F0C"/>
    <w:rsid w:val="00D9091C"/>
    <w:rsid w:val="00D90CB0"/>
    <w:rsid w:val="00D9271F"/>
    <w:rsid w:val="00D93EB6"/>
    <w:rsid w:val="00DA2EE3"/>
    <w:rsid w:val="00DA3920"/>
    <w:rsid w:val="00DA539D"/>
    <w:rsid w:val="00DA7E47"/>
    <w:rsid w:val="00DB5370"/>
    <w:rsid w:val="00DC29B2"/>
    <w:rsid w:val="00DC384A"/>
    <w:rsid w:val="00DC72BB"/>
    <w:rsid w:val="00DC7804"/>
    <w:rsid w:val="00DD108B"/>
    <w:rsid w:val="00DD2C09"/>
    <w:rsid w:val="00DD53ED"/>
    <w:rsid w:val="00DE3255"/>
    <w:rsid w:val="00DE43F0"/>
    <w:rsid w:val="00DE6322"/>
    <w:rsid w:val="00DE65FD"/>
    <w:rsid w:val="00DE7258"/>
    <w:rsid w:val="00DE7CCE"/>
    <w:rsid w:val="00DF0A09"/>
    <w:rsid w:val="00DF2764"/>
    <w:rsid w:val="00DF66C3"/>
    <w:rsid w:val="00E00CD4"/>
    <w:rsid w:val="00E04C92"/>
    <w:rsid w:val="00E05EED"/>
    <w:rsid w:val="00E06052"/>
    <w:rsid w:val="00E1016F"/>
    <w:rsid w:val="00E117EE"/>
    <w:rsid w:val="00E164E5"/>
    <w:rsid w:val="00E170DE"/>
    <w:rsid w:val="00E1753A"/>
    <w:rsid w:val="00E21284"/>
    <w:rsid w:val="00E24734"/>
    <w:rsid w:val="00E25606"/>
    <w:rsid w:val="00E258BE"/>
    <w:rsid w:val="00E27BDA"/>
    <w:rsid w:val="00E302D5"/>
    <w:rsid w:val="00E33562"/>
    <w:rsid w:val="00E37727"/>
    <w:rsid w:val="00E52FDB"/>
    <w:rsid w:val="00E55564"/>
    <w:rsid w:val="00E57276"/>
    <w:rsid w:val="00E61E21"/>
    <w:rsid w:val="00E62B51"/>
    <w:rsid w:val="00E64A22"/>
    <w:rsid w:val="00E65024"/>
    <w:rsid w:val="00E65FE1"/>
    <w:rsid w:val="00E66F9D"/>
    <w:rsid w:val="00E701B3"/>
    <w:rsid w:val="00E767AB"/>
    <w:rsid w:val="00E80AAA"/>
    <w:rsid w:val="00E91524"/>
    <w:rsid w:val="00E92091"/>
    <w:rsid w:val="00E924B9"/>
    <w:rsid w:val="00EA07F8"/>
    <w:rsid w:val="00EA10D1"/>
    <w:rsid w:val="00EA2FDD"/>
    <w:rsid w:val="00EB2BA8"/>
    <w:rsid w:val="00EC20C9"/>
    <w:rsid w:val="00EC3EED"/>
    <w:rsid w:val="00ED36AC"/>
    <w:rsid w:val="00ED38DD"/>
    <w:rsid w:val="00ED5750"/>
    <w:rsid w:val="00ED7C1A"/>
    <w:rsid w:val="00EE19B1"/>
    <w:rsid w:val="00EE6A00"/>
    <w:rsid w:val="00EF0D8D"/>
    <w:rsid w:val="00EF1C92"/>
    <w:rsid w:val="00EF5832"/>
    <w:rsid w:val="00F01358"/>
    <w:rsid w:val="00F06134"/>
    <w:rsid w:val="00F06F95"/>
    <w:rsid w:val="00F13A51"/>
    <w:rsid w:val="00F14106"/>
    <w:rsid w:val="00F14922"/>
    <w:rsid w:val="00F20C3F"/>
    <w:rsid w:val="00F24120"/>
    <w:rsid w:val="00F26EFA"/>
    <w:rsid w:val="00F27150"/>
    <w:rsid w:val="00F32CFC"/>
    <w:rsid w:val="00F362CD"/>
    <w:rsid w:val="00F3667A"/>
    <w:rsid w:val="00F4095E"/>
    <w:rsid w:val="00F46B0F"/>
    <w:rsid w:val="00F471E3"/>
    <w:rsid w:val="00F50FB2"/>
    <w:rsid w:val="00F601F2"/>
    <w:rsid w:val="00F636FC"/>
    <w:rsid w:val="00F63DA9"/>
    <w:rsid w:val="00F64D00"/>
    <w:rsid w:val="00F65ED9"/>
    <w:rsid w:val="00F667CD"/>
    <w:rsid w:val="00F67C8A"/>
    <w:rsid w:val="00F7658A"/>
    <w:rsid w:val="00F76FAD"/>
    <w:rsid w:val="00F77BB4"/>
    <w:rsid w:val="00F80B00"/>
    <w:rsid w:val="00F87749"/>
    <w:rsid w:val="00F90998"/>
    <w:rsid w:val="00F92B0E"/>
    <w:rsid w:val="00FA038F"/>
    <w:rsid w:val="00FA2436"/>
    <w:rsid w:val="00FB46C0"/>
    <w:rsid w:val="00FB5040"/>
    <w:rsid w:val="00FC41DF"/>
    <w:rsid w:val="00FC4B79"/>
    <w:rsid w:val="00FC67F0"/>
    <w:rsid w:val="00FC7BD1"/>
    <w:rsid w:val="00FD0FBB"/>
    <w:rsid w:val="00FD340C"/>
    <w:rsid w:val="00FD7113"/>
    <w:rsid w:val="00FE2818"/>
    <w:rsid w:val="00FE3D05"/>
    <w:rsid w:val="00FE56D9"/>
    <w:rsid w:val="00FF2EA9"/>
    <w:rsid w:val="00FF6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DC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2">
    <w:name w:val="heading 2"/>
    <w:basedOn w:val="Normal"/>
    <w:next w:val="Normal"/>
    <w:link w:val="Heading2Char"/>
    <w:uiPriority w:val="9"/>
    <w:unhideWhenUsed/>
    <w:qFormat/>
    <w:rsid w:val="00812F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epredefinito">
    <w:name w:val="Stile predefinito"/>
    <w:pPr>
      <w:suppressAutoHyphens/>
      <w:spacing w:line="100" w:lineRule="atLeast"/>
    </w:pPr>
    <w:rPr>
      <w:rFonts w:ascii="Gill Sans MT" w:eastAsia="宋体" w:hAnsi="Gill Sans MT" w:cs="Gill Sans MT"/>
      <w:color w:val="000000"/>
      <w:sz w:val="24"/>
      <w:szCs w:val="24"/>
      <w:lang w:val="it-IT" w:eastAsia="en-US"/>
    </w:rPr>
  </w:style>
  <w:style w:type="paragraph" w:customStyle="1" w:styleId="Intestazione1">
    <w:name w:val="Intestazione 1"/>
    <w:basedOn w:val="Intestazione10"/>
  </w:style>
  <w:style w:type="paragraph" w:customStyle="1" w:styleId="Intestazione2">
    <w:name w:val="Intestazione 2"/>
    <w:basedOn w:val="Intestazione10"/>
  </w:style>
  <w:style w:type="paragraph" w:customStyle="1" w:styleId="Intestazione3">
    <w:name w:val="Intestazione 3"/>
    <w:basedOn w:val="Stilepredefinito"/>
    <w:pPr>
      <w:spacing w:before="28" w:after="28"/>
    </w:pPr>
    <w:rPr>
      <w:rFonts w:ascii="Times New Roman" w:eastAsia="Times New Roman" w:hAnsi="Times New Roman" w:cs="Times New Roman"/>
      <w:b/>
      <w:bCs/>
      <w:sz w:val="27"/>
      <w:szCs w:val="27"/>
      <w:lang w:eastAsia="it-IT"/>
    </w:rPr>
  </w:style>
  <w:style w:type="character" w:customStyle="1" w:styleId="apple-converted-space">
    <w:name w:val="apple-converted-space"/>
    <w:basedOn w:val="DefaultParagraphFont"/>
  </w:style>
  <w:style w:type="character" w:customStyle="1" w:styleId="highlight">
    <w:name w:val="highlight"/>
    <w:basedOn w:val="DefaultParagraphFont"/>
  </w:style>
  <w:style w:type="character" w:styleId="HTMLCite">
    <w:name w:val="HTML Cite"/>
    <w:basedOn w:val="DefaultParagraphFont"/>
    <w:rPr>
      <w:i/>
      <w:iCs/>
    </w:rPr>
  </w:style>
  <w:style w:type="character" w:customStyle="1" w:styleId="cit-source">
    <w:name w:val="cit-source"/>
    <w:basedOn w:val="DefaultParagraphFont"/>
  </w:style>
  <w:style w:type="character" w:customStyle="1" w:styleId="Enfasi">
    <w:name w:val="Enfasi"/>
    <w:basedOn w:val="DefaultParagraphFont"/>
    <w:rPr>
      <w:i/>
      <w:iCs/>
    </w:rPr>
  </w:style>
  <w:style w:type="character" w:customStyle="1" w:styleId="cit-pub-date">
    <w:name w:val="cit-pub-date"/>
    <w:basedOn w:val="DefaultParagraphFont"/>
  </w:style>
  <w:style w:type="character" w:customStyle="1" w:styleId="cit-vol">
    <w:name w:val="cit-vol"/>
    <w:basedOn w:val="DefaultParagraphFont"/>
  </w:style>
  <w:style w:type="character" w:customStyle="1" w:styleId="cit-fpage">
    <w:name w:val="cit-fpage"/>
    <w:basedOn w:val="DefaultParagraphFont"/>
  </w:style>
  <w:style w:type="character" w:customStyle="1" w:styleId="CollegamentoInternet">
    <w:name w:val="Collegamento Internet"/>
    <w:basedOn w:val="DefaultParagraphFont"/>
    <w:rPr>
      <w:color w:val="0000FF"/>
      <w:u w:val="single"/>
    </w:rPr>
  </w:style>
  <w:style w:type="character" w:customStyle="1" w:styleId="element-citation">
    <w:name w:val="element-citation"/>
    <w:basedOn w:val="DefaultParagraphFont"/>
  </w:style>
  <w:style w:type="character" w:customStyle="1" w:styleId="ref-journal">
    <w:name w:val="ref-journal"/>
    <w:basedOn w:val="DefaultParagraphFont"/>
  </w:style>
  <w:style w:type="character" w:customStyle="1" w:styleId="ref-vol">
    <w:name w:val="ref-vol"/>
    <w:basedOn w:val="DefaultParagraphFont"/>
  </w:style>
  <w:style w:type="character" w:customStyle="1" w:styleId="nowrap">
    <w:name w:val="nowrap"/>
    <w:basedOn w:val="DefaultParagraphFont"/>
  </w:style>
  <w:style w:type="character" w:customStyle="1" w:styleId="jrnl">
    <w:name w:val="jrnl"/>
    <w:basedOn w:val="DefaultParagraphFont"/>
  </w:style>
  <w:style w:type="character" w:customStyle="1" w:styleId="cit-name-surname">
    <w:name w:val="cit-name-surname"/>
    <w:basedOn w:val="DefaultParagraphFont"/>
  </w:style>
  <w:style w:type="character" w:customStyle="1" w:styleId="cit-name-given-names">
    <w:name w:val="cit-name-given-names"/>
    <w:basedOn w:val="DefaultParagraphFont"/>
  </w:style>
  <w:style w:type="character" w:customStyle="1" w:styleId="cit-article-title">
    <w:name w:val="cit-article-title"/>
    <w:basedOn w:val="DefaultParagraphFont"/>
  </w:style>
  <w:style w:type="character" w:customStyle="1" w:styleId="cit-lpage">
    <w:name w:val="cit-lpage"/>
    <w:basedOn w:val="DefaultParagraphFont"/>
  </w:style>
  <w:style w:type="character" w:customStyle="1" w:styleId="A9">
    <w:name w:val="A9"/>
    <w:rPr>
      <w:rFonts w:cs="TimesNewRomanPS"/>
      <w:color w:val="000000"/>
      <w:sz w:val="11"/>
      <w:szCs w:val="11"/>
    </w:rPr>
  </w:style>
  <w:style w:type="character" w:customStyle="1" w:styleId="Titolo3Carattere">
    <w:name w:val="Titolo 3 Carattere"/>
    <w:basedOn w:val="DefaultParagraphFont"/>
    <w:rPr>
      <w:rFonts w:ascii="Times New Roman" w:eastAsia="Times New Roman" w:hAnsi="Times New Roman" w:cs="Times New Roman"/>
      <w:b/>
      <w:bCs/>
      <w:sz w:val="27"/>
      <w:szCs w:val="27"/>
      <w:lang w:eastAsia="it-IT"/>
    </w:rPr>
  </w:style>
  <w:style w:type="character" w:customStyle="1" w:styleId="ListLabel1">
    <w:name w:val="ListLabel 1"/>
    <w:rPr>
      <w:b w:val="0"/>
    </w:rPr>
  </w:style>
  <w:style w:type="character" w:customStyle="1" w:styleId="ListLabel2">
    <w:name w:val="ListLabel 2"/>
    <w:rPr>
      <w:rFonts w:cs="Times New Roman"/>
      <w:sz w:val="24"/>
      <w:szCs w:val="24"/>
    </w:rPr>
  </w:style>
  <w:style w:type="character" w:customStyle="1" w:styleId="Punti">
    <w:name w:val="Punti"/>
    <w:rPr>
      <w:rFonts w:ascii="OpenSymbol" w:eastAsia="OpenSymbol" w:hAnsi="OpenSymbol" w:cs="OpenSymbol"/>
    </w:rPr>
  </w:style>
  <w:style w:type="paragraph" w:customStyle="1" w:styleId="Intestazione10">
    <w:name w:val="Intestazione1"/>
    <w:basedOn w:val="Stilepredefinito"/>
    <w:next w:val="Corpodeltesto"/>
    <w:pPr>
      <w:keepNext/>
      <w:spacing w:before="240" w:after="120"/>
    </w:pPr>
    <w:rPr>
      <w:rFonts w:ascii="Arial" w:eastAsia="微软雅黑" w:hAnsi="Arial" w:cs="Mangal"/>
      <w:sz w:val="28"/>
      <w:szCs w:val="28"/>
    </w:rPr>
  </w:style>
  <w:style w:type="paragraph" w:customStyle="1" w:styleId="Corpodeltesto">
    <w:name w:val="Corpo del testo"/>
    <w:basedOn w:val="Stilepredefinito"/>
    <w:pPr>
      <w:spacing w:after="120"/>
    </w:pPr>
  </w:style>
  <w:style w:type="paragraph" w:customStyle="1" w:styleId="Elenco1">
    <w:name w:val="Elenco1"/>
    <w:basedOn w:val="Corpodeltesto"/>
    <w:rPr>
      <w:rFonts w:cs="Mangal"/>
    </w:rPr>
  </w:style>
  <w:style w:type="paragraph" w:customStyle="1" w:styleId="Didascalia1">
    <w:name w:val="Didascalia1"/>
    <w:basedOn w:val="Stilepredefinito"/>
    <w:pPr>
      <w:suppressLineNumbers/>
      <w:spacing w:before="120" w:after="120"/>
    </w:pPr>
    <w:rPr>
      <w:rFonts w:cs="Mangal"/>
      <w:i/>
      <w:iCs/>
    </w:rPr>
  </w:style>
  <w:style w:type="paragraph" w:customStyle="1" w:styleId="Indice">
    <w:name w:val="Indice"/>
    <w:basedOn w:val="Stilepredefinito"/>
    <w:pPr>
      <w:suppressLineNumbers/>
    </w:pPr>
    <w:rPr>
      <w:rFonts w:cs="Mangal"/>
    </w:rPr>
  </w:style>
  <w:style w:type="paragraph" w:styleId="ListParagraph">
    <w:name w:val="List Paragraph"/>
    <w:basedOn w:val="Stilepredefinito"/>
    <w:uiPriority w:val="34"/>
    <w:qFormat/>
    <w:pPr>
      <w:spacing w:after="200"/>
      <w:ind w:left="720"/>
      <w:contextualSpacing/>
    </w:pPr>
  </w:style>
  <w:style w:type="paragraph" w:customStyle="1" w:styleId="p">
    <w:name w:val="p"/>
    <w:basedOn w:val="Stilepredefinito"/>
    <w:pPr>
      <w:spacing w:before="28" w:after="28"/>
    </w:pPr>
    <w:rPr>
      <w:rFonts w:ascii="Times New Roman" w:eastAsia="Times New Roman" w:hAnsi="Times New Roman" w:cs="Times New Roman"/>
      <w:lang w:eastAsia="it-IT"/>
    </w:rPr>
  </w:style>
  <w:style w:type="paragraph" w:customStyle="1" w:styleId="WW-NormaleWeb1">
    <w:name w:val="WW-Normale (Web)1"/>
    <w:basedOn w:val="Stilepredefinito"/>
    <w:pPr>
      <w:spacing w:before="280" w:after="119"/>
    </w:pPr>
    <w:rPr>
      <w:rFonts w:ascii="Times New Roman" w:eastAsia="Arial" w:hAnsi="Times New Roman" w:cs="Courier New"/>
      <w:lang w:val="en-US" w:eastAsia="zh-CN"/>
    </w:rPr>
  </w:style>
  <w:style w:type="paragraph" w:styleId="Header">
    <w:name w:val="header"/>
    <w:basedOn w:val="Normal"/>
    <w:link w:val="HeaderChar"/>
    <w:uiPriority w:val="99"/>
    <w:unhideWhenUsed/>
    <w:rsid w:val="0025035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50350"/>
    <w:rPr>
      <w:sz w:val="18"/>
      <w:szCs w:val="18"/>
    </w:rPr>
  </w:style>
  <w:style w:type="paragraph" w:styleId="Footer">
    <w:name w:val="footer"/>
    <w:basedOn w:val="Normal"/>
    <w:link w:val="FooterChar"/>
    <w:uiPriority w:val="99"/>
    <w:unhideWhenUsed/>
    <w:rsid w:val="0025035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50350"/>
    <w:rPr>
      <w:sz w:val="18"/>
      <w:szCs w:val="18"/>
    </w:rPr>
  </w:style>
  <w:style w:type="character" w:styleId="CommentReference">
    <w:name w:val="annotation reference"/>
    <w:basedOn w:val="DefaultParagraphFont"/>
    <w:uiPriority w:val="99"/>
    <w:semiHidden/>
    <w:unhideWhenUsed/>
    <w:rsid w:val="003F6CE6"/>
    <w:rPr>
      <w:sz w:val="21"/>
      <w:szCs w:val="21"/>
    </w:rPr>
  </w:style>
  <w:style w:type="paragraph" w:styleId="CommentText">
    <w:name w:val="annotation text"/>
    <w:basedOn w:val="Normal"/>
    <w:link w:val="CommentTextChar"/>
    <w:uiPriority w:val="99"/>
    <w:semiHidden/>
    <w:unhideWhenUsed/>
    <w:rsid w:val="003F6CE6"/>
    <w:pPr>
      <w:jc w:val="left"/>
    </w:pPr>
  </w:style>
  <w:style w:type="character" w:customStyle="1" w:styleId="CommentTextChar">
    <w:name w:val="Comment Text Char"/>
    <w:basedOn w:val="DefaultParagraphFont"/>
    <w:link w:val="CommentText"/>
    <w:uiPriority w:val="99"/>
    <w:semiHidden/>
    <w:rsid w:val="003F6CE6"/>
  </w:style>
  <w:style w:type="paragraph" w:styleId="CommentSubject">
    <w:name w:val="annotation subject"/>
    <w:basedOn w:val="CommentText"/>
    <w:next w:val="CommentText"/>
    <w:link w:val="CommentSubjectChar"/>
    <w:uiPriority w:val="99"/>
    <w:semiHidden/>
    <w:unhideWhenUsed/>
    <w:rsid w:val="003F6CE6"/>
    <w:rPr>
      <w:b/>
      <w:bCs/>
    </w:rPr>
  </w:style>
  <w:style w:type="character" w:customStyle="1" w:styleId="CommentSubjectChar">
    <w:name w:val="Comment Subject Char"/>
    <w:basedOn w:val="CommentTextChar"/>
    <w:link w:val="CommentSubject"/>
    <w:uiPriority w:val="99"/>
    <w:semiHidden/>
    <w:rsid w:val="003F6CE6"/>
    <w:rPr>
      <w:b/>
      <w:bCs/>
    </w:rPr>
  </w:style>
  <w:style w:type="paragraph" w:styleId="BalloonText">
    <w:name w:val="Balloon Text"/>
    <w:basedOn w:val="Normal"/>
    <w:link w:val="BalloonTextChar"/>
    <w:uiPriority w:val="99"/>
    <w:semiHidden/>
    <w:unhideWhenUsed/>
    <w:rsid w:val="003F6CE6"/>
    <w:rPr>
      <w:sz w:val="18"/>
      <w:szCs w:val="18"/>
    </w:rPr>
  </w:style>
  <w:style w:type="character" w:customStyle="1" w:styleId="BalloonTextChar">
    <w:name w:val="Balloon Text Char"/>
    <w:basedOn w:val="DefaultParagraphFont"/>
    <w:link w:val="BalloonText"/>
    <w:uiPriority w:val="99"/>
    <w:semiHidden/>
    <w:rsid w:val="003F6CE6"/>
    <w:rPr>
      <w:sz w:val="18"/>
      <w:szCs w:val="18"/>
    </w:rPr>
  </w:style>
  <w:style w:type="character" w:styleId="Hyperlink">
    <w:name w:val="Hyperlink"/>
    <w:basedOn w:val="DefaultParagraphFont"/>
    <w:uiPriority w:val="99"/>
    <w:unhideWhenUsed/>
    <w:rsid w:val="003F6CE6"/>
    <w:rPr>
      <w:color w:val="0000FF"/>
      <w:u w:val="single"/>
    </w:rPr>
  </w:style>
  <w:style w:type="character" w:customStyle="1" w:styleId="Heading2Char">
    <w:name w:val="Heading 2 Char"/>
    <w:basedOn w:val="DefaultParagraphFont"/>
    <w:link w:val="Heading2"/>
    <w:uiPriority w:val="9"/>
    <w:rsid w:val="00812F0C"/>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rsid w:val="00C06D94"/>
    <w:rPr>
      <w:rFonts w:ascii="宋体" w:eastAsia="宋体" w:hAnsi="Courier New" w:cs="Courier New"/>
      <w:szCs w:val="21"/>
    </w:rPr>
  </w:style>
  <w:style w:type="character" w:customStyle="1" w:styleId="PlainTextChar">
    <w:name w:val="Plain Text Char"/>
    <w:basedOn w:val="DefaultParagraphFont"/>
    <w:link w:val="PlainText"/>
    <w:rsid w:val="00C06D94"/>
    <w:rPr>
      <w:rFonts w:ascii="宋体" w:eastAsia="宋体" w:hAnsi="Courier New" w:cs="Courier New"/>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2">
    <w:name w:val="heading 2"/>
    <w:basedOn w:val="Normal"/>
    <w:next w:val="Normal"/>
    <w:link w:val="Heading2Char"/>
    <w:uiPriority w:val="9"/>
    <w:unhideWhenUsed/>
    <w:qFormat/>
    <w:rsid w:val="00812F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epredefinito">
    <w:name w:val="Stile predefinito"/>
    <w:pPr>
      <w:suppressAutoHyphens/>
      <w:spacing w:line="100" w:lineRule="atLeast"/>
    </w:pPr>
    <w:rPr>
      <w:rFonts w:ascii="Gill Sans MT" w:eastAsia="宋体" w:hAnsi="Gill Sans MT" w:cs="Gill Sans MT"/>
      <w:color w:val="000000"/>
      <w:sz w:val="24"/>
      <w:szCs w:val="24"/>
      <w:lang w:val="it-IT" w:eastAsia="en-US"/>
    </w:rPr>
  </w:style>
  <w:style w:type="paragraph" w:customStyle="1" w:styleId="Intestazione1">
    <w:name w:val="Intestazione 1"/>
    <w:basedOn w:val="Intestazione10"/>
  </w:style>
  <w:style w:type="paragraph" w:customStyle="1" w:styleId="Intestazione2">
    <w:name w:val="Intestazione 2"/>
    <w:basedOn w:val="Intestazione10"/>
  </w:style>
  <w:style w:type="paragraph" w:customStyle="1" w:styleId="Intestazione3">
    <w:name w:val="Intestazione 3"/>
    <w:basedOn w:val="Stilepredefinito"/>
    <w:pPr>
      <w:spacing w:before="28" w:after="28"/>
    </w:pPr>
    <w:rPr>
      <w:rFonts w:ascii="Times New Roman" w:eastAsia="Times New Roman" w:hAnsi="Times New Roman" w:cs="Times New Roman"/>
      <w:b/>
      <w:bCs/>
      <w:sz w:val="27"/>
      <w:szCs w:val="27"/>
      <w:lang w:eastAsia="it-IT"/>
    </w:rPr>
  </w:style>
  <w:style w:type="character" w:customStyle="1" w:styleId="apple-converted-space">
    <w:name w:val="apple-converted-space"/>
    <w:basedOn w:val="DefaultParagraphFont"/>
  </w:style>
  <w:style w:type="character" w:customStyle="1" w:styleId="highlight">
    <w:name w:val="highlight"/>
    <w:basedOn w:val="DefaultParagraphFont"/>
  </w:style>
  <w:style w:type="character" w:styleId="HTMLCite">
    <w:name w:val="HTML Cite"/>
    <w:basedOn w:val="DefaultParagraphFont"/>
    <w:rPr>
      <w:i/>
      <w:iCs/>
    </w:rPr>
  </w:style>
  <w:style w:type="character" w:customStyle="1" w:styleId="cit-source">
    <w:name w:val="cit-source"/>
    <w:basedOn w:val="DefaultParagraphFont"/>
  </w:style>
  <w:style w:type="character" w:customStyle="1" w:styleId="Enfasi">
    <w:name w:val="Enfasi"/>
    <w:basedOn w:val="DefaultParagraphFont"/>
    <w:rPr>
      <w:i/>
      <w:iCs/>
    </w:rPr>
  </w:style>
  <w:style w:type="character" w:customStyle="1" w:styleId="cit-pub-date">
    <w:name w:val="cit-pub-date"/>
    <w:basedOn w:val="DefaultParagraphFont"/>
  </w:style>
  <w:style w:type="character" w:customStyle="1" w:styleId="cit-vol">
    <w:name w:val="cit-vol"/>
    <w:basedOn w:val="DefaultParagraphFont"/>
  </w:style>
  <w:style w:type="character" w:customStyle="1" w:styleId="cit-fpage">
    <w:name w:val="cit-fpage"/>
    <w:basedOn w:val="DefaultParagraphFont"/>
  </w:style>
  <w:style w:type="character" w:customStyle="1" w:styleId="CollegamentoInternet">
    <w:name w:val="Collegamento Internet"/>
    <w:basedOn w:val="DefaultParagraphFont"/>
    <w:rPr>
      <w:color w:val="0000FF"/>
      <w:u w:val="single"/>
    </w:rPr>
  </w:style>
  <w:style w:type="character" w:customStyle="1" w:styleId="element-citation">
    <w:name w:val="element-citation"/>
    <w:basedOn w:val="DefaultParagraphFont"/>
  </w:style>
  <w:style w:type="character" w:customStyle="1" w:styleId="ref-journal">
    <w:name w:val="ref-journal"/>
    <w:basedOn w:val="DefaultParagraphFont"/>
  </w:style>
  <w:style w:type="character" w:customStyle="1" w:styleId="ref-vol">
    <w:name w:val="ref-vol"/>
    <w:basedOn w:val="DefaultParagraphFont"/>
  </w:style>
  <w:style w:type="character" w:customStyle="1" w:styleId="nowrap">
    <w:name w:val="nowrap"/>
    <w:basedOn w:val="DefaultParagraphFont"/>
  </w:style>
  <w:style w:type="character" w:customStyle="1" w:styleId="jrnl">
    <w:name w:val="jrnl"/>
    <w:basedOn w:val="DefaultParagraphFont"/>
  </w:style>
  <w:style w:type="character" w:customStyle="1" w:styleId="cit-name-surname">
    <w:name w:val="cit-name-surname"/>
    <w:basedOn w:val="DefaultParagraphFont"/>
  </w:style>
  <w:style w:type="character" w:customStyle="1" w:styleId="cit-name-given-names">
    <w:name w:val="cit-name-given-names"/>
    <w:basedOn w:val="DefaultParagraphFont"/>
  </w:style>
  <w:style w:type="character" w:customStyle="1" w:styleId="cit-article-title">
    <w:name w:val="cit-article-title"/>
    <w:basedOn w:val="DefaultParagraphFont"/>
  </w:style>
  <w:style w:type="character" w:customStyle="1" w:styleId="cit-lpage">
    <w:name w:val="cit-lpage"/>
    <w:basedOn w:val="DefaultParagraphFont"/>
  </w:style>
  <w:style w:type="character" w:customStyle="1" w:styleId="A9">
    <w:name w:val="A9"/>
    <w:rPr>
      <w:rFonts w:cs="TimesNewRomanPS"/>
      <w:color w:val="000000"/>
      <w:sz w:val="11"/>
      <w:szCs w:val="11"/>
    </w:rPr>
  </w:style>
  <w:style w:type="character" w:customStyle="1" w:styleId="Titolo3Carattere">
    <w:name w:val="Titolo 3 Carattere"/>
    <w:basedOn w:val="DefaultParagraphFont"/>
    <w:rPr>
      <w:rFonts w:ascii="Times New Roman" w:eastAsia="Times New Roman" w:hAnsi="Times New Roman" w:cs="Times New Roman"/>
      <w:b/>
      <w:bCs/>
      <w:sz w:val="27"/>
      <w:szCs w:val="27"/>
      <w:lang w:eastAsia="it-IT"/>
    </w:rPr>
  </w:style>
  <w:style w:type="character" w:customStyle="1" w:styleId="ListLabel1">
    <w:name w:val="ListLabel 1"/>
    <w:rPr>
      <w:b w:val="0"/>
    </w:rPr>
  </w:style>
  <w:style w:type="character" w:customStyle="1" w:styleId="ListLabel2">
    <w:name w:val="ListLabel 2"/>
    <w:rPr>
      <w:rFonts w:cs="Times New Roman"/>
      <w:sz w:val="24"/>
      <w:szCs w:val="24"/>
    </w:rPr>
  </w:style>
  <w:style w:type="character" w:customStyle="1" w:styleId="Punti">
    <w:name w:val="Punti"/>
    <w:rPr>
      <w:rFonts w:ascii="OpenSymbol" w:eastAsia="OpenSymbol" w:hAnsi="OpenSymbol" w:cs="OpenSymbol"/>
    </w:rPr>
  </w:style>
  <w:style w:type="paragraph" w:customStyle="1" w:styleId="Intestazione10">
    <w:name w:val="Intestazione1"/>
    <w:basedOn w:val="Stilepredefinito"/>
    <w:next w:val="Corpodeltesto"/>
    <w:pPr>
      <w:keepNext/>
      <w:spacing w:before="240" w:after="120"/>
    </w:pPr>
    <w:rPr>
      <w:rFonts w:ascii="Arial" w:eastAsia="微软雅黑" w:hAnsi="Arial" w:cs="Mangal"/>
      <w:sz w:val="28"/>
      <w:szCs w:val="28"/>
    </w:rPr>
  </w:style>
  <w:style w:type="paragraph" w:customStyle="1" w:styleId="Corpodeltesto">
    <w:name w:val="Corpo del testo"/>
    <w:basedOn w:val="Stilepredefinito"/>
    <w:pPr>
      <w:spacing w:after="120"/>
    </w:pPr>
  </w:style>
  <w:style w:type="paragraph" w:customStyle="1" w:styleId="Elenco1">
    <w:name w:val="Elenco1"/>
    <w:basedOn w:val="Corpodeltesto"/>
    <w:rPr>
      <w:rFonts w:cs="Mangal"/>
    </w:rPr>
  </w:style>
  <w:style w:type="paragraph" w:customStyle="1" w:styleId="Didascalia1">
    <w:name w:val="Didascalia1"/>
    <w:basedOn w:val="Stilepredefinito"/>
    <w:pPr>
      <w:suppressLineNumbers/>
      <w:spacing w:before="120" w:after="120"/>
    </w:pPr>
    <w:rPr>
      <w:rFonts w:cs="Mangal"/>
      <w:i/>
      <w:iCs/>
    </w:rPr>
  </w:style>
  <w:style w:type="paragraph" w:customStyle="1" w:styleId="Indice">
    <w:name w:val="Indice"/>
    <w:basedOn w:val="Stilepredefinito"/>
    <w:pPr>
      <w:suppressLineNumbers/>
    </w:pPr>
    <w:rPr>
      <w:rFonts w:cs="Mangal"/>
    </w:rPr>
  </w:style>
  <w:style w:type="paragraph" w:styleId="ListParagraph">
    <w:name w:val="List Paragraph"/>
    <w:basedOn w:val="Stilepredefinito"/>
    <w:uiPriority w:val="34"/>
    <w:qFormat/>
    <w:pPr>
      <w:spacing w:after="200"/>
      <w:ind w:left="720"/>
      <w:contextualSpacing/>
    </w:pPr>
  </w:style>
  <w:style w:type="paragraph" w:customStyle="1" w:styleId="p">
    <w:name w:val="p"/>
    <w:basedOn w:val="Stilepredefinito"/>
    <w:pPr>
      <w:spacing w:before="28" w:after="28"/>
    </w:pPr>
    <w:rPr>
      <w:rFonts w:ascii="Times New Roman" w:eastAsia="Times New Roman" w:hAnsi="Times New Roman" w:cs="Times New Roman"/>
      <w:lang w:eastAsia="it-IT"/>
    </w:rPr>
  </w:style>
  <w:style w:type="paragraph" w:customStyle="1" w:styleId="WW-NormaleWeb1">
    <w:name w:val="WW-Normale (Web)1"/>
    <w:basedOn w:val="Stilepredefinito"/>
    <w:pPr>
      <w:spacing w:before="280" w:after="119"/>
    </w:pPr>
    <w:rPr>
      <w:rFonts w:ascii="Times New Roman" w:eastAsia="Arial" w:hAnsi="Times New Roman" w:cs="Courier New"/>
      <w:lang w:val="en-US" w:eastAsia="zh-CN"/>
    </w:rPr>
  </w:style>
  <w:style w:type="paragraph" w:styleId="Header">
    <w:name w:val="header"/>
    <w:basedOn w:val="Normal"/>
    <w:link w:val="HeaderChar"/>
    <w:uiPriority w:val="99"/>
    <w:unhideWhenUsed/>
    <w:rsid w:val="0025035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50350"/>
    <w:rPr>
      <w:sz w:val="18"/>
      <w:szCs w:val="18"/>
    </w:rPr>
  </w:style>
  <w:style w:type="paragraph" w:styleId="Footer">
    <w:name w:val="footer"/>
    <w:basedOn w:val="Normal"/>
    <w:link w:val="FooterChar"/>
    <w:uiPriority w:val="99"/>
    <w:unhideWhenUsed/>
    <w:rsid w:val="0025035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50350"/>
    <w:rPr>
      <w:sz w:val="18"/>
      <w:szCs w:val="18"/>
    </w:rPr>
  </w:style>
  <w:style w:type="character" w:styleId="CommentReference">
    <w:name w:val="annotation reference"/>
    <w:basedOn w:val="DefaultParagraphFont"/>
    <w:uiPriority w:val="99"/>
    <w:semiHidden/>
    <w:unhideWhenUsed/>
    <w:rsid w:val="003F6CE6"/>
    <w:rPr>
      <w:sz w:val="21"/>
      <w:szCs w:val="21"/>
    </w:rPr>
  </w:style>
  <w:style w:type="paragraph" w:styleId="CommentText">
    <w:name w:val="annotation text"/>
    <w:basedOn w:val="Normal"/>
    <w:link w:val="CommentTextChar"/>
    <w:uiPriority w:val="99"/>
    <w:semiHidden/>
    <w:unhideWhenUsed/>
    <w:rsid w:val="003F6CE6"/>
    <w:pPr>
      <w:jc w:val="left"/>
    </w:pPr>
  </w:style>
  <w:style w:type="character" w:customStyle="1" w:styleId="CommentTextChar">
    <w:name w:val="Comment Text Char"/>
    <w:basedOn w:val="DefaultParagraphFont"/>
    <w:link w:val="CommentText"/>
    <w:uiPriority w:val="99"/>
    <w:semiHidden/>
    <w:rsid w:val="003F6CE6"/>
  </w:style>
  <w:style w:type="paragraph" w:styleId="CommentSubject">
    <w:name w:val="annotation subject"/>
    <w:basedOn w:val="CommentText"/>
    <w:next w:val="CommentText"/>
    <w:link w:val="CommentSubjectChar"/>
    <w:uiPriority w:val="99"/>
    <w:semiHidden/>
    <w:unhideWhenUsed/>
    <w:rsid w:val="003F6CE6"/>
    <w:rPr>
      <w:b/>
      <w:bCs/>
    </w:rPr>
  </w:style>
  <w:style w:type="character" w:customStyle="1" w:styleId="CommentSubjectChar">
    <w:name w:val="Comment Subject Char"/>
    <w:basedOn w:val="CommentTextChar"/>
    <w:link w:val="CommentSubject"/>
    <w:uiPriority w:val="99"/>
    <w:semiHidden/>
    <w:rsid w:val="003F6CE6"/>
    <w:rPr>
      <w:b/>
      <w:bCs/>
    </w:rPr>
  </w:style>
  <w:style w:type="paragraph" w:styleId="BalloonText">
    <w:name w:val="Balloon Text"/>
    <w:basedOn w:val="Normal"/>
    <w:link w:val="BalloonTextChar"/>
    <w:uiPriority w:val="99"/>
    <w:semiHidden/>
    <w:unhideWhenUsed/>
    <w:rsid w:val="003F6CE6"/>
    <w:rPr>
      <w:sz w:val="18"/>
      <w:szCs w:val="18"/>
    </w:rPr>
  </w:style>
  <w:style w:type="character" w:customStyle="1" w:styleId="BalloonTextChar">
    <w:name w:val="Balloon Text Char"/>
    <w:basedOn w:val="DefaultParagraphFont"/>
    <w:link w:val="BalloonText"/>
    <w:uiPriority w:val="99"/>
    <w:semiHidden/>
    <w:rsid w:val="003F6CE6"/>
    <w:rPr>
      <w:sz w:val="18"/>
      <w:szCs w:val="18"/>
    </w:rPr>
  </w:style>
  <w:style w:type="character" w:styleId="Hyperlink">
    <w:name w:val="Hyperlink"/>
    <w:basedOn w:val="DefaultParagraphFont"/>
    <w:uiPriority w:val="99"/>
    <w:unhideWhenUsed/>
    <w:rsid w:val="003F6CE6"/>
    <w:rPr>
      <w:color w:val="0000FF"/>
      <w:u w:val="single"/>
    </w:rPr>
  </w:style>
  <w:style w:type="character" w:customStyle="1" w:styleId="Heading2Char">
    <w:name w:val="Heading 2 Char"/>
    <w:basedOn w:val="DefaultParagraphFont"/>
    <w:link w:val="Heading2"/>
    <w:uiPriority w:val="9"/>
    <w:rsid w:val="00812F0C"/>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rsid w:val="00C06D94"/>
    <w:rPr>
      <w:rFonts w:ascii="宋体" w:eastAsia="宋体" w:hAnsi="Courier New" w:cs="Courier New"/>
      <w:szCs w:val="21"/>
    </w:rPr>
  </w:style>
  <w:style w:type="character" w:customStyle="1" w:styleId="PlainTextChar">
    <w:name w:val="Plain Text Char"/>
    <w:basedOn w:val="DefaultParagraphFont"/>
    <w:link w:val="PlainText"/>
    <w:rsid w:val="00C06D94"/>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5450">
      <w:bodyDiv w:val="1"/>
      <w:marLeft w:val="0"/>
      <w:marRight w:val="0"/>
      <w:marTop w:val="0"/>
      <w:marBottom w:val="0"/>
      <w:divBdr>
        <w:top w:val="none" w:sz="0" w:space="0" w:color="auto"/>
        <w:left w:val="none" w:sz="0" w:space="0" w:color="auto"/>
        <w:bottom w:val="none" w:sz="0" w:space="0" w:color="auto"/>
        <w:right w:val="none" w:sz="0" w:space="0" w:color="auto"/>
      </w:divBdr>
    </w:div>
    <w:div w:id="80496755">
      <w:bodyDiv w:val="1"/>
      <w:marLeft w:val="0"/>
      <w:marRight w:val="0"/>
      <w:marTop w:val="0"/>
      <w:marBottom w:val="0"/>
      <w:divBdr>
        <w:top w:val="none" w:sz="0" w:space="0" w:color="auto"/>
        <w:left w:val="none" w:sz="0" w:space="0" w:color="auto"/>
        <w:bottom w:val="none" w:sz="0" w:space="0" w:color="auto"/>
        <w:right w:val="none" w:sz="0" w:space="0" w:color="auto"/>
      </w:divBdr>
    </w:div>
    <w:div w:id="190338493">
      <w:bodyDiv w:val="1"/>
      <w:marLeft w:val="0"/>
      <w:marRight w:val="0"/>
      <w:marTop w:val="0"/>
      <w:marBottom w:val="0"/>
      <w:divBdr>
        <w:top w:val="none" w:sz="0" w:space="0" w:color="auto"/>
        <w:left w:val="none" w:sz="0" w:space="0" w:color="auto"/>
        <w:bottom w:val="none" w:sz="0" w:space="0" w:color="auto"/>
        <w:right w:val="none" w:sz="0" w:space="0" w:color="auto"/>
      </w:divBdr>
    </w:div>
    <w:div w:id="255483142">
      <w:bodyDiv w:val="1"/>
      <w:marLeft w:val="0"/>
      <w:marRight w:val="0"/>
      <w:marTop w:val="0"/>
      <w:marBottom w:val="0"/>
      <w:divBdr>
        <w:top w:val="none" w:sz="0" w:space="0" w:color="auto"/>
        <w:left w:val="none" w:sz="0" w:space="0" w:color="auto"/>
        <w:bottom w:val="none" w:sz="0" w:space="0" w:color="auto"/>
        <w:right w:val="none" w:sz="0" w:space="0" w:color="auto"/>
      </w:divBdr>
    </w:div>
    <w:div w:id="714937815">
      <w:bodyDiv w:val="1"/>
      <w:marLeft w:val="0"/>
      <w:marRight w:val="0"/>
      <w:marTop w:val="0"/>
      <w:marBottom w:val="0"/>
      <w:divBdr>
        <w:top w:val="none" w:sz="0" w:space="0" w:color="auto"/>
        <w:left w:val="none" w:sz="0" w:space="0" w:color="auto"/>
        <w:bottom w:val="none" w:sz="0" w:space="0" w:color="auto"/>
        <w:right w:val="none" w:sz="0" w:space="0" w:color="auto"/>
      </w:divBdr>
      <w:divsChild>
        <w:div w:id="2046904139">
          <w:marLeft w:val="0"/>
          <w:marRight w:val="0"/>
          <w:marTop w:val="0"/>
          <w:marBottom w:val="0"/>
          <w:divBdr>
            <w:top w:val="none" w:sz="0" w:space="0" w:color="auto"/>
            <w:left w:val="none" w:sz="0" w:space="0" w:color="auto"/>
            <w:bottom w:val="none" w:sz="0" w:space="0" w:color="auto"/>
            <w:right w:val="none" w:sz="0" w:space="0" w:color="auto"/>
          </w:divBdr>
        </w:div>
        <w:div w:id="649869175">
          <w:marLeft w:val="0"/>
          <w:marRight w:val="0"/>
          <w:marTop w:val="0"/>
          <w:marBottom w:val="0"/>
          <w:divBdr>
            <w:top w:val="none" w:sz="0" w:space="0" w:color="auto"/>
            <w:left w:val="none" w:sz="0" w:space="0" w:color="auto"/>
            <w:bottom w:val="none" w:sz="0" w:space="0" w:color="auto"/>
            <w:right w:val="none" w:sz="0" w:space="0" w:color="auto"/>
          </w:divBdr>
        </w:div>
        <w:div w:id="1608079599">
          <w:marLeft w:val="0"/>
          <w:marRight w:val="0"/>
          <w:marTop w:val="0"/>
          <w:marBottom w:val="0"/>
          <w:divBdr>
            <w:top w:val="none" w:sz="0" w:space="0" w:color="auto"/>
            <w:left w:val="none" w:sz="0" w:space="0" w:color="auto"/>
            <w:bottom w:val="none" w:sz="0" w:space="0" w:color="auto"/>
            <w:right w:val="none" w:sz="0" w:space="0" w:color="auto"/>
          </w:divBdr>
        </w:div>
        <w:div w:id="1945454035">
          <w:marLeft w:val="0"/>
          <w:marRight w:val="0"/>
          <w:marTop w:val="0"/>
          <w:marBottom w:val="0"/>
          <w:divBdr>
            <w:top w:val="none" w:sz="0" w:space="0" w:color="auto"/>
            <w:left w:val="none" w:sz="0" w:space="0" w:color="auto"/>
            <w:bottom w:val="none" w:sz="0" w:space="0" w:color="auto"/>
            <w:right w:val="none" w:sz="0" w:space="0" w:color="auto"/>
          </w:divBdr>
        </w:div>
        <w:div w:id="1044718797">
          <w:marLeft w:val="0"/>
          <w:marRight w:val="0"/>
          <w:marTop w:val="0"/>
          <w:marBottom w:val="0"/>
          <w:divBdr>
            <w:top w:val="none" w:sz="0" w:space="0" w:color="auto"/>
            <w:left w:val="none" w:sz="0" w:space="0" w:color="auto"/>
            <w:bottom w:val="none" w:sz="0" w:space="0" w:color="auto"/>
            <w:right w:val="none" w:sz="0" w:space="0" w:color="auto"/>
          </w:divBdr>
        </w:div>
        <w:div w:id="1862695476">
          <w:marLeft w:val="0"/>
          <w:marRight w:val="0"/>
          <w:marTop w:val="0"/>
          <w:marBottom w:val="0"/>
          <w:divBdr>
            <w:top w:val="none" w:sz="0" w:space="0" w:color="auto"/>
            <w:left w:val="none" w:sz="0" w:space="0" w:color="auto"/>
            <w:bottom w:val="none" w:sz="0" w:space="0" w:color="auto"/>
            <w:right w:val="none" w:sz="0" w:space="0" w:color="auto"/>
          </w:divBdr>
        </w:div>
        <w:div w:id="1256019030">
          <w:marLeft w:val="0"/>
          <w:marRight w:val="0"/>
          <w:marTop w:val="0"/>
          <w:marBottom w:val="0"/>
          <w:divBdr>
            <w:top w:val="none" w:sz="0" w:space="0" w:color="auto"/>
            <w:left w:val="none" w:sz="0" w:space="0" w:color="auto"/>
            <w:bottom w:val="none" w:sz="0" w:space="0" w:color="auto"/>
            <w:right w:val="none" w:sz="0" w:space="0" w:color="auto"/>
          </w:divBdr>
        </w:div>
        <w:div w:id="410006630">
          <w:marLeft w:val="0"/>
          <w:marRight w:val="0"/>
          <w:marTop w:val="0"/>
          <w:marBottom w:val="0"/>
          <w:divBdr>
            <w:top w:val="none" w:sz="0" w:space="0" w:color="auto"/>
            <w:left w:val="none" w:sz="0" w:space="0" w:color="auto"/>
            <w:bottom w:val="none" w:sz="0" w:space="0" w:color="auto"/>
            <w:right w:val="none" w:sz="0" w:space="0" w:color="auto"/>
          </w:divBdr>
        </w:div>
        <w:div w:id="1345404402">
          <w:marLeft w:val="0"/>
          <w:marRight w:val="0"/>
          <w:marTop w:val="0"/>
          <w:marBottom w:val="0"/>
          <w:divBdr>
            <w:top w:val="none" w:sz="0" w:space="0" w:color="auto"/>
            <w:left w:val="none" w:sz="0" w:space="0" w:color="auto"/>
            <w:bottom w:val="none" w:sz="0" w:space="0" w:color="auto"/>
            <w:right w:val="none" w:sz="0" w:space="0" w:color="auto"/>
          </w:divBdr>
        </w:div>
        <w:div w:id="306666912">
          <w:marLeft w:val="0"/>
          <w:marRight w:val="0"/>
          <w:marTop w:val="0"/>
          <w:marBottom w:val="0"/>
          <w:divBdr>
            <w:top w:val="none" w:sz="0" w:space="0" w:color="auto"/>
            <w:left w:val="none" w:sz="0" w:space="0" w:color="auto"/>
            <w:bottom w:val="none" w:sz="0" w:space="0" w:color="auto"/>
            <w:right w:val="none" w:sz="0" w:space="0" w:color="auto"/>
          </w:divBdr>
        </w:div>
        <w:div w:id="1531843044">
          <w:marLeft w:val="0"/>
          <w:marRight w:val="0"/>
          <w:marTop w:val="0"/>
          <w:marBottom w:val="0"/>
          <w:divBdr>
            <w:top w:val="none" w:sz="0" w:space="0" w:color="auto"/>
            <w:left w:val="none" w:sz="0" w:space="0" w:color="auto"/>
            <w:bottom w:val="none" w:sz="0" w:space="0" w:color="auto"/>
            <w:right w:val="none" w:sz="0" w:space="0" w:color="auto"/>
          </w:divBdr>
        </w:div>
        <w:div w:id="1507280815">
          <w:marLeft w:val="0"/>
          <w:marRight w:val="0"/>
          <w:marTop w:val="0"/>
          <w:marBottom w:val="0"/>
          <w:divBdr>
            <w:top w:val="none" w:sz="0" w:space="0" w:color="auto"/>
            <w:left w:val="none" w:sz="0" w:space="0" w:color="auto"/>
            <w:bottom w:val="none" w:sz="0" w:space="0" w:color="auto"/>
            <w:right w:val="none" w:sz="0" w:space="0" w:color="auto"/>
          </w:divBdr>
        </w:div>
        <w:div w:id="658853242">
          <w:marLeft w:val="0"/>
          <w:marRight w:val="0"/>
          <w:marTop w:val="0"/>
          <w:marBottom w:val="0"/>
          <w:divBdr>
            <w:top w:val="none" w:sz="0" w:space="0" w:color="auto"/>
            <w:left w:val="none" w:sz="0" w:space="0" w:color="auto"/>
            <w:bottom w:val="none" w:sz="0" w:space="0" w:color="auto"/>
            <w:right w:val="none" w:sz="0" w:space="0" w:color="auto"/>
          </w:divBdr>
        </w:div>
        <w:div w:id="1414088051">
          <w:marLeft w:val="0"/>
          <w:marRight w:val="0"/>
          <w:marTop w:val="0"/>
          <w:marBottom w:val="0"/>
          <w:divBdr>
            <w:top w:val="none" w:sz="0" w:space="0" w:color="auto"/>
            <w:left w:val="none" w:sz="0" w:space="0" w:color="auto"/>
            <w:bottom w:val="none" w:sz="0" w:space="0" w:color="auto"/>
            <w:right w:val="none" w:sz="0" w:space="0" w:color="auto"/>
          </w:divBdr>
        </w:div>
        <w:div w:id="1660885205">
          <w:marLeft w:val="0"/>
          <w:marRight w:val="0"/>
          <w:marTop w:val="0"/>
          <w:marBottom w:val="0"/>
          <w:divBdr>
            <w:top w:val="none" w:sz="0" w:space="0" w:color="auto"/>
            <w:left w:val="none" w:sz="0" w:space="0" w:color="auto"/>
            <w:bottom w:val="none" w:sz="0" w:space="0" w:color="auto"/>
            <w:right w:val="none" w:sz="0" w:space="0" w:color="auto"/>
          </w:divBdr>
        </w:div>
        <w:div w:id="573121976">
          <w:marLeft w:val="0"/>
          <w:marRight w:val="0"/>
          <w:marTop w:val="0"/>
          <w:marBottom w:val="0"/>
          <w:divBdr>
            <w:top w:val="none" w:sz="0" w:space="0" w:color="auto"/>
            <w:left w:val="none" w:sz="0" w:space="0" w:color="auto"/>
            <w:bottom w:val="none" w:sz="0" w:space="0" w:color="auto"/>
            <w:right w:val="none" w:sz="0" w:space="0" w:color="auto"/>
          </w:divBdr>
        </w:div>
        <w:div w:id="187722772">
          <w:marLeft w:val="0"/>
          <w:marRight w:val="0"/>
          <w:marTop w:val="0"/>
          <w:marBottom w:val="0"/>
          <w:divBdr>
            <w:top w:val="none" w:sz="0" w:space="0" w:color="auto"/>
            <w:left w:val="none" w:sz="0" w:space="0" w:color="auto"/>
            <w:bottom w:val="none" w:sz="0" w:space="0" w:color="auto"/>
            <w:right w:val="none" w:sz="0" w:space="0" w:color="auto"/>
          </w:divBdr>
        </w:div>
        <w:div w:id="1395350275">
          <w:marLeft w:val="0"/>
          <w:marRight w:val="0"/>
          <w:marTop w:val="0"/>
          <w:marBottom w:val="0"/>
          <w:divBdr>
            <w:top w:val="none" w:sz="0" w:space="0" w:color="auto"/>
            <w:left w:val="none" w:sz="0" w:space="0" w:color="auto"/>
            <w:bottom w:val="none" w:sz="0" w:space="0" w:color="auto"/>
            <w:right w:val="none" w:sz="0" w:space="0" w:color="auto"/>
          </w:divBdr>
        </w:div>
        <w:div w:id="405341419">
          <w:marLeft w:val="0"/>
          <w:marRight w:val="0"/>
          <w:marTop w:val="0"/>
          <w:marBottom w:val="0"/>
          <w:divBdr>
            <w:top w:val="none" w:sz="0" w:space="0" w:color="auto"/>
            <w:left w:val="none" w:sz="0" w:space="0" w:color="auto"/>
            <w:bottom w:val="none" w:sz="0" w:space="0" w:color="auto"/>
            <w:right w:val="none" w:sz="0" w:space="0" w:color="auto"/>
          </w:divBdr>
        </w:div>
        <w:div w:id="729883587">
          <w:marLeft w:val="0"/>
          <w:marRight w:val="0"/>
          <w:marTop w:val="0"/>
          <w:marBottom w:val="0"/>
          <w:divBdr>
            <w:top w:val="none" w:sz="0" w:space="0" w:color="auto"/>
            <w:left w:val="none" w:sz="0" w:space="0" w:color="auto"/>
            <w:bottom w:val="none" w:sz="0" w:space="0" w:color="auto"/>
            <w:right w:val="none" w:sz="0" w:space="0" w:color="auto"/>
          </w:divBdr>
        </w:div>
        <w:div w:id="107821211">
          <w:marLeft w:val="0"/>
          <w:marRight w:val="0"/>
          <w:marTop w:val="0"/>
          <w:marBottom w:val="0"/>
          <w:divBdr>
            <w:top w:val="none" w:sz="0" w:space="0" w:color="auto"/>
            <w:left w:val="none" w:sz="0" w:space="0" w:color="auto"/>
            <w:bottom w:val="none" w:sz="0" w:space="0" w:color="auto"/>
            <w:right w:val="none" w:sz="0" w:space="0" w:color="auto"/>
          </w:divBdr>
        </w:div>
        <w:div w:id="1007248713">
          <w:marLeft w:val="0"/>
          <w:marRight w:val="0"/>
          <w:marTop w:val="0"/>
          <w:marBottom w:val="0"/>
          <w:divBdr>
            <w:top w:val="none" w:sz="0" w:space="0" w:color="auto"/>
            <w:left w:val="none" w:sz="0" w:space="0" w:color="auto"/>
            <w:bottom w:val="none" w:sz="0" w:space="0" w:color="auto"/>
            <w:right w:val="none" w:sz="0" w:space="0" w:color="auto"/>
          </w:divBdr>
        </w:div>
        <w:div w:id="1183742381">
          <w:marLeft w:val="0"/>
          <w:marRight w:val="0"/>
          <w:marTop w:val="0"/>
          <w:marBottom w:val="0"/>
          <w:divBdr>
            <w:top w:val="none" w:sz="0" w:space="0" w:color="auto"/>
            <w:left w:val="none" w:sz="0" w:space="0" w:color="auto"/>
            <w:bottom w:val="none" w:sz="0" w:space="0" w:color="auto"/>
            <w:right w:val="none" w:sz="0" w:space="0" w:color="auto"/>
          </w:divBdr>
        </w:div>
        <w:div w:id="428935199">
          <w:marLeft w:val="0"/>
          <w:marRight w:val="0"/>
          <w:marTop w:val="0"/>
          <w:marBottom w:val="0"/>
          <w:divBdr>
            <w:top w:val="none" w:sz="0" w:space="0" w:color="auto"/>
            <w:left w:val="none" w:sz="0" w:space="0" w:color="auto"/>
            <w:bottom w:val="none" w:sz="0" w:space="0" w:color="auto"/>
            <w:right w:val="none" w:sz="0" w:space="0" w:color="auto"/>
          </w:divBdr>
        </w:div>
        <w:div w:id="409738659">
          <w:marLeft w:val="0"/>
          <w:marRight w:val="0"/>
          <w:marTop w:val="0"/>
          <w:marBottom w:val="0"/>
          <w:divBdr>
            <w:top w:val="none" w:sz="0" w:space="0" w:color="auto"/>
            <w:left w:val="none" w:sz="0" w:space="0" w:color="auto"/>
            <w:bottom w:val="none" w:sz="0" w:space="0" w:color="auto"/>
            <w:right w:val="none" w:sz="0" w:space="0" w:color="auto"/>
          </w:divBdr>
        </w:div>
        <w:div w:id="197163606">
          <w:marLeft w:val="0"/>
          <w:marRight w:val="0"/>
          <w:marTop w:val="0"/>
          <w:marBottom w:val="0"/>
          <w:divBdr>
            <w:top w:val="none" w:sz="0" w:space="0" w:color="auto"/>
            <w:left w:val="none" w:sz="0" w:space="0" w:color="auto"/>
            <w:bottom w:val="none" w:sz="0" w:space="0" w:color="auto"/>
            <w:right w:val="none" w:sz="0" w:space="0" w:color="auto"/>
          </w:divBdr>
        </w:div>
        <w:div w:id="1604070962">
          <w:marLeft w:val="0"/>
          <w:marRight w:val="0"/>
          <w:marTop w:val="0"/>
          <w:marBottom w:val="0"/>
          <w:divBdr>
            <w:top w:val="none" w:sz="0" w:space="0" w:color="auto"/>
            <w:left w:val="none" w:sz="0" w:space="0" w:color="auto"/>
            <w:bottom w:val="none" w:sz="0" w:space="0" w:color="auto"/>
            <w:right w:val="none" w:sz="0" w:space="0" w:color="auto"/>
          </w:divBdr>
        </w:div>
        <w:div w:id="990719151">
          <w:marLeft w:val="0"/>
          <w:marRight w:val="0"/>
          <w:marTop w:val="0"/>
          <w:marBottom w:val="0"/>
          <w:divBdr>
            <w:top w:val="none" w:sz="0" w:space="0" w:color="auto"/>
            <w:left w:val="none" w:sz="0" w:space="0" w:color="auto"/>
            <w:bottom w:val="none" w:sz="0" w:space="0" w:color="auto"/>
            <w:right w:val="none" w:sz="0" w:space="0" w:color="auto"/>
          </w:divBdr>
        </w:div>
        <w:div w:id="979532444">
          <w:marLeft w:val="0"/>
          <w:marRight w:val="0"/>
          <w:marTop w:val="0"/>
          <w:marBottom w:val="0"/>
          <w:divBdr>
            <w:top w:val="none" w:sz="0" w:space="0" w:color="auto"/>
            <w:left w:val="none" w:sz="0" w:space="0" w:color="auto"/>
            <w:bottom w:val="none" w:sz="0" w:space="0" w:color="auto"/>
            <w:right w:val="none" w:sz="0" w:space="0" w:color="auto"/>
          </w:divBdr>
        </w:div>
        <w:div w:id="1437403491">
          <w:marLeft w:val="0"/>
          <w:marRight w:val="0"/>
          <w:marTop w:val="0"/>
          <w:marBottom w:val="0"/>
          <w:divBdr>
            <w:top w:val="none" w:sz="0" w:space="0" w:color="auto"/>
            <w:left w:val="none" w:sz="0" w:space="0" w:color="auto"/>
            <w:bottom w:val="none" w:sz="0" w:space="0" w:color="auto"/>
            <w:right w:val="none" w:sz="0" w:space="0" w:color="auto"/>
          </w:divBdr>
        </w:div>
        <w:div w:id="841699550">
          <w:marLeft w:val="0"/>
          <w:marRight w:val="0"/>
          <w:marTop w:val="0"/>
          <w:marBottom w:val="0"/>
          <w:divBdr>
            <w:top w:val="none" w:sz="0" w:space="0" w:color="auto"/>
            <w:left w:val="none" w:sz="0" w:space="0" w:color="auto"/>
            <w:bottom w:val="none" w:sz="0" w:space="0" w:color="auto"/>
            <w:right w:val="none" w:sz="0" w:space="0" w:color="auto"/>
          </w:divBdr>
        </w:div>
        <w:div w:id="1979918274">
          <w:marLeft w:val="0"/>
          <w:marRight w:val="0"/>
          <w:marTop w:val="0"/>
          <w:marBottom w:val="0"/>
          <w:divBdr>
            <w:top w:val="none" w:sz="0" w:space="0" w:color="auto"/>
            <w:left w:val="none" w:sz="0" w:space="0" w:color="auto"/>
            <w:bottom w:val="none" w:sz="0" w:space="0" w:color="auto"/>
            <w:right w:val="none" w:sz="0" w:space="0" w:color="auto"/>
          </w:divBdr>
        </w:div>
        <w:div w:id="1547789194">
          <w:marLeft w:val="0"/>
          <w:marRight w:val="0"/>
          <w:marTop w:val="0"/>
          <w:marBottom w:val="0"/>
          <w:divBdr>
            <w:top w:val="none" w:sz="0" w:space="0" w:color="auto"/>
            <w:left w:val="none" w:sz="0" w:space="0" w:color="auto"/>
            <w:bottom w:val="none" w:sz="0" w:space="0" w:color="auto"/>
            <w:right w:val="none" w:sz="0" w:space="0" w:color="auto"/>
          </w:divBdr>
        </w:div>
        <w:div w:id="1478492406">
          <w:marLeft w:val="0"/>
          <w:marRight w:val="0"/>
          <w:marTop w:val="0"/>
          <w:marBottom w:val="0"/>
          <w:divBdr>
            <w:top w:val="none" w:sz="0" w:space="0" w:color="auto"/>
            <w:left w:val="none" w:sz="0" w:space="0" w:color="auto"/>
            <w:bottom w:val="none" w:sz="0" w:space="0" w:color="auto"/>
            <w:right w:val="none" w:sz="0" w:space="0" w:color="auto"/>
          </w:divBdr>
        </w:div>
        <w:div w:id="1502236844">
          <w:marLeft w:val="0"/>
          <w:marRight w:val="0"/>
          <w:marTop w:val="0"/>
          <w:marBottom w:val="0"/>
          <w:divBdr>
            <w:top w:val="none" w:sz="0" w:space="0" w:color="auto"/>
            <w:left w:val="none" w:sz="0" w:space="0" w:color="auto"/>
            <w:bottom w:val="none" w:sz="0" w:space="0" w:color="auto"/>
            <w:right w:val="none" w:sz="0" w:space="0" w:color="auto"/>
          </w:divBdr>
        </w:div>
        <w:div w:id="1798141178">
          <w:marLeft w:val="0"/>
          <w:marRight w:val="0"/>
          <w:marTop w:val="0"/>
          <w:marBottom w:val="0"/>
          <w:divBdr>
            <w:top w:val="none" w:sz="0" w:space="0" w:color="auto"/>
            <w:left w:val="none" w:sz="0" w:space="0" w:color="auto"/>
            <w:bottom w:val="none" w:sz="0" w:space="0" w:color="auto"/>
            <w:right w:val="none" w:sz="0" w:space="0" w:color="auto"/>
          </w:divBdr>
        </w:div>
        <w:div w:id="860514470">
          <w:marLeft w:val="0"/>
          <w:marRight w:val="0"/>
          <w:marTop w:val="0"/>
          <w:marBottom w:val="0"/>
          <w:divBdr>
            <w:top w:val="none" w:sz="0" w:space="0" w:color="auto"/>
            <w:left w:val="none" w:sz="0" w:space="0" w:color="auto"/>
            <w:bottom w:val="none" w:sz="0" w:space="0" w:color="auto"/>
            <w:right w:val="none" w:sz="0" w:space="0" w:color="auto"/>
          </w:divBdr>
        </w:div>
        <w:div w:id="1193953939">
          <w:marLeft w:val="0"/>
          <w:marRight w:val="0"/>
          <w:marTop w:val="0"/>
          <w:marBottom w:val="0"/>
          <w:divBdr>
            <w:top w:val="none" w:sz="0" w:space="0" w:color="auto"/>
            <w:left w:val="none" w:sz="0" w:space="0" w:color="auto"/>
            <w:bottom w:val="none" w:sz="0" w:space="0" w:color="auto"/>
            <w:right w:val="none" w:sz="0" w:space="0" w:color="auto"/>
          </w:divBdr>
        </w:div>
        <w:div w:id="400105815">
          <w:marLeft w:val="0"/>
          <w:marRight w:val="0"/>
          <w:marTop w:val="0"/>
          <w:marBottom w:val="0"/>
          <w:divBdr>
            <w:top w:val="none" w:sz="0" w:space="0" w:color="auto"/>
            <w:left w:val="none" w:sz="0" w:space="0" w:color="auto"/>
            <w:bottom w:val="none" w:sz="0" w:space="0" w:color="auto"/>
            <w:right w:val="none" w:sz="0" w:space="0" w:color="auto"/>
          </w:divBdr>
        </w:div>
        <w:div w:id="526605299">
          <w:marLeft w:val="0"/>
          <w:marRight w:val="0"/>
          <w:marTop w:val="0"/>
          <w:marBottom w:val="0"/>
          <w:divBdr>
            <w:top w:val="none" w:sz="0" w:space="0" w:color="auto"/>
            <w:left w:val="none" w:sz="0" w:space="0" w:color="auto"/>
            <w:bottom w:val="none" w:sz="0" w:space="0" w:color="auto"/>
            <w:right w:val="none" w:sz="0" w:space="0" w:color="auto"/>
          </w:divBdr>
        </w:div>
        <w:div w:id="337537124">
          <w:marLeft w:val="0"/>
          <w:marRight w:val="0"/>
          <w:marTop w:val="0"/>
          <w:marBottom w:val="0"/>
          <w:divBdr>
            <w:top w:val="none" w:sz="0" w:space="0" w:color="auto"/>
            <w:left w:val="none" w:sz="0" w:space="0" w:color="auto"/>
            <w:bottom w:val="none" w:sz="0" w:space="0" w:color="auto"/>
            <w:right w:val="none" w:sz="0" w:space="0" w:color="auto"/>
          </w:divBdr>
        </w:div>
        <w:div w:id="1903755812">
          <w:marLeft w:val="0"/>
          <w:marRight w:val="0"/>
          <w:marTop w:val="0"/>
          <w:marBottom w:val="0"/>
          <w:divBdr>
            <w:top w:val="none" w:sz="0" w:space="0" w:color="auto"/>
            <w:left w:val="none" w:sz="0" w:space="0" w:color="auto"/>
            <w:bottom w:val="none" w:sz="0" w:space="0" w:color="auto"/>
            <w:right w:val="none" w:sz="0" w:space="0" w:color="auto"/>
          </w:divBdr>
        </w:div>
        <w:div w:id="429620850">
          <w:marLeft w:val="0"/>
          <w:marRight w:val="0"/>
          <w:marTop w:val="0"/>
          <w:marBottom w:val="0"/>
          <w:divBdr>
            <w:top w:val="none" w:sz="0" w:space="0" w:color="auto"/>
            <w:left w:val="none" w:sz="0" w:space="0" w:color="auto"/>
            <w:bottom w:val="none" w:sz="0" w:space="0" w:color="auto"/>
            <w:right w:val="none" w:sz="0" w:space="0" w:color="auto"/>
          </w:divBdr>
        </w:div>
        <w:div w:id="384565831">
          <w:marLeft w:val="0"/>
          <w:marRight w:val="0"/>
          <w:marTop w:val="0"/>
          <w:marBottom w:val="0"/>
          <w:divBdr>
            <w:top w:val="none" w:sz="0" w:space="0" w:color="auto"/>
            <w:left w:val="none" w:sz="0" w:space="0" w:color="auto"/>
            <w:bottom w:val="none" w:sz="0" w:space="0" w:color="auto"/>
            <w:right w:val="none" w:sz="0" w:space="0" w:color="auto"/>
          </w:divBdr>
        </w:div>
        <w:div w:id="1818720286">
          <w:marLeft w:val="0"/>
          <w:marRight w:val="0"/>
          <w:marTop w:val="0"/>
          <w:marBottom w:val="0"/>
          <w:divBdr>
            <w:top w:val="none" w:sz="0" w:space="0" w:color="auto"/>
            <w:left w:val="none" w:sz="0" w:space="0" w:color="auto"/>
            <w:bottom w:val="none" w:sz="0" w:space="0" w:color="auto"/>
            <w:right w:val="none" w:sz="0" w:space="0" w:color="auto"/>
          </w:divBdr>
        </w:div>
        <w:div w:id="1030565429">
          <w:marLeft w:val="0"/>
          <w:marRight w:val="0"/>
          <w:marTop w:val="0"/>
          <w:marBottom w:val="0"/>
          <w:divBdr>
            <w:top w:val="none" w:sz="0" w:space="0" w:color="auto"/>
            <w:left w:val="none" w:sz="0" w:space="0" w:color="auto"/>
            <w:bottom w:val="none" w:sz="0" w:space="0" w:color="auto"/>
            <w:right w:val="none" w:sz="0" w:space="0" w:color="auto"/>
          </w:divBdr>
        </w:div>
        <w:div w:id="928345477">
          <w:marLeft w:val="0"/>
          <w:marRight w:val="0"/>
          <w:marTop w:val="0"/>
          <w:marBottom w:val="0"/>
          <w:divBdr>
            <w:top w:val="none" w:sz="0" w:space="0" w:color="auto"/>
            <w:left w:val="none" w:sz="0" w:space="0" w:color="auto"/>
            <w:bottom w:val="none" w:sz="0" w:space="0" w:color="auto"/>
            <w:right w:val="none" w:sz="0" w:space="0" w:color="auto"/>
          </w:divBdr>
        </w:div>
        <w:div w:id="488054785">
          <w:marLeft w:val="0"/>
          <w:marRight w:val="0"/>
          <w:marTop w:val="0"/>
          <w:marBottom w:val="0"/>
          <w:divBdr>
            <w:top w:val="none" w:sz="0" w:space="0" w:color="auto"/>
            <w:left w:val="none" w:sz="0" w:space="0" w:color="auto"/>
            <w:bottom w:val="none" w:sz="0" w:space="0" w:color="auto"/>
            <w:right w:val="none" w:sz="0" w:space="0" w:color="auto"/>
          </w:divBdr>
        </w:div>
        <w:div w:id="1554344329">
          <w:marLeft w:val="0"/>
          <w:marRight w:val="0"/>
          <w:marTop w:val="0"/>
          <w:marBottom w:val="0"/>
          <w:divBdr>
            <w:top w:val="none" w:sz="0" w:space="0" w:color="auto"/>
            <w:left w:val="none" w:sz="0" w:space="0" w:color="auto"/>
            <w:bottom w:val="none" w:sz="0" w:space="0" w:color="auto"/>
            <w:right w:val="none" w:sz="0" w:space="0" w:color="auto"/>
          </w:divBdr>
        </w:div>
        <w:div w:id="1110979404">
          <w:marLeft w:val="0"/>
          <w:marRight w:val="0"/>
          <w:marTop w:val="0"/>
          <w:marBottom w:val="0"/>
          <w:divBdr>
            <w:top w:val="none" w:sz="0" w:space="0" w:color="auto"/>
            <w:left w:val="none" w:sz="0" w:space="0" w:color="auto"/>
            <w:bottom w:val="none" w:sz="0" w:space="0" w:color="auto"/>
            <w:right w:val="none" w:sz="0" w:space="0" w:color="auto"/>
          </w:divBdr>
        </w:div>
        <w:div w:id="1894927606">
          <w:marLeft w:val="0"/>
          <w:marRight w:val="0"/>
          <w:marTop w:val="0"/>
          <w:marBottom w:val="0"/>
          <w:divBdr>
            <w:top w:val="none" w:sz="0" w:space="0" w:color="auto"/>
            <w:left w:val="none" w:sz="0" w:space="0" w:color="auto"/>
            <w:bottom w:val="none" w:sz="0" w:space="0" w:color="auto"/>
            <w:right w:val="none" w:sz="0" w:space="0" w:color="auto"/>
          </w:divBdr>
        </w:div>
        <w:div w:id="279341196">
          <w:marLeft w:val="0"/>
          <w:marRight w:val="0"/>
          <w:marTop w:val="0"/>
          <w:marBottom w:val="0"/>
          <w:divBdr>
            <w:top w:val="none" w:sz="0" w:space="0" w:color="auto"/>
            <w:left w:val="none" w:sz="0" w:space="0" w:color="auto"/>
            <w:bottom w:val="none" w:sz="0" w:space="0" w:color="auto"/>
            <w:right w:val="none" w:sz="0" w:space="0" w:color="auto"/>
          </w:divBdr>
        </w:div>
        <w:div w:id="1984118285">
          <w:marLeft w:val="0"/>
          <w:marRight w:val="0"/>
          <w:marTop w:val="0"/>
          <w:marBottom w:val="0"/>
          <w:divBdr>
            <w:top w:val="none" w:sz="0" w:space="0" w:color="auto"/>
            <w:left w:val="none" w:sz="0" w:space="0" w:color="auto"/>
            <w:bottom w:val="none" w:sz="0" w:space="0" w:color="auto"/>
            <w:right w:val="none" w:sz="0" w:space="0" w:color="auto"/>
          </w:divBdr>
        </w:div>
        <w:div w:id="86536021">
          <w:marLeft w:val="0"/>
          <w:marRight w:val="0"/>
          <w:marTop w:val="0"/>
          <w:marBottom w:val="0"/>
          <w:divBdr>
            <w:top w:val="none" w:sz="0" w:space="0" w:color="auto"/>
            <w:left w:val="none" w:sz="0" w:space="0" w:color="auto"/>
            <w:bottom w:val="none" w:sz="0" w:space="0" w:color="auto"/>
            <w:right w:val="none" w:sz="0" w:space="0" w:color="auto"/>
          </w:divBdr>
        </w:div>
        <w:div w:id="928467606">
          <w:marLeft w:val="0"/>
          <w:marRight w:val="0"/>
          <w:marTop w:val="0"/>
          <w:marBottom w:val="0"/>
          <w:divBdr>
            <w:top w:val="none" w:sz="0" w:space="0" w:color="auto"/>
            <w:left w:val="none" w:sz="0" w:space="0" w:color="auto"/>
            <w:bottom w:val="none" w:sz="0" w:space="0" w:color="auto"/>
            <w:right w:val="none" w:sz="0" w:space="0" w:color="auto"/>
          </w:divBdr>
        </w:div>
        <w:div w:id="2130775597">
          <w:marLeft w:val="0"/>
          <w:marRight w:val="0"/>
          <w:marTop w:val="0"/>
          <w:marBottom w:val="0"/>
          <w:divBdr>
            <w:top w:val="none" w:sz="0" w:space="0" w:color="auto"/>
            <w:left w:val="none" w:sz="0" w:space="0" w:color="auto"/>
            <w:bottom w:val="none" w:sz="0" w:space="0" w:color="auto"/>
            <w:right w:val="none" w:sz="0" w:space="0" w:color="auto"/>
          </w:divBdr>
        </w:div>
        <w:div w:id="1359165712">
          <w:marLeft w:val="0"/>
          <w:marRight w:val="0"/>
          <w:marTop w:val="0"/>
          <w:marBottom w:val="0"/>
          <w:divBdr>
            <w:top w:val="none" w:sz="0" w:space="0" w:color="auto"/>
            <w:left w:val="none" w:sz="0" w:space="0" w:color="auto"/>
            <w:bottom w:val="none" w:sz="0" w:space="0" w:color="auto"/>
            <w:right w:val="none" w:sz="0" w:space="0" w:color="auto"/>
          </w:divBdr>
        </w:div>
        <w:div w:id="964434118">
          <w:marLeft w:val="0"/>
          <w:marRight w:val="0"/>
          <w:marTop w:val="0"/>
          <w:marBottom w:val="0"/>
          <w:divBdr>
            <w:top w:val="none" w:sz="0" w:space="0" w:color="auto"/>
            <w:left w:val="none" w:sz="0" w:space="0" w:color="auto"/>
            <w:bottom w:val="none" w:sz="0" w:space="0" w:color="auto"/>
            <w:right w:val="none" w:sz="0" w:space="0" w:color="auto"/>
          </w:divBdr>
        </w:div>
        <w:div w:id="1995336882">
          <w:marLeft w:val="0"/>
          <w:marRight w:val="0"/>
          <w:marTop w:val="0"/>
          <w:marBottom w:val="0"/>
          <w:divBdr>
            <w:top w:val="none" w:sz="0" w:space="0" w:color="auto"/>
            <w:left w:val="none" w:sz="0" w:space="0" w:color="auto"/>
            <w:bottom w:val="none" w:sz="0" w:space="0" w:color="auto"/>
            <w:right w:val="none" w:sz="0" w:space="0" w:color="auto"/>
          </w:divBdr>
        </w:div>
        <w:div w:id="607155160">
          <w:marLeft w:val="0"/>
          <w:marRight w:val="0"/>
          <w:marTop w:val="0"/>
          <w:marBottom w:val="0"/>
          <w:divBdr>
            <w:top w:val="none" w:sz="0" w:space="0" w:color="auto"/>
            <w:left w:val="none" w:sz="0" w:space="0" w:color="auto"/>
            <w:bottom w:val="none" w:sz="0" w:space="0" w:color="auto"/>
            <w:right w:val="none" w:sz="0" w:space="0" w:color="auto"/>
          </w:divBdr>
        </w:div>
        <w:div w:id="1432043630">
          <w:marLeft w:val="0"/>
          <w:marRight w:val="0"/>
          <w:marTop w:val="0"/>
          <w:marBottom w:val="0"/>
          <w:divBdr>
            <w:top w:val="none" w:sz="0" w:space="0" w:color="auto"/>
            <w:left w:val="none" w:sz="0" w:space="0" w:color="auto"/>
            <w:bottom w:val="none" w:sz="0" w:space="0" w:color="auto"/>
            <w:right w:val="none" w:sz="0" w:space="0" w:color="auto"/>
          </w:divBdr>
        </w:div>
        <w:div w:id="1318000808">
          <w:marLeft w:val="0"/>
          <w:marRight w:val="0"/>
          <w:marTop w:val="0"/>
          <w:marBottom w:val="0"/>
          <w:divBdr>
            <w:top w:val="none" w:sz="0" w:space="0" w:color="auto"/>
            <w:left w:val="none" w:sz="0" w:space="0" w:color="auto"/>
            <w:bottom w:val="none" w:sz="0" w:space="0" w:color="auto"/>
            <w:right w:val="none" w:sz="0" w:space="0" w:color="auto"/>
          </w:divBdr>
        </w:div>
        <w:div w:id="2115199176">
          <w:marLeft w:val="0"/>
          <w:marRight w:val="0"/>
          <w:marTop w:val="0"/>
          <w:marBottom w:val="0"/>
          <w:divBdr>
            <w:top w:val="none" w:sz="0" w:space="0" w:color="auto"/>
            <w:left w:val="none" w:sz="0" w:space="0" w:color="auto"/>
            <w:bottom w:val="none" w:sz="0" w:space="0" w:color="auto"/>
            <w:right w:val="none" w:sz="0" w:space="0" w:color="auto"/>
          </w:divBdr>
        </w:div>
        <w:div w:id="213664694">
          <w:marLeft w:val="0"/>
          <w:marRight w:val="0"/>
          <w:marTop w:val="0"/>
          <w:marBottom w:val="0"/>
          <w:divBdr>
            <w:top w:val="none" w:sz="0" w:space="0" w:color="auto"/>
            <w:left w:val="none" w:sz="0" w:space="0" w:color="auto"/>
            <w:bottom w:val="none" w:sz="0" w:space="0" w:color="auto"/>
            <w:right w:val="none" w:sz="0" w:space="0" w:color="auto"/>
          </w:divBdr>
        </w:div>
        <w:div w:id="913274373">
          <w:marLeft w:val="0"/>
          <w:marRight w:val="0"/>
          <w:marTop w:val="0"/>
          <w:marBottom w:val="0"/>
          <w:divBdr>
            <w:top w:val="none" w:sz="0" w:space="0" w:color="auto"/>
            <w:left w:val="none" w:sz="0" w:space="0" w:color="auto"/>
            <w:bottom w:val="none" w:sz="0" w:space="0" w:color="auto"/>
            <w:right w:val="none" w:sz="0" w:space="0" w:color="auto"/>
          </w:divBdr>
        </w:div>
        <w:div w:id="1440562585">
          <w:marLeft w:val="0"/>
          <w:marRight w:val="0"/>
          <w:marTop w:val="0"/>
          <w:marBottom w:val="0"/>
          <w:divBdr>
            <w:top w:val="none" w:sz="0" w:space="0" w:color="auto"/>
            <w:left w:val="none" w:sz="0" w:space="0" w:color="auto"/>
            <w:bottom w:val="none" w:sz="0" w:space="0" w:color="auto"/>
            <w:right w:val="none" w:sz="0" w:space="0" w:color="auto"/>
          </w:divBdr>
        </w:div>
        <w:div w:id="648289082">
          <w:marLeft w:val="0"/>
          <w:marRight w:val="0"/>
          <w:marTop w:val="0"/>
          <w:marBottom w:val="0"/>
          <w:divBdr>
            <w:top w:val="none" w:sz="0" w:space="0" w:color="auto"/>
            <w:left w:val="none" w:sz="0" w:space="0" w:color="auto"/>
            <w:bottom w:val="none" w:sz="0" w:space="0" w:color="auto"/>
            <w:right w:val="none" w:sz="0" w:space="0" w:color="auto"/>
          </w:divBdr>
        </w:div>
        <w:div w:id="494956708">
          <w:marLeft w:val="0"/>
          <w:marRight w:val="0"/>
          <w:marTop w:val="0"/>
          <w:marBottom w:val="0"/>
          <w:divBdr>
            <w:top w:val="none" w:sz="0" w:space="0" w:color="auto"/>
            <w:left w:val="none" w:sz="0" w:space="0" w:color="auto"/>
            <w:bottom w:val="none" w:sz="0" w:space="0" w:color="auto"/>
            <w:right w:val="none" w:sz="0" w:space="0" w:color="auto"/>
          </w:divBdr>
        </w:div>
        <w:div w:id="2072076533">
          <w:marLeft w:val="0"/>
          <w:marRight w:val="0"/>
          <w:marTop w:val="0"/>
          <w:marBottom w:val="0"/>
          <w:divBdr>
            <w:top w:val="none" w:sz="0" w:space="0" w:color="auto"/>
            <w:left w:val="none" w:sz="0" w:space="0" w:color="auto"/>
            <w:bottom w:val="none" w:sz="0" w:space="0" w:color="auto"/>
            <w:right w:val="none" w:sz="0" w:space="0" w:color="auto"/>
          </w:divBdr>
        </w:div>
        <w:div w:id="1135218439">
          <w:marLeft w:val="0"/>
          <w:marRight w:val="0"/>
          <w:marTop w:val="0"/>
          <w:marBottom w:val="0"/>
          <w:divBdr>
            <w:top w:val="none" w:sz="0" w:space="0" w:color="auto"/>
            <w:left w:val="none" w:sz="0" w:space="0" w:color="auto"/>
            <w:bottom w:val="none" w:sz="0" w:space="0" w:color="auto"/>
            <w:right w:val="none" w:sz="0" w:space="0" w:color="auto"/>
          </w:divBdr>
        </w:div>
        <w:div w:id="2105422213">
          <w:marLeft w:val="0"/>
          <w:marRight w:val="0"/>
          <w:marTop w:val="0"/>
          <w:marBottom w:val="0"/>
          <w:divBdr>
            <w:top w:val="none" w:sz="0" w:space="0" w:color="auto"/>
            <w:left w:val="none" w:sz="0" w:space="0" w:color="auto"/>
            <w:bottom w:val="none" w:sz="0" w:space="0" w:color="auto"/>
            <w:right w:val="none" w:sz="0" w:space="0" w:color="auto"/>
          </w:divBdr>
        </w:div>
        <w:div w:id="1205948351">
          <w:marLeft w:val="0"/>
          <w:marRight w:val="0"/>
          <w:marTop w:val="0"/>
          <w:marBottom w:val="0"/>
          <w:divBdr>
            <w:top w:val="none" w:sz="0" w:space="0" w:color="auto"/>
            <w:left w:val="none" w:sz="0" w:space="0" w:color="auto"/>
            <w:bottom w:val="none" w:sz="0" w:space="0" w:color="auto"/>
            <w:right w:val="none" w:sz="0" w:space="0" w:color="auto"/>
          </w:divBdr>
        </w:div>
        <w:div w:id="62997439">
          <w:marLeft w:val="0"/>
          <w:marRight w:val="0"/>
          <w:marTop w:val="0"/>
          <w:marBottom w:val="0"/>
          <w:divBdr>
            <w:top w:val="none" w:sz="0" w:space="0" w:color="auto"/>
            <w:left w:val="none" w:sz="0" w:space="0" w:color="auto"/>
            <w:bottom w:val="none" w:sz="0" w:space="0" w:color="auto"/>
            <w:right w:val="none" w:sz="0" w:space="0" w:color="auto"/>
          </w:divBdr>
        </w:div>
        <w:div w:id="9915641">
          <w:marLeft w:val="0"/>
          <w:marRight w:val="0"/>
          <w:marTop w:val="0"/>
          <w:marBottom w:val="0"/>
          <w:divBdr>
            <w:top w:val="none" w:sz="0" w:space="0" w:color="auto"/>
            <w:left w:val="none" w:sz="0" w:space="0" w:color="auto"/>
            <w:bottom w:val="none" w:sz="0" w:space="0" w:color="auto"/>
            <w:right w:val="none" w:sz="0" w:space="0" w:color="auto"/>
          </w:divBdr>
        </w:div>
        <w:div w:id="166404413">
          <w:marLeft w:val="0"/>
          <w:marRight w:val="0"/>
          <w:marTop w:val="0"/>
          <w:marBottom w:val="0"/>
          <w:divBdr>
            <w:top w:val="none" w:sz="0" w:space="0" w:color="auto"/>
            <w:left w:val="none" w:sz="0" w:space="0" w:color="auto"/>
            <w:bottom w:val="none" w:sz="0" w:space="0" w:color="auto"/>
            <w:right w:val="none" w:sz="0" w:space="0" w:color="auto"/>
          </w:divBdr>
        </w:div>
        <w:div w:id="1027415435">
          <w:marLeft w:val="0"/>
          <w:marRight w:val="0"/>
          <w:marTop w:val="0"/>
          <w:marBottom w:val="0"/>
          <w:divBdr>
            <w:top w:val="none" w:sz="0" w:space="0" w:color="auto"/>
            <w:left w:val="none" w:sz="0" w:space="0" w:color="auto"/>
            <w:bottom w:val="none" w:sz="0" w:space="0" w:color="auto"/>
            <w:right w:val="none" w:sz="0" w:space="0" w:color="auto"/>
          </w:divBdr>
        </w:div>
        <w:div w:id="2119982532">
          <w:marLeft w:val="0"/>
          <w:marRight w:val="0"/>
          <w:marTop w:val="0"/>
          <w:marBottom w:val="0"/>
          <w:divBdr>
            <w:top w:val="none" w:sz="0" w:space="0" w:color="auto"/>
            <w:left w:val="none" w:sz="0" w:space="0" w:color="auto"/>
            <w:bottom w:val="none" w:sz="0" w:space="0" w:color="auto"/>
            <w:right w:val="none" w:sz="0" w:space="0" w:color="auto"/>
          </w:divBdr>
        </w:div>
        <w:div w:id="1546020565">
          <w:marLeft w:val="0"/>
          <w:marRight w:val="0"/>
          <w:marTop w:val="0"/>
          <w:marBottom w:val="0"/>
          <w:divBdr>
            <w:top w:val="none" w:sz="0" w:space="0" w:color="auto"/>
            <w:left w:val="none" w:sz="0" w:space="0" w:color="auto"/>
            <w:bottom w:val="none" w:sz="0" w:space="0" w:color="auto"/>
            <w:right w:val="none" w:sz="0" w:space="0" w:color="auto"/>
          </w:divBdr>
        </w:div>
        <w:div w:id="359624884">
          <w:marLeft w:val="0"/>
          <w:marRight w:val="0"/>
          <w:marTop w:val="0"/>
          <w:marBottom w:val="0"/>
          <w:divBdr>
            <w:top w:val="none" w:sz="0" w:space="0" w:color="auto"/>
            <w:left w:val="none" w:sz="0" w:space="0" w:color="auto"/>
            <w:bottom w:val="none" w:sz="0" w:space="0" w:color="auto"/>
            <w:right w:val="none" w:sz="0" w:space="0" w:color="auto"/>
          </w:divBdr>
        </w:div>
        <w:div w:id="1281692586">
          <w:marLeft w:val="0"/>
          <w:marRight w:val="0"/>
          <w:marTop w:val="0"/>
          <w:marBottom w:val="0"/>
          <w:divBdr>
            <w:top w:val="none" w:sz="0" w:space="0" w:color="auto"/>
            <w:left w:val="none" w:sz="0" w:space="0" w:color="auto"/>
            <w:bottom w:val="none" w:sz="0" w:space="0" w:color="auto"/>
            <w:right w:val="none" w:sz="0" w:space="0" w:color="auto"/>
          </w:divBdr>
        </w:div>
        <w:div w:id="1839496942">
          <w:marLeft w:val="0"/>
          <w:marRight w:val="0"/>
          <w:marTop w:val="0"/>
          <w:marBottom w:val="0"/>
          <w:divBdr>
            <w:top w:val="none" w:sz="0" w:space="0" w:color="auto"/>
            <w:left w:val="none" w:sz="0" w:space="0" w:color="auto"/>
            <w:bottom w:val="none" w:sz="0" w:space="0" w:color="auto"/>
            <w:right w:val="none" w:sz="0" w:space="0" w:color="auto"/>
          </w:divBdr>
        </w:div>
        <w:div w:id="312100740">
          <w:marLeft w:val="0"/>
          <w:marRight w:val="0"/>
          <w:marTop w:val="0"/>
          <w:marBottom w:val="0"/>
          <w:divBdr>
            <w:top w:val="none" w:sz="0" w:space="0" w:color="auto"/>
            <w:left w:val="none" w:sz="0" w:space="0" w:color="auto"/>
            <w:bottom w:val="none" w:sz="0" w:space="0" w:color="auto"/>
            <w:right w:val="none" w:sz="0" w:space="0" w:color="auto"/>
          </w:divBdr>
        </w:div>
        <w:div w:id="629240568">
          <w:marLeft w:val="0"/>
          <w:marRight w:val="0"/>
          <w:marTop w:val="0"/>
          <w:marBottom w:val="0"/>
          <w:divBdr>
            <w:top w:val="none" w:sz="0" w:space="0" w:color="auto"/>
            <w:left w:val="none" w:sz="0" w:space="0" w:color="auto"/>
            <w:bottom w:val="none" w:sz="0" w:space="0" w:color="auto"/>
            <w:right w:val="none" w:sz="0" w:space="0" w:color="auto"/>
          </w:divBdr>
        </w:div>
        <w:div w:id="914120857">
          <w:marLeft w:val="0"/>
          <w:marRight w:val="0"/>
          <w:marTop w:val="0"/>
          <w:marBottom w:val="0"/>
          <w:divBdr>
            <w:top w:val="none" w:sz="0" w:space="0" w:color="auto"/>
            <w:left w:val="none" w:sz="0" w:space="0" w:color="auto"/>
            <w:bottom w:val="none" w:sz="0" w:space="0" w:color="auto"/>
            <w:right w:val="none" w:sz="0" w:space="0" w:color="auto"/>
          </w:divBdr>
        </w:div>
        <w:div w:id="1762028176">
          <w:marLeft w:val="0"/>
          <w:marRight w:val="0"/>
          <w:marTop w:val="0"/>
          <w:marBottom w:val="0"/>
          <w:divBdr>
            <w:top w:val="none" w:sz="0" w:space="0" w:color="auto"/>
            <w:left w:val="none" w:sz="0" w:space="0" w:color="auto"/>
            <w:bottom w:val="none" w:sz="0" w:space="0" w:color="auto"/>
            <w:right w:val="none" w:sz="0" w:space="0" w:color="auto"/>
          </w:divBdr>
        </w:div>
        <w:div w:id="869340961">
          <w:marLeft w:val="0"/>
          <w:marRight w:val="0"/>
          <w:marTop w:val="0"/>
          <w:marBottom w:val="0"/>
          <w:divBdr>
            <w:top w:val="none" w:sz="0" w:space="0" w:color="auto"/>
            <w:left w:val="none" w:sz="0" w:space="0" w:color="auto"/>
            <w:bottom w:val="none" w:sz="0" w:space="0" w:color="auto"/>
            <w:right w:val="none" w:sz="0" w:space="0" w:color="auto"/>
          </w:divBdr>
        </w:div>
        <w:div w:id="1733386162">
          <w:marLeft w:val="0"/>
          <w:marRight w:val="0"/>
          <w:marTop w:val="0"/>
          <w:marBottom w:val="0"/>
          <w:divBdr>
            <w:top w:val="none" w:sz="0" w:space="0" w:color="auto"/>
            <w:left w:val="none" w:sz="0" w:space="0" w:color="auto"/>
            <w:bottom w:val="none" w:sz="0" w:space="0" w:color="auto"/>
            <w:right w:val="none" w:sz="0" w:space="0" w:color="auto"/>
          </w:divBdr>
        </w:div>
        <w:div w:id="1322737001">
          <w:marLeft w:val="0"/>
          <w:marRight w:val="0"/>
          <w:marTop w:val="0"/>
          <w:marBottom w:val="0"/>
          <w:divBdr>
            <w:top w:val="none" w:sz="0" w:space="0" w:color="auto"/>
            <w:left w:val="none" w:sz="0" w:space="0" w:color="auto"/>
            <w:bottom w:val="none" w:sz="0" w:space="0" w:color="auto"/>
            <w:right w:val="none" w:sz="0" w:space="0" w:color="auto"/>
          </w:divBdr>
        </w:div>
        <w:div w:id="531068881">
          <w:marLeft w:val="0"/>
          <w:marRight w:val="0"/>
          <w:marTop w:val="0"/>
          <w:marBottom w:val="0"/>
          <w:divBdr>
            <w:top w:val="none" w:sz="0" w:space="0" w:color="auto"/>
            <w:left w:val="none" w:sz="0" w:space="0" w:color="auto"/>
            <w:bottom w:val="none" w:sz="0" w:space="0" w:color="auto"/>
            <w:right w:val="none" w:sz="0" w:space="0" w:color="auto"/>
          </w:divBdr>
        </w:div>
        <w:div w:id="1180315683">
          <w:marLeft w:val="0"/>
          <w:marRight w:val="0"/>
          <w:marTop w:val="0"/>
          <w:marBottom w:val="0"/>
          <w:divBdr>
            <w:top w:val="none" w:sz="0" w:space="0" w:color="auto"/>
            <w:left w:val="none" w:sz="0" w:space="0" w:color="auto"/>
            <w:bottom w:val="none" w:sz="0" w:space="0" w:color="auto"/>
            <w:right w:val="none" w:sz="0" w:space="0" w:color="auto"/>
          </w:divBdr>
        </w:div>
        <w:div w:id="1392725971">
          <w:marLeft w:val="0"/>
          <w:marRight w:val="0"/>
          <w:marTop w:val="0"/>
          <w:marBottom w:val="0"/>
          <w:divBdr>
            <w:top w:val="none" w:sz="0" w:space="0" w:color="auto"/>
            <w:left w:val="none" w:sz="0" w:space="0" w:color="auto"/>
            <w:bottom w:val="none" w:sz="0" w:space="0" w:color="auto"/>
            <w:right w:val="none" w:sz="0" w:space="0" w:color="auto"/>
          </w:divBdr>
        </w:div>
        <w:div w:id="66533224">
          <w:marLeft w:val="0"/>
          <w:marRight w:val="0"/>
          <w:marTop w:val="0"/>
          <w:marBottom w:val="0"/>
          <w:divBdr>
            <w:top w:val="none" w:sz="0" w:space="0" w:color="auto"/>
            <w:left w:val="none" w:sz="0" w:space="0" w:color="auto"/>
            <w:bottom w:val="none" w:sz="0" w:space="0" w:color="auto"/>
            <w:right w:val="none" w:sz="0" w:space="0" w:color="auto"/>
          </w:divBdr>
        </w:div>
        <w:div w:id="486094065">
          <w:marLeft w:val="0"/>
          <w:marRight w:val="0"/>
          <w:marTop w:val="0"/>
          <w:marBottom w:val="0"/>
          <w:divBdr>
            <w:top w:val="none" w:sz="0" w:space="0" w:color="auto"/>
            <w:left w:val="none" w:sz="0" w:space="0" w:color="auto"/>
            <w:bottom w:val="none" w:sz="0" w:space="0" w:color="auto"/>
            <w:right w:val="none" w:sz="0" w:space="0" w:color="auto"/>
          </w:divBdr>
        </w:div>
        <w:div w:id="544097057">
          <w:marLeft w:val="0"/>
          <w:marRight w:val="0"/>
          <w:marTop w:val="0"/>
          <w:marBottom w:val="0"/>
          <w:divBdr>
            <w:top w:val="none" w:sz="0" w:space="0" w:color="auto"/>
            <w:left w:val="none" w:sz="0" w:space="0" w:color="auto"/>
            <w:bottom w:val="none" w:sz="0" w:space="0" w:color="auto"/>
            <w:right w:val="none" w:sz="0" w:space="0" w:color="auto"/>
          </w:divBdr>
        </w:div>
        <w:div w:id="1978996459">
          <w:marLeft w:val="0"/>
          <w:marRight w:val="0"/>
          <w:marTop w:val="0"/>
          <w:marBottom w:val="0"/>
          <w:divBdr>
            <w:top w:val="none" w:sz="0" w:space="0" w:color="auto"/>
            <w:left w:val="none" w:sz="0" w:space="0" w:color="auto"/>
            <w:bottom w:val="none" w:sz="0" w:space="0" w:color="auto"/>
            <w:right w:val="none" w:sz="0" w:space="0" w:color="auto"/>
          </w:divBdr>
        </w:div>
        <w:div w:id="1377588087">
          <w:marLeft w:val="0"/>
          <w:marRight w:val="0"/>
          <w:marTop w:val="0"/>
          <w:marBottom w:val="0"/>
          <w:divBdr>
            <w:top w:val="none" w:sz="0" w:space="0" w:color="auto"/>
            <w:left w:val="none" w:sz="0" w:space="0" w:color="auto"/>
            <w:bottom w:val="none" w:sz="0" w:space="0" w:color="auto"/>
            <w:right w:val="none" w:sz="0" w:space="0" w:color="auto"/>
          </w:divBdr>
        </w:div>
        <w:div w:id="726807856">
          <w:marLeft w:val="0"/>
          <w:marRight w:val="0"/>
          <w:marTop w:val="0"/>
          <w:marBottom w:val="0"/>
          <w:divBdr>
            <w:top w:val="none" w:sz="0" w:space="0" w:color="auto"/>
            <w:left w:val="none" w:sz="0" w:space="0" w:color="auto"/>
            <w:bottom w:val="none" w:sz="0" w:space="0" w:color="auto"/>
            <w:right w:val="none" w:sz="0" w:space="0" w:color="auto"/>
          </w:divBdr>
        </w:div>
        <w:div w:id="249895978">
          <w:marLeft w:val="0"/>
          <w:marRight w:val="0"/>
          <w:marTop w:val="0"/>
          <w:marBottom w:val="0"/>
          <w:divBdr>
            <w:top w:val="none" w:sz="0" w:space="0" w:color="auto"/>
            <w:left w:val="none" w:sz="0" w:space="0" w:color="auto"/>
            <w:bottom w:val="none" w:sz="0" w:space="0" w:color="auto"/>
            <w:right w:val="none" w:sz="0" w:space="0" w:color="auto"/>
          </w:divBdr>
        </w:div>
        <w:div w:id="203102315">
          <w:marLeft w:val="0"/>
          <w:marRight w:val="0"/>
          <w:marTop w:val="0"/>
          <w:marBottom w:val="0"/>
          <w:divBdr>
            <w:top w:val="none" w:sz="0" w:space="0" w:color="auto"/>
            <w:left w:val="none" w:sz="0" w:space="0" w:color="auto"/>
            <w:bottom w:val="none" w:sz="0" w:space="0" w:color="auto"/>
            <w:right w:val="none" w:sz="0" w:space="0" w:color="auto"/>
          </w:divBdr>
        </w:div>
        <w:div w:id="1557275389">
          <w:marLeft w:val="0"/>
          <w:marRight w:val="0"/>
          <w:marTop w:val="0"/>
          <w:marBottom w:val="0"/>
          <w:divBdr>
            <w:top w:val="none" w:sz="0" w:space="0" w:color="auto"/>
            <w:left w:val="none" w:sz="0" w:space="0" w:color="auto"/>
            <w:bottom w:val="none" w:sz="0" w:space="0" w:color="auto"/>
            <w:right w:val="none" w:sz="0" w:space="0" w:color="auto"/>
          </w:divBdr>
        </w:div>
        <w:div w:id="1129862086">
          <w:marLeft w:val="0"/>
          <w:marRight w:val="0"/>
          <w:marTop w:val="0"/>
          <w:marBottom w:val="0"/>
          <w:divBdr>
            <w:top w:val="none" w:sz="0" w:space="0" w:color="auto"/>
            <w:left w:val="none" w:sz="0" w:space="0" w:color="auto"/>
            <w:bottom w:val="none" w:sz="0" w:space="0" w:color="auto"/>
            <w:right w:val="none" w:sz="0" w:space="0" w:color="auto"/>
          </w:divBdr>
        </w:div>
        <w:div w:id="1948921608">
          <w:marLeft w:val="0"/>
          <w:marRight w:val="0"/>
          <w:marTop w:val="0"/>
          <w:marBottom w:val="0"/>
          <w:divBdr>
            <w:top w:val="none" w:sz="0" w:space="0" w:color="auto"/>
            <w:left w:val="none" w:sz="0" w:space="0" w:color="auto"/>
            <w:bottom w:val="none" w:sz="0" w:space="0" w:color="auto"/>
            <w:right w:val="none" w:sz="0" w:space="0" w:color="auto"/>
          </w:divBdr>
        </w:div>
        <w:div w:id="1279215634">
          <w:marLeft w:val="0"/>
          <w:marRight w:val="0"/>
          <w:marTop w:val="0"/>
          <w:marBottom w:val="0"/>
          <w:divBdr>
            <w:top w:val="none" w:sz="0" w:space="0" w:color="auto"/>
            <w:left w:val="none" w:sz="0" w:space="0" w:color="auto"/>
            <w:bottom w:val="none" w:sz="0" w:space="0" w:color="auto"/>
            <w:right w:val="none" w:sz="0" w:space="0" w:color="auto"/>
          </w:divBdr>
        </w:div>
        <w:div w:id="1904759215">
          <w:marLeft w:val="0"/>
          <w:marRight w:val="0"/>
          <w:marTop w:val="0"/>
          <w:marBottom w:val="0"/>
          <w:divBdr>
            <w:top w:val="none" w:sz="0" w:space="0" w:color="auto"/>
            <w:left w:val="none" w:sz="0" w:space="0" w:color="auto"/>
            <w:bottom w:val="none" w:sz="0" w:space="0" w:color="auto"/>
            <w:right w:val="none" w:sz="0" w:space="0" w:color="auto"/>
          </w:divBdr>
        </w:div>
        <w:div w:id="1051076224">
          <w:marLeft w:val="0"/>
          <w:marRight w:val="0"/>
          <w:marTop w:val="0"/>
          <w:marBottom w:val="0"/>
          <w:divBdr>
            <w:top w:val="none" w:sz="0" w:space="0" w:color="auto"/>
            <w:left w:val="none" w:sz="0" w:space="0" w:color="auto"/>
            <w:bottom w:val="none" w:sz="0" w:space="0" w:color="auto"/>
            <w:right w:val="none" w:sz="0" w:space="0" w:color="auto"/>
          </w:divBdr>
        </w:div>
        <w:div w:id="491720070">
          <w:marLeft w:val="0"/>
          <w:marRight w:val="0"/>
          <w:marTop w:val="0"/>
          <w:marBottom w:val="0"/>
          <w:divBdr>
            <w:top w:val="none" w:sz="0" w:space="0" w:color="auto"/>
            <w:left w:val="none" w:sz="0" w:space="0" w:color="auto"/>
            <w:bottom w:val="none" w:sz="0" w:space="0" w:color="auto"/>
            <w:right w:val="none" w:sz="0" w:space="0" w:color="auto"/>
          </w:divBdr>
        </w:div>
        <w:div w:id="1371683990">
          <w:marLeft w:val="0"/>
          <w:marRight w:val="0"/>
          <w:marTop w:val="0"/>
          <w:marBottom w:val="0"/>
          <w:divBdr>
            <w:top w:val="none" w:sz="0" w:space="0" w:color="auto"/>
            <w:left w:val="none" w:sz="0" w:space="0" w:color="auto"/>
            <w:bottom w:val="none" w:sz="0" w:space="0" w:color="auto"/>
            <w:right w:val="none" w:sz="0" w:space="0" w:color="auto"/>
          </w:divBdr>
        </w:div>
        <w:div w:id="1738747189">
          <w:marLeft w:val="0"/>
          <w:marRight w:val="0"/>
          <w:marTop w:val="0"/>
          <w:marBottom w:val="0"/>
          <w:divBdr>
            <w:top w:val="none" w:sz="0" w:space="0" w:color="auto"/>
            <w:left w:val="none" w:sz="0" w:space="0" w:color="auto"/>
            <w:bottom w:val="none" w:sz="0" w:space="0" w:color="auto"/>
            <w:right w:val="none" w:sz="0" w:space="0" w:color="auto"/>
          </w:divBdr>
        </w:div>
        <w:div w:id="1508638743">
          <w:marLeft w:val="0"/>
          <w:marRight w:val="0"/>
          <w:marTop w:val="0"/>
          <w:marBottom w:val="0"/>
          <w:divBdr>
            <w:top w:val="none" w:sz="0" w:space="0" w:color="auto"/>
            <w:left w:val="none" w:sz="0" w:space="0" w:color="auto"/>
            <w:bottom w:val="none" w:sz="0" w:space="0" w:color="auto"/>
            <w:right w:val="none" w:sz="0" w:space="0" w:color="auto"/>
          </w:divBdr>
        </w:div>
        <w:div w:id="160514747">
          <w:marLeft w:val="0"/>
          <w:marRight w:val="0"/>
          <w:marTop w:val="0"/>
          <w:marBottom w:val="0"/>
          <w:divBdr>
            <w:top w:val="none" w:sz="0" w:space="0" w:color="auto"/>
            <w:left w:val="none" w:sz="0" w:space="0" w:color="auto"/>
            <w:bottom w:val="none" w:sz="0" w:space="0" w:color="auto"/>
            <w:right w:val="none" w:sz="0" w:space="0" w:color="auto"/>
          </w:divBdr>
        </w:div>
        <w:div w:id="592011092">
          <w:marLeft w:val="0"/>
          <w:marRight w:val="0"/>
          <w:marTop w:val="0"/>
          <w:marBottom w:val="0"/>
          <w:divBdr>
            <w:top w:val="none" w:sz="0" w:space="0" w:color="auto"/>
            <w:left w:val="none" w:sz="0" w:space="0" w:color="auto"/>
            <w:bottom w:val="none" w:sz="0" w:space="0" w:color="auto"/>
            <w:right w:val="none" w:sz="0" w:space="0" w:color="auto"/>
          </w:divBdr>
        </w:div>
        <w:div w:id="912549235">
          <w:marLeft w:val="0"/>
          <w:marRight w:val="0"/>
          <w:marTop w:val="0"/>
          <w:marBottom w:val="0"/>
          <w:divBdr>
            <w:top w:val="none" w:sz="0" w:space="0" w:color="auto"/>
            <w:left w:val="none" w:sz="0" w:space="0" w:color="auto"/>
            <w:bottom w:val="none" w:sz="0" w:space="0" w:color="auto"/>
            <w:right w:val="none" w:sz="0" w:space="0" w:color="auto"/>
          </w:divBdr>
        </w:div>
        <w:div w:id="475803833">
          <w:marLeft w:val="0"/>
          <w:marRight w:val="0"/>
          <w:marTop w:val="0"/>
          <w:marBottom w:val="0"/>
          <w:divBdr>
            <w:top w:val="none" w:sz="0" w:space="0" w:color="auto"/>
            <w:left w:val="none" w:sz="0" w:space="0" w:color="auto"/>
            <w:bottom w:val="none" w:sz="0" w:space="0" w:color="auto"/>
            <w:right w:val="none" w:sz="0" w:space="0" w:color="auto"/>
          </w:divBdr>
        </w:div>
        <w:div w:id="1277373707">
          <w:marLeft w:val="0"/>
          <w:marRight w:val="0"/>
          <w:marTop w:val="0"/>
          <w:marBottom w:val="0"/>
          <w:divBdr>
            <w:top w:val="none" w:sz="0" w:space="0" w:color="auto"/>
            <w:left w:val="none" w:sz="0" w:space="0" w:color="auto"/>
            <w:bottom w:val="none" w:sz="0" w:space="0" w:color="auto"/>
            <w:right w:val="none" w:sz="0" w:space="0" w:color="auto"/>
          </w:divBdr>
        </w:div>
        <w:div w:id="62684493">
          <w:marLeft w:val="0"/>
          <w:marRight w:val="0"/>
          <w:marTop w:val="0"/>
          <w:marBottom w:val="0"/>
          <w:divBdr>
            <w:top w:val="none" w:sz="0" w:space="0" w:color="auto"/>
            <w:left w:val="none" w:sz="0" w:space="0" w:color="auto"/>
            <w:bottom w:val="none" w:sz="0" w:space="0" w:color="auto"/>
            <w:right w:val="none" w:sz="0" w:space="0" w:color="auto"/>
          </w:divBdr>
        </w:div>
        <w:div w:id="544485440">
          <w:marLeft w:val="0"/>
          <w:marRight w:val="0"/>
          <w:marTop w:val="0"/>
          <w:marBottom w:val="0"/>
          <w:divBdr>
            <w:top w:val="none" w:sz="0" w:space="0" w:color="auto"/>
            <w:left w:val="none" w:sz="0" w:space="0" w:color="auto"/>
            <w:bottom w:val="none" w:sz="0" w:space="0" w:color="auto"/>
            <w:right w:val="none" w:sz="0" w:space="0" w:color="auto"/>
          </w:divBdr>
        </w:div>
        <w:div w:id="340277021">
          <w:marLeft w:val="0"/>
          <w:marRight w:val="0"/>
          <w:marTop w:val="0"/>
          <w:marBottom w:val="0"/>
          <w:divBdr>
            <w:top w:val="none" w:sz="0" w:space="0" w:color="auto"/>
            <w:left w:val="none" w:sz="0" w:space="0" w:color="auto"/>
            <w:bottom w:val="none" w:sz="0" w:space="0" w:color="auto"/>
            <w:right w:val="none" w:sz="0" w:space="0" w:color="auto"/>
          </w:divBdr>
        </w:div>
        <w:div w:id="1507400535">
          <w:marLeft w:val="0"/>
          <w:marRight w:val="0"/>
          <w:marTop w:val="0"/>
          <w:marBottom w:val="0"/>
          <w:divBdr>
            <w:top w:val="none" w:sz="0" w:space="0" w:color="auto"/>
            <w:left w:val="none" w:sz="0" w:space="0" w:color="auto"/>
            <w:bottom w:val="none" w:sz="0" w:space="0" w:color="auto"/>
            <w:right w:val="none" w:sz="0" w:space="0" w:color="auto"/>
          </w:divBdr>
        </w:div>
        <w:div w:id="1822425428">
          <w:marLeft w:val="0"/>
          <w:marRight w:val="0"/>
          <w:marTop w:val="0"/>
          <w:marBottom w:val="0"/>
          <w:divBdr>
            <w:top w:val="none" w:sz="0" w:space="0" w:color="auto"/>
            <w:left w:val="none" w:sz="0" w:space="0" w:color="auto"/>
            <w:bottom w:val="none" w:sz="0" w:space="0" w:color="auto"/>
            <w:right w:val="none" w:sz="0" w:space="0" w:color="auto"/>
          </w:divBdr>
        </w:div>
        <w:div w:id="2142767107">
          <w:marLeft w:val="0"/>
          <w:marRight w:val="0"/>
          <w:marTop w:val="0"/>
          <w:marBottom w:val="0"/>
          <w:divBdr>
            <w:top w:val="none" w:sz="0" w:space="0" w:color="auto"/>
            <w:left w:val="none" w:sz="0" w:space="0" w:color="auto"/>
            <w:bottom w:val="none" w:sz="0" w:space="0" w:color="auto"/>
            <w:right w:val="none" w:sz="0" w:space="0" w:color="auto"/>
          </w:divBdr>
        </w:div>
        <w:div w:id="1751193292">
          <w:marLeft w:val="0"/>
          <w:marRight w:val="0"/>
          <w:marTop w:val="0"/>
          <w:marBottom w:val="0"/>
          <w:divBdr>
            <w:top w:val="none" w:sz="0" w:space="0" w:color="auto"/>
            <w:left w:val="none" w:sz="0" w:space="0" w:color="auto"/>
            <w:bottom w:val="none" w:sz="0" w:space="0" w:color="auto"/>
            <w:right w:val="none" w:sz="0" w:space="0" w:color="auto"/>
          </w:divBdr>
        </w:div>
        <w:div w:id="648094434">
          <w:marLeft w:val="0"/>
          <w:marRight w:val="0"/>
          <w:marTop w:val="0"/>
          <w:marBottom w:val="0"/>
          <w:divBdr>
            <w:top w:val="none" w:sz="0" w:space="0" w:color="auto"/>
            <w:left w:val="none" w:sz="0" w:space="0" w:color="auto"/>
            <w:bottom w:val="none" w:sz="0" w:space="0" w:color="auto"/>
            <w:right w:val="none" w:sz="0" w:space="0" w:color="auto"/>
          </w:divBdr>
        </w:div>
        <w:div w:id="1315991824">
          <w:marLeft w:val="0"/>
          <w:marRight w:val="0"/>
          <w:marTop w:val="0"/>
          <w:marBottom w:val="0"/>
          <w:divBdr>
            <w:top w:val="none" w:sz="0" w:space="0" w:color="auto"/>
            <w:left w:val="none" w:sz="0" w:space="0" w:color="auto"/>
            <w:bottom w:val="none" w:sz="0" w:space="0" w:color="auto"/>
            <w:right w:val="none" w:sz="0" w:space="0" w:color="auto"/>
          </w:divBdr>
        </w:div>
        <w:div w:id="490096190">
          <w:marLeft w:val="0"/>
          <w:marRight w:val="0"/>
          <w:marTop w:val="0"/>
          <w:marBottom w:val="0"/>
          <w:divBdr>
            <w:top w:val="none" w:sz="0" w:space="0" w:color="auto"/>
            <w:left w:val="none" w:sz="0" w:space="0" w:color="auto"/>
            <w:bottom w:val="none" w:sz="0" w:space="0" w:color="auto"/>
            <w:right w:val="none" w:sz="0" w:space="0" w:color="auto"/>
          </w:divBdr>
        </w:div>
        <w:div w:id="1692871729">
          <w:marLeft w:val="0"/>
          <w:marRight w:val="0"/>
          <w:marTop w:val="0"/>
          <w:marBottom w:val="0"/>
          <w:divBdr>
            <w:top w:val="none" w:sz="0" w:space="0" w:color="auto"/>
            <w:left w:val="none" w:sz="0" w:space="0" w:color="auto"/>
            <w:bottom w:val="none" w:sz="0" w:space="0" w:color="auto"/>
            <w:right w:val="none" w:sz="0" w:space="0" w:color="auto"/>
          </w:divBdr>
        </w:div>
        <w:div w:id="1581676333">
          <w:marLeft w:val="0"/>
          <w:marRight w:val="0"/>
          <w:marTop w:val="0"/>
          <w:marBottom w:val="0"/>
          <w:divBdr>
            <w:top w:val="none" w:sz="0" w:space="0" w:color="auto"/>
            <w:left w:val="none" w:sz="0" w:space="0" w:color="auto"/>
            <w:bottom w:val="none" w:sz="0" w:space="0" w:color="auto"/>
            <w:right w:val="none" w:sz="0" w:space="0" w:color="auto"/>
          </w:divBdr>
        </w:div>
        <w:div w:id="864249062">
          <w:marLeft w:val="0"/>
          <w:marRight w:val="0"/>
          <w:marTop w:val="0"/>
          <w:marBottom w:val="0"/>
          <w:divBdr>
            <w:top w:val="none" w:sz="0" w:space="0" w:color="auto"/>
            <w:left w:val="none" w:sz="0" w:space="0" w:color="auto"/>
            <w:bottom w:val="none" w:sz="0" w:space="0" w:color="auto"/>
            <w:right w:val="none" w:sz="0" w:space="0" w:color="auto"/>
          </w:divBdr>
        </w:div>
        <w:div w:id="1682078977">
          <w:marLeft w:val="0"/>
          <w:marRight w:val="0"/>
          <w:marTop w:val="0"/>
          <w:marBottom w:val="0"/>
          <w:divBdr>
            <w:top w:val="none" w:sz="0" w:space="0" w:color="auto"/>
            <w:left w:val="none" w:sz="0" w:space="0" w:color="auto"/>
            <w:bottom w:val="none" w:sz="0" w:space="0" w:color="auto"/>
            <w:right w:val="none" w:sz="0" w:space="0" w:color="auto"/>
          </w:divBdr>
        </w:div>
        <w:div w:id="822549429">
          <w:marLeft w:val="0"/>
          <w:marRight w:val="0"/>
          <w:marTop w:val="0"/>
          <w:marBottom w:val="0"/>
          <w:divBdr>
            <w:top w:val="none" w:sz="0" w:space="0" w:color="auto"/>
            <w:left w:val="none" w:sz="0" w:space="0" w:color="auto"/>
            <w:bottom w:val="none" w:sz="0" w:space="0" w:color="auto"/>
            <w:right w:val="none" w:sz="0" w:space="0" w:color="auto"/>
          </w:divBdr>
        </w:div>
        <w:div w:id="2066105347">
          <w:marLeft w:val="0"/>
          <w:marRight w:val="0"/>
          <w:marTop w:val="0"/>
          <w:marBottom w:val="0"/>
          <w:divBdr>
            <w:top w:val="none" w:sz="0" w:space="0" w:color="auto"/>
            <w:left w:val="none" w:sz="0" w:space="0" w:color="auto"/>
            <w:bottom w:val="none" w:sz="0" w:space="0" w:color="auto"/>
            <w:right w:val="none" w:sz="0" w:space="0" w:color="auto"/>
          </w:divBdr>
        </w:div>
        <w:div w:id="1061946470">
          <w:marLeft w:val="0"/>
          <w:marRight w:val="0"/>
          <w:marTop w:val="0"/>
          <w:marBottom w:val="0"/>
          <w:divBdr>
            <w:top w:val="none" w:sz="0" w:space="0" w:color="auto"/>
            <w:left w:val="none" w:sz="0" w:space="0" w:color="auto"/>
            <w:bottom w:val="none" w:sz="0" w:space="0" w:color="auto"/>
            <w:right w:val="none" w:sz="0" w:space="0" w:color="auto"/>
          </w:divBdr>
        </w:div>
        <w:div w:id="1365212839">
          <w:marLeft w:val="0"/>
          <w:marRight w:val="0"/>
          <w:marTop w:val="0"/>
          <w:marBottom w:val="0"/>
          <w:divBdr>
            <w:top w:val="none" w:sz="0" w:space="0" w:color="auto"/>
            <w:left w:val="none" w:sz="0" w:space="0" w:color="auto"/>
            <w:bottom w:val="none" w:sz="0" w:space="0" w:color="auto"/>
            <w:right w:val="none" w:sz="0" w:space="0" w:color="auto"/>
          </w:divBdr>
        </w:div>
        <w:div w:id="2135950335">
          <w:marLeft w:val="0"/>
          <w:marRight w:val="0"/>
          <w:marTop w:val="0"/>
          <w:marBottom w:val="0"/>
          <w:divBdr>
            <w:top w:val="none" w:sz="0" w:space="0" w:color="auto"/>
            <w:left w:val="none" w:sz="0" w:space="0" w:color="auto"/>
            <w:bottom w:val="none" w:sz="0" w:space="0" w:color="auto"/>
            <w:right w:val="none" w:sz="0" w:space="0" w:color="auto"/>
          </w:divBdr>
        </w:div>
        <w:div w:id="1159419958">
          <w:marLeft w:val="0"/>
          <w:marRight w:val="0"/>
          <w:marTop w:val="0"/>
          <w:marBottom w:val="0"/>
          <w:divBdr>
            <w:top w:val="none" w:sz="0" w:space="0" w:color="auto"/>
            <w:left w:val="none" w:sz="0" w:space="0" w:color="auto"/>
            <w:bottom w:val="none" w:sz="0" w:space="0" w:color="auto"/>
            <w:right w:val="none" w:sz="0" w:space="0" w:color="auto"/>
          </w:divBdr>
        </w:div>
      </w:divsChild>
    </w:div>
    <w:div w:id="1063019415">
      <w:bodyDiv w:val="1"/>
      <w:marLeft w:val="0"/>
      <w:marRight w:val="0"/>
      <w:marTop w:val="0"/>
      <w:marBottom w:val="0"/>
      <w:divBdr>
        <w:top w:val="none" w:sz="0" w:space="0" w:color="auto"/>
        <w:left w:val="none" w:sz="0" w:space="0" w:color="auto"/>
        <w:bottom w:val="none" w:sz="0" w:space="0" w:color="auto"/>
        <w:right w:val="none" w:sz="0" w:space="0" w:color="auto"/>
      </w:divBdr>
    </w:div>
    <w:div w:id="1397119887">
      <w:bodyDiv w:val="1"/>
      <w:marLeft w:val="0"/>
      <w:marRight w:val="0"/>
      <w:marTop w:val="0"/>
      <w:marBottom w:val="0"/>
      <w:divBdr>
        <w:top w:val="none" w:sz="0" w:space="0" w:color="auto"/>
        <w:left w:val="none" w:sz="0" w:space="0" w:color="auto"/>
        <w:bottom w:val="none" w:sz="0" w:space="0" w:color="auto"/>
        <w:right w:val="none" w:sz="0" w:space="0" w:color="auto"/>
      </w:divBdr>
    </w:div>
    <w:div w:id="1403479942">
      <w:bodyDiv w:val="1"/>
      <w:marLeft w:val="0"/>
      <w:marRight w:val="0"/>
      <w:marTop w:val="0"/>
      <w:marBottom w:val="0"/>
      <w:divBdr>
        <w:top w:val="none" w:sz="0" w:space="0" w:color="auto"/>
        <w:left w:val="none" w:sz="0" w:space="0" w:color="auto"/>
        <w:bottom w:val="none" w:sz="0" w:space="0" w:color="auto"/>
        <w:right w:val="none" w:sz="0" w:space="0" w:color="auto"/>
      </w:divBdr>
    </w:div>
    <w:div w:id="1618414468">
      <w:bodyDiv w:val="1"/>
      <w:marLeft w:val="0"/>
      <w:marRight w:val="0"/>
      <w:marTop w:val="0"/>
      <w:marBottom w:val="0"/>
      <w:divBdr>
        <w:top w:val="none" w:sz="0" w:space="0" w:color="auto"/>
        <w:left w:val="none" w:sz="0" w:space="0" w:color="auto"/>
        <w:bottom w:val="none" w:sz="0" w:space="0" w:color="auto"/>
        <w:right w:val="none" w:sz="0" w:space="0" w:color="auto"/>
      </w:divBdr>
    </w:div>
    <w:div w:id="1989242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tiff"/><Relationship Id="rId12" Type="http://schemas.openxmlformats.org/officeDocument/2006/relationships/fontTable" Target="fontTable.xml"/><Relationship Id="rId13" Type="http://schemas.openxmlformats.org/officeDocument/2006/relationships/theme" Target="theme/theme1.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tiff"/><Relationship Id="rId10"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DCF70-1E5E-FC43-856F-AC7F010F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9586</Words>
  <Characters>54646</Characters>
  <Application>Microsoft Macintosh Word</Application>
  <DocSecurity>0</DocSecurity>
  <Lines>455</Lines>
  <Paragraphs>128</Paragraphs>
  <ScaleCrop>false</ScaleCrop>
  <HeadingPairs>
    <vt:vector size="2" baseType="variant">
      <vt:variant>
        <vt:lpstr>Titolo</vt:lpstr>
      </vt:variant>
      <vt:variant>
        <vt:i4>1</vt:i4>
      </vt:variant>
    </vt:vector>
  </HeadingPairs>
  <TitlesOfParts>
    <vt:vector size="1" baseType="lpstr">
      <vt:lpstr/>
    </vt:vector>
  </TitlesOfParts>
  <Company>微软中国</Company>
  <LinksUpToDate>false</LinksUpToDate>
  <CharactersWithSpaces>64104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Valter Lubrano</dc:creator>
  <cp:lastModifiedBy>NA MA</cp:lastModifiedBy>
  <cp:revision>3</cp:revision>
  <dcterms:created xsi:type="dcterms:W3CDTF">2014-11-18T22:04:00Z</dcterms:created>
  <dcterms:modified xsi:type="dcterms:W3CDTF">2014-11-18T23:14:00Z</dcterms:modified>
</cp:coreProperties>
</file>