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6D" w:rsidRPr="0092366C" w:rsidRDefault="004E5E6D" w:rsidP="00F803DB">
      <w:pPr>
        <w:spacing w:after="0" w:line="360" w:lineRule="auto"/>
        <w:jc w:val="both"/>
        <w:rPr>
          <w:rFonts w:ascii="Book Antiqua" w:hAnsi="Book Antiqua"/>
          <w:b/>
          <w:sz w:val="24"/>
          <w:szCs w:val="24"/>
        </w:rPr>
      </w:pPr>
      <w:r w:rsidRPr="0092366C">
        <w:rPr>
          <w:rFonts w:ascii="Book Antiqua" w:hAnsi="Book Antiqua"/>
          <w:b/>
          <w:sz w:val="24"/>
          <w:szCs w:val="24"/>
        </w:rPr>
        <w:t>Name of journal: World Journal of Radiology</w:t>
      </w:r>
    </w:p>
    <w:p w:rsidR="004E5E6D" w:rsidRPr="0092366C" w:rsidRDefault="004E5E6D" w:rsidP="00F803DB">
      <w:pPr>
        <w:spacing w:after="0" w:line="360" w:lineRule="auto"/>
        <w:jc w:val="both"/>
        <w:rPr>
          <w:rFonts w:ascii="Book Antiqua" w:hAnsi="Book Antiqua"/>
          <w:b/>
          <w:sz w:val="24"/>
          <w:szCs w:val="24"/>
        </w:rPr>
      </w:pPr>
      <w:r w:rsidRPr="0092366C">
        <w:rPr>
          <w:rFonts w:ascii="Book Antiqua" w:hAnsi="Book Antiqua"/>
          <w:b/>
          <w:sz w:val="24"/>
          <w:szCs w:val="24"/>
        </w:rPr>
        <w:t>ESPS manuscript no: 13331</w:t>
      </w:r>
    </w:p>
    <w:p w:rsidR="004E5E6D" w:rsidRPr="0092366C" w:rsidRDefault="004E5E6D" w:rsidP="00F803DB">
      <w:pPr>
        <w:spacing w:after="0" w:line="360" w:lineRule="auto"/>
        <w:jc w:val="both"/>
        <w:rPr>
          <w:rFonts w:ascii="Book Antiqua" w:hAnsi="Book Antiqua"/>
          <w:b/>
          <w:sz w:val="24"/>
          <w:szCs w:val="24"/>
        </w:rPr>
      </w:pPr>
      <w:r w:rsidRPr="0092366C">
        <w:rPr>
          <w:rFonts w:ascii="Book Antiqua" w:hAnsi="Book Antiqua"/>
          <w:b/>
          <w:sz w:val="24"/>
          <w:szCs w:val="24"/>
        </w:rPr>
        <w:t>Columns: Case Report</w:t>
      </w:r>
    </w:p>
    <w:p w:rsidR="004E5E6D" w:rsidRPr="0092366C" w:rsidRDefault="004E5E6D" w:rsidP="00F803DB">
      <w:pPr>
        <w:spacing w:after="0" w:line="360" w:lineRule="auto"/>
        <w:jc w:val="both"/>
        <w:rPr>
          <w:rFonts w:ascii="Book Antiqua" w:hAnsi="Book Antiqua"/>
          <w:b/>
          <w:sz w:val="24"/>
          <w:szCs w:val="24"/>
          <w:lang w:eastAsia="zh-CN"/>
        </w:rPr>
      </w:pPr>
    </w:p>
    <w:p w:rsidR="004E5E6D" w:rsidRPr="0092366C" w:rsidRDefault="004E5E6D" w:rsidP="00F803DB">
      <w:pPr>
        <w:spacing w:after="0" w:line="360" w:lineRule="auto"/>
        <w:jc w:val="both"/>
        <w:rPr>
          <w:rFonts w:ascii="Book Antiqua" w:hAnsi="Book Antiqua"/>
          <w:b/>
          <w:sz w:val="24"/>
          <w:szCs w:val="24"/>
          <w:lang w:eastAsia="zh-CN"/>
        </w:rPr>
      </w:pPr>
      <w:r w:rsidRPr="0092366C">
        <w:rPr>
          <w:rFonts w:ascii="Book Antiqua" w:hAnsi="Book Antiqua"/>
          <w:b/>
          <w:sz w:val="24"/>
          <w:szCs w:val="24"/>
        </w:rPr>
        <w:t>Gastrointestinal manifestations of Henoch-Schonlein purpura</w:t>
      </w:r>
      <w:r w:rsidR="006F11AB">
        <w:rPr>
          <w:rFonts w:ascii="Book Antiqua" w:hAnsi="Book Antiqua" w:hint="eastAsia"/>
          <w:b/>
          <w:sz w:val="24"/>
          <w:szCs w:val="24"/>
          <w:lang w:eastAsia="zh-CN"/>
        </w:rPr>
        <w:t xml:space="preserve">: </w:t>
      </w:r>
      <w:r w:rsidRPr="0092366C">
        <w:rPr>
          <w:rFonts w:ascii="Book Antiqua" w:hAnsi="Book Antiqua"/>
          <w:b/>
          <w:sz w:val="24"/>
          <w:szCs w:val="24"/>
        </w:rPr>
        <w:t>A report of two cases</w:t>
      </w:r>
    </w:p>
    <w:p w:rsidR="004E5E6D" w:rsidRPr="0092366C" w:rsidRDefault="004E5E6D" w:rsidP="00F803DB">
      <w:pPr>
        <w:spacing w:after="0" w:line="360" w:lineRule="auto"/>
        <w:jc w:val="both"/>
        <w:rPr>
          <w:rFonts w:ascii="Book Antiqua" w:hAnsi="Book Antiqua"/>
          <w:b/>
          <w:sz w:val="24"/>
          <w:szCs w:val="24"/>
          <w:lang w:eastAsia="zh-CN"/>
        </w:rPr>
      </w:pPr>
    </w:p>
    <w:p w:rsidR="004E5E6D" w:rsidRPr="0092366C" w:rsidRDefault="004E5E6D" w:rsidP="00F803DB">
      <w:pPr>
        <w:spacing w:after="0" w:line="360" w:lineRule="auto"/>
        <w:jc w:val="both"/>
        <w:rPr>
          <w:rFonts w:ascii="Book Antiqua" w:hAnsi="Book Antiqua"/>
          <w:sz w:val="24"/>
          <w:szCs w:val="24"/>
        </w:rPr>
      </w:pPr>
      <w:r w:rsidRPr="0092366C">
        <w:rPr>
          <w:rFonts w:ascii="Book Antiqua" w:hAnsi="Book Antiqua"/>
          <w:sz w:val="24"/>
          <w:szCs w:val="24"/>
        </w:rPr>
        <w:t>Prathiba Rajalakshmi</w:t>
      </w:r>
      <w:r w:rsidRPr="0092366C">
        <w:rPr>
          <w:rFonts w:ascii="Book Antiqua" w:hAnsi="Book Antiqua"/>
          <w:sz w:val="24"/>
          <w:szCs w:val="24"/>
          <w:lang w:eastAsia="zh-CN"/>
        </w:rPr>
        <w:t xml:space="preserve"> P </w:t>
      </w:r>
      <w:r w:rsidRPr="0092366C">
        <w:rPr>
          <w:rFonts w:ascii="Book Antiqua" w:hAnsi="Book Antiqua"/>
          <w:i/>
          <w:sz w:val="24"/>
          <w:szCs w:val="24"/>
          <w:lang w:eastAsia="zh-CN"/>
        </w:rPr>
        <w:t>et al</w:t>
      </w:r>
      <w:r w:rsidRPr="0092366C">
        <w:rPr>
          <w:rFonts w:ascii="Book Antiqua" w:hAnsi="Book Antiqua"/>
          <w:sz w:val="24"/>
          <w:szCs w:val="24"/>
          <w:lang w:eastAsia="zh-CN"/>
        </w:rPr>
        <w:t xml:space="preserve">. </w:t>
      </w:r>
      <w:r w:rsidRPr="0092366C">
        <w:rPr>
          <w:rFonts w:ascii="Book Antiqua" w:hAnsi="Book Antiqua"/>
          <w:sz w:val="24"/>
          <w:szCs w:val="24"/>
        </w:rPr>
        <w:t>Gastrointestinal manifestations of Henoch-Schonlein purpura</w:t>
      </w:r>
    </w:p>
    <w:p w:rsidR="004E5E6D" w:rsidRPr="0092366C" w:rsidRDefault="004E5E6D" w:rsidP="00F803DB">
      <w:pPr>
        <w:spacing w:after="0" w:line="360" w:lineRule="auto"/>
        <w:jc w:val="both"/>
        <w:rPr>
          <w:rFonts w:ascii="Book Antiqua" w:hAnsi="Book Antiqua"/>
          <w:b/>
          <w:i/>
          <w:sz w:val="24"/>
          <w:szCs w:val="24"/>
          <w:lang w:eastAsia="zh-CN"/>
        </w:rPr>
      </w:pPr>
    </w:p>
    <w:p w:rsidR="004E5E6D" w:rsidRPr="0092366C" w:rsidRDefault="004E5E6D" w:rsidP="00F803DB">
      <w:pPr>
        <w:spacing w:after="0" w:line="360" w:lineRule="auto"/>
        <w:jc w:val="both"/>
        <w:rPr>
          <w:rFonts w:ascii="Book Antiqua" w:hAnsi="Book Antiqua"/>
          <w:sz w:val="24"/>
          <w:szCs w:val="24"/>
          <w:lang w:eastAsia="zh-CN"/>
        </w:rPr>
      </w:pPr>
      <w:r w:rsidRPr="0092366C">
        <w:rPr>
          <w:rFonts w:ascii="Book Antiqua" w:hAnsi="Book Antiqua"/>
          <w:sz w:val="24"/>
          <w:szCs w:val="24"/>
          <w:lang w:eastAsia="zh-CN"/>
        </w:rPr>
        <w:t xml:space="preserve">Parameswaran Prathiba Rajalakshmi, Kalyanasundaram Srinivasan </w:t>
      </w:r>
    </w:p>
    <w:p w:rsidR="004E5E6D" w:rsidRPr="0092366C" w:rsidRDefault="004E5E6D" w:rsidP="00F803DB">
      <w:pPr>
        <w:spacing w:after="0" w:line="360" w:lineRule="auto"/>
        <w:jc w:val="both"/>
        <w:rPr>
          <w:rFonts w:ascii="Book Antiqua" w:hAnsi="Book Antiqua"/>
          <w:b/>
          <w:sz w:val="24"/>
          <w:szCs w:val="24"/>
          <w:lang w:eastAsia="zh-CN"/>
        </w:rPr>
      </w:pPr>
    </w:p>
    <w:p w:rsidR="004E5E6D" w:rsidRPr="0092366C" w:rsidRDefault="004E5E6D" w:rsidP="00F803DB">
      <w:pPr>
        <w:spacing w:after="0" w:line="360" w:lineRule="auto"/>
        <w:jc w:val="both"/>
        <w:rPr>
          <w:rFonts w:ascii="Book Antiqua" w:hAnsi="Book Antiqua"/>
          <w:sz w:val="24"/>
          <w:szCs w:val="24"/>
          <w:lang w:eastAsia="zh-CN"/>
        </w:rPr>
      </w:pPr>
      <w:r w:rsidRPr="0092366C">
        <w:rPr>
          <w:rFonts w:ascii="Book Antiqua" w:hAnsi="Book Antiqua"/>
          <w:b/>
          <w:sz w:val="24"/>
          <w:szCs w:val="24"/>
          <w:lang w:eastAsia="zh-CN"/>
        </w:rPr>
        <w:t>Parameswaran Prathiba Rajalakshmi</w:t>
      </w:r>
      <w:r w:rsidRPr="0092366C">
        <w:rPr>
          <w:rFonts w:ascii="Book Antiqua" w:hAnsi="Book Antiqua"/>
          <w:b/>
          <w:sz w:val="24"/>
          <w:szCs w:val="24"/>
        </w:rPr>
        <w:t>,</w:t>
      </w:r>
      <w:r w:rsidRPr="0092366C">
        <w:rPr>
          <w:rFonts w:ascii="Book Antiqua" w:hAnsi="Book Antiqua"/>
          <w:sz w:val="24"/>
          <w:szCs w:val="24"/>
        </w:rPr>
        <w:t xml:space="preserve"> Department of Radiology, Sree Balaji Medical College and Hospital, </w:t>
      </w:r>
      <w:r w:rsidRPr="0092366C">
        <w:rPr>
          <w:rFonts w:ascii="Book Antiqua" w:hAnsi="Book Antiqua" w:cs="Arial"/>
          <w:color w:val="222222"/>
          <w:sz w:val="24"/>
          <w:szCs w:val="24"/>
          <w:shd w:val="clear" w:color="auto" w:fill="FFFFFF"/>
        </w:rPr>
        <w:t>Chromepet, Chennai</w:t>
      </w:r>
      <w:r w:rsidRPr="0092366C">
        <w:rPr>
          <w:rFonts w:ascii="Book Antiqua" w:hAnsi="Book Antiqua" w:cs="Arial"/>
          <w:color w:val="222222"/>
          <w:sz w:val="24"/>
          <w:szCs w:val="24"/>
          <w:shd w:val="clear" w:color="auto" w:fill="FFFFFF"/>
          <w:lang w:eastAsia="zh-CN"/>
        </w:rPr>
        <w:t xml:space="preserve"> </w:t>
      </w:r>
      <w:r w:rsidRPr="0092366C">
        <w:rPr>
          <w:rFonts w:ascii="Book Antiqua" w:hAnsi="Book Antiqua" w:cs="Arial"/>
          <w:color w:val="222222"/>
          <w:sz w:val="24"/>
          <w:szCs w:val="24"/>
          <w:shd w:val="clear" w:color="auto" w:fill="FFFFFF"/>
        </w:rPr>
        <w:t>600044, Tamil Nadu, India</w:t>
      </w:r>
    </w:p>
    <w:p w:rsidR="004E5E6D" w:rsidRPr="0092366C" w:rsidRDefault="004E5E6D" w:rsidP="00F803DB">
      <w:pPr>
        <w:spacing w:after="0" w:line="360" w:lineRule="auto"/>
        <w:jc w:val="both"/>
        <w:rPr>
          <w:rFonts w:ascii="Book Antiqua" w:hAnsi="Book Antiqua"/>
          <w:sz w:val="24"/>
          <w:szCs w:val="24"/>
          <w:lang w:eastAsia="zh-CN"/>
        </w:rPr>
      </w:pPr>
      <w:r w:rsidRPr="0092366C">
        <w:rPr>
          <w:rFonts w:ascii="Book Antiqua" w:hAnsi="Book Antiqua"/>
          <w:b/>
          <w:sz w:val="24"/>
          <w:szCs w:val="24"/>
          <w:lang w:eastAsia="zh-CN"/>
        </w:rPr>
        <w:t>Kalyanasundaram Srinivasan</w:t>
      </w:r>
      <w:r w:rsidRPr="0092366C">
        <w:rPr>
          <w:rFonts w:ascii="Book Antiqua" w:hAnsi="Book Antiqua"/>
          <w:b/>
          <w:sz w:val="24"/>
          <w:szCs w:val="24"/>
        </w:rPr>
        <w:t>,</w:t>
      </w:r>
      <w:r w:rsidRPr="0092366C">
        <w:rPr>
          <w:rFonts w:ascii="Book Antiqua" w:hAnsi="Book Antiqua"/>
          <w:sz w:val="24"/>
          <w:szCs w:val="24"/>
        </w:rPr>
        <w:t xml:space="preserve"> Global Hospital, Chennai</w:t>
      </w:r>
      <w:r w:rsidRPr="0092366C">
        <w:rPr>
          <w:rFonts w:ascii="Book Antiqua" w:hAnsi="Book Antiqua"/>
          <w:sz w:val="24"/>
          <w:szCs w:val="24"/>
          <w:lang w:eastAsia="zh-CN"/>
        </w:rPr>
        <w:t xml:space="preserve"> </w:t>
      </w:r>
      <w:r w:rsidRPr="0092366C">
        <w:rPr>
          <w:rFonts w:ascii="Book Antiqua" w:hAnsi="Book Antiqua"/>
          <w:sz w:val="24"/>
          <w:szCs w:val="24"/>
        </w:rPr>
        <w:t>600100, Tamil Nadu,</w:t>
      </w:r>
      <w:r w:rsidRPr="0092366C">
        <w:rPr>
          <w:rFonts w:ascii="Arial" w:hAnsi="Arial" w:cs="Arial"/>
          <w:color w:val="333333"/>
          <w:sz w:val="18"/>
          <w:szCs w:val="18"/>
          <w:lang w:eastAsia="zh-CN"/>
        </w:rPr>
        <w:t xml:space="preserve"> </w:t>
      </w:r>
      <w:r w:rsidRPr="0092366C">
        <w:rPr>
          <w:rFonts w:ascii="Book Antiqua" w:hAnsi="Book Antiqua"/>
          <w:sz w:val="24"/>
          <w:szCs w:val="24"/>
        </w:rPr>
        <w:t>India</w:t>
      </w:r>
    </w:p>
    <w:p w:rsidR="004E5E6D" w:rsidRPr="0092366C" w:rsidRDefault="004E5E6D" w:rsidP="00F803DB">
      <w:pPr>
        <w:spacing w:after="0" w:line="360" w:lineRule="auto"/>
        <w:jc w:val="both"/>
        <w:rPr>
          <w:rFonts w:ascii="Book Antiqua" w:hAnsi="Book Antiqua"/>
          <w:sz w:val="24"/>
          <w:szCs w:val="24"/>
          <w:lang w:eastAsia="zh-CN"/>
        </w:rPr>
      </w:pPr>
    </w:p>
    <w:p w:rsidR="004E5E6D" w:rsidRPr="0092366C" w:rsidRDefault="004E5E6D" w:rsidP="00F803DB">
      <w:pPr>
        <w:spacing w:after="0" w:line="360" w:lineRule="auto"/>
        <w:jc w:val="both"/>
        <w:rPr>
          <w:rFonts w:ascii="Book Antiqua" w:hAnsi="Book Antiqua"/>
          <w:b/>
          <w:sz w:val="24"/>
        </w:rPr>
      </w:pPr>
      <w:r w:rsidRPr="0092366C">
        <w:rPr>
          <w:rFonts w:ascii="Book Antiqua" w:hAnsi="Book Antiqua"/>
          <w:b/>
          <w:sz w:val="24"/>
        </w:rPr>
        <w:t>Author contributions:</w:t>
      </w:r>
      <w:r w:rsidRPr="0092366C">
        <w:rPr>
          <w:rFonts w:ascii="Book Antiqua" w:hAnsi="Book Antiqua"/>
          <w:b/>
          <w:sz w:val="24"/>
          <w:lang w:eastAsia="zh-CN"/>
        </w:rPr>
        <w:t xml:space="preserve"> </w:t>
      </w:r>
      <w:r w:rsidRPr="0092366C">
        <w:rPr>
          <w:rFonts w:ascii="Book Antiqua" w:hAnsi="Book Antiqua"/>
          <w:sz w:val="24"/>
          <w:szCs w:val="24"/>
        </w:rPr>
        <w:t xml:space="preserve">Prathiba Rajalakshmi P prepared the manuscript and analyzed the data, approval of final version to be published; Srinivasan K collected the patient’s clinical data and radiological images. </w:t>
      </w:r>
    </w:p>
    <w:p w:rsidR="004E5E6D" w:rsidRPr="0092366C" w:rsidRDefault="004E5E6D" w:rsidP="00F803DB">
      <w:pPr>
        <w:spacing w:after="0" w:line="360" w:lineRule="auto"/>
        <w:jc w:val="both"/>
        <w:rPr>
          <w:rFonts w:ascii="Book Antiqua" w:hAnsi="Book Antiqua" w:cs="Garamond"/>
          <w:color w:val="000000"/>
          <w:sz w:val="24"/>
          <w:szCs w:val="24"/>
          <w:lang w:eastAsia="zh-CN"/>
        </w:rPr>
      </w:pPr>
    </w:p>
    <w:p w:rsidR="004E5E6D" w:rsidRPr="0092366C" w:rsidRDefault="004E5E6D" w:rsidP="00F803DB">
      <w:pPr>
        <w:spacing w:after="0" w:line="360" w:lineRule="auto"/>
        <w:jc w:val="both"/>
        <w:rPr>
          <w:rFonts w:ascii="Book Antiqua" w:hAnsi="Book Antiqua" w:cs="Garamond"/>
          <w:color w:val="000000"/>
          <w:sz w:val="24"/>
          <w:szCs w:val="24"/>
          <w:lang w:eastAsia="zh-CN"/>
        </w:rPr>
      </w:pPr>
      <w:r w:rsidRPr="0092366C">
        <w:rPr>
          <w:rFonts w:ascii="Book Antiqua" w:hAnsi="Book Antiqua"/>
          <w:b/>
          <w:sz w:val="24"/>
        </w:rPr>
        <w:t>Informed consent:</w:t>
      </w:r>
      <w:r w:rsidRPr="0092366C">
        <w:rPr>
          <w:rFonts w:ascii="Book Antiqua" w:hAnsi="Book Antiqua"/>
          <w:b/>
          <w:sz w:val="24"/>
          <w:lang w:eastAsia="zh-CN"/>
        </w:rPr>
        <w:t xml:space="preserve"> </w:t>
      </w:r>
      <w:r w:rsidRPr="0092366C">
        <w:rPr>
          <w:rFonts w:ascii="Book Antiqua" w:hAnsi="Book Antiqua" w:cs="Garamond"/>
          <w:color w:val="000000"/>
          <w:sz w:val="24"/>
          <w:szCs w:val="24"/>
        </w:rPr>
        <w:t>All study participants, or their legal guardian, provided informed written consent prior to study enrolment.</w:t>
      </w:r>
    </w:p>
    <w:p w:rsidR="004E5E6D" w:rsidRPr="0092366C" w:rsidRDefault="004E5E6D" w:rsidP="00F803DB">
      <w:pPr>
        <w:spacing w:after="0" w:line="360" w:lineRule="auto"/>
        <w:jc w:val="both"/>
        <w:rPr>
          <w:rFonts w:ascii="Book Antiqua" w:hAnsi="Book Antiqua"/>
          <w:b/>
          <w:sz w:val="24"/>
          <w:lang w:eastAsia="zh-CN"/>
        </w:rPr>
      </w:pPr>
    </w:p>
    <w:p w:rsidR="004E5E6D" w:rsidRPr="0092366C" w:rsidRDefault="004E5E6D" w:rsidP="00F803DB">
      <w:pPr>
        <w:spacing w:after="0" w:line="360" w:lineRule="auto"/>
        <w:jc w:val="both"/>
        <w:rPr>
          <w:rFonts w:ascii="Book Antiqua" w:hAnsi="Book Antiqua" w:cs="Garamond"/>
          <w:color w:val="000000"/>
          <w:sz w:val="24"/>
          <w:szCs w:val="24"/>
          <w:lang w:eastAsia="zh-CN"/>
        </w:rPr>
      </w:pPr>
      <w:r w:rsidRPr="0092366C">
        <w:rPr>
          <w:rFonts w:ascii="Book Antiqua" w:hAnsi="Book Antiqua"/>
          <w:b/>
          <w:sz w:val="24"/>
        </w:rPr>
        <w:t xml:space="preserve">Conflict-of-interest: </w:t>
      </w:r>
      <w:r w:rsidRPr="0092366C">
        <w:rPr>
          <w:rFonts w:ascii="Book Antiqua" w:hAnsi="Book Antiqua" w:cs="Garamond"/>
          <w:color w:val="000000"/>
          <w:sz w:val="24"/>
          <w:szCs w:val="24"/>
        </w:rPr>
        <w:t xml:space="preserve">The authors have no personal or financial conflict of interest to disclose. </w:t>
      </w:r>
    </w:p>
    <w:p w:rsidR="004E5E6D" w:rsidRPr="0092366C" w:rsidRDefault="004E5E6D" w:rsidP="00F803DB">
      <w:pPr>
        <w:spacing w:after="0" w:line="360" w:lineRule="auto"/>
        <w:jc w:val="both"/>
        <w:rPr>
          <w:rFonts w:ascii="Book Antiqua" w:hAnsi="Book Antiqua"/>
          <w:sz w:val="24"/>
          <w:szCs w:val="24"/>
          <w:lang w:eastAsia="zh-CN"/>
        </w:rPr>
      </w:pPr>
    </w:p>
    <w:p w:rsidR="004E5E6D" w:rsidRPr="0092366C" w:rsidRDefault="004E5E6D" w:rsidP="00F803DB">
      <w:pPr>
        <w:spacing w:after="0" w:line="360" w:lineRule="auto"/>
        <w:jc w:val="both"/>
        <w:rPr>
          <w:sz w:val="24"/>
          <w:szCs w:val="24"/>
        </w:rPr>
      </w:pPr>
      <w:bookmarkStart w:id="0" w:name="OLE_LINK507"/>
      <w:bookmarkStart w:id="1" w:name="OLE_LINK506"/>
      <w:bookmarkStart w:id="2" w:name="OLE_LINK496"/>
      <w:bookmarkStart w:id="3" w:name="OLE_LINK479"/>
      <w:r w:rsidRPr="0092366C">
        <w:rPr>
          <w:rFonts w:ascii="Book Antiqua" w:hAnsi="Book Antiqua"/>
          <w:b/>
          <w:sz w:val="24"/>
          <w:szCs w:val="24"/>
        </w:rPr>
        <w:t xml:space="preserve">Open-Access: </w:t>
      </w:r>
      <w:r w:rsidRPr="0092366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2366C">
        <w:rPr>
          <w:rFonts w:ascii="Book Antiqua" w:hAnsi="Book Antiqua"/>
          <w:sz w:val="24"/>
          <w:szCs w:val="24"/>
        </w:rPr>
        <w:lastRenderedPageBreak/>
        <w:t>provided the original work is properly cited and the use is non-commercial. See: http://creativecommons.org/licenses/by-nc/4.0/</w:t>
      </w:r>
      <w:bookmarkEnd w:id="0"/>
      <w:bookmarkEnd w:id="1"/>
      <w:bookmarkEnd w:id="2"/>
      <w:bookmarkEnd w:id="3"/>
    </w:p>
    <w:p w:rsidR="004E5E6D" w:rsidRPr="0092366C" w:rsidRDefault="004E5E6D" w:rsidP="00F803DB">
      <w:pPr>
        <w:spacing w:after="0" w:line="360" w:lineRule="auto"/>
        <w:jc w:val="both"/>
        <w:rPr>
          <w:rFonts w:ascii="Book Antiqua" w:hAnsi="Book Antiqua"/>
          <w:sz w:val="24"/>
          <w:szCs w:val="24"/>
          <w:lang w:eastAsia="zh-CN"/>
        </w:rPr>
      </w:pPr>
    </w:p>
    <w:p w:rsidR="004E5E6D" w:rsidRPr="0092366C" w:rsidRDefault="004E5E6D" w:rsidP="00F803DB">
      <w:pPr>
        <w:spacing w:after="0" w:line="360" w:lineRule="auto"/>
        <w:jc w:val="both"/>
        <w:rPr>
          <w:rFonts w:ascii="Book Antiqua" w:hAnsi="Book Antiqua"/>
          <w:sz w:val="24"/>
          <w:szCs w:val="24"/>
          <w:lang w:eastAsia="zh-CN"/>
        </w:rPr>
      </w:pPr>
      <w:r w:rsidRPr="0092366C">
        <w:rPr>
          <w:rFonts w:ascii="Book Antiqua" w:hAnsi="Book Antiqua"/>
          <w:b/>
          <w:sz w:val="24"/>
        </w:rPr>
        <w:t>Correspondence to:</w:t>
      </w:r>
      <w:r w:rsidRPr="0092366C">
        <w:rPr>
          <w:rFonts w:ascii="Book Antiqua" w:hAnsi="Book Antiqua"/>
          <w:b/>
          <w:sz w:val="24"/>
          <w:lang w:eastAsia="zh-CN"/>
        </w:rPr>
        <w:t xml:space="preserve"> </w:t>
      </w:r>
      <w:r w:rsidRPr="0092366C">
        <w:rPr>
          <w:rFonts w:ascii="Book Antiqua" w:hAnsi="Book Antiqua"/>
          <w:b/>
          <w:sz w:val="24"/>
          <w:szCs w:val="24"/>
          <w:lang w:eastAsia="zh-CN"/>
        </w:rPr>
        <w:t>Parameswaran Prathiba Rajalakshmi</w:t>
      </w:r>
      <w:r w:rsidRPr="0092366C">
        <w:rPr>
          <w:rFonts w:ascii="Book Antiqua" w:hAnsi="Book Antiqua"/>
          <w:b/>
          <w:sz w:val="24"/>
          <w:szCs w:val="24"/>
        </w:rPr>
        <w:t>, MD,</w:t>
      </w:r>
      <w:r w:rsidRPr="0092366C">
        <w:rPr>
          <w:rFonts w:ascii="Book Antiqua" w:hAnsi="Book Antiqua"/>
          <w:iCs/>
          <w:sz w:val="24"/>
          <w:szCs w:val="24"/>
          <w:lang w:eastAsia="zh-CN"/>
        </w:rPr>
        <w:t xml:space="preserve"> </w:t>
      </w:r>
      <w:r w:rsidRPr="0092366C">
        <w:rPr>
          <w:rFonts w:ascii="Book Antiqua" w:hAnsi="Book Antiqua"/>
          <w:b/>
          <w:sz w:val="24"/>
          <w:szCs w:val="24"/>
        </w:rPr>
        <w:t>Assistant Professor,</w:t>
      </w:r>
      <w:r w:rsidRPr="0092366C">
        <w:rPr>
          <w:rFonts w:ascii="Book Antiqua" w:hAnsi="Book Antiqua"/>
          <w:sz w:val="24"/>
          <w:szCs w:val="24"/>
        </w:rPr>
        <w:t xml:space="preserve"> Department of Radiology, Sree Balaji Medical College and Hospital, No 7, Works Road,</w:t>
      </w:r>
      <w:r w:rsidRPr="0092366C">
        <w:rPr>
          <w:rFonts w:ascii="Book Antiqua" w:hAnsi="Book Antiqua"/>
          <w:sz w:val="24"/>
          <w:szCs w:val="24"/>
          <w:lang w:eastAsia="zh-CN"/>
        </w:rPr>
        <w:t xml:space="preserve"> </w:t>
      </w:r>
      <w:r w:rsidRPr="0092366C">
        <w:rPr>
          <w:rFonts w:ascii="Book Antiqua" w:hAnsi="Book Antiqua"/>
          <w:sz w:val="24"/>
          <w:szCs w:val="24"/>
        </w:rPr>
        <w:t>Chromepet,</w:t>
      </w:r>
      <w:r w:rsidRPr="0092366C">
        <w:rPr>
          <w:rFonts w:ascii="Book Antiqua" w:hAnsi="Book Antiqua"/>
          <w:sz w:val="24"/>
          <w:szCs w:val="24"/>
          <w:lang w:eastAsia="zh-CN"/>
        </w:rPr>
        <w:t xml:space="preserve"> </w:t>
      </w:r>
      <w:r w:rsidRPr="0092366C">
        <w:rPr>
          <w:rFonts w:ascii="Book Antiqua" w:hAnsi="Book Antiqua"/>
          <w:sz w:val="24"/>
          <w:szCs w:val="24"/>
        </w:rPr>
        <w:t>Chennai 600044</w:t>
      </w:r>
      <w:r w:rsidRPr="0092366C">
        <w:rPr>
          <w:rFonts w:ascii="Book Antiqua" w:hAnsi="Book Antiqua"/>
          <w:sz w:val="24"/>
          <w:szCs w:val="24"/>
          <w:lang w:eastAsia="zh-CN"/>
        </w:rPr>
        <w:t xml:space="preserve">, </w:t>
      </w:r>
      <w:r w:rsidRPr="0092366C">
        <w:rPr>
          <w:rFonts w:ascii="Book Antiqua" w:hAnsi="Book Antiqua"/>
          <w:sz w:val="24"/>
          <w:szCs w:val="24"/>
        </w:rPr>
        <w:t>Tamil Nadu, India.</w:t>
      </w:r>
      <w:r w:rsidRPr="0092366C">
        <w:rPr>
          <w:rFonts w:ascii="Book Antiqua" w:hAnsi="Book Antiqua"/>
          <w:sz w:val="24"/>
          <w:szCs w:val="24"/>
          <w:lang w:eastAsia="zh-CN"/>
        </w:rPr>
        <w:t xml:space="preserve"> </w:t>
      </w:r>
      <w:r w:rsidRPr="0092366C">
        <w:rPr>
          <w:rFonts w:ascii="Book Antiqua" w:hAnsi="Book Antiqua"/>
          <w:sz w:val="24"/>
          <w:szCs w:val="24"/>
        </w:rPr>
        <w:t>prathibaaiims@gmail.com</w:t>
      </w:r>
    </w:p>
    <w:p w:rsidR="004E5E6D" w:rsidRPr="0092366C" w:rsidRDefault="004E5E6D" w:rsidP="00F803DB">
      <w:pPr>
        <w:spacing w:after="0" w:line="360" w:lineRule="auto"/>
        <w:jc w:val="both"/>
        <w:rPr>
          <w:rFonts w:ascii="Book Antiqua" w:hAnsi="Book Antiqua"/>
          <w:sz w:val="24"/>
          <w:szCs w:val="24"/>
          <w:lang w:eastAsia="zh-CN"/>
        </w:rPr>
      </w:pPr>
    </w:p>
    <w:p w:rsidR="004E5E6D" w:rsidRPr="0092366C" w:rsidRDefault="004E5E6D" w:rsidP="00F803DB">
      <w:pPr>
        <w:spacing w:after="0" w:line="360" w:lineRule="auto"/>
        <w:jc w:val="both"/>
        <w:rPr>
          <w:rFonts w:ascii="Book Antiqua" w:hAnsi="Book Antiqua"/>
          <w:sz w:val="24"/>
          <w:szCs w:val="24"/>
        </w:rPr>
      </w:pPr>
      <w:r w:rsidRPr="0092366C">
        <w:rPr>
          <w:rFonts w:ascii="Book Antiqua" w:hAnsi="Book Antiqua"/>
          <w:b/>
          <w:bCs/>
          <w:color w:val="000000"/>
          <w:sz w:val="24"/>
        </w:rPr>
        <w:t>Telephone:</w:t>
      </w:r>
      <w:r w:rsidRPr="0092366C">
        <w:rPr>
          <w:rFonts w:ascii="Book Antiqua" w:hAnsi="Book Antiqua"/>
          <w:sz w:val="24"/>
          <w:szCs w:val="24"/>
        </w:rPr>
        <w:t xml:space="preserve"> +91-44-22415600</w:t>
      </w:r>
    </w:p>
    <w:p w:rsidR="004E5E6D" w:rsidRPr="0092366C" w:rsidRDefault="004E5E6D" w:rsidP="00F803DB">
      <w:pPr>
        <w:spacing w:after="0" w:line="360" w:lineRule="auto"/>
        <w:jc w:val="both"/>
        <w:rPr>
          <w:rFonts w:ascii="Book Antiqua" w:hAnsi="Book Antiqua"/>
          <w:sz w:val="24"/>
          <w:szCs w:val="24"/>
        </w:rPr>
      </w:pPr>
      <w:r w:rsidRPr="0092366C">
        <w:rPr>
          <w:rFonts w:ascii="Book Antiqua" w:hAnsi="Book Antiqua"/>
          <w:b/>
          <w:sz w:val="24"/>
          <w:szCs w:val="24"/>
        </w:rPr>
        <w:t>Fax:</w:t>
      </w:r>
      <w:r w:rsidRPr="0092366C">
        <w:rPr>
          <w:rFonts w:ascii="Book Antiqua" w:hAnsi="Book Antiqua"/>
          <w:sz w:val="24"/>
          <w:szCs w:val="24"/>
        </w:rPr>
        <w:t xml:space="preserve"> +91-44-22416676 </w:t>
      </w:r>
    </w:p>
    <w:p w:rsidR="004E5E6D" w:rsidRPr="0092366C" w:rsidRDefault="004E5E6D" w:rsidP="00F803DB">
      <w:pPr>
        <w:spacing w:after="0" w:line="360" w:lineRule="auto"/>
        <w:jc w:val="both"/>
        <w:rPr>
          <w:rFonts w:ascii="Book Antiqua" w:hAnsi="Book Antiqua"/>
          <w:sz w:val="24"/>
          <w:szCs w:val="24"/>
        </w:rPr>
      </w:pPr>
    </w:p>
    <w:p w:rsidR="004E5E6D" w:rsidRPr="0092366C" w:rsidRDefault="004E5E6D" w:rsidP="00F803DB">
      <w:pPr>
        <w:spacing w:after="0" w:line="360" w:lineRule="auto"/>
        <w:jc w:val="both"/>
        <w:rPr>
          <w:rFonts w:ascii="Book Antiqua" w:hAnsi="Book Antiqua"/>
          <w:b/>
          <w:sz w:val="24"/>
          <w:lang w:eastAsia="zh-CN"/>
        </w:rPr>
      </w:pPr>
      <w:r w:rsidRPr="0092366C">
        <w:rPr>
          <w:rFonts w:ascii="Book Antiqua" w:hAnsi="Book Antiqua"/>
          <w:b/>
          <w:sz w:val="24"/>
        </w:rPr>
        <w:t xml:space="preserve">Received:  </w:t>
      </w:r>
      <w:r w:rsidRPr="0092366C">
        <w:rPr>
          <w:rFonts w:ascii="Book Antiqua" w:hAnsi="Book Antiqua"/>
          <w:sz w:val="24"/>
        </w:rPr>
        <w:t>August</w:t>
      </w:r>
      <w:r w:rsidRPr="0092366C">
        <w:rPr>
          <w:rFonts w:ascii="Book Antiqua" w:hAnsi="Book Antiqua"/>
          <w:sz w:val="24"/>
          <w:lang w:eastAsia="zh-CN"/>
        </w:rPr>
        <w:t xml:space="preserve"> 18, 2014</w:t>
      </w:r>
    </w:p>
    <w:p w:rsidR="004E5E6D" w:rsidRPr="0092366C" w:rsidRDefault="004E5E6D" w:rsidP="00F803DB">
      <w:pPr>
        <w:spacing w:after="0" w:line="360" w:lineRule="auto"/>
        <w:jc w:val="both"/>
        <w:rPr>
          <w:rFonts w:ascii="Book Antiqua" w:hAnsi="Book Antiqua"/>
          <w:b/>
          <w:sz w:val="24"/>
          <w:lang w:eastAsia="zh-CN"/>
        </w:rPr>
      </w:pPr>
      <w:r w:rsidRPr="0092366C">
        <w:rPr>
          <w:rFonts w:ascii="Book Antiqua" w:hAnsi="Book Antiqua"/>
          <w:b/>
          <w:sz w:val="24"/>
        </w:rPr>
        <w:t>Peer-review started:</w:t>
      </w:r>
      <w:r w:rsidRPr="0092366C">
        <w:rPr>
          <w:rFonts w:ascii="Book Antiqua" w:hAnsi="Book Antiqua"/>
          <w:b/>
          <w:sz w:val="24"/>
          <w:lang w:eastAsia="zh-CN"/>
        </w:rPr>
        <w:t xml:space="preserve"> </w:t>
      </w:r>
      <w:r w:rsidRPr="0092366C">
        <w:rPr>
          <w:rFonts w:ascii="Book Antiqua" w:hAnsi="Book Antiqua"/>
          <w:sz w:val="24"/>
        </w:rPr>
        <w:t>August</w:t>
      </w:r>
      <w:r w:rsidRPr="0092366C">
        <w:rPr>
          <w:rFonts w:ascii="Book Antiqua" w:hAnsi="Book Antiqua"/>
          <w:sz w:val="24"/>
          <w:lang w:eastAsia="zh-CN"/>
        </w:rPr>
        <w:t xml:space="preserve"> 18, 2014</w:t>
      </w:r>
    </w:p>
    <w:p w:rsidR="004E5E6D" w:rsidRPr="0092366C" w:rsidRDefault="004E5E6D" w:rsidP="00F803DB">
      <w:pPr>
        <w:spacing w:after="0" w:line="360" w:lineRule="auto"/>
        <w:jc w:val="both"/>
        <w:rPr>
          <w:rFonts w:ascii="Book Antiqua" w:hAnsi="Book Antiqua"/>
          <w:b/>
          <w:sz w:val="24"/>
          <w:lang w:eastAsia="zh-CN"/>
        </w:rPr>
      </w:pPr>
      <w:r w:rsidRPr="0092366C">
        <w:rPr>
          <w:rFonts w:ascii="Book Antiqua" w:hAnsi="Book Antiqua"/>
          <w:b/>
          <w:sz w:val="24"/>
        </w:rPr>
        <w:t>First decision:</w:t>
      </w:r>
      <w:r w:rsidRPr="0092366C">
        <w:rPr>
          <w:rFonts w:ascii="Book Antiqua" w:hAnsi="Book Antiqua"/>
          <w:b/>
          <w:sz w:val="24"/>
          <w:lang w:eastAsia="zh-CN"/>
        </w:rPr>
        <w:t xml:space="preserve"> </w:t>
      </w:r>
      <w:r w:rsidRPr="0092366C">
        <w:rPr>
          <w:rFonts w:ascii="Book Antiqua" w:hAnsi="Book Antiqua"/>
          <w:sz w:val="24"/>
          <w:lang w:eastAsia="zh-CN"/>
        </w:rPr>
        <w:t>September 28, 2014</w:t>
      </w:r>
    </w:p>
    <w:p w:rsidR="004E5E6D" w:rsidRPr="0092366C" w:rsidRDefault="004E5E6D" w:rsidP="00F803DB">
      <w:pPr>
        <w:spacing w:after="0" w:line="360" w:lineRule="auto"/>
        <w:jc w:val="both"/>
        <w:rPr>
          <w:rFonts w:ascii="Book Antiqua" w:hAnsi="Book Antiqua"/>
          <w:b/>
          <w:sz w:val="24"/>
          <w:lang w:eastAsia="zh-CN"/>
        </w:rPr>
      </w:pPr>
      <w:r w:rsidRPr="0092366C">
        <w:rPr>
          <w:rFonts w:ascii="Book Antiqua" w:hAnsi="Book Antiqua"/>
          <w:b/>
          <w:sz w:val="24"/>
        </w:rPr>
        <w:t xml:space="preserve">Revised:  </w:t>
      </w:r>
      <w:r w:rsidRPr="0092366C">
        <w:rPr>
          <w:rFonts w:ascii="Book Antiqua" w:hAnsi="Book Antiqua"/>
          <w:sz w:val="24"/>
        </w:rPr>
        <w:t>December</w:t>
      </w:r>
      <w:r w:rsidRPr="0092366C">
        <w:rPr>
          <w:rFonts w:ascii="Book Antiqua" w:hAnsi="Book Antiqua"/>
          <w:sz w:val="24"/>
          <w:lang w:eastAsia="zh-CN"/>
        </w:rPr>
        <w:t xml:space="preserve"> 22, 2014</w:t>
      </w:r>
    </w:p>
    <w:p w:rsidR="004E5E6D" w:rsidRPr="000904F5" w:rsidRDefault="004E5E6D" w:rsidP="00F803DB">
      <w:pPr>
        <w:spacing w:after="0" w:line="360" w:lineRule="auto"/>
        <w:jc w:val="both"/>
        <w:rPr>
          <w:rFonts w:ascii="Book Antiqua" w:hAnsi="Book Antiqua"/>
          <w:sz w:val="24"/>
        </w:rPr>
      </w:pPr>
      <w:r w:rsidRPr="0092366C">
        <w:rPr>
          <w:rFonts w:ascii="Book Antiqua" w:hAnsi="Book Antiqua"/>
          <w:b/>
          <w:sz w:val="24"/>
        </w:rPr>
        <w:t xml:space="preserve">Accepted: </w:t>
      </w:r>
      <w:r w:rsidR="000904F5" w:rsidRPr="000904F5">
        <w:rPr>
          <w:rFonts w:ascii="Book Antiqua" w:hAnsi="Book Antiqua"/>
          <w:sz w:val="24"/>
        </w:rPr>
        <w:t>February 10, 2015</w:t>
      </w:r>
      <w:r w:rsidRPr="000904F5">
        <w:rPr>
          <w:rFonts w:ascii="Book Antiqua" w:hAnsi="Book Antiqua"/>
          <w:sz w:val="24"/>
        </w:rPr>
        <w:t xml:space="preserve"> </w:t>
      </w:r>
    </w:p>
    <w:p w:rsidR="004E5E6D" w:rsidRPr="0092366C" w:rsidRDefault="004E5E6D" w:rsidP="00F803DB">
      <w:pPr>
        <w:spacing w:after="0" w:line="360" w:lineRule="auto"/>
        <w:jc w:val="both"/>
        <w:rPr>
          <w:rFonts w:ascii="Book Antiqua" w:hAnsi="Book Antiqua"/>
          <w:b/>
          <w:sz w:val="24"/>
        </w:rPr>
      </w:pPr>
      <w:r w:rsidRPr="0092366C">
        <w:rPr>
          <w:rFonts w:ascii="Book Antiqua" w:hAnsi="Book Antiqua"/>
          <w:b/>
          <w:sz w:val="24"/>
        </w:rPr>
        <w:t>Article in press:</w:t>
      </w:r>
      <w:bookmarkStart w:id="4" w:name="_GoBack"/>
      <w:bookmarkEnd w:id="4"/>
    </w:p>
    <w:p w:rsidR="004E5E6D" w:rsidRPr="0092366C" w:rsidRDefault="004E5E6D" w:rsidP="00F803DB">
      <w:pPr>
        <w:spacing w:after="0" w:line="360" w:lineRule="auto"/>
        <w:jc w:val="both"/>
        <w:rPr>
          <w:rFonts w:ascii="Book Antiqua" w:hAnsi="Book Antiqua"/>
          <w:b/>
          <w:sz w:val="24"/>
        </w:rPr>
      </w:pPr>
      <w:r w:rsidRPr="0092366C">
        <w:rPr>
          <w:rFonts w:ascii="Book Antiqua" w:hAnsi="Book Antiqua"/>
          <w:b/>
          <w:sz w:val="24"/>
        </w:rPr>
        <w:t xml:space="preserve">Published online: </w:t>
      </w:r>
    </w:p>
    <w:p w:rsidR="004E5E6D" w:rsidRPr="0092366C" w:rsidRDefault="004E5E6D" w:rsidP="00F803DB">
      <w:pPr>
        <w:spacing w:after="0" w:line="360" w:lineRule="auto"/>
        <w:jc w:val="both"/>
        <w:rPr>
          <w:rFonts w:ascii="Book Antiqua" w:hAnsi="Book Antiqua"/>
          <w:b/>
          <w:sz w:val="24"/>
          <w:szCs w:val="24"/>
          <w:lang w:eastAsia="zh-CN"/>
        </w:rPr>
      </w:pPr>
    </w:p>
    <w:p w:rsidR="004E5E6D" w:rsidRPr="0092366C" w:rsidRDefault="004E5E6D" w:rsidP="00F803DB">
      <w:pPr>
        <w:spacing w:after="0" w:line="360" w:lineRule="auto"/>
        <w:jc w:val="both"/>
        <w:rPr>
          <w:rFonts w:ascii="Book Antiqua" w:hAnsi="Book Antiqua"/>
          <w:b/>
          <w:sz w:val="24"/>
          <w:szCs w:val="24"/>
          <w:lang w:eastAsia="zh-CN"/>
        </w:rPr>
      </w:pPr>
      <w:r w:rsidRPr="0092366C">
        <w:rPr>
          <w:rFonts w:ascii="Book Antiqua" w:hAnsi="Book Antiqua"/>
          <w:b/>
          <w:sz w:val="24"/>
          <w:szCs w:val="24"/>
        </w:rPr>
        <w:t>Abstract</w:t>
      </w:r>
    </w:p>
    <w:p w:rsidR="004E5E6D" w:rsidRPr="0092366C" w:rsidRDefault="004E5E6D" w:rsidP="00F803DB">
      <w:pPr>
        <w:spacing w:after="0" w:line="360" w:lineRule="auto"/>
        <w:jc w:val="both"/>
        <w:rPr>
          <w:rFonts w:ascii="Book Antiqua" w:hAnsi="Book Antiqua"/>
          <w:sz w:val="24"/>
          <w:szCs w:val="24"/>
          <w:lang w:eastAsia="zh-CN"/>
        </w:rPr>
      </w:pPr>
      <w:r w:rsidRPr="0092366C">
        <w:rPr>
          <w:rFonts w:ascii="Book Antiqua" w:hAnsi="Book Antiqua"/>
          <w:sz w:val="24"/>
          <w:szCs w:val="24"/>
        </w:rPr>
        <w:t>Henoch-Schonlein purpura</w:t>
      </w:r>
      <w:r w:rsidRPr="0092366C">
        <w:rPr>
          <w:rFonts w:ascii="Book Antiqua" w:hAnsi="Book Antiqua"/>
          <w:sz w:val="24"/>
          <w:szCs w:val="24"/>
          <w:lang w:eastAsia="zh-CN"/>
        </w:rPr>
        <w:t xml:space="preserve"> (HSP)</w:t>
      </w:r>
      <w:r w:rsidRPr="0092366C">
        <w:rPr>
          <w:rFonts w:ascii="Book Antiqua" w:hAnsi="Book Antiqua"/>
          <w:sz w:val="24"/>
          <w:szCs w:val="24"/>
        </w:rPr>
        <w:t xml:space="preserve"> is a small vessel vasculitis mediated by type III hypersensitivity with deposition of IgA immune complex in the walls of vessels. It is a multi-system disorder characterized by palpable purpura, arthritis, glomerulonephritis and gastrointestinal manifestations and commonly occurs in children and young adults. The patients with gastrointestinal involvement usually present with colicky abdominal pain, vomiting and melena. The imaging findings include multifocal bowel thickening with mucosal hyperenhancement, presence of skip areas, mesenteric vascular engorgement, with involvement of unusual sites like stomach, duodenum and rectum. These imaging findings in a child or young adult with appropriate clinical findings could suggest HSP. </w:t>
      </w:r>
    </w:p>
    <w:p w:rsidR="004E5E6D" w:rsidRPr="0092366C" w:rsidRDefault="004E5E6D" w:rsidP="00F803DB">
      <w:pPr>
        <w:spacing w:after="0" w:line="360" w:lineRule="auto"/>
        <w:jc w:val="both"/>
        <w:rPr>
          <w:rFonts w:ascii="Book Antiqua" w:hAnsi="Book Antiqua"/>
          <w:b/>
          <w:sz w:val="24"/>
          <w:szCs w:val="24"/>
          <w:u w:val="single"/>
          <w:lang w:eastAsia="zh-CN"/>
        </w:rPr>
      </w:pPr>
    </w:p>
    <w:p w:rsidR="004E5E6D" w:rsidRDefault="004E5E6D" w:rsidP="00F803DB">
      <w:pPr>
        <w:spacing w:after="0" w:line="360" w:lineRule="auto"/>
        <w:jc w:val="both"/>
        <w:rPr>
          <w:rFonts w:ascii="Book Antiqua" w:hAnsi="Book Antiqua"/>
          <w:sz w:val="24"/>
          <w:szCs w:val="24"/>
          <w:lang w:eastAsia="zh-CN"/>
        </w:rPr>
      </w:pPr>
      <w:r w:rsidRPr="0092366C">
        <w:rPr>
          <w:rFonts w:ascii="Book Antiqua" w:hAnsi="Book Antiqua"/>
          <w:b/>
          <w:sz w:val="24"/>
          <w:szCs w:val="24"/>
        </w:rPr>
        <w:t>Key</w:t>
      </w:r>
      <w:r w:rsidRPr="0092366C">
        <w:rPr>
          <w:rFonts w:ascii="Book Antiqua" w:hAnsi="Book Antiqua"/>
          <w:b/>
          <w:sz w:val="24"/>
          <w:szCs w:val="24"/>
          <w:lang w:eastAsia="zh-CN"/>
        </w:rPr>
        <w:t xml:space="preserve"> </w:t>
      </w:r>
      <w:r w:rsidRPr="0092366C">
        <w:rPr>
          <w:rFonts w:ascii="Book Antiqua" w:hAnsi="Book Antiqua"/>
          <w:b/>
          <w:sz w:val="24"/>
          <w:szCs w:val="24"/>
        </w:rPr>
        <w:t>words</w:t>
      </w:r>
      <w:r w:rsidRPr="0092366C">
        <w:rPr>
          <w:rFonts w:ascii="Book Antiqua" w:hAnsi="Book Antiqua"/>
          <w:sz w:val="24"/>
          <w:szCs w:val="24"/>
        </w:rPr>
        <w:t>: Henoch-Schonlein purpura; Vasculitis; Bowel thickening; Skip areas</w:t>
      </w:r>
    </w:p>
    <w:p w:rsidR="004E5E6D" w:rsidRDefault="004E5E6D" w:rsidP="00C67CEB">
      <w:pPr>
        <w:snapToGrid w:val="0"/>
        <w:spacing w:line="360" w:lineRule="auto"/>
        <w:jc w:val="both"/>
        <w:rPr>
          <w:rFonts w:ascii="Book Antiqua" w:hAnsi="Book Antiqua"/>
          <w:sz w:val="24"/>
        </w:rPr>
      </w:pPr>
      <w:bookmarkStart w:id="5" w:name="OLE_LINK13"/>
      <w:bookmarkStart w:id="6" w:name="OLE_LINK14"/>
      <w:r w:rsidRPr="00E55DBA">
        <w:rPr>
          <w:rFonts w:ascii="Book Antiqua" w:hAnsi="Book Antiqua"/>
          <w:sz w:val="24"/>
        </w:rPr>
        <w:t>©</w:t>
      </w:r>
      <w:r>
        <w:rPr>
          <w:rFonts w:ascii="Book Antiqua" w:hAnsi="Book Antiqua"/>
          <w:sz w:val="24"/>
        </w:rPr>
        <w:t xml:space="preserve"> </w:t>
      </w:r>
      <w:bookmarkStart w:id="7" w:name="OLE_LINK6"/>
      <w:bookmarkStart w:id="8" w:name="OLE_LINK7"/>
      <w:bookmarkStart w:id="9" w:name="OLE_LINK8"/>
      <w:r w:rsidRPr="003343D8">
        <w:rPr>
          <w:rFonts w:ascii="Book Antiqua" w:hAnsi="Book Antiqua"/>
          <w:b/>
          <w:sz w:val="24"/>
        </w:rPr>
        <w:t>The Author(s) 2015</w:t>
      </w:r>
      <w:r w:rsidRPr="001A3496">
        <w:rPr>
          <w:rFonts w:ascii="Book Antiqua" w:hAnsi="Book Antiqua"/>
          <w:sz w:val="24"/>
        </w:rPr>
        <w:t>. Published by Baishideng Publishing Group Inc. All rights reserved.</w:t>
      </w:r>
    </w:p>
    <w:bookmarkEnd w:id="5"/>
    <w:bookmarkEnd w:id="6"/>
    <w:bookmarkEnd w:id="7"/>
    <w:bookmarkEnd w:id="8"/>
    <w:bookmarkEnd w:id="9"/>
    <w:p w:rsidR="004E5E6D" w:rsidRPr="0092366C" w:rsidRDefault="004E5E6D" w:rsidP="00F803DB">
      <w:pPr>
        <w:spacing w:after="0" w:line="360" w:lineRule="auto"/>
        <w:jc w:val="both"/>
        <w:rPr>
          <w:rFonts w:ascii="Book Antiqua" w:hAnsi="Book Antiqua"/>
          <w:b/>
          <w:sz w:val="24"/>
          <w:szCs w:val="24"/>
          <w:u w:val="single"/>
          <w:lang w:eastAsia="zh-CN"/>
        </w:rPr>
      </w:pPr>
    </w:p>
    <w:p w:rsidR="004E5E6D" w:rsidRPr="0092366C" w:rsidRDefault="004E5E6D" w:rsidP="00F803DB">
      <w:pPr>
        <w:spacing w:after="0" w:line="360" w:lineRule="auto"/>
        <w:jc w:val="both"/>
        <w:rPr>
          <w:rFonts w:ascii="Book Antiqua" w:hAnsi="Book Antiqua"/>
          <w:sz w:val="24"/>
          <w:szCs w:val="24"/>
        </w:rPr>
      </w:pPr>
      <w:r w:rsidRPr="0092366C">
        <w:rPr>
          <w:rFonts w:ascii="Book Antiqua" w:hAnsi="Book Antiqua"/>
          <w:b/>
          <w:sz w:val="24"/>
          <w:szCs w:val="24"/>
        </w:rPr>
        <w:t xml:space="preserve">Core tip: </w:t>
      </w:r>
      <w:r w:rsidRPr="0092366C">
        <w:rPr>
          <w:rFonts w:ascii="Book Antiqua" w:hAnsi="Book Antiqua"/>
          <w:sz w:val="24"/>
          <w:szCs w:val="24"/>
        </w:rPr>
        <w:t xml:space="preserve">The gastrointestinal involvement in Henoch-Schonlein purpura produces typical imaging findings. In an appropriate clinical setting, these findings often suggest the diagnosis. </w:t>
      </w:r>
    </w:p>
    <w:p w:rsidR="004E5E6D" w:rsidRPr="0092366C" w:rsidRDefault="004E5E6D" w:rsidP="00F803DB">
      <w:pPr>
        <w:spacing w:after="0" w:line="360" w:lineRule="auto"/>
        <w:jc w:val="both"/>
        <w:rPr>
          <w:rFonts w:ascii="Book Antiqua" w:hAnsi="Book Antiqua"/>
          <w:b/>
          <w:sz w:val="24"/>
          <w:szCs w:val="24"/>
          <w:u w:val="single"/>
          <w:lang w:eastAsia="zh-CN"/>
        </w:rPr>
      </w:pPr>
    </w:p>
    <w:p w:rsidR="004E5E6D" w:rsidRPr="0092366C" w:rsidRDefault="004E5E6D" w:rsidP="00F803DB">
      <w:pPr>
        <w:spacing w:after="0" w:line="360" w:lineRule="auto"/>
        <w:jc w:val="both"/>
        <w:rPr>
          <w:rFonts w:ascii="Book Antiqua" w:hAnsi="Book Antiqua"/>
          <w:sz w:val="24"/>
          <w:szCs w:val="24"/>
          <w:lang w:eastAsia="zh-CN"/>
        </w:rPr>
      </w:pPr>
      <w:r w:rsidRPr="0092366C">
        <w:rPr>
          <w:rFonts w:ascii="Book Antiqua" w:hAnsi="Book Antiqua"/>
          <w:sz w:val="24"/>
          <w:szCs w:val="24"/>
          <w:lang w:eastAsia="zh-CN"/>
        </w:rPr>
        <w:t xml:space="preserve">Prathiba Rajalakshmi P, Srinivasan K. </w:t>
      </w:r>
      <w:r w:rsidRPr="0092366C">
        <w:rPr>
          <w:rFonts w:ascii="Book Antiqua" w:hAnsi="Book Antiqua"/>
          <w:sz w:val="24"/>
          <w:szCs w:val="24"/>
        </w:rPr>
        <w:t>Gastrointestinal manifestations of Henoch-Schonlein purpura</w:t>
      </w:r>
      <w:r w:rsidR="006F11AB">
        <w:rPr>
          <w:rFonts w:ascii="Book Antiqua" w:hAnsi="Book Antiqua" w:hint="eastAsia"/>
          <w:sz w:val="24"/>
          <w:szCs w:val="24"/>
          <w:lang w:eastAsia="zh-CN"/>
        </w:rPr>
        <w:t xml:space="preserve">: </w:t>
      </w:r>
      <w:r w:rsidRPr="0092366C">
        <w:rPr>
          <w:rFonts w:ascii="Book Antiqua" w:hAnsi="Book Antiqua"/>
          <w:sz w:val="24"/>
          <w:szCs w:val="24"/>
        </w:rPr>
        <w:t>A report of two cases</w:t>
      </w:r>
      <w:r w:rsidRPr="0092366C">
        <w:rPr>
          <w:rFonts w:ascii="Book Antiqua" w:hAnsi="Book Antiqua"/>
          <w:sz w:val="24"/>
          <w:szCs w:val="24"/>
          <w:lang w:eastAsia="zh-CN"/>
        </w:rPr>
        <w:t xml:space="preserve">. </w:t>
      </w:r>
      <w:r w:rsidRPr="0092366C">
        <w:rPr>
          <w:rFonts w:ascii="Book Antiqua" w:hAnsi="Book Antiqua"/>
          <w:i/>
          <w:iCs/>
          <w:sz w:val="24"/>
          <w:szCs w:val="24"/>
        </w:rPr>
        <w:t>World J Radio</w:t>
      </w:r>
      <w:r w:rsidRPr="0092366C">
        <w:rPr>
          <w:rFonts w:ascii="Book Antiqua" w:hAnsi="Book Antiqua"/>
          <w:i/>
          <w:iCs/>
          <w:sz w:val="24"/>
          <w:szCs w:val="24"/>
          <w:lang w:eastAsia="zh-CN"/>
        </w:rPr>
        <w:t xml:space="preserve"> </w:t>
      </w:r>
      <w:r w:rsidRPr="0092366C">
        <w:rPr>
          <w:rFonts w:ascii="Book Antiqua" w:hAnsi="Book Antiqua"/>
          <w:iCs/>
          <w:sz w:val="24"/>
          <w:szCs w:val="24"/>
          <w:lang w:eastAsia="zh-CN"/>
        </w:rPr>
        <w:t xml:space="preserve">2015; </w:t>
      </w:r>
      <w:r w:rsidRPr="0092366C">
        <w:rPr>
          <w:rFonts w:ascii="Book Antiqua" w:hAnsi="Book Antiqua"/>
          <w:iCs/>
          <w:sz w:val="24"/>
        </w:rPr>
        <w:t xml:space="preserve">In press  </w:t>
      </w:r>
    </w:p>
    <w:p w:rsidR="004E5E6D" w:rsidRPr="0092366C" w:rsidRDefault="004E5E6D" w:rsidP="00F803DB">
      <w:pPr>
        <w:spacing w:after="0" w:line="360" w:lineRule="auto"/>
        <w:jc w:val="both"/>
        <w:rPr>
          <w:rFonts w:ascii="Book Antiqua" w:hAnsi="Book Antiqua"/>
          <w:sz w:val="24"/>
          <w:szCs w:val="24"/>
          <w:lang w:eastAsia="zh-CN"/>
        </w:rPr>
      </w:pPr>
    </w:p>
    <w:p w:rsidR="004E5E6D" w:rsidRPr="0092366C" w:rsidRDefault="004E5E6D" w:rsidP="00F803DB">
      <w:pPr>
        <w:spacing w:after="0" w:line="360" w:lineRule="auto"/>
        <w:jc w:val="both"/>
        <w:rPr>
          <w:rFonts w:ascii="Book Antiqua" w:hAnsi="Book Antiqua"/>
          <w:b/>
          <w:sz w:val="24"/>
          <w:szCs w:val="24"/>
          <w:u w:val="single"/>
          <w:lang w:eastAsia="zh-CN"/>
        </w:rPr>
      </w:pPr>
    </w:p>
    <w:p w:rsidR="004E5E6D" w:rsidRPr="0092366C" w:rsidRDefault="004E5E6D" w:rsidP="00F803DB">
      <w:pPr>
        <w:spacing w:after="0" w:line="360" w:lineRule="auto"/>
        <w:jc w:val="both"/>
        <w:rPr>
          <w:rFonts w:ascii="Book Antiqua" w:hAnsi="Book Antiqua"/>
          <w:b/>
          <w:color w:val="000000"/>
          <w:sz w:val="24"/>
          <w:szCs w:val="24"/>
          <w:lang w:eastAsia="zh-CN"/>
        </w:rPr>
      </w:pPr>
      <w:r w:rsidRPr="0092366C">
        <w:rPr>
          <w:rFonts w:ascii="Book Antiqua" w:hAnsi="Book Antiqua"/>
          <w:b/>
          <w:color w:val="000000"/>
          <w:sz w:val="24"/>
          <w:szCs w:val="24"/>
        </w:rPr>
        <w:t>INTRODUCTION</w:t>
      </w:r>
    </w:p>
    <w:p w:rsidR="004E5E6D" w:rsidRPr="0092366C" w:rsidRDefault="004E5E6D" w:rsidP="00F803DB">
      <w:pPr>
        <w:spacing w:after="0" w:line="360" w:lineRule="auto"/>
        <w:jc w:val="both"/>
        <w:rPr>
          <w:rFonts w:ascii="Book Antiqua" w:hAnsi="Book Antiqua"/>
          <w:color w:val="000000"/>
          <w:sz w:val="24"/>
          <w:szCs w:val="24"/>
          <w:lang w:eastAsia="zh-CN"/>
        </w:rPr>
      </w:pPr>
      <w:r w:rsidRPr="0092366C">
        <w:rPr>
          <w:rFonts w:ascii="Book Antiqua" w:hAnsi="Book Antiqua"/>
          <w:color w:val="000000"/>
          <w:sz w:val="24"/>
          <w:szCs w:val="24"/>
        </w:rPr>
        <w:t>Vasculitides are characterized by inflammation of walls of the blood vessels and their clinical manifestations depend on size and location of the involved vessels. Large vessel vasculitis (</w:t>
      </w:r>
      <w:r w:rsidRPr="0092366C">
        <w:rPr>
          <w:rFonts w:ascii="Book Antiqua" w:hAnsi="Book Antiqua"/>
          <w:i/>
          <w:color w:val="000000"/>
          <w:sz w:val="24"/>
          <w:szCs w:val="24"/>
        </w:rPr>
        <w:t>e.g.</w:t>
      </w:r>
      <w:r w:rsidRPr="0092366C">
        <w:rPr>
          <w:rFonts w:ascii="Book Antiqua" w:hAnsi="Book Antiqua"/>
          <w:color w:val="000000"/>
          <w:sz w:val="24"/>
          <w:szCs w:val="24"/>
        </w:rPr>
        <w:t>, Takayasu arteritis) affects aorta and its largest branches and its gastrointestinal manifestations in the absence of systemic involvement are usually indistinguishable from mesentric thromboembolic disease. Medium vessel vasculitis (</w:t>
      </w:r>
      <w:r w:rsidRPr="0092366C">
        <w:rPr>
          <w:rFonts w:ascii="Book Antiqua" w:hAnsi="Book Antiqua"/>
          <w:i/>
          <w:color w:val="000000"/>
          <w:sz w:val="24"/>
          <w:szCs w:val="24"/>
        </w:rPr>
        <w:t>e.g.</w:t>
      </w:r>
      <w:r w:rsidRPr="0092366C">
        <w:rPr>
          <w:rFonts w:ascii="Book Antiqua" w:hAnsi="Book Antiqua"/>
          <w:color w:val="000000"/>
          <w:sz w:val="24"/>
          <w:szCs w:val="24"/>
        </w:rPr>
        <w:t>, polyarteritis nodosa) affects main visceral arteries and its branches and may lead to aneurysm formation with consequent gastrointestinal/intra-abdominal hemorrhage. Small vessel vasculitis involves arterioles, venules and capillaries and its bowel involvement is characterised ulceration and stricture formation. Henoch-Schonlein purpura</w:t>
      </w:r>
      <w:r w:rsidRPr="0092366C">
        <w:rPr>
          <w:rFonts w:ascii="Book Antiqua" w:hAnsi="Book Antiqua"/>
          <w:color w:val="000000"/>
          <w:sz w:val="24"/>
          <w:szCs w:val="24"/>
          <w:lang w:eastAsia="zh-CN"/>
        </w:rPr>
        <w:t xml:space="preserve"> (HSP)</w:t>
      </w:r>
      <w:r w:rsidRPr="0092366C">
        <w:rPr>
          <w:rFonts w:ascii="Book Antiqua" w:hAnsi="Book Antiqua"/>
          <w:color w:val="000000"/>
          <w:sz w:val="24"/>
          <w:szCs w:val="24"/>
        </w:rPr>
        <w:t xml:space="preserve"> is a type III hypersensitivity mediated small vessel vasculitis presenting with skin rashes, arthritis involving large joints, colicky abdominal pain, gastrointestinal hemorrhage and hematuria. In this article, we report two cases of gastrointestinal involvement of HS</w:t>
      </w:r>
      <w:r w:rsidRPr="0092366C">
        <w:rPr>
          <w:rFonts w:ascii="Book Antiqua" w:hAnsi="Book Antiqua"/>
          <w:color w:val="000000"/>
          <w:sz w:val="24"/>
          <w:szCs w:val="24"/>
          <w:lang w:eastAsia="zh-CN"/>
        </w:rPr>
        <w:t>P</w:t>
      </w:r>
      <w:r w:rsidRPr="0092366C">
        <w:rPr>
          <w:rFonts w:ascii="Book Antiqua" w:hAnsi="Book Antiqua"/>
          <w:color w:val="000000"/>
          <w:sz w:val="24"/>
          <w:szCs w:val="24"/>
        </w:rPr>
        <w:t xml:space="preserve"> and discuss its imaging features and radiological differential diagnoses. </w:t>
      </w:r>
    </w:p>
    <w:p w:rsidR="004E5E6D" w:rsidRPr="0092366C" w:rsidRDefault="004E5E6D" w:rsidP="00F803DB">
      <w:pPr>
        <w:spacing w:after="0" w:line="360" w:lineRule="auto"/>
        <w:jc w:val="both"/>
        <w:rPr>
          <w:rFonts w:ascii="Book Antiqua" w:hAnsi="Book Antiqua"/>
          <w:b/>
          <w:color w:val="000000"/>
          <w:sz w:val="24"/>
          <w:szCs w:val="24"/>
          <w:u w:val="single"/>
          <w:lang w:eastAsia="zh-CN"/>
        </w:rPr>
      </w:pPr>
    </w:p>
    <w:p w:rsidR="004E5E6D" w:rsidRPr="0092366C" w:rsidRDefault="004E5E6D" w:rsidP="00F803DB">
      <w:pPr>
        <w:spacing w:after="0" w:line="360" w:lineRule="auto"/>
        <w:jc w:val="both"/>
        <w:rPr>
          <w:rFonts w:ascii="Book Antiqua" w:hAnsi="Book Antiqua"/>
          <w:b/>
          <w:color w:val="000000"/>
          <w:sz w:val="24"/>
          <w:szCs w:val="24"/>
          <w:lang w:eastAsia="zh-CN"/>
        </w:rPr>
      </w:pPr>
      <w:r w:rsidRPr="0092366C">
        <w:rPr>
          <w:rFonts w:ascii="Book Antiqua" w:hAnsi="Book Antiqua"/>
          <w:b/>
          <w:color w:val="000000"/>
          <w:sz w:val="24"/>
          <w:szCs w:val="24"/>
        </w:rPr>
        <w:t>CASE REPORT</w:t>
      </w:r>
    </w:p>
    <w:p w:rsidR="004E5E6D" w:rsidRPr="0092366C" w:rsidRDefault="004E5E6D" w:rsidP="00F803DB">
      <w:pPr>
        <w:spacing w:after="0" w:line="360" w:lineRule="auto"/>
        <w:jc w:val="both"/>
        <w:rPr>
          <w:rFonts w:ascii="Book Antiqua" w:hAnsi="Book Antiqua"/>
          <w:i/>
          <w:color w:val="000000"/>
          <w:sz w:val="24"/>
          <w:szCs w:val="24"/>
          <w:lang w:eastAsia="zh-CN"/>
        </w:rPr>
      </w:pPr>
      <w:r w:rsidRPr="0092366C">
        <w:rPr>
          <w:rFonts w:ascii="Book Antiqua" w:hAnsi="Book Antiqua"/>
          <w:b/>
          <w:i/>
          <w:color w:val="000000"/>
          <w:sz w:val="24"/>
          <w:szCs w:val="24"/>
        </w:rPr>
        <w:t>Case 1</w:t>
      </w:r>
    </w:p>
    <w:p w:rsidR="004E5E6D" w:rsidRPr="0092366C" w:rsidRDefault="004E5E6D" w:rsidP="00F803DB">
      <w:pPr>
        <w:autoSpaceDE w:val="0"/>
        <w:autoSpaceDN w:val="0"/>
        <w:adjustRightInd w:val="0"/>
        <w:spacing w:after="0" w:line="360" w:lineRule="auto"/>
        <w:jc w:val="both"/>
        <w:rPr>
          <w:rFonts w:ascii="Book Antiqua" w:hAnsi="Book Antiqua"/>
          <w:color w:val="000000"/>
          <w:sz w:val="24"/>
          <w:szCs w:val="24"/>
          <w:lang w:eastAsia="zh-CN"/>
        </w:rPr>
      </w:pPr>
      <w:r w:rsidRPr="0092366C">
        <w:rPr>
          <w:rFonts w:ascii="Book Antiqua" w:hAnsi="Book Antiqua"/>
          <w:color w:val="000000"/>
          <w:sz w:val="24"/>
          <w:szCs w:val="24"/>
        </w:rPr>
        <w:t>A 15</w:t>
      </w:r>
      <w:r>
        <w:rPr>
          <w:rFonts w:ascii="Book Antiqua" w:hAnsi="Book Antiqua"/>
          <w:color w:val="000000"/>
          <w:sz w:val="24"/>
          <w:szCs w:val="24"/>
          <w:lang w:eastAsia="zh-CN"/>
        </w:rPr>
        <w:t>-</w:t>
      </w:r>
      <w:r w:rsidRPr="0092366C">
        <w:rPr>
          <w:rFonts w:ascii="Book Antiqua" w:hAnsi="Book Antiqua"/>
          <w:color w:val="000000"/>
          <w:sz w:val="24"/>
          <w:szCs w:val="24"/>
        </w:rPr>
        <w:t>year</w:t>
      </w:r>
      <w:r>
        <w:rPr>
          <w:rFonts w:ascii="Book Antiqua" w:hAnsi="Book Antiqua"/>
          <w:color w:val="000000"/>
          <w:sz w:val="24"/>
          <w:szCs w:val="24"/>
          <w:lang w:eastAsia="zh-CN"/>
        </w:rPr>
        <w:t>-</w:t>
      </w:r>
      <w:r w:rsidRPr="0092366C">
        <w:rPr>
          <w:rFonts w:ascii="Book Antiqua" w:hAnsi="Book Antiqua"/>
          <w:color w:val="000000"/>
          <w:sz w:val="24"/>
          <w:szCs w:val="24"/>
        </w:rPr>
        <w:t>old male presented with history of skin rashes and joint pain for nearly a week. The skin rashes initially appeared in bilateral thighs which then progressed to bilateral hands and face. The patient also gave history of abdominal pain and melena. On clinical examination, the skin lesions were symmetrical, non-blanching and erythematous in nature. He was afebrile and his vitals were Pulse Rate- 82/min</w:t>
      </w:r>
      <w:r>
        <w:rPr>
          <w:rFonts w:ascii="Book Antiqua" w:hAnsi="Book Antiqua"/>
          <w:color w:val="000000"/>
          <w:sz w:val="24"/>
          <w:szCs w:val="24"/>
        </w:rPr>
        <w:t xml:space="preserve"> and blood pressure-130/80 mm</w:t>
      </w:r>
      <w:r w:rsidRPr="0092366C">
        <w:rPr>
          <w:rFonts w:ascii="Book Antiqua" w:hAnsi="Book Antiqua"/>
          <w:color w:val="000000"/>
          <w:sz w:val="24"/>
          <w:szCs w:val="24"/>
        </w:rPr>
        <w:t>Hg.</w:t>
      </w:r>
      <w:r>
        <w:rPr>
          <w:rFonts w:ascii="Book Antiqua" w:hAnsi="Book Antiqua"/>
          <w:color w:val="000000"/>
          <w:sz w:val="24"/>
          <w:szCs w:val="24"/>
        </w:rPr>
        <w:t xml:space="preserve"> </w:t>
      </w:r>
      <w:r w:rsidRPr="0092366C">
        <w:rPr>
          <w:rFonts w:ascii="Book Antiqua" w:hAnsi="Book Antiqua"/>
          <w:color w:val="000000"/>
          <w:sz w:val="24"/>
          <w:szCs w:val="24"/>
        </w:rPr>
        <w:t>Stool examination for occult blood was negative. Laboratory investigations were u</w:t>
      </w:r>
      <w:r>
        <w:rPr>
          <w:rFonts w:ascii="Book Antiqua" w:hAnsi="Book Antiqua"/>
          <w:color w:val="000000"/>
          <w:sz w:val="24"/>
          <w:szCs w:val="24"/>
        </w:rPr>
        <w:t>nremarkable (Blood urea–43 mg%; serum creatinine–0.8 mg</w:t>
      </w:r>
      <w:r w:rsidRPr="0092366C">
        <w:rPr>
          <w:rFonts w:ascii="Book Antiqua" w:hAnsi="Book Antiqua"/>
          <w:color w:val="000000"/>
          <w:sz w:val="24"/>
          <w:szCs w:val="24"/>
        </w:rPr>
        <w:t>%; sodiu</w:t>
      </w:r>
      <w:r>
        <w:rPr>
          <w:rFonts w:ascii="Book Antiqua" w:hAnsi="Book Antiqua"/>
          <w:color w:val="000000"/>
          <w:sz w:val="24"/>
          <w:szCs w:val="24"/>
        </w:rPr>
        <w:t>m–137 mg%; potassium–4.9 mg</w:t>
      </w:r>
      <w:r w:rsidRPr="0092366C">
        <w:rPr>
          <w:rFonts w:ascii="Book Antiqua" w:hAnsi="Book Antiqua"/>
          <w:color w:val="000000"/>
          <w:sz w:val="24"/>
          <w:szCs w:val="24"/>
        </w:rPr>
        <w:t>%). Computed tomography</w:t>
      </w:r>
      <w:r w:rsidRPr="001A603C">
        <w:rPr>
          <w:rFonts w:ascii="Book Antiqua" w:hAnsi="Book Antiqua"/>
          <w:color w:val="000000"/>
          <w:sz w:val="24"/>
          <w:szCs w:val="24"/>
        </w:rPr>
        <w:t xml:space="preserve"> (CT) </w:t>
      </w:r>
      <w:r w:rsidRPr="0092366C">
        <w:rPr>
          <w:rFonts w:ascii="Book Antiqua" w:hAnsi="Book Antiqua"/>
          <w:color w:val="000000"/>
          <w:sz w:val="24"/>
          <w:szCs w:val="24"/>
        </w:rPr>
        <w:t>angiography of abdomen was performed which showed multifocal areas of symmetric small bowel wall thickening with intervening normal segments. Mural stratification was observed in the thickened bowel loops with enhancing mucosa/serosa and hypodense submucosa. The mesenteric vessels were engorged and mild free fluid was noted in pelvis. Biopsy from the skin lesions showed features of leukocytoclastic vasculitis. The diagnosis of HS</w:t>
      </w:r>
      <w:r w:rsidRPr="0092366C">
        <w:rPr>
          <w:rFonts w:ascii="Book Antiqua" w:hAnsi="Book Antiqua"/>
          <w:color w:val="000000"/>
          <w:sz w:val="24"/>
          <w:szCs w:val="24"/>
          <w:lang w:eastAsia="zh-CN"/>
        </w:rPr>
        <w:t>P</w:t>
      </w:r>
      <w:r w:rsidRPr="0092366C">
        <w:rPr>
          <w:rFonts w:ascii="Book Antiqua" w:hAnsi="Book Antiqua"/>
          <w:color w:val="000000"/>
          <w:sz w:val="24"/>
          <w:szCs w:val="24"/>
        </w:rPr>
        <w:t xml:space="preserve"> was made based on clinical features and biopsy findings. The patient was administered a short course of intravenous steroids followed by oral steroids. Abdominal symptoms resolved in a few days and the skin lesions disappeared by third week of initiation of treatment. </w:t>
      </w:r>
    </w:p>
    <w:p w:rsidR="004E5E6D" w:rsidRPr="0092366C" w:rsidRDefault="004E5E6D" w:rsidP="00F803DB">
      <w:pPr>
        <w:autoSpaceDE w:val="0"/>
        <w:autoSpaceDN w:val="0"/>
        <w:adjustRightInd w:val="0"/>
        <w:spacing w:after="0" w:line="360" w:lineRule="auto"/>
        <w:jc w:val="both"/>
        <w:rPr>
          <w:rFonts w:ascii="Book Antiqua" w:hAnsi="Book Antiqua"/>
          <w:color w:val="000000"/>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i/>
          <w:color w:val="000000"/>
          <w:sz w:val="24"/>
          <w:szCs w:val="24"/>
          <w:lang w:eastAsia="zh-CN"/>
        </w:rPr>
      </w:pPr>
      <w:r w:rsidRPr="0092366C">
        <w:rPr>
          <w:rFonts w:ascii="Book Antiqua" w:hAnsi="Book Antiqua"/>
          <w:b/>
          <w:i/>
          <w:color w:val="000000"/>
          <w:sz w:val="24"/>
          <w:szCs w:val="24"/>
        </w:rPr>
        <w:t>Case 2</w:t>
      </w:r>
    </w:p>
    <w:p w:rsidR="004E5E6D" w:rsidRPr="0092366C" w:rsidRDefault="004E5E6D" w:rsidP="00F803DB">
      <w:pPr>
        <w:autoSpaceDE w:val="0"/>
        <w:autoSpaceDN w:val="0"/>
        <w:adjustRightInd w:val="0"/>
        <w:spacing w:after="0" w:line="360" w:lineRule="auto"/>
        <w:jc w:val="both"/>
        <w:rPr>
          <w:rFonts w:ascii="Book Antiqua" w:hAnsi="Book Antiqua"/>
          <w:color w:val="000000"/>
          <w:sz w:val="24"/>
          <w:szCs w:val="24"/>
        </w:rPr>
      </w:pPr>
      <w:r>
        <w:rPr>
          <w:rFonts w:ascii="Book Antiqua" w:hAnsi="Book Antiqua"/>
          <w:color w:val="000000"/>
          <w:sz w:val="24"/>
          <w:szCs w:val="24"/>
        </w:rPr>
        <w:t>An 8</w:t>
      </w:r>
      <w:r>
        <w:rPr>
          <w:rFonts w:ascii="Book Antiqua" w:hAnsi="Book Antiqua"/>
          <w:color w:val="000000"/>
          <w:sz w:val="24"/>
          <w:szCs w:val="24"/>
          <w:lang w:eastAsia="zh-CN"/>
        </w:rPr>
        <w:t>-</w:t>
      </w:r>
      <w:r>
        <w:rPr>
          <w:rFonts w:ascii="Book Antiqua" w:hAnsi="Book Antiqua"/>
          <w:color w:val="000000"/>
          <w:sz w:val="24"/>
          <w:szCs w:val="24"/>
        </w:rPr>
        <w:t>year</w:t>
      </w:r>
      <w:r>
        <w:rPr>
          <w:rFonts w:ascii="Book Antiqua" w:hAnsi="Book Antiqua"/>
          <w:color w:val="000000"/>
          <w:sz w:val="24"/>
          <w:szCs w:val="24"/>
          <w:lang w:eastAsia="zh-CN"/>
        </w:rPr>
        <w:t>-</w:t>
      </w:r>
      <w:r w:rsidRPr="0092366C">
        <w:rPr>
          <w:rFonts w:ascii="Book Antiqua" w:hAnsi="Book Antiqua"/>
          <w:color w:val="000000"/>
          <w:sz w:val="24"/>
          <w:szCs w:val="24"/>
        </w:rPr>
        <w:t xml:space="preserve">old male presented with 4 d history of skin rashes and 2 d history of severe abdominal pain. Skin rashes were erythematous in nature and were seen over bilateral gluteal regions. The child did not give any history of vomiting, altered bowel habits or melena. Laboratory investigations were unremarkable except for mild leucocytosis. Contrast enhanced CT of the abdomen was performed which showed long segment circumferential symmetric thickening of a mid-ileal loop with mural stratification. The adjacent mesentric vessels were engorged and a few subcentimetric mesentric lymph nodes were noted. Punch biopsy from skin lesions revealed granulocytes in vessel walls suggestive of leukocytoclastic vasculitis. The patient was treated with short course of oral steroids and supportive care. Abdominal pain subsided completely with initiation of steroids and skin lesions disappeared by second week. </w:t>
      </w:r>
    </w:p>
    <w:p w:rsidR="004E5E6D" w:rsidRPr="0092366C" w:rsidRDefault="004E5E6D" w:rsidP="00F803DB">
      <w:pPr>
        <w:autoSpaceDE w:val="0"/>
        <w:autoSpaceDN w:val="0"/>
        <w:adjustRightInd w:val="0"/>
        <w:spacing w:after="0" w:line="360" w:lineRule="auto"/>
        <w:jc w:val="both"/>
        <w:rPr>
          <w:rFonts w:ascii="Book Antiqua" w:hAnsi="Book Antiqua"/>
          <w:color w:val="000000"/>
          <w:sz w:val="24"/>
          <w:szCs w:val="24"/>
        </w:rPr>
      </w:pPr>
      <w:r w:rsidRPr="0092366C">
        <w:rPr>
          <w:rFonts w:ascii="Book Antiqua" w:hAnsi="Book Antiqua"/>
          <w:color w:val="000000"/>
          <w:sz w:val="24"/>
          <w:szCs w:val="24"/>
        </w:rPr>
        <w:t xml:space="preserve"> </w:t>
      </w:r>
    </w:p>
    <w:p w:rsidR="004E5E6D" w:rsidRPr="0092366C" w:rsidRDefault="004E5E6D" w:rsidP="00F803DB">
      <w:pPr>
        <w:spacing w:after="0" w:line="360" w:lineRule="auto"/>
        <w:jc w:val="both"/>
        <w:rPr>
          <w:rFonts w:ascii="Book Antiqua" w:hAnsi="Book Antiqua"/>
          <w:b/>
          <w:color w:val="000000"/>
          <w:sz w:val="24"/>
          <w:szCs w:val="24"/>
          <w:lang w:eastAsia="zh-CN"/>
        </w:rPr>
      </w:pPr>
      <w:r w:rsidRPr="0092366C">
        <w:rPr>
          <w:rFonts w:ascii="Book Antiqua" w:hAnsi="Book Antiqua"/>
          <w:b/>
          <w:color w:val="000000"/>
          <w:sz w:val="24"/>
          <w:szCs w:val="24"/>
        </w:rPr>
        <w:t>DISCUSSION</w:t>
      </w:r>
    </w:p>
    <w:p w:rsidR="004E5E6D" w:rsidRPr="0092366C" w:rsidRDefault="004E5E6D" w:rsidP="00F803DB">
      <w:pPr>
        <w:autoSpaceDE w:val="0"/>
        <w:autoSpaceDN w:val="0"/>
        <w:adjustRightInd w:val="0"/>
        <w:spacing w:after="0" w:line="360" w:lineRule="auto"/>
        <w:jc w:val="both"/>
        <w:rPr>
          <w:rFonts w:ascii="Book Antiqua" w:hAnsi="Book Antiqua"/>
          <w:color w:val="000000"/>
          <w:sz w:val="24"/>
          <w:szCs w:val="24"/>
        </w:rPr>
      </w:pPr>
      <w:r w:rsidRPr="0092366C">
        <w:rPr>
          <w:rFonts w:ascii="Book Antiqua" w:hAnsi="Book Antiqua"/>
          <w:color w:val="000000"/>
          <w:sz w:val="24"/>
          <w:szCs w:val="24"/>
        </w:rPr>
        <w:t>HSP is an acute systemic small vessel vasculitis characterized by a classic palpable purpura, arthritis, gastrointestinal and renal manifestations</w:t>
      </w:r>
      <w:r w:rsidRPr="0092366C">
        <w:rPr>
          <w:rFonts w:ascii="Book Antiqua" w:hAnsi="Book Antiqua"/>
          <w:color w:val="000000"/>
          <w:sz w:val="24"/>
          <w:szCs w:val="24"/>
          <w:vertAlign w:val="superscript"/>
        </w:rPr>
        <w:t>[1]</w:t>
      </w:r>
      <w:r w:rsidRPr="0092366C">
        <w:rPr>
          <w:rFonts w:ascii="Book Antiqua" w:hAnsi="Book Antiqua"/>
          <w:color w:val="000000"/>
          <w:sz w:val="24"/>
          <w:szCs w:val="24"/>
        </w:rPr>
        <w:t>. It is the most common vasculitis of childhood and commonly occurs in children between 3 and 10 years of age; however it is known to affect young adults also. Many patients have a strong history of atopy and though the exact etiology is unknown, the disease is thought to result from an exaggerated immune response to a preceding, usually upper respiratory tract infection. There is consequent IgA and C3 containing immune complex deposition in small vessels of skin, joints, gastrointestinal tract and kidneys. Skin lesions are the earliest manifestation in majority of patients (~70%) and typically develop in dependent locations like lower extremities and gluteal regions. These lesions start as erythematous papules which mature into purpura. Punch biopsy from skin lesions shows the presence of granulocytes in walls of small vessels which is termed as leukocytoclastic vasculitis. In about 75% of patients, transient arthritis involving large joints of lower limbs is seen</w:t>
      </w:r>
      <w:r w:rsidRPr="0092366C">
        <w:rPr>
          <w:rFonts w:ascii="Book Antiqua" w:hAnsi="Book Antiqua"/>
          <w:color w:val="000000"/>
          <w:sz w:val="24"/>
          <w:szCs w:val="24"/>
          <w:vertAlign w:val="superscript"/>
        </w:rPr>
        <w:t>[2]</w:t>
      </w:r>
      <w:r w:rsidRPr="0092366C">
        <w:rPr>
          <w:rFonts w:ascii="Book Antiqua" w:hAnsi="Book Antiqua"/>
          <w:color w:val="000000"/>
          <w:sz w:val="24"/>
          <w:szCs w:val="24"/>
        </w:rPr>
        <w:t xml:space="preserve">. </w:t>
      </w:r>
    </w:p>
    <w:p w:rsidR="004E5E6D" w:rsidRPr="0092366C" w:rsidRDefault="004E5E6D" w:rsidP="006F11AB">
      <w:pPr>
        <w:autoSpaceDE w:val="0"/>
        <w:autoSpaceDN w:val="0"/>
        <w:adjustRightInd w:val="0"/>
        <w:spacing w:after="0" w:line="360" w:lineRule="auto"/>
        <w:ind w:firstLineChars="100" w:firstLine="240"/>
        <w:jc w:val="both"/>
        <w:rPr>
          <w:rFonts w:ascii="Book Antiqua" w:hAnsi="Book Antiqua"/>
          <w:color w:val="000000"/>
          <w:sz w:val="24"/>
          <w:szCs w:val="24"/>
          <w:vertAlign w:val="superscript"/>
        </w:rPr>
      </w:pPr>
      <w:r w:rsidRPr="0092366C">
        <w:rPr>
          <w:rFonts w:ascii="Book Antiqua" w:hAnsi="Book Antiqua"/>
          <w:color w:val="000000"/>
          <w:sz w:val="24"/>
          <w:szCs w:val="24"/>
        </w:rPr>
        <w:t>Gastrointestinal involvement is seen in 50</w:t>
      </w:r>
      <w:r w:rsidRPr="0092366C">
        <w:rPr>
          <w:rFonts w:ascii="Book Antiqua" w:hAnsi="Book Antiqua"/>
          <w:color w:val="000000"/>
          <w:sz w:val="24"/>
          <w:szCs w:val="24"/>
          <w:lang w:eastAsia="zh-CN"/>
        </w:rPr>
        <w:t>%</w:t>
      </w:r>
      <w:r w:rsidRPr="0092366C">
        <w:rPr>
          <w:rFonts w:ascii="Book Antiqua" w:hAnsi="Book Antiqua"/>
          <w:color w:val="000000"/>
          <w:sz w:val="24"/>
          <w:szCs w:val="24"/>
        </w:rPr>
        <w:t xml:space="preserve"> to 75% patients and is often the most debilitating manifestation of HSP characterised by colicky abdominal pain, vomiting and gastrointestinal hemorrhage. Intramural hemorrhage and edema are the contributing factors to these symptoms. Gastrointestinal manifestations precede the appearance of skin lesions in 10</w:t>
      </w:r>
      <w:r w:rsidRPr="0092366C">
        <w:rPr>
          <w:rFonts w:ascii="Book Antiqua" w:hAnsi="Book Antiqua"/>
          <w:color w:val="000000"/>
          <w:sz w:val="24"/>
          <w:szCs w:val="24"/>
          <w:lang w:eastAsia="zh-CN"/>
        </w:rPr>
        <w:t>%</w:t>
      </w:r>
      <w:r w:rsidRPr="0092366C">
        <w:rPr>
          <w:rFonts w:ascii="Book Antiqua" w:hAnsi="Book Antiqua"/>
          <w:color w:val="000000"/>
          <w:sz w:val="24"/>
          <w:szCs w:val="24"/>
        </w:rPr>
        <w:t>-15% patients and under such circumstances, differentiating from other numerous causes of acute abdomen is difficult</w:t>
      </w:r>
      <w:r w:rsidRPr="0092366C">
        <w:rPr>
          <w:rFonts w:ascii="Book Antiqua" w:hAnsi="Book Antiqua"/>
          <w:color w:val="000000"/>
          <w:sz w:val="24"/>
          <w:szCs w:val="24"/>
          <w:vertAlign w:val="superscript"/>
        </w:rPr>
        <w:t>[3,4]</w:t>
      </w:r>
      <w:r w:rsidRPr="0092366C">
        <w:rPr>
          <w:rFonts w:ascii="Book Antiqua" w:hAnsi="Book Antiqua"/>
          <w:color w:val="000000"/>
          <w:sz w:val="24"/>
          <w:szCs w:val="24"/>
        </w:rPr>
        <w:t>. On CT imaging, bowel involvement is seen as multifocal symmetric, circumferential wall thickening with target appearance.</w:t>
      </w:r>
      <w:r w:rsidRPr="0092366C">
        <w:rPr>
          <w:rFonts w:ascii="Book Antiqua" w:hAnsi="Book Antiqua"/>
          <w:color w:val="000000"/>
          <w:sz w:val="24"/>
          <w:szCs w:val="24"/>
          <w:lang w:eastAsia="zh-CN"/>
        </w:rPr>
        <w:t xml:space="preserve"> </w:t>
      </w:r>
      <w:r w:rsidRPr="0092366C">
        <w:rPr>
          <w:rFonts w:ascii="Book Antiqua" w:hAnsi="Book Antiqua"/>
          <w:color w:val="000000"/>
          <w:sz w:val="24"/>
          <w:szCs w:val="24"/>
        </w:rPr>
        <w:t>The target pattern is appreciable after administration of intravenous contrast and consists of enhancing mucosal and serosal layers due to hyperaemia with intervening hypodense submucosal layer due to edema. Associated findings include free intraperitoneal fluid, ileus of affected loop, vascular engorgement in the adjoining mesentery and non-specific lymphadenopathy</w:t>
      </w:r>
      <w:r w:rsidRPr="0092366C">
        <w:rPr>
          <w:rFonts w:ascii="Book Antiqua" w:hAnsi="Book Antiqua"/>
          <w:color w:val="000000"/>
          <w:sz w:val="24"/>
          <w:szCs w:val="24"/>
          <w:vertAlign w:val="superscript"/>
        </w:rPr>
        <w:t>[5]</w:t>
      </w:r>
      <w:r w:rsidRPr="0092366C">
        <w:rPr>
          <w:rFonts w:ascii="Book Antiqua" w:hAnsi="Book Antiqua"/>
          <w:color w:val="000000"/>
          <w:sz w:val="24"/>
          <w:szCs w:val="24"/>
        </w:rPr>
        <w:t>.</w:t>
      </w:r>
      <w:r w:rsidRPr="0092366C">
        <w:rPr>
          <w:rFonts w:ascii="Book Antiqua" w:hAnsi="Book Antiqua"/>
          <w:color w:val="000000"/>
          <w:sz w:val="24"/>
          <w:szCs w:val="24"/>
          <w:vertAlign w:val="superscript"/>
        </w:rPr>
        <w:t xml:space="preserve"> </w:t>
      </w:r>
    </w:p>
    <w:p w:rsidR="004E5E6D" w:rsidRPr="0092366C" w:rsidRDefault="004E5E6D" w:rsidP="006F11AB">
      <w:pPr>
        <w:autoSpaceDE w:val="0"/>
        <w:autoSpaceDN w:val="0"/>
        <w:adjustRightInd w:val="0"/>
        <w:spacing w:after="0" w:line="360" w:lineRule="auto"/>
        <w:ind w:firstLineChars="100" w:firstLine="240"/>
        <w:jc w:val="both"/>
        <w:rPr>
          <w:rFonts w:ascii="Book Antiqua" w:hAnsi="Book Antiqua"/>
          <w:color w:val="000000"/>
          <w:sz w:val="24"/>
          <w:szCs w:val="24"/>
        </w:rPr>
      </w:pPr>
      <w:r w:rsidRPr="0092366C">
        <w:rPr>
          <w:rFonts w:ascii="Book Antiqua" w:hAnsi="Book Antiqua"/>
          <w:color w:val="000000"/>
          <w:sz w:val="24"/>
          <w:szCs w:val="24"/>
        </w:rPr>
        <w:t xml:space="preserve">The target sign is not specific for vasculitis and can be seen in many other conditions including ischemic bowel disease, idiopathic inflammatory bowel disease, infectious enterocolitis, radiation enteritis </w:t>
      </w:r>
      <w:r w:rsidRPr="0092366C">
        <w:rPr>
          <w:rFonts w:ascii="Book Antiqua" w:hAnsi="Book Antiqua"/>
          <w:i/>
          <w:color w:val="000000"/>
          <w:sz w:val="24"/>
          <w:szCs w:val="24"/>
        </w:rPr>
        <w:t>etc</w:t>
      </w:r>
      <w:r w:rsidRPr="0092366C">
        <w:rPr>
          <w:rFonts w:ascii="Book Antiqua" w:hAnsi="Book Antiqua"/>
          <w:color w:val="000000"/>
          <w:sz w:val="24"/>
          <w:szCs w:val="24"/>
        </w:rPr>
        <w:t>. Common causes of mesenteric ischemia in children include cardioembolic occlusions, hypercoagulable states and venous obstruction secondary to midgut volvulus and incarcerated hernias. The imaging findings in early phase of mesenteric ischemia which is characterised by mucosal hyperaemia and edema are indistinguishable from those in HSP. CT angiography can be used to visualize the site of the arterial or venous occlusion; however a normal angiogram does not rule out the possibility of mesenteric ischemia</w:t>
      </w:r>
      <w:r w:rsidRPr="0092366C">
        <w:rPr>
          <w:rFonts w:ascii="Book Antiqua" w:hAnsi="Book Antiqua"/>
          <w:color w:val="000000"/>
          <w:sz w:val="24"/>
          <w:szCs w:val="24"/>
          <w:vertAlign w:val="superscript"/>
        </w:rPr>
        <w:t>[6]</w:t>
      </w:r>
      <w:r w:rsidRPr="0092366C">
        <w:rPr>
          <w:rFonts w:ascii="Book Antiqua" w:hAnsi="Book Antiqua"/>
          <w:color w:val="000000"/>
          <w:sz w:val="24"/>
          <w:szCs w:val="24"/>
        </w:rPr>
        <w:t>. The presence of skip lesions with intervening normal segments (as seen in Case 1), involvement of unusual sites like stomach, duodenum and rectum and bowel involvement not confining to a single vascular territory help in differentiating HSP from mesenteric ischemia</w:t>
      </w:r>
      <w:r w:rsidRPr="0092366C">
        <w:rPr>
          <w:rFonts w:ascii="Book Antiqua" w:hAnsi="Book Antiqua"/>
          <w:color w:val="000000"/>
          <w:sz w:val="24"/>
          <w:szCs w:val="24"/>
          <w:vertAlign w:val="superscript"/>
        </w:rPr>
        <w:t>[7]</w:t>
      </w:r>
      <w:r w:rsidRPr="0092366C">
        <w:rPr>
          <w:rFonts w:ascii="Book Antiqua" w:hAnsi="Book Antiqua"/>
          <w:color w:val="000000"/>
          <w:sz w:val="24"/>
          <w:szCs w:val="24"/>
        </w:rPr>
        <w:t>. Although the peak age of occurrence of crohn’s disease is second and third decades of life, approximately 25% cases occur in pediatric population (pediatric crohn). Wall thickening in active Crohn’s disease can be circumferential or eccentric involving the mesenteric border. Mesenteric vascular engorgement and skip areas are also seen in Crohn’s disease. However, terminal ileal involvement, fibrofatty proliferation, formation of stricture, sinus, fistula and abscess would favour Crohn’s disease over other conditions</w:t>
      </w:r>
      <w:r w:rsidRPr="0092366C">
        <w:rPr>
          <w:rFonts w:ascii="Book Antiqua" w:hAnsi="Book Antiqua"/>
          <w:color w:val="000000"/>
          <w:sz w:val="24"/>
          <w:szCs w:val="24"/>
          <w:vertAlign w:val="superscript"/>
        </w:rPr>
        <w:t>[8]</w:t>
      </w:r>
      <w:r w:rsidRPr="0092366C">
        <w:rPr>
          <w:rFonts w:ascii="Book Antiqua" w:hAnsi="Book Antiqua"/>
          <w:color w:val="000000"/>
          <w:sz w:val="24"/>
          <w:szCs w:val="24"/>
        </w:rPr>
        <w:t>. Infectious enteritis or colitis usually has mild wall thickening and less commonly, target appearance. Significant fat streakiness in the surrounding mesentery with presence of lymphadenopathy and ascites can point to infectious etiology; however correlation with laboratory investigations is essential for diagnosis.</w:t>
      </w:r>
    </w:p>
    <w:p w:rsidR="004E5E6D" w:rsidRPr="0092366C" w:rsidRDefault="004E5E6D" w:rsidP="006F11AB">
      <w:pPr>
        <w:autoSpaceDE w:val="0"/>
        <w:autoSpaceDN w:val="0"/>
        <w:adjustRightInd w:val="0"/>
        <w:spacing w:after="0" w:line="360" w:lineRule="auto"/>
        <w:ind w:firstLineChars="100" w:firstLine="240"/>
        <w:jc w:val="both"/>
        <w:rPr>
          <w:rFonts w:ascii="Book Antiqua" w:hAnsi="Book Antiqua"/>
          <w:color w:val="000000"/>
          <w:sz w:val="24"/>
          <w:szCs w:val="24"/>
        </w:rPr>
      </w:pPr>
      <w:r w:rsidRPr="0092366C">
        <w:rPr>
          <w:rFonts w:ascii="Book Antiqua" w:hAnsi="Book Antiqua"/>
          <w:color w:val="000000"/>
          <w:sz w:val="24"/>
          <w:szCs w:val="24"/>
        </w:rPr>
        <w:t>Since the intramural hemorrhages are confined to mucosa and submucosa, HSP spontaneously resolves with conservative management in about 94% of children</w:t>
      </w:r>
      <w:r w:rsidRPr="0092366C">
        <w:rPr>
          <w:rFonts w:ascii="Book Antiqua" w:hAnsi="Book Antiqua"/>
          <w:color w:val="000000"/>
          <w:sz w:val="24"/>
          <w:szCs w:val="24"/>
          <w:vertAlign w:val="superscript"/>
        </w:rPr>
        <w:t>[9,10]</w:t>
      </w:r>
      <w:r w:rsidRPr="0092366C">
        <w:rPr>
          <w:rFonts w:ascii="Book Antiqua" w:hAnsi="Book Antiqua"/>
          <w:color w:val="000000"/>
          <w:sz w:val="24"/>
          <w:szCs w:val="24"/>
        </w:rPr>
        <w:t>. However in nearly 5% patients, there may be development of gastrointestinal complications including ileo-ileal intussusception, massive gastrointestinal hemorrhage, ileal perforation, stricture and protein losing enteropathy</w:t>
      </w:r>
      <w:r w:rsidRPr="0092366C">
        <w:rPr>
          <w:rFonts w:ascii="Book Antiqua" w:hAnsi="Book Antiqua"/>
          <w:color w:val="000000"/>
          <w:sz w:val="24"/>
          <w:szCs w:val="24"/>
          <w:vertAlign w:val="superscript"/>
        </w:rPr>
        <w:t>[11]</w:t>
      </w:r>
      <w:r w:rsidRPr="0092366C">
        <w:rPr>
          <w:rFonts w:ascii="Book Antiqua" w:hAnsi="Book Antiqua"/>
          <w:color w:val="000000"/>
          <w:sz w:val="24"/>
          <w:szCs w:val="24"/>
        </w:rPr>
        <w:t xml:space="preserve">. </w:t>
      </w:r>
    </w:p>
    <w:p w:rsidR="004E5E6D" w:rsidRPr="0092366C" w:rsidRDefault="004E5E6D" w:rsidP="006F11AB">
      <w:pPr>
        <w:autoSpaceDE w:val="0"/>
        <w:autoSpaceDN w:val="0"/>
        <w:adjustRightInd w:val="0"/>
        <w:spacing w:after="0" w:line="360" w:lineRule="auto"/>
        <w:ind w:firstLineChars="100" w:firstLine="240"/>
        <w:jc w:val="both"/>
        <w:rPr>
          <w:rFonts w:ascii="Book Antiqua" w:hAnsi="Book Antiqua"/>
          <w:color w:val="000000"/>
          <w:sz w:val="24"/>
          <w:szCs w:val="24"/>
        </w:rPr>
      </w:pPr>
      <w:r w:rsidRPr="0092366C">
        <w:rPr>
          <w:rFonts w:ascii="Book Antiqua" w:hAnsi="Book Antiqua"/>
          <w:color w:val="000000"/>
          <w:sz w:val="24"/>
          <w:szCs w:val="24"/>
        </w:rPr>
        <w:t>Renal involvement in HSP is seen in 40</w:t>
      </w:r>
      <w:r w:rsidRPr="0092366C">
        <w:rPr>
          <w:rFonts w:ascii="Book Antiqua" w:hAnsi="Book Antiqua"/>
          <w:color w:val="000000"/>
          <w:sz w:val="24"/>
          <w:szCs w:val="24"/>
          <w:lang w:eastAsia="zh-CN"/>
        </w:rPr>
        <w:t>%</w:t>
      </w:r>
      <w:r w:rsidRPr="0092366C">
        <w:rPr>
          <w:rFonts w:ascii="Book Antiqua" w:hAnsi="Book Antiqua"/>
          <w:color w:val="000000"/>
          <w:sz w:val="24"/>
          <w:szCs w:val="24"/>
        </w:rPr>
        <w:t>-50% patients and in most cases occurs by first month. However, it may develop months to years after initial presentation and the manifestations may range in severity from asymptomatic hematuria to progressive glomerulonephritis. Other less frequent complications of HSP include pulmonary hemorrhage, myocardial infarction, orchitis</w:t>
      </w:r>
      <w:r w:rsidRPr="0092366C">
        <w:rPr>
          <w:rFonts w:ascii="Book Antiqua" w:hAnsi="Book Antiqua"/>
          <w:i/>
          <w:color w:val="000000"/>
          <w:sz w:val="24"/>
          <w:szCs w:val="24"/>
        </w:rPr>
        <w:t xml:space="preserve"> etc</w:t>
      </w:r>
      <w:r w:rsidRPr="0092366C">
        <w:rPr>
          <w:rFonts w:ascii="Book Antiqua" w:hAnsi="Book Antiqua"/>
          <w:color w:val="000000"/>
          <w:sz w:val="24"/>
          <w:szCs w:val="24"/>
        </w:rPr>
        <w:t xml:space="preserve">. </w:t>
      </w:r>
    </w:p>
    <w:p w:rsidR="004E5E6D" w:rsidRPr="0092366C" w:rsidRDefault="004E5E6D" w:rsidP="006F11AB">
      <w:pPr>
        <w:autoSpaceDE w:val="0"/>
        <w:autoSpaceDN w:val="0"/>
        <w:adjustRightInd w:val="0"/>
        <w:spacing w:after="0" w:line="360" w:lineRule="auto"/>
        <w:ind w:firstLineChars="100" w:firstLine="240"/>
        <w:jc w:val="both"/>
        <w:rPr>
          <w:rFonts w:ascii="Book Antiqua" w:hAnsi="Book Antiqua"/>
          <w:color w:val="000000"/>
          <w:sz w:val="24"/>
          <w:szCs w:val="24"/>
        </w:rPr>
      </w:pPr>
      <w:r w:rsidRPr="0092366C">
        <w:rPr>
          <w:rFonts w:ascii="Book Antiqua" w:hAnsi="Book Antiqua"/>
          <w:color w:val="000000"/>
          <w:sz w:val="24"/>
          <w:szCs w:val="24"/>
        </w:rPr>
        <w:t>Uncomplicated HSP is usually managed with supportive care and steroids. Patients with renal involvement are treated with high dose pulsed steroids and immunosuppressive drugs to prevent progressive renal damage</w:t>
      </w:r>
      <w:r w:rsidRPr="0092366C">
        <w:rPr>
          <w:rFonts w:ascii="Book Antiqua" w:hAnsi="Book Antiqua"/>
          <w:color w:val="000000"/>
          <w:sz w:val="24"/>
          <w:szCs w:val="24"/>
          <w:vertAlign w:val="superscript"/>
        </w:rPr>
        <w:t>[2]</w:t>
      </w:r>
      <w:r w:rsidRPr="0092366C">
        <w:rPr>
          <w:rFonts w:ascii="Book Antiqua" w:hAnsi="Book Antiqua"/>
          <w:color w:val="000000"/>
          <w:sz w:val="24"/>
          <w:szCs w:val="24"/>
        </w:rPr>
        <w:t>.</w:t>
      </w:r>
    </w:p>
    <w:p w:rsidR="004E5E6D" w:rsidRPr="0092366C" w:rsidRDefault="004E5E6D" w:rsidP="006F11AB">
      <w:pPr>
        <w:autoSpaceDE w:val="0"/>
        <w:autoSpaceDN w:val="0"/>
        <w:adjustRightInd w:val="0"/>
        <w:spacing w:after="0" w:line="360" w:lineRule="auto"/>
        <w:ind w:firstLineChars="100" w:firstLine="240"/>
        <w:jc w:val="both"/>
        <w:rPr>
          <w:rFonts w:ascii="Book Antiqua" w:hAnsi="Book Antiqua"/>
          <w:color w:val="000000"/>
          <w:sz w:val="24"/>
          <w:szCs w:val="24"/>
        </w:rPr>
      </w:pPr>
      <w:r w:rsidRPr="0092366C">
        <w:rPr>
          <w:rFonts w:ascii="Book Antiqua" w:hAnsi="Book Antiqua"/>
          <w:color w:val="000000"/>
          <w:sz w:val="24"/>
          <w:szCs w:val="24"/>
        </w:rPr>
        <w:t>HSP generally has a self-limiting course; however recurrence has been reported in about 33% cases. Patients with renal involvement have a greater chance for disease recurrence and the long term outcome is determined predominantly by the severity of renal involvement</w:t>
      </w:r>
      <w:r w:rsidRPr="0092366C">
        <w:rPr>
          <w:rFonts w:ascii="Book Antiqua" w:hAnsi="Book Antiqua"/>
          <w:color w:val="000000"/>
          <w:sz w:val="24"/>
          <w:szCs w:val="24"/>
          <w:vertAlign w:val="superscript"/>
        </w:rPr>
        <w:t>[12]</w:t>
      </w:r>
      <w:r w:rsidRPr="0092366C">
        <w:rPr>
          <w:rFonts w:ascii="Book Antiqua" w:hAnsi="Book Antiqua"/>
          <w:color w:val="000000"/>
          <w:sz w:val="24"/>
          <w:szCs w:val="24"/>
        </w:rPr>
        <w:t xml:space="preserve">. </w:t>
      </w:r>
    </w:p>
    <w:p w:rsidR="004E5E6D" w:rsidRPr="0092366C" w:rsidRDefault="004E5E6D" w:rsidP="006F11AB">
      <w:pPr>
        <w:autoSpaceDE w:val="0"/>
        <w:autoSpaceDN w:val="0"/>
        <w:adjustRightInd w:val="0"/>
        <w:spacing w:after="0" w:line="360" w:lineRule="auto"/>
        <w:ind w:firstLineChars="100" w:firstLine="240"/>
        <w:jc w:val="both"/>
        <w:rPr>
          <w:rFonts w:ascii="Book Antiqua" w:hAnsi="Book Antiqua"/>
          <w:color w:val="000000"/>
          <w:sz w:val="24"/>
          <w:szCs w:val="24"/>
          <w:vertAlign w:val="superscript"/>
        </w:rPr>
      </w:pPr>
      <w:r w:rsidRPr="0092366C">
        <w:rPr>
          <w:rFonts w:ascii="Book Antiqua" w:hAnsi="Book Antiqua"/>
          <w:color w:val="000000"/>
          <w:sz w:val="24"/>
          <w:szCs w:val="24"/>
        </w:rPr>
        <w:t>To conclude, imaging findings in bowel involvement of HSP are typical and in the appropriate clinical setting, can corroborate to the diagnosis of HSP. Even when seen as an isolated manifestation, it can aid in narrowing down the possible differential diagnosis and in arriving at an early diagnosis.</w:t>
      </w:r>
    </w:p>
    <w:p w:rsidR="004E5E6D" w:rsidRPr="0092366C" w:rsidRDefault="004E5E6D" w:rsidP="00F803DB">
      <w:pPr>
        <w:autoSpaceDE w:val="0"/>
        <w:autoSpaceDN w:val="0"/>
        <w:adjustRightInd w:val="0"/>
        <w:spacing w:after="0" w:line="360" w:lineRule="auto"/>
        <w:jc w:val="both"/>
        <w:rPr>
          <w:rFonts w:ascii="Book Antiqua" w:hAnsi="Book Antiqua"/>
          <w:sz w:val="24"/>
          <w:szCs w:val="24"/>
        </w:rPr>
      </w:pPr>
    </w:p>
    <w:p w:rsidR="004E5E6D" w:rsidRPr="0092366C" w:rsidRDefault="004E5E6D" w:rsidP="00F803DB">
      <w:pPr>
        <w:spacing w:after="0" w:line="360" w:lineRule="auto"/>
        <w:jc w:val="both"/>
        <w:rPr>
          <w:rFonts w:ascii="Book Antiqua" w:hAnsi="Book Antiqua"/>
          <w:b/>
          <w:sz w:val="24"/>
        </w:rPr>
      </w:pPr>
      <w:r w:rsidRPr="0092366C">
        <w:rPr>
          <w:rFonts w:ascii="Book Antiqua" w:hAnsi="Book Antiqua"/>
          <w:b/>
          <w:sz w:val="24"/>
        </w:rPr>
        <w:t>COMMENTS</w:t>
      </w:r>
    </w:p>
    <w:p w:rsidR="004E5E6D" w:rsidRPr="0092366C" w:rsidRDefault="004E5E6D" w:rsidP="00F803DB">
      <w:pPr>
        <w:spacing w:after="0" w:line="360" w:lineRule="auto"/>
        <w:jc w:val="both"/>
        <w:rPr>
          <w:rFonts w:ascii="Book Antiqua" w:hAnsi="Book Antiqua"/>
          <w:i/>
          <w:sz w:val="24"/>
        </w:rPr>
      </w:pPr>
      <w:r w:rsidRPr="0092366C">
        <w:rPr>
          <w:rFonts w:ascii="Book Antiqua" w:hAnsi="Book Antiqua"/>
          <w:b/>
          <w:i/>
          <w:sz w:val="24"/>
        </w:rPr>
        <w:t>Case characteristics</w:t>
      </w:r>
    </w:p>
    <w:p w:rsidR="004E5E6D" w:rsidRPr="0092366C" w:rsidRDefault="004E5E6D" w:rsidP="00F803DB">
      <w:pPr>
        <w:adjustRightInd w:val="0"/>
        <w:snapToGrid w:val="0"/>
        <w:spacing w:after="0" w:line="360" w:lineRule="auto"/>
        <w:jc w:val="both"/>
        <w:rPr>
          <w:rFonts w:ascii="Book Antiqua" w:hAnsi="Book Antiqua"/>
          <w:sz w:val="24"/>
          <w:szCs w:val="24"/>
          <w:lang w:eastAsia="zh-CN"/>
        </w:rPr>
      </w:pPr>
      <w:r w:rsidRPr="0092366C">
        <w:rPr>
          <w:rFonts w:ascii="Book Antiqua" w:hAnsi="Book Antiqua" w:cs="Arial"/>
          <w:sz w:val="24"/>
          <w:szCs w:val="24"/>
        </w:rPr>
        <w:t>The two young aged male patients presented with similar symptoms: skin rashes and abdominal pain</w:t>
      </w:r>
      <w:r w:rsidRPr="0092366C">
        <w:rPr>
          <w:rFonts w:ascii="Book Antiqua" w:hAnsi="Book Antiqua"/>
          <w:sz w:val="24"/>
          <w:szCs w:val="24"/>
        </w:rPr>
        <w:t>.</w:t>
      </w:r>
    </w:p>
    <w:p w:rsidR="004E5E6D" w:rsidRPr="0092366C" w:rsidRDefault="004E5E6D" w:rsidP="00F803DB">
      <w:pPr>
        <w:adjustRightInd w:val="0"/>
        <w:snapToGrid w:val="0"/>
        <w:spacing w:after="0" w:line="360" w:lineRule="auto"/>
        <w:jc w:val="both"/>
        <w:rPr>
          <w:rFonts w:ascii="Book Antiqua" w:hAnsi="Book Antiqua" w:cs="Arial"/>
          <w:sz w:val="24"/>
          <w:szCs w:val="24"/>
          <w:lang w:eastAsia="zh-CN"/>
        </w:rPr>
      </w:pPr>
    </w:p>
    <w:p w:rsidR="004E5E6D" w:rsidRPr="0092366C" w:rsidRDefault="004E5E6D" w:rsidP="00F803DB">
      <w:pPr>
        <w:spacing w:after="0" w:line="360" w:lineRule="auto"/>
        <w:jc w:val="both"/>
        <w:rPr>
          <w:rFonts w:ascii="Book Antiqua" w:hAnsi="Book Antiqua" w:cs="宋体"/>
          <w:b/>
          <w:i/>
          <w:color w:val="000000"/>
          <w:sz w:val="24"/>
        </w:rPr>
      </w:pPr>
      <w:r w:rsidRPr="0092366C">
        <w:rPr>
          <w:rFonts w:ascii="Book Antiqua" w:hAnsi="Book Antiqua" w:cs="Arial"/>
          <w:b/>
          <w:i/>
          <w:color w:val="000000"/>
          <w:sz w:val="24"/>
        </w:rPr>
        <w:t>Clinical diagnosis</w:t>
      </w:r>
    </w:p>
    <w:p w:rsidR="004E5E6D" w:rsidRPr="0092366C" w:rsidRDefault="004E5E6D" w:rsidP="00F803DB">
      <w:pPr>
        <w:spacing w:after="0" w:line="360" w:lineRule="auto"/>
        <w:jc w:val="both"/>
        <w:rPr>
          <w:rFonts w:ascii="Book Antiqua" w:hAnsi="Book Antiqua" w:cs="Arial"/>
          <w:color w:val="000000"/>
          <w:sz w:val="24"/>
          <w:szCs w:val="24"/>
          <w:lang w:eastAsia="zh-CN"/>
        </w:rPr>
      </w:pPr>
      <w:r w:rsidRPr="0092366C">
        <w:rPr>
          <w:rFonts w:ascii="Book Antiqua" w:hAnsi="Book Antiqua" w:cs="Arial"/>
          <w:color w:val="000000"/>
          <w:sz w:val="24"/>
          <w:szCs w:val="24"/>
        </w:rPr>
        <w:t>In the first patient, erythematous skin rashes with melena and in the second patient, erythematous rashes with abdominal pain.</w:t>
      </w:r>
    </w:p>
    <w:p w:rsidR="004E5E6D" w:rsidRPr="0092366C" w:rsidRDefault="004E5E6D" w:rsidP="00F803DB">
      <w:pPr>
        <w:spacing w:after="0" w:line="360" w:lineRule="auto"/>
        <w:jc w:val="both"/>
        <w:rPr>
          <w:rFonts w:ascii="Book Antiqua" w:hAnsi="Book Antiqua"/>
          <w:sz w:val="24"/>
          <w:szCs w:val="24"/>
          <w:lang w:eastAsia="zh-CN"/>
        </w:rPr>
      </w:pPr>
    </w:p>
    <w:p w:rsidR="004E5E6D" w:rsidRPr="0092366C" w:rsidRDefault="004E5E6D" w:rsidP="00F803DB">
      <w:pPr>
        <w:spacing w:after="0" w:line="360" w:lineRule="auto"/>
        <w:jc w:val="both"/>
        <w:rPr>
          <w:rFonts w:ascii="Book Antiqua" w:hAnsi="Book Antiqua" w:cs="Arial"/>
          <w:b/>
          <w:i/>
          <w:color w:val="000000"/>
          <w:sz w:val="24"/>
        </w:rPr>
      </w:pPr>
      <w:r w:rsidRPr="0092366C">
        <w:rPr>
          <w:rFonts w:ascii="Book Antiqua" w:hAnsi="Book Antiqua" w:cs="Arial"/>
          <w:b/>
          <w:i/>
          <w:color w:val="000000"/>
          <w:sz w:val="24"/>
        </w:rPr>
        <w:t>Differential diagnosis</w:t>
      </w:r>
    </w:p>
    <w:p w:rsidR="004E5E6D" w:rsidRPr="0092366C" w:rsidRDefault="004E5E6D" w:rsidP="00F803DB">
      <w:pPr>
        <w:spacing w:after="0" w:line="360" w:lineRule="auto"/>
        <w:jc w:val="both"/>
        <w:rPr>
          <w:rFonts w:ascii="Book Antiqua" w:hAnsi="Book Antiqua"/>
          <w:color w:val="000000"/>
          <w:sz w:val="24"/>
          <w:szCs w:val="24"/>
          <w:lang w:eastAsia="zh-CN"/>
        </w:rPr>
      </w:pPr>
      <w:r w:rsidRPr="0092366C">
        <w:rPr>
          <w:rFonts w:ascii="Book Antiqua" w:hAnsi="Book Antiqua"/>
          <w:color w:val="000000"/>
          <w:sz w:val="24"/>
          <w:szCs w:val="24"/>
        </w:rPr>
        <w:t xml:space="preserve">Ischemic bowel disease, idiopathic inflammatory bowel disease, infectious enterocolitis, radiation enteritis </w:t>
      </w:r>
    </w:p>
    <w:p w:rsidR="004E5E6D" w:rsidRPr="0092366C" w:rsidRDefault="004E5E6D" w:rsidP="00F803DB">
      <w:pPr>
        <w:spacing w:after="0" w:line="360" w:lineRule="auto"/>
        <w:jc w:val="both"/>
        <w:rPr>
          <w:rFonts w:ascii="Book Antiqua" w:hAnsi="Book Antiqua"/>
          <w:color w:val="000000"/>
          <w:sz w:val="24"/>
          <w:szCs w:val="24"/>
          <w:lang w:eastAsia="zh-CN"/>
        </w:rPr>
      </w:pPr>
    </w:p>
    <w:p w:rsidR="004E5E6D" w:rsidRPr="0092366C" w:rsidRDefault="004E5E6D" w:rsidP="00F803DB">
      <w:pPr>
        <w:spacing w:after="0" w:line="360" w:lineRule="auto"/>
        <w:jc w:val="both"/>
        <w:rPr>
          <w:rFonts w:ascii="Book Antiqua" w:hAnsi="Book Antiqua" w:cs="Arial"/>
          <w:b/>
          <w:i/>
          <w:color w:val="000000"/>
          <w:sz w:val="24"/>
        </w:rPr>
      </w:pPr>
      <w:r w:rsidRPr="0092366C">
        <w:rPr>
          <w:rFonts w:ascii="Book Antiqua" w:hAnsi="Book Antiqua" w:cs="Arial"/>
          <w:b/>
          <w:i/>
          <w:color w:val="000000"/>
          <w:sz w:val="24"/>
        </w:rPr>
        <w:t>Laboratory diagnosis</w:t>
      </w:r>
    </w:p>
    <w:p w:rsidR="004E5E6D" w:rsidRPr="0092366C" w:rsidRDefault="004E5E6D" w:rsidP="00F803DB">
      <w:pPr>
        <w:spacing w:after="0" w:line="360" w:lineRule="auto"/>
        <w:jc w:val="both"/>
        <w:rPr>
          <w:rFonts w:ascii="Book Antiqua" w:hAnsi="Book Antiqua"/>
          <w:color w:val="000000"/>
          <w:sz w:val="24"/>
          <w:szCs w:val="24"/>
          <w:lang w:eastAsia="zh-CN"/>
        </w:rPr>
      </w:pPr>
      <w:r>
        <w:rPr>
          <w:rFonts w:ascii="Book Antiqua" w:hAnsi="Book Antiqua"/>
          <w:color w:val="000000"/>
          <w:sz w:val="24"/>
          <w:szCs w:val="24"/>
        </w:rPr>
        <w:t>Case 1: Blood urea–</w:t>
      </w:r>
      <w:r w:rsidRPr="0092366C">
        <w:rPr>
          <w:rFonts w:ascii="Book Antiqua" w:hAnsi="Book Antiqua"/>
          <w:color w:val="000000"/>
          <w:sz w:val="24"/>
          <w:szCs w:val="24"/>
        </w:rPr>
        <w:t xml:space="preserve">43 </w:t>
      </w:r>
      <w:r>
        <w:rPr>
          <w:rFonts w:ascii="Book Antiqua" w:hAnsi="Book Antiqua"/>
          <w:color w:val="000000"/>
          <w:sz w:val="24"/>
          <w:szCs w:val="24"/>
        </w:rPr>
        <w:t>mg%; serum creatinine–</w:t>
      </w:r>
      <w:r w:rsidRPr="0092366C">
        <w:rPr>
          <w:rFonts w:ascii="Book Antiqua" w:hAnsi="Book Antiqua"/>
          <w:color w:val="000000"/>
          <w:sz w:val="24"/>
          <w:szCs w:val="24"/>
        </w:rPr>
        <w:t>0.8 mg%; sodiu</w:t>
      </w:r>
      <w:r>
        <w:rPr>
          <w:rFonts w:ascii="Book Antiqua" w:hAnsi="Book Antiqua"/>
          <w:color w:val="000000"/>
          <w:sz w:val="24"/>
          <w:szCs w:val="24"/>
        </w:rPr>
        <w:t>m–137 mg%; potassium–</w:t>
      </w:r>
      <w:r w:rsidRPr="0092366C">
        <w:rPr>
          <w:rFonts w:ascii="Book Antiqua" w:hAnsi="Book Antiqua"/>
          <w:color w:val="000000"/>
          <w:sz w:val="24"/>
          <w:szCs w:val="24"/>
        </w:rPr>
        <w:t>4.9 mg%; Case 2: mild leukocytosis</w:t>
      </w:r>
      <w:r w:rsidRPr="0092366C">
        <w:rPr>
          <w:rFonts w:ascii="Book Antiqua" w:hAnsi="Book Antiqua"/>
          <w:color w:val="000000"/>
          <w:sz w:val="24"/>
          <w:szCs w:val="24"/>
          <w:lang w:eastAsia="zh-CN"/>
        </w:rPr>
        <w:t>.</w:t>
      </w:r>
    </w:p>
    <w:p w:rsidR="004E5E6D" w:rsidRPr="0092366C" w:rsidRDefault="004E5E6D" w:rsidP="00F803DB">
      <w:pPr>
        <w:spacing w:after="0" w:line="360" w:lineRule="auto"/>
        <w:jc w:val="both"/>
        <w:rPr>
          <w:rFonts w:ascii="Book Antiqua" w:hAnsi="Book Antiqua"/>
          <w:color w:val="000000"/>
          <w:sz w:val="24"/>
          <w:szCs w:val="24"/>
          <w:lang w:eastAsia="zh-CN"/>
        </w:rPr>
      </w:pPr>
    </w:p>
    <w:p w:rsidR="004E5E6D" w:rsidRPr="0092366C" w:rsidRDefault="004E5E6D" w:rsidP="00F803DB">
      <w:pPr>
        <w:tabs>
          <w:tab w:val="center" w:pos="4153"/>
        </w:tabs>
        <w:spacing w:after="0" w:line="360" w:lineRule="auto"/>
        <w:jc w:val="both"/>
        <w:rPr>
          <w:rFonts w:ascii="Book Antiqua" w:hAnsi="Book Antiqua" w:cs="Arial"/>
          <w:b/>
          <w:i/>
          <w:color w:val="000000"/>
          <w:sz w:val="24"/>
        </w:rPr>
      </w:pPr>
      <w:r w:rsidRPr="0092366C">
        <w:rPr>
          <w:rFonts w:ascii="Book Antiqua" w:hAnsi="Book Antiqua" w:cs="Arial"/>
          <w:b/>
          <w:i/>
          <w:color w:val="000000"/>
          <w:sz w:val="24"/>
        </w:rPr>
        <w:t>Imaging diagnosis</w:t>
      </w:r>
    </w:p>
    <w:p w:rsidR="004E5E6D" w:rsidRPr="0092366C" w:rsidRDefault="004E5E6D" w:rsidP="00F803DB">
      <w:pPr>
        <w:spacing w:after="0" w:line="360" w:lineRule="auto"/>
        <w:jc w:val="both"/>
        <w:rPr>
          <w:rFonts w:ascii="Book Antiqua" w:hAnsi="Book Antiqua"/>
          <w:color w:val="000000"/>
          <w:sz w:val="24"/>
          <w:szCs w:val="24"/>
          <w:lang w:eastAsia="zh-CN"/>
        </w:rPr>
      </w:pPr>
      <w:r w:rsidRPr="0092366C">
        <w:rPr>
          <w:rFonts w:ascii="Book Antiqua" w:hAnsi="Book Antiqua" w:cs="Arial"/>
          <w:color w:val="000000"/>
          <w:sz w:val="24"/>
          <w:szCs w:val="24"/>
        </w:rPr>
        <w:t xml:space="preserve">In both patients, computed tomography showed </w:t>
      </w:r>
      <w:r w:rsidRPr="0092366C">
        <w:rPr>
          <w:rFonts w:ascii="Book Antiqua" w:hAnsi="Book Antiqua"/>
          <w:color w:val="000000"/>
          <w:sz w:val="24"/>
          <w:szCs w:val="24"/>
        </w:rPr>
        <w:t>multifocal symmetric, circumferential wall thickening with target appearance and vascular engorgement in the adjoining mesentery.</w:t>
      </w:r>
    </w:p>
    <w:p w:rsidR="004E5E6D" w:rsidRPr="0092366C" w:rsidRDefault="004E5E6D" w:rsidP="00F803DB">
      <w:pPr>
        <w:spacing w:after="0" w:line="360" w:lineRule="auto"/>
        <w:jc w:val="both"/>
        <w:rPr>
          <w:rFonts w:ascii="Book Antiqua" w:hAnsi="Book Antiqua" w:cs="Arial"/>
          <w:color w:val="000000"/>
          <w:sz w:val="24"/>
          <w:szCs w:val="24"/>
          <w:lang w:eastAsia="zh-CN"/>
        </w:rPr>
      </w:pPr>
    </w:p>
    <w:p w:rsidR="004E5E6D" w:rsidRPr="0092366C" w:rsidRDefault="004E5E6D" w:rsidP="00F803DB">
      <w:pPr>
        <w:spacing w:after="0" w:line="360" w:lineRule="auto"/>
        <w:jc w:val="both"/>
        <w:rPr>
          <w:rFonts w:ascii="Book Antiqua" w:hAnsi="Book Antiqua" w:cs="Arial"/>
          <w:b/>
          <w:i/>
          <w:color w:val="000000"/>
          <w:sz w:val="24"/>
        </w:rPr>
      </w:pPr>
      <w:r w:rsidRPr="0092366C">
        <w:rPr>
          <w:rFonts w:ascii="Book Antiqua" w:hAnsi="Book Antiqua" w:cs="Arial"/>
          <w:b/>
          <w:i/>
          <w:color w:val="000000"/>
          <w:sz w:val="24"/>
        </w:rPr>
        <w:t>Pathological diagnosis</w:t>
      </w:r>
    </w:p>
    <w:p w:rsidR="004E5E6D" w:rsidRPr="0092366C" w:rsidRDefault="004E5E6D" w:rsidP="00F803DB">
      <w:pPr>
        <w:spacing w:after="0" w:line="360" w:lineRule="auto"/>
        <w:jc w:val="both"/>
        <w:rPr>
          <w:rFonts w:ascii="Book Antiqua" w:hAnsi="Book Antiqua" w:cs="Arial"/>
          <w:b/>
          <w:color w:val="000000"/>
          <w:sz w:val="24"/>
          <w:szCs w:val="24"/>
          <w:lang w:eastAsia="zh-CN"/>
        </w:rPr>
      </w:pPr>
      <w:r w:rsidRPr="0092366C">
        <w:rPr>
          <w:rFonts w:ascii="Book Antiqua" w:hAnsi="Book Antiqua"/>
          <w:color w:val="000000"/>
          <w:sz w:val="24"/>
          <w:szCs w:val="24"/>
        </w:rPr>
        <w:t>Biopsy from skin lesions revealed granulocytes in vessel walls suggestive of leukocytoclastic vasculitis</w:t>
      </w:r>
      <w:r w:rsidRPr="0092366C">
        <w:rPr>
          <w:rFonts w:ascii="Book Antiqua" w:hAnsi="Book Antiqua" w:cs="Arial"/>
          <w:color w:val="000000"/>
          <w:sz w:val="24"/>
          <w:szCs w:val="24"/>
        </w:rPr>
        <w:t>.</w:t>
      </w:r>
    </w:p>
    <w:p w:rsidR="004E5E6D" w:rsidRPr="0092366C" w:rsidRDefault="004E5E6D" w:rsidP="00F803DB">
      <w:pPr>
        <w:spacing w:after="0" w:line="360" w:lineRule="auto"/>
        <w:jc w:val="both"/>
        <w:rPr>
          <w:rFonts w:ascii="Book Antiqua" w:hAnsi="Book Antiqua" w:cs="Arial"/>
          <w:b/>
          <w:color w:val="000000"/>
          <w:sz w:val="24"/>
          <w:szCs w:val="24"/>
          <w:lang w:eastAsia="zh-CN"/>
        </w:rPr>
      </w:pPr>
    </w:p>
    <w:p w:rsidR="004E5E6D" w:rsidRPr="0092366C" w:rsidRDefault="004E5E6D" w:rsidP="00F803DB">
      <w:pPr>
        <w:spacing w:after="0" w:line="360" w:lineRule="auto"/>
        <w:jc w:val="both"/>
        <w:rPr>
          <w:rFonts w:ascii="Book Antiqua" w:hAnsi="Book Antiqua" w:cs="Arial"/>
          <w:b/>
          <w:i/>
          <w:color w:val="000000"/>
          <w:sz w:val="24"/>
        </w:rPr>
      </w:pPr>
      <w:r w:rsidRPr="0092366C">
        <w:rPr>
          <w:rFonts w:ascii="Book Antiqua" w:hAnsi="Book Antiqua" w:cs="Arial"/>
          <w:b/>
          <w:i/>
          <w:color w:val="000000"/>
          <w:sz w:val="24"/>
        </w:rPr>
        <w:t>Treatment</w:t>
      </w:r>
    </w:p>
    <w:p w:rsidR="004E5E6D" w:rsidRPr="0092366C" w:rsidRDefault="004E5E6D" w:rsidP="00F803DB">
      <w:pPr>
        <w:spacing w:after="0" w:line="360" w:lineRule="auto"/>
        <w:jc w:val="both"/>
        <w:rPr>
          <w:rFonts w:ascii="Book Antiqua" w:hAnsi="Book Antiqua" w:cs="Arial"/>
          <w:color w:val="000000"/>
          <w:sz w:val="24"/>
          <w:szCs w:val="24"/>
          <w:lang w:eastAsia="zh-CN"/>
        </w:rPr>
      </w:pPr>
      <w:r w:rsidRPr="0092366C">
        <w:rPr>
          <w:rFonts w:ascii="Book Antiqua" w:hAnsi="Book Antiqua" w:cs="Arial"/>
          <w:color w:val="000000"/>
          <w:sz w:val="24"/>
          <w:szCs w:val="24"/>
        </w:rPr>
        <w:t>Both patients received steroids and supportive care.</w:t>
      </w:r>
    </w:p>
    <w:p w:rsidR="004E5E6D" w:rsidRPr="0092366C" w:rsidRDefault="004E5E6D" w:rsidP="00F803DB">
      <w:pPr>
        <w:spacing w:after="0" w:line="360" w:lineRule="auto"/>
        <w:jc w:val="both"/>
        <w:rPr>
          <w:rFonts w:ascii="Book Antiqua" w:hAnsi="Book Antiqua" w:cs="Arial"/>
          <w:color w:val="000000"/>
          <w:sz w:val="24"/>
          <w:szCs w:val="24"/>
          <w:lang w:eastAsia="zh-CN"/>
        </w:rPr>
      </w:pPr>
    </w:p>
    <w:p w:rsidR="004E5E6D" w:rsidRPr="0092366C" w:rsidRDefault="004E5E6D" w:rsidP="00F803DB">
      <w:pPr>
        <w:spacing w:after="0" w:line="360" w:lineRule="auto"/>
        <w:jc w:val="both"/>
        <w:rPr>
          <w:rFonts w:ascii="Book Antiqua" w:hAnsi="Book Antiqua" w:cs="Arial"/>
          <w:b/>
          <w:i/>
          <w:color w:val="000000"/>
          <w:sz w:val="24"/>
        </w:rPr>
      </w:pPr>
      <w:r w:rsidRPr="0092366C">
        <w:rPr>
          <w:rFonts w:ascii="Book Antiqua" w:hAnsi="Book Antiqua" w:cs="Arial"/>
          <w:b/>
          <w:i/>
          <w:color w:val="000000"/>
          <w:sz w:val="24"/>
        </w:rPr>
        <w:t>Experiences and lessons</w:t>
      </w:r>
    </w:p>
    <w:p w:rsidR="004E5E6D" w:rsidRPr="0092366C" w:rsidRDefault="004E5E6D" w:rsidP="00F803DB">
      <w:pPr>
        <w:spacing w:after="0" w:line="360" w:lineRule="auto"/>
        <w:jc w:val="both"/>
        <w:rPr>
          <w:rFonts w:ascii="Book Antiqua" w:hAnsi="Book Antiqua" w:cs="Arial"/>
          <w:color w:val="000000"/>
          <w:sz w:val="24"/>
          <w:szCs w:val="24"/>
          <w:lang w:eastAsia="zh-CN"/>
        </w:rPr>
      </w:pPr>
      <w:r w:rsidRPr="0092366C">
        <w:rPr>
          <w:rFonts w:ascii="Book Antiqua" w:hAnsi="Book Antiqua" w:cs="Arial"/>
          <w:color w:val="000000"/>
          <w:sz w:val="24"/>
          <w:szCs w:val="24"/>
        </w:rPr>
        <w:t xml:space="preserve">The case report shows that imaging findings in </w:t>
      </w:r>
      <w:r w:rsidRPr="0092366C">
        <w:rPr>
          <w:rFonts w:ascii="Book Antiqua" w:hAnsi="Book Antiqua"/>
          <w:sz w:val="24"/>
          <w:szCs w:val="24"/>
        </w:rPr>
        <w:t>Henoch-Schonlein purpura</w:t>
      </w:r>
      <w:r w:rsidRPr="0092366C">
        <w:rPr>
          <w:rFonts w:ascii="Book Antiqua" w:hAnsi="Book Antiqua" w:cs="Arial"/>
          <w:color w:val="000000"/>
          <w:sz w:val="24"/>
          <w:szCs w:val="24"/>
        </w:rPr>
        <w:t xml:space="preserve"> </w:t>
      </w:r>
      <w:r w:rsidRPr="0092366C">
        <w:rPr>
          <w:rFonts w:ascii="Book Antiqua" w:hAnsi="Book Antiqua" w:cs="Arial"/>
          <w:color w:val="000000"/>
          <w:sz w:val="24"/>
          <w:szCs w:val="24"/>
          <w:lang w:eastAsia="zh-CN"/>
        </w:rPr>
        <w:t>(</w:t>
      </w:r>
      <w:r w:rsidRPr="0092366C">
        <w:rPr>
          <w:rFonts w:ascii="Book Antiqua" w:hAnsi="Book Antiqua" w:cs="Arial"/>
          <w:color w:val="000000"/>
          <w:sz w:val="24"/>
          <w:szCs w:val="24"/>
        </w:rPr>
        <w:t>HSP</w:t>
      </w:r>
      <w:r w:rsidRPr="0092366C">
        <w:rPr>
          <w:rFonts w:ascii="Book Antiqua" w:hAnsi="Book Antiqua" w:cs="Arial"/>
          <w:color w:val="000000"/>
          <w:sz w:val="24"/>
          <w:szCs w:val="24"/>
          <w:lang w:eastAsia="zh-CN"/>
        </w:rPr>
        <w:t>)</w:t>
      </w:r>
      <w:r w:rsidRPr="0092366C">
        <w:rPr>
          <w:rFonts w:ascii="Book Antiqua" w:hAnsi="Book Antiqua" w:cs="Arial"/>
          <w:color w:val="000000"/>
          <w:sz w:val="24"/>
          <w:szCs w:val="24"/>
        </w:rPr>
        <w:t xml:space="preserve"> are typical and in an appropriate clinical setting can suggest the diagnosis.</w:t>
      </w:r>
    </w:p>
    <w:p w:rsidR="004E5E6D" w:rsidRPr="0092366C" w:rsidRDefault="004E5E6D" w:rsidP="00F803DB">
      <w:pPr>
        <w:spacing w:after="0" w:line="360" w:lineRule="auto"/>
        <w:jc w:val="both"/>
        <w:rPr>
          <w:rFonts w:ascii="Book Antiqua" w:hAnsi="Book Antiqua"/>
          <w:b/>
          <w:sz w:val="24"/>
          <w:szCs w:val="24"/>
          <w:lang w:eastAsia="zh-CN"/>
        </w:rPr>
      </w:pPr>
    </w:p>
    <w:p w:rsidR="004E5E6D" w:rsidRPr="0092366C" w:rsidRDefault="004E5E6D" w:rsidP="00F803DB">
      <w:pPr>
        <w:spacing w:after="0" w:line="360" w:lineRule="auto"/>
        <w:jc w:val="both"/>
        <w:rPr>
          <w:rFonts w:ascii="Book Antiqua" w:hAnsi="Book Antiqua"/>
          <w:b/>
          <w:i/>
          <w:sz w:val="24"/>
        </w:rPr>
      </w:pPr>
      <w:r w:rsidRPr="0092366C">
        <w:rPr>
          <w:rFonts w:ascii="Book Antiqua" w:hAnsi="Book Antiqua"/>
          <w:b/>
          <w:i/>
          <w:sz w:val="24"/>
        </w:rPr>
        <w:t>Peer</w:t>
      </w:r>
      <w:r>
        <w:rPr>
          <w:rFonts w:ascii="Book Antiqua" w:hAnsi="Book Antiqua"/>
          <w:b/>
          <w:i/>
          <w:sz w:val="24"/>
          <w:lang w:eastAsia="zh-CN"/>
        </w:rPr>
        <w:t>-</w:t>
      </w:r>
      <w:r w:rsidRPr="0092366C">
        <w:rPr>
          <w:rFonts w:ascii="Book Antiqua" w:hAnsi="Book Antiqua"/>
          <w:b/>
          <w:i/>
          <w:sz w:val="24"/>
        </w:rPr>
        <w:t>review</w:t>
      </w:r>
    </w:p>
    <w:p w:rsidR="004E5E6D" w:rsidRPr="00845399" w:rsidRDefault="004E5E6D" w:rsidP="00F803DB">
      <w:pPr>
        <w:spacing w:after="0" w:line="360" w:lineRule="auto"/>
        <w:jc w:val="both"/>
        <w:rPr>
          <w:rFonts w:cs="Arial"/>
          <w:color w:val="000000"/>
        </w:rPr>
      </w:pPr>
      <w:r w:rsidRPr="00845399">
        <w:rPr>
          <w:rFonts w:ascii="Book Antiqua" w:hAnsi="Book Antiqua" w:cs="Arial"/>
          <w:color w:val="000000"/>
          <w:sz w:val="24"/>
          <w:szCs w:val="24"/>
        </w:rPr>
        <w:t>The authors present a very good review of a rather rare disease HSP. Both cases are very “academic”, and images provide a clear view of the diagnostic radiological findings.</w:t>
      </w: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Fonts w:ascii="Book Antiqua" w:hAnsi="Book Antiqua"/>
          <w:b/>
          <w:sz w:val="24"/>
          <w:szCs w:val="24"/>
          <w:lang w:eastAsia="zh-CN"/>
        </w:rPr>
      </w:pPr>
      <w:r w:rsidRPr="0092366C">
        <w:rPr>
          <w:rFonts w:ascii="Book Antiqua" w:hAnsi="Book Antiqua"/>
          <w:b/>
          <w:sz w:val="24"/>
          <w:szCs w:val="24"/>
        </w:rPr>
        <w:t>REFERENCES</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1 </w:t>
      </w:r>
      <w:r w:rsidRPr="0092366C">
        <w:rPr>
          <w:rFonts w:ascii="Book Antiqua" w:hAnsi="Book Antiqua" w:cs="宋体"/>
          <w:b/>
          <w:bCs/>
          <w:sz w:val="24"/>
          <w:szCs w:val="24"/>
        </w:rPr>
        <w:t>Ha HK</w:t>
      </w:r>
      <w:r w:rsidRPr="0092366C">
        <w:rPr>
          <w:rFonts w:ascii="Book Antiqua" w:hAnsi="Book Antiqua" w:cs="宋体"/>
          <w:sz w:val="24"/>
          <w:szCs w:val="24"/>
        </w:rPr>
        <w:t>, Lee SH, Rha SE, Kim JH, Byun JY, Lim HK, Chung JW, Kim JG, Kim PN, Lee MG, Auh YH. Radiologic features of vasculitis involving the gastrointestinal tract. </w:t>
      </w:r>
      <w:r w:rsidRPr="0092366C">
        <w:rPr>
          <w:rFonts w:ascii="Book Antiqua" w:hAnsi="Book Antiqua" w:cs="宋体"/>
          <w:i/>
          <w:iCs/>
          <w:sz w:val="24"/>
          <w:szCs w:val="24"/>
        </w:rPr>
        <w:t>Radiographics</w:t>
      </w:r>
      <w:r w:rsidRPr="0092366C">
        <w:rPr>
          <w:rFonts w:ascii="Book Antiqua" w:hAnsi="Book Antiqua" w:cs="宋体"/>
          <w:sz w:val="24"/>
          <w:szCs w:val="24"/>
        </w:rPr>
        <w:t> 2000; </w:t>
      </w:r>
      <w:r w:rsidRPr="0092366C">
        <w:rPr>
          <w:rFonts w:ascii="Book Antiqua" w:hAnsi="Book Antiqua" w:cs="宋体"/>
          <w:b/>
          <w:bCs/>
          <w:sz w:val="24"/>
          <w:szCs w:val="24"/>
        </w:rPr>
        <w:t>20</w:t>
      </w:r>
      <w:r w:rsidRPr="0092366C">
        <w:rPr>
          <w:rFonts w:ascii="Book Antiqua" w:hAnsi="Book Antiqua" w:cs="宋体"/>
          <w:sz w:val="24"/>
          <w:szCs w:val="24"/>
        </w:rPr>
        <w:t xml:space="preserve">: 779-794 [PMID: 10835128 DOI: </w:t>
      </w:r>
      <w:r w:rsidRPr="0092366C">
        <w:rPr>
          <w:rFonts w:ascii="Book Antiqua" w:hAnsi="Book Antiqua"/>
          <w:sz w:val="24"/>
          <w:szCs w:val="24"/>
          <w:shd w:val="clear" w:color="auto" w:fill="FFFFFF"/>
        </w:rPr>
        <w:t>10.1148/radiographics.20.3.g00mc02779</w:t>
      </w:r>
      <w:r w:rsidRPr="0092366C">
        <w:rPr>
          <w:rFonts w:ascii="Book Antiqua" w:hAnsi="Book Antiqua" w:cs="宋体"/>
          <w:sz w:val="24"/>
          <w:szCs w:val="24"/>
        </w:rPr>
        <w:t>]</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 xml:space="preserve">2 </w:t>
      </w:r>
      <w:r w:rsidRPr="0092366C">
        <w:rPr>
          <w:rFonts w:ascii="Book Antiqua" w:hAnsi="Book Antiqua" w:cs="宋体"/>
          <w:b/>
          <w:sz w:val="24"/>
          <w:szCs w:val="24"/>
        </w:rPr>
        <w:t>Sinclair P</w:t>
      </w:r>
      <w:r w:rsidRPr="0092366C">
        <w:rPr>
          <w:rFonts w:ascii="Book Antiqua" w:hAnsi="Book Antiqua" w:cs="宋体"/>
          <w:sz w:val="24"/>
          <w:szCs w:val="24"/>
        </w:rPr>
        <w:t xml:space="preserve">. Henoch-Schonlein purpura- a review. </w:t>
      </w:r>
      <w:r w:rsidRPr="0092366C">
        <w:rPr>
          <w:rFonts w:ascii="Book Antiqua" w:hAnsi="Book Antiqua" w:cs="宋体"/>
          <w:i/>
          <w:iCs/>
          <w:sz w:val="24"/>
          <w:szCs w:val="24"/>
        </w:rPr>
        <w:t>Curr Allergy Clin Immunol</w:t>
      </w:r>
      <w:r w:rsidRPr="0092366C">
        <w:rPr>
          <w:rFonts w:ascii="Book Antiqua" w:hAnsi="Book Antiqua" w:cs="宋体"/>
          <w:sz w:val="24"/>
          <w:szCs w:val="24"/>
        </w:rPr>
        <w:t xml:space="preserve"> 2010;</w:t>
      </w:r>
      <w:r w:rsidRPr="0092366C">
        <w:rPr>
          <w:rFonts w:ascii="Book Antiqua" w:hAnsi="Book Antiqua" w:cs="宋体"/>
          <w:b/>
          <w:sz w:val="24"/>
          <w:szCs w:val="24"/>
        </w:rPr>
        <w:t xml:space="preserve"> 23</w:t>
      </w:r>
      <w:r w:rsidRPr="0092366C">
        <w:rPr>
          <w:rFonts w:ascii="Book Antiqua" w:hAnsi="Book Antiqua" w:cs="宋体"/>
          <w:sz w:val="24"/>
          <w:szCs w:val="24"/>
        </w:rPr>
        <w:t>: 116-120</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3 </w:t>
      </w:r>
      <w:r w:rsidRPr="0092366C">
        <w:rPr>
          <w:rFonts w:ascii="Book Antiqua" w:hAnsi="Book Antiqua" w:cs="宋体"/>
          <w:b/>
          <w:bCs/>
          <w:sz w:val="24"/>
          <w:szCs w:val="24"/>
        </w:rPr>
        <w:t>Mills JA</w:t>
      </w:r>
      <w:r w:rsidRPr="0092366C">
        <w:rPr>
          <w:rFonts w:ascii="Book Antiqua" w:hAnsi="Book Antiqua" w:cs="宋体"/>
          <w:sz w:val="24"/>
          <w:szCs w:val="24"/>
        </w:rPr>
        <w:t>, Michel BA, Bloch DA, Calabrese LH, Hunder GG, Arend WP, Edworthy SM, Fauci AS, Leavitt RY, Lie JT. The American College of Rheumatology 1990 criteria for the classification of Henoch-Schönlein purpura. </w:t>
      </w:r>
      <w:r w:rsidRPr="0092366C">
        <w:rPr>
          <w:rFonts w:ascii="Book Antiqua" w:hAnsi="Book Antiqua" w:cs="宋体"/>
          <w:i/>
          <w:iCs/>
          <w:sz w:val="24"/>
          <w:szCs w:val="24"/>
        </w:rPr>
        <w:t>Arthritis Rheum</w:t>
      </w:r>
      <w:r w:rsidRPr="0092366C">
        <w:rPr>
          <w:rFonts w:ascii="Book Antiqua" w:hAnsi="Book Antiqua" w:cs="宋体"/>
          <w:sz w:val="24"/>
          <w:szCs w:val="24"/>
        </w:rPr>
        <w:t> 1990; </w:t>
      </w:r>
      <w:r w:rsidRPr="0092366C">
        <w:rPr>
          <w:rFonts w:ascii="Book Antiqua" w:hAnsi="Book Antiqua" w:cs="宋体"/>
          <w:b/>
          <w:bCs/>
          <w:sz w:val="24"/>
          <w:szCs w:val="24"/>
        </w:rPr>
        <w:t>33</w:t>
      </w:r>
      <w:r w:rsidRPr="0092366C">
        <w:rPr>
          <w:rFonts w:ascii="Book Antiqua" w:hAnsi="Book Antiqua" w:cs="宋体"/>
          <w:sz w:val="24"/>
          <w:szCs w:val="24"/>
        </w:rPr>
        <w:t xml:space="preserve">: 1114-1121 [PMID: 2202310 DOI: </w:t>
      </w:r>
      <w:r w:rsidRPr="0092366C">
        <w:rPr>
          <w:rFonts w:ascii="Book Antiqua" w:hAnsi="Book Antiqua"/>
          <w:sz w:val="24"/>
          <w:szCs w:val="24"/>
          <w:shd w:val="clear" w:color="auto" w:fill="FFFFFF"/>
        </w:rPr>
        <w:t>10.1002/art.1780330809</w:t>
      </w:r>
      <w:r w:rsidRPr="0092366C">
        <w:rPr>
          <w:rFonts w:ascii="Book Antiqua" w:hAnsi="Book Antiqua" w:cs="宋体"/>
          <w:sz w:val="24"/>
          <w:szCs w:val="24"/>
        </w:rPr>
        <w:t>]</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4 </w:t>
      </w:r>
      <w:r w:rsidRPr="0092366C">
        <w:rPr>
          <w:rFonts w:ascii="Book Antiqua" w:hAnsi="Book Antiqua" w:cs="宋体"/>
          <w:b/>
          <w:bCs/>
          <w:sz w:val="24"/>
          <w:szCs w:val="24"/>
        </w:rPr>
        <w:t>Agha FP</w:t>
      </w:r>
      <w:r w:rsidRPr="0092366C">
        <w:rPr>
          <w:rFonts w:ascii="Book Antiqua" w:hAnsi="Book Antiqua" w:cs="宋体"/>
          <w:sz w:val="24"/>
          <w:szCs w:val="24"/>
        </w:rPr>
        <w:t>, Nostrant TT, Keren DF. Leucocytoclastic vasculitis (hypersensitivity angiitis) of the small bowel presenting with severe gastrointestinal hemorrhage. </w:t>
      </w:r>
      <w:r w:rsidRPr="0092366C">
        <w:rPr>
          <w:rFonts w:ascii="Book Antiqua" w:hAnsi="Book Antiqua" w:cs="宋体"/>
          <w:i/>
          <w:iCs/>
          <w:sz w:val="24"/>
          <w:szCs w:val="24"/>
        </w:rPr>
        <w:t>Am J Gastroenterol</w:t>
      </w:r>
      <w:r w:rsidRPr="0092366C">
        <w:rPr>
          <w:rFonts w:ascii="Book Antiqua" w:hAnsi="Book Antiqua" w:cs="宋体"/>
          <w:sz w:val="24"/>
          <w:szCs w:val="24"/>
        </w:rPr>
        <w:t> 1986; </w:t>
      </w:r>
      <w:r w:rsidRPr="0092366C">
        <w:rPr>
          <w:rFonts w:ascii="Book Antiqua" w:hAnsi="Book Antiqua" w:cs="宋体"/>
          <w:b/>
          <w:bCs/>
          <w:sz w:val="24"/>
          <w:szCs w:val="24"/>
        </w:rPr>
        <w:t>81</w:t>
      </w:r>
      <w:r w:rsidRPr="0092366C">
        <w:rPr>
          <w:rFonts w:ascii="Book Antiqua" w:hAnsi="Book Antiqua" w:cs="宋体"/>
          <w:sz w:val="24"/>
          <w:szCs w:val="24"/>
        </w:rPr>
        <w:t>: 195-198 [PMID: 3485374]</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5 </w:t>
      </w:r>
      <w:r w:rsidRPr="0092366C">
        <w:rPr>
          <w:rFonts w:ascii="Book Antiqua" w:hAnsi="Book Antiqua" w:cs="宋体"/>
          <w:b/>
          <w:bCs/>
          <w:sz w:val="24"/>
          <w:szCs w:val="24"/>
        </w:rPr>
        <w:t>Jeong YK</w:t>
      </w:r>
      <w:r w:rsidRPr="0092366C">
        <w:rPr>
          <w:rFonts w:ascii="Book Antiqua" w:hAnsi="Book Antiqua" w:cs="宋体"/>
          <w:sz w:val="24"/>
          <w:szCs w:val="24"/>
        </w:rPr>
        <w:t>, Ha HK, Yoon CH, Gong G, Kim PN, Lee MG, Min YI, Auh YH. Gastrointestinal involvement in Henoch-Schönlein syndrome: CT findings. </w:t>
      </w:r>
      <w:r w:rsidRPr="0092366C">
        <w:rPr>
          <w:rFonts w:ascii="Book Antiqua" w:hAnsi="Book Antiqua" w:cs="宋体"/>
          <w:i/>
          <w:iCs/>
          <w:sz w:val="24"/>
          <w:szCs w:val="24"/>
        </w:rPr>
        <w:t>AJR Am J Roentgenol</w:t>
      </w:r>
      <w:r w:rsidRPr="0092366C">
        <w:rPr>
          <w:rFonts w:ascii="Book Antiqua" w:hAnsi="Book Antiqua" w:cs="宋体"/>
          <w:sz w:val="24"/>
          <w:szCs w:val="24"/>
        </w:rPr>
        <w:t> 1997; </w:t>
      </w:r>
      <w:r w:rsidRPr="0092366C">
        <w:rPr>
          <w:rFonts w:ascii="Book Antiqua" w:hAnsi="Book Antiqua" w:cs="宋体"/>
          <w:b/>
          <w:bCs/>
          <w:sz w:val="24"/>
          <w:szCs w:val="24"/>
        </w:rPr>
        <w:t>168</w:t>
      </w:r>
      <w:r w:rsidRPr="0092366C">
        <w:rPr>
          <w:rFonts w:ascii="Book Antiqua" w:hAnsi="Book Antiqua" w:cs="宋体"/>
          <w:sz w:val="24"/>
          <w:szCs w:val="24"/>
        </w:rPr>
        <w:t>: 965-968 [PMID: 9124151]</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6 </w:t>
      </w:r>
      <w:r w:rsidRPr="0092366C">
        <w:rPr>
          <w:rFonts w:ascii="Book Antiqua" w:hAnsi="Book Antiqua" w:cs="宋体"/>
          <w:b/>
          <w:bCs/>
          <w:sz w:val="24"/>
          <w:szCs w:val="24"/>
        </w:rPr>
        <w:t>Moschetta M</w:t>
      </w:r>
      <w:r w:rsidRPr="0092366C">
        <w:rPr>
          <w:rFonts w:ascii="Book Antiqua" w:hAnsi="Book Antiqua" w:cs="宋体"/>
          <w:sz w:val="24"/>
          <w:szCs w:val="24"/>
        </w:rPr>
        <w:t>, Telegrafo M, Rella L, Stabile Ianora AA, Angelelli G. Multi-detector CT features of acute intestinal ischemia and their prognostic correlations. </w:t>
      </w:r>
      <w:r w:rsidRPr="0092366C">
        <w:rPr>
          <w:rFonts w:ascii="Book Antiqua" w:hAnsi="Book Antiqua" w:cs="宋体"/>
          <w:i/>
          <w:iCs/>
          <w:sz w:val="24"/>
          <w:szCs w:val="24"/>
        </w:rPr>
        <w:t>World J Radiol</w:t>
      </w:r>
      <w:r w:rsidRPr="0092366C">
        <w:rPr>
          <w:rFonts w:ascii="Book Antiqua" w:hAnsi="Book Antiqua" w:cs="宋体"/>
          <w:sz w:val="24"/>
          <w:szCs w:val="24"/>
        </w:rPr>
        <w:t> 2014; </w:t>
      </w:r>
      <w:r w:rsidRPr="0092366C">
        <w:rPr>
          <w:rFonts w:ascii="Book Antiqua" w:hAnsi="Book Antiqua" w:cs="宋体"/>
          <w:b/>
          <w:bCs/>
          <w:sz w:val="24"/>
          <w:szCs w:val="24"/>
        </w:rPr>
        <w:t>6</w:t>
      </w:r>
      <w:r w:rsidRPr="0092366C">
        <w:rPr>
          <w:rFonts w:ascii="Book Antiqua" w:hAnsi="Book Antiqua" w:cs="宋体"/>
          <w:sz w:val="24"/>
          <w:szCs w:val="24"/>
        </w:rPr>
        <w:t>: 130-138 [PMID: 24876917 DOI: 10.4329/wjr.v6.i5.130]</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7 </w:t>
      </w:r>
      <w:r w:rsidRPr="0092366C">
        <w:rPr>
          <w:rFonts w:ascii="Book Antiqua" w:hAnsi="Book Antiqua" w:cs="宋体"/>
          <w:b/>
          <w:bCs/>
          <w:sz w:val="24"/>
          <w:szCs w:val="24"/>
        </w:rPr>
        <w:t>Fernandes T</w:t>
      </w:r>
      <w:r w:rsidRPr="0092366C">
        <w:rPr>
          <w:rFonts w:ascii="Book Antiqua" w:hAnsi="Book Antiqua" w:cs="宋体"/>
          <w:sz w:val="24"/>
          <w:szCs w:val="24"/>
        </w:rPr>
        <w:t>, Oliveira MI, Castro R, Araújo B, Viamonte B, Cunha R. Bowel wall thickening at CT: simplifying the diagnosis. </w:t>
      </w:r>
      <w:r w:rsidRPr="0092366C">
        <w:rPr>
          <w:rFonts w:ascii="Book Antiqua" w:hAnsi="Book Antiqua" w:cs="宋体"/>
          <w:i/>
          <w:iCs/>
          <w:sz w:val="24"/>
          <w:szCs w:val="24"/>
        </w:rPr>
        <w:t>Insights Imaging</w:t>
      </w:r>
      <w:r w:rsidRPr="0092366C">
        <w:rPr>
          <w:rFonts w:ascii="Book Antiqua" w:hAnsi="Book Antiqua" w:cs="宋体"/>
          <w:sz w:val="24"/>
          <w:szCs w:val="24"/>
        </w:rPr>
        <w:t> 2014; </w:t>
      </w:r>
      <w:r w:rsidRPr="0092366C">
        <w:rPr>
          <w:rFonts w:ascii="Book Antiqua" w:hAnsi="Book Antiqua" w:cs="宋体"/>
          <w:b/>
          <w:bCs/>
          <w:sz w:val="24"/>
          <w:szCs w:val="24"/>
        </w:rPr>
        <w:t>5</w:t>
      </w:r>
      <w:r w:rsidRPr="0092366C">
        <w:rPr>
          <w:rFonts w:ascii="Book Antiqua" w:hAnsi="Book Antiqua" w:cs="宋体"/>
          <w:sz w:val="24"/>
          <w:szCs w:val="24"/>
        </w:rPr>
        <w:t>: 195-208 [PMID: 24407923 DOI: 10.1007/s13244-013-0308-y]</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8 </w:t>
      </w:r>
      <w:r w:rsidRPr="0092366C">
        <w:rPr>
          <w:rFonts w:ascii="Book Antiqua" w:hAnsi="Book Antiqua" w:cs="宋体"/>
          <w:b/>
          <w:bCs/>
          <w:sz w:val="24"/>
          <w:szCs w:val="24"/>
        </w:rPr>
        <w:t>d'Almeida M</w:t>
      </w:r>
      <w:r w:rsidRPr="0092366C">
        <w:rPr>
          <w:rFonts w:ascii="Book Antiqua" w:hAnsi="Book Antiqua" w:cs="宋体"/>
          <w:sz w:val="24"/>
          <w:szCs w:val="24"/>
        </w:rPr>
        <w:t>, Jose J, Oneto J, Restrepo R. Bowel wall thickening in children: CT findings. </w:t>
      </w:r>
      <w:r w:rsidRPr="0092366C">
        <w:rPr>
          <w:rFonts w:ascii="Book Antiqua" w:hAnsi="Book Antiqua" w:cs="宋体"/>
          <w:i/>
          <w:iCs/>
          <w:sz w:val="24"/>
          <w:szCs w:val="24"/>
        </w:rPr>
        <w:t>Radiographics</w:t>
      </w:r>
      <w:r w:rsidRPr="0092366C">
        <w:rPr>
          <w:rFonts w:ascii="Book Antiqua" w:hAnsi="Book Antiqua" w:cs="宋体"/>
          <w:sz w:val="24"/>
          <w:szCs w:val="24"/>
        </w:rPr>
        <w:t> 2008; </w:t>
      </w:r>
      <w:r w:rsidRPr="0092366C">
        <w:rPr>
          <w:rFonts w:ascii="Book Antiqua" w:hAnsi="Book Antiqua" w:cs="宋体"/>
          <w:b/>
          <w:bCs/>
          <w:sz w:val="24"/>
          <w:szCs w:val="24"/>
        </w:rPr>
        <w:t>28</w:t>
      </w:r>
      <w:r w:rsidRPr="0092366C">
        <w:rPr>
          <w:rFonts w:ascii="Book Antiqua" w:hAnsi="Book Antiqua" w:cs="宋体"/>
          <w:sz w:val="24"/>
          <w:szCs w:val="24"/>
        </w:rPr>
        <w:t>: 727-746 [PMID: 18480481 DOI: 10.1148/rg.283065179]</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9 </w:t>
      </w:r>
      <w:r w:rsidRPr="0092366C">
        <w:rPr>
          <w:rFonts w:ascii="Book Antiqua" w:hAnsi="Book Antiqua" w:cs="宋体"/>
          <w:b/>
          <w:bCs/>
          <w:sz w:val="24"/>
          <w:szCs w:val="24"/>
        </w:rPr>
        <w:t>Chung DJ</w:t>
      </w:r>
      <w:r w:rsidRPr="0092366C">
        <w:rPr>
          <w:rFonts w:ascii="Book Antiqua" w:hAnsi="Book Antiqua" w:cs="宋体"/>
          <w:sz w:val="24"/>
          <w:szCs w:val="24"/>
        </w:rPr>
        <w:t>, Park YS, Huh KC, Kim JH. Radiologic findings of gastrointestinal complications in an adult patient with Henoch-Schönlein purpura. </w:t>
      </w:r>
      <w:r w:rsidRPr="0092366C">
        <w:rPr>
          <w:rFonts w:ascii="Book Antiqua" w:hAnsi="Book Antiqua" w:cs="宋体"/>
          <w:i/>
          <w:iCs/>
          <w:sz w:val="24"/>
          <w:szCs w:val="24"/>
        </w:rPr>
        <w:t>AJR Am J Roentgenol</w:t>
      </w:r>
      <w:r w:rsidRPr="0092366C">
        <w:rPr>
          <w:rFonts w:ascii="Book Antiqua" w:hAnsi="Book Antiqua" w:cs="宋体"/>
          <w:sz w:val="24"/>
          <w:szCs w:val="24"/>
        </w:rPr>
        <w:t> 2006; </w:t>
      </w:r>
      <w:r w:rsidRPr="0092366C">
        <w:rPr>
          <w:rFonts w:ascii="Book Antiqua" w:hAnsi="Book Antiqua" w:cs="宋体"/>
          <w:b/>
          <w:bCs/>
          <w:sz w:val="24"/>
          <w:szCs w:val="24"/>
        </w:rPr>
        <w:t>187</w:t>
      </w:r>
      <w:r w:rsidRPr="0092366C">
        <w:rPr>
          <w:rFonts w:ascii="Book Antiqua" w:hAnsi="Book Antiqua" w:cs="宋体"/>
          <w:sz w:val="24"/>
          <w:szCs w:val="24"/>
        </w:rPr>
        <w:t>: W396-W398 [PMID: 16985111]</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10 </w:t>
      </w:r>
      <w:r w:rsidRPr="0092366C">
        <w:rPr>
          <w:rFonts w:ascii="Book Antiqua" w:hAnsi="Book Antiqua" w:cs="宋体"/>
          <w:b/>
          <w:bCs/>
          <w:sz w:val="24"/>
          <w:szCs w:val="24"/>
        </w:rPr>
        <w:t>Sohagia AB</w:t>
      </w:r>
      <w:r w:rsidRPr="0092366C">
        <w:rPr>
          <w:rFonts w:ascii="Book Antiqua" w:hAnsi="Book Antiqua" w:cs="宋体"/>
          <w:sz w:val="24"/>
          <w:szCs w:val="24"/>
        </w:rPr>
        <w:t>, Gunturu SG, Tong TR, Hertan HI. Henoch-schonlein purpura-a case report and review of the literature. </w:t>
      </w:r>
      <w:r w:rsidRPr="0092366C">
        <w:rPr>
          <w:rFonts w:ascii="Book Antiqua" w:hAnsi="Book Antiqua" w:cs="宋体"/>
          <w:i/>
          <w:iCs/>
          <w:sz w:val="24"/>
          <w:szCs w:val="24"/>
        </w:rPr>
        <w:t>Gastroenterol Res Pract</w:t>
      </w:r>
      <w:r w:rsidRPr="0092366C">
        <w:rPr>
          <w:rFonts w:ascii="Book Antiqua" w:hAnsi="Book Antiqua" w:cs="宋体"/>
          <w:sz w:val="24"/>
          <w:szCs w:val="24"/>
        </w:rPr>
        <w:t> 2010; </w:t>
      </w:r>
      <w:r w:rsidRPr="0092366C">
        <w:rPr>
          <w:rFonts w:ascii="Book Antiqua" w:hAnsi="Book Antiqua" w:cs="宋体"/>
          <w:b/>
          <w:bCs/>
          <w:sz w:val="24"/>
          <w:szCs w:val="24"/>
        </w:rPr>
        <w:t>2010</w:t>
      </w:r>
      <w:r w:rsidRPr="0092366C">
        <w:rPr>
          <w:rFonts w:ascii="Book Antiqua" w:hAnsi="Book Antiqua" w:cs="宋体"/>
          <w:sz w:val="24"/>
          <w:szCs w:val="24"/>
        </w:rPr>
        <w:t>: 597648 [PMID: 20508739 DOI: 10.1155/2010/597648]</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11 </w:t>
      </w:r>
      <w:r w:rsidRPr="0092366C">
        <w:rPr>
          <w:rFonts w:ascii="Book Antiqua" w:hAnsi="Book Antiqua" w:cs="宋体"/>
          <w:b/>
          <w:bCs/>
          <w:sz w:val="24"/>
          <w:szCs w:val="24"/>
        </w:rPr>
        <w:t>Chen SY</w:t>
      </w:r>
      <w:r w:rsidRPr="0092366C">
        <w:rPr>
          <w:rFonts w:ascii="Book Antiqua" w:hAnsi="Book Antiqua" w:cs="宋体"/>
          <w:sz w:val="24"/>
          <w:szCs w:val="24"/>
        </w:rPr>
        <w:t>, Kong MS. Gastrointestinal manifestations and complications of Henoch-Schönlein purpura. </w:t>
      </w:r>
      <w:r w:rsidRPr="0092366C">
        <w:rPr>
          <w:rFonts w:ascii="Book Antiqua" w:hAnsi="Book Antiqua" w:cs="宋体"/>
          <w:i/>
          <w:iCs/>
          <w:sz w:val="24"/>
          <w:szCs w:val="24"/>
        </w:rPr>
        <w:t>Chang Gung Med J</w:t>
      </w:r>
      <w:r w:rsidRPr="0092366C">
        <w:rPr>
          <w:rFonts w:ascii="Book Antiqua" w:hAnsi="Book Antiqua" w:cs="宋体"/>
          <w:sz w:val="24"/>
          <w:szCs w:val="24"/>
        </w:rPr>
        <w:t> 2004; </w:t>
      </w:r>
      <w:r w:rsidRPr="0092366C">
        <w:rPr>
          <w:rFonts w:ascii="Book Antiqua" w:hAnsi="Book Antiqua" w:cs="宋体"/>
          <w:b/>
          <w:bCs/>
          <w:sz w:val="24"/>
          <w:szCs w:val="24"/>
        </w:rPr>
        <w:t>27</w:t>
      </w:r>
      <w:r w:rsidRPr="0092366C">
        <w:rPr>
          <w:rFonts w:ascii="Book Antiqua" w:hAnsi="Book Antiqua" w:cs="宋体"/>
          <w:sz w:val="24"/>
          <w:szCs w:val="24"/>
        </w:rPr>
        <w:t>: 175-181 [PMID: 15148994]</w:t>
      </w:r>
    </w:p>
    <w:p w:rsidR="004E5E6D" w:rsidRPr="0092366C" w:rsidRDefault="004E5E6D" w:rsidP="00F803DB">
      <w:pPr>
        <w:spacing w:after="0" w:line="360" w:lineRule="auto"/>
        <w:jc w:val="both"/>
        <w:rPr>
          <w:rFonts w:ascii="Book Antiqua" w:hAnsi="Book Antiqua" w:cs="宋体"/>
          <w:sz w:val="24"/>
          <w:szCs w:val="24"/>
        </w:rPr>
      </w:pPr>
      <w:r w:rsidRPr="0092366C">
        <w:rPr>
          <w:rFonts w:ascii="Book Antiqua" w:hAnsi="Book Antiqua" w:cs="宋体"/>
          <w:sz w:val="24"/>
          <w:szCs w:val="24"/>
        </w:rPr>
        <w:t>12 </w:t>
      </w:r>
      <w:r w:rsidRPr="0092366C">
        <w:rPr>
          <w:rFonts w:ascii="Book Antiqua" w:hAnsi="Book Antiqua" w:cs="宋体"/>
          <w:b/>
          <w:bCs/>
          <w:sz w:val="24"/>
          <w:szCs w:val="24"/>
        </w:rPr>
        <w:t>Tizard EJ</w:t>
      </w:r>
      <w:r w:rsidRPr="0092366C">
        <w:rPr>
          <w:rFonts w:ascii="Book Antiqua" w:hAnsi="Book Antiqua" w:cs="宋体"/>
          <w:sz w:val="24"/>
          <w:szCs w:val="24"/>
        </w:rPr>
        <w:t>, Hamilton-Ayres MJ. Henoch Schonlein purpura. </w:t>
      </w:r>
      <w:r w:rsidRPr="0092366C">
        <w:rPr>
          <w:rFonts w:ascii="Book Antiqua" w:hAnsi="Book Antiqua" w:cs="宋体"/>
          <w:i/>
          <w:iCs/>
          <w:sz w:val="24"/>
          <w:szCs w:val="24"/>
        </w:rPr>
        <w:t>Arch Dis Child Educ Pract Ed</w:t>
      </w:r>
      <w:r w:rsidRPr="0092366C">
        <w:rPr>
          <w:rFonts w:ascii="Book Antiqua" w:hAnsi="Book Antiqua" w:cs="宋体"/>
          <w:sz w:val="24"/>
          <w:szCs w:val="24"/>
        </w:rPr>
        <w:t> 2008; </w:t>
      </w:r>
      <w:r w:rsidRPr="0092366C">
        <w:rPr>
          <w:rFonts w:ascii="Book Antiqua" w:hAnsi="Book Antiqua" w:cs="宋体"/>
          <w:b/>
          <w:bCs/>
          <w:sz w:val="24"/>
          <w:szCs w:val="24"/>
        </w:rPr>
        <w:t>93</w:t>
      </w:r>
      <w:r w:rsidRPr="0092366C">
        <w:rPr>
          <w:rFonts w:ascii="Book Antiqua" w:hAnsi="Book Antiqua" w:cs="宋体"/>
          <w:sz w:val="24"/>
          <w:szCs w:val="24"/>
        </w:rPr>
        <w:t>: 1-8 [PMID: 18208978 DOI: 10.1136/adc.2004.066035]</w:t>
      </w:r>
    </w:p>
    <w:p w:rsidR="004E5E6D" w:rsidRPr="0092366C" w:rsidRDefault="004E5E6D" w:rsidP="00F803DB">
      <w:pPr>
        <w:spacing w:after="0" w:line="360" w:lineRule="auto"/>
        <w:jc w:val="both"/>
        <w:rPr>
          <w:rFonts w:ascii="Book Antiqua" w:hAnsi="Book Antiqua"/>
          <w:sz w:val="24"/>
          <w:szCs w:val="24"/>
        </w:rPr>
      </w:pPr>
    </w:p>
    <w:p w:rsidR="004E5E6D" w:rsidRPr="0092366C" w:rsidRDefault="004E5E6D" w:rsidP="000904F5">
      <w:pPr>
        <w:spacing w:after="0" w:line="360" w:lineRule="auto"/>
        <w:ind w:left="520" w:hangingChars="200" w:hanging="520"/>
        <w:jc w:val="right"/>
        <w:rPr>
          <w:rFonts w:ascii="Book Antiqua" w:hAnsi="Book Antiqua"/>
          <w:color w:val="000000"/>
          <w:sz w:val="24"/>
        </w:rPr>
      </w:pPr>
      <w:r w:rsidRPr="0092366C">
        <w:rPr>
          <w:rFonts w:ascii="Book Antiqua" w:hAnsi="Book Antiqua"/>
          <w:b/>
          <w:sz w:val="24"/>
        </w:rPr>
        <w:t>P- Reviewer:</w:t>
      </w:r>
      <w:r w:rsidRPr="0092366C">
        <w:rPr>
          <w:rFonts w:ascii="Book Antiqua" w:hAnsi="Book Antiqua"/>
          <w:b/>
          <w:sz w:val="24"/>
          <w:lang w:eastAsia="zh-CN"/>
        </w:rPr>
        <w:t xml:space="preserve"> </w:t>
      </w:r>
      <w:r w:rsidRPr="0092366C">
        <w:rPr>
          <w:rFonts w:ascii="Book Antiqua" w:hAnsi="Book Antiqua" w:cs="宋体"/>
          <w:sz w:val="24"/>
          <w:szCs w:val="24"/>
        </w:rPr>
        <w:t xml:space="preserve">Monclova JL  </w:t>
      </w:r>
      <w:r w:rsidRPr="0092366C">
        <w:rPr>
          <w:rFonts w:ascii="Book Antiqua" w:hAnsi="Book Antiqua"/>
          <w:color w:val="000000"/>
          <w:sz w:val="24"/>
        </w:rPr>
        <w:t xml:space="preserve">    </w:t>
      </w:r>
      <w:r w:rsidRPr="0092366C">
        <w:rPr>
          <w:rFonts w:ascii="Book Antiqua" w:hAnsi="Book Antiqua"/>
          <w:b/>
          <w:sz w:val="24"/>
        </w:rPr>
        <w:t>S- Editor:</w:t>
      </w:r>
      <w:r w:rsidRPr="0092366C">
        <w:rPr>
          <w:rFonts w:ascii="Book Antiqua" w:hAnsi="Book Antiqua"/>
          <w:sz w:val="24"/>
        </w:rPr>
        <w:t xml:space="preserve"> Gong XM</w:t>
      </w:r>
    </w:p>
    <w:p w:rsidR="004E5E6D" w:rsidRPr="0092366C" w:rsidRDefault="004E5E6D" w:rsidP="000904F5">
      <w:pPr>
        <w:spacing w:after="0" w:line="360" w:lineRule="auto"/>
        <w:ind w:left="520" w:hangingChars="200" w:hanging="520"/>
        <w:jc w:val="right"/>
        <w:rPr>
          <w:rFonts w:ascii="Book Antiqua" w:hAnsi="Book Antiqua"/>
          <w:b/>
          <w:sz w:val="24"/>
        </w:rPr>
      </w:pPr>
      <w:r w:rsidRPr="0092366C">
        <w:rPr>
          <w:rFonts w:ascii="Book Antiqua" w:hAnsi="Book Antiqua"/>
          <w:b/>
          <w:sz w:val="24"/>
        </w:rPr>
        <w:t>L- Editor:</w:t>
      </w:r>
      <w:r w:rsidRPr="0092366C">
        <w:rPr>
          <w:rFonts w:ascii="Book Antiqua" w:hAnsi="Book Antiqua"/>
          <w:sz w:val="24"/>
        </w:rPr>
        <w:t xml:space="preserve"> </w:t>
      </w:r>
      <w:r w:rsidRPr="0092366C">
        <w:rPr>
          <w:rFonts w:ascii="Book Antiqua" w:hAnsi="Book Antiqua"/>
          <w:b/>
          <w:sz w:val="24"/>
        </w:rPr>
        <w:t>E- Editor:</w:t>
      </w: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0904F5" w:rsidP="00F803DB">
      <w:pPr>
        <w:spacing w:after="0" w:line="360" w:lineRule="auto"/>
        <w:jc w:val="both"/>
        <w:rPr>
          <w:rStyle w:val="citation-flpages"/>
          <w:rFonts w:ascii="Book Antiqua" w:hAnsi="Book Antiqua"/>
          <w:sz w:val="24"/>
          <w:szCs w:val="24"/>
          <w:lang w:eastAsia="zh-CN"/>
        </w:rPr>
      </w:pPr>
      <w:r>
        <w:rPr>
          <w:rFonts w:ascii="Book Antiqua" w:hAnsi="Book Antiqua"/>
          <w:noProof/>
          <w:sz w:val="24"/>
          <w:szCs w:val="24"/>
          <w:lang w:val="en-US"/>
        </w:rPr>
        <w:drawing>
          <wp:inline distT="0" distB="0" distL="0" distR="0">
            <wp:extent cx="2360295" cy="2169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295" cy="2169160"/>
                    </a:xfrm>
                    <a:prstGeom prst="rect">
                      <a:avLst/>
                    </a:prstGeom>
                    <a:noFill/>
                    <a:ln>
                      <a:noFill/>
                    </a:ln>
                  </pic:spPr>
                </pic:pic>
              </a:graphicData>
            </a:graphic>
          </wp:inline>
        </w:drawing>
      </w:r>
    </w:p>
    <w:p w:rsidR="004E5E6D" w:rsidRPr="0092366C" w:rsidRDefault="000904F5" w:rsidP="00F803DB">
      <w:pPr>
        <w:spacing w:after="0" w:line="360" w:lineRule="auto"/>
        <w:jc w:val="both"/>
        <w:rPr>
          <w:rStyle w:val="citation-flpages"/>
          <w:rFonts w:ascii="Book Antiqua" w:hAnsi="Book Antiqua"/>
          <w:sz w:val="24"/>
          <w:szCs w:val="24"/>
          <w:lang w:eastAsia="zh-CN"/>
        </w:rPr>
      </w:pPr>
      <w:r>
        <w:rPr>
          <w:rFonts w:ascii="Book Antiqua" w:hAnsi="Book Antiqua"/>
          <w:noProof/>
          <w:sz w:val="24"/>
          <w:szCs w:val="24"/>
          <w:lang w:val="en-US"/>
        </w:rPr>
        <w:drawing>
          <wp:inline distT="0" distB="0" distL="0" distR="0">
            <wp:extent cx="2360295" cy="2275205"/>
            <wp:effectExtent l="0" t="0" r="190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95" cy="2275205"/>
                    </a:xfrm>
                    <a:prstGeom prst="rect">
                      <a:avLst/>
                    </a:prstGeom>
                    <a:noFill/>
                    <a:ln>
                      <a:noFill/>
                    </a:ln>
                  </pic:spPr>
                </pic:pic>
              </a:graphicData>
            </a:graphic>
          </wp:inline>
        </w:drawing>
      </w:r>
    </w:p>
    <w:p w:rsidR="004E5E6D" w:rsidRPr="0092366C" w:rsidRDefault="004E5E6D" w:rsidP="00F803DB">
      <w:pPr>
        <w:spacing w:after="0" w:line="360" w:lineRule="auto"/>
        <w:jc w:val="both"/>
        <w:rPr>
          <w:rStyle w:val="citation-flpages"/>
          <w:rFonts w:ascii="Book Antiqua" w:hAnsi="Book Antiqua"/>
          <w:sz w:val="24"/>
          <w:szCs w:val="24"/>
          <w:lang w:eastAsia="zh-CN"/>
        </w:rPr>
      </w:pPr>
    </w:p>
    <w:p w:rsidR="004E5E6D" w:rsidRPr="0092366C" w:rsidRDefault="000904F5" w:rsidP="00F803DB">
      <w:pPr>
        <w:spacing w:after="0" w:line="360" w:lineRule="auto"/>
        <w:jc w:val="both"/>
        <w:rPr>
          <w:rStyle w:val="citation-flpages"/>
          <w:rFonts w:ascii="Book Antiqua" w:hAnsi="Book Antiqua"/>
          <w:sz w:val="24"/>
          <w:szCs w:val="24"/>
          <w:lang w:eastAsia="zh-CN"/>
        </w:rPr>
      </w:pPr>
      <w:r>
        <w:rPr>
          <w:rFonts w:ascii="Book Antiqua" w:hAnsi="Book Antiqua"/>
          <w:noProof/>
          <w:sz w:val="24"/>
          <w:szCs w:val="24"/>
          <w:lang w:val="en-US"/>
        </w:rPr>
        <w:drawing>
          <wp:inline distT="0" distB="0" distL="0" distR="0">
            <wp:extent cx="2360295" cy="25730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0295" cy="2573020"/>
                    </a:xfrm>
                    <a:prstGeom prst="rect">
                      <a:avLst/>
                    </a:prstGeom>
                    <a:noFill/>
                    <a:ln>
                      <a:noFill/>
                    </a:ln>
                  </pic:spPr>
                </pic:pic>
              </a:graphicData>
            </a:graphic>
          </wp:inline>
        </w:drawing>
      </w: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r w:rsidRPr="0092366C">
        <w:rPr>
          <w:rFonts w:ascii="Book Antiqua" w:hAnsi="Book Antiqua"/>
          <w:b/>
          <w:sz w:val="24"/>
          <w:szCs w:val="24"/>
        </w:rPr>
        <w:t>Figure 1</w:t>
      </w:r>
      <w:r w:rsidRPr="0092366C">
        <w:rPr>
          <w:rFonts w:ascii="Book Antiqua" w:hAnsi="Book Antiqua"/>
          <w:sz w:val="24"/>
          <w:szCs w:val="24"/>
        </w:rPr>
        <w:t xml:space="preserve"> </w:t>
      </w:r>
      <w:r w:rsidRPr="0092366C">
        <w:rPr>
          <w:rFonts w:ascii="Book Antiqua" w:hAnsi="Book Antiqua"/>
          <w:b/>
          <w:sz w:val="24"/>
          <w:szCs w:val="24"/>
        </w:rPr>
        <w:t>Bowel involvement in Henoch-Schonlein purpura in a 15</w:t>
      </w:r>
      <w:r w:rsidRPr="0092366C">
        <w:rPr>
          <w:rFonts w:ascii="Book Antiqua" w:hAnsi="Book Antiqua"/>
          <w:b/>
          <w:sz w:val="24"/>
          <w:szCs w:val="24"/>
          <w:lang w:eastAsia="zh-CN"/>
        </w:rPr>
        <w:t>-</w:t>
      </w:r>
      <w:r w:rsidRPr="0092366C">
        <w:rPr>
          <w:rFonts w:ascii="Book Antiqua" w:hAnsi="Book Antiqua"/>
          <w:b/>
          <w:sz w:val="24"/>
          <w:szCs w:val="24"/>
        </w:rPr>
        <w:t>year</w:t>
      </w:r>
      <w:r w:rsidRPr="0092366C">
        <w:rPr>
          <w:rFonts w:ascii="Book Antiqua" w:hAnsi="Book Antiqua"/>
          <w:b/>
          <w:sz w:val="24"/>
          <w:szCs w:val="24"/>
          <w:lang w:eastAsia="zh-CN"/>
        </w:rPr>
        <w:t>-</w:t>
      </w:r>
      <w:r w:rsidRPr="0092366C">
        <w:rPr>
          <w:rFonts w:ascii="Book Antiqua" w:hAnsi="Book Antiqua"/>
          <w:b/>
          <w:sz w:val="24"/>
          <w:szCs w:val="24"/>
        </w:rPr>
        <w:t>old male.</w:t>
      </w:r>
      <w:r w:rsidRPr="0092366C">
        <w:rPr>
          <w:rFonts w:ascii="Book Antiqua" w:hAnsi="Book Antiqua"/>
          <w:sz w:val="24"/>
          <w:szCs w:val="24"/>
        </w:rPr>
        <w:t xml:space="preserve"> A: Contrast enhanced axial </w:t>
      </w:r>
      <w:r w:rsidRPr="0092366C">
        <w:rPr>
          <w:rFonts w:ascii="Book Antiqua" w:hAnsi="Book Antiqua" w:cs="Arial"/>
          <w:color w:val="000000"/>
          <w:sz w:val="24"/>
          <w:szCs w:val="24"/>
        </w:rPr>
        <w:t>computed tomography</w:t>
      </w:r>
      <w:r w:rsidRPr="0092366C">
        <w:rPr>
          <w:rFonts w:ascii="Book Antiqua" w:hAnsi="Book Antiqua"/>
          <w:sz w:val="24"/>
          <w:szCs w:val="24"/>
        </w:rPr>
        <w:t xml:space="preserve"> </w:t>
      </w:r>
      <w:r w:rsidRPr="0092366C">
        <w:rPr>
          <w:rFonts w:ascii="Book Antiqua" w:hAnsi="Book Antiqua"/>
          <w:sz w:val="24"/>
          <w:szCs w:val="24"/>
          <w:lang w:eastAsia="zh-CN"/>
        </w:rPr>
        <w:t>(</w:t>
      </w:r>
      <w:r w:rsidRPr="0092366C">
        <w:rPr>
          <w:rFonts w:ascii="Book Antiqua" w:hAnsi="Book Antiqua"/>
          <w:sz w:val="24"/>
          <w:szCs w:val="24"/>
        </w:rPr>
        <w:t>CT</w:t>
      </w:r>
      <w:r w:rsidRPr="0092366C">
        <w:rPr>
          <w:rFonts w:ascii="Book Antiqua" w:hAnsi="Book Antiqua"/>
          <w:sz w:val="24"/>
          <w:szCs w:val="24"/>
          <w:lang w:eastAsia="zh-CN"/>
        </w:rPr>
        <w:t>)</w:t>
      </w:r>
      <w:r w:rsidRPr="0092366C">
        <w:rPr>
          <w:rFonts w:ascii="Book Antiqua" w:hAnsi="Book Antiqua"/>
          <w:sz w:val="24"/>
          <w:szCs w:val="24"/>
        </w:rPr>
        <w:t xml:space="preserve"> images in the arterial phase shows circumferential wall thickening involving a distal ileal loop (arrow) with mural stratification. Engorged mesenteric vessels are seen adjacent to the thickened bowel (curved arrow)</w:t>
      </w:r>
      <w:r w:rsidRPr="0092366C">
        <w:rPr>
          <w:rFonts w:ascii="Book Antiqua" w:hAnsi="Book Antiqua"/>
          <w:sz w:val="24"/>
          <w:szCs w:val="24"/>
          <w:lang w:eastAsia="zh-CN"/>
        </w:rPr>
        <w:t>;</w:t>
      </w:r>
      <w:r w:rsidRPr="0092366C">
        <w:rPr>
          <w:rFonts w:ascii="Book Antiqua" w:hAnsi="Book Antiqua"/>
          <w:sz w:val="24"/>
          <w:szCs w:val="24"/>
        </w:rPr>
        <w:t xml:space="preserve"> B: Axial</w:t>
      </w:r>
      <w:r w:rsidRPr="0092366C">
        <w:rPr>
          <w:rFonts w:ascii="Book Antiqua" w:hAnsi="Book Antiqua"/>
          <w:b/>
          <w:sz w:val="24"/>
          <w:szCs w:val="24"/>
        </w:rPr>
        <w:t xml:space="preserve"> </w:t>
      </w:r>
      <w:r w:rsidRPr="0092366C">
        <w:rPr>
          <w:rFonts w:ascii="Book Antiqua" w:hAnsi="Book Antiqua"/>
          <w:sz w:val="24"/>
          <w:szCs w:val="24"/>
        </w:rPr>
        <w:t>CT image at the level of pelvis shows free fluid (arrows) and thickening of ileal loops</w:t>
      </w:r>
      <w:r w:rsidRPr="0092366C">
        <w:rPr>
          <w:rFonts w:ascii="Book Antiqua" w:hAnsi="Book Antiqua"/>
          <w:sz w:val="24"/>
          <w:szCs w:val="24"/>
          <w:lang w:eastAsia="zh-CN"/>
        </w:rPr>
        <w:t>;</w:t>
      </w:r>
      <w:r w:rsidRPr="0092366C">
        <w:rPr>
          <w:rFonts w:ascii="Book Antiqua" w:hAnsi="Book Antiqua"/>
          <w:sz w:val="24"/>
          <w:szCs w:val="24"/>
        </w:rPr>
        <w:t xml:space="preserve"> C: Coronal Multi Planar Reformatted image shows long segment thickening involving terminal ileum and ascending colon (straight arrows). Another segment of distal ileal loop also shows wall thickening (curved arrow).</w:t>
      </w: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0904F5" w:rsidP="00F803DB">
      <w:pPr>
        <w:autoSpaceDE w:val="0"/>
        <w:autoSpaceDN w:val="0"/>
        <w:adjustRightInd w:val="0"/>
        <w:spacing w:after="0" w:line="360" w:lineRule="auto"/>
        <w:jc w:val="both"/>
        <w:rPr>
          <w:rFonts w:ascii="Book Antiqua" w:hAnsi="Book Antiqua"/>
          <w:sz w:val="24"/>
          <w:szCs w:val="24"/>
          <w:lang w:eastAsia="zh-CN"/>
        </w:rPr>
      </w:pPr>
      <w:r>
        <w:rPr>
          <w:rFonts w:ascii="Book Antiqua" w:hAnsi="Book Antiqua"/>
          <w:noProof/>
          <w:sz w:val="24"/>
          <w:szCs w:val="24"/>
          <w:lang w:val="en-US"/>
        </w:rPr>
        <w:drawing>
          <wp:inline distT="0" distB="0" distL="0" distR="0">
            <wp:extent cx="3317240" cy="2360295"/>
            <wp:effectExtent l="0" t="0" r="1016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7240" cy="2360295"/>
                    </a:xfrm>
                    <a:prstGeom prst="rect">
                      <a:avLst/>
                    </a:prstGeom>
                    <a:noFill/>
                    <a:ln>
                      <a:noFill/>
                    </a:ln>
                  </pic:spPr>
                </pic:pic>
              </a:graphicData>
            </a:graphic>
          </wp:inline>
        </w:drawing>
      </w:r>
    </w:p>
    <w:p w:rsidR="004E5E6D" w:rsidRPr="0092366C" w:rsidRDefault="004E5E6D" w:rsidP="00F803DB">
      <w:pPr>
        <w:autoSpaceDE w:val="0"/>
        <w:autoSpaceDN w:val="0"/>
        <w:adjustRightInd w:val="0"/>
        <w:spacing w:after="0" w:line="360" w:lineRule="auto"/>
        <w:jc w:val="both"/>
        <w:rPr>
          <w:rFonts w:ascii="Book Antiqua" w:hAnsi="Book Antiqua"/>
          <w:sz w:val="24"/>
          <w:szCs w:val="24"/>
          <w:lang w:eastAsia="zh-CN"/>
        </w:rPr>
      </w:pPr>
    </w:p>
    <w:p w:rsidR="004E5E6D" w:rsidRPr="0092366C" w:rsidRDefault="000904F5" w:rsidP="00F803DB">
      <w:pPr>
        <w:autoSpaceDE w:val="0"/>
        <w:autoSpaceDN w:val="0"/>
        <w:adjustRightInd w:val="0"/>
        <w:spacing w:after="0" w:line="360" w:lineRule="auto"/>
        <w:jc w:val="both"/>
        <w:rPr>
          <w:rFonts w:ascii="Book Antiqua" w:hAnsi="Book Antiqua"/>
          <w:sz w:val="24"/>
          <w:szCs w:val="24"/>
          <w:lang w:eastAsia="zh-CN"/>
        </w:rPr>
      </w:pPr>
      <w:r>
        <w:rPr>
          <w:rFonts w:ascii="Book Antiqua" w:hAnsi="Book Antiqua"/>
          <w:noProof/>
          <w:sz w:val="24"/>
          <w:szCs w:val="24"/>
          <w:lang w:val="en-US"/>
        </w:rPr>
        <w:drawing>
          <wp:inline distT="0" distB="0" distL="0" distR="0">
            <wp:extent cx="3444875" cy="40614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875" cy="4061460"/>
                    </a:xfrm>
                    <a:prstGeom prst="rect">
                      <a:avLst/>
                    </a:prstGeom>
                    <a:noFill/>
                    <a:ln>
                      <a:noFill/>
                    </a:ln>
                  </pic:spPr>
                </pic:pic>
              </a:graphicData>
            </a:graphic>
          </wp:inline>
        </w:drawing>
      </w:r>
    </w:p>
    <w:p w:rsidR="004E5E6D" w:rsidRPr="0092366C" w:rsidRDefault="004E5E6D" w:rsidP="00F803DB">
      <w:pPr>
        <w:autoSpaceDE w:val="0"/>
        <w:autoSpaceDN w:val="0"/>
        <w:adjustRightInd w:val="0"/>
        <w:spacing w:after="0" w:line="360" w:lineRule="auto"/>
        <w:jc w:val="both"/>
        <w:rPr>
          <w:rFonts w:ascii="Book Antiqua" w:hAnsi="Book Antiqua"/>
          <w:sz w:val="24"/>
          <w:szCs w:val="24"/>
        </w:rPr>
      </w:pPr>
      <w:r w:rsidRPr="0092366C">
        <w:rPr>
          <w:rFonts w:ascii="Book Antiqua" w:hAnsi="Book Antiqua"/>
          <w:b/>
          <w:sz w:val="24"/>
          <w:szCs w:val="24"/>
        </w:rPr>
        <w:t>Figure 2</w:t>
      </w:r>
      <w:r w:rsidRPr="0092366C">
        <w:rPr>
          <w:rFonts w:ascii="Book Antiqua" w:hAnsi="Book Antiqua"/>
          <w:sz w:val="24"/>
          <w:szCs w:val="24"/>
          <w:lang w:eastAsia="zh-CN"/>
        </w:rPr>
        <w:t xml:space="preserve"> </w:t>
      </w:r>
      <w:r w:rsidRPr="0092366C">
        <w:rPr>
          <w:rFonts w:ascii="Book Antiqua" w:hAnsi="Book Antiqua"/>
          <w:b/>
          <w:sz w:val="24"/>
          <w:szCs w:val="24"/>
        </w:rPr>
        <w:t>Bowel involvement in Henoch-Schonlein purpura in an 8</w:t>
      </w:r>
      <w:r w:rsidRPr="0092366C">
        <w:rPr>
          <w:rFonts w:ascii="Book Antiqua" w:hAnsi="Book Antiqua"/>
          <w:b/>
          <w:sz w:val="24"/>
          <w:szCs w:val="24"/>
          <w:lang w:eastAsia="zh-CN"/>
        </w:rPr>
        <w:t>-</w:t>
      </w:r>
      <w:r w:rsidRPr="0092366C">
        <w:rPr>
          <w:rFonts w:ascii="Book Antiqua" w:hAnsi="Book Antiqua"/>
          <w:b/>
          <w:sz w:val="24"/>
          <w:szCs w:val="24"/>
        </w:rPr>
        <w:t>year</w:t>
      </w:r>
      <w:r w:rsidRPr="0092366C">
        <w:rPr>
          <w:rFonts w:ascii="Book Antiqua" w:hAnsi="Book Antiqua"/>
          <w:b/>
          <w:sz w:val="24"/>
          <w:szCs w:val="24"/>
          <w:lang w:eastAsia="zh-CN"/>
        </w:rPr>
        <w:t>-</w:t>
      </w:r>
      <w:r w:rsidRPr="0092366C">
        <w:rPr>
          <w:rFonts w:ascii="Book Antiqua" w:hAnsi="Book Antiqua"/>
          <w:b/>
          <w:sz w:val="24"/>
          <w:szCs w:val="24"/>
        </w:rPr>
        <w:t>old child.</w:t>
      </w:r>
      <w:r w:rsidRPr="0092366C">
        <w:rPr>
          <w:rFonts w:ascii="Book Antiqua" w:hAnsi="Book Antiqua"/>
          <w:sz w:val="24"/>
          <w:szCs w:val="24"/>
        </w:rPr>
        <w:t xml:space="preserve"> A: Axial contrast-enhanced </w:t>
      </w:r>
      <w:r w:rsidRPr="0092366C">
        <w:rPr>
          <w:rFonts w:ascii="Book Antiqua" w:hAnsi="Book Antiqua" w:cs="Arial"/>
          <w:color w:val="000000"/>
          <w:sz w:val="24"/>
          <w:szCs w:val="24"/>
        </w:rPr>
        <w:t>computed tomography</w:t>
      </w:r>
      <w:r w:rsidRPr="0092366C">
        <w:rPr>
          <w:rFonts w:ascii="Book Antiqua" w:hAnsi="Book Antiqua"/>
          <w:sz w:val="24"/>
          <w:szCs w:val="24"/>
        </w:rPr>
        <w:t xml:space="preserve"> image shows circumferential wall thickening in a mid-ileal loop with target like appearance (straight arrow) with adjacent engorged mesenteric vessels (curved arrow)</w:t>
      </w:r>
      <w:r w:rsidRPr="0092366C">
        <w:rPr>
          <w:rFonts w:ascii="Book Antiqua" w:hAnsi="Book Antiqua"/>
          <w:sz w:val="24"/>
          <w:szCs w:val="24"/>
          <w:lang w:eastAsia="zh-CN"/>
        </w:rPr>
        <w:t>;</w:t>
      </w:r>
      <w:r w:rsidRPr="0092366C">
        <w:rPr>
          <w:rFonts w:ascii="Book Antiqua" w:hAnsi="Book Antiqua"/>
          <w:sz w:val="24"/>
          <w:szCs w:val="24"/>
        </w:rPr>
        <w:t xml:space="preserve"> B: Coronal reformatted images shows long segment thickening of the mid-ileal loop (straight arrow).</w:t>
      </w:r>
    </w:p>
    <w:p w:rsidR="004E5E6D" w:rsidRPr="0092366C" w:rsidRDefault="004E5E6D" w:rsidP="00F803DB">
      <w:pPr>
        <w:pStyle w:val="ListParagraph"/>
        <w:spacing w:after="0" w:line="360" w:lineRule="auto"/>
        <w:ind w:left="0"/>
        <w:jc w:val="both"/>
        <w:rPr>
          <w:rFonts w:ascii="Book Antiqua" w:hAnsi="Book Antiqua"/>
          <w:sz w:val="24"/>
          <w:szCs w:val="24"/>
        </w:rPr>
      </w:pPr>
    </w:p>
    <w:p w:rsidR="004E5E6D" w:rsidRPr="00295765" w:rsidRDefault="000904F5" w:rsidP="00F803DB">
      <w:pPr>
        <w:spacing w:after="0" w:line="360" w:lineRule="auto"/>
        <w:jc w:val="both"/>
        <w:rPr>
          <w:rFonts w:ascii="Book Antiqua" w:hAnsi="Book Antiqua"/>
          <w:sz w:val="24"/>
          <w:szCs w:val="24"/>
          <w:lang w:eastAsia="zh-CN"/>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4753610</wp:posOffset>
                </wp:positionH>
                <wp:positionV relativeFrom="paragraph">
                  <wp:posOffset>5077460</wp:posOffset>
                </wp:positionV>
                <wp:extent cx="274320" cy="182880"/>
                <wp:effectExtent l="54610" t="52705" r="52070" b="56515"/>
                <wp:wrapNone/>
                <wp:docPr id="12" name="Lef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leftArrow">
                          <a:avLst>
                            <a:gd name="adj1" fmla="val 50000"/>
                            <a:gd name="adj2" fmla="val 37500"/>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374.3pt;margin-top:399.8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" strokecolor="whit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3515360</wp:posOffset>
                </wp:positionH>
                <wp:positionV relativeFrom="paragraph">
                  <wp:posOffset>4500245</wp:posOffset>
                </wp:positionV>
                <wp:extent cx="248920" cy="90805"/>
                <wp:effectExtent l="48260" t="46990" r="45720" b="52705"/>
                <wp:wrapNone/>
                <wp:docPr id="11"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90805"/>
                        </a:xfrm>
                        <a:prstGeom prst="rightArrow">
                          <a:avLst>
                            <a:gd name="adj1" fmla="val 50000"/>
                            <a:gd name="adj2" fmla="val 685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76.8pt;margin-top:354.35pt;width:19.6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" strokecolor="whit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1010920</wp:posOffset>
                </wp:positionH>
                <wp:positionV relativeFrom="paragraph">
                  <wp:posOffset>3935730</wp:posOffset>
                </wp:positionV>
                <wp:extent cx="90805" cy="327660"/>
                <wp:effectExtent l="45720" t="53975" r="53975" b="5016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7660"/>
                        </a:xfrm>
                        <a:prstGeom prst="downArrow">
                          <a:avLst>
                            <a:gd name="adj1" fmla="val 50000"/>
                            <a:gd name="adj2" fmla="val 90210"/>
                          </a:avLst>
                        </a:prstGeom>
                        <a:solidFill>
                          <a:srgbClr val="FFFFFF"/>
                        </a:solidFill>
                        <a:ln w="9525">
                          <a:solidFill>
                            <a:srgbClr val="FFFF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79.6pt;margin-top:309.9pt;width:7.1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" strokecolor="white">
                <v:textbox style="layout-flow:vertical-ideographic"/>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4371975</wp:posOffset>
                </wp:positionV>
                <wp:extent cx="274320" cy="142875"/>
                <wp:effectExtent l="54610" t="45720" r="52070" b="5270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2875"/>
                        </a:xfrm>
                        <a:prstGeom prst="rightArrow">
                          <a:avLst>
                            <a:gd name="adj1" fmla="val 50000"/>
                            <a:gd name="adj2" fmla="val 48000"/>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14.3pt;margin-top:344.25pt;width:21.6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" strokecolor="whit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4789805</wp:posOffset>
                </wp:positionH>
                <wp:positionV relativeFrom="paragraph">
                  <wp:posOffset>513080</wp:posOffset>
                </wp:positionV>
                <wp:extent cx="90805" cy="237490"/>
                <wp:effectExtent l="52705" t="47625" r="46990" b="4508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7490"/>
                        </a:xfrm>
                        <a:prstGeom prst="downArrow">
                          <a:avLst>
                            <a:gd name="adj1" fmla="val 50000"/>
                            <a:gd name="adj2" fmla="val 65385"/>
                          </a:avLst>
                        </a:prstGeom>
                        <a:solidFill>
                          <a:srgbClr val="FFFFFF"/>
                        </a:solidFill>
                        <a:ln w="9525">
                          <a:solidFill>
                            <a:srgbClr val="FFFF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377.15pt;margin-top:40.4pt;width:7.1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" strokecolor="white">
                <v:textbox style="layout-flow:vertical-ideographic"/>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5426710</wp:posOffset>
                </wp:positionH>
                <wp:positionV relativeFrom="paragraph">
                  <wp:posOffset>1284605</wp:posOffset>
                </wp:positionV>
                <wp:extent cx="308610" cy="130810"/>
                <wp:effectExtent l="54610" t="57150" r="55880" b="53340"/>
                <wp:wrapNone/>
                <wp:docPr id="7" name="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130810"/>
                        </a:xfrm>
                        <a:prstGeom prst="leftArrow">
                          <a:avLst>
                            <a:gd name="adj1" fmla="val 50000"/>
                            <a:gd name="adj2" fmla="val 5898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7" o:spid="_x0000_s1026" type="#_x0000_t66" style="position:absolute;margin-left:427.3pt;margin-top:101.15pt;width:24.3pt;height:1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" strokecolor="whit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986790</wp:posOffset>
                </wp:positionH>
                <wp:positionV relativeFrom="paragraph">
                  <wp:posOffset>275590</wp:posOffset>
                </wp:positionV>
                <wp:extent cx="90805" cy="332740"/>
                <wp:effectExtent l="46990" t="51435" r="52705" b="4762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2740"/>
                        </a:xfrm>
                        <a:prstGeom prst="downArrow">
                          <a:avLst>
                            <a:gd name="adj1" fmla="val 50000"/>
                            <a:gd name="adj2" fmla="val 91608"/>
                          </a:avLst>
                        </a:prstGeom>
                        <a:solidFill>
                          <a:srgbClr val="FFFFFF"/>
                        </a:solidFill>
                        <a:ln w="9525">
                          <a:solidFill>
                            <a:srgbClr val="FFFFFF"/>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77.7pt;margin-top:21.7pt;width:7.15pt;height:2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" strokecolor="white">
                <v:textbox style="layout-flow:vertical-ideographic"/>
              </v:shape>
            </w:pict>
          </mc:Fallback>
        </mc:AlternateContent>
      </w:r>
    </w:p>
    <w:sectPr w:rsidR="004E5E6D" w:rsidRPr="00295765" w:rsidSect="007F0D39">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2A" w:rsidRDefault="0085302A">
      <w:r>
        <w:separator/>
      </w:r>
    </w:p>
  </w:endnote>
  <w:endnote w:type="continuationSeparator" w:id="0">
    <w:p w:rsidR="0085302A" w:rsidRDefault="0085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6D" w:rsidRDefault="004E5E6D" w:rsidP="00116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E6D" w:rsidRDefault="004E5E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6D" w:rsidRDefault="004E5E6D" w:rsidP="00116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4F5">
      <w:rPr>
        <w:rStyle w:val="PageNumber"/>
        <w:noProof/>
      </w:rPr>
      <w:t>1</w:t>
    </w:r>
    <w:r>
      <w:rPr>
        <w:rStyle w:val="PageNumber"/>
      </w:rPr>
      <w:fldChar w:fldCharType="end"/>
    </w:r>
  </w:p>
  <w:p w:rsidR="004E5E6D" w:rsidRDefault="004E5E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2A" w:rsidRDefault="0085302A">
      <w:r>
        <w:separator/>
      </w:r>
    </w:p>
  </w:footnote>
  <w:footnote w:type="continuationSeparator" w:id="0">
    <w:p w:rsidR="0085302A" w:rsidRDefault="00853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890"/>
    <w:multiLevelType w:val="hybridMultilevel"/>
    <w:tmpl w:val="C50041C4"/>
    <w:lvl w:ilvl="0" w:tplc="CAF00290">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6F571E96"/>
    <w:multiLevelType w:val="hybridMultilevel"/>
    <w:tmpl w:val="D8FA72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1B"/>
    <w:rsid w:val="00000C71"/>
    <w:rsid w:val="00006208"/>
    <w:rsid w:val="00017449"/>
    <w:rsid w:val="00024C7A"/>
    <w:rsid w:val="000303BC"/>
    <w:rsid w:val="00033A0A"/>
    <w:rsid w:val="00037ABD"/>
    <w:rsid w:val="00043865"/>
    <w:rsid w:val="00052C10"/>
    <w:rsid w:val="00085374"/>
    <w:rsid w:val="000904F5"/>
    <w:rsid w:val="00097CF6"/>
    <w:rsid w:val="000A6A3C"/>
    <w:rsid w:val="000B2A7E"/>
    <w:rsid w:val="000B5DD8"/>
    <w:rsid w:val="000C7C16"/>
    <w:rsid w:val="000F2738"/>
    <w:rsid w:val="000F74D7"/>
    <w:rsid w:val="001078C9"/>
    <w:rsid w:val="001131BC"/>
    <w:rsid w:val="00114072"/>
    <w:rsid w:val="00116687"/>
    <w:rsid w:val="001421CF"/>
    <w:rsid w:val="00151A61"/>
    <w:rsid w:val="00181201"/>
    <w:rsid w:val="00181337"/>
    <w:rsid w:val="0018659F"/>
    <w:rsid w:val="00186881"/>
    <w:rsid w:val="00191A50"/>
    <w:rsid w:val="00194472"/>
    <w:rsid w:val="001A3496"/>
    <w:rsid w:val="001A603C"/>
    <w:rsid w:val="001A7EEB"/>
    <w:rsid w:val="001B2D8A"/>
    <w:rsid w:val="001B3E89"/>
    <w:rsid w:val="001C6499"/>
    <w:rsid w:val="001D62E5"/>
    <w:rsid w:val="001E4BAF"/>
    <w:rsid w:val="001F1B78"/>
    <w:rsid w:val="0020022E"/>
    <w:rsid w:val="00210219"/>
    <w:rsid w:val="00213BA6"/>
    <w:rsid w:val="00215EE9"/>
    <w:rsid w:val="00222C9D"/>
    <w:rsid w:val="0022387B"/>
    <w:rsid w:val="00235CF1"/>
    <w:rsid w:val="002427BC"/>
    <w:rsid w:val="002452AB"/>
    <w:rsid w:val="0025077C"/>
    <w:rsid w:val="00252B4E"/>
    <w:rsid w:val="00260983"/>
    <w:rsid w:val="00260E83"/>
    <w:rsid w:val="00265C88"/>
    <w:rsid w:val="002913B5"/>
    <w:rsid w:val="00292D17"/>
    <w:rsid w:val="00295765"/>
    <w:rsid w:val="002A6A15"/>
    <w:rsid w:val="002A7C90"/>
    <w:rsid w:val="002B30AD"/>
    <w:rsid w:val="002B6527"/>
    <w:rsid w:val="002D55D4"/>
    <w:rsid w:val="002E7690"/>
    <w:rsid w:val="002F0D6F"/>
    <w:rsid w:val="002F3B55"/>
    <w:rsid w:val="002F3CA5"/>
    <w:rsid w:val="00302190"/>
    <w:rsid w:val="003110A5"/>
    <w:rsid w:val="0032268E"/>
    <w:rsid w:val="00327786"/>
    <w:rsid w:val="003317CA"/>
    <w:rsid w:val="003343D8"/>
    <w:rsid w:val="003368A7"/>
    <w:rsid w:val="00341BAD"/>
    <w:rsid w:val="00347392"/>
    <w:rsid w:val="00352733"/>
    <w:rsid w:val="003604A2"/>
    <w:rsid w:val="00373C9A"/>
    <w:rsid w:val="003746D5"/>
    <w:rsid w:val="0038004C"/>
    <w:rsid w:val="00391EFB"/>
    <w:rsid w:val="003958CB"/>
    <w:rsid w:val="003C02AC"/>
    <w:rsid w:val="003E2AB9"/>
    <w:rsid w:val="003F3C6F"/>
    <w:rsid w:val="003F5F5D"/>
    <w:rsid w:val="00403E82"/>
    <w:rsid w:val="00422E24"/>
    <w:rsid w:val="00432F4D"/>
    <w:rsid w:val="00434279"/>
    <w:rsid w:val="00445A3A"/>
    <w:rsid w:val="00450B2C"/>
    <w:rsid w:val="00457B6E"/>
    <w:rsid w:val="00461B92"/>
    <w:rsid w:val="00463BB0"/>
    <w:rsid w:val="00465911"/>
    <w:rsid w:val="00476CA3"/>
    <w:rsid w:val="00482C62"/>
    <w:rsid w:val="00483175"/>
    <w:rsid w:val="00490B7C"/>
    <w:rsid w:val="004927B6"/>
    <w:rsid w:val="004933EF"/>
    <w:rsid w:val="00496422"/>
    <w:rsid w:val="00496D5F"/>
    <w:rsid w:val="004A50CF"/>
    <w:rsid w:val="004B1B41"/>
    <w:rsid w:val="004B3C3E"/>
    <w:rsid w:val="004B6C8F"/>
    <w:rsid w:val="004C045D"/>
    <w:rsid w:val="004C08C5"/>
    <w:rsid w:val="004C0BF0"/>
    <w:rsid w:val="004C3941"/>
    <w:rsid w:val="004E5E6D"/>
    <w:rsid w:val="00501E75"/>
    <w:rsid w:val="0050533A"/>
    <w:rsid w:val="005114BF"/>
    <w:rsid w:val="005142E1"/>
    <w:rsid w:val="00516581"/>
    <w:rsid w:val="00527C73"/>
    <w:rsid w:val="00535183"/>
    <w:rsid w:val="00535F37"/>
    <w:rsid w:val="00536672"/>
    <w:rsid w:val="005430DC"/>
    <w:rsid w:val="005529D2"/>
    <w:rsid w:val="00553024"/>
    <w:rsid w:val="00564099"/>
    <w:rsid w:val="00572298"/>
    <w:rsid w:val="005737CE"/>
    <w:rsid w:val="005803BE"/>
    <w:rsid w:val="005855FB"/>
    <w:rsid w:val="005A0508"/>
    <w:rsid w:val="005B0C91"/>
    <w:rsid w:val="005B47DB"/>
    <w:rsid w:val="005B629F"/>
    <w:rsid w:val="005B7E94"/>
    <w:rsid w:val="005D22C6"/>
    <w:rsid w:val="005D2C13"/>
    <w:rsid w:val="005D6BC9"/>
    <w:rsid w:val="005E52BC"/>
    <w:rsid w:val="00600F3F"/>
    <w:rsid w:val="00605628"/>
    <w:rsid w:val="00611C47"/>
    <w:rsid w:val="006227D8"/>
    <w:rsid w:val="00632E4C"/>
    <w:rsid w:val="00634DF1"/>
    <w:rsid w:val="0064080D"/>
    <w:rsid w:val="006428C4"/>
    <w:rsid w:val="0065150F"/>
    <w:rsid w:val="00653983"/>
    <w:rsid w:val="006651C4"/>
    <w:rsid w:val="0069140A"/>
    <w:rsid w:val="00691EF4"/>
    <w:rsid w:val="006928B7"/>
    <w:rsid w:val="006A1664"/>
    <w:rsid w:val="006B6BE4"/>
    <w:rsid w:val="006B6C54"/>
    <w:rsid w:val="006C1F53"/>
    <w:rsid w:val="006C2B4E"/>
    <w:rsid w:val="006C5C34"/>
    <w:rsid w:val="006D0895"/>
    <w:rsid w:val="006E45BA"/>
    <w:rsid w:val="006F11AB"/>
    <w:rsid w:val="006F1BC7"/>
    <w:rsid w:val="0070701B"/>
    <w:rsid w:val="0073162C"/>
    <w:rsid w:val="00733B8E"/>
    <w:rsid w:val="007350B6"/>
    <w:rsid w:val="007468D7"/>
    <w:rsid w:val="00763A51"/>
    <w:rsid w:val="00775D8F"/>
    <w:rsid w:val="0077673F"/>
    <w:rsid w:val="0078211E"/>
    <w:rsid w:val="0078677E"/>
    <w:rsid w:val="00786782"/>
    <w:rsid w:val="00797F82"/>
    <w:rsid w:val="007A1F02"/>
    <w:rsid w:val="007B0C23"/>
    <w:rsid w:val="007C1667"/>
    <w:rsid w:val="007C4FE1"/>
    <w:rsid w:val="007D3A00"/>
    <w:rsid w:val="007D54B9"/>
    <w:rsid w:val="007E4E81"/>
    <w:rsid w:val="007E7099"/>
    <w:rsid w:val="007F0D39"/>
    <w:rsid w:val="007F6E3B"/>
    <w:rsid w:val="008039EA"/>
    <w:rsid w:val="008046ED"/>
    <w:rsid w:val="008107DF"/>
    <w:rsid w:val="00811398"/>
    <w:rsid w:val="00814B0B"/>
    <w:rsid w:val="008304B8"/>
    <w:rsid w:val="00845399"/>
    <w:rsid w:val="0085302A"/>
    <w:rsid w:val="00856EA0"/>
    <w:rsid w:val="00862519"/>
    <w:rsid w:val="00872ED4"/>
    <w:rsid w:val="008761BF"/>
    <w:rsid w:val="008819CD"/>
    <w:rsid w:val="0089186D"/>
    <w:rsid w:val="008A0040"/>
    <w:rsid w:val="008A2AD3"/>
    <w:rsid w:val="008B1A09"/>
    <w:rsid w:val="008E2576"/>
    <w:rsid w:val="008E2731"/>
    <w:rsid w:val="008E702E"/>
    <w:rsid w:val="00902025"/>
    <w:rsid w:val="00902E65"/>
    <w:rsid w:val="00905933"/>
    <w:rsid w:val="00914D52"/>
    <w:rsid w:val="009167DC"/>
    <w:rsid w:val="00916AE9"/>
    <w:rsid w:val="00917C7D"/>
    <w:rsid w:val="00920D58"/>
    <w:rsid w:val="00921321"/>
    <w:rsid w:val="0092366C"/>
    <w:rsid w:val="009314E8"/>
    <w:rsid w:val="0093178E"/>
    <w:rsid w:val="00936A89"/>
    <w:rsid w:val="00937A42"/>
    <w:rsid w:val="009447CE"/>
    <w:rsid w:val="009626E7"/>
    <w:rsid w:val="009659DA"/>
    <w:rsid w:val="009671CD"/>
    <w:rsid w:val="00967D56"/>
    <w:rsid w:val="009944CE"/>
    <w:rsid w:val="00994CA0"/>
    <w:rsid w:val="009B3AFF"/>
    <w:rsid w:val="009B4503"/>
    <w:rsid w:val="009C3E81"/>
    <w:rsid w:val="009D3FA4"/>
    <w:rsid w:val="009E2D89"/>
    <w:rsid w:val="00A036CB"/>
    <w:rsid w:val="00A16200"/>
    <w:rsid w:val="00A370FB"/>
    <w:rsid w:val="00A5205B"/>
    <w:rsid w:val="00A70968"/>
    <w:rsid w:val="00A7104E"/>
    <w:rsid w:val="00A74520"/>
    <w:rsid w:val="00A802D1"/>
    <w:rsid w:val="00A817D4"/>
    <w:rsid w:val="00A8331E"/>
    <w:rsid w:val="00A926CF"/>
    <w:rsid w:val="00AA4D3C"/>
    <w:rsid w:val="00AB3354"/>
    <w:rsid w:val="00AD560F"/>
    <w:rsid w:val="00AE0FEC"/>
    <w:rsid w:val="00AE12F5"/>
    <w:rsid w:val="00AF2114"/>
    <w:rsid w:val="00AF5AC7"/>
    <w:rsid w:val="00B02FD1"/>
    <w:rsid w:val="00B03700"/>
    <w:rsid w:val="00B11DB2"/>
    <w:rsid w:val="00B2028D"/>
    <w:rsid w:val="00B23A8F"/>
    <w:rsid w:val="00B3070A"/>
    <w:rsid w:val="00B6406A"/>
    <w:rsid w:val="00B651D4"/>
    <w:rsid w:val="00B710D7"/>
    <w:rsid w:val="00B75F4C"/>
    <w:rsid w:val="00B80292"/>
    <w:rsid w:val="00B8250F"/>
    <w:rsid w:val="00B83312"/>
    <w:rsid w:val="00B8725D"/>
    <w:rsid w:val="00B90031"/>
    <w:rsid w:val="00B95B04"/>
    <w:rsid w:val="00B97CD2"/>
    <w:rsid w:val="00B97ED7"/>
    <w:rsid w:val="00BA071B"/>
    <w:rsid w:val="00BA2AD3"/>
    <w:rsid w:val="00BA64AC"/>
    <w:rsid w:val="00BB275A"/>
    <w:rsid w:val="00BB58A7"/>
    <w:rsid w:val="00BE4DC0"/>
    <w:rsid w:val="00C14C52"/>
    <w:rsid w:val="00C33DB9"/>
    <w:rsid w:val="00C341A0"/>
    <w:rsid w:val="00C36CDB"/>
    <w:rsid w:val="00C60241"/>
    <w:rsid w:val="00C67CEB"/>
    <w:rsid w:val="00C741CB"/>
    <w:rsid w:val="00C83C68"/>
    <w:rsid w:val="00C94EF5"/>
    <w:rsid w:val="00C96120"/>
    <w:rsid w:val="00C963BE"/>
    <w:rsid w:val="00CA67E3"/>
    <w:rsid w:val="00CA6A24"/>
    <w:rsid w:val="00CA7290"/>
    <w:rsid w:val="00CB40BD"/>
    <w:rsid w:val="00CC1CEC"/>
    <w:rsid w:val="00CD0BC5"/>
    <w:rsid w:val="00CE743B"/>
    <w:rsid w:val="00CF1402"/>
    <w:rsid w:val="00CF3F7D"/>
    <w:rsid w:val="00D04ACF"/>
    <w:rsid w:val="00D1122D"/>
    <w:rsid w:val="00D11A93"/>
    <w:rsid w:val="00D23113"/>
    <w:rsid w:val="00D24CE2"/>
    <w:rsid w:val="00D2597A"/>
    <w:rsid w:val="00D267BE"/>
    <w:rsid w:val="00D318CC"/>
    <w:rsid w:val="00D35C0E"/>
    <w:rsid w:val="00D36EF9"/>
    <w:rsid w:val="00D4565D"/>
    <w:rsid w:val="00D4684C"/>
    <w:rsid w:val="00D522B9"/>
    <w:rsid w:val="00D843B4"/>
    <w:rsid w:val="00D874D2"/>
    <w:rsid w:val="00DA23A7"/>
    <w:rsid w:val="00DA3B25"/>
    <w:rsid w:val="00DA4360"/>
    <w:rsid w:val="00DA77E2"/>
    <w:rsid w:val="00DD1CB4"/>
    <w:rsid w:val="00DF1F48"/>
    <w:rsid w:val="00E17721"/>
    <w:rsid w:val="00E24A54"/>
    <w:rsid w:val="00E31763"/>
    <w:rsid w:val="00E32DE1"/>
    <w:rsid w:val="00E335EC"/>
    <w:rsid w:val="00E36336"/>
    <w:rsid w:val="00E40EF3"/>
    <w:rsid w:val="00E46E64"/>
    <w:rsid w:val="00E55DBA"/>
    <w:rsid w:val="00E918DD"/>
    <w:rsid w:val="00E939FD"/>
    <w:rsid w:val="00E965FD"/>
    <w:rsid w:val="00EA04ED"/>
    <w:rsid w:val="00ED337A"/>
    <w:rsid w:val="00EE61AF"/>
    <w:rsid w:val="00EE6934"/>
    <w:rsid w:val="00F008F3"/>
    <w:rsid w:val="00F0556E"/>
    <w:rsid w:val="00F17CCA"/>
    <w:rsid w:val="00F219C5"/>
    <w:rsid w:val="00F24B9F"/>
    <w:rsid w:val="00F25AFD"/>
    <w:rsid w:val="00F433D5"/>
    <w:rsid w:val="00F505AB"/>
    <w:rsid w:val="00F5256F"/>
    <w:rsid w:val="00F54077"/>
    <w:rsid w:val="00F6199A"/>
    <w:rsid w:val="00F803DB"/>
    <w:rsid w:val="00F80E06"/>
    <w:rsid w:val="00FA4073"/>
    <w:rsid w:val="00FE5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39"/>
    <w:pPr>
      <w:spacing w:after="200" w:line="276" w:lineRule="auto"/>
    </w:pPr>
    <w:rPr>
      <w:sz w:val="22"/>
      <w:szCs w:val="22"/>
      <w:lang w:val="en-IN" w:eastAsia="en-US"/>
    </w:rPr>
  </w:style>
  <w:style w:type="paragraph" w:styleId="Heading1">
    <w:name w:val="heading 1"/>
    <w:basedOn w:val="Normal"/>
    <w:link w:val="Heading1Char"/>
    <w:uiPriority w:val="99"/>
    <w:qFormat/>
    <w:rsid w:val="00527C73"/>
    <w:pPr>
      <w:spacing w:before="100" w:beforeAutospacing="1" w:after="100" w:afterAutospacing="1" w:line="240" w:lineRule="auto"/>
      <w:outlineLvl w:val="0"/>
    </w:pPr>
    <w:rPr>
      <w:rFonts w:ascii="Times New Roman" w:hAnsi="Times New Roman"/>
      <w:b/>
      <w:bCs/>
      <w:kern w:val="36"/>
      <w:sz w:val="48"/>
      <w:szCs w:val="48"/>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7C73"/>
    <w:rPr>
      <w:rFonts w:ascii="Times New Roman" w:hAnsi="Times New Roman" w:cs="Times New Roman"/>
      <w:b/>
      <w:kern w:val="36"/>
      <w:sz w:val="48"/>
      <w:lang w:eastAsia="en-IN"/>
    </w:rPr>
  </w:style>
  <w:style w:type="character" w:styleId="Hyperlink">
    <w:name w:val="Hyperlink"/>
    <w:uiPriority w:val="99"/>
    <w:semiHidden/>
    <w:rsid w:val="009314E8"/>
    <w:rPr>
      <w:rFonts w:cs="Times New Roman"/>
      <w:color w:val="0000FF"/>
      <w:u w:val="single"/>
    </w:rPr>
  </w:style>
  <w:style w:type="paragraph" w:styleId="ListParagraph">
    <w:name w:val="List Paragraph"/>
    <w:basedOn w:val="Normal"/>
    <w:uiPriority w:val="99"/>
    <w:qFormat/>
    <w:rsid w:val="009314E8"/>
    <w:pPr>
      <w:ind w:left="720"/>
      <w:contextualSpacing/>
    </w:pPr>
    <w:rPr>
      <w:lang w:val="en-US"/>
    </w:rPr>
  </w:style>
  <w:style w:type="character" w:customStyle="1" w:styleId="highlight">
    <w:name w:val="highlight"/>
    <w:uiPriority w:val="99"/>
    <w:rsid w:val="009314E8"/>
  </w:style>
  <w:style w:type="character" w:customStyle="1" w:styleId="citation-abbreviation">
    <w:name w:val="citation-abbreviation"/>
    <w:uiPriority w:val="99"/>
    <w:rsid w:val="009314E8"/>
  </w:style>
  <w:style w:type="character" w:customStyle="1" w:styleId="citation-publication-date">
    <w:name w:val="citation-publication-date"/>
    <w:uiPriority w:val="99"/>
    <w:rsid w:val="009314E8"/>
  </w:style>
  <w:style w:type="character" w:customStyle="1" w:styleId="citation-volume">
    <w:name w:val="citation-volume"/>
    <w:uiPriority w:val="99"/>
    <w:rsid w:val="009314E8"/>
  </w:style>
  <w:style w:type="character" w:customStyle="1" w:styleId="citation-flpages">
    <w:name w:val="citation-flpages"/>
    <w:uiPriority w:val="99"/>
    <w:rsid w:val="009314E8"/>
  </w:style>
  <w:style w:type="paragraph" w:styleId="BalloonText">
    <w:name w:val="Balloon Text"/>
    <w:basedOn w:val="Normal"/>
    <w:link w:val="BalloonTextChar"/>
    <w:uiPriority w:val="99"/>
    <w:semiHidden/>
    <w:rsid w:val="00181337"/>
    <w:pPr>
      <w:spacing w:after="0" w:line="240" w:lineRule="auto"/>
    </w:pPr>
    <w:rPr>
      <w:rFonts w:ascii="Tahoma" w:hAnsi="Tahoma"/>
      <w:sz w:val="16"/>
      <w:szCs w:val="16"/>
      <w:lang w:val="en-US" w:eastAsia="zh-CN"/>
    </w:rPr>
  </w:style>
  <w:style w:type="character" w:customStyle="1" w:styleId="BalloonTextChar">
    <w:name w:val="Balloon Text Char"/>
    <w:link w:val="BalloonText"/>
    <w:uiPriority w:val="99"/>
    <w:semiHidden/>
    <w:locked/>
    <w:rsid w:val="00181337"/>
    <w:rPr>
      <w:rFonts w:ascii="Tahoma" w:hAnsi="Tahoma" w:cs="Times New Roman"/>
      <w:sz w:val="16"/>
    </w:rPr>
  </w:style>
  <w:style w:type="character" w:customStyle="1" w:styleId="apple-converted-space">
    <w:name w:val="apple-converted-space"/>
    <w:uiPriority w:val="99"/>
    <w:rsid w:val="00527C73"/>
  </w:style>
  <w:style w:type="character" w:styleId="Strong">
    <w:name w:val="Strong"/>
    <w:uiPriority w:val="99"/>
    <w:qFormat/>
    <w:rsid w:val="00564099"/>
    <w:rPr>
      <w:rFonts w:cs="Times New Roman"/>
      <w:b/>
    </w:rPr>
  </w:style>
  <w:style w:type="paragraph" w:customStyle="1" w:styleId="ListParagraph1">
    <w:name w:val="List Paragraph1"/>
    <w:basedOn w:val="Normal"/>
    <w:uiPriority w:val="99"/>
    <w:rsid w:val="00564099"/>
    <w:pPr>
      <w:spacing w:after="0" w:line="240" w:lineRule="auto"/>
      <w:ind w:left="720"/>
      <w:contextualSpacing/>
    </w:pPr>
    <w:rPr>
      <w:rFonts w:ascii="Cambria" w:hAnsi="Cambria"/>
      <w:sz w:val="24"/>
      <w:szCs w:val="24"/>
      <w:lang w:val="en-US" w:eastAsia="ja-JP"/>
    </w:rPr>
  </w:style>
  <w:style w:type="paragraph" w:customStyle="1" w:styleId="CharChar2">
    <w:name w:val="Char Char2"/>
    <w:basedOn w:val="Normal"/>
    <w:autoRedefine/>
    <w:uiPriority w:val="99"/>
    <w:rsid w:val="004C3941"/>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styleId="CommentReference">
    <w:name w:val="annotation reference"/>
    <w:uiPriority w:val="99"/>
    <w:semiHidden/>
    <w:rsid w:val="002F3B55"/>
    <w:rPr>
      <w:rFonts w:cs="Times New Roman"/>
      <w:sz w:val="21"/>
    </w:rPr>
  </w:style>
  <w:style w:type="paragraph" w:styleId="CommentText">
    <w:name w:val="annotation text"/>
    <w:basedOn w:val="Normal"/>
    <w:link w:val="CommentTextChar1"/>
    <w:uiPriority w:val="99"/>
    <w:semiHidden/>
    <w:rsid w:val="002F3B55"/>
    <w:rPr>
      <w:szCs w:val="20"/>
    </w:rPr>
  </w:style>
  <w:style w:type="character" w:customStyle="1" w:styleId="CommentTextChar">
    <w:name w:val="Comment Text Char"/>
    <w:uiPriority w:val="99"/>
    <w:semiHidden/>
    <w:locked/>
    <w:rsid w:val="00605628"/>
    <w:rPr>
      <w:rFonts w:cs="Times New Roman"/>
      <w:kern w:val="0"/>
      <w:sz w:val="22"/>
      <w:lang w:val="en-IN" w:eastAsia="en-US"/>
    </w:rPr>
  </w:style>
  <w:style w:type="paragraph" w:styleId="CommentSubject">
    <w:name w:val="annotation subject"/>
    <w:basedOn w:val="CommentText"/>
    <w:next w:val="CommentText"/>
    <w:link w:val="CommentSubjectChar"/>
    <w:uiPriority w:val="99"/>
    <w:semiHidden/>
    <w:rsid w:val="002F3B55"/>
    <w:rPr>
      <w:b/>
      <w:bCs/>
    </w:rPr>
  </w:style>
  <w:style w:type="character" w:customStyle="1" w:styleId="CommentSubjectChar">
    <w:name w:val="Comment Subject Char"/>
    <w:link w:val="CommentSubject"/>
    <w:uiPriority w:val="99"/>
    <w:semiHidden/>
    <w:locked/>
    <w:rsid w:val="00605628"/>
    <w:rPr>
      <w:rFonts w:cs="Times New Roman"/>
      <w:b/>
      <w:kern w:val="0"/>
      <w:sz w:val="22"/>
      <w:lang w:val="en-IN" w:eastAsia="en-US"/>
    </w:rPr>
  </w:style>
  <w:style w:type="paragraph" w:customStyle="1" w:styleId="CharChar21">
    <w:name w:val="Char Char21"/>
    <w:basedOn w:val="Normal"/>
    <w:autoRedefine/>
    <w:uiPriority w:val="99"/>
    <w:rsid w:val="002F3B55"/>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CommentTextChar1">
    <w:name w:val="Comment Text Char1"/>
    <w:link w:val="CommentText"/>
    <w:uiPriority w:val="99"/>
    <w:semiHidden/>
    <w:locked/>
    <w:rsid w:val="002F3B55"/>
    <w:rPr>
      <w:rFonts w:ascii="Calibri" w:hAnsi="Calibri"/>
      <w:sz w:val="22"/>
      <w:lang w:val="en-IN" w:eastAsia="en-US"/>
    </w:rPr>
  </w:style>
  <w:style w:type="paragraph" w:styleId="Footer">
    <w:name w:val="footer"/>
    <w:basedOn w:val="Normal"/>
    <w:link w:val="FooterChar"/>
    <w:uiPriority w:val="99"/>
    <w:rsid w:val="00F803DB"/>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locked/>
    <w:rsid w:val="005B629F"/>
    <w:rPr>
      <w:rFonts w:cs="Times New Roman"/>
      <w:kern w:val="0"/>
      <w:sz w:val="18"/>
      <w:szCs w:val="18"/>
      <w:lang w:val="en-IN" w:eastAsia="en-US"/>
    </w:rPr>
  </w:style>
  <w:style w:type="character" w:styleId="PageNumber">
    <w:name w:val="page number"/>
    <w:uiPriority w:val="99"/>
    <w:rsid w:val="00F803DB"/>
    <w:rPr>
      <w:rFonts w:cs="Times New Roman"/>
    </w:rPr>
  </w:style>
  <w:style w:type="paragraph" w:styleId="Header">
    <w:name w:val="header"/>
    <w:basedOn w:val="Normal"/>
    <w:link w:val="HeaderChar"/>
    <w:uiPriority w:val="99"/>
    <w:unhideWhenUsed/>
    <w:rsid w:val="006F11A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6F11AB"/>
    <w:rPr>
      <w:kern w:val="0"/>
      <w:sz w:val="18"/>
      <w:szCs w:val="18"/>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39"/>
    <w:pPr>
      <w:spacing w:after="200" w:line="276" w:lineRule="auto"/>
    </w:pPr>
    <w:rPr>
      <w:sz w:val="22"/>
      <w:szCs w:val="22"/>
      <w:lang w:val="en-IN" w:eastAsia="en-US"/>
    </w:rPr>
  </w:style>
  <w:style w:type="paragraph" w:styleId="Heading1">
    <w:name w:val="heading 1"/>
    <w:basedOn w:val="Normal"/>
    <w:link w:val="Heading1Char"/>
    <w:uiPriority w:val="99"/>
    <w:qFormat/>
    <w:rsid w:val="00527C73"/>
    <w:pPr>
      <w:spacing w:before="100" w:beforeAutospacing="1" w:after="100" w:afterAutospacing="1" w:line="240" w:lineRule="auto"/>
      <w:outlineLvl w:val="0"/>
    </w:pPr>
    <w:rPr>
      <w:rFonts w:ascii="Times New Roman" w:hAnsi="Times New Roman"/>
      <w:b/>
      <w:bCs/>
      <w:kern w:val="36"/>
      <w:sz w:val="48"/>
      <w:szCs w:val="48"/>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7C73"/>
    <w:rPr>
      <w:rFonts w:ascii="Times New Roman" w:hAnsi="Times New Roman" w:cs="Times New Roman"/>
      <w:b/>
      <w:kern w:val="36"/>
      <w:sz w:val="48"/>
      <w:lang w:eastAsia="en-IN"/>
    </w:rPr>
  </w:style>
  <w:style w:type="character" w:styleId="Hyperlink">
    <w:name w:val="Hyperlink"/>
    <w:uiPriority w:val="99"/>
    <w:semiHidden/>
    <w:rsid w:val="009314E8"/>
    <w:rPr>
      <w:rFonts w:cs="Times New Roman"/>
      <w:color w:val="0000FF"/>
      <w:u w:val="single"/>
    </w:rPr>
  </w:style>
  <w:style w:type="paragraph" w:styleId="ListParagraph">
    <w:name w:val="List Paragraph"/>
    <w:basedOn w:val="Normal"/>
    <w:uiPriority w:val="99"/>
    <w:qFormat/>
    <w:rsid w:val="009314E8"/>
    <w:pPr>
      <w:ind w:left="720"/>
      <w:contextualSpacing/>
    </w:pPr>
    <w:rPr>
      <w:lang w:val="en-US"/>
    </w:rPr>
  </w:style>
  <w:style w:type="character" w:customStyle="1" w:styleId="highlight">
    <w:name w:val="highlight"/>
    <w:uiPriority w:val="99"/>
    <w:rsid w:val="009314E8"/>
  </w:style>
  <w:style w:type="character" w:customStyle="1" w:styleId="citation-abbreviation">
    <w:name w:val="citation-abbreviation"/>
    <w:uiPriority w:val="99"/>
    <w:rsid w:val="009314E8"/>
  </w:style>
  <w:style w:type="character" w:customStyle="1" w:styleId="citation-publication-date">
    <w:name w:val="citation-publication-date"/>
    <w:uiPriority w:val="99"/>
    <w:rsid w:val="009314E8"/>
  </w:style>
  <w:style w:type="character" w:customStyle="1" w:styleId="citation-volume">
    <w:name w:val="citation-volume"/>
    <w:uiPriority w:val="99"/>
    <w:rsid w:val="009314E8"/>
  </w:style>
  <w:style w:type="character" w:customStyle="1" w:styleId="citation-flpages">
    <w:name w:val="citation-flpages"/>
    <w:uiPriority w:val="99"/>
    <w:rsid w:val="009314E8"/>
  </w:style>
  <w:style w:type="paragraph" w:styleId="BalloonText">
    <w:name w:val="Balloon Text"/>
    <w:basedOn w:val="Normal"/>
    <w:link w:val="BalloonTextChar"/>
    <w:uiPriority w:val="99"/>
    <w:semiHidden/>
    <w:rsid w:val="00181337"/>
    <w:pPr>
      <w:spacing w:after="0" w:line="240" w:lineRule="auto"/>
    </w:pPr>
    <w:rPr>
      <w:rFonts w:ascii="Tahoma" w:hAnsi="Tahoma"/>
      <w:sz w:val="16"/>
      <w:szCs w:val="16"/>
      <w:lang w:val="en-US" w:eastAsia="zh-CN"/>
    </w:rPr>
  </w:style>
  <w:style w:type="character" w:customStyle="1" w:styleId="BalloonTextChar">
    <w:name w:val="Balloon Text Char"/>
    <w:link w:val="BalloonText"/>
    <w:uiPriority w:val="99"/>
    <w:semiHidden/>
    <w:locked/>
    <w:rsid w:val="00181337"/>
    <w:rPr>
      <w:rFonts w:ascii="Tahoma" w:hAnsi="Tahoma" w:cs="Times New Roman"/>
      <w:sz w:val="16"/>
    </w:rPr>
  </w:style>
  <w:style w:type="character" w:customStyle="1" w:styleId="apple-converted-space">
    <w:name w:val="apple-converted-space"/>
    <w:uiPriority w:val="99"/>
    <w:rsid w:val="00527C73"/>
  </w:style>
  <w:style w:type="character" w:styleId="Strong">
    <w:name w:val="Strong"/>
    <w:uiPriority w:val="99"/>
    <w:qFormat/>
    <w:rsid w:val="00564099"/>
    <w:rPr>
      <w:rFonts w:cs="Times New Roman"/>
      <w:b/>
    </w:rPr>
  </w:style>
  <w:style w:type="paragraph" w:customStyle="1" w:styleId="ListParagraph1">
    <w:name w:val="List Paragraph1"/>
    <w:basedOn w:val="Normal"/>
    <w:uiPriority w:val="99"/>
    <w:rsid w:val="00564099"/>
    <w:pPr>
      <w:spacing w:after="0" w:line="240" w:lineRule="auto"/>
      <w:ind w:left="720"/>
      <w:contextualSpacing/>
    </w:pPr>
    <w:rPr>
      <w:rFonts w:ascii="Cambria" w:hAnsi="Cambria"/>
      <w:sz w:val="24"/>
      <w:szCs w:val="24"/>
      <w:lang w:val="en-US" w:eastAsia="ja-JP"/>
    </w:rPr>
  </w:style>
  <w:style w:type="paragraph" w:customStyle="1" w:styleId="CharChar2">
    <w:name w:val="Char Char2"/>
    <w:basedOn w:val="Normal"/>
    <w:autoRedefine/>
    <w:uiPriority w:val="99"/>
    <w:rsid w:val="004C3941"/>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styleId="CommentReference">
    <w:name w:val="annotation reference"/>
    <w:uiPriority w:val="99"/>
    <w:semiHidden/>
    <w:rsid w:val="002F3B55"/>
    <w:rPr>
      <w:rFonts w:cs="Times New Roman"/>
      <w:sz w:val="21"/>
    </w:rPr>
  </w:style>
  <w:style w:type="paragraph" w:styleId="CommentText">
    <w:name w:val="annotation text"/>
    <w:basedOn w:val="Normal"/>
    <w:link w:val="CommentTextChar1"/>
    <w:uiPriority w:val="99"/>
    <w:semiHidden/>
    <w:rsid w:val="002F3B55"/>
    <w:rPr>
      <w:szCs w:val="20"/>
    </w:rPr>
  </w:style>
  <w:style w:type="character" w:customStyle="1" w:styleId="CommentTextChar">
    <w:name w:val="Comment Text Char"/>
    <w:uiPriority w:val="99"/>
    <w:semiHidden/>
    <w:locked/>
    <w:rsid w:val="00605628"/>
    <w:rPr>
      <w:rFonts w:cs="Times New Roman"/>
      <w:kern w:val="0"/>
      <w:sz w:val="22"/>
      <w:lang w:val="en-IN" w:eastAsia="en-US"/>
    </w:rPr>
  </w:style>
  <w:style w:type="paragraph" w:styleId="CommentSubject">
    <w:name w:val="annotation subject"/>
    <w:basedOn w:val="CommentText"/>
    <w:next w:val="CommentText"/>
    <w:link w:val="CommentSubjectChar"/>
    <w:uiPriority w:val="99"/>
    <w:semiHidden/>
    <w:rsid w:val="002F3B55"/>
    <w:rPr>
      <w:b/>
      <w:bCs/>
    </w:rPr>
  </w:style>
  <w:style w:type="character" w:customStyle="1" w:styleId="CommentSubjectChar">
    <w:name w:val="Comment Subject Char"/>
    <w:link w:val="CommentSubject"/>
    <w:uiPriority w:val="99"/>
    <w:semiHidden/>
    <w:locked/>
    <w:rsid w:val="00605628"/>
    <w:rPr>
      <w:rFonts w:cs="Times New Roman"/>
      <w:b/>
      <w:kern w:val="0"/>
      <w:sz w:val="22"/>
      <w:lang w:val="en-IN" w:eastAsia="en-US"/>
    </w:rPr>
  </w:style>
  <w:style w:type="paragraph" w:customStyle="1" w:styleId="CharChar21">
    <w:name w:val="Char Char21"/>
    <w:basedOn w:val="Normal"/>
    <w:autoRedefine/>
    <w:uiPriority w:val="99"/>
    <w:rsid w:val="002F3B55"/>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CommentTextChar1">
    <w:name w:val="Comment Text Char1"/>
    <w:link w:val="CommentText"/>
    <w:uiPriority w:val="99"/>
    <w:semiHidden/>
    <w:locked/>
    <w:rsid w:val="002F3B55"/>
    <w:rPr>
      <w:rFonts w:ascii="Calibri" w:hAnsi="Calibri"/>
      <w:sz w:val="22"/>
      <w:lang w:val="en-IN" w:eastAsia="en-US"/>
    </w:rPr>
  </w:style>
  <w:style w:type="paragraph" w:styleId="Footer">
    <w:name w:val="footer"/>
    <w:basedOn w:val="Normal"/>
    <w:link w:val="FooterChar"/>
    <w:uiPriority w:val="99"/>
    <w:rsid w:val="00F803DB"/>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locked/>
    <w:rsid w:val="005B629F"/>
    <w:rPr>
      <w:rFonts w:cs="Times New Roman"/>
      <w:kern w:val="0"/>
      <w:sz w:val="18"/>
      <w:szCs w:val="18"/>
      <w:lang w:val="en-IN" w:eastAsia="en-US"/>
    </w:rPr>
  </w:style>
  <w:style w:type="character" w:styleId="PageNumber">
    <w:name w:val="page number"/>
    <w:uiPriority w:val="99"/>
    <w:rsid w:val="00F803DB"/>
    <w:rPr>
      <w:rFonts w:cs="Times New Roman"/>
    </w:rPr>
  </w:style>
  <w:style w:type="paragraph" w:styleId="Header">
    <w:name w:val="header"/>
    <w:basedOn w:val="Normal"/>
    <w:link w:val="HeaderChar"/>
    <w:uiPriority w:val="99"/>
    <w:unhideWhenUsed/>
    <w:rsid w:val="006F11A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6F11AB"/>
    <w:rPr>
      <w:kern w:val="0"/>
      <w:sz w:val="18"/>
      <w:szCs w:val="18"/>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4912">
      <w:marLeft w:val="0"/>
      <w:marRight w:val="0"/>
      <w:marTop w:val="0"/>
      <w:marBottom w:val="0"/>
      <w:divBdr>
        <w:top w:val="none" w:sz="0" w:space="0" w:color="auto"/>
        <w:left w:val="none" w:sz="0" w:space="0" w:color="auto"/>
        <w:bottom w:val="none" w:sz="0" w:space="0" w:color="auto"/>
        <w:right w:val="none" w:sz="0" w:space="0" w:color="auto"/>
      </w:divBdr>
    </w:div>
    <w:div w:id="183984913">
      <w:marLeft w:val="0"/>
      <w:marRight w:val="0"/>
      <w:marTop w:val="0"/>
      <w:marBottom w:val="0"/>
      <w:divBdr>
        <w:top w:val="none" w:sz="0" w:space="0" w:color="auto"/>
        <w:left w:val="none" w:sz="0" w:space="0" w:color="auto"/>
        <w:bottom w:val="none" w:sz="0" w:space="0" w:color="auto"/>
        <w:right w:val="none" w:sz="0" w:space="0" w:color="auto"/>
      </w:divBdr>
    </w:div>
    <w:div w:id="183984914">
      <w:marLeft w:val="0"/>
      <w:marRight w:val="0"/>
      <w:marTop w:val="0"/>
      <w:marBottom w:val="0"/>
      <w:divBdr>
        <w:top w:val="none" w:sz="0" w:space="0" w:color="auto"/>
        <w:left w:val="none" w:sz="0" w:space="0" w:color="auto"/>
        <w:bottom w:val="none" w:sz="0" w:space="0" w:color="auto"/>
        <w:right w:val="none" w:sz="0" w:space="0" w:color="auto"/>
      </w:divBdr>
    </w:div>
    <w:div w:id="183984915">
      <w:marLeft w:val="0"/>
      <w:marRight w:val="0"/>
      <w:marTop w:val="0"/>
      <w:marBottom w:val="0"/>
      <w:divBdr>
        <w:top w:val="none" w:sz="0" w:space="0" w:color="auto"/>
        <w:left w:val="none" w:sz="0" w:space="0" w:color="auto"/>
        <w:bottom w:val="none" w:sz="0" w:space="0" w:color="auto"/>
        <w:right w:val="none" w:sz="0" w:space="0" w:color="auto"/>
      </w:divBdr>
    </w:div>
    <w:div w:id="183984916">
      <w:marLeft w:val="0"/>
      <w:marRight w:val="0"/>
      <w:marTop w:val="0"/>
      <w:marBottom w:val="0"/>
      <w:divBdr>
        <w:top w:val="none" w:sz="0" w:space="0" w:color="auto"/>
        <w:left w:val="none" w:sz="0" w:space="0" w:color="auto"/>
        <w:bottom w:val="none" w:sz="0" w:space="0" w:color="auto"/>
        <w:right w:val="none" w:sz="0" w:space="0" w:color="auto"/>
      </w:divBdr>
    </w:div>
    <w:div w:id="183984917">
      <w:marLeft w:val="0"/>
      <w:marRight w:val="0"/>
      <w:marTop w:val="0"/>
      <w:marBottom w:val="0"/>
      <w:divBdr>
        <w:top w:val="none" w:sz="0" w:space="0" w:color="auto"/>
        <w:left w:val="none" w:sz="0" w:space="0" w:color="auto"/>
        <w:bottom w:val="none" w:sz="0" w:space="0" w:color="auto"/>
        <w:right w:val="none" w:sz="0" w:space="0" w:color="auto"/>
      </w:divBdr>
    </w:div>
    <w:div w:id="183984918">
      <w:marLeft w:val="0"/>
      <w:marRight w:val="0"/>
      <w:marTop w:val="0"/>
      <w:marBottom w:val="0"/>
      <w:divBdr>
        <w:top w:val="none" w:sz="0" w:space="0" w:color="auto"/>
        <w:left w:val="none" w:sz="0" w:space="0" w:color="auto"/>
        <w:bottom w:val="none" w:sz="0" w:space="0" w:color="auto"/>
        <w:right w:val="none" w:sz="0" w:space="0" w:color="auto"/>
      </w:divBdr>
    </w:div>
    <w:div w:id="183984919">
      <w:marLeft w:val="0"/>
      <w:marRight w:val="0"/>
      <w:marTop w:val="0"/>
      <w:marBottom w:val="0"/>
      <w:divBdr>
        <w:top w:val="none" w:sz="0" w:space="0" w:color="auto"/>
        <w:left w:val="none" w:sz="0" w:space="0" w:color="auto"/>
        <w:bottom w:val="none" w:sz="0" w:space="0" w:color="auto"/>
        <w:right w:val="none" w:sz="0" w:space="0" w:color="auto"/>
      </w:divBdr>
    </w:div>
    <w:div w:id="183984920">
      <w:marLeft w:val="0"/>
      <w:marRight w:val="0"/>
      <w:marTop w:val="0"/>
      <w:marBottom w:val="0"/>
      <w:divBdr>
        <w:top w:val="none" w:sz="0" w:space="0" w:color="auto"/>
        <w:left w:val="none" w:sz="0" w:space="0" w:color="auto"/>
        <w:bottom w:val="none" w:sz="0" w:space="0" w:color="auto"/>
        <w:right w:val="none" w:sz="0" w:space="0" w:color="auto"/>
      </w:divBdr>
    </w:div>
    <w:div w:id="183984921">
      <w:marLeft w:val="0"/>
      <w:marRight w:val="0"/>
      <w:marTop w:val="0"/>
      <w:marBottom w:val="0"/>
      <w:divBdr>
        <w:top w:val="none" w:sz="0" w:space="0" w:color="auto"/>
        <w:left w:val="none" w:sz="0" w:space="0" w:color="auto"/>
        <w:bottom w:val="none" w:sz="0" w:space="0" w:color="auto"/>
        <w:right w:val="none" w:sz="0" w:space="0" w:color="auto"/>
      </w:divBdr>
    </w:div>
    <w:div w:id="183984922">
      <w:marLeft w:val="0"/>
      <w:marRight w:val="0"/>
      <w:marTop w:val="0"/>
      <w:marBottom w:val="0"/>
      <w:divBdr>
        <w:top w:val="none" w:sz="0" w:space="0" w:color="auto"/>
        <w:left w:val="none" w:sz="0" w:space="0" w:color="auto"/>
        <w:bottom w:val="none" w:sz="0" w:space="0" w:color="auto"/>
        <w:right w:val="none" w:sz="0" w:space="0" w:color="auto"/>
      </w:divBdr>
      <w:divsChild>
        <w:div w:id="183984924">
          <w:marLeft w:val="0"/>
          <w:marRight w:val="0"/>
          <w:marTop w:val="0"/>
          <w:marBottom w:val="63"/>
          <w:divBdr>
            <w:top w:val="none" w:sz="0" w:space="0" w:color="auto"/>
            <w:left w:val="none" w:sz="0" w:space="0" w:color="auto"/>
            <w:bottom w:val="none" w:sz="0" w:space="0" w:color="auto"/>
            <w:right w:val="none" w:sz="0" w:space="0" w:color="auto"/>
          </w:divBdr>
          <w:divsChild>
            <w:div w:id="183984923">
              <w:marLeft w:val="0"/>
              <w:marRight w:val="0"/>
              <w:marTop w:val="0"/>
              <w:marBottom w:val="0"/>
              <w:divBdr>
                <w:top w:val="none" w:sz="0" w:space="0" w:color="auto"/>
                <w:left w:val="none" w:sz="0" w:space="0" w:color="auto"/>
                <w:bottom w:val="none" w:sz="0" w:space="0" w:color="auto"/>
                <w:right w:val="none" w:sz="0" w:space="0" w:color="auto"/>
              </w:divBdr>
            </w:div>
            <w:div w:id="183984925">
              <w:marLeft w:val="0"/>
              <w:marRight w:val="0"/>
              <w:marTop w:val="0"/>
              <w:marBottom w:val="0"/>
              <w:divBdr>
                <w:top w:val="none" w:sz="0" w:space="0" w:color="auto"/>
                <w:left w:val="none" w:sz="0" w:space="0" w:color="auto"/>
                <w:bottom w:val="none" w:sz="0" w:space="0" w:color="auto"/>
                <w:right w:val="none" w:sz="0" w:space="0" w:color="auto"/>
              </w:divBdr>
            </w:div>
            <w:div w:id="18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2555</Words>
  <Characters>14568</Characters>
  <Application>Microsoft Macintosh Word</Application>
  <DocSecurity>0</DocSecurity>
  <Lines>121</Lines>
  <Paragraphs>34</Paragraphs>
  <ScaleCrop>false</ScaleCrop>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dc:creator>
  <cp:keywords/>
  <dc:description/>
  <cp:lastModifiedBy>NA MA</cp:lastModifiedBy>
  <cp:revision>2</cp:revision>
  <dcterms:created xsi:type="dcterms:W3CDTF">2015-02-11T02:45:00Z</dcterms:created>
  <dcterms:modified xsi:type="dcterms:W3CDTF">2015-02-11T02:45:00Z</dcterms:modified>
</cp:coreProperties>
</file>