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B0" w:rsidRPr="00EC78E0" w:rsidRDefault="008B77B0" w:rsidP="008B77B0">
      <w:pPr>
        <w:spacing w:line="360" w:lineRule="auto"/>
        <w:rPr>
          <w:rFonts w:ascii="Book Antiqua" w:eastAsia="宋体" w:hAnsi="Book Antiqua"/>
          <w:b/>
          <w:color w:val="000000" w:themeColor="text1"/>
          <w:sz w:val="24"/>
          <w:szCs w:val="24"/>
        </w:rPr>
      </w:pPr>
      <w:bookmarkStart w:id="0" w:name="OLE_LINK11"/>
      <w:bookmarkStart w:id="1" w:name="OLE_LINK12"/>
      <w:r w:rsidRPr="00EC78E0">
        <w:rPr>
          <w:rFonts w:ascii="Book Antiqua" w:eastAsia="宋体" w:hAnsi="Book Antiqua"/>
          <w:b/>
          <w:color w:val="000000" w:themeColor="text1"/>
          <w:sz w:val="24"/>
          <w:szCs w:val="24"/>
        </w:rPr>
        <w:t xml:space="preserve">Name of journal: World Journal of </w:t>
      </w:r>
      <w:proofErr w:type="spellStart"/>
      <w:r w:rsidRPr="00EC78E0">
        <w:rPr>
          <w:rFonts w:ascii="Book Antiqua" w:eastAsia="宋体" w:hAnsi="Book Antiqua"/>
          <w:b/>
          <w:color w:val="000000" w:themeColor="text1"/>
          <w:sz w:val="24"/>
          <w:szCs w:val="24"/>
        </w:rPr>
        <w:t>Hepatology</w:t>
      </w:r>
      <w:proofErr w:type="spellEnd"/>
    </w:p>
    <w:p w:rsidR="008B77B0" w:rsidRPr="00EC78E0" w:rsidRDefault="008B77B0" w:rsidP="008B77B0">
      <w:pPr>
        <w:spacing w:line="360" w:lineRule="auto"/>
        <w:rPr>
          <w:rFonts w:ascii="Book Antiqua" w:eastAsia="宋体" w:hAnsi="Book Antiqua"/>
          <w:b/>
          <w:color w:val="000000" w:themeColor="text1"/>
          <w:sz w:val="24"/>
          <w:szCs w:val="24"/>
        </w:rPr>
      </w:pPr>
      <w:r w:rsidRPr="00EC78E0">
        <w:rPr>
          <w:rFonts w:ascii="Book Antiqua" w:eastAsia="宋体" w:hAnsi="Book Antiqua"/>
          <w:b/>
          <w:color w:val="000000" w:themeColor="text1"/>
          <w:sz w:val="24"/>
          <w:szCs w:val="24"/>
        </w:rPr>
        <w:t>ESPS Manuscript NO: 13511</w:t>
      </w:r>
    </w:p>
    <w:p w:rsidR="008B77B0" w:rsidRPr="00EC78E0" w:rsidRDefault="008B77B0" w:rsidP="008B77B0">
      <w:pPr>
        <w:spacing w:line="360" w:lineRule="auto"/>
        <w:rPr>
          <w:rFonts w:ascii="Book Antiqua" w:eastAsia="宋体" w:hAnsi="Book Antiqua"/>
          <w:b/>
          <w:color w:val="000000" w:themeColor="text1"/>
          <w:sz w:val="24"/>
          <w:szCs w:val="24"/>
        </w:rPr>
      </w:pPr>
      <w:r w:rsidRPr="00EC78E0">
        <w:rPr>
          <w:rFonts w:ascii="Book Antiqua" w:eastAsia="宋体" w:hAnsi="Book Antiqua"/>
          <w:b/>
          <w:color w:val="000000" w:themeColor="text1"/>
          <w:sz w:val="24"/>
          <w:szCs w:val="24"/>
        </w:rPr>
        <w:t>Columns: MINIREVIEWS</w:t>
      </w:r>
    </w:p>
    <w:p w:rsidR="008B77B0" w:rsidRPr="00176E6C" w:rsidRDefault="008B77B0" w:rsidP="008B77B0">
      <w:pPr>
        <w:spacing w:line="360" w:lineRule="auto"/>
        <w:rPr>
          <w:rFonts w:ascii="Book Antiqua" w:eastAsia="宋体" w:hAnsi="Book Antiqua"/>
          <w:b/>
          <w:color w:val="000000" w:themeColor="text1"/>
          <w:sz w:val="24"/>
          <w:szCs w:val="24"/>
        </w:rPr>
      </w:pPr>
    </w:p>
    <w:p w:rsidR="008B77B0" w:rsidRPr="00176E6C" w:rsidRDefault="008B77B0" w:rsidP="008B77B0">
      <w:pPr>
        <w:spacing w:line="360" w:lineRule="auto"/>
        <w:rPr>
          <w:rFonts w:ascii="Book Antiqua" w:eastAsia="Arial" w:hAnsi="Book Antiqua"/>
          <w:b/>
          <w:color w:val="000000" w:themeColor="text1"/>
          <w:sz w:val="24"/>
          <w:szCs w:val="24"/>
        </w:rPr>
      </w:pPr>
      <w:proofErr w:type="spellStart"/>
      <w:r w:rsidRPr="00176E6C">
        <w:rPr>
          <w:rFonts w:ascii="Book Antiqua" w:eastAsia="Arial" w:hAnsi="Book Antiqua"/>
          <w:b/>
          <w:color w:val="000000" w:themeColor="text1"/>
          <w:sz w:val="24"/>
          <w:szCs w:val="24"/>
        </w:rPr>
        <w:t>Recombinase</w:t>
      </w:r>
      <w:proofErr w:type="spellEnd"/>
      <w:r w:rsidRPr="00176E6C">
        <w:rPr>
          <w:rFonts w:ascii="Book Antiqua" w:eastAsia="Arial" w:hAnsi="Book Antiqua"/>
          <w:b/>
          <w:color w:val="000000" w:themeColor="text1"/>
          <w:sz w:val="24"/>
          <w:szCs w:val="24"/>
        </w:rPr>
        <w:t xml:space="preserve"> polymerase amplification as a promising tool in </w:t>
      </w:r>
      <w:r w:rsidR="00EC78E0" w:rsidRPr="00EC78E0">
        <w:rPr>
          <w:rFonts w:ascii="Book Antiqua" w:hAnsi="Book Antiqua" w:cstheme="majorBidi" w:hint="eastAsia"/>
          <w:b/>
          <w:color w:val="000000" w:themeColor="text1"/>
          <w:sz w:val="24"/>
          <w:szCs w:val="24"/>
        </w:rPr>
        <w:t>h</w:t>
      </w:r>
      <w:r w:rsidR="00EC78E0" w:rsidRPr="00EC78E0">
        <w:rPr>
          <w:rFonts w:ascii="Book Antiqua" w:eastAsia="Arial" w:hAnsi="Book Antiqua" w:cstheme="majorBidi"/>
          <w:b/>
          <w:color w:val="000000" w:themeColor="text1"/>
          <w:sz w:val="24"/>
          <w:szCs w:val="24"/>
        </w:rPr>
        <w:t>epatitis C virus</w:t>
      </w:r>
      <w:r w:rsidRPr="00176E6C">
        <w:rPr>
          <w:rFonts w:ascii="Book Antiqua" w:eastAsia="Arial" w:hAnsi="Book Antiqua"/>
          <w:b/>
          <w:color w:val="000000" w:themeColor="text1"/>
          <w:sz w:val="24"/>
          <w:szCs w:val="24"/>
        </w:rPr>
        <w:t xml:space="preserve"> diagnosis</w:t>
      </w:r>
    </w:p>
    <w:p w:rsidR="008B77B0" w:rsidRPr="00176E6C" w:rsidRDefault="008B77B0" w:rsidP="008B77B0">
      <w:pPr>
        <w:spacing w:line="360" w:lineRule="auto"/>
        <w:rPr>
          <w:rFonts w:ascii="Book Antiqua" w:eastAsia="宋体" w:hAnsi="Book Antiqua"/>
          <w:color w:val="000000" w:themeColor="text1"/>
          <w:sz w:val="24"/>
          <w:szCs w:val="24"/>
        </w:rPr>
      </w:pPr>
    </w:p>
    <w:p w:rsidR="008B77B0" w:rsidRPr="00176E6C" w:rsidRDefault="008B77B0" w:rsidP="008B77B0">
      <w:pPr>
        <w:spacing w:line="360" w:lineRule="auto"/>
        <w:rPr>
          <w:rFonts w:ascii="Book Antiqua" w:eastAsia="宋体" w:hAnsi="Book Antiqua" w:cstheme="majorBidi"/>
          <w:color w:val="000000" w:themeColor="text1"/>
          <w:sz w:val="24"/>
          <w:szCs w:val="24"/>
        </w:rPr>
      </w:pPr>
      <w:proofErr w:type="spellStart"/>
      <w:r w:rsidRPr="00176E6C">
        <w:rPr>
          <w:rFonts w:ascii="Book Antiqua" w:eastAsia="Arial" w:hAnsi="Book Antiqua"/>
          <w:color w:val="000000" w:themeColor="text1"/>
          <w:sz w:val="24"/>
          <w:szCs w:val="24"/>
        </w:rPr>
        <w:t>Zaghloul</w:t>
      </w:r>
      <w:proofErr w:type="spellEnd"/>
      <w:r w:rsidRPr="00176E6C">
        <w:rPr>
          <w:rFonts w:ascii="Book Antiqua" w:eastAsia="宋体" w:hAnsi="Book Antiqua" w:hint="eastAsia"/>
          <w:color w:val="000000" w:themeColor="text1"/>
          <w:sz w:val="24"/>
          <w:szCs w:val="24"/>
        </w:rPr>
        <w:t xml:space="preserve"> H </w:t>
      </w:r>
      <w:r w:rsidRPr="00176E6C">
        <w:rPr>
          <w:rFonts w:ascii="Book Antiqua" w:eastAsia="宋体" w:hAnsi="Book Antiqua" w:hint="eastAsia"/>
          <w:i/>
          <w:color w:val="000000" w:themeColor="text1"/>
          <w:sz w:val="24"/>
          <w:szCs w:val="24"/>
        </w:rPr>
        <w:t>et al</w:t>
      </w:r>
      <w:r w:rsidRPr="00176E6C">
        <w:rPr>
          <w:rFonts w:ascii="Book Antiqua" w:eastAsia="宋体" w:hAnsi="Book Antiqua" w:hint="eastAsia"/>
          <w:color w:val="000000" w:themeColor="text1"/>
          <w:sz w:val="24"/>
          <w:szCs w:val="24"/>
        </w:rPr>
        <w:t>.</w:t>
      </w:r>
      <w:r w:rsidRPr="00176E6C">
        <w:rPr>
          <w:rFonts w:ascii="Book Antiqua" w:eastAsia="Arial" w:hAnsi="Book Antiqua" w:cstheme="majorBidi"/>
          <w:color w:val="000000" w:themeColor="text1"/>
          <w:sz w:val="24"/>
          <w:szCs w:val="24"/>
        </w:rPr>
        <w:t xml:space="preserve"> RPA</w:t>
      </w:r>
      <w:r w:rsidRPr="00176E6C">
        <w:rPr>
          <w:rFonts w:ascii="Book Antiqua" w:eastAsia="宋体" w:hAnsi="Book Antiqua" w:cstheme="majorBidi" w:hint="eastAsia"/>
          <w:color w:val="000000" w:themeColor="text1"/>
          <w:sz w:val="24"/>
          <w:szCs w:val="24"/>
        </w:rPr>
        <w:t xml:space="preserve"> </w:t>
      </w:r>
      <w:r w:rsidRPr="00176E6C">
        <w:rPr>
          <w:rFonts w:ascii="Book Antiqua" w:eastAsia="Arial" w:hAnsi="Book Antiqua"/>
          <w:color w:val="000000" w:themeColor="text1"/>
          <w:sz w:val="24"/>
          <w:szCs w:val="24"/>
        </w:rPr>
        <w:t>as a promising tool in HCV diagnosis</w:t>
      </w:r>
    </w:p>
    <w:p w:rsidR="008B77B0" w:rsidRPr="00176E6C" w:rsidRDefault="008B77B0" w:rsidP="008B77B0">
      <w:pPr>
        <w:spacing w:line="360" w:lineRule="auto"/>
        <w:rPr>
          <w:rFonts w:ascii="Book Antiqua" w:eastAsia="宋体" w:hAnsi="Book Antiqua"/>
          <w:color w:val="000000" w:themeColor="text1"/>
          <w:sz w:val="24"/>
          <w:szCs w:val="24"/>
        </w:rPr>
      </w:pPr>
    </w:p>
    <w:p w:rsidR="008B77B0" w:rsidRPr="00176E6C" w:rsidRDefault="008B77B0" w:rsidP="008B77B0">
      <w:pPr>
        <w:spacing w:line="360" w:lineRule="auto"/>
        <w:rPr>
          <w:rFonts w:ascii="Book Antiqua" w:eastAsia="宋体" w:hAnsi="Book Antiqua"/>
          <w:color w:val="000000" w:themeColor="text1"/>
          <w:sz w:val="24"/>
          <w:szCs w:val="24"/>
        </w:rPr>
      </w:pPr>
      <w:proofErr w:type="spellStart"/>
      <w:r w:rsidRPr="00176E6C">
        <w:rPr>
          <w:rFonts w:ascii="Book Antiqua" w:eastAsia="Arial" w:hAnsi="Book Antiqua"/>
          <w:color w:val="000000" w:themeColor="text1"/>
          <w:sz w:val="24"/>
          <w:szCs w:val="24"/>
        </w:rPr>
        <w:t>Hosam</w:t>
      </w:r>
      <w:proofErr w:type="spellEnd"/>
      <w:r w:rsidRPr="00176E6C">
        <w:rPr>
          <w:rFonts w:ascii="Book Antiqua" w:eastAsia="Arial" w:hAnsi="Book Antiqua"/>
          <w:color w:val="000000" w:themeColor="text1"/>
          <w:sz w:val="24"/>
          <w:szCs w:val="24"/>
        </w:rPr>
        <w:t xml:space="preserve"> </w:t>
      </w:r>
      <w:proofErr w:type="spellStart"/>
      <w:r w:rsidRPr="00176E6C">
        <w:rPr>
          <w:rFonts w:ascii="Book Antiqua" w:eastAsia="Arial" w:hAnsi="Book Antiqua"/>
          <w:color w:val="000000" w:themeColor="text1"/>
          <w:sz w:val="24"/>
          <w:szCs w:val="24"/>
        </w:rPr>
        <w:t>Zaghloul</w:t>
      </w:r>
      <w:proofErr w:type="spellEnd"/>
      <w:r w:rsidRPr="00176E6C">
        <w:rPr>
          <w:rFonts w:ascii="Book Antiqua" w:eastAsia="宋体" w:hAnsi="Book Antiqua"/>
          <w:color w:val="000000" w:themeColor="text1"/>
          <w:sz w:val="24"/>
          <w:szCs w:val="24"/>
        </w:rPr>
        <w:t xml:space="preserve">, </w:t>
      </w:r>
      <w:r w:rsidRPr="00176E6C">
        <w:rPr>
          <w:rFonts w:ascii="Book Antiqua" w:eastAsia="Arial" w:hAnsi="Book Antiqua"/>
          <w:color w:val="000000" w:themeColor="text1"/>
          <w:sz w:val="24"/>
          <w:szCs w:val="24"/>
        </w:rPr>
        <w:t>Mahmoud El-</w:t>
      </w:r>
      <w:proofErr w:type="spellStart"/>
      <w:r w:rsidRPr="00176E6C">
        <w:rPr>
          <w:rFonts w:ascii="Book Antiqua" w:eastAsia="Arial" w:hAnsi="Book Antiqua"/>
          <w:color w:val="000000" w:themeColor="text1"/>
          <w:sz w:val="24"/>
          <w:szCs w:val="24"/>
        </w:rPr>
        <w:t>shahat</w:t>
      </w:r>
      <w:proofErr w:type="spellEnd"/>
    </w:p>
    <w:p w:rsidR="008B77B0" w:rsidRPr="00176E6C" w:rsidRDefault="008B77B0" w:rsidP="008B77B0">
      <w:pPr>
        <w:spacing w:line="360" w:lineRule="auto"/>
        <w:rPr>
          <w:rFonts w:ascii="Book Antiqua" w:eastAsia="宋体" w:hAnsi="Book Antiqua"/>
          <w:b/>
          <w:color w:val="000000" w:themeColor="text1"/>
          <w:sz w:val="24"/>
          <w:szCs w:val="24"/>
        </w:rPr>
      </w:pPr>
    </w:p>
    <w:p w:rsidR="008B77B0" w:rsidRPr="00176E6C" w:rsidRDefault="008B77B0" w:rsidP="008B77B0">
      <w:pPr>
        <w:spacing w:line="360" w:lineRule="auto"/>
        <w:rPr>
          <w:rFonts w:ascii="Book Antiqua" w:eastAsia="宋体" w:hAnsi="Book Antiqua"/>
          <w:bCs/>
          <w:iCs/>
          <w:color w:val="000000" w:themeColor="text1"/>
          <w:sz w:val="24"/>
          <w:szCs w:val="24"/>
        </w:rPr>
      </w:pPr>
      <w:proofErr w:type="spellStart"/>
      <w:r w:rsidRPr="00176E6C">
        <w:rPr>
          <w:rFonts w:ascii="Book Antiqua" w:eastAsia="Arial" w:hAnsi="Book Antiqua"/>
          <w:b/>
          <w:color w:val="000000" w:themeColor="text1"/>
          <w:sz w:val="24"/>
          <w:szCs w:val="24"/>
        </w:rPr>
        <w:t>Hosam</w:t>
      </w:r>
      <w:proofErr w:type="spellEnd"/>
      <w:r w:rsidRPr="00176E6C">
        <w:rPr>
          <w:rFonts w:ascii="Book Antiqua" w:eastAsia="Arial" w:hAnsi="Book Antiqua"/>
          <w:b/>
          <w:color w:val="000000" w:themeColor="text1"/>
          <w:sz w:val="24"/>
          <w:szCs w:val="24"/>
        </w:rPr>
        <w:t xml:space="preserve"> </w:t>
      </w:r>
      <w:proofErr w:type="spellStart"/>
      <w:r w:rsidRPr="00176E6C">
        <w:rPr>
          <w:rFonts w:ascii="Book Antiqua" w:eastAsia="Arial" w:hAnsi="Book Antiqua"/>
          <w:b/>
          <w:color w:val="000000" w:themeColor="text1"/>
          <w:sz w:val="24"/>
          <w:szCs w:val="24"/>
        </w:rPr>
        <w:t>Zaghloul</w:t>
      </w:r>
      <w:proofErr w:type="spellEnd"/>
      <w:r w:rsidRPr="00176E6C">
        <w:rPr>
          <w:rFonts w:ascii="Book Antiqua" w:eastAsia="宋体" w:hAnsi="Book Antiqua"/>
          <w:b/>
          <w:color w:val="000000" w:themeColor="text1"/>
          <w:sz w:val="24"/>
          <w:szCs w:val="24"/>
        </w:rPr>
        <w:t>,</w:t>
      </w:r>
      <w:r w:rsidRPr="00176E6C">
        <w:rPr>
          <w:rFonts w:ascii="Book Antiqua" w:eastAsia="Arial" w:hAnsi="Book Antiqua"/>
          <w:color w:val="000000" w:themeColor="text1"/>
          <w:sz w:val="24"/>
          <w:szCs w:val="24"/>
        </w:rPr>
        <w:t xml:space="preserve"> </w:t>
      </w:r>
      <w:r w:rsidRPr="00176E6C">
        <w:rPr>
          <w:rFonts w:ascii="Book Antiqua" w:hAnsi="Book Antiqua"/>
          <w:bCs/>
          <w:iCs/>
          <w:color w:val="000000" w:themeColor="text1"/>
          <w:sz w:val="24"/>
          <w:szCs w:val="24"/>
        </w:rPr>
        <w:t xml:space="preserve">Department of </w:t>
      </w:r>
      <w:r w:rsidR="00EC78E0" w:rsidRPr="00176E6C">
        <w:rPr>
          <w:rFonts w:ascii="Book Antiqua" w:hAnsi="Book Antiqua"/>
          <w:bCs/>
          <w:iCs/>
          <w:color w:val="000000" w:themeColor="text1"/>
          <w:sz w:val="24"/>
          <w:szCs w:val="24"/>
        </w:rPr>
        <w:t>C</w:t>
      </w:r>
      <w:r w:rsidRPr="00176E6C">
        <w:rPr>
          <w:rFonts w:ascii="Book Antiqua" w:hAnsi="Book Antiqua"/>
          <w:bCs/>
          <w:iCs/>
          <w:color w:val="000000" w:themeColor="text1"/>
          <w:sz w:val="24"/>
          <w:szCs w:val="24"/>
        </w:rPr>
        <w:t xml:space="preserve">linical </w:t>
      </w:r>
      <w:r w:rsidR="00EC78E0" w:rsidRPr="00176E6C">
        <w:rPr>
          <w:rFonts w:ascii="Book Antiqua" w:hAnsi="Book Antiqua"/>
          <w:bCs/>
          <w:iCs/>
          <w:color w:val="000000" w:themeColor="text1"/>
          <w:sz w:val="24"/>
          <w:szCs w:val="24"/>
        </w:rPr>
        <w:t>P</w:t>
      </w:r>
      <w:r w:rsidRPr="00176E6C">
        <w:rPr>
          <w:rFonts w:ascii="Book Antiqua" w:hAnsi="Book Antiqua"/>
          <w:bCs/>
          <w:iCs/>
          <w:color w:val="000000" w:themeColor="text1"/>
          <w:sz w:val="24"/>
          <w:szCs w:val="24"/>
        </w:rPr>
        <w:t xml:space="preserve">athology, Faculty of Medicine, Mansoura University, </w:t>
      </w:r>
      <w:r w:rsidRPr="00176E6C">
        <w:rPr>
          <w:rFonts w:ascii="Book Antiqua" w:hAnsi="Book Antiqua" w:cstheme="majorBidi"/>
          <w:color w:val="000000" w:themeColor="text1"/>
          <w:sz w:val="24"/>
          <w:szCs w:val="24"/>
        </w:rPr>
        <w:t xml:space="preserve">Mansoura, Al </w:t>
      </w:r>
      <w:proofErr w:type="spellStart"/>
      <w:r w:rsidRPr="00176E6C">
        <w:rPr>
          <w:rFonts w:ascii="Book Antiqua" w:hAnsi="Book Antiqua" w:cstheme="majorBidi"/>
          <w:color w:val="000000" w:themeColor="text1"/>
          <w:sz w:val="24"/>
          <w:szCs w:val="24"/>
        </w:rPr>
        <w:t>Daqahliyah</w:t>
      </w:r>
      <w:proofErr w:type="spellEnd"/>
      <w:r w:rsidRPr="00176E6C">
        <w:rPr>
          <w:rFonts w:ascii="Book Antiqua" w:eastAsia="宋体" w:hAnsi="Book Antiqua" w:cstheme="majorBidi" w:hint="eastAsia"/>
          <w:color w:val="000000" w:themeColor="text1"/>
          <w:sz w:val="24"/>
          <w:szCs w:val="24"/>
        </w:rPr>
        <w:t xml:space="preserve"> </w:t>
      </w:r>
      <w:r w:rsidRPr="00176E6C">
        <w:rPr>
          <w:rFonts w:ascii="Book Antiqua" w:hAnsi="Book Antiqua" w:cstheme="majorBidi"/>
          <w:color w:val="000000" w:themeColor="text1"/>
          <w:sz w:val="24"/>
          <w:szCs w:val="24"/>
        </w:rPr>
        <w:t xml:space="preserve">35514-60, </w:t>
      </w:r>
      <w:r w:rsidRPr="00176E6C">
        <w:rPr>
          <w:rFonts w:ascii="Book Antiqua" w:hAnsi="Book Antiqua"/>
          <w:bCs/>
          <w:iCs/>
          <w:color w:val="000000" w:themeColor="text1"/>
          <w:sz w:val="24"/>
          <w:szCs w:val="24"/>
        </w:rPr>
        <w:t>Egypt</w:t>
      </w:r>
    </w:p>
    <w:p w:rsidR="00206117" w:rsidRDefault="00206117" w:rsidP="008B77B0">
      <w:pPr>
        <w:spacing w:line="360" w:lineRule="auto"/>
        <w:rPr>
          <w:rFonts w:ascii="Book Antiqua" w:hAnsi="Book Antiqua"/>
          <w:b/>
          <w:color w:val="000000" w:themeColor="text1"/>
          <w:sz w:val="24"/>
          <w:szCs w:val="24"/>
        </w:rPr>
      </w:pPr>
    </w:p>
    <w:p w:rsidR="008B77B0" w:rsidRPr="00176E6C" w:rsidRDefault="008B77B0" w:rsidP="008B77B0">
      <w:pPr>
        <w:spacing w:line="360" w:lineRule="auto"/>
        <w:rPr>
          <w:rFonts w:ascii="Book Antiqua" w:eastAsia="宋体" w:hAnsi="Book Antiqua"/>
          <w:bCs/>
          <w:iCs/>
          <w:color w:val="000000" w:themeColor="text1"/>
          <w:sz w:val="24"/>
          <w:szCs w:val="24"/>
        </w:rPr>
      </w:pPr>
      <w:r w:rsidRPr="00176E6C">
        <w:rPr>
          <w:rFonts w:ascii="Book Antiqua" w:eastAsia="Arial" w:hAnsi="Book Antiqua"/>
          <w:b/>
          <w:color w:val="000000" w:themeColor="text1"/>
          <w:sz w:val="24"/>
          <w:szCs w:val="24"/>
        </w:rPr>
        <w:t>Mahmoud El-</w:t>
      </w:r>
      <w:proofErr w:type="spellStart"/>
      <w:r w:rsidRPr="00176E6C">
        <w:rPr>
          <w:rFonts w:ascii="Book Antiqua" w:eastAsia="Arial" w:hAnsi="Book Antiqua"/>
          <w:b/>
          <w:color w:val="000000" w:themeColor="text1"/>
          <w:sz w:val="24"/>
          <w:szCs w:val="24"/>
        </w:rPr>
        <w:t>shahat</w:t>
      </w:r>
      <w:proofErr w:type="spellEnd"/>
      <w:r w:rsidRPr="00176E6C">
        <w:rPr>
          <w:rFonts w:ascii="Book Antiqua" w:eastAsia="宋体" w:hAnsi="Book Antiqua"/>
          <w:b/>
          <w:color w:val="000000" w:themeColor="text1"/>
          <w:sz w:val="24"/>
          <w:szCs w:val="24"/>
        </w:rPr>
        <w:t>,</w:t>
      </w:r>
      <w:r w:rsidRPr="00176E6C">
        <w:rPr>
          <w:rFonts w:ascii="Book Antiqua" w:eastAsia="宋体" w:hAnsi="Book Antiqua"/>
          <w:color w:val="000000" w:themeColor="text1"/>
          <w:sz w:val="24"/>
          <w:szCs w:val="24"/>
        </w:rPr>
        <w:t xml:space="preserve"> </w:t>
      </w:r>
      <w:r w:rsidRPr="00176E6C">
        <w:rPr>
          <w:rFonts w:ascii="Book Antiqua" w:hAnsi="Book Antiqua"/>
          <w:bCs/>
          <w:iCs/>
          <w:color w:val="000000" w:themeColor="text1"/>
          <w:sz w:val="24"/>
          <w:szCs w:val="24"/>
        </w:rPr>
        <w:t xml:space="preserve">Zoology </w:t>
      </w:r>
      <w:r w:rsidR="00EC78E0" w:rsidRPr="00176E6C">
        <w:rPr>
          <w:rFonts w:ascii="Book Antiqua" w:hAnsi="Book Antiqua"/>
          <w:bCs/>
          <w:iCs/>
          <w:color w:val="000000" w:themeColor="text1"/>
          <w:sz w:val="24"/>
          <w:szCs w:val="24"/>
        </w:rPr>
        <w:t>D</w:t>
      </w:r>
      <w:r w:rsidRPr="00176E6C">
        <w:rPr>
          <w:rFonts w:ascii="Book Antiqua" w:hAnsi="Book Antiqua"/>
          <w:bCs/>
          <w:iCs/>
          <w:color w:val="000000" w:themeColor="text1"/>
          <w:sz w:val="24"/>
          <w:szCs w:val="24"/>
        </w:rPr>
        <w:t xml:space="preserve">epartment, Faculty of Science, Mansoura University, </w:t>
      </w:r>
      <w:r w:rsidRPr="00176E6C">
        <w:rPr>
          <w:rFonts w:ascii="Book Antiqua" w:hAnsi="Book Antiqua" w:cstheme="majorBidi"/>
          <w:color w:val="000000" w:themeColor="text1"/>
          <w:sz w:val="24"/>
          <w:szCs w:val="24"/>
        </w:rPr>
        <w:t xml:space="preserve">Mansoura, Al </w:t>
      </w:r>
      <w:proofErr w:type="spellStart"/>
      <w:r w:rsidRPr="00176E6C">
        <w:rPr>
          <w:rFonts w:ascii="Book Antiqua" w:hAnsi="Book Antiqua" w:cstheme="majorBidi"/>
          <w:color w:val="000000" w:themeColor="text1"/>
          <w:sz w:val="24"/>
          <w:szCs w:val="24"/>
        </w:rPr>
        <w:t>Daqahliyah</w:t>
      </w:r>
      <w:proofErr w:type="spellEnd"/>
      <w:r w:rsidRPr="00176E6C">
        <w:rPr>
          <w:rFonts w:ascii="Book Antiqua" w:eastAsia="宋体" w:hAnsi="Book Antiqua" w:cstheme="majorBidi" w:hint="eastAsia"/>
          <w:color w:val="000000" w:themeColor="text1"/>
          <w:sz w:val="24"/>
          <w:szCs w:val="24"/>
        </w:rPr>
        <w:t xml:space="preserve"> </w:t>
      </w:r>
      <w:r w:rsidRPr="00176E6C">
        <w:rPr>
          <w:rFonts w:ascii="Book Antiqua" w:hAnsi="Book Antiqua" w:cstheme="majorBidi"/>
          <w:color w:val="000000" w:themeColor="text1"/>
          <w:sz w:val="24"/>
          <w:szCs w:val="24"/>
        </w:rPr>
        <w:t xml:space="preserve">35514-60, </w:t>
      </w:r>
      <w:r w:rsidRPr="00176E6C">
        <w:rPr>
          <w:rFonts w:ascii="Book Antiqua" w:hAnsi="Book Antiqua"/>
          <w:bCs/>
          <w:iCs/>
          <w:color w:val="000000" w:themeColor="text1"/>
          <w:sz w:val="24"/>
          <w:szCs w:val="24"/>
        </w:rPr>
        <w:t>Egypt</w:t>
      </w:r>
    </w:p>
    <w:p w:rsidR="008B77B0" w:rsidRPr="00176E6C" w:rsidRDefault="008B77B0" w:rsidP="008B77B0">
      <w:pPr>
        <w:spacing w:line="360" w:lineRule="auto"/>
        <w:rPr>
          <w:rFonts w:ascii="Book Antiqua" w:eastAsia="宋体" w:hAnsi="Book Antiqua"/>
          <w:bCs/>
          <w:iCs/>
          <w:color w:val="000000" w:themeColor="text1"/>
          <w:sz w:val="24"/>
          <w:szCs w:val="24"/>
        </w:rPr>
      </w:pPr>
    </w:p>
    <w:p w:rsidR="008B77B0" w:rsidRPr="00176E6C" w:rsidRDefault="008B77B0" w:rsidP="008B77B0">
      <w:pPr>
        <w:spacing w:line="360" w:lineRule="auto"/>
        <w:rPr>
          <w:rFonts w:ascii="Book Antiqua" w:eastAsia="宋体" w:hAnsi="Book Antiqua"/>
          <w:bCs/>
          <w:iCs/>
          <w:color w:val="000000" w:themeColor="text1"/>
          <w:sz w:val="24"/>
          <w:szCs w:val="24"/>
        </w:rPr>
      </w:pPr>
      <w:r w:rsidRPr="00176E6C">
        <w:rPr>
          <w:rFonts w:ascii="Book Antiqua" w:eastAsia="宋体" w:hAnsi="Book Antiqua"/>
          <w:b/>
          <w:color w:val="000000" w:themeColor="text1"/>
          <w:sz w:val="24"/>
          <w:szCs w:val="24"/>
        </w:rPr>
        <w:t xml:space="preserve">Author contributions: </w:t>
      </w:r>
      <w:proofErr w:type="spellStart"/>
      <w:r w:rsidRPr="00176E6C">
        <w:rPr>
          <w:rFonts w:ascii="Book Antiqua" w:eastAsia="Arial" w:hAnsi="Book Antiqua" w:cstheme="majorBidi"/>
          <w:bCs/>
          <w:color w:val="000000" w:themeColor="text1"/>
          <w:sz w:val="24"/>
          <w:szCs w:val="24"/>
        </w:rPr>
        <w:t>Zaghloul</w:t>
      </w:r>
      <w:proofErr w:type="spellEnd"/>
      <w:r w:rsidRPr="00176E6C">
        <w:rPr>
          <w:rFonts w:ascii="Book Antiqua" w:eastAsia="宋体" w:hAnsi="Book Antiqua"/>
          <w:color w:val="000000" w:themeColor="text1"/>
          <w:sz w:val="24"/>
          <w:szCs w:val="24"/>
        </w:rPr>
        <w:t xml:space="preserve"> H designed and revised the review;</w:t>
      </w:r>
      <w:r w:rsidRPr="00176E6C">
        <w:rPr>
          <w:rFonts w:ascii="Book Antiqua" w:eastAsia="宋体" w:hAnsi="Book Antiqua"/>
          <w:b/>
          <w:color w:val="000000" w:themeColor="text1"/>
          <w:sz w:val="24"/>
          <w:szCs w:val="24"/>
        </w:rPr>
        <w:t xml:space="preserve"> </w:t>
      </w:r>
      <w:r w:rsidRPr="00176E6C">
        <w:rPr>
          <w:rFonts w:ascii="Book Antiqua" w:eastAsia="Arial" w:hAnsi="Book Antiqua" w:cstheme="majorBidi"/>
          <w:bCs/>
          <w:color w:val="000000" w:themeColor="text1"/>
          <w:sz w:val="24"/>
          <w:szCs w:val="24"/>
        </w:rPr>
        <w:t>El-</w:t>
      </w:r>
      <w:proofErr w:type="spellStart"/>
      <w:r w:rsidRPr="00176E6C">
        <w:rPr>
          <w:rFonts w:ascii="Book Antiqua" w:eastAsia="Arial" w:hAnsi="Book Antiqua" w:cstheme="majorBidi"/>
          <w:bCs/>
          <w:color w:val="000000" w:themeColor="text1"/>
          <w:sz w:val="24"/>
          <w:szCs w:val="24"/>
        </w:rPr>
        <w:t>shahat</w:t>
      </w:r>
      <w:proofErr w:type="spellEnd"/>
      <w:r w:rsidRPr="00176E6C">
        <w:rPr>
          <w:rFonts w:ascii="Book Antiqua" w:eastAsia="Arial" w:hAnsi="Book Antiqua" w:cstheme="majorBidi"/>
          <w:bCs/>
          <w:color w:val="000000" w:themeColor="text1"/>
          <w:sz w:val="24"/>
          <w:szCs w:val="24"/>
        </w:rPr>
        <w:t xml:space="preserve"> </w:t>
      </w:r>
      <w:r w:rsidRPr="00176E6C">
        <w:rPr>
          <w:rFonts w:ascii="Book Antiqua" w:eastAsia="宋体" w:hAnsi="Book Antiqua"/>
          <w:color w:val="000000" w:themeColor="text1"/>
          <w:sz w:val="24"/>
          <w:szCs w:val="24"/>
        </w:rPr>
        <w:t>M collected information and draft the review.</w:t>
      </w:r>
    </w:p>
    <w:p w:rsidR="008B77B0" w:rsidRPr="00176E6C" w:rsidRDefault="008B77B0" w:rsidP="008B77B0">
      <w:pPr>
        <w:spacing w:line="360" w:lineRule="auto"/>
        <w:rPr>
          <w:rFonts w:ascii="Book Antiqua" w:eastAsia="宋体" w:hAnsi="Book Antiqua"/>
          <w:color w:val="000000" w:themeColor="text1"/>
          <w:sz w:val="24"/>
          <w:szCs w:val="24"/>
        </w:rPr>
      </w:pPr>
    </w:p>
    <w:p w:rsidR="008B77B0" w:rsidRPr="00176E6C" w:rsidRDefault="008B77B0" w:rsidP="008B77B0">
      <w:pPr>
        <w:spacing w:line="360" w:lineRule="auto"/>
        <w:rPr>
          <w:rFonts w:ascii="Book Antiqua" w:eastAsia="宋体" w:hAnsi="Book Antiqua"/>
          <w:b/>
          <w:color w:val="000000" w:themeColor="text1"/>
          <w:sz w:val="24"/>
          <w:szCs w:val="24"/>
        </w:rPr>
      </w:pPr>
      <w:r w:rsidRPr="00176E6C">
        <w:rPr>
          <w:rFonts w:ascii="Book Antiqua" w:eastAsia="宋体" w:hAnsi="Book Antiqua"/>
          <w:b/>
          <w:color w:val="000000" w:themeColor="text1"/>
          <w:sz w:val="24"/>
          <w:szCs w:val="24"/>
        </w:rPr>
        <w:t xml:space="preserve">Correspondence to: </w:t>
      </w:r>
      <w:proofErr w:type="spellStart"/>
      <w:r w:rsidRPr="00176E6C">
        <w:rPr>
          <w:rFonts w:ascii="Book Antiqua" w:eastAsia="Arial" w:hAnsi="Book Antiqua" w:cstheme="majorBidi"/>
          <w:b/>
          <w:bCs/>
          <w:color w:val="000000" w:themeColor="text1"/>
          <w:sz w:val="24"/>
          <w:szCs w:val="24"/>
        </w:rPr>
        <w:t>Hosam</w:t>
      </w:r>
      <w:proofErr w:type="spellEnd"/>
      <w:r w:rsidRPr="00176E6C">
        <w:rPr>
          <w:rFonts w:ascii="Book Antiqua" w:eastAsia="Arial" w:hAnsi="Book Antiqua" w:cstheme="majorBidi"/>
          <w:b/>
          <w:bCs/>
          <w:color w:val="000000" w:themeColor="text1"/>
          <w:sz w:val="24"/>
          <w:szCs w:val="24"/>
        </w:rPr>
        <w:t xml:space="preserve"> </w:t>
      </w:r>
      <w:proofErr w:type="spellStart"/>
      <w:r w:rsidRPr="00176E6C">
        <w:rPr>
          <w:rFonts w:ascii="Book Antiqua" w:eastAsia="Arial" w:hAnsi="Book Antiqua" w:cstheme="majorBidi"/>
          <w:b/>
          <w:bCs/>
          <w:color w:val="000000" w:themeColor="text1"/>
          <w:sz w:val="24"/>
          <w:szCs w:val="24"/>
        </w:rPr>
        <w:t>Zaghloul</w:t>
      </w:r>
      <w:proofErr w:type="spellEnd"/>
      <w:r w:rsidRPr="00176E6C">
        <w:rPr>
          <w:rFonts w:ascii="Book Antiqua" w:hAnsi="Book Antiqua" w:cstheme="majorBidi"/>
          <w:b/>
          <w:bCs/>
          <w:color w:val="000000" w:themeColor="text1"/>
          <w:sz w:val="24"/>
          <w:szCs w:val="24"/>
        </w:rPr>
        <w:t xml:space="preserve">, </w:t>
      </w:r>
      <w:r w:rsidRPr="00176E6C">
        <w:rPr>
          <w:rFonts w:ascii="Book Antiqua" w:hAnsi="Book Antiqua" w:cstheme="majorBidi"/>
          <w:b/>
          <w:color w:val="000000" w:themeColor="text1"/>
          <w:sz w:val="24"/>
          <w:szCs w:val="24"/>
        </w:rPr>
        <w:t>Professor</w:t>
      </w:r>
      <w:r w:rsidRPr="00176E6C">
        <w:rPr>
          <w:rFonts w:ascii="Book Antiqua" w:eastAsia="宋体" w:hAnsi="Book Antiqua" w:cstheme="majorBidi" w:hint="eastAsia"/>
          <w:b/>
          <w:color w:val="000000" w:themeColor="text1"/>
          <w:sz w:val="24"/>
          <w:szCs w:val="24"/>
        </w:rPr>
        <w:t>,</w:t>
      </w:r>
      <w:r w:rsidRPr="00176E6C">
        <w:rPr>
          <w:rFonts w:ascii="Book Antiqua" w:hAnsi="Book Antiqua" w:cstheme="majorBidi"/>
          <w:color w:val="000000" w:themeColor="text1"/>
          <w:sz w:val="24"/>
          <w:szCs w:val="24"/>
        </w:rPr>
        <w:t xml:space="preserve"> </w:t>
      </w:r>
      <w:r w:rsidRPr="00176E6C">
        <w:rPr>
          <w:rFonts w:ascii="Book Antiqua" w:hAnsi="Book Antiqua"/>
          <w:bCs/>
          <w:iCs/>
          <w:color w:val="000000" w:themeColor="text1"/>
          <w:sz w:val="24"/>
          <w:szCs w:val="24"/>
        </w:rPr>
        <w:t>Department</w:t>
      </w:r>
      <w:r w:rsidRPr="00176E6C">
        <w:rPr>
          <w:rFonts w:ascii="Book Antiqua" w:hAnsi="Book Antiqua" w:cstheme="majorBidi"/>
          <w:color w:val="000000" w:themeColor="text1"/>
          <w:sz w:val="24"/>
          <w:szCs w:val="24"/>
        </w:rPr>
        <w:t xml:space="preserve"> of </w:t>
      </w:r>
      <w:r w:rsidR="00EC78E0" w:rsidRPr="00176E6C">
        <w:rPr>
          <w:rFonts w:ascii="Book Antiqua" w:hAnsi="Book Antiqua" w:cstheme="majorBidi"/>
          <w:color w:val="000000" w:themeColor="text1"/>
          <w:sz w:val="24"/>
          <w:szCs w:val="24"/>
        </w:rPr>
        <w:t>C</w:t>
      </w:r>
      <w:r w:rsidRPr="00176E6C">
        <w:rPr>
          <w:rFonts w:ascii="Book Antiqua" w:hAnsi="Book Antiqua" w:cstheme="majorBidi"/>
          <w:color w:val="000000" w:themeColor="text1"/>
          <w:sz w:val="24"/>
          <w:szCs w:val="24"/>
        </w:rPr>
        <w:t xml:space="preserve">linical </w:t>
      </w:r>
      <w:r w:rsidR="00EC78E0" w:rsidRPr="00176E6C">
        <w:rPr>
          <w:rFonts w:ascii="Book Antiqua" w:hAnsi="Book Antiqua" w:cstheme="majorBidi"/>
          <w:color w:val="000000" w:themeColor="text1"/>
          <w:sz w:val="24"/>
          <w:szCs w:val="24"/>
        </w:rPr>
        <w:t>P</w:t>
      </w:r>
      <w:r w:rsidRPr="00176E6C">
        <w:rPr>
          <w:rFonts w:ascii="Book Antiqua" w:hAnsi="Book Antiqua" w:cstheme="majorBidi"/>
          <w:color w:val="000000" w:themeColor="text1"/>
          <w:sz w:val="24"/>
          <w:szCs w:val="24"/>
        </w:rPr>
        <w:t xml:space="preserve">athology, Faculty of Medicine, Mansoura University, </w:t>
      </w:r>
      <w:r w:rsidR="00206117" w:rsidRPr="00206117">
        <w:rPr>
          <w:rFonts w:ascii="Book Antiqua" w:hAnsi="Book Antiqua" w:cstheme="majorBidi"/>
          <w:color w:val="000000" w:themeColor="text1"/>
          <w:sz w:val="24"/>
          <w:szCs w:val="24"/>
        </w:rPr>
        <w:t xml:space="preserve">El </w:t>
      </w:r>
      <w:proofErr w:type="spellStart"/>
      <w:r w:rsidR="00206117" w:rsidRPr="00206117">
        <w:rPr>
          <w:rFonts w:ascii="Book Antiqua" w:hAnsi="Book Antiqua" w:cstheme="majorBidi"/>
          <w:color w:val="000000" w:themeColor="text1"/>
          <w:sz w:val="24"/>
          <w:szCs w:val="24"/>
        </w:rPr>
        <w:t>Gomhoria</w:t>
      </w:r>
      <w:proofErr w:type="spellEnd"/>
      <w:r w:rsidR="00206117" w:rsidRPr="00206117">
        <w:rPr>
          <w:rFonts w:ascii="Book Antiqua" w:hAnsi="Book Antiqua" w:cstheme="majorBidi"/>
          <w:color w:val="000000" w:themeColor="text1"/>
          <w:sz w:val="24"/>
          <w:szCs w:val="24"/>
        </w:rPr>
        <w:t xml:space="preserve"> Street</w:t>
      </w:r>
      <w:r w:rsidR="00206117">
        <w:rPr>
          <w:rFonts w:ascii="Book Antiqua" w:hAnsi="Book Antiqua" w:cstheme="majorBidi" w:hint="eastAsia"/>
          <w:color w:val="000000" w:themeColor="text1"/>
          <w:sz w:val="24"/>
          <w:szCs w:val="24"/>
        </w:rPr>
        <w:t>,</w:t>
      </w:r>
      <w:r w:rsidR="00206117" w:rsidRPr="00206117">
        <w:rPr>
          <w:rFonts w:ascii="Book Antiqua" w:hAnsi="Book Antiqua" w:cstheme="majorBidi"/>
          <w:color w:val="000000" w:themeColor="text1"/>
          <w:sz w:val="24"/>
          <w:szCs w:val="24"/>
        </w:rPr>
        <w:t xml:space="preserve"> </w:t>
      </w:r>
      <w:r w:rsidRPr="00176E6C">
        <w:rPr>
          <w:rFonts w:ascii="Book Antiqua" w:hAnsi="Book Antiqua" w:cstheme="majorBidi"/>
          <w:color w:val="000000" w:themeColor="text1"/>
          <w:sz w:val="24"/>
          <w:szCs w:val="24"/>
        </w:rPr>
        <w:t xml:space="preserve">Mansoura, Al </w:t>
      </w:r>
      <w:proofErr w:type="spellStart"/>
      <w:r w:rsidRPr="00176E6C">
        <w:rPr>
          <w:rFonts w:ascii="Book Antiqua" w:hAnsi="Book Antiqua" w:cstheme="majorBidi"/>
          <w:color w:val="000000" w:themeColor="text1"/>
          <w:sz w:val="24"/>
          <w:szCs w:val="24"/>
        </w:rPr>
        <w:t>Daqahliyah</w:t>
      </w:r>
      <w:proofErr w:type="spellEnd"/>
      <w:r w:rsidRPr="00176E6C">
        <w:rPr>
          <w:rFonts w:ascii="Book Antiqua" w:eastAsia="宋体" w:hAnsi="Book Antiqua" w:cstheme="majorBidi" w:hint="eastAsia"/>
          <w:color w:val="000000" w:themeColor="text1"/>
          <w:sz w:val="24"/>
          <w:szCs w:val="24"/>
        </w:rPr>
        <w:t xml:space="preserve"> </w:t>
      </w:r>
      <w:r w:rsidRPr="00176E6C">
        <w:rPr>
          <w:rFonts w:ascii="Book Antiqua" w:hAnsi="Book Antiqua" w:cstheme="majorBidi"/>
          <w:color w:val="000000" w:themeColor="text1"/>
          <w:sz w:val="24"/>
          <w:szCs w:val="24"/>
        </w:rPr>
        <w:t>35514-60, Egypt</w:t>
      </w:r>
      <w:r w:rsidRPr="00176E6C">
        <w:rPr>
          <w:rFonts w:ascii="宋体" w:eastAsia="宋体" w:hAnsi="宋体" w:cstheme="majorBidi" w:hint="eastAsia"/>
          <w:color w:val="000000" w:themeColor="text1"/>
          <w:sz w:val="24"/>
          <w:szCs w:val="24"/>
        </w:rPr>
        <w:t>.</w:t>
      </w:r>
      <w:r w:rsidRPr="00176E6C">
        <w:rPr>
          <w:rFonts w:ascii="Book Antiqua" w:hAnsi="Book Antiqua" w:cstheme="majorBidi"/>
          <w:color w:val="000000" w:themeColor="text1"/>
          <w:sz w:val="24"/>
          <w:szCs w:val="24"/>
        </w:rPr>
        <w:t>hosam_z@yahoo.com</w:t>
      </w:r>
    </w:p>
    <w:p w:rsidR="008B77B0" w:rsidRPr="00176E6C" w:rsidRDefault="008B77B0" w:rsidP="008B77B0">
      <w:pPr>
        <w:spacing w:line="360" w:lineRule="auto"/>
        <w:rPr>
          <w:rFonts w:ascii="Book Antiqua" w:eastAsia="宋体" w:hAnsi="Book Antiqua"/>
          <w:b/>
          <w:color w:val="000000" w:themeColor="text1"/>
          <w:sz w:val="24"/>
          <w:szCs w:val="24"/>
        </w:rPr>
      </w:pPr>
    </w:p>
    <w:p w:rsidR="008B77B0" w:rsidRPr="00176E6C" w:rsidRDefault="008B77B0" w:rsidP="008B77B0">
      <w:pPr>
        <w:spacing w:line="360" w:lineRule="auto"/>
        <w:rPr>
          <w:rFonts w:ascii="Book Antiqua" w:eastAsia="宋体" w:hAnsi="Book Antiqua"/>
          <w:b/>
          <w:color w:val="000000" w:themeColor="text1"/>
          <w:sz w:val="24"/>
          <w:szCs w:val="24"/>
        </w:rPr>
      </w:pPr>
      <w:r w:rsidRPr="00176E6C">
        <w:rPr>
          <w:rFonts w:ascii="Book Antiqua" w:eastAsia="宋体" w:hAnsi="Book Antiqua"/>
          <w:b/>
          <w:color w:val="000000" w:themeColor="text1"/>
          <w:sz w:val="24"/>
          <w:szCs w:val="24"/>
        </w:rPr>
        <w:t xml:space="preserve">Telephone: </w:t>
      </w:r>
      <w:r w:rsidRPr="00176E6C">
        <w:rPr>
          <w:rFonts w:ascii="Book Antiqua" w:eastAsia="宋体" w:hAnsi="Book Antiqua"/>
          <w:bCs/>
          <w:color w:val="000000" w:themeColor="text1"/>
          <w:sz w:val="24"/>
          <w:szCs w:val="24"/>
        </w:rPr>
        <w:t>+2-50-2361696</w:t>
      </w:r>
      <w:r w:rsidRPr="00176E6C">
        <w:rPr>
          <w:rFonts w:ascii="Book Antiqua" w:eastAsia="宋体" w:hAnsi="Book Antiqua"/>
          <w:b/>
          <w:color w:val="000000" w:themeColor="text1"/>
          <w:sz w:val="24"/>
          <w:szCs w:val="24"/>
        </w:rPr>
        <w:t xml:space="preserve"> Fax: </w:t>
      </w:r>
      <w:r w:rsidRPr="00176E6C">
        <w:rPr>
          <w:rFonts w:ascii="Book Antiqua" w:eastAsia="宋体" w:hAnsi="Book Antiqua"/>
          <w:bCs/>
          <w:color w:val="000000" w:themeColor="text1"/>
          <w:sz w:val="24"/>
          <w:szCs w:val="24"/>
        </w:rPr>
        <w:t>+2-50-2351797</w:t>
      </w:r>
    </w:p>
    <w:p w:rsidR="00EC78E0" w:rsidRDefault="00EC78E0" w:rsidP="008B77B0">
      <w:pPr>
        <w:spacing w:line="360" w:lineRule="auto"/>
        <w:rPr>
          <w:rFonts w:ascii="Book Antiqua" w:eastAsia="宋体" w:hAnsi="Book Antiqua"/>
          <w:b/>
          <w:color w:val="000000" w:themeColor="text1"/>
          <w:sz w:val="24"/>
          <w:szCs w:val="24"/>
        </w:rPr>
      </w:pPr>
    </w:p>
    <w:p w:rsidR="008B77B0" w:rsidRPr="00176E6C" w:rsidRDefault="008B77B0" w:rsidP="008B77B0">
      <w:pPr>
        <w:spacing w:line="360" w:lineRule="auto"/>
        <w:rPr>
          <w:rFonts w:ascii="Book Antiqua" w:eastAsia="宋体" w:hAnsi="Book Antiqua"/>
          <w:color w:val="000000" w:themeColor="text1"/>
          <w:sz w:val="24"/>
          <w:szCs w:val="24"/>
        </w:rPr>
      </w:pPr>
      <w:r w:rsidRPr="00176E6C">
        <w:rPr>
          <w:rFonts w:ascii="Book Antiqua" w:eastAsia="宋体" w:hAnsi="Book Antiqua"/>
          <w:b/>
          <w:color w:val="000000" w:themeColor="text1"/>
          <w:sz w:val="24"/>
          <w:szCs w:val="24"/>
        </w:rPr>
        <w:t>R</w:t>
      </w:r>
      <w:r w:rsidRPr="00176E6C">
        <w:rPr>
          <w:rFonts w:ascii="Book Antiqua" w:eastAsia="宋体" w:hAnsi="Book Antiqua" w:hint="eastAsia"/>
          <w:b/>
          <w:color w:val="000000" w:themeColor="text1"/>
          <w:sz w:val="24"/>
          <w:szCs w:val="24"/>
        </w:rPr>
        <w:t xml:space="preserve">eceived: </w:t>
      </w:r>
      <w:r w:rsidRPr="00176E6C">
        <w:rPr>
          <w:rFonts w:ascii="Book Antiqua" w:eastAsia="宋体" w:hAnsi="Book Antiqua"/>
          <w:color w:val="000000" w:themeColor="text1"/>
          <w:sz w:val="24"/>
          <w:szCs w:val="24"/>
        </w:rPr>
        <w:t xml:space="preserve">August </w:t>
      </w:r>
      <w:r w:rsidR="00EC78E0">
        <w:rPr>
          <w:rFonts w:ascii="Book Antiqua" w:eastAsia="宋体" w:hAnsi="Book Antiqua" w:hint="eastAsia"/>
          <w:color w:val="000000" w:themeColor="text1"/>
          <w:sz w:val="24"/>
          <w:szCs w:val="24"/>
        </w:rPr>
        <w:t>25, 2014</w:t>
      </w:r>
      <w:r w:rsidRPr="00176E6C">
        <w:rPr>
          <w:rFonts w:ascii="Book Antiqua" w:eastAsia="宋体" w:hAnsi="Book Antiqua" w:hint="eastAsia"/>
          <w:b/>
          <w:color w:val="000000" w:themeColor="text1"/>
          <w:sz w:val="24"/>
          <w:szCs w:val="24"/>
        </w:rPr>
        <w:t xml:space="preserve"> </w:t>
      </w:r>
      <w:r w:rsidRPr="00176E6C">
        <w:rPr>
          <w:rFonts w:ascii="Book Antiqua" w:eastAsia="宋体" w:hAnsi="Book Antiqua"/>
          <w:b/>
          <w:color w:val="000000" w:themeColor="text1"/>
          <w:sz w:val="24"/>
          <w:szCs w:val="24"/>
        </w:rPr>
        <w:t>Revised</w:t>
      </w:r>
      <w:r w:rsidRPr="00176E6C">
        <w:rPr>
          <w:rFonts w:ascii="Book Antiqua" w:eastAsia="宋体" w:hAnsi="Book Antiqua" w:hint="eastAsia"/>
          <w:b/>
          <w:color w:val="000000" w:themeColor="text1"/>
          <w:sz w:val="24"/>
          <w:szCs w:val="24"/>
        </w:rPr>
        <w:t xml:space="preserve">: </w:t>
      </w:r>
      <w:r w:rsidRPr="00176E6C">
        <w:rPr>
          <w:rFonts w:ascii="Book Antiqua" w:eastAsia="宋体" w:hAnsi="Book Antiqua"/>
          <w:color w:val="000000" w:themeColor="text1"/>
          <w:sz w:val="24"/>
          <w:szCs w:val="24"/>
        </w:rPr>
        <w:t>October</w:t>
      </w:r>
      <w:r w:rsidRPr="00176E6C">
        <w:rPr>
          <w:rFonts w:ascii="Book Antiqua" w:eastAsia="宋体" w:hAnsi="Book Antiqua" w:hint="eastAsia"/>
          <w:color w:val="000000" w:themeColor="text1"/>
          <w:sz w:val="24"/>
          <w:szCs w:val="24"/>
        </w:rPr>
        <w:t xml:space="preserve"> 13, 2014</w:t>
      </w:r>
    </w:p>
    <w:p w:rsidR="00513DFC" w:rsidRDefault="008B77B0" w:rsidP="00513DFC">
      <w:pPr>
        <w:rPr>
          <w:rFonts w:ascii="Book Antiqua" w:hAnsi="Book Antiqua"/>
          <w:color w:val="000000"/>
          <w:sz w:val="24"/>
        </w:rPr>
      </w:pPr>
      <w:r w:rsidRPr="00176E6C">
        <w:rPr>
          <w:rFonts w:ascii="Book Antiqua" w:eastAsia="宋体" w:hAnsi="Book Antiqua"/>
          <w:b/>
          <w:color w:val="000000" w:themeColor="text1"/>
          <w:sz w:val="24"/>
          <w:szCs w:val="24"/>
        </w:rPr>
        <w:t>A</w:t>
      </w:r>
      <w:r w:rsidRPr="00176E6C">
        <w:rPr>
          <w:rFonts w:ascii="Book Antiqua" w:eastAsia="宋体" w:hAnsi="Book Antiqua" w:hint="eastAsia"/>
          <w:b/>
          <w:color w:val="000000" w:themeColor="text1"/>
          <w:sz w:val="24"/>
          <w:szCs w:val="24"/>
        </w:rPr>
        <w:t>ccepted:</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13DFC" w:rsidRPr="00513DFC">
        <w:rPr>
          <w:rFonts w:ascii="Book Antiqua" w:hAnsi="Book Antiqua"/>
          <w:color w:val="000000"/>
          <w:sz w:val="24"/>
        </w:rPr>
        <w:t xml:space="preserve"> </w:t>
      </w:r>
      <w:r w:rsidR="00513DFC">
        <w:rPr>
          <w:rFonts w:ascii="Book Antiqua" w:hAnsi="Book Antiqua"/>
          <w:color w:val="000000"/>
          <w:sz w:val="24"/>
        </w:rPr>
        <w:t>October 28</w:t>
      </w:r>
      <w:r w:rsidR="00513DFC">
        <w:rPr>
          <w:rFonts w:ascii="Book Antiqua" w:hAnsi="Book Antiqua" w:hint="eastAsia"/>
          <w:color w:val="000000"/>
          <w:sz w:val="24"/>
        </w:rPr>
        <w:t>,</w:t>
      </w:r>
      <w:r w:rsidR="00513DFC">
        <w:rPr>
          <w:rFonts w:ascii="Book Antiqua" w:hAnsi="Book Antiqua"/>
          <w:color w:val="000000"/>
          <w:sz w:val="24"/>
        </w:rPr>
        <w:t xml:space="preserve">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B77B0" w:rsidRPr="00176E6C" w:rsidRDefault="008B77B0" w:rsidP="008B77B0">
      <w:pPr>
        <w:spacing w:line="360" w:lineRule="auto"/>
        <w:rPr>
          <w:rFonts w:ascii="Book Antiqua" w:eastAsia="宋体" w:hAnsi="Book Antiqua"/>
          <w:b/>
          <w:color w:val="000000" w:themeColor="text1"/>
          <w:sz w:val="24"/>
          <w:szCs w:val="24"/>
        </w:rPr>
      </w:pPr>
    </w:p>
    <w:p w:rsidR="008B77B0" w:rsidRPr="00176E6C" w:rsidRDefault="008B77B0" w:rsidP="008B77B0">
      <w:pPr>
        <w:spacing w:line="360" w:lineRule="auto"/>
        <w:rPr>
          <w:rFonts w:ascii="Book Antiqua" w:eastAsia="宋体" w:hAnsi="Book Antiqua"/>
          <w:b/>
          <w:color w:val="000000" w:themeColor="text1"/>
          <w:sz w:val="24"/>
          <w:szCs w:val="24"/>
        </w:rPr>
      </w:pPr>
      <w:r w:rsidRPr="00176E6C">
        <w:rPr>
          <w:rFonts w:ascii="Book Antiqua" w:eastAsia="宋体" w:hAnsi="Book Antiqua"/>
          <w:b/>
          <w:color w:val="000000" w:themeColor="text1"/>
          <w:sz w:val="24"/>
          <w:szCs w:val="24"/>
        </w:rPr>
        <w:t>P</w:t>
      </w:r>
      <w:r w:rsidRPr="00176E6C">
        <w:rPr>
          <w:rFonts w:ascii="Book Antiqua" w:eastAsia="宋体" w:hAnsi="Book Antiqua" w:hint="eastAsia"/>
          <w:b/>
          <w:color w:val="000000" w:themeColor="text1"/>
          <w:sz w:val="24"/>
          <w:szCs w:val="24"/>
        </w:rPr>
        <w:t>ublished online:</w:t>
      </w:r>
    </w:p>
    <w:p w:rsidR="008B77B0" w:rsidRPr="00176E6C" w:rsidRDefault="008B77B0" w:rsidP="008B77B0">
      <w:pPr>
        <w:spacing w:line="360" w:lineRule="auto"/>
        <w:rPr>
          <w:rFonts w:ascii="Book Antiqua" w:eastAsia="宋体" w:hAnsi="Book Antiqua"/>
          <w:b/>
          <w:color w:val="000000" w:themeColor="text1"/>
          <w:sz w:val="24"/>
          <w:szCs w:val="24"/>
        </w:rPr>
      </w:pPr>
    </w:p>
    <w:p w:rsidR="00B60D22" w:rsidRPr="00CF64EF" w:rsidRDefault="00B60D22" w:rsidP="00B60D22">
      <w:pPr>
        <w:spacing w:line="360" w:lineRule="auto"/>
        <w:rPr>
          <w:rFonts w:ascii="Book Antiqua" w:eastAsia="Arial" w:hAnsi="Book Antiqua"/>
          <w:b/>
          <w:color w:val="000000" w:themeColor="text1"/>
          <w:sz w:val="24"/>
          <w:szCs w:val="24"/>
        </w:rPr>
      </w:pPr>
      <w:r w:rsidRPr="00CF64EF">
        <w:rPr>
          <w:rFonts w:ascii="Book Antiqua" w:eastAsia="Arial" w:hAnsi="Book Antiqua"/>
          <w:b/>
          <w:color w:val="000000" w:themeColor="text1"/>
          <w:sz w:val="24"/>
          <w:szCs w:val="24"/>
        </w:rPr>
        <w:t>Abstract</w:t>
      </w:r>
    </w:p>
    <w:p w:rsidR="00B60D22" w:rsidRDefault="00B60D22" w:rsidP="00B60D22">
      <w:pPr>
        <w:spacing w:line="360" w:lineRule="auto"/>
        <w:rPr>
          <w:rFonts w:ascii="Book Antiqua" w:eastAsia="宋体" w:hAnsi="Book Antiqua" w:cstheme="majorBidi"/>
          <w:color w:val="000000" w:themeColor="text1"/>
          <w:sz w:val="24"/>
          <w:szCs w:val="24"/>
        </w:rPr>
      </w:pPr>
      <w:r w:rsidRPr="00CF64EF">
        <w:rPr>
          <w:rFonts w:ascii="Book Antiqua" w:eastAsia="Arial" w:hAnsi="Book Antiqua" w:cstheme="majorBidi"/>
          <w:color w:val="000000" w:themeColor="text1"/>
          <w:sz w:val="24"/>
          <w:szCs w:val="24"/>
        </w:rPr>
        <w:lastRenderedPageBreak/>
        <w:t xml:space="preserve">Hepatitis C virus (HCV) infection represents a significant health problem and represents a heavy load on some countries like Egypt in which about 20% of the total population are infected. Initial infection is usually asymptomatic and result in chronic hepatitis that give rise to complications including cirrhosis and hepatocellular carcinoma. The management of HCV infection should not only be focus on therapy, but also to screen carrier individuals in order to prevent transmission. In the present, molecular detection and quantification of HCV genome by real time polymerase chain reaction </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PCR</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 xml:space="preserve"> represent the gold standard in HCV diagnosis and plays a crucial role in the management of therapeutic regimens. However, real time PCR is a complicated approach and of limited distribution. On the other hand, isothermal DNA amplification techniques have been developed and offer molecular diagnosis of infectious dieses at point-of-care. In this review we discuss </w:t>
      </w:r>
      <w:proofErr w:type="spellStart"/>
      <w:r>
        <w:rPr>
          <w:rFonts w:ascii="Book Antiqua" w:eastAsia="Arial" w:hAnsi="Book Antiqua" w:cstheme="majorBidi"/>
          <w:color w:val="000000" w:themeColor="text1"/>
          <w:sz w:val="24"/>
          <w:szCs w:val="24"/>
        </w:rPr>
        <w:t>reco</w:t>
      </w:r>
      <w:r w:rsidRPr="00CF64EF">
        <w:rPr>
          <w:rFonts w:ascii="Book Antiqua" w:eastAsia="Arial" w:hAnsi="Book Antiqua" w:cstheme="majorBidi"/>
          <w:color w:val="000000" w:themeColor="text1"/>
          <w:sz w:val="24"/>
          <w:szCs w:val="24"/>
        </w:rPr>
        <w:t>mbinase</w:t>
      </w:r>
      <w:proofErr w:type="spellEnd"/>
      <w:r w:rsidRPr="00CF64EF">
        <w:rPr>
          <w:rFonts w:ascii="Book Antiqua" w:eastAsia="Arial" w:hAnsi="Book Antiqua" w:cstheme="majorBidi"/>
          <w:color w:val="000000" w:themeColor="text1"/>
          <w:sz w:val="24"/>
          <w:szCs w:val="24"/>
        </w:rPr>
        <w:t xml:space="preserve"> polymerase amplification technique and illustrate its diagnostic value over both PCR and other isothermal amplification techniques.</w:t>
      </w:r>
    </w:p>
    <w:p w:rsidR="008B77B0" w:rsidRPr="00B60D22" w:rsidRDefault="008B77B0" w:rsidP="008B77B0">
      <w:pPr>
        <w:spacing w:line="360" w:lineRule="auto"/>
        <w:rPr>
          <w:rFonts w:ascii="Book Antiqua" w:eastAsia="宋体" w:hAnsi="Book Antiqua"/>
          <w:b/>
          <w:color w:val="000000" w:themeColor="text1"/>
          <w:sz w:val="24"/>
          <w:szCs w:val="24"/>
        </w:rPr>
      </w:pPr>
    </w:p>
    <w:p w:rsidR="008B77B0" w:rsidRPr="00176E6C" w:rsidRDefault="008B77B0" w:rsidP="008B77B0">
      <w:pPr>
        <w:spacing w:line="360" w:lineRule="auto"/>
        <w:rPr>
          <w:rFonts w:ascii="Book Antiqua" w:eastAsia="宋体" w:hAnsi="Book Antiqua" w:cs="宋体"/>
          <w:sz w:val="24"/>
        </w:rPr>
      </w:pPr>
      <w:bookmarkStart w:id="58" w:name="OLE_LINK475"/>
      <w:r w:rsidRPr="00176E6C">
        <w:rPr>
          <w:rFonts w:ascii="Book Antiqua" w:hAnsi="Book Antiqua"/>
          <w:sz w:val="24"/>
        </w:rPr>
        <w:t>©</w:t>
      </w:r>
      <w:r w:rsidRPr="00176E6C">
        <w:rPr>
          <w:rFonts w:ascii="Book Antiqua" w:hAnsi="Book Antiqua" w:hint="eastAsia"/>
          <w:sz w:val="24"/>
        </w:rPr>
        <w:t xml:space="preserve"> </w:t>
      </w:r>
      <w:r w:rsidRPr="00176E6C">
        <w:rPr>
          <w:rFonts w:ascii="Book Antiqua" w:hAnsi="Book Antiqua" w:cs="宋体"/>
          <w:sz w:val="24"/>
        </w:rPr>
        <w:t>2014</w:t>
      </w:r>
      <w:r w:rsidRPr="00176E6C">
        <w:rPr>
          <w:rFonts w:ascii="Book Antiqua" w:hAnsi="Book Antiqua" w:cs="宋体" w:hint="eastAsia"/>
          <w:sz w:val="24"/>
        </w:rPr>
        <w:t xml:space="preserve"> </w:t>
      </w:r>
      <w:proofErr w:type="spellStart"/>
      <w:r w:rsidRPr="00176E6C">
        <w:rPr>
          <w:rFonts w:ascii="Book Antiqua" w:hAnsi="Book Antiqua" w:cs="宋体"/>
          <w:sz w:val="24"/>
        </w:rPr>
        <w:t>Baishideng</w:t>
      </w:r>
      <w:proofErr w:type="spellEnd"/>
      <w:r w:rsidRPr="00176E6C">
        <w:rPr>
          <w:rFonts w:ascii="Book Antiqua" w:hAnsi="Book Antiqua" w:cs="宋体" w:hint="eastAsia"/>
          <w:sz w:val="24"/>
        </w:rPr>
        <w:t xml:space="preserve"> </w:t>
      </w:r>
      <w:r w:rsidRPr="00176E6C">
        <w:rPr>
          <w:rFonts w:ascii="Book Antiqua" w:hAnsi="Book Antiqua" w:cs="宋体"/>
          <w:sz w:val="24"/>
        </w:rPr>
        <w:t>Publishing</w:t>
      </w:r>
      <w:r w:rsidRPr="00176E6C">
        <w:rPr>
          <w:rFonts w:ascii="Book Antiqua" w:hAnsi="Book Antiqua" w:cs="宋体" w:hint="eastAsia"/>
          <w:sz w:val="24"/>
        </w:rPr>
        <w:t xml:space="preserve"> </w:t>
      </w:r>
      <w:r w:rsidRPr="00176E6C">
        <w:rPr>
          <w:rFonts w:ascii="Book Antiqua" w:hAnsi="Book Antiqua" w:cs="宋体"/>
          <w:sz w:val="24"/>
        </w:rPr>
        <w:t>Group</w:t>
      </w:r>
      <w:r w:rsidRPr="00176E6C">
        <w:rPr>
          <w:rFonts w:ascii="Book Antiqua" w:hAnsi="Book Antiqua" w:cs="宋体" w:hint="eastAsia"/>
          <w:sz w:val="24"/>
        </w:rPr>
        <w:t xml:space="preserve"> </w:t>
      </w:r>
      <w:r w:rsidRPr="00176E6C">
        <w:rPr>
          <w:rFonts w:ascii="Book Antiqua" w:hAnsi="Book Antiqua" w:cs="宋体"/>
          <w:sz w:val="24"/>
        </w:rPr>
        <w:t>Inc.</w:t>
      </w:r>
      <w:r w:rsidRPr="00176E6C">
        <w:rPr>
          <w:rFonts w:ascii="Book Antiqua" w:hAnsi="Book Antiqua" w:cs="宋体" w:hint="eastAsia"/>
          <w:sz w:val="24"/>
        </w:rPr>
        <w:t xml:space="preserve"> </w:t>
      </w:r>
      <w:r w:rsidRPr="00176E6C">
        <w:rPr>
          <w:rFonts w:ascii="Book Antiqua" w:hAnsi="Book Antiqua" w:cs="宋体"/>
          <w:sz w:val="24"/>
        </w:rPr>
        <w:t>All</w:t>
      </w:r>
      <w:r w:rsidRPr="00176E6C">
        <w:rPr>
          <w:rFonts w:ascii="Book Antiqua" w:hAnsi="Book Antiqua" w:cs="宋体" w:hint="eastAsia"/>
          <w:sz w:val="24"/>
        </w:rPr>
        <w:t xml:space="preserve"> </w:t>
      </w:r>
      <w:r w:rsidRPr="00176E6C">
        <w:rPr>
          <w:rFonts w:ascii="Book Antiqua" w:hAnsi="Book Antiqua" w:cs="宋体"/>
          <w:sz w:val="24"/>
        </w:rPr>
        <w:t>rights</w:t>
      </w:r>
      <w:r w:rsidRPr="00176E6C">
        <w:rPr>
          <w:rFonts w:ascii="Book Antiqua" w:hAnsi="Book Antiqua" w:cs="宋体" w:hint="eastAsia"/>
          <w:sz w:val="24"/>
        </w:rPr>
        <w:t xml:space="preserve"> </w:t>
      </w:r>
      <w:r w:rsidRPr="00176E6C">
        <w:rPr>
          <w:rFonts w:ascii="Book Antiqua" w:hAnsi="Book Antiqua" w:cs="宋体"/>
          <w:sz w:val="24"/>
        </w:rPr>
        <w:t xml:space="preserve">reserved. </w:t>
      </w:r>
      <w:r w:rsidRPr="00176E6C">
        <w:rPr>
          <w:rFonts w:ascii="Book Antiqua" w:eastAsia="宋体" w:hAnsi="Book Antiqua" w:cs="宋体" w:hint="eastAsia"/>
          <w:sz w:val="24"/>
        </w:rPr>
        <w:t xml:space="preserve">                                                     </w:t>
      </w:r>
      <w:bookmarkEnd w:id="58"/>
    </w:p>
    <w:p w:rsidR="008B77B0" w:rsidRPr="00176E6C" w:rsidRDefault="008B77B0" w:rsidP="008B77B0">
      <w:pPr>
        <w:spacing w:line="360" w:lineRule="auto"/>
        <w:ind w:firstLineChars="2600" w:firstLine="6240"/>
        <w:rPr>
          <w:rFonts w:ascii="Book Antiqua" w:eastAsia="宋体" w:hAnsi="Book Antiqua"/>
          <w:b/>
          <w:color w:val="000000" w:themeColor="text1"/>
          <w:sz w:val="24"/>
          <w:szCs w:val="24"/>
        </w:rPr>
      </w:pPr>
      <w:r w:rsidRPr="00176E6C">
        <w:rPr>
          <w:rFonts w:ascii="Book Antiqua" w:eastAsia="宋体" w:hAnsi="Book Antiqua" w:cs="宋体" w:hint="eastAsia"/>
          <w:sz w:val="24"/>
        </w:rPr>
        <w:t xml:space="preserve"> </w:t>
      </w:r>
    </w:p>
    <w:p w:rsidR="008B77B0" w:rsidRPr="00176E6C" w:rsidRDefault="008B77B0" w:rsidP="008B77B0">
      <w:pPr>
        <w:spacing w:line="360" w:lineRule="auto"/>
        <w:rPr>
          <w:rFonts w:ascii="Book Antiqua" w:eastAsia="Arial" w:hAnsi="Book Antiqua"/>
          <w:color w:val="000000" w:themeColor="text1"/>
          <w:sz w:val="24"/>
          <w:szCs w:val="24"/>
        </w:rPr>
      </w:pPr>
      <w:r w:rsidRPr="00176E6C">
        <w:rPr>
          <w:rFonts w:ascii="Book Antiqua" w:eastAsia="Arial" w:hAnsi="Book Antiqua"/>
          <w:b/>
          <w:color w:val="000000" w:themeColor="text1"/>
          <w:sz w:val="24"/>
          <w:szCs w:val="24"/>
        </w:rPr>
        <w:t>Key words:</w:t>
      </w:r>
      <w:r w:rsidRPr="00176E6C">
        <w:rPr>
          <w:rFonts w:ascii="Book Antiqua" w:eastAsia="Arial" w:hAnsi="Book Antiqua"/>
          <w:b/>
          <w:i/>
          <w:color w:val="000000" w:themeColor="text1"/>
          <w:sz w:val="24"/>
          <w:szCs w:val="24"/>
        </w:rPr>
        <w:t xml:space="preserve"> </w:t>
      </w:r>
      <w:r w:rsidRPr="00176E6C">
        <w:rPr>
          <w:rFonts w:ascii="Book Antiqua" w:eastAsia="Arial" w:hAnsi="Book Antiqua" w:cstheme="majorBidi"/>
          <w:color w:val="000000" w:themeColor="text1"/>
          <w:sz w:val="24"/>
          <w:szCs w:val="24"/>
        </w:rPr>
        <w:t>Hepatitis C virus</w:t>
      </w:r>
      <w:r w:rsidRPr="00176E6C">
        <w:rPr>
          <w:rFonts w:ascii="Book Antiqua" w:eastAsia="宋体" w:hAnsi="Book Antiqua" w:hint="eastAsia"/>
          <w:color w:val="000000" w:themeColor="text1"/>
          <w:sz w:val="24"/>
          <w:szCs w:val="24"/>
        </w:rPr>
        <w:t>;</w:t>
      </w:r>
      <w:r w:rsidRPr="00176E6C">
        <w:rPr>
          <w:rFonts w:ascii="Book Antiqua" w:eastAsia="Arial" w:hAnsi="Book Antiqua"/>
          <w:color w:val="000000" w:themeColor="text1"/>
          <w:sz w:val="24"/>
          <w:szCs w:val="24"/>
        </w:rPr>
        <w:t xml:space="preserve"> Nucleic acid testing</w:t>
      </w:r>
      <w:r w:rsidRPr="00176E6C">
        <w:rPr>
          <w:rFonts w:ascii="Book Antiqua" w:eastAsia="宋体" w:hAnsi="Book Antiqua" w:hint="eastAsia"/>
          <w:color w:val="000000" w:themeColor="text1"/>
          <w:sz w:val="24"/>
          <w:szCs w:val="24"/>
        </w:rPr>
        <w:t>;</w:t>
      </w:r>
      <w:r w:rsidRPr="00176E6C">
        <w:rPr>
          <w:rFonts w:ascii="Book Antiqua" w:eastAsia="Arial" w:hAnsi="Book Antiqua"/>
          <w:color w:val="000000" w:themeColor="text1"/>
          <w:sz w:val="24"/>
          <w:szCs w:val="24"/>
        </w:rPr>
        <w:t xml:space="preserve"> </w:t>
      </w:r>
      <w:r w:rsidRPr="00176E6C">
        <w:rPr>
          <w:rFonts w:ascii="Book Antiqua" w:eastAsia="Arial" w:hAnsi="Book Antiqua" w:cstheme="majorBidi"/>
          <w:color w:val="000000" w:themeColor="text1"/>
          <w:sz w:val="24"/>
          <w:szCs w:val="24"/>
        </w:rPr>
        <w:t>Polymerase chain reaction</w:t>
      </w:r>
      <w:r w:rsidRPr="00176E6C">
        <w:rPr>
          <w:rFonts w:ascii="Book Antiqua" w:eastAsia="宋体" w:hAnsi="Book Antiqua" w:hint="eastAsia"/>
          <w:color w:val="000000" w:themeColor="text1"/>
          <w:sz w:val="24"/>
          <w:szCs w:val="24"/>
        </w:rPr>
        <w:t>;</w:t>
      </w:r>
      <w:r w:rsidRPr="00176E6C">
        <w:rPr>
          <w:rFonts w:ascii="Book Antiqua" w:eastAsia="Arial" w:hAnsi="Book Antiqua"/>
          <w:color w:val="000000" w:themeColor="text1"/>
          <w:sz w:val="24"/>
          <w:szCs w:val="24"/>
        </w:rPr>
        <w:t xml:space="preserve"> Point-of-care</w:t>
      </w:r>
      <w:r w:rsidRPr="00176E6C">
        <w:rPr>
          <w:rFonts w:ascii="Book Antiqua" w:eastAsia="宋体" w:hAnsi="Book Antiqua" w:hint="eastAsia"/>
          <w:color w:val="000000" w:themeColor="text1"/>
          <w:sz w:val="24"/>
          <w:szCs w:val="24"/>
        </w:rPr>
        <w:t>;</w:t>
      </w:r>
      <w:r w:rsidRPr="00176E6C">
        <w:rPr>
          <w:rFonts w:ascii="Book Antiqua" w:eastAsia="Arial" w:hAnsi="Book Antiqua"/>
          <w:color w:val="000000" w:themeColor="text1"/>
          <w:sz w:val="24"/>
          <w:szCs w:val="24"/>
        </w:rPr>
        <w:t xml:space="preserve"> </w:t>
      </w:r>
      <w:proofErr w:type="spellStart"/>
      <w:r w:rsidRPr="00176E6C">
        <w:rPr>
          <w:rFonts w:ascii="Book Antiqua" w:eastAsia="Arial" w:hAnsi="Book Antiqua" w:cstheme="majorBidi"/>
          <w:color w:val="000000" w:themeColor="text1"/>
          <w:sz w:val="24"/>
          <w:szCs w:val="24"/>
        </w:rPr>
        <w:t>Recombinase</w:t>
      </w:r>
      <w:proofErr w:type="spellEnd"/>
      <w:r w:rsidRPr="00176E6C">
        <w:rPr>
          <w:rFonts w:ascii="Book Antiqua" w:eastAsia="Arial" w:hAnsi="Book Antiqua" w:cstheme="majorBidi"/>
          <w:color w:val="000000" w:themeColor="text1"/>
          <w:sz w:val="24"/>
          <w:szCs w:val="24"/>
        </w:rPr>
        <w:t xml:space="preserve"> polymerase amplification</w:t>
      </w:r>
    </w:p>
    <w:p w:rsidR="008B77B0" w:rsidRPr="00176E6C" w:rsidRDefault="008B77B0" w:rsidP="008B77B0">
      <w:pPr>
        <w:spacing w:line="360" w:lineRule="auto"/>
        <w:rPr>
          <w:rFonts w:ascii="Book Antiqua" w:eastAsia="宋体" w:hAnsi="Book Antiqua"/>
          <w:color w:val="000000" w:themeColor="text1"/>
          <w:sz w:val="24"/>
          <w:szCs w:val="24"/>
        </w:rPr>
      </w:pPr>
    </w:p>
    <w:p w:rsidR="008B77B0" w:rsidRPr="00176E6C" w:rsidRDefault="008B77B0" w:rsidP="008B77B0">
      <w:pPr>
        <w:spacing w:line="360" w:lineRule="auto"/>
        <w:rPr>
          <w:rFonts w:ascii="Book Antiqua" w:eastAsia="宋体" w:hAnsi="Book Antiqua"/>
          <w:b/>
          <w:color w:val="000000" w:themeColor="text1"/>
          <w:sz w:val="24"/>
          <w:szCs w:val="24"/>
        </w:rPr>
      </w:pPr>
      <w:r w:rsidRPr="00176E6C">
        <w:rPr>
          <w:rFonts w:ascii="Book Antiqua" w:eastAsia="宋体" w:hAnsi="Book Antiqua"/>
          <w:b/>
          <w:color w:val="000000" w:themeColor="text1"/>
          <w:sz w:val="24"/>
          <w:szCs w:val="24"/>
        </w:rPr>
        <w:t>Core tip:</w:t>
      </w:r>
      <w:r w:rsidRPr="00176E6C">
        <w:rPr>
          <w:rFonts w:ascii="Book Antiqua" w:eastAsia="宋体" w:hAnsi="Book Antiqua" w:hint="eastAsia"/>
          <w:b/>
          <w:color w:val="000000" w:themeColor="text1"/>
          <w:sz w:val="24"/>
          <w:szCs w:val="24"/>
        </w:rPr>
        <w:t xml:space="preserve"> </w:t>
      </w:r>
      <w:proofErr w:type="spellStart"/>
      <w:r w:rsidRPr="00176E6C">
        <w:rPr>
          <w:rFonts w:ascii="Book Antiqua" w:eastAsia="Arial" w:hAnsi="Book Antiqua" w:cstheme="majorBidi"/>
          <w:color w:val="000000" w:themeColor="text1"/>
          <w:sz w:val="24"/>
          <w:szCs w:val="24"/>
        </w:rPr>
        <w:t>Recombinase</w:t>
      </w:r>
      <w:proofErr w:type="spellEnd"/>
      <w:r w:rsidRPr="00176E6C">
        <w:rPr>
          <w:rFonts w:ascii="Book Antiqua" w:eastAsia="Arial" w:hAnsi="Book Antiqua" w:cstheme="majorBidi"/>
          <w:color w:val="000000" w:themeColor="text1"/>
          <w:sz w:val="24"/>
          <w:szCs w:val="24"/>
        </w:rPr>
        <w:t xml:space="preserve"> polymerase amplification </w:t>
      </w:r>
      <w:r w:rsidRPr="00176E6C">
        <w:rPr>
          <w:rFonts w:ascii="Book Antiqua" w:eastAsia="宋体" w:hAnsi="Book Antiqua" w:cstheme="majorBidi" w:hint="eastAsia"/>
          <w:color w:val="000000" w:themeColor="text1"/>
          <w:sz w:val="24"/>
          <w:szCs w:val="24"/>
        </w:rPr>
        <w:t>(</w:t>
      </w:r>
      <w:r w:rsidRPr="00176E6C">
        <w:rPr>
          <w:rFonts w:ascii="Book Antiqua" w:eastAsia="Arial" w:hAnsi="Book Antiqua" w:cstheme="majorBidi"/>
          <w:color w:val="000000" w:themeColor="text1"/>
          <w:sz w:val="24"/>
          <w:szCs w:val="24"/>
        </w:rPr>
        <w:t>RPA</w:t>
      </w:r>
      <w:r w:rsidRPr="00176E6C">
        <w:rPr>
          <w:rFonts w:ascii="Book Antiqua" w:eastAsia="宋体" w:hAnsi="Book Antiqua" w:cstheme="majorBidi" w:hint="eastAsia"/>
          <w:color w:val="000000" w:themeColor="text1"/>
          <w:sz w:val="24"/>
          <w:szCs w:val="24"/>
        </w:rPr>
        <w:t>)</w:t>
      </w:r>
      <w:r w:rsidRPr="00176E6C">
        <w:rPr>
          <w:rFonts w:ascii="Book Antiqua" w:eastAsia="Arial" w:hAnsi="Book Antiqua" w:cstheme="majorBidi"/>
          <w:color w:val="000000" w:themeColor="text1"/>
          <w:sz w:val="24"/>
          <w:szCs w:val="24"/>
        </w:rPr>
        <w:t xml:space="preserve"> shows many advantages over both real time polymerase chain reaction and other isothermal Amplification methods. In this review we show the importance of molecular detection methods and how isothermal amplification techniques offer molecular point-of-care diagnosis. RPA shows unique characteristics among isothermal approaches that makes it a promising tool in the molecular diagnosis. Because hepatitis C virus is an endemic viral infection, we suggest that RPA may play an important role and save much time in screening infected individuals and managing the therapeutic course</w:t>
      </w:r>
      <w:r w:rsidRPr="00176E6C">
        <w:rPr>
          <w:rFonts w:ascii="Book Antiqua" w:eastAsia="宋体" w:hAnsi="Book Antiqua" w:cstheme="majorBidi" w:hint="eastAsia"/>
          <w:color w:val="000000" w:themeColor="text1"/>
          <w:sz w:val="24"/>
          <w:szCs w:val="24"/>
        </w:rPr>
        <w:t>.</w:t>
      </w:r>
    </w:p>
    <w:p w:rsidR="008B77B0" w:rsidRPr="00176E6C" w:rsidRDefault="008B77B0" w:rsidP="008B77B0">
      <w:pPr>
        <w:spacing w:line="360" w:lineRule="auto"/>
        <w:rPr>
          <w:rFonts w:ascii="Book Antiqua" w:eastAsia="宋体" w:hAnsi="Book Antiqua"/>
          <w:color w:val="000000" w:themeColor="text1"/>
          <w:sz w:val="24"/>
          <w:szCs w:val="24"/>
        </w:rPr>
      </w:pPr>
    </w:p>
    <w:p w:rsidR="008B77B0" w:rsidRPr="00176E6C" w:rsidRDefault="008B77B0" w:rsidP="008B77B0">
      <w:pPr>
        <w:spacing w:line="360" w:lineRule="auto"/>
        <w:rPr>
          <w:rFonts w:ascii="Book Antiqua" w:eastAsia="宋体" w:hAnsi="Book Antiqua"/>
          <w:color w:val="000000" w:themeColor="text1"/>
          <w:sz w:val="24"/>
          <w:szCs w:val="24"/>
        </w:rPr>
      </w:pPr>
      <w:proofErr w:type="spellStart"/>
      <w:r w:rsidRPr="00176E6C">
        <w:rPr>
          <w:rFonts w:ascii="Book Antiqua" w:eastAsia="Arial" w:hAnsi="Book Antiqua"/>
          <w:color w:val="000000" w:themeColor="text1"/>
          <w:sz w:val="24"/>
          <w:szCs w:val="24"/>
        </w:rPr>
        <w:t>Zaghloul</w:t>
      </w:r>
      <w:proofErr w:type="spellEnd"/>
      <w:r w:rsidRPr="00176E6C">
        <w:rPr>
          <w:rFonts w:ascii="Book Antiqua" w:eastAsia="宋体" w:hAnsi="Book Antiqua" w:hint="eastAsia"/>
          <w:color w:val="000000" w:themeColor="text1"/>
          <w:sz w:val="24"/>
          <w:szCs w:val="24"/>
        </w:rPr>
        <w:t xml:space="preserve"> H</w:t>
      </w:r>
      <w:r w:rsidRPr="00176E6C">
        <w:rPr>
          <w:rFonts w:ascii="Book Antiqua" w:eastAsia="宋体" w:hAnsi="Book Antiqua"/>
          <w:color w:val="000000" w:themeColor="text1"/>
          <w:sz w:val="24"/>
          <w:szCs w:val="24"/>
        </w:rPr>
        <w:t xml:space="preserve">, </w:t>
      </w:r>
      <w:r w:rsidRPr="00176E6C">
        <w:rPr>
          <w:rFonts w:ascii="Book Antiqua" w:eastAsia="Arial" w:hAnsi="Book Antiqua"/>
          <w:color w:val="000000" w:themeColor="text1"/>
          <w:sz w:val="24"/>
          <w:szCs w:val="24"/>
        </w:rPr>
        <w:t>El-</w:t>
      </w:r>
      <w:proofErr w:type="spellStart"/>
      <w:r w:rsidRPr="00176E6C">
        <w:rPr>
          <w:rFonts w:ascii="Book Antiqua" w:eastAsia="Arial" w:hAnsi="Book Antiqua"/>
          <w:color w:val="000000" w:themeColor="text1"/>
          <w:sz w:val="24"/>
          <w:szCs w:val="24"/>
        </w:rPr>
        <w:t>shahat</w:t>
      </w:r>
      <w:proofErr w:type="spellEnd"/>
      <w:r w:rsidRPr="00176E6C">
        <w:rPr>
          <w:rFonts w:ascii="Book Antiqua" w:eastAsia="宋体" w:hAnsi="Book Antiqua" w:hint="eastAsia"/>
          <w:color w:val="000000" w:themeColor="text1"/>
          <w:sz w:val="24"/>
          <w:szCs w:val="24"/>
        </w:rPr>
        <w:t xml:space="preserve"> M. </w:t>
      </w:r>
      <w:proofErr w:type="spellStart"/>
      <w:r w:rsidRPr="00176E6C">
        <w:rPr>
          <w:rFonts w:ascii="Book Antiqua" w:eastAsia="Arial" w:hAnsi="Book Antiqua"/>
          <w:color w:val="000000" w:themeColor="text1"/>
          <w:sz w:val="24"/>
          <w:szCs w:val="24"/>
        </w:rPr>
        <w:t>Recombinase</w:t>
      </w:r>
      <w:proofErr w:type="spellEnd"/>
      <w:r w:rsidRPr="00176E6C">
        <w:rPr>
          <w:rFonts w:ascii="Book Antiqua" w:eastAsia="Arial" w:hAnsi="Book Antiqua"/>
          <w:color w:val="000000" w:themeColor="text1"/>
          <w:sz w:val="24"/>
          <w:szCs w:val="24"/>
        </w:rPr>
        <w:t xml:space="preserve"> polymerase amplification as a promising tool in </w:t>
      </w:r>
      <w:r w:rsidR="00DE6259">
        <w:rPr>
          <w:rFonts w:ascii="Book Antiqua" w:hAnsi="Book Antiqua" w:cstheme="majorBidi" w:hint="eastAsia"/>
          <w:color w:val="000000" w:themeColor="text1"/>
          <w:sz w:val="24"/>
          <w:szCs w:val="24"/>
        </w:rPr>
        <w:t>h</w:t>
      </w:r>
      <w:r w:rsidR="00DE6259" w:rsidRPr="00176E6C">
        <w:rPr>
          <w:rFonts w:ascii="Book Antiqua" w:eastAsia="Arial" w:hAnsi="Book Antiqua" w:cstheme="majorBidi"/>
          <w:color w:val="000000" w:themeColor="text1"/>
          <w:sz w:val="24"/>
          <w:szCs w:val="24"/>
        </w:rPr>
        <w:t>epatitis C virus</w:t>
      </w:r>
      <w:r w:rsidRPr="00176E6C">
        <w:rPr>
          <w:rFonts w:ascii="Book Antiqua" w:eastAsia="Arial" w:hAnsi="Book Antiqua"/>
          <w:color w:val="000000" w:themeColor="text1"/>
          <w:sz w:val="24"/>
          <w:szCs w:val="24"/>
        </w:rPr>
        <w:t xml:space="preserve"> diagnosis</w:t>
      </w:r>
      <w:r w:rsidRPr="00176E6C">
        <w:rPr>
          <w:rFonts w:ascii="Book Antiqua" w:eastAsia="宋体" w:hAnsi="Book Antiqua" w:hint="eastAsia"/>
          <w:color w:val="000000" w:themeColor="text1"/>
          <w:sz w:val="24"/>
          <w:szCs w:val="24"/>
        </w:rPr>
        <w:t xml:space="preserve">. </w:t>
      </w:r>
      <w:r w:rsidRPr="00176E6C">
        <w:rPr>
          <w:rFonts w:ascii="Book Antiqua" w:hAnsi="Book Antiqua"/>
          <w:i/>
          <w:iCs/>
          <w:sz w:val="24"/>
          <w:szCs w:val="24"/>
        </w:rPr>
        <w:t xml:space="preserve">World J </w:t>
      </w:r>
      <w:proofErr w:type="spellStart"/>
      <w:r w:rsidRPr="00176E6C">
        <w:rPr>
          <w:rFonts w:ascii="Book Antiqua" w:hAnsi="Book Antiqua"/>
          <w:i/>
          <w:iCs/>
          <w:sz w:val="24"/>
          <w:szCs w:val="24"/>
        </w:rPr>
        <w:t>Hepatol</w:t>
      </w:r>
      <w:proofErr w:type="spellEnd"/>
      <w:r w:rsidRPr="00176E6C">
        <w:rPr>
          <w:rFonts w:ascii="Book Antiqua" w:eastAsia="宋体" w:hAnsi="Book Antiqua" w:hint="eastAsia"/>
          <w:i/>
          <w:iCs/>
          <w:sz w:val="24"/>
          <w:szCs w:val="24"/>
        </w:rPr>
        <w:t xml:space="preserve"> </w:t>
      </w:r>
      <w:r w:rsidRPr="00176E6C">
        <w:rPr>
          <w:rFonts w:ascii="Book Antiqua" w:eastAsia="宋体" w:hAnsi="Book Antiqua" w:hint="eastAsia"/>
          <w:iCs/>
          <w:sz w:val="24"/>
          <w:szCs w:val="24"/>
        </w:rPr>
        <w:t xml:space="preserve">2014, </w:t>
      </w:r>
      <w:proofErr w:type="gramStart"/>
      <w:r w:rsidRPr="00176E6C">
        <w:rPr>
          <w:rFonts w:ascii="Book Antiqua" w:eastAsia="宋体" w:hAnsi="Book Antiqua" w:hint="eastAsia"/>
          <w:iCs/>
          <w:sz w:val="24"/>
          <w:szCs w:val="24"/>
        </w:rPr>
        <w:t>In</w:t>
      </w:r>
      <w:proofErr w:type="gramEnd"/>
      <w:r w:rsidRPr="00176E6C">
        <w:rPr>
          <w:rFonts w:ascii="Book Antiqua" w:eastAsia="宋体" w:hAnsi="Book Antiqua" w:hint="eastAsia"/>
          <w:iCs/>
          <w:sz w:val="24"/>
          <w:szCs w:val="24"/>
        </w:rPr>
        <w:t xml:space="preserve"> press</w:t>
      </w:r>
    </w:p>
    <w:p w:rsidR="008B77B0" w:rsidRPr="00176E6C" w:rsidRDefault="008B77B0" w:rsidP="008B77B0">
      <w:pPr>
        <w:spacing w:line="360" w:lineRule="auto"/>
        <w:rPr>
          <w:rFonts w:ascii="Book Antiqua" w:eastAsia="宋体" w:hAnsi="Book Antiqua"/>
          <w:sz w:val="24"/>
          <w:szCs w:val="24"/>
        </w:rPr>
      </w:pPr>
    </w:p>
    <w:p w:rsidR="008B77B0" w:rsidRPr="00B60D22" w:rsidRDefault="00B60D22" w:rsidP="008B77B0">
      <w:pPr>
        <w:spacing w:line="360" w:lineRule="auto"/>
        <w:rPr>
          <w:rFonts w:ascii="Book Antiqua" w:eastAsia="Arial" w:hAnsi="Book Antiqua"/>
          <w:b/>
          <w:i/>
          <w:sz w:val="24"/>
          <w:szCs w:val="24"/>
        </w:rPr>
        <w:sectPr w:rsidR="008B77B0" w:rsidRPr="00B60D22" w:rsidSect="00B60D22">
          <w:pgSz w:w="11906" w:h="16838"/>
          <w:pgMar w:top="1440" w:right="1080" w:bottom="1440" w:left="1080" w:header="708" w:footer="708" w:gutter="0"/>
          <w:cols w:space="708"/>
          <w:docGrid w:linePitch="360"/>
        </w:sectPr>
      </w:pPr>
      <w:r w:rsidRPr="00B60D22">
        <w:rPr>
          <w:rFonts w:ascii="Book Antiqua" w:eastAsia="Arial" w:hAnsi="Book Antiqua" w:cstheme="majorBidi"/>
          <w:b/>
          <w:sz w:val="24"/>
          <w:szCs w:val="24"/>
        </w:rPr>
        <w:t>HEPATITIS C VIRUS</w:t>
      </w:r>
    </w:p>
    <w:p w:rsidR="008B77B0" w:rsidRPr="00176E6C" w:rsidRDefault="008B77B0" w:rsidP="008B77B0">
      <w:pPr>
        <w:spacing w:line="360" w:lineRule="auto"/>
        <w:rPr>
          <w:rFonts w:ascii="Book Antiqua" w:eastAsia="Arial" w:hAnsi="Book Antiqua" w:cstheme="majorBidi"/>
          <w:sz w:val="24"/>
          <w:szCs w:val="24"/>
        </w:rPr>
      </w:pPr>
      <w:r w:rsidRPr="00176E6C">
        <w:rPr>
          <w:rFonts w:ascii="Book Antiqua" w:eastAsia="Arial" w:hAnsi="Book Antiqua" w:cstheme="majorBidi"/>
          <w:sz w:val="24"/>
          <w:szCs w:val="24"/>
        </w:rPr>
        <w:lastRenderedPageBreak/>
        <w:t>Hepatitis C virus (HCV) is a positive-sense single-stranded RNA virus that was first cloned in 1989 and classified as a me</w:t>
      </w:r>
      <w:r>
        <w:rPr>
          <w:rFonts w:ascii="Book Antiqua" w:eastAsia="Arial" w:hAnsi="Book Antiqua" w:cstheme="majorBidi"/>
          <w:sz w:val="24"/>
          <w:szCs w:val="24"/>
        </w:rPr>
        <w:t xml:space="preserve">mber of the family </w:t>
      </w:r>
      <w:proofErr w:type="spellStart"/>
      <w:proofErr w:type="gramStart"/>
      <w:r>
        <w:rPr>
          <w:rFonts w:ascii="Book Antiqua" w:eastAsia="Arial" w:hAnsi="Book Antiqua" w:cstheme="majorBidi"/>
          <w:sz w:val="24"/>
          <w:szCs w:val="24"/>
        </w:rPr>
        <w:t>Flaviviridae</w:t>
      </w:r>
      <w:proofErr w:type="spellEnd"/>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1]</w:t>
      </w:r>
      <w:r w:rsidRPr="00176E6C">
        <w:rPr>
          <w:rFonts w:ascii="Book Antiqua" w:eastAsia="Arial" w:hAnsi="Book Antiqua" w:cstheme="majorBidi"/>
          <w:sz w:val="24"/>
          <w:szCs w:val="24"/>
        </w:rPr>
        <w:t>. This viral infection is characterized by high replication rate. It is estimated that about 10</w:t>
      </w:r>
      <w:r w:rsidRPr="00176E6C">
        <w:rPr>
          <w:rFonts w:ascii="Book Antiqua" w:eastAsia="Arial" w:hAnsi="Book Antiqua" w:cstheme="majorBidi"/>
          <w:sz w:val="24"/>
          <w:szCs w:val="24"/>
          <w:vertAlign w:val="superscript"/>
        </w:rPr>
        <w:t>12</w:t>
      </w:r>
      <w:r w:rsidRPr="00176E6C">
        <w:rPr>
          <w:rFonts w:ascii="Book Antiqua" w:eastAsia="Arial" w:hAnsi="Book Antiqua" w:cstheme="majorBidi"/>
          <w:sz w:val="24"/>
          <w:szCs w:val="24"/>
        </w:rPr>
        <w:t xml:space="preserve"> </w:t>
      </w:r>
      <w:proofErr w:type="spellStart"/>
      <w:r w:rsidRPr="00176E6C">
        <w:rPr>
          <w:rFonts w:ascii="Book Antiqua" w:eastAsia="Arial" w:hAnsi="Book Antiqua" w:cstheme="majorBidi"/>
          <w:sz w:val="24"/>
          <w:szCs w:val="24"/>
        </w:rPr>
        <w:t>virions</w:t>
      </w:r>
      <w:proofErr w:type="spellEnd"/>
      <w:r w:rsidRPr="00176E6C">
        <w:rPr>
          <w:rFonts w:ascii="Book Antiqua" w:eastAsia="Arial" w:hAnsi="Book Antiqua" w:cstheme="majorBidi"/>
          <w:sz w:val="24"/>
          <w:szCs w:val="24"/>
        </w:rPr>
        <w:t xml:space="preserve"> per day are</w:t>
      </w:r>
      <w:r>
        <w:rPr>
          <w:rFonts w:ascii="Book Antiqua" w:eastAsia="Arial" w:hAnsi="Book Antiqua" w:cstheme="majorBidi"/>
          <w:sz w:val="24"/>
          <w:szCs w:val="24"/>
        </w:rPr>
        <w:t xml:space="preserve"> produced in a given </w:t>
      </w:r>
      <w:proofErr w:type="gramStart"/>
      <w:r>
        <w:rPr>
          <w:rFonts w:ascii="Book Antiqua" w:eastAsia="Arial" w:hAnsi="Book Antiqua" w:cstheme="majorBidi"/>
          <w:sz w:val="24"/>
          <w:szCs w:val="24"/>
        </w:rPr>
        <w:t>individual</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2]</w:t>
      </w:r>
      <w:r w:rsidRPr="00176E6C">
        <w:rPr>
          <w:rFonts w:ascii="Book Antiqua" w:eastAsia="Arial" w:hAnsi="Book Antiqua" w:cstheme="majorBidi"/>
          <w:sz w:val="24"/>
          <w:szCs w:val="24"/>
        </w:rPr>
        <w:t xml:space="preserve">. In addition, its genome exhibits a high degree of sequence variation caused by its error prone RNA polymerase. However, there are 6 characterized genotypes of HCV, 52 </w:t>
      </w:r>
      <w:r>
        <w:rPr>
          <w:rFonts w:ascii="Book Antiqua" w:eastAsia="Arial" w:hAnsi="Book Antiqua" w:cstheme="majorBidi"/>
          <w:sz w:val="24"/>
          <w:szCs w:val="24"/>
        </w:rPr>
        <w:t xml:space="preserve">subtypes within these </w:t>
      </w:r>
      <w:proofErr w:type="gramStart"/>
      <w:r>
        <w:rPr>
          <w:rFonts w:ascii="Book Antiqua" w:eastAsia="Arial" w:hAnsi="Book Antiqua" w:cstheme="majorBidi"/>
          <w:sz w:val="24"/>
          <w:szCs w:val="24"/>
        </w:rPr>
        <w:t>genotypes</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3]</w:t>
      </w:r>
      <w:r w:rsidRPr="00176E6C">
        <w:rPr>
          <w:rFonts w:ascii="Book Antiqua" w:eastAsia="Arial" w:hAnsi="Book Antiqua" w:cstheme="majorBidi"/>
          <w:sz w:val="24"/>
          <w:szCs w:val="24"/>
        </w:rPr>
        <w:t xml:space="preserve">. Humans are the only reservoir for HCV infection; which often leads to an asymptomatic chronic state in 80% of cases with subsequent development to acute liver disease. </w:t>
      </w:r>
    </w:p>
    <w:p w:rsidR="008B77B0" w:rsidRPr="00176E6C" w:rsidRDefault="008B77B0" w:rsidP="008B77B0">
      <w:pPr>
        <w:spacing w:line="360" w:lineRule="auto"/>
        <w:ind w:firstLineChars="200" w:firstLine="480"/>
        <w:rPr>
          <w:rFonts w:ascii="Book Antiqua" w:eastAsia="Arial" w:hAnsi="Book Antiqua" w:cstheme="majorBidi"/>
          <w:sz w:val="24"/>
          <w:szCs w:val="24"/>
        </w:rPr>
      </w:pPr>
      <w:r w:rsidRPr="00176E6C">
        <w:rPr>
          <w:rFonts w:ascii="Book Antiqua" w:eastAsia="Arial" w:hAnsi="Book Antiqua" w:cstheme="majorBidi"/>
          <w:sz w:val="24"/>
          <w:szCs w:val="24"/>
        </w:rPr>
        <w:t>An estimated 2%–3% of the world’s population is living with HCV infection and each year</w:t>
      </w:r>
      <w:r w:rsidR="00EC78E0">
        <w:rPr>
          <w:rFonts w:ascii="Book Antiqua" w:eastAsia="Arial" w:hAnsi="Book Antiqua" w:cstheme="majorBidi"/>
          <w:sz w:val="24"/>
          <w:szCs w:val="24"/>
        </w:rPr>
        <w:t xml:space="preserve"> more than 350</w:t>
      </w:r>
      <w:r w:rsidRPr="00176E6C">
        <w:rPr>
          <w:rFonts w:ascii="Book Antiqua" w:eastAsia="Arial" w:hAnsi="Book Antiqua" w:cstheme="majorBidi"/>
          <w:sz w:val="24"/>
          <w:szCs w:val="24"/>
        </w:rPr>
        <w:t>000 die of HCV-related complications, including cirrhosis, liver fail</w:t>
      </w:r>
      <w:r>
        <w:rPr>
          <w:rFonts w:ascii="Book Antiqua" w:eastAsia="Arial" w:hAnsi="Book Antiqua" w:cstheme="majorBidi"/>
          <w:sz w:val="24"/>
          <w:szCs w:val="24"/>
        </w:rPr>
        <w:t xml:space="preserve">ure or hepatocellular </w:t>
      </w:r>
      <w:proofErr w:type="gramStart"/>
      <w:r>
        <w:rPr>
          <w:rFonts w:ascii="Book Antiqua" w:eastAsia="Arial" w:hAnsi="Book Antiqua" w:cstheme="majorBidi"/>
          <w:sz w:val="24"/>
          <w:szCs w:val="24"/>
        </w:rPr>
        <w:t>carcinoma</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4]</w:t>
      </w:r>
      <w:r w:rsidRPr="00176E6C">
        <w:rPr>
          <w:rFonts w:ascii="Book Antiqua" w:eastAsia="Arial" w:hAnsi="Book Antiqua" w:cstheme="majorBidi"/>
          <w:sz w:val="24"/>
          <w:szCs w:val="24"/>
        </w:rPr>
        <w:t>.</w:t>
      </w:r>
    </w:p>
    <w:p w:rsidR="008B77B0" w:rsidRPr="00176E6C" w:rsidRDefault="008B77B0" w:rsidP="00B60D22">
      <w:pPr>
        <w:spacing w:line="360" w:lineRule="auto"/>
        <w:ind w:firstLineChars="200" w:firstLine="480"/>
        <w:rPr>
          <w:rFonts w:ascii="Book Antiqua" w:eastAsia="Arial" w:hAnsi="Book Antiqua" w:cstheme="majorBidi"/>
          <w:sz w:val="24"/>
          <w:szCs w:val="24"/>
        </w:rPr>
      </w:pPr>
      <w:r w:rsidRPr="00176E6C">
        <w:rPr>
          <w:rFonts w:ascii="Book Antiqua" w:eastAsia="Arial" w:hAnsi="Book Antiqua" w:cstheme="majorBidi"/>
          <w:sz w:val="24"/>
          <w:szCs w:val="24"/>
        </w:rPr>
        <w:t xml:space="preserve">Although hepatitis C is considered to be endemic disease worldwide, there is a high degree of geographical variation in its </w:t>
      </w:r>
      <w:proofErr w:type="gramStart"/>
      <w:r w:rsidRPr="00176E6C">
        <w:rPr>
          <w:rFonts w:ascii="Book Antiqua" w:eastAsia="Arial" w:hAnsi="Book Antiqua" w:cstheme="majorBidi"/>
          <w:sz w:val="24"/>
          <w:szCs w:val="24"/>
        </w:rPr>
        <w:t>distri</w:t>
      </w:r>
      <w:r>
        <w:rPr>
          <w:rFonts w:ascii="Book Antiqua" w:eastAsia="Arial" w:hAnsi="Book Antiqua" w:cstheme="majorBidi"/>
          <w:sz w:val="24"/>
          <w:szCs w:val="24"/>
        </w:rPr>
        <w:t>bution</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5-9]</w:t>
      </w:r>
      <w:r w:rsidRPr="00176E6C">
        <w:rPr>
          <w:rFonts w:ascii="Book Antiqua" w:eastAsia="Arial" w:hAnsi="Book Antiqua" w:cstheme="majorBidi"/>
          <w:sz w:val="24"/>
          <w:szCs w:val="24"/>
        </w:rPr>
        <w:t>. The prevalence of HCV infection is low, in most European countries where it represents 0</w:t>
      </w:r>
      <w:r>
        <w:rPr>
          <w:rFonts w:ascii="Book Antiqua" w:eastAsia="Arial" w:hAnsi="Book Antiqua" w:cstheme="majorBidi"/>
          <w:sz w:val="24"/>
          <w:szCs w:val="24"/>
        </w:rPr>
        <w:t>.5</w:t>
      </w:r>
      <w:r w:rsidR="00EC78E0">
        <w:rPr>
          <w:rFonts w:ascii="Book Antiqua" w:hAnsi="Book Antiqua" w:cstheme="majorBidi" w:hint="eastAsia"/>
          <w:sz w:val="24"/>
          <w:szCs w:val="24"/>
        </w:rPr>
        <w:t>%</w:t>
      </w:r>
      <w:r>
        <w:rPr>
          <w:rFonts w:ascii="Book Antiqua" w:eastAsia="Arial" w:hAnsi="Book Antiqua" w:cstheme="majorBidi"/>
          <w:sz w:val="24"/>
          <w:szCs w:val="24"/>
        </w:rPr>
        <w:t xml:space="preserve">–2% of the general </w:t>
      </w:r>
      <w:proofErr w:type="gramStart"/>
      <w:r>
        <w:rPr>
          <w:rFonts w:ascii="Book Antiqua" w:eastAsia="Arial" w:hAnsi="Book Antiqua" w:cstheme="majorBidi"/>
          <w:sz w:val="24"/>
          <w:szCs w:val="24"/>
        </w:rPr>
        <w:t>population</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10,11]</w:t>
      </w:r>
      <w:r w:rsidRPr="00176E6C">
        <w:rPr>
          <w:rFonts w:ascii="Book Antiqua" w:eastAsia="Arial" w:hAnsi="Book Antiqua" w:cstheme="majorBidi"/>
          <w:sz w:val="24"/>
          <w:szCs w:val="24"/>
        </w:rPr>
        <w:t xml:space="preserve">, Americas, Australia, </w:t>
      </w:r>
      <w:r w:rsidR="00B60D22">
        <w:rPr>
          <w:rFonts w:ascii="Book Antiqua" w:eastAsia="Arial" w:hAnsi="Book Antiqua" w:cstheme="majorBidi"/>
          <w:sz w:val="24"/>
          <w:szCs w:val="24"/>
        </w:rPr>
        <w:t>and South Africa (0.2% to 0.5%)</w:t>
      </w:r>
      <w:r w:rsidRPr="00176E6C">
        <w:rPr>
          <w:rFonts w:ascii="Book Antiqua" w:eastAsia="Arial" w:hAnsi="Book Antiqua" w:cstheme="majorBidi"/>
          <w:sz w:val="24"/>
          <w:szCs w:val="24"/>
          <w:vertAlign w:val="superscript"/>
        </w:rPr>
        <w:t>[10]</w:t>
      </w:r>
      <w:r w:rsidRPr="00176E6C">
        <w:rPr>
          <w:rFonts w:ascii="Book Antiqua" w:eastAsia="Arial" w:hAnsi="Book Antiqua" w:cstheme="majorBidi"/>
          <w:sz w:val="24"/>
          <w:szCs w:val="24"/>
        </w:rPr>
        <w:t>. Intermediate prevalence is reported in Middle East, In</w:t>
      </w:r>
      <w:r>
        <w:rPr>
          <w:rFonts w:ascii="Book Antiqua" w:eastAsia="Arial" w:hAnsi="Book Antiqua" w:cstheme="majorBidi"/>
          <w:sz w:val="24"/>
          <w:szCs w:val="24"/>
        </w:rPr>
        <w:t xml:space="preserve">dia and </w:t>
      </w:r>
      <w:proofErr w:type="gramStart"/>
      <w:r>
        <w:rPr>
          <w:rFonts w:ascii="Book Antiqua" w:eastAsia="Arial" w:hAnsi="Book Antiqua" w:cstheme="majorBidi"/>
          <w:sz w:val="24"/>
          <w:szCs w:val="24"/>
        </w:rPr>
        <w:t>Brazil</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7,10]</w:t>
      </w:r>
      <w:r w:rsidRPr="00176E6C">
        <w:rPr>
          <w:rFonts w:ascii="Book Antiqua" w:eastAsia="Arial" w:hAnsi="Book Antiqua" w:cstheme="majorBidi"/>
          <w:sz w:val="24"/>
          <w:szCs w:val="24"/>
        </w:rPr>
        <w:t>. Egypt recorded the highest prevalence of HCV in the world w</w:t>
      </w:r>
      <w:r>
        <w:rPr>
          <w:rFonts w:ascii="Book Antiqua" w:eastAsia="Arial" w:hAnsi="Book Antiqua" w:cstheme="majorBidi"/>
          <w:sz w:val="24"/>
          <w:szCs w:val="24"/>
        </w:rPr>
        <w:t xml:space="preserve">ith about 20% of the </w:t>
      </w:r>
      <w:proofErr w:type="gramStart"/>
      <w:r>
        <w:rPr>
          <w:rFonts w:ascii="Book Antiqua" w:eastAsia="Arial" w:hAnsi="Book Antiqua" w:cstheme="majorBidi"/>
          <w:sz w:val="24"/>
          <w:szCs w:val="24"/>
        </w:rPr>
        <w:t>population</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7,9]</w:t>
      </w:r>
      <w:r w:rsidRPr="00176E6C">
        <w:rPr>
          <w:rFonts w:ascii="Book Antiqua" w:eastAsia="Arial" w:hAnsi="Book Antiqua" w:cstheme="majorBidi"/>
          <w:sz w:val="24"/>
          <w:szCs w:val="24"/>
        </w:rPr>
        <w:t>.</w:t>
      </w:r>
    </w:p>
    <w:p w:rsidR="008B77B0" w:rsidRPr="00176E6C" w:rsidRDefault="008B77B0" w:rsidP="008B77B0">
      <w:pPr>
        <w:spacing w:line="360" w:lineRule="auto"/>
        <w:ind w:firstLineChars="200" w:firstLine="480"/>
        <w:rPr>
          <w:rFonts w:ascii="Book Antiqua" w:eastAsia="Arial" w:hAnsi="Book Antiqua" w:cstheme="majorBidi"/>
          <w:sz w:val="24"/>
          <w:szCs w:val="24"/>
        </w:rPr>
      </w:pPr>
      <w:r w:rsidRPr="00176E6C">
        <w:rPr>
          <w:rFonts w:ascii="Book Antiqua" w:eastAsia="Arial" w:hAnsi="Book Antiqua" w:cstheme="majorBidi"/>
          <w:sz w:val="24"/>
          <w:szCs w:val="24"/>
        </w:rPr>
        <w:t>HCV is a blood prone infection, modes of transmission that have been reported include; transfusion of contaminated blood products, organ transplantation from infected donors, intravenous drug use, sexual transmission, public shaving, acupuncture, and invasive hospital procedu</w:t>
      </w:r>
      <w:r>
        <w:rPr>
          <w:rFonts w:ascii="Book Antiqua" w:eastAsia="Arial" w:hAnsi="Book Antiqua" w:cstheme="majorBidi"/>
          <w:sz w:val="24"/>
          <w:szCs w:val="24"/>
        </w:rPr>
        <w:t>res with contaminated equipment</w:t>
      </w:r>
      <w:r w:rsidRPr="00176E6C">
        <w:rPr>
          <w:rFonts w:ascii="Book Antiqua" w:eastAsia="Arial" w:hAnsi="Book Antiqua" w:cstheme="majorBidi"/>
          <w:sz w:val="24"/>
          <w:szCs w:val="24"/>
          <w:vertAlign w:val="superscript"/>
        </w:rPr>
        <w:t>[12-16]</w:t>
      </w:r>
      <w:r w:rsidRPr="00176E6C">
        <w:rPr>
          <w:rFonts w:ascii="Book Antiqua" w:eastAsia="Arial" w:hAnsi="Book Antiqua" w:cstheme="majorBidi"/>
          <w:sz w:val="24"/>
          <w:szCs w:val="24"/>
        </w:rPr>
        <w:t xml:space="preserve">. In Egypt where the highest prevalence in the world has been recorded, the major route of HCV infection was via an </w:t>
      </w:r>
      <w:proofErr w:type="spellStart"/>
      <w:r w:rsidRPr="00176E6C">
        <w:rPr>
          <w:rFonts w:ascii="Book Antiqua" w:eastAsia="Arial" w:hAnsi="Book Antiqua" w:cstheme="majorBidi"/>
          <w:sz w:val="24"/>
          <w:szCs w:val="24"/>
        </w:rPr>
        <w:t>antischistosomal</w:t>
      </w:r>
      <w:proofErr w:type="spellEnd"/>
      <w:r w:rsidRPr="00176E6C">
        <w:rPr>
          <w:rFonts w:ascii="Book Antiqua" w:eastAsia="Arial" w:hAnsi="Book Antiqua" w:cstheme="majorBidi"/>
          <w:sz w:val="24"/>
          <w:szCs w:val="24"/>
        </w:rPr>
        <w:t xml:space="preserve"> treatment program, with more than 35 million injections given over a 20</w:t>
      </w:r>
      <w:r>
        <w:rPr>
          <w:rFonts w:ascii="Book Antiqua" w:eastAsia="Arial" w:hAnsi="Book Antiqua" w:cstheme="majorBidi"/>
          <w:sz w:val="24"/>
          <w:szCs w:val="24"/>
        </w:rPr>
        <w:t>-year in the period (1960–1980)</w:t>
      </w:r>
      <w:r w:rsidRPr="00176E6C">
        <w:rPr>
          <w:rFonts w:ascii="Book Antiqua" w:eastAsia="Arial" w:hAnsi="Book Antiqua" w:cstheme="majorBidi"/>
          <w:sz w:val="24"/>
          <w:szCs w:val="24"/>
          <w:vertAlign w:val="superscript"/>
        </w:rPr>
        <w:t>[17]</w:t>
      </w:r>
      <w:r w:rsidRPr="00176E6C">
        <w:rPr>
          <w:rFonts w:ascii="Book Antiqua" w:eastAsia="Arial" w:hAnsi="Book Antiqua" w:cstheme="majorBidi"/>
          <w:sz w:val="24"/>
          <w:szCs w:val="24"/>
        </w:rPr>
        <w:t>.</w:t>
      </w:r>
    </w:p>
    <w:p w:rsidR="008B77B0" w:rsidRPr="00176E6C" w:rsidRDefault="008B77B0" w:rsidP="008B77B0">
      <w:pPr>
        <w:spacing w:line="360" w:lineRule="auto"/>
        <w:ind w:firstLineChars="200" w:firstLine="480"/>
        <w:rPr>
          <w:rFonts w:ascii="Book Antiqua" w:eastAsia="Arial" w:hAnsi="Book Antiqua" w:cstheme="majorBidi"/>
          <w:sz w:val="24"/>
          <w:szCs w:val="24"/>
        </w:rPr>
      </w:pPr>
      <w:r w:rsidRPr="00176E6C">
        <w:rPr>
          <w:rFonts w:ascii="Book Antiqua" w:eastAsia="Arial" w:hAnsi="Book Antiqua" w:cstheme="majorBidi"/>
          <w:sz w:val="24"/>
          <w:szCs w:val="24"/>
        </w:rPr>
        <w:t>The current standard treatment for chronic hepatitis C is a comb</w:t>
      </w:r>
      <w:r w:rsidR="00B60D22">
        <w:rPr>
          <w:rFonts w:ascii="Book Antiqua" w:eastAsia="Arial" w:hAnsi="Book Antiqua" w:cstheme="majorBidi"/>
          <w:sz w:val="24"/>
          <w:szCs w:val="24"/>
        </w:rPr>
        <w:t xml:space="preserve">ination of </w:t>
      </w:r>
      <w:proofErr w:type="spellStart"/>
      <w:r w:rsidR="00B60D22">
        <w:rPr>
          <w:rFonts w:ascii="Book Antiqua" w:eastAsia="Arial" w:hAnsi="Book Antiqua" w:cstheme="majorBidi"/>
          <w:sz w:val="24"/>
          <w:szCs w:val="24"/>
        </w:rPr>
        <w:t>pegylated</w:t>
      </w:r>
      <w:proofErr w:type="spellEnd"/>
      <w:r w:rsidR="00B60D22">
        <w:rPr>
          <w:rFonts w:ascii="Book Antiqua" w:eastAsia="Arial" w:hAnsi="Book Antiqua" w:cstheme="majorBidi"/>
          <w:sz w:val="24"/>
          <w:szCs w:val="24"/>
        </w:rPr>
        <w:t xml:space="preserve"> interferon</w:t>
      </w:r>
      <w:r w:rsidRPr="00176E6C">
        <w:rPr>
          <w:rFonts w:ascii="Book Antiqua" w:eastAsia="Arial" w:hAnsi="Book Antiqua" w:cstheme="majorBidi"/>
          <w:sz w:val="24"/>
          <w:szCs w:val="24"/>
        </w:rPr>
        <w:t xml:space="preserve"> </w:t>
      </w:r>
      <w:proofErr w:type="spellStart"/>
      <w:r w:rsidRPr="00176E6C">
        <w:rPr>
          <w:rFonts w:ascii="Book Antiqua" w:eastAsia="Arial" w:hAnsi="Book Antiqua" w:cstheme="majorBidi"/>
          <w:sz w:val="24"/>
          <w:szCs w:val="24"/>
        </w:rPr>
        <w:t>alfa</w:t>
      </w:r>
      <w:proofErr w:type="spellEnd"/>
      <w:r w:rsidRPr="00176E6C">
        <w:rPr>
          <w:rFonts w:ascii="Book Antiqua" w:eastAsia="Arial" w:hAnsi="Book Antiqua" w:cstheme="majorBidi"/>
          <w:sz w:val="24"/>
          <w:szCs w:val="24"/>
        </w:rPr>
        <w:t xml:space="preserve"> and ribavirin. Sustained </w:t>
      </w:r>
      <w:proofErr w:type="spellStart"/>
      <w:r w:rsidRPr="00176E6C">
        <w:rPr>
          <w:rFonts w:ascii="Book Antiqua" w:eastAsia="Arial" w:hAnsi="Book Antiqua" w:cstheme="majorBidi"/>
          <w:sz w:val="24"/>
          <w:szCs w:val="24"/>
        </w:rPr>
        <w:t>Virological</w:t>
      </w:r>
      <w:proofErr w:type="spellEnd"/>
      <w:r w:rsidRPr="00176E6C">
        <w:rPr>
          <w:rFonts w:ascii="Book Antiqua" w:eastAsia="Arial" w:hAnsi="Book Antiqua" w:cstheme="majorBidi"/>
          <w:sz w:val="24"/>
          <w:szCs w:val="24"/>
        </w:rPr>
        <w:t xml:space="preserve"> Response (SVR) represents the endpoint of the treatment regimen, which indicates undetectable </w:t>
      </w:r>
      <w:r>
        <w:rPr>
          <w:rFonts w:ascii="Book Antiqua" w:eastAsia="Arial" w:hAnsi="Book Antiqua" w:cstheme="majorBidi"/>
          <w:sz w:val="24"/>
          <w:szCs w:val="24"/>
        </w:rPr>
        <w:t xml:space="preserve">HCV RNA 24 </w:t>
      </w:r>
      <w:proofErr w:type="spellStart"/>
      <w:r>
        <w:rPr>
          <w:rFonts w:ascii="Book Antiqua" w:eastAsia="Arial" w:hAnsi="Book Antiqua" w:cstheme="majorBidi"/>
          <w:sz w:val="24"/>
          <w:szCs w:val="24"/>
        </w:rPr>
        <w:t>w</w:t>
      </w:r>
      <w:r w:rsidR="00B60D22">
        <w:rPr>
          <w:rFonts w:ascii="Book Antiqua" w:hAnsi="Book Antiqua" w:cstheme="majorBidi" w:hint="eastAsia"/>
          <w:sz w:val="24"/>
          <w:szCs w:val="24"/>
        </w:rPr>
        <w:t>k</w:t>
      </w:r>
      <w:proofErr w:type="spellEnd"/>
      <w:r>
        <w:rPr>
          <w:rFonts w:ascii="Book Antiqua" w:eastAsia="Arial" w:hAnsi="Book Antiqua" w:cstheme="majorBidi"/>
          <w:sz w:val="24"/>
          <w:szCs w:val="24"/>
        </w:rPr>
        <w:t xml:space="preserve"> post </w:t>
      </w:r>
      <w:proofErr w:type="gramStart"/>
      <w:r>
        <w:rPr>
          <w:rFonts w:ascii="Book Antiqua" w:eastAsia="Arial" w:hAnsi="Book Antiqua" w:cstheme="majorBidi"/>
          <w:sz w:val="24"/>
          <w:szCs w:val="24"/>
        </w:rPr>
        <w:t>treatment</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18]</w:t>
      </w:r>
      <w:r w:rsidRPr="00176E6C">
        <w:rPr>
          <w:rFonts w:ascii="Book Antiqua" w:eastAsia="Arial" w:hAnsi="Book Antiqua" w:cstheme="majorBidi"/>
          <w:sz w:val="24"/>
          <w:szCs w:val="24"/>
        </w:rPr>
        <w:t>.</w:t>
      </w:r>
    </w:p>
    <w:p w:rsidR="008B77B0" w:rsidRPr="00176E6C" w:rsidRDefault="008B77B0" w:rsidP="008B77B0">
      <w:pPr>
        <w:spacing w:line="360" w:lineRule="auto"/>
        <w:ind w:firstLineChars="200" w:firstLine="480"/>
        <w:rPr>
          <w:rFonts w:ascii="Book Antiqua" w:eastAsia="Arial" w:hAnsi="Book Antiqua" w:cstheme="majorBidi"/>
          <w:sz w:val="24"/>
          <w:szCs w:val="24"/>
        </w:rPr>
      </w:pPr>
      <w:r w:rsidRPr="00176E6C">
        <w:rPr>
          <w:rFonts w:ascii="Book Antiqua" w:eastAsia="Arial" w:hAnsi="Book Antiqua" w:cstheme="majorBidi"/>
          <w:sz w:val="24"/>
          <w:szCs w:val="24"/>
        </w:rPr>
        <w:t>Due to the lack of a vaccine or some form of post-exposure prophylaxis, the number of infected individuals will continue to increase, and in turn HCV-related morbidity and mortality, in the absence of effective care and treatment programs. The management of hepatitis C infection should not only focus on the treatment, but also prevention of infection to reduce the reservoir of infected individu</w:t>
      </w:r>
      <w:r>
        <w:rPr>
          <w:rFonts w:ascii="Book Antiqua" w:eastAsia="Arial" w:hAnsi="Book Antiqua" w:cstheme="majorBidi"/>
          <w:sz w:val="24"/>
          <w:szCs w:val="24"/>
        </w:rPr>
        <w:t xml:space="preserve">als who can transmit the </w:t>
      </w:r>
      <w:proofErr w:type="gramStart"/>
      <w:r>
        <w:rPr>
          <w:rFonts w:ascii="Book Antiqua" w:eastAsia="Arial" w:hAnsi="Book Antiqua" w:cstheme="majorBidi"/>
          <w:sz w:val="24"/>
          <w:szCs w:val="24"/>
        </w:rPr>
        <w:t>virus</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19,20]</w:t>
      </w:r>
      <w:r w:rsidRPr="00176E6C">
        <w:rPr>
          <w:rFonts w:ascii="Book Antiqua" w:eastAsia="Arial" w:hAnsi="Book Antiqua" w:cstheme="majorBidi"/>
          <w:sz w:val="24"/>
          <w:szCs w:val="24"/>
        </w:rPr>
        <w:t>.</w:t>
      </w:r>
    </w:p>
    <w:p w:rsidR="008B77B0" w:rsidRPr="00176E6C" w:rsidRDefault="008B77B0" w:rsidP="008B77B0">
      <w:pPr>
        <w:spacing w:line="360" w:lineRule="auto"/>
        <w:rPr>
          <w:rFonts w:ascii="Book Antiqua" w:eastAsia="Arial" w:hAnsi="Book Antiqua" w:cstheme="majorBidi"/>
          <w:sz w:val="24"/>
          <w:szCs w:val="24"/>
        </w:rPr>
      </w:pPr>
    </w:p>
    <w:p w:rsidR="008B77B0" w:rsidRPr="00CF64EF" w:rsidRDefault="008B77B0" w:rsidP="008B77B0">
      <w:pPr>
        <w:spacing w:line="360" w:lineRule="auto"/>
        <w:rPr>
          <w:rFonts w:ascii="Book Antiqua" w:eastAsia="Arial" w:hAnsi="Book Antiqua" w:cstheme="majorBidi"/>
          <w:b/>
          <w:iCs/>
          <w:color w:val="000000" w:themeColor="text1"/>
          <w:sz w:val="24"/>
          <w:szCs w:val="24"/>
        </w:rPr>
      </w:pPr>
      <w:r w:rsidRPr="00CF64EF">
        <w:rPr>
          <w:rFonts w:ascii="Book Antiqua" w:eastAsia="Arial" w:hAnsi="Book Antiqua" w:cstheme="majorBidi"/>
          <w:b/>
          <w:iCs/>
          <w:color w:val="000000" w:themeColor="text1"/>
          <w:sz w:val="24"/>
          <w:szCs w:val="24"/>
        </w:rPr>
        <w:t>HCV DIAGNOSIS TECHNIQUES</w:t>
      </w:r>
    </w:p>
    <w:p w:rsidR="008B77B0" w:rsidRPr="00802008" w:rsidRDefault="008B77B0" w:rsidP="008B77B0">
      <w:pPr>
        <w:spacing w:line="360" w:lineRule="auto"/>
        <w:rPr>
          <w:rFonts w:ascii="Book Antiqua" w:eastAsia="宋体" w:hAnsi="Book Antiqua" w:cstheme="majorBidi"/>
          <w:color w:val="000000" w:themeColor="text1"/>
          <w:sz w:val="24"/>
          <w:szCs w:val="24"/>
        </w:rPr>
      </w:pPr>
      <w:r w:rsidRPr="00CF64EF">
        <w:rPr>
          <w:rFonts w:ascii="Book Antiqua" w:eastAsia="Arial" w:hAnsi="Book Antiqua" w:cstheme="majorBidi"/>
          <w:color w:val="000000" w:themeColor="text1"/>
          <w:sz w:val="24"/>
          <w:szCs w:val="24"/>
        </w:rPr>
        <w:t>The current laboratory techniques used for HCV diagnosis</w:t>
      </w:r>
      <w:r>
        <w:rPr>
          <w:rFonts w:ascii="Book Antiqua" w:eastAsia="Arial" w:hAnsi="Book Antiqua" w:cstheme="majorBidi"/>
          <w:color w:val="000000" w:themeColor="text1"/>
          <w:sz w:val="24"/>
          <w:szCs w:val="24"/>
        </w:rPr>
        <w:t xml:space="preserve"> include:</w:t>
      </w:r>
      <w:r>
        <w:rPr>
          <w:rFonts w:ascii="Book Antiqua" w:eastAsia="宋体" w:hAnsi="Book Antiqua" w:cstheme="majorBidi" w:hint="eastAsia"/>
          <w:color w:val="000000" w:themeColor="text1"/>
          <w:sz w:val="24"/>
          <w:szCs w:val="24"/>
        </w:rPr>
        <w:t xml:space="preserve"> (1) </w:t>
      </w:r>
      <w:r w:rsidRPr="00802008">
        <w:rPr>
          <w:rFonts w:ascii="Book Antiqua" w:eastAsia="Arial" w:hAnsi="Book Antiqua" w:cstheme="majorBidi"/>
          <w:color w:val="000000" w:themeColor="text1"/>
          <w:sz w:val="24"/>
          <w:szCs w:val="24"/>
        </w:rPr>
        <w:t>Serological assays</w:t>
      </w:r>
      <w:r w:rsidRPr="00CF64EF">
        <w:rPr>
          <w:rFonts w:ascii="Book Antiqua" w:eastAsia="Arial" w:hAnsi="Book Antiqua" w:cstheme="majorBidi"/>
          <w:i/>
          <w:color w:val="000000" w:themeColor="text1"/>
          <w:sz w:val="24"/>
          <w:szCs w:val="24"/>
        </w:rPr>
        <w:t xml:space="preserve"> </w:t>
      </w:r>
      <w:r w:rsidRPr="00CF64EF">
        <w:rPr>
          <w:rFonts w:ascii="Book Antiqua" w:eastAsia="Arial" w:hAnsi="Book Antiqua" w:cstheme="majorBidi"/>
          <w:color w:val="000000" w:themeColor="text1"/>
          <w:sz w:val="24"/>
          <w:szCs w:val="24"/>
        </w:rPr>
        <w:t>(</w:t>
      </w:r>
      <w:r w:rsidRPr="00802008">
        <w:rPr>
          <w:rFonts w:ascii="Book Antiqua" w:eastAsia="Arial" w:hAnsi="Book Antiqua" w:cstheme="majorBidi"/>
          <w:i/>
          <w:color w:val="000000" w:themeColor="text1"/>
          <w:sz w:val="24"/>
          <w:szCs w:val="24"/>
        </w:rPr>
        <w:t>e</w:t>
      </w:r>
      <w:r w:rsidRPr="00802008">
        <w:rPr>
          <w:rFonts w:ascii="Book Antiqua" w:eastAsia="宋体" w:hAnsi="Book Antiqua" w:cstheme="majorBidi" w:hint="eastAsia"/>
          <w:i/>
          <w:color w:val="000000" w:themeColor="text1"/>
          <w:sz w:val="24"/>
          <w:szCs w:val="24"/>
        </w:rPr>
        <w:t>.</w:t>
      </w:r>
      <w:r w:rsidRPr="00802008">
        <w:rPr>
          <w:rFonts w:ascii="Book Antiqua" w:eastAsia="Arial" w:hAnsi="Book Antiqua" w:cstheme="majorBidi"/>
          <w:i/>
          <w:color w:val="000000" w:themeColor="text1"/>
          <w:sz w:val="24"/>
          <w:szCs w:val="24"/>
        </w:rPr>
        <w:t>g.</w:t>
      </w:r>
      <w:r w:rsidRPr="00802008">
        <w:rPr>
          <w:rFonts w:ascii="Book Antiqua" w:eastAsia="宋体" w:hAnsi="Book Antiqua" w:cstheme="majorBidi" w:hint="eastAsia"/>
          <w:i/>
          <w:color w:val="000000" w:themeColor="text1"/>
          <w:sz w:val="24"/>
          <w:szCs w:val="24"/>
        </w:rPr>
        <w:t>,</w:t>
      </w:r>
      <w:r w:rsidRPr="00CF64EF">
        <w:rPr>
          <w:rFonts w:ascii="Book Antiqua" w:eastAsia="Arial" w:hAnsi="Book Antiqua" w:cstheme="majorBidi"/>
          <w:color w:val="000000" w:themeColor="text1"/>
          <w:sz w:val="24"/>
          <w:szCs w:val="24"/>
        </w:rPr>
        <w:t xml:space="preserve"> </w:t>
      </w:r>
      <w:bookmarkStart w:id="59" w:name="OLE_LINK9"/>
      <w:bookmarkStart w:id="60" w:name="OLE_LINK10"/>
      <w:r w:rsidR="00592622">
        <w:rPr>
          <w:rFonts w:ascii="Book Antiqua" w:hAnsi="Book Antiqua" w:cstheme="majorBidi" w:hint="eastAsia"/>
          <w:color w:val="000000" w:themeColor="text1"/>
          <w:sz w:val="24"/>
          <w:szCs w:val="24"/>
        </w:rPr>
        <w:t xml:space="preserve">the </w:t>
      </w:r>
      <w:r w:rsidR="00592622" w:rsidRPr="00592622">
        <w:rPr>
          <w:rFonts w:ascii="Book Antiqua" w:hAnsi="Book Antiqua"/>
          <w:sz w:val="24"/>
          <w:szCs w:val="24"/>
        </w:rPr>
        <w:t xml:space="preserve">enzyme-linked </w:t>
      </w:r>
      <w:proofErr w:type="spellStart"/>
      <w:r w:rsidR="00592622" w:rsidRPr="00592622">
        <w:rPr>
          <w:rFonts w:ascii="Book Antiqua" w:hAnsi="Book Antiqua"/>
          <w:sz w:val="24"/>
          <w:szCs w:val="24"/>
        </w:rPr>
        <w:t>immunosorbent</w:t>
      </w:r>
      <w:proofErr w:type="spellEnd"/>
      <w:r w:rsidR="00592622" w:rsidRPr="00592622">
        <w:rPr>
          <w:rFonts w:ascii="Book Antiqua" w:hAnsi="Book Antiqua"/>
          <w:sz w:val="24"/>
          <w:szCs w:val="24"/>
        </w:rPr>
        <w:t xml:space="preserve"> assay</w:t>
      </w:r>
      <w:r w:rsidRPr="00CF64EF">
        <w:rPr>
          <w:rFonts w:ascii="Book Antiqua" w:eastAsia="Arial" w:hAnsi="Book Antiqua" w:cstheme="majorBidi"/>
          <w:color w:val="000000" w:themeColor="text1"/>
          <w:sz w:val="24"/>
          <w:szCs w:val="24"/>
        </w:rPr>
        <w:t xml:space="preserve">, </w:t>
      </w:r>
      <w:r w:rsidR="00E14162" w:rsidRPr="00592622">
        <w:rPr>
          <w:rFonts w:ascii="Book Antiqua" w:eastAsia="宋体" w:hAnsi="Book Antiqua" w:cs="Arial"/>
          <w:sz w:val="24"/>
          <w:szCs w:val="24"/>
        </w:rPr>
        <w:t xml:space="preserve">recombinant </w:t>
      </w:r>
      <w:proofErr w:type="spellStart"/>
      <w:r w:rsidR="00E14162" w:rsidRPr="00592622">
        <w:rPr>
          <w:rFonts w:ascii="Book Antiqua" w:eastAsia="宋体" w:hAnsi="Book Antiqua" w:cs="Arial"/>
          <w:sz w:val="24"/>
          <w:szCs w:val="24"/>
        </w:rPr>
        <w:t>immunoblot</w:t>
      </w:r>
      <w:proofErr w:type="spellEnd"/>
      <w:r w:rsidR="00E14162" w:rsidRPr="00592622">
        <w:rPr>
          <w:rFonts w:ascii="Book Antiqua" w:eastAsia="宋体" w:hAnsi="Book Antiqua" w:cs="Arial"/>
          <w:sz w:val="24"/>
          <w:szCs w:val="24"/>
        </w:rPr>
        <w:t xml:space="preserve"> assay</w:t>
      </w:r>
      <w:bookmarkEnd w:id="59"/>
      <w:bookmarkEnd w:id="60"/>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 xml:space="preserve"> </w:t>
      </w:r>
      <w:r w:rsidRPr="00802008">
        <w:rPr>
          <w:rFonts w:ascii="Book Antiqua" w:eastAsia="Arial" w:hAnsi="Book Antiqua" w:cstheme="majorBidi"/>
          <w:i/>
          <w:color w:val="000000" w:themeColor="text1"/>
          <w:sz w:val="24"/>
          <w:szCs w:val="24"/>
        </w:rPr>
        <w:t>etc.</w:t>
      </w:r>
      <w:r>
        <w:rPr>
          <w:rFonts w:ascii="Book Antiqua" w:eastAsia="Arial" w:hAnsi="Book Antiqua" w:cstheme="majorBidi"/>
          <w:color w:val="000000" w:themeColor="text1"/>
          <w:sz w:val="24"/>
          <w:szCs w:val="24"/>
        </w:rPr>
        <w:t>)</w:t>
      </w:r>
      <w:r>
        <w:rPr>
          <w:rFonts w:ascii="Book Antiqua" w:eastAsia="宋体" w:hAnsi="Book Antiqua" w:cstheme="majorBidi" w:hint="eastAsia"/>
          <w:color w:val="000000" w:themeColor="text1"/>
          <w:sz w:val="24"/>
          <w:szCs w:val="24"/>
        </w:rPr>
        <w:t xml:space="preserve">; and (2) </w:t>
      </w:r>
      <w:r w:rsidRPr="00802008">
        <w:rPr>
          <w:rFonts w:ascii="Book Antiqua" w:eastAsia="Arial" w:hAnsi="Book Antiqua" w:cstheme="majorBidi"/>
          <w:color w:val="000000" w:themeColor="text1"/>
          <w:sz w:val="24"/>
          <w:szCs w:val="24"/>
        </w:rPr>
        <w:t>Molecular assays: Depends on nucleic acid testing</w:t>
      </w:r>
      <w:r w:rsidRPr="00802008">
        <w:rPr>
          <w:rFonts w:ascii="Book Antiqua" w:eastAsia="Arial" w:hAnsi="Book Antiqua" w:cstheme="majorBidi"/>
          <w:b/>
          <w:i/>
          <w:color w:val="000000" w:themeColor="text1"/>
          <w:sz w:val="24"/>
          <w:szCs w:val="24"/>
        </w:rPr>
        <w:t xml:space="preserve"> </w:t>
      </w:r>
      <w:r w:rsidRPr="00802008">
        <w:rPr>
          <w:rFonts w:ascii="Book Antiqua" w:eastAsia="Arial" w:hAnsi="Book Antiqua" w:cstheme="majorBidi"/>
          <w:color w:val="000000" w:themeColor="text1"/>
          <w:sz w:val="24"/>
          <w:szCs w:val="24"/>
        </w:rPr>
        <w:t>(NAT)</w:t>
      </w:r>
      <w:r>
        <w:rPr>
          <w:rFonts w:ascii="Book Antiqua" w:eastAsia="宋体" w:hAnsi="Book Antiqua" w:cstheme="majorBidi" w:hint="eastAsia"/>
          <w:color w:val="000000" w:themeColor="text1"/>
          <w:sz w:val="24"/>
          <w:szCs w:val="24"/>
        </w:rPr>
        <w:t>: q</w:t>
      </w:r>
      <w:r w:rsidRPr="00CF64EF">
        <w:rPr>
          <w:rFonts w:ascii="Book Antiqua" w:eastAsia="Arial" w:hAnsi="Book Antiqua" w:cstheme="majorBidi"/>
          <w:color w:val="000000" w:themeColor="text1"/>
          <w:sz w:val="24"/>
          <w:szCs w:val="24"/>
        </w:rPr>
        <w:t xml:space="preserve">ualitative </w:t>
      </w:r>
      <w:r>
        <w:rPr>
          <w:rFonts w:ascii="Book Antiqua" w:eastAsia="宋体" w:hAnsi="Book Antiqua" w:cstheme="majorBidi" w:hint="eastAsia"/>
          <w:color w:val="000000" w:themeColor="text1"/>
          <w:sz w:val="24"/>
          <w:szCs w:val="24"/>
        </w:rPr>
        <w:t>[</w:t>
      </w:r>
      <w:r w:rsidRPr="00802008">
        <w:rPr>
          <w:rFonts w:ascii="Book Antiqua" w:eastAsia="Arial" w:hAnsi="Book Antiqua" w:cstheme="majorBidi"/>
          <w:i/>
          <w:color w:val="000000" w:themeColor="text1"/>
          <w:sz w:val="24"/>
          <w:szCs w:val="24"/>
        </w:rPr>
        <w:t>e</w:t>
      </w:r>
      <w:r w:rsidRPr="00802008">
        <w:rPr>
          <w:rFonts w:ascii="Book Antiqua" w:eastAsia="宋体" w:hAnsi="Book Antiqua" w:cstheme="majorBidi" w:hint="eastAsia"/>
          <w:i/>
          <w:color w:val="000000" w:themeColor="text1"/>
          <w:sz w:val="24"/>
          <w:szCs w:val="24"/>
        </w:rPr>
        <w:t>.</w:t>
      </w:r>
      <w:r w:rsidRPr="00802008">
        <w:rPr>
          <w:rFonts w:ascii="Book Antiqua" w:eastAsia="Arial" w:hAnsi="Book Antiqua" w:cstheme="majorBidi"/>
          <w:i/>
          <w:color w:val="000000" w:themeColor="text1"/>
          <w:sz w:val="24"/>
          <w:szCs w:val="24"/>
        </w:rPr>
        <w:t>g.</w:t>
      </w:r>
      <w:r w:rsidRPr="00802008">
        <w:rPr>
          <w:rFonts w:ascii="Book Antiqua" w:eastAsia="宋体" w:hAnsi="Book Antiqua" w:cstheme="majorBidi" w:hint="eastAsia"/>
          <w:i/>
          <w:color w:val="000000" w:themeColor="text1"/>
          <w:sz w:val="24"/>
          <w:szCs w:val="24"/>
        </w:rPr>
        <w:t>,</w:t>
      </w:r>
      <w:r w:rsidRPr="00CF64EF">
        <w:rPr>
          <w:rFonts w:ascii="Book Antiqua" w:eastAsia="Arial" w:hAnsi="Book Antiqua" w:cstheme="majorBidi"/>
          <w:color w:val="000000" w:themeColor="text1"/>
          <w:sz w:val="24"/>
          <w:szCs w:val="24"/>
        </w:rPr>
        <w:t xml:space="preserve"> </w:t>
      </w:r>
      <w:r w:rsidRPr="00CF64EF">
        <w:rPr>
          <w:rFonts w:ascii="Book Antiqua" w:eastAsia="Calibri" w:hAnsi="Book Antiqua" w:cstheme="majorBidi"/>
          <w:color w:val="000000" w:themeColor="text1"/>
          <w:sz w:val="24"/>
          <w:szCs w:val="24"/>
        </w:rPr>
        <w:t xml:space="preserve">reverse transcriptase </w:t>
      </w:r>
      <w:r w:rsidR="00B60D22" w:rsidRPr="00176E6C">
        <w:rPr>
          <w:rFonts w:ascii="Book Antiqua" w:eastAsia="Arial" w:hAnsi="Book Antiqua" w:cstheme="majorBidi"/>
          <w:color w:val="000000"/>
          <w:sz w:val="24"/>
          <w:szCs w:val="24"/>
        </w:rPr>
        <w:t xml:space="preserve">polymerase chain reaction </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RT-PCR</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 TMA</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 xml:space="preserve"> </w:t>
      </w:r>
      <w:r w:rsidRPr="00802008">
        <w:rPr>
          <w:rFonts w:ascii="Book Antiqua" w:eastAsia="Arial" w:hAnsi="Book Antiqua" w:cstheme="majorBidi"/>
          <w:i/>
          <w:color w:val="000000" w:themeColor="text1"/>
          <w:sz w:val="24"/>
          <w:szCs w:val="24"/>
        </w:rPr>
        <w:t>etc.</w:t>
      </w:r>
      <w:r>
        <w:rPr>
          <w:rFonts w:ascii="Book Antiqua" w:eastAsia="宋体" w:hAnsi="Book Antiqua" w:cstheme="majorBidi" w:hint="eastAsia"/>
          <w:color w:val="000000" w:themeColor="text1"/>
          <w:sz w:val="24"/>
          <w:szCs w:val="24"/>
        </w:rPr>
        <w:t>] and q</w:t>
      </w:r>
      <w:r w:rsidRPr="00CF64EF">
        <w:rPr>
          <w:rFonts w:ascii="Book Antiqua" w:eastAsia="Arial" w:hAnsi="Book Antiqua" w:cstheme="majorBidi"/>
          <w:color w:val="000000" w:themeColor="text1"/>
          <w:sz w:val="24"/>
          <w:szCs w:val="24"/>
        </w:rPr>
        <w:t>uantitative (</w:t>
      </w:r>
      <w:r w:rsidRPr="00802008">
        <w:rPr>
          <w:rFonts w:ascii="Book Antiqua" w:eastAsia="Arial" w:hAnsi="Book Antiqua" w:cstheme="majorBidi"/>
          <w:i/>
          <w:color w:val="000000" w:themeColor="text1"/>
          <w:sz w:val="24"/>
          <w:szCs w:val="24"/>
        </w:rPr>
        <w:t>e</w:t>
      </w:r>
      <w:r w:rsidRPr="00802008">
        <w:rPr>
          <w:rFonts w:ascii="Book Antiqua" w:eastAsia="宋体" w:hAnsi="Book Antiqua" w:cstheme="majorBidi" w:hint="eastAsia"/>
          <w:i/>
          <w:color w:val="000000" w:themeColor="text1"/>
          <w:sz w:val="24"/>
          <w:szCs w:val="24"/>
        </w:rPr>
        <w:t>.</w:t>
      </w:r>
      <w:r w:rsidRPr="00802008">
        <w:rPr>
          <w:rFonts w:ascii="Book Antiqua" w:eastAsia="Arial" w:hAnsi="Book Antiqua" w:cstheme="majorBidi"/>
          <w:i/>
          <w:color w:val="000000" w:themeColor="text1"/>
          <w:sz w:val="24"/>
          <w:szCs w:val="24"/>
        </w:rPr>
        <w:t>g.</w:t>
      </w:r>
      <w:r w:rsidRPr="00802008">
        <w:rPr>
          <w:rFonts w:ascii="Book Antiqua" w:eastAsia="宋体" w:hAnsi="Book Antiqua" w:cstheme="majorBidi" w:hint="eastAsia"/>
          <w:i/>
          <w:color w:val="000000" w:themeColor="text1"/>
          <w:sz w:val="24"/>
          <w:szCs w:val="24"/>
        </w:rPr>
        <w:t>,</w:t>
      </w:r>
      <w:r w:rsidRPr="00CF64EF">
        <w:rPr>
          <w:rFonts w:ascii="Book Antiqua" w:eastAsia="Arial" w:hAnsi="Book Antiqua" w:cstheme="majorBidi"/>
          <w:color w:val="000000" w:themeColor="text1"/>
          <w:sz w:val="24"/>
          <w:szCs w:val="24"/>
        </w:rPr>
        <w:t xml:space="preserve"> real time PCR</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 xml:space="preserve"> </w:t>
      </w:r>
      <w:r w:rsidRPr="00802008">
        <w:rPr>
          <w:rFonts w:ascii="Book Antiqua" w:eastAsia="Arial" w:hAnsi="Book Antiqua" w:cstheme="majorBidi"/>
          <w:i/>
          <w:color w:val="000000" w:themeColor="text1"/>
          <w:sz w:val="24"/>
          <w:szCs w:val="24"/>
        </w:rPr>
        <w:t>etc.</w:t>
      </w:r>
      <w:r w:rsidRPr="00CF64EF">
        <w:rPr>
          <w:rFonts w:ascii="Book Antiqua" w:eastAsia="Arial" w:hAnsi="Book Antiqua" w:cstheme="majorBidi"/>
          <w:color w:val="000000" w:themeColor="text1"/>
          <w:sz w:val="24"/>
          <w:szCs w:val="24"/>
        </w:rPr>
        <w:t>)</w:t>
      </w:r>
    </w:p>
    <w:p w:rsidR="008B77B0" w:rsidRPr="00B60D22" w:rsidRDefault="008B77B0" w:rsidP="00B60D22">
      <w:pPr>
        <w:spacing w:line="360" w:lineRule="auto"/>
        <w:rPr>
          <w:rFonts w:ascii="Book Antiqua" w:hAnsi="Book Antiqua" w:cstheme="majorBidi"/>
          <w:sz w:val="24"/>
          <w:szCs w:val="24"/>
        </w:rPr>
      </w:pPr>
    </w:p>
    <w:p w:rsidR="008B77B0" w:rsidRPr="00176E6C" w:rsidRDefault="008B77B0" w:rsidP="008B77B0">
      <w:pPr>
        <w:spacing w:line="360" w:lineRule="auto"/>
        <w:rPr>
          <w:rFonts w:ascii="Book Antiqua" w:eastAsia="宋体" w:hAnsi="Book Antiqua" w:cstheme="majorBidi"/>
          <w:b/>
          <w:i/>
          <w:sz w:val="24"/>
          <w:szCs w:val="24"/>
        </w:rPr>
      </w:pPr>
      <w:r w:rsidRPr="00176E6C">
        <w:rPr>
          <w:rFonts w:ascii="Book Antiqua" w:eastAsia="Arial" w:hAnsi="Book Antiqua" w:cstheme="majorBidi"/>
          <w:b/>
          <w:i/>
          <w:sz w:val="24"/>
          <w:szCs w:val="24"/>
        </w:rPr>
        <w:t>Advantages and limitation of serologic assays</w:t>
      </w:r>
    </w:p>
    <w:p w:rsidR="008B77B0" w:rsidRPr="00176E6C" w:rsidRDefault="008B77B0" w:rsidP="008B77B0">
      <w:pPr>
        <w:spacing w:line="360" w:lineRule="auto"/>
        <w:rPr>
          <w:rFonts w:ascii="Book Antiqua" w:eastAsia="Arial" w:hAnsi="Book Antiqua" w:cstheme="majorBidi"/>
          <w:sz w:val="24"/>
          <w:szCs w:val="24"/>
        </w:rPr>
      </w:pPr>
      <w:r w:rsidRPr="00176E6C">
        <w:rPr>
          <w:rFonts w:ascii="Book Antiqua" w:eastAsia="Arial" w:hAnsi="Book Antiqua" w:cstheme="majorBidi"/>
          <w:sz w:val="24"/>
          <w:szCs w:val="24"/>
        </w:rPr>
        <w:t xml:space="preserve">The ease of automation and cost-effectiveness made serologic assays the most </w:t>
      </w:r>
      <w:r>
        <w:rPr>
          <w:rFonts w:ascii="Book Antiqua" w:eastAsia="Arial" w:hAnsi="Book Antiqua" w:cstheme="majorBidi"/>
          <w:sz w:val="24"/>
          <w:szCs w:val="24"/>
        </w:rPr>
        <w:t xml:space="preserve">practical tool in HCV </w:t>
      </w:r>
      <w:proofErr w:type="gramStart"/>
      <w:r>
        <w:rPr>
          <w:rFonts w:ascii="Book Antiqua" w:eastAsia="Arial" w:hAnsi="Book Antiqua" w:cstheme="majorBidi"/>
          <w:sz w:val="24"/>
          <w:szCs w:val="24"/>
        </w:rPr>
        <w:t>diagnosis</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21]</w:t>
      </w:r>
      <w:r w:rsidRPr="00176E6C">
        <w:rPr>
          <w:rFonts w:ascii="Book Antiqua" w:eastAsia="Arial" w:hAnsi="Book Antiqua" w:cstheme="majorBidi"/>
          <w:sz w:val="24"/>
          <w:szCs w:val="24"/>
        </w:rPr>
        <w:t xml:space="preserve">. However, antibody detection exhibits many disadvantages including that; detection is limited during the early stages of infection, poor sensitivity (false negative) in </w:t>
      </w:r>
      <w:r w:rsidRPr="00176E6C">
        <w:rPr>
          <w:rFonts w:ascii="Book Antiqua" w:eastAsia="Arial" w:hAnsi="Book Antiqua" w:cstheme="majorBidi"/>
          <w:color w:val="000000"/>
          <w:sz w:val="24"/>
          <w:szCs w:val="24"/>
        </w:rPr>
        <w:t>hemodialysis patients</w:t>
      </w:r>
      <w:r>
        <w:rPr>
          <w:rFonts w:ascii="Book Antiqua" w:eastAsia="Arial" w:hAnsi="Book Antiqua" w:cstheme="majorBidi"/>
          <w:sz w:val="24"/>
          <w:szCs w:val="24"/>
        </w:rPr>
        <w:t>, immunocompromised patients</w:t>
      </w:r>
      <w:r w:rsidRPr="00176E6C">
        <w:rPr>
          <w:rFonts w:ascii="Book Antiqua" w:eastAsia="Arial" w:hAnsi="Book Antiqua" w:cstheme="majorBidi"/>
          <w:sz w:val="24"/>
          <w:szCs w:val="24"/>
          <w:vertAlign w:val="superscript"/>
        </w:rPr>
        <w:t>[22-25]</w:t>
      </w:r>
      <w:r w:rsidRPr="00176E6C">
        <w:rPr>
          <w:rFonts w:ascii="Book Antiqua" w:eastAsia="Arial" w:hAnsi="Book Antiqua" w:cstheme="majorBidi"/>
          <w:sz w:val="24"/>
          <w:szCs w:val="24"/>
        </w:rPr>
        <w:t>, an abundance of false-</w:t>
      </w:r>
      <w:r>
        <w:rPr>
          <w:rFonts w:ascii="Book Antiqua" w:eastAsia="Arial" w:hAnsi="Book Antiqua" w:cstheme="majorBidi"/>
          <w:sz w:val="24"/>
          <w:szCs w:val="24"/>
        </w:rPr>
        <w:t>positives</w:t>
      </w:r>
      <w:r w:rsidRPr="00176E6C">
        <w:rPr>
          <w:rFonts w:ascii="Book Antiqua" w:eastAsia="Arial" w:hAnsi="Book Antiqua" w:cstheme="majorBidi"/>
          <w:sz w:val="24"/>
          <w:szCs w:val="24"/>
          <w:vertAlign w:val="superscript"/>
        </w:rPr>
        <w:t>[26]</w:t>
      </w:r>
      <w:r w:rsidRPr="00176E6C">
        <w:rPr>
          <w:rFonts w:ascii="Book Antiqua" w:eastAsia="Arial" w:hAnsi="Book Antiqua" w:cstheme="majorBidi"/>
          <w:sz w:val="24"/>
          <w:szCs w:val="24"/>
        </w:rPr>
        <w:t xml:space="preserve"> (because recovered patients may stay anti-HCV positive for years) and variability in accuracy between deferent commercial kits.</w:t>
      </w:r>
    </w:p>
    <w:p w:rsidR="008B77B0" w:rsidRDefault="008B77B0" w:rsidP="008B77B0">
      <w:pPr>
        <w:spacing w:line="360" w:lineRule="auto"/>
        <w:rPr>
          <w:rFonts w:ascii="Book Antiqua" w:eastAsia="宋体" w:hAnsi="Book Antiqua" w:cstheme="majorBidi"/>
          <w:color w:val="000000"/>
          <w:sz w:val="24"/>
          <w:szCs w:val="24"/>
        </w:rPr>
      </w:pPr>
    </w:p>
    <w:p w:rsidR="008B77B0" w:rsidRPr="00176E6C" w:rsidRDefault="008B77B0" w:rsidP="008B77B0">
      <w:pPr>
        <w:spacing w:line="360" w:lineRule="auto"/>
        <w:rPr>
          <w:rFonts w:ascii="Book Antiqua" w:eastAsia="Arial" w:hAnsi="Book Antiqua" w:cstheme="majorBidi"/>
          <w:b/>
          <w:sz w:val="24"/>
          <w:szCs w:val="24"/>
        </w:rPr>
      </w:pPr>
      <w:r w:rsidRPr="00176E6C">
        <w:rPr>
          <w:rFonts w:ascii="Book Antiqua" w:eastAsia="Arial" w:hAnsi="Book Antiqua" w:cstheme="majorBidi"/>
          <w:b/>
          <w:color w:val="000000"/>
          <w:sz w:val="24"/>
          <w:szCs w:val="24"/>
        </w:rPr>
        <w:t>NAT</w:t>
      </w:r>
    </w:p>
    <w:p w:rsidR="008B77B0" w:rsidRPr="00176E6C" w:rsidRDefault="008B77B0" w:rsidP="008B77B0">
      <w:pPr>
        <w:spacing w:line="360" w:lineRule="auto"/>
        <w:rPr>
          <w:rFonts w:ascii="Book Antiqua" w:eastAsia="Arial" w:hAnsi="Book Antiqua" w:cstheme="majorBidi"/>
          <w:sz w:val="24"/>
          <w:szCs w:val="24"/>
        </w:rPr>
      </w:pPr>
      <w:r>
        <w:rPr>
          <w:rFonts w:ascii="Book Antiqua" w:eastAsia="Arial" w:hAnsi="Book Antiqua" w:cstheme="majorBidi"/>
          <w:color w:val="000000"/>
          <w:sz w:val="24"/>
          <w:szCs w:val="24"/>
        </w:rPr>
        <w:t>NAT</w:t>
      </w:r>
      <w:r w:rsidRPr="00176E6C">
        <w:rPr>
          <w:rFonts w:ascii="Book Antiqua" w:eastAsia="Arial" w:hAnsi="Book Antiqua" w:cstheme="majorBidi"/>
          <w:color w:val="000000"/>
          <w:sz w:val="24"/>
          <w:szCs w:val="24"/>
        </w:rPr>
        <w:t xml:space="preserve"> detect and quantify HCV RNA and are now considered the gold standard in the diagnosis of HCV infection. In this approach, HCV RNA is extracted from the sample and reverse transcribed into the complementary DNA (cDNA), which is then amplified into a large number of detectable copies by the </w:t>
      </w:r>
      <w:r w:rsidR="00B60D22" w:rsidRPr="00176E6C">
        <w:rPr>
          <w:rFonts w:ascii="Book Antiqua" w:eastAsia="Arial" w:hAnsi="Book Antiqua" w:cstheme="majorBidi"/>
          <w:color w:val="000000"/>
          <w:sz w:val="24"/>
          <w:szCs w:val="24"/>
        </w:rPr>
        <w:t>polymerase chain reaction (</w:t>
      </w:r>
      <w:r w:rsidRPr="00176E6C">
        <w:rPr>
          <w:rFonts w:ascii="Book Antiqua" w:eastAsia="Arial" w:hAnsi="Book Antiqua" w:cstheme="majorBidi"/>
          <w:color w:val="000000"/>
          <w:sz w:val="24"/>
          <w:szCs w:val="24"/>
        </w:rPr>
        <w:t>PCR). Unlike antibody detection that could be positive for years after resolving infection, the presence of HCV RNA indicates active infection and it can be detected in 1</w:t>
      </w:r>
      <w:r>
        <w:rPr>
          <w:rFonts w:ascii="Book Antiqua" w:eastAsia="Arial" w:hAnsi="Book Antiqua" w:cstheme="majorBidi"/>
          <w:color w:val="000000"/>
          <w:sz w:val="24"/>
          <w:szCs w:val="24"/>
        </w:rPr>
        <w:t xml:space="preserve">-2 </w:t>
      </w:r>
      <w:proofErr w:type="spellStart"/>
      <w:r>
        <w:rPr>
          <w:rFonts w:ascii="Book Antiqua" w:eastAsia="Arial" w:hAnsi="Book Antiqua" w:cstheme="majorBidi"/>
          <w:color w:val="000000"/>
          <w:sz w:val="24"/>
          <w:szCs w:val="24"/>
        </w:rPr>
        <w:t>w</w:t>
      </w:r>
      <w:r w:rsidR="00B60D22">
        <w:rPr>
          <w:rFonts w:ascii="Book Antiqua" w:hAnsi="Book Antiqua" w:cstheme="majorBidi" w:hint="eastAsia"/>
          <w:color w:val="000000"/>
          <w:sz w:val="24"/>
          <w:szCs w:val="24"/>
        </w:rPr>
        <w:t>k</w:t>
      </w:r>
      <w:proofErr w:type="spellEnd"/>
      <w:r>
        <w:rPr>
          <w:rFonts w:ascii="Book Antiqua" w:eastAsia="Arial" w:hAnsi="Book Antiqua" w:cstheme="majorBidi"/>
          <w:color w:val="000000"/>
          <w:sz w:val="24"/>
          <w:szCs w:val="24"/>
        </w:rPr>
        <w:t xml:space="preserve"> post-infection</w:t>
      </w:r>
      <w:r w:rsidRPr="00176E6C">
        <w:rPr>
          <w:rFonts w:ascii="Book Antiqua" w:eastAsia="Arial" w:hAnsi="Book Antiqua" w:cstheme="majorBidi"/>
          <w:sz w:val="24"/>
          <w:szCs w:val="24"/>
          <w:vertAlign w:val="superscript"/>
        </w:rPr>
        <w:t>[27,28]</w:t>
      </w:r>
      <w:r w:rsidRPr="00176E6C">
        <w:rPr>
          <w:rFonts w:ascii="Book Antiqua" w:eastAsia="Arial" w:hAnsi="Book Antiqua" w:cstheme="majorBidi"/>
          <w:color w:val="000000"/>
          <w:sz w:val="24"/>
          <w:szCs w:val="24"/>
        </w:rPr>
        <w:t xml:space="preserve">. NAT offers accurate and sensitive diagnosis of HCV without any additional confirmatory test and can be used to diagnose individuals with acute HCV infection. In addition, NAT play a crucial role in the management of antiviral therapies by monitoring HCV RNA level. It determines the basal viral load and </w:t>
      </w:r>
      <w:r>
        <w:rPr>
          <w:rFonts w:ascii="Book Antiqua" w:eastAsia="Arial" w:hAnsi="Book Antiqua" w:cstheme="majorBidi"/>
          <w:color w:val="000000"/>
          <w:sz w:val="24"/>
          <w:szCs w:val="24"/>
        </w:rPr>
        <w:t xml:space="preserve">monitors the treatment </w:t>
      </w:r>
      <w:proofErr w:type="gramStart"/>
      <w:r>
        <w:rPr>
          <w:rFonts w:ascii="Book Antiqua" w:eastAsia="Arial" w:hAnsi="Book Antiqua" w:cstheme="majorBidi"/>
          <w:color w:val="000000"/>
          <w:sz w:val="24"/>
          <w:szCs w:val="24"/>
        </w:rPr>
        <w:t>response</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29]</w:t>
      </w:r>
      <w:r w:rsidRPr="00176E6C">
        <w:rPr>
          <w:rFonts w:ascii="Book Antiqua" w:eastAsia="Arial" w:hAnsi="Book Antiqua" w:cstheme="majorBidi"/>
          <w:color w:val="000000"/>
          <w:sz w:val="24"/>
          <w:szCs w:val="24"/>
        </w:rPr>
        <w:t>. Till now, fully automated real-time PCR is the most promising approach in NAT as</w:t>
      </w:r>
      <w:r w:rsidRPr="00176E6C">
        <w:rPr>
          <w:rFonts w:ascii="Book Antiqua" w:eastAsia="Arial" w:hAnsi="Book Antiqua" w:cstheme="majorBidi"/>
          <w:sz w:val="24"/>
          <w:szCs w:val="24"/>
        </w:rPr>
        <w:t xml:space="preserve"> it is faster, more sensitive and is not prone to contamination.</w:t>
      </w:r>
    </w:p>
    <w:p w:rsidR="008B77B0" w:rsidRPr="00176E6C" w:rsidRDefault="008B77B0" w:rsidP="008B77B0">
      <w:pPr>
        <w:spacing w:line="360" w:lineRule="auto"/>
        <w:rPr>
          <w:rFonts w:ascii="Book Antiqua" w:eastAsia="Arial" w:hAnsi="Book Antiqua" w:cstheme="majorBidi"/>
          <w:sz w:val="24"/>
          <w:szCs w:val="24"/>
        </w:rPr>
      </w:pPr>
    </w:p>
    <w:p w:rsidR="008B77B0" w:rsidRPr="00176E6C" w:rsidRDefault="008B77B0" w:rsidP="008B77B0">
      <w:pPr>
        <w:spacing w:line="360" w:lineRule="auto"/>
        <w:rPr>
          <w:rFonts w:ascii="Book Antiqua" w:eastAsia="宋体" w:hAnsi="Book Antiqua" w:cstheme="majorBidi"/>
          <w:b/>
          <w:iCs/>
          <w:sz w:val="24"/>
          <w:szCs w:val="24"/>
        </w:rPr>
      </w:pPr>
      <w:r w:rsidRPr="00176E6C">
        <w:rPr>
          <w:rFonts w:ascii="Book Antiqua" w:eastAsia="Arial" w:hAnsi="Book Antiqua" w:cstheme="majorBidi"/>
          <w:b/>
          <w:iCs/>
          <w:sz w:val="24"/>
          <w:szCs w:val="24"/>
        </w:rPr>
        <w:t>A</w:t>
      </w:r>
      <w:r>
        <w:rPr>
          <w:rFonts w:ascii="Book Antiqua" w:eastAsia="Arial" w:hAnsi="Book Antiqua" w:cstheme="majorBidi"/>
          <w:b/>
          <w:iCs/>
          <w:sz w:val="24"/>
          <w:szCs w:val="24"/>
        </w:rPr>
        <w:t>DVANTAGES AND LIMITATION OF NAT</w:t>
      </w:r>
    </w:p>
    <w:p w:rsidR="008B77B0" w:rsidRPr="00176E6C" w:rsidRDefault="008B77B0" w:rsidP="008B77B0">
      <w:pPr>
        <w:spacing w:line="360" w:lineRule="auto"/>
        <w:rPr>
          <w:rFonts w:ascii="Book Antiqua" w:eastAsia="Arial" w:hAnsi="Book Antiqua" w:cstheme="majorBidi"/>
          <w:sz w:val="24"/>
          <w:szCs w:val="24"/>
        </w:rPr>
      </w:pPr>
      <w:r w:rsidRPr="00176E6C">
        <w:rPr>
          <w:rFonts w:ascii="Book Antiqua" w:eastAsia="Arial" w:hAnsi="Book Antiqua" w:cstheme="majorBidi"/>
          <w:sz w:val="24"/>
          <w:szCs w:val="24"/>
        </w:rPr>
        <w:t xml:space="preserve">The importance of </w:t>
      </w:r>
      <w:r w:rsidR="00B60D22">
        <w:rPr>
          <w:rFonts w:ascii="Book Antiqua" w:eastAsia="Arial" w:hAnsi="Book Antiqua" w:cstheme="majorBidi"/>
          <w:sz w:val="24"/>
          <w:szCs w:val="24"/>
        </w:rPr>
        <w:t>NAT</w:t>
      </w:r>
      <w:r w:rsidRPr="00176E6C">
        <w:rPr>
          <w:rFonts w:ascii="Book Antiqua" w:eastAsia="Arial" w:hAnsi="Book Antiqua" w:cstheme="majorBidi"/>
          <w:sz w:val="24"/>
          <w:szCs w:val="24"/>
        </w:rPr>
        <w:t xml:space="preserve"> arises from its ability to detect and quantify HCV RNA and in turn </w:t>
      </w:r>
      <w:r w:rsidRPr="00176E6C">
        <w:rPr>
          <w:rFonts w:ascii="Book Antiqua" w:eastAsia="Arial" w:hAnsi="Book Antiqua" w:cstheme="majorBidi"/>
          <w:sz w:val="24"/>
          <w:szCs w:val="24"/>
        </w:rPr>
        <w:lastRenderedPageBreak/>
        <w:t xml:space="preserve">detecting the active infection (in contrast to anti-HCV). In addition, it can determine the level of the virus replication. Furthermore, it plays an important role in the antiviral treatment regimens and determines whether a </w:t>
      </w:r>
      <w:proofErr w:type="spellStart"/>
      <w:r w:rsidRPr="00176E6C">
        <w:rPr>
          <w:rFonts w:ascii="Book Antiqua" w:eastAsia="Arial" w:hAnsi="Book Antiqua" w:cstheme="majorBidi"/>
          <w:sz w:val="24"/>
          <w:szCs w:val="24"/>
        </w:rPr>
        <w:t>virological</w:t>
      </w:r>
      <w:proofErr w:type="spellEnd"/>
      <w:r w:rsidRPr="00176E6C">
        <w:rPr>
          <w:rFonts w:ascii="Book Antiqua" w:eastAsia="Arial" w:hAnsi="Book Antiqua" w:cstheme="majorBidi"/>
          <w:sz w:val="24"/>
          <w:szCs w:val="24"/>
        </w:rPr>
        <w:t xml:space="preserve"> re</w:t>
      </w:r>
      <w:r>
        <w:rPr>
          <w:rFonts w:ascii="Book Antiqua" w:eastAsia="Arial" w:hAnsi="Book Antiqua" w:cstheme="majorBidi"/>
          <w:sz w:val="24"/>
          <w:szCs w:val="24"/>
        </w:rPr>
        <w:t xml:space="preserve">sponse has been occurred or </w:t>
      </w:r>
      <w:proofErr w:type="gramStart"/>
      <w:r>
        <w:rPr>
          <w:rFonts w:ascii="Book Antiqua" w:eastAsia="Arial" w:hAnsi="Book Antiqua" w:cstheme="majorBidi"/>
          <w:sz w:val="24"/>
          <w:szCs w:val="24"/>
        </w:rPr>
        <w:t>not</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30]</w:t>
      </w:r>
      <w:r w:rsidRPr="00176E6C">
        <w:rPr>
          <w:rFonts w:ascii="Book Antiqua" w:eastAsia="Arial" w:hAnsi="Book Antiqua" w:cstheme="majorBidi"/>
          <w:sz w:val="24"/>
          <w:szCs w:val="24"/>
        </w:rPr>
        <w:t xml:space="preserve">. </w:t>
      </w:r>
    </w:p>
    <w:p w:rsidR="008B77B0" w:rsidRPr="00176E6C" w:rsidRDefault="008B77B0" w:rsidP="00B60D22">
      <w:pPr>
        <w:spacing w:line="360" w:lineRule="auto"/>
        <w:ind w:firstLineChars="200" w:firstLine="480"/>
        <w:rPr>
          <w:rFonts w:ascii="Book Antiqua" w:eastAsia="Arial" w:hAnsi="Book Antiqua" w:cstheme="majorBidi"/>
          <w:sz w:val="24"/>
          <w:szCs w:val="24"/>
        </w:rPr>
      </w:pPr>
      <w:r w:rsidRPr="00176E6C">
        <w:rPr>
          <w:rFonts w:ascii="Book Antiqua" w:eastAsia="Arial" w:hAnsi="Book Antiqua" w:cstheme="majorBidi"/>
          <w:sz w:val="24"/>
          <w:szCs w:val="24"/>
        </w:rPr>
        <w:t xml:space="preserve">However, molecular techniques for HCV diagnosis have many limitations including that; it is of complex procedures, time consuming and technically demanding as it cannot be carried out except in a highly equipped molecular biology laboratory (high cost analytical instruments). </w:t>
      </w:r>
    </w:p>
    <w:p w:rsidR="008B77B0" w:rsidRPr="00176E6C" w:rsidRDefault="008B77B0" w:rsidP="008B77B0">
      <w:pPr>
        <w:spacing w:line="360" w:lineRule="auto"/>
        <w:rPr>
          <w:rFonts w:ascii="Book Antiqua" w:eastAsia="Arial" w:hAnsi="Book Antiqua" w:cstheme="majorBidi"/>
          <w:sz w:val="24"/>
          <w:szCs w:val="24"/>
        </w:rPr>
      </w:pPr>
    </w:p>
    <w:p w:rsidR="008B77B0" w:rsidRPr="00176E6C" w:rsidRDefault="008B77B0" w:rsidP="008B77B0">
      <w:pPr>
        <w:spacing w:line="360" w:lineRule="auto"/>
        <w:rPr>
          <w:rFonts w:ascii="Book Antiqua" w:eastAsia="Arial" w:hAnsi="Book Antiqua" w:cstheme="majorBidi"/>
          <w:b/>
          <w:iCs/>
          <w:sz w:val="24"/>
          <w:szCs w:val="24"/>
        </w:rPr>
      </w:pPr>
      <w:r w:rsidRPr="00176E6C">
        <w:rPr>
          <w:rFonts w:ascii="Book Antiqua" w:eastAsia="Arial" w:hAnsi="Book Antiqua" w:cstheme="majorBidi"/>
          <w:b/>
          <w:iCs/>
          <w:sz w:val="24"/>
          <w:szCs w:val="24"/>
        </w:rPr>
        <w:t>ADVANCES IN HCV DIAGNOSIS</w:t>
      </w:r>
    </w:p>
    <w:p w:rsidR="008B77B0" w:rsidRPr="00176E6C" w:rsidRDefault="008B77B0" w:rsidP="008B77B0">
      <w:pPr>
        <w:spacing w:line="360" w:lineRule="auto"/>
        <w:rPr>
          <w:rFonts w:ascii="Book Antiqua" w:eastAsia="Arial" w:hAnsi="Book Antiqua" w:cstheme="majorBidi"/>
          <w:sz w:val="24"/>
          <w:szCs w:val="24"/>
        </w:rPr>
      </w:pPr>
      <w:r w:rsidRPr="00176E6C">
        <w:rPr>
          <w:rFonts w:ascii="Book Antiqua" w:eastAsia="Arial" w:hAnsi="Book Antiqua" w:cstheme="majorBidi"/>
          <w:sz w:val="24"/>
          <w:szCs w:val="24"/>
        </w:rPr>
        <w:t xml:space="preserve">Every day the world takes a step towards NAT which becomes more practical than it was before. The competition between the commercial products enforces the companies to produce more simple, easy to use and cheap assays. In addition to the growing dependence on NAT, the significant advances in HCV diagnosis include using point-of-care (POC) alternatives instead of the routine venous puncture. POC can use specimen matrices such as oral fluid or finger-stick blood.  Most existing POC are immunoassays and are now widely used for different applications. POC represent an ideal approach for the management of hepatitis C infection as it can reaches remote areas where the high equipped molecular biology laboratories are limited and in turn shorten the time of results which extend HCV screening. For instance, the development of a molecular point-of-care assay would represent a significant improvement in the field of HCV diagnosis. </w:t>
      </w:r>
    </w:p>
    <w:p w:rsidR="008B77B0" w:rsidRPr="00176E6C" w:rsidRDefault="008B77B0" w:rsidP="008B77B0">
      <w:pPr>
        <w:spacing w:line="360" w:lineRule="auto"/>
        <w:rPr>
          <w:rFonts w:ascii="Book Antiqua" w:eastAsia="Arial" w:hAnsi="Book Antiqua" w:cstheme="majorBidi"/>
          <w:sz w:val="24"/>
          <w:szCs w:val="24"/>
        </w:rPr>
      </w:pPr>
    </w:p>
    <w:p w:rsidR="008B77B0" w:rsidRPr="00176E6C" w:rsidRDefault="008B77B0" w:rsidP="008B77B0">
      <w:pPr>
        <w:spacing w:line="360" w:lineRule="auto"/>
        <w:rPr>
          <w:rFonts w:ascii="Book Antiqua" w:eastAsia="Arial" w:hAnsi="Book Antiqua" w:cstheme="majorBidi"/>
          <w:b/>
          <w:iCs/>
          <w:sz w:val="24"/>
          <w:szCs w:val="24"/>
        </w:rPr>
      </w:pPr>
      <w:r w:rsidRPr="00176E6C">
        <w:rPr>
          <w:rFonts w:ascii="Book Antiqua" w:eastAsia="Arial" w:hAnsi="Book Antiqua" w:cstheme="majorBidi"/>
          <w:b/>
          <w:iCs/>
          <w:sz w:val="24"/>
          <w:szCs w:val="24"/>
        </w:rPr>
        <w:t>ISOTHERMAL DNA AMPLIFICATION</w:t>
      </w:r>
    </w:p>
    <w:p w:rsidR="008B77B0" w:rsidRPr="00176E6C" w:rsidRDefault="008B77B0" w:rsidP="008B77B0">
      <w:pPr>
        <w:spacing w:line="360" w:lineRule="auto"/>
        <w:rPr>
          <w:rFonts w:ascii="Book Antiqua" w:eastAsia="Arial" w:hAnsi="Book Antiqua" w:cstheme="majorBidi"/>
          <w:color w:val="221E1F"/>
          <w:sz w:val="24"/>
          <w:szCs w:val="24"/>
        </w:rPr>
      </w:pPr>
      <w:r w:rsidRPr="00176E6C">
        <w:rPr>
          <w:rFonts w:ascii="Book Antiqua" w:eastAsia="Arial" w:hAnsi="Book Antiqua" w:cstheme="majorBidi"/>
          <w:color w:val="221E1F"/>
          <w:sz w:val="24"/>
          <w:szCs w:val="24"/>
        </w:rPr>
        <w:t xml:space="preserve">Molecular analytical techniques gain a growing interest. According to the mentioned limitation combining conventional molecular methods, especially real time PCR, there was a demand to develop a simple, sensitive and cost effective technology. </w:t>
      </w:r>
    </w:p>
    <w:p w:rsidR="008B77B0" w:rsidRPr="00176E6C" w:rsidRDefault="008B77B0" w:rsidP="008B77B0">
      <w:pPr>
        <w:spacing w:line="360" w:lineRule="auto"/>
        <w:ind w:firstLineChars="200" w:firstLine="480"/>
        <w:rPr>
          <w:rFonts w:ascii="Book Antiqua" w:hAnsi="Book Antiqua"/>
          <w:sz w:val="24"/>
          <w:szCs w:val="24"/>
        </w:rPr>
      </w:pPr>
      <w:r w:rsidRPr="00176E6C">
        <w:rPr>
          <w:rFonts w:ascii="Book Antiqua" w:eastAsia="Arial" w:hAnsi="Book Antiqua" w:cstheme="majorBidi"/>
          <w:color w:val="221E1F"/>
          <w:sz w:val="24"/>
          <w:szCs w:val="24"/>
        </w:rPr>
        <w:t xml:space="preserve">Isothermal DNA amplification is an alternative to PCR-based technique and developed for point-of-care </w:t>
      </w:r>
      <w:proofErr w:type="gramStart"/>
      <w:r>
        <w:rPr>
          <w:rFonts w:ascii="Book Antiqua" w:eastAsia="Arial" w:hAnsi="Book Antiqua" w:cstheme="majorBidi"/>
          <w:color w:val="221E1F"/>
          <w:sz w:val="24"/>
          <w:szCs w:val="24"/>
        </w:rPr>
        <w:t>diagnosis</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31,32]</w:t>
      </w:r>
      <w:r w:rsidRPr="00176E6C">
        <w:rPr>
          <w:rFonts w:ascii="Book Antiqua" w:eastAsia="Arial" w:hAnsi="Book Antiqua" w:cstheme="majorBidi"/>
          <w:color w:val="221E1F"/>
          <w:sz w:val="24"/>
          <w:szCs w:val="24"/>
        </w:rPr>
        <w:t xml:space="preserve">. In isothermal techniques, amplification reactions are performed at a constant temperature and hence there is no need for expensive thermal cycling instrument. </w:t>
      </w:r>
      <w:r w:rsidRPr="00176E6C">
        <w:rPr>
          <w:rFonts w:ascii="Book Antiqua" w:eastAsia="Arial" w:hAnsi="Book Antiqua" w:cstheme="majorBidi"/>
          <w:sz w:val="24"/>
          <w:szCs w:val="24"/>
        </w:rPr>
        <w:t xml:space="preserve">Major practiced </w:t>
      </w:r>
      <w:r w:rsidRPr="00176E6C">
        <w:rPr>
          <w:rFonts w:ascii="Book Antiqua" w:eastAsia="Arial" w:hAnsi="Book Antiqua" w:cstheme="majorBidi"/>
          <w:color w:val="221E1F"/>
          <w:sz w:val="24"/>
          <w:szCs w:val="24"/>
        </w:rPr>
        <w:t xml:space="preserve">isothermal amplification techniques include; nucleic acid sequence-based amplification (NASBA), loop-mediated </w:t>
      </w:r>
      <w:r>
        <w:rPr>
          <w:rFonts w:ascii="Book Antiqua" w:eastAsia="Arial" w:hAnsi="Book Antiqua" w:cstheme="majorBidi"/>
          <w:color w:val="221E1F"/>
          <w:sz w:val="24"/>
          <w:szCs w:val="24"/>
        </w:rPr>
        <w:t>isothermal amplification (LAMP)</w:t>
      </w:r>
      <w:r w:rsidRPr="00176E6C">
        <w:rPr>
          <w:rFonts w:ascii="Book Antiqua" w:eastAsia="Arial" w:hAnsi="Book Antiqua" w:cstheme="majorBidi"/>
          <w:sz w:val="24"/>
          <w:szCs w:val="24"/>
          <w:vertAlign w:val="superscript"/>
        </w:rPr>
        <w:t>[33]</w:t>
      </w:r>
      <w:r w:rsidRPr="00176E6C">
        <w:rPr>
          <w:rFonts w:ascii="Book Antiqua" w:eastAsia="Arial" w:hAnsi="Book Antiqua" w:cstheme="majorBidi"/>
          <w:color w:val="221E1F"/>
          <w:sz w:val="24"/>
          <w:szCs w:val="24"/>
        </w:rPr>
        <w:t>, strand-d</w:t>
      </w:r>
      <w:r>
        <w:rPr>
          <w:rFonts w:ascii="Book Antiqua" w:eastAsia="Arial" w:hAnsi="Book Antiqua" w:cstheme="majorBidi"/>
          <w:color w:val="221E1F"/>
          <w:sz w:val="24"/>
          <w:szCs w:val="24"/>
        </w:rPr>
        <w:t>isplacement amplification (SDA)</w:t>
      </w:r>
      <w:r w:rsidRPr="00176E6C">
        <w:rPr>
          <w:rFonts w:ascii="Book Antiqua" w:eastAsia="Arial" w:hAnsi="Book Antiqua" w:cstheme="majorBidi"/>
          <w:sz w:val="24"/>
          <w:szCs w:val="24"/>
          <w:vertAlign w:val="superscript"/>
        </w:rPr>
        <w:t>[34]</w:t>
      </w:r>
      <w:r w:rsidRPr="00176E6C">
        <w:rPr>
          <w:rFonts w:ascii="Book Antiqua" w:eastAsia="Arial" w:hAnsi="Book Antiqua" w:cstheme="majorBidi"/>
          <w:color w:val="221E1F"/>
          <w:sz w:val="24"/>
          <w:szCs w:val="24"/>
        </w:rPr>
        <w:t>, rol</w:t>
      </w:r>
      <w:r>
        <w:rPr>
          <w:rFonts w:ascii="Book Antiqua" w:eastAsia="Arial" w:hAnsi="Book Antiqua" w:cstheme="majorBidi"/>
          <w:color w:val="221E1F"/>
          <w:sz w:val="24"/>
          <w:szCs w:val="24"/>
        </w:rPr>
        <w:t xml:space="preserve">ling circle amplification </w:t>
      </w:r>
      <w:r>
        <w:rPr>
          <w:rFonts w:ascii="Book Antiqua" w:eastAsia="Arial" w:hAnsi="Book Antiqua" w:cstheme="majorBidi"/>
          <w:color w:val="221E1F"/>
          <w:sz w:val="24"/>
          <w:szCs w:val="24"/>
        </w:rPr>
        <w:lastRenderedPageBreak/>
        <w:t>(RCA)</w:t>
      </w:r>
      <w:r w:rsidRPr="00176E6C">
        <w:rPr>
          <w:rFonts w:ascii="Book Antiqua" w:eastAsia="Arial" w:hAnsi="Book Antiqua" w:cstheme="majorBidi"/>
          <w:sz w:val="24"/>
          <w:szCs w:val="24"/>
          <w:vertAlign w:val="superscript"/>
        </w:rPr>
        <w:t>[35]</w:t>
      </w:r>
      <w:r w:rsidRPr="00176E6C">
        <w:rPr>
          <w:rFonts w:ascii="Book Antiqua" w:eastAsia="Arial" w:hAnsi="Book Antiqua" w:cstheme="majorBidi"/>
          <w:color w:val="221E1F"/>
          <w:sz w:val="24"/>
          <w:szCs w:val="24"/>
        </w:rPr>
        <w:t>, helicase-dependent am</w:t>
      </w:r>
      <w:r>
        <w:rPr>
          <w:rFonts w:ascii="Book Antiqua" w:eastAsia="Arial" w:hAnsi="Book Antiqua" w:cstheme="majorBidi"/>
          <w:color w:val="221E1F"/>
          <w:sz w:val="24"/>
          <w:szCs w:val="24"/>
        </w:rPr>
        <w:t>plification (HDA)</w:t>
      </w:r>
      <w:r w:rsidRPr="00176E6C">
        <w:rPr>
          <w:rFonts w:ascii="Book Antiqua" w:eastAsia="Arial" w:hAnsi="Book Antiqua" w:cstheme="majorBidi"/>
          <w:sz w:val="24"/>
          <w:szCs w:val="24"/>
          <w:vertAlign w:val="superscript"/>
        </w:rPr>
        <w:t>[36]</w:t>
      </w:r>
      <w:r w:rsidRPr="00176E6C">
        <w:rPr>
          <w:rFonts w:ascii="Book Antiqua" w:eastAsia="Arial" w:hAnsi="Book Antiqua" w:cstheme="majorBidi"/>
          <w:color w:val="221E1F"/>
          <w:sz w:val="24"/>
          <w:szCs w:val="24"/>
        </w:rPr>
        <w:t xml:space="preserve"> and </w:t>
      </w:r>
      <w:proofErr w:type="spellStart"/>
      <w:r w:rsidRPr="00176E6C">
        <w:rPr>
          <w:rFonts w:ascii="Book Antiqua" w:eastAsia="Arial" w:hAnsi="Book Antiqua" w:cstheme="majorBidi"/>
          <w:color w:val="221E1F"/>
          <w:sz w:val="24"/>
          <w:szCs w:val="24"/>
        </w:rPr>
        <w:t>recombinase</w:t>
      </w:r>
      <w:proofErr w:type="spellEnd"/>
      <w:r>
        <w:rPr>
          <w:rFonts w:ascii="Book Antiqua" w:eastAsia="Arial" w:hAnsi="Book Antiqua" w:cstheme="majorBidi"/>
          <w:color w:val="221E1F"/>
          <w:sz w:val="24"/>
          <w:szCs w:val="24"/>
        </w:rPr>
        <w:t xml:space="preserve"> polymerase amplification (RPA)</w:t>
      </w:r>
      <w:r w:rsidRPr="00176E6C">
        <w:rPr>
          <w:rFonts w:ascii="Book Antiqua" w:eastAsia="Arial" w:hAnsi="Book Antiqua" w:cstheme="majorBidi"/>
          <w:sz w:val="24"/>
          <w:szCs w:val="24"/>
          <w:vertAlign w:val="superscript"/>
        </w:rPr>
        <w:t>[37]</w:t>
      </w:r>
      <w:r w:rsidRPr="00176E6C">
        <w:rPr>
          <w:rFonts w:ascii="Book Antiqua" w:eastAsia="Arial" w:hAnsi="Book Antiqua" w:cstheme="majorBidi"/>
          <w:color w:val="221E1F"/>
          <w:sz w:val="24"/>
          <w:szCs w:val="24"/>
        </w:rPr>
        <w:t>.  Isothermal DNA amplification techniques are simple, rapid and cost effective with equivalent specificity and sensitivity to PCR, enabling point-of-care diagnostics without the nee</w:t>
      </w:r>
      <w:r>
        <w:rPr>
          <w:rFonts w:ascii="Book Antiqua" w:eastAsia="Arial" w:hAnsi="Book Antiqua" w:cstheme="majorBidi"/>
          <w:color w:val="221E1F"/>
          <w:sz w:val="24"/>
          <w:szCs w:val="24"/>
        </w:rPr>
        <w:t xml:space="preserve">d to high costing </w:t>
      </w:r>
      <w:proofErr w:type="gramStart"/>
      <w:r>
        <w:rPr>
          <w:rFonts w:ascii="Book Antiqua" w:eastAsia="Arial" w:hAnsi="Book Antiqua" w:cstheme="majorBidi"/>
          <w:color w:val="221E1F"/>
          <w:sz w:val="24"/>
          <w:szCs w:val="24"/>
        </w:rPr>
        <w:t>equipment</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31,32]</w:t>
      </w:r>
      <w:r w:rsidRPr="00176E6C">
        <w:rPr>
          <w:rFonts w:ascii="Book Antiqua" w:eastAsia="Arial" w:hAnsi="Book Antiqua" w:cstheme="majorBidi"/>
          <w:color w:val="221E1F"/>
          <w:sz w:val="24"/>
          <w:szCs w:val="24"/>
        </w:rPr>
        <w:t>.</w:t>
      </w:r>
      <w:r w:rsidRPr="00176E6C">
        <w:rPr>
          <w:rFonts w:ascii="Book Antiqua" w:eastAsia="Times New Roman" w:hAnsi="Book Antiqua" w:cstheme="majorBidi"/>
          <w:sz w:val="24"/>
          <w:szCs w:val="24"/>
        </w:rPr>
        <w:t xml:space="preserve"> </w:t>
      </w:r>
      <w:r w:rsidRPr="00176E6C">
        <w:rPr>
          <w:rFonts w:ascii="Book Antiqua" w:hAnsi="Book Antiqua"/>
          <w:sz w:val="24"/>
          <w:szCs w:val="24"/>
        </w:rPr>
        <w:t>However, isothermal amplification approaches differed from each other in terms of operating temperature, reaction duration, mechanism, s</w:t>
      </w:r>
      <w:r>
        <w:rPr>
          <w:rFonts w:ascii="Book Antiqua" w:hAnsi="Book Antiqua"/>
          <w:sz w:val="24"/>
          <w:szCs w:val="24"/>
        </w:rPr>
        <w:t>trengths and weaknesses. Table 1</w:t>
      </w:r>
      <w:r w:rsidRPr="00176E6C">
        <w:rPr>
          <w:rFonts w:ascii="Book Antiqua" w:hAnsi="Book Antiqua"/>
          <w:sz w:val="24"/>
          <w:szCs w:val="24"/>
        </w:rPr>
        <w:t xml:space="preserve"> summarizes the characters of the major practiced isothermal amplification methods.</w:t>
      </w:r>
    </w:p>
    <w:p w:rsidR="008B77B0" w:rsidRPr="00176E6C" w:rsidRDefault="008B77B0" w:rsidP="008B77B0">
      <w:pPr>
        <w:spacing w:line="360" w:lineRule="auto"/>
        <w:ind w:firstLineChars="200" w:firstLine="480"/>
        <w:rPr>
          <w:rFonts w:ascii="Book Antiqua" w:hAnsi="Book Antiqua"/>
          <w:sz w:val="24"/>
          <w:szCs w:val="24"/>
        </w:rPr>
      </w:pPr>
      <w:r w:rsidRPr="00176E6C">
        <w:rPr>
          <w:rFonts w:ascii="Book Antiqua" w:hAnsi="Book Antiqua"/>
          <w:sz w:val="24"/>
          <w:szCs w:val="24"/>
        </w:rPr>
        <w:t xml:space="preserve">As a competition between isothermal amplification techniques to perform molecular diagnosis at point-of-care, RCA will be kicked out of the race because it is incompatible with point-of-care diagnosis. Complex primer designing and the inability to perform multiplex amplification eliminates LAMP. The need to a denaturation step and the inability to tolerate inhibitory biological components exit both NABSA and SDA. Finally, RPA beats HAD in being faster and cheaper. </w:t>
      </w:r>
      <w:r>
        <w:rPr>
          <w:rFonts w:ascii="Book Antiqua" w:hAnsi="Book Antiqua"/>
          <w:sz w:val="24"/>
          <w:szCs w:val="24"/>
        </w:rPr>
        <w:t xml:space="preserve">Table </w:t>
      </w:r>
      <w:r w:rsidRPr="00176E6C">
        <w:rPr>
          <w:rFonts w:ascii="Book Antiqua" w:hAnsi="Book Antiqua"/>
          <w:sz w:val="24"/>
          <w:szCs w:val="24"/>
        </w:rPr>
        <w:t>2 shows advantages and disadvantages of the major practiced isothermal amplification techniques.</w:t>
      </w:r>
    </w:p>
    <w:p w:rsidR="008B77B0" w:rsidRPr="00176E6C" w:rsidRDefault="008B77B0" w:rsidP="008B77B0">
      <w:pPr>
        <w:spacing w:line="360" w:lineRule="auto"/>
        <w:rPr>
          <w:rFonts w:ascii="Book Antiqua" w:eastAsia="Arial" w:hAnsi="Book Antiqua" w:cstheme="majorBidi"/>
          <w:b/>
          <w:iCs/>
          <w:sz w:val="24"/>
          <w:szCs w:val="24"/>
        </w:rPr>
      </w:pPr>
    </w:p>
    <w:p w:rsidR="008B77B0" w:rsidRPr="00176E6C" w:rsidRDefault="008B77B0" w:rsidP="008B77B0">
      <w:pPr>
        <w:spacing w:line="360" w:lineRule="auto"/>
        <w:rPr>
          <w:rFonts w:ascii="Book Antiqua" w:eastAsia="Arial" w:hAnsi="Book Antiqua" w:cstheme="majorBidi"/>
          <w:b/>
          <w:iCs/>
          <w:sz w:val="24"/>
          <w:szCs w:val="24"/>
        </w:rPr>
      </w:pPr>
      <w:r w:rsidRPr="00176E6C">
        <w:rPr>
          <w:rFonts w:ascii="Book Antiqua" w:eastAsia="Arial" w:hAnsi="Book Antiqua" w:cstheme="majorBidi"/>
          <w:b/>
          <w:iCs/>
          <w:sz w:val="24"/>
          <w:szCs w:val="24"/>
        </w:rPr>
        <w:t>RPA</w:t>
      </w:r>
    </w:p>
    <w:p w:rsidR="008B77B0" w:rsidRPr="00176E6C" w:rsidRDefault="00B60D22" w:rsidP="008B77B0">
      <w:pPr>
        <w:spacing w:line="360" w:lineRule="auto"/>
        <w:rPr>
          <w:rFonts w:ascii="Book Antiqua" w:eastAsia="Calibri" w:hAnsi="Book Antiqua" w:cstheme="majorBidi"/>
          <w:color w:val="000000"/>
          <w:sz w:val="24"/>
          <w:szCs w:val="24"/>
        </w:rPr>
      </w:pPr>
      <w:r>
        <w:rPr>
          <w:rFonts w:ascii="Book Antiqua" w:eastAsia="Calibri" w:hAnsi="Book Antiqua" w:cstheme="majorBidi"/>
          <w:color w:val="000000"/>
          <w:sz w:val="24"/>
          <w:szCs w:val="24"/>
        </w:rPr>
        <w:t>RPA</w:t>
      </w:r>
      <w:r w:rsidR="008B77B0" w:rsidRPr="00176E6C">
        <w:rPr>
          <w:rFonts w:ascii="Book Antiqua" w:eastAsia="Calibri" w:hAnsi="Book Antiqua" w:cstheme="majorBidi"/>
          <w:color w:val="000000"/>
          <w:sz w:val="24"/>
          <w:szCs w:val="24"/>
        </w:rPr>
        <w:t xml:space="preserve"> is an isothermal DNA amp</w:t>
      </w:r>
      <w:r w:rsidR="008B77B0">
        <w:rPr>
          <w:rFonts w:ascii="Book Antiqua" w:eastAsia="Calibri" w:hAnsi="Book Antiqua" w:cstheme="majorBidi"/>
          <w:color w:val="000000"/>
          <w:sz w:val="24"/>
          <w:szCs w:val="24"/>
        </w:rPr>
        <w:t xml:space="preserve">lification and detection </w:t>
      </w:r>
      <w:proofErr w:type="gramStart"/>
      <w:r w:rsidR="008B77B0">
        <w:rPr>
          <w:rFonts w:ascii="Book Antiqua" w:eastAsia="Calibri" w:hAnsi="Book Antiqua" w:cstheme="majorBidi"/>
          <w:color w:val="000000"/>
          <w:sz w:val="24"/>
          <w:szCs w:val="24"/>
        </w:rPr>
        <w:t>method</w:t>
      </w:r>
      <w:r w:rsidR="008B77B0" w:rsidRPr="00176E6C">
        <w:rPr>
          <w:rFonts w:ascii="Book Antiqua" w:eastAsia="Arial" w:hAnsi="Book Antiqua" w:cstheme="majorBidi"/>
          <w:sz w:val="24"/>
          <w:szCs w:val="24"/>
          <w:vertAlign w:val="superscript"/>
        </w:rPr>
        <w:t>[</w:t>
      </w:r>
      <w:proofErr w:type="gramEnd"/>
      <w:r w:rsidR="008B77B0" w:rsidRPr="00176E6C">
        <w:rPr>
          <w:rFonts w:ascii="Book Antiqua" w:eastAsia="Arial" w:hAnsi="Book Antiqua" w:cstheme="majorBidi"/>
          <w:sz w:val="24"/>
          <w:szCs w:val="24"/>
          <w:vertAlign w:val="superscript"/>
        </w:rPr>
        <w:t>37]</w:t>
      </w:r>
      <w:r w:rsidR="008B77B0" w:rsidRPr="00176E6C">
        <w:rPr>
          <w:rFonts w:ascii="Book Antiqua" w:eastAsia="Calibri" w:hAnsi="Book Antiqua" w:cstheme="majorBidi"/>
          <w:color w:val="000000"/>
          <w:sz w:val="24"/>
          <w:szCs w:val="24"/>
        </w:rPr>
        <w:t>. The amplification depends on a specific combination of enzymes and proteins (</w:t>
      </w:r>
      <w:proofErr w:type="spellStart"/>
      <w:r w:rsidR="008B77B0" w:rsidRPr="00176E6C">
        <w:rPr>
          <w:rFonts w:ascii="Book Antiqua" w:eastAsia="Calibri" w:hAnsi="Book Antiqua" w:cstheme="majorBidi"/>
          <w:color w:val="000000"/>
          <w:sz w:val="24"/>
          <w:szCs w:val="24"/>
        </w:rPr>
        <w:t>recombinase</w:t>
      </w:r>
      <w:proofErr w:type="spellEnd"/>
      <w:r w:rsidR="008B77B0" w:rsidRPr="00176E6C">
        <w:rPr>
          <w:rFonts w:ascii="Book Antiqua" w:eastAsia="Calibri" w:hAnsi="Book Antiqua" w:cstheme="majorBidi"/>
          <w:color w:val="000000"/>
          <w:sz w:val="24"/>
          <w:szCs w:val="24"/>
        </w:rPr>
        <w:t xml:space="preserve">, single strand binding protein, and strand displacing DNA polymerase) used at a constant temperature and yielding a result in maximum 10 min. At first, </w:t>
      </w:r>
      <w:proofErr w:type="spellStart"/>
      <w:r w:rsidR="008B77B0" w:rsidRPr="00176E6C">
        <w:rPr>
          <w:rFonts w:ascii="Book Antiqua" w:eastAsia="Calibri" w:hAnsi="Book Antiqua" w:cstheme="majorBidi"/>
          <w:color w:val="000000"/>
          <w:sz w:val="24"/>
          <w:szCs w:val="24"/>
        </w:rPr>
        <w:t>RecA</w:t>
      </w:r>
      <w:proofErr w:type="spellEnd"/>
      <w:r w:rsidR="008B77B0" w:rsidRPr="00176E6C">
        <w:rPr>
          <w:rFonts w:ascii="Book Antiqua" w:eastAsia="Calibri" w:hAnsi="Book Antiqua" w:cstheme="majorBidi"/>
          <w:color w:val="000000"/>
          <w:sz w:val="24"/>
          <w:szCs w:val="24"/>
        </w:rPr>
        <w:t xml:space="preserve"> coat a single-stranded DNA (primers) to form nucleoprotein filaments. These filaments can then scan targeted double-stranded DNA (</w:t>
      </w:r>
      <w:proofErr w:type="spellStart"/>
      <w:r w:rsidR="008B77B0" w:rsidRPr="00176E6C">
        <w:rPr>
          <w:rFonts w:ascii="Book Antiqua" w:eastAsia="Calibri" w:hAnsi="Book Antiqua" w:cstheme="majorBidi"/>
          <w:color w:val="000000"/>
          <w:sz w:val="24"/>
          <w:szCs w:val="24"/>
        </w:rPr>
        <w:t>dsDNA</w:t>
      </w:r>
      <w:proofErr w:type="spellEnd"/>
      <w:r w:rsidR="008B77B0" w:rsidRPr="00176E6C">
        <w:rPr>
          <w:rFonts w:ascii="Book Antiqua" w:eastAsia="Calibri" w:hAnsi="Book Antiqua" w:cstheme="majorBidi"/>
          <w:color w:val="000000"/>
          <w:sz w:val="24"/>
          <w:szCs w:val="24"/>
        </w:rPr>
        <w:t>) for sequences complementary to those of coated primers. Then, the nucleoprotein filaments initiate a 5´-strand invasion at the site of homology (</w:t>
      </w:r>
      <w:r w:rsidR="00EC78E0" w:rsidRPr="00176E6C">
        <w:rPr>
          <w:rFonts w:ascii="Book Antiqua" w:eastAsia="Calibri" w:hAnsi="Book Antiqua" w:cstheme="majorBidi"/>
          <w:color w:val="000000"/>
          <w:sz w:val="24"/>
          <w:szCs w:val="24"/>
        </w:rPr>
        <w:t>F</w:t>
      </w:r>
      <w:r w:rsidR="008B77B0" w:rsidRPr="00176E6C">
        <w:rPr>
          <w:rFonts w:ascii="Book Antiqua" w:eastAsia="Calibri" w:hAnsi="Book Antiqua" w:cstheme="majorBidi"/>
          <w:color w:val="000000"/>
          <w:sz w:val="24"/>
          <w:szCs w:val="24"/>
        </w:rPr>
        <w:t>igure 1) forming what is known as D-loop. The strand invasion is stabilized by single strand binding protein. After that, strand extension takes place at the free 3'-end of the nucleoprotein filaments by a strand displacing DNA polymerase to synthesize a new complementary strand. During strand extension, the new synthesized strand displaces the originally paired strand.</w:t>
      </w:r>
    </w:p>
    <w:p w:rsidR="008B77B0" w:rsidRPr="00176E6C" w:rsidRDefault="008B77B0" w:rsidP="008B77B0">
      <w:pPr>
        <w:spacing w:line="360" w:lineRule="auto"/>
        <w:ind w:firstLineChars="200" w:firstLine="480"/>
        <w:rPr>
          <w:rFonts w:ascii="Book Antiqua" w:eastAsia="Calibri" w:hAnsi="Book Antiqua" w:cstheme="majorBidi"/>
          <w:color w:val="000000"/>
          <w:sz w:val="24"/>
          <w:szCs w:val="24"/>
        </w:rPr>
      </w:pPr>
      <w:r w:rsidRPr="00176E6C">
        <w:rPr>
          <w:rFonts w:ascii="Book Antiqua" w:eastAsia="Calibri" w:hAnsi="Book Antiqua" w:cstheme="majorBidi"/>
          <w:color w:val="000000"/>
          <w:sz w:val="24"/>
          <w:szCs w:val="24"/>
        </w:rPr>
        <w:t xml:space="preserve">Real-time detection of RPA </w:t>
      </w:r>
      <w:proofErr w:type="spellStart"/>
      <w:r w:rsidRPr="00176E6C">
        <w:rPr>
          <w:rFonts w:ascii="Book Antiqua" w:eastAsia="Calibri" w:hAnsi="Book Antiqua" w:cstheme="majorBidi"/>
          <w:color w:val="000000"/>
          <w:sz w:val="24"/>
          <w:szCs w:val="24"/>
        </w:rPr>
        <w:t>amplicons</w:t>
      </w:r>
      <w:proofErr w:type="spellEnd"/>
      <w:r w:rsidRPr="00176E6C">
        <w:rPr>
          <w:rFonts w:ascii="Book Antiqua" w:eastAsia="Calibri" w:hAnsi="Book Antiqua" w:cstheme="majorBidi"/>
          <w:color w:val="000000"/>
          <w:sz w:val="24"/>
          <w:szCs w:val="24"/>
        </w:rPr>
        <w:t xml:space="preserve"> is possible </w:t>
      </w:r>
      <w:r w:rsidRPr="00176E6C">
        <w:rPr>
          <w:rFonts w:ascii="Book Antiqua" w:eastAsia="Calibri" w:hAnsi="Book Antiqua" w:cstheme="majorBidi"/>
          <w:i/>
          <w:color w:val="000000"/>
          <w:sz w:val="24"/>
          <w:szCs w:val="24"/>
        </w:rPr>
        <w:t>via</w:t>
      </w:r>
      <w:r w:rsidRPr="00176E6C">
        <w:rPr>
          <w:rFonts w:ascii="Book Antiqua" w:eastAsia="Calibri" w:hAnsi="Book Antiqua" w:cstheme="majorBidi"/>
          <w:color w:val="000000"/>
          <w:sz w:val="24"/>
          <w:szCs w:val="24"/>
        </w:rPr>
        <w:t xml:space="preserve"> </w:t>
      </w:r>
      <w:proofErr w:type="spellStart"/>
      <w:r w:rsidRPr="00176E6C">
        <w:rPr>
          <w:rFonts w:ascii="Book Antiqua" w:eastAsia="Calibri" w:hAnsi="Book Antiqua" w:cstheme="majorBidi"/>
          <w:color w:val="000000"/>
          <w:sz w:val="24"/>
          <w:szCs w:val="24"/>
        </w:rPr>
        <w:t>exo</w:t>
      </w:r>
      <w:proofErr w:type="spellEnd"/>
      <w:r w:rsidRPr="00176E6C">
        <w:rPr>
          <w:rFonts w:ascii="Book Antiqua" w:eastAsia="Calibri" w:hAnsi="Book Antiqua" w:cstheme="majorBidi"/>
          <w:color w:val="000000"/>
          <w:sz w:val="24"/>
          <w:szCs w:val="24"/>
        </w:rPr>
        <w:t xml:space="preserve">-probes (Figure 2). Development of fluorescence depends on the separation of </w:t>
      </w:r>
      <w:proofErr w:type="spellStart"/>
      <w:r w:rsidRPr="00176E6C">
        <w:rPr>
          <w:rFonts w:ascii="Book Antiqua" w:eastAsia="Calibri" w:hAnsi="Book Antiqua" w:cstheme="majorBidi"/>
          <w:color w:val="000000"/>
          <w:sz w:val="24"/>
          <w:szCs w:val="24"/>
        </w:rPr>
        <w:t>fluorophore</w:t>
      </w:r>
      <w:proofErr w:type="spellEnd"/>
      <w:r w:rsidRPr="00176E6C">
        <w:rPr>
          <w:rFonts w:ascii="Book Antiqua" w:eastAsia="Calibri" w:hAnsi="Book Antiqua" w:cstheme="majorBidi"/>
          <w:color w:val="000000"/>
          <w:sz w:val="24"/>
          <w:szCs w:val="24"/>
        </w:rPr>
        <w:t xml:space="preserve"> and quencher via </w:t>
      </w:r>
      <w:proofErr w:type="spellStart"/>
      <w:r w:rsidRPr="00176E6C">
        <w:rPr>
          <w:rFonts w:ascii="Book Antiqua" w:eastAsia="Calibri" w:hAnsi="Book Antiqua" w:cstheme="majorBidi"/>
          <w:color w:val="000000"/>
          <w:sz w:val="24"/>
          <w:szCs w:val="24"/>
        </w:rPr>
        <w:t>Exonuclease</w:t>
      </w:r>
      <w:proofErr w:type="spellEnd"/>
      <w:r w:rsidRPr="00176E6C">
        <w:rPr>
          <w:rFonts w:ascii="Book Antiqua" w:eastAsia="Calibri" w:hAnsi="Book Antiqua" w:cstheme="majorBidi"/>
          <w:color w:val="000000"/>
          <w:sz w:val="24"/>
          <w:szCs w:val="24"/>
        </w:rPr>
        <w:t xml:space="preserve"> III cleaving at an internal </w:t>
      </w:r>
      <w:proofErr w:type="spellStart"/>
      <w:r w:rsidRPr="00176E6C">
        <w:rPr>
          <w:rFonts w:ascii="Book Antiqua" w:eastAsia="Calibri" w:hAnsi="Book Antiqua" w:cstheme="majorBidi"/>
          <w:color w:val="000000"/>
          <w:sz w:val="24"/>
          <w:szCs w:val="24"/>
        </w:rPr>
        <w:t>abasic</w:t>
      </w:r>
      <w:proofErr w:type="spellEnd"/>
      <w:r w:rsidRPr="00176E6C">
        <w:rPr>
          <w:rFonts w:ascii="Book Antiqua" w:eastAsia="Calibri" w:hAnsi="Book Antiqua" w:cstheme="majorBidi"/>
          <w:color w:val="000000"/>
          <w:sz w:val="24"/>
          <w:szCs w:val="24"/>
        </w:rPr>
        <w:t xml:space="preserve"> site mimic (</w:t>
      </w:r>
      <w:proofErr w:type="spellStart"/>
      <w:r w:rsidRPr="00176E6C">
        <w:rPr>
          <w:rFonts w:ascii="Book Antiqua" w:eastAsia="Calibri" w:hAnsi="Book Antiqua" w:cstheme="majorBidi"/>
          <w:color w:val="000000"/>
          <w:sz w:val="24"/>
          <w:szCs w:val="24"/>
        </w:rPr>
        <w:t>tetrahydrofuran</w:t>
      </w:r>
      <w:proofErr w:type="spellEnd"/>
      <w:r w:rsidRPr="00176E6C">
        <w:rPr>
          <w:rFonts w:ascii="Book Antiqua" w:eastAsia="Calibri" w:hAnsi="Book Antiqua" w:cstheme="majorBidi"/>
          <w:color w:val="000000"/>
          <w:sz w:val="24"/>
          <w:szCs w:val="24"/>
        </w:rPr>
        <w:t xml:space="preserve">, THF) of the </w:t>
      </w:r>
      <w:r>
        <w:rPr>
          <w:rFonts w:ascii="Book Antiqua" w:eastAsia="Calibri" w:hAnsi="Book Antiqua" w:cstheme="majorBidi"/>
          <w:color w:val="000000"/>
          <w:sz w:val="24"/>
          <w:szCs w:val="24"/>
        </w:rPr>
        <w:t xml:space="preserve">hybridized </w:t>
      </w:r>
      <w:proofErr w:type="spellStart"/>
      <w:r>
        <w:rPr>
          <w:rFonts w:ascii="Book Antiqua" w:eastAsia="Calibri" w:hAnsi="Book Antiqua" w:cstheme="majorBidi"/>
          <w:color w:val="000000"/>
          <w:sz w:val="24"/>
          <w:szCs w:val="24"/>
        </w:rPr>
        <w:t>exo</w:t>
      </w:r>
      <w:proofErr w:type="spellEnd"/>
      <w:r>
        <w:rPr>
          <w:rFonts w:ascii="Book Antiqua" w:eastAsia="Calibri" w:hAnsi="Book Antiqua" w:cstheme="majorBidi"/>
          <w:color w:val="000000"/>
          <w:sz w:val="24"/>
          <w:szCs w:val="24"/>
        </w:rPr>
        <w:t>-probe (Figure 2)</w:t>
      </w:r>
      <w:r w:rsidRPr="00176E6C">
        <w:rPr>
          <w:rFonts w:ascii="Book Antiqua" w:eastAsia="Arial" w:hAnsi="Book Antiqua" w:cstheme="majorBidi"/>
          <w:sz w:val="24"/>
          <w:szCs w:val="24"/>
          <w:vertAlign w:val="superscript"/>
        </w:rPr>
        <w:t>[38,39]</w:t>
      </w:r>
      <w:r w:rsidRPr="00176E6C">
        <w:rPr>
          <w:rFonts w:ascii="Book Antiqua" w:eastAsia="Calibri" w:hAnsi="Book Antiqua" w:cstheme="majorBidi"/>
          <w:color w:val="000000"/>
          <w:sz w:val="24"/>
          <w:szCs w:val="24"/>
        </w:rPr>
        <w:t xml:space="preserve">. Fluorescence signal can be measured in real-time via a </w:t>
      </w:r>
      <w:r w:rsidRPr="00176E6C">
        <w:rPr>
          <w:rFonts w:ascii="Book Antiqua" w:eastAsia="Calibri" w:hAnsi="Book Antiqua" w:cstheme="majorBidi"/>
          <w:color w:val="000000"/>
          <w:sz w:val="24"/>
          <w:szCs w:val="24"/>
        </w:rPr>
        <w:lastRenderedPageBreak/>
        <w:t>simple point-of-care scanner.</w:t>
      </w:r>
    </w:p>
    <w:p w:rsidR="008B77B0" w:rsidRPr="00176E6C" w:rsidRDefault="008B77B0" w:rsidP="008B77B0">
      <w:pPr>
        <w:spacing w:line="360" w:lineRule="auto"/>
        <w:ind w:firstLineChars="200" w:firstLine="480"/>
        <w:rPr>
          <w:rFonts w:ascii="Book Antiqua" w:eastAsia="Calibri" w:hAnsi="Book Antiqua" w:cstheme="majorBidi"/>
          <w:color w:val="000000"/>
          <w:sz w:val="24"/>
          <w:szCs w:val="24"/>
        </w:rPr>
        <w:sectPr w:rsidR="008B77B0" w:rsidRPr="00176E6C" w:rsidSect="00B60D22">
          <w:type w:val="continuous"/>
          <w:pgSz w:w="11906" w:h="16838"/>
          <w:pgMar w:top="1440" w:right="1080" w:bottom="1440" w:left="1080" w:header="708" w:footer="708" w:gutter="0"/>
          <w:cols w:space="454"/>
          <w:docGrid w:linePitch="360"/>
        </w:sectPr>
      </w:pPr>
      <w:r w:rsidRPr="00176E6C">
        <w:rPr>
          <w:rFonts w:ascii="Book Antiqua" w:eastAsia="Calibri" w:hAnsi="Book Antiqua" w:cstheme="majorBidi"/>
          <w:color w:val="000000"/>
          <w:sz w:val="24"/>
          <w:szCs w:val="24"/>
        </w:rPr>
        <w:t xml:space="preserve">RPA technique is not restricted for amplification of the double stranded DNA targets, but also it could be used for amplification of RNA targets, as in the case with </w:t>
      </w:r>
      <w:r w:rsidR="00B60D22">
        <w:rPr>
          <w:rFonts w:ascii="Book Antiqua" w:eastAsia="Calibri" w:hAnsi="Book Antiqua" w:cstheme="majorBidi"/>
          <w:color w:val="000000"/>
          <w:sz w:val="24"/>
          <w:szCs w:val="24"/>
        </w:rPr>
        <w:t>RT-PCR</w:t>
      </w:r>
      <w:r w:rsidRPr="00176E6C">
        <w:rPr>
          <w:rFonts w:ascii="Book Antiqua" w:eastAsia="Calibri" w:hAnsi="Book Antiqua" w:cstheme="majorBidi"/>
          <w:color w:val="000000"/>
          <w:sz w:val="24"/>
          <w:szCs w:val="24"/>
        </w:rPr>
        <w:t xml:space="preserve">. Ahmed </w:t>
      </w:r>
      <w:proofErr w:type="spellStart"/>
      <w:r w:rsidRPr="00176E6C">
        <w:rPr>
          <w:rFonts w:ascii="Book Antiqua" w:eastAsia="Calibri" w:hAnsi="Book Antiqua" w:cstheme="majorBidi"/>
          <w:color w:val="000000"/>
          <w:sz w:val="24"/>
          <w:szCs w:val="24"/>
        </w:rPr>
        <w:t>Abd</w:t>
      </w:r>
      <w:proofErr w:type="spellEnd"/>
      <w:r w:rsidRPr="00176E6C">
        <w:rPr>
          <w:rFonts w:ascii="Book Antiqua" w:eastAsia="Calibri" w:hAnsi="Book Antiqua" w:cstheme="majorBidi"/>
          <w:color w:val="000000"/>
          <w:sz w:val="24"/>
          <w:szCs w:val="24"/>
        </w:rPr>
        <w:t xml:space="preserve"> El </w:t>
      </w:r>
      <w:proofErr w:type="spellStart"/>
      <w:r w:rsidRPr="00176E6C">
        <w:rPr>
          <w:rFonts w:ascii="Book Antiqua" w:eastAsia="Calibri" w:hAnsi="Book Antiqua" w:cstheme="majorBidi"/>
          <w:color w:val="000000"/>
          <w:sz w:val="24"/>
          <w:szCs w:val="24"/>
        </w:rPr>
        <w:t>Wahed</w:t>
      </w:r>
      <w:proofErr w:type="spellEnd"/>
      <w:r w:rsidRPr="00176E6C">
        <w:rPr>
          <w:rFonts w:ascii="Book Antiqua" w:eastAsia="Calibri" w:hAnsi="Book Antiqua" w:cstheme="majorBidi"/>
          <w:color w:val="000000"/>
          <w:sz w:val="24"/>
          <w:szCs w:val="24"/>
        </w:rPr>
        <w:t xml:space="preserve"> </w:t>
      </w:r>
      <w:r w:rsidRPr="00176E6C">
        <w:rPr>
          <w:rFonts w:ascii="Book Antiqua" w:eastAsia="Calibri" w:hAnsi="Book Antiqua" w:cstheme="majorBidi"/>
          <w:i/>
          <w:iCs/>
          <w:color w:val="000000"/>
          <w:sz w:val="24"/>
          <w:szCs w:val="24"/>
        </w:rPr>
        <w:t>et</w:t>
      </w:r>
      <w:r w:rsidRPr="00176E6C">
        <w:rPr>
          <w:rFonts w:ascii="Book Antiqua" w:eastAsia="Calibri" w:hAnsi="Book Antiqua" w:cstheme="majorBidi"/>
          <w:color w:val="000000"/>
          <w:sz w:val="24"/>
          <w:szCs w:val="24"/>
        </w:rPr>
        <w:t xml:space="preserve"> </w:t>
      </w:r>
      <w:proofErr w:type="gramStart"/>
      <w:r w:rsidRPr="00176E6C">
        <w:rPr>
          <w:rFonts w:ascii="Book Antiqua" w:eastAsia="Calibri" w:hAnsi="Book Antiqua" w:cstheme="majorBidi"/>
          <w:i/>
          <w:iCs/>
          <w:color w:val="000000"/>
          <w:sz w:val="24"/>
          <w:szCs w:val="24"/>
        </w:rPr>
        <w:t>al</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40]</w:t>
      </w:r>
      <w:r w:rsidRPr="00176E6C">
        <w:rPr>
          <w:rFonts w:ascii="Book Antiqua" w:eastAsia="Calibri" w:hAnsi="Book Antiqua" w:cstheme="majorBidi"/>
          <w:i/>
          <w:iCs/>
          <w:color w:val="000000"/>
          <w:sz w:val="24"/>
          <w:szCs w:val="24"/>
        </w:rPr>
        <w:t>,</w:t>
      </w:r>
      <w:r w:rsidRPr="00176E6C">
        <w:rPr>
          <w:rFonts w:ascii="Book Antiqua" w:eastAsia="Calibri" w:hAnsi="Book Antiqua" w:cstheme="majorBidi"/>
          <w:color w:val="000000"/>
          <w:sz w:val="24"/>
          <w:szCs w:val="24"/>
        </w:rPr>
        <w:t xml:space="preserve"> 2013 had developed RT-RPA assay for the detection of corona virus. The assay showed rapid kinetics with equal sensitivity and spec</w:t>
      </w:r>
      <w:r>
        <w:rPr>
          <w:rFonts w:ascii="Book Antiqua" w:eastAsia="Calibri" w:hAnsi="Book Antiqua" w:cstheme="majorBidi"/>
          <w:color w:val="000000"/>
          <w:sz w:val="24"/>
          <w:szCs w:val="24"/>
        </w:rPr>
        <w:t>ificity of the real-time RT-PCR</w:t>
      </w:r>
      <w:r w:rsidRPr="00176E6C">
        <w:rPr>
          <w:rFonts w:ascii="Book Antiqua" w:eastAsia="Calibri" w:hAnsi="Book Antiqua" w:cstheme="majorBidi"/>
          <w:color w:val="000000"/>
          <w:sz w:val="24"/>
          <w:szCs w:val="24"/>
        </w:rPr>
        <w:t xml:space="preserve">. The author suggested the diagnostic importance of the RT-RPA assay during the Hajj for the point-of-care detection of </w:t>
      </w:r>
      <w:proofErr w:type="spellStart"/>
      <w:r w:rsidRPr="00176E6C">
        <w:rPr>
          <w:rFonts w:ascii="Book Antiqua" w:eastAsia="Calibri" w:hAnsi="Book Antiqua" w:cstheme="majorBidi"/>
          <w:color w:val="000000"/>
          <w:sz w:val="24"/>
          <w:szCs w:val="24"/>
        </w:rPr>
        <w:t>MERS-CoV</w:t>
      </w:r>
      <w:proofErr w:type="spellEnd"/>
      <w:r w:rsidRPr="00176E6C">
        <w:rPr>
          <w:rFonts w:ascii="Book Antiqua" w:eastAsia="Calibri" w:hAnsi="Book Antiqua" w:cstheme="majorBidi"/>
          <w:color w:val="000000"/>
          <w:sz w:val="24"/>
          <w:szCs w:val="24"/>
        </w:rPr>
        <w:t xml:space="preserve"> infected cases to prevent the spread of the virus. Euler </w:t>
      </w:r>
      <w:r w:rsidRPr="00176E6C">
        <w:rPr>
          <w:rFonts w:ascii="Book Antiqua" w:eastAsia="Calibri" w:hAnsi="Book Antiqua" w:cstheme="majorBidi"/>
          <w:i/>
          <w:iCs/>
          <w:color w:val="000000"/>
          <w:sz w:val="24"/>
          <w:szCs w:val="24"/>
        </w:rPr>
        <w:t xml:space="preserve">et </w:t>
      </w:r>
      <w:proofErr w:type="gramStart"/>
      <w:r w:rsidRPr="00176E6C">
        <w:rPr>
          <w:rFonts w:ascii="Book Antiqua" w:eastAsia="Calibri" w:hAnsi="Book Antiqua" w:cstheme="majorBidi"/>
          <w:i/>
          <w:iCs/>
          <w:color w:val="000000"/>
          <w:sz w:val="24"/>
          <w:szCs w:val="24"/>
        </w:rPr>
        <w:t>al</w:t>
      </w:r>
      <w:r w:rsidRPr="00176E6C">
        <w:rPr>
          <w:rFonts w:ascii="Book Antiqua" w:eastAsia="Arial" w:hAnsi="Book Antiqua" w:cstheme="majorBidi"/>
          <w:sz w:val="24"/>
          <w:szCs w:val="24"/>
          <w:vertAlign w:val="superscript"/>
        </w:rPr>
        <w:t>[</w:t>
      </w:r>
      <w:proofErr w:type="gramEnd"/>
      <w:r>
        <w:rPr>
          <w:rFonts w:ascii="Book Antiqua" w:eastAsia="宋体" w:hAnsi="Book Antiqua" w:cstheme="majorBidi" w:hint="eastAsia"/>
          <w:sz w:val="24"/>
          <w:szCs w:val="24"/>
          <w:vertAlign w:val="superscript"/>
        </w:rPr>
        <w:t>39</w:t>
      </w:r>
      <w:r w:rsidRPr="00176E6C">
        <w:rPr>
          <w:rFonts w:ascii="Book Antiqua" w:eastAsia="Arial" w:hAnsi="Book Antiqua" w:cstheme="majorBidi"/>
          <w:sz w:val="24"/>
          <w:szCs w:val="24"/>
          <w:vertAlign w:val="superscript"/>
        </w:rPr>
        <w:t>]</w:t>
      </w:r>
      <w:r w:rsidRPr="00176E6C">
        <w:rPr>
          <w:rFonts w:ascii="Book Antiqua" w:eastAsia="Calibri" w:hAnsi="Book Antiqua" w:cstheme="majorBidi"/>
          <w:i/>
          <w:iCs/>
          <w:color w:val="000000"/>
          <w:sz w:val="24"/>
          <w:szCs w:val="24"/>
        </w:rPr>
        <w:t>,</w:t>
      </w:r>
      <w:r w:rsidRPr="00176E6C">
        <w:rPr>
          <w:rFonts w:ascii="Book Antiqua" w:eastAsia="Calibri" w:hAnsi="Book Antiqua" w:cstheme="majorBidi"/>
          <w:color w:val="000000"/>
          <w:sz w:val="24"/>
          <w:szCs w:val="24"/>
        </w:rPr>
        <w:t xml:space="preserve"> 2012 have developed a qualitative real-time RPA assay for detection of </w:t>
      </w:r>
      <w:proofErr w:type="spellStart"/>
      <w:r w:rsidRPr="00176E6C">
        <w:rPr>
          <w:rFonts w:ascii="Book Antiqua" w:eastAsia="Calibri" w:hAnsi="Book Antiqua" w:cstheme="majorBidi"/>
          <w:i/>
          <w:iCs/>
          <w:color w:val="000000"/>
          <w:sz w:val="24"/>
          <w:szCs w:val="24"/>
        </w:rPr>
        <w:t>Francisella</w:t>
      </w:r>
      <w:proofErr w:type="spellEnd"/>
      <w:r w:rsidRPr="00176E6C">
        <w:rPr>
          <w:rFonts w:ascii="Book Antiqua" w:eastAsia="Calibri" w:hAnsi="Book Antiqua" w:cstheme="majorBidi"/>
          <w:color w:val="000000"/>
          <w:sz w:val="24"/>
          <w:szCs w:val="24"/>
        </w:rPr>
        <w:t xml:space="preserve"> </w:t>
      </w:r>
      <w:proofErr w:type="spellStart"/>
      <w:r w:rsidRPr="00176E6C">
        <w:rPr>
          <w:rFonts w:ascii="Book Antiqua" w:eastAsia="Calibri" w:hAnsi="Book Antiqua" w:cstheme="majorBidi"/>
          <w:i/>
          <w:iCs/>
          <w:color w:val="000000"/>
          <w:sz w:val="24"/>
          <w:szCs w:val="24"/>
        </w:rPr>
        <w:t>tularensis</w:t>
      </w:r>
      <w:proofErr w:type="spellEnd"/>
      <w:r w:rsidRPr="00176E6C">
        <w:rPr>
          <w:rFonts w:ascii="Book Antiqua" w:eastAsia="Calibri" w:hAnsi="Book Antiqua" w:cstheme="majorBidi"/>
          <w:color w:val="000000"/>
          <w:sz w:val="24"/>
          <w:szCs w:val="24"/>
        </w:rPr>
        <w:t xml:space="preserve"> and the assay showed resu</w:t>
      </w:r>
      <w:r>
        <w:rPr>
          <w:rFonts w:ascii="Book Antiqua" w:eastAsia="Calibri" w:hAnsi="Book Antiqua" w:cstheme="majorBidi"/>
          <w:color w:val="000000"/>
          <w:sz w:val="24"/>
          <w:szCs w:val="24"/>
        </w:rPr>
        <w:t>lts comparable to real-time PCR</w:t>
      </w:r>
      <w:r w:rsidRPr="00176E6C">
        <w:rPr>
          <w:rFonts w:ascii="Book Antiqua" w:eastAsia="Calibri" w:hAnsi="Book Antiqua" w:cstheme="majorBidi"/>
          <w:color w:val="000000"/>
          <w:sz w:val="24"/>
          <w:szCs w:val="24"/>
        </w:rPr>
        <w:t xml:space="preserve">. In another wider study by Euler </w:t>
      </w:r>
      <w:r w:rsidRPr="00176E6C">
        <w:rPr>
          <w:rFonts w:ascii="Book Antiqua" w:eastAsia="Calibri" w:hAnsi="Book Antiqua" w:cstheme="majorBidi"/>
          <w:i/>
          <w:iCs/>
          <w:color w:val="000000"/>
          <w:sz w:val="24"/>
          <w:szCs w:val="24"/>
        </w:rPr>
        <w:t>et al</w:t>
      </w:r>
      <w:r w:rsidRPr="00176E6C">
        <w:rPr>
          <w:rFonts w:ascii="Book Antiqua" w:eastAsia="Arial" w:hAnsi="Book Antiqua" w:cstheme="majorBidi"/>
          <w:sz w:val="24"/>
          <w:szCs w:val="24"/>
          <w:vertAlign w:val="superscript"/>
        </w:rPr>
        <w:t>[41]</w:t>
      </w:r>
      <w:r w:rsidRPr="00176E6C">
        <w:rPr>
          <w:rFonts w:ascii="Book Antiqua" w:eastAsia="Calibri" w:hAnsi="Book Antiqua" w:cstheme="majorBidi"/>
          <w:i/>
          <w:iCs/>
          <w:color w:val="000000"/>
          <w:sz w:val="24"/>
          <w:szCs w:val="24"/>
        </w:rPr>
        <w:t>,</w:t>
      </w:r>
      <w:r w:rsidRPr="00176E6C">
        <w:rPr>
          <w:rFonts w:ascii="Book Antiqua" w:eastAsia="Calibri" w:hAnsi="Book Antiqua" w:cstheme="majorBidi"/>
          <w:color w:val="000000"/>
          <w:sz w:val="24"/>
          <w:szCs w:val="24"/>
        </w:rPr>
        <w:t xml:space="preserve"> 2013 RPA based assays were developed for the detection of Gram-negative (</w:t>
      </w:r>
      <w:proofErr w:type="spellStart"/>
      <w:r w:rsidRPr="00176E6C">
        <w:rPr>
          <w:rFonts w:ascii="Book Antiqua" w:eastAsia="Calibri" w:hAnsi="Book Antiqua" w:cstheme="majorBidi"/>
          <w:i/>
          <w:iCs/>
          <w:color w:val="000000"/>
          <w:sz w:val="24"/>
          <w:szCs w:val="24"/>
        </w:rPr>
        <w:t>Francisella</w:t>
      </w:r>
      <w:proofErr w:type="spellEnd"/>
      <w:r w:rsidRPr="00176E6C">
        <w:rPr>
          <w:rFonts w:ascii="Book Antiqua" w:eastAsia="Calibri" w:hAnsi="Book Antiqua" w:cstheme="majorBidi"/>
          <w:i/>
          <w:iCs/>
          <w:color w:val="000000"/>
          <w:sz w:val="24"/>
          <w:szCs w:val="24"/>
        </w:rPr>
        <w:t xml:space="preserve"> </w:t>
      </w:r>
      <w:proofErr w:type="spellStart"/>
      <w:r w:rsidRPr="00176E6C">
        <w:rPr>
          <w:rFonts w:ascii="Book Antiqua" w:eastAsia="Calibri" w:hAnsi="Book Antiqua" w:cstheme="majorBidi"/>
          <w:i/>
          <w:iCs/>
          <w:color w:val="000000"/>
          <w:sz w:val="24"/>
          <w:szCs w:val="24"/>
        </w:rPr>
        <w:t>tularensis</w:t>
      </w:r>
      <w:proofErr w:type="spellEnd"/>
      <w:r w:rsidRPr="00176E6C">
        <w:rPr>
          <w:rFonts w:ascii="Book Antiqua" w:eastAsia="Calibri" w:hAnsi="Book Antiqua" w:cstheme="majorBidi"/>
          <w:color w:val="000000"/>
          <w:sz w:val="24"/>
          <w:szCs w:val="24"/>
        </w:rPr>
        <w:t xml:space="preserve"> and </w:t>
      </w:r>
      <w:r w:rsidRPr="00176E6C">
        <w:rPr>
          <w:rFonts w:ascii="Book Antiqua" w:eastAsia="Calibri" w:hAnsi="Book Antiqua" w:cstheme="majorBidi"/>
          <w:i/>
          <w:iCs/>
          <w:color w:val="000000"/>
          <w:sz w:val="24"/>
          <w:szCs w:val="24"/>
        </w:rPr>
        <w:t xml:space="preserve">Yersinia </w:t>
      </w:r>
      <w:proofErr w:type="spellStart"/>
      <w:r w:rsidRPr="00176E6C">
        <w:rPr>
          <w:rFonts w:ascii="Book Antiqua" w:eastAsia="Calibri" w:hAnsi="Book Antiqua" w:cstheme="majorBidi"/>
          <w:i/>
          <w:iCs/>
          <w:color w:val="000000"/>
          <w:sz w:val="24"/>
          <w:szCs w:val="24"/>
        </w:rPr>
        <w:t>pestis</w:t>
      </w:r>
      <w:proofErr w:type="spellEnd"/>
      <w:r w:rsidRPr="00176E6C">
        <w:rPr>
          <w:rFonts w:ascii="Book Antiqua" w:eastAsia="Calibri" w:hAnsi="Book Antiqua" w:cstheme="majorBidi"/>
          <w:color w:val="000000"/>
          <w:sz w:val="24"/>
          <w:szCs w:val="24"/>
        </w:rPr>
        <w:t>) and Gram-positive bacteria (</w:t>
      </w:r>
      <w:r w:rsidRPr="00176E6C">
        <w:rPr>
          <w:rFonts w:ascii="Book Antiqua" w:eastAsia="Calibri" w:hAnsi="Book Antiqua" w:cstheme="majorBidi"/>
          <w:i/>
          <w:iCs/>
          <w:color w:val="000000"/>
          <w:sz w:val="24"/>
          <w:szCs w:val="24"/>
        </w:rPr>
        <w:t xml:space="preserve">Bacillus </w:t>
      </w:r>
      <w:proofErr w:type="spellStart"/>
      <w:r w:rsidRPr="00176E6C">
        <w:rPr>
          <w:rFonts w:ascii="Book Antiqua" w:eastAsia="Calibri" w:hAnsi="Book Antiqua" w:cstheme="majorBidi"/>
          <w:i/>
          <w:iCs/>
          <w:color w:val="000000"/>
          <w:sz w:val="24"/>
          <w:szCs w:val="24"/>
        </w:rPr>
        <w:t>anthracis</w:t>
      </w:r>
      <w:proofErr w:type="spellEnd"/>
      <w:r w:rsidRPr="00176E6C">
        <w:rPr>
          <w:rFonts w:ascii="Book Antiqua" w:eastAsia="Calibri" w:hAnsi="Book Antiqua" w:cstheme="majorBidi"/>
          <w:color w:val="000000"/>
          <w:sz w:val="24"/>
          <w:szCs w:val="24"/>
        </w:rPr>
        <w:t>), DNA viruses (</w:t>
      </w:r>
      <w:proofErr w:type="spellStart"/>
      <w:r w:rsidRPr="00176E6C">
        <w:rPr>
          <w:rFonts w:ascii="Book Antiqua" w:eastAsia="Calibri" w:hAnsi="Book Antiqua" w:cstheme="majorBidi"/>
          <w:color w:val="000000"/>
          <w:sz w:val="24"/>
          <w:szCs w:val="24"/>
        </w:rPr>
        <w:t>variola</w:t>
      </w:r>
      <w:proofErr w:type="spellEnd"/>
      <w:r w:rsidRPr="00176E6C">
        <w:rPr>
          <w:rFonts w:ascii="Book Antiqua" w:eastAsia="Calibri" w:hAnsi="Book Antiqua" w:cstheme="majorBidi"/>
          <w:color w:val="000000"/>
          <w:sz w:val="24"/>
          <w:szCs w:val="24"/>
        </w:rPr>
        <w:t xml:space="preserve"> virus), whereas reverse transcriptase RPA (RT-RPA) assays were developed for RNA viruses including Rift Valley fever virus, Ebola virus, Sudan virus and Marburg virus. The authors found analytical sensitivity and specificity equal to PCR with no cross-det</w:t>
      </w:r>
      <w:r>
        <w:rPr>
          <w:rFonts w:ascii="Book Antiqua" w:eastAsia="Calibri" w:hAnsi="Book Antiqua" w:cstheme="majorBidi"/>
          <w:color w:val="000000"/>
          <w:sz w:val="24"/>
          <w:szCs w:val="24"/>
        </w:rPr>
        <w:t>ection among respective targets</w:t>
      </w:r>
      <w:r w:rsidRPr="00176E6C">
        <w:rPr>
          <w:rFonts w:ascii="Book Antiqua" w:eastAsia="Calibri" w:hAnsi="Book Antiqua" w:cstheme="majorBidi"/>
          <w:color w:val="000000"/>
          <w:sz w:val="24"/>
          <w:szCs w:val="24"/>
        </w:rPr>
        <w:t xml:space="preserve">. Also, Ahmed </w:t>
      </w:r>
      <w:r w:rsidRPr="00176E6C">
        <w:rPr>
          <w:rFonts w:ascii="Book Antiqua" w:eastAsia="Calibri" w:hAnsi="Book Antiqua" w:cstheme="majorBidi"/>
          <w:i/>
          <w:iCs/>
          <w:color w:val="000000"/>
          <w:sz w:val="24"/>
          <w:szCs w:val="24"/>
        </w:rPr>
        <w:t xml:space="preserve">et </w:t>
      </w:r>
      <w:proofErr w:type="gramStart"/>
      <w:r w:rsidRPr="00176E6C">
        <w:rPr>
          <w:rFonts w:ascii="Book Antiqua" w:eastAsia="Calibri" w:hAnsi="Book Antiqua" w:cstheme="majorBidi"/>
          <w:i/>
          <w:iCs/>
          <w:color w:val="000000"/>
          <w:sz w:val="24"/>
          <w:szCs w:val="24"/>
        </w:rPr>
        <w:t>al</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42]</w:t>
      </w:r>
      <w:r w:rsidRPr="00176E6C">
        <w:rPr>
          <w:rFonts w:ascii="Book Antiqua" w:eastAsia="Calibri" w:hAnsi="Book Antiqua" w:cstheme="majorBidi"/>
          <w:i/>
          <w:iCs/>
          <w:color w:val="000000"/>
          <w:sz w:val="24"/>
          <w:szCs w:val="24"/>
        </w:rPr>
        <w:t>,</w:t>
      </w:r>
      <w:r w:rsidRPr="00176E6C">
        <w:rPr>
          <w:rFonts w:ascii="Book Antiqua" w:eastAsia="Calibri" w:hAnsi="Book Antiqua" w:cstheme="majorBidi"/>
          <w:color w:val="000000"/>
          <w:sz w:val="24"/>
          <w:szCs w:val="24"/>
        </w:rPr>
        <w:t xml:space="preserve"> 2014 have developed RPA based assay for the detection of </w:t>
      </w:r>
      <w:proofErr w:type="spellStart"/>
      <w:r w:rsidRPr="00176E6C">
        <w:rPr>
          <w:rFonts w:ascii="Book Antiqua" w:eastAsia="Calibri" w:hAnsi="Book Antiqua" w:cstheme="majorBidi"/>
          <w:i/>
          <w:iCs/>
          <w:color w:val="000000"/>
          <w:sz w:val="24"/>
          <w:szCs w:val="24"/>
        </w:rPr>
        <w:t>Leptospira</w:t>
      </w:r>
      <w:proofErr w:type="spellEnd"/>
      <w:r w:rsidRPr="00176E6C">
        <w:rPr>
          <w:rFonts w:ascii="Book Antiqua" w:eastAsia="Calibri" w:hAnsi="Book Antiqua" w:cstheme="majorBidi"/>
          <w:color w:val="000000"/>
          <w:sz w:val="24"/>
          <w:szCs w:val="24"/>
        </w:rPr>
        <w:t xml:space="preserve"> and the method showed fast and less sensitiv</w:t>
      </w:r>
      <w:r>
        <w:rPr>
          <w:rFonts w:ascii="Book Antiqua" w:eastAsia="Calibri" w:hAnsi="Book Antiqua" w:cstheme="majorBidi"/>
          <w:color w:val="000000"/>
          <w:sz w:val="24"/>
          <w:szCs w:val="24"/>
        </w:rPr>
        <w:t>ity to amplification inhibitors</w:t>
      </w:r>
      <w:r w:rsidRPr="00176E6C">
        <w:rPr>
          <w:rFonts w:ascii="Book Antiqua" w:eastAsia="Calibri" w:hAnsi="Book Antiqua" w:cstheme="majorBidi"/>
          <w:color w:val="000000"/>
          <w:sz w:val="24"/>
          <w:szCs w:val="24"/>
        </w:rPr>
        <w:t xml:space="preserve">. Another competitive character compared to PCR based protocols had been reported by </w:t>
      </w:r>
      <w:proofErr w:type="spellStart"/>
      <w:r w:rsidRPr="00176E6C">
        <w:rPr>
          <w:rFonts w:ascii="Book Antiqua" w:eastAsia="Calibri" w:hAnsi="Book Antiqua" w:cstheme="majorBidi"/>
          <w:color w:val="000000"/>
          <w:sz w:val="24"/>
          <w:szCs w:val="24"/>
        </w:rPr>
        <w:t>Kersting</w:t>
      </w:r>
      <w:proofErr w:type="spellEnd"/>
      <w:r w:rsidRPr="00176E6C">
        <w:rPr>
          <w:rFonts w:ascii="Book Antiqua" w:eastAsia="Calibri" w:hAnsi="Book Antiqua" w:cstheme="majorBidi"/>
          <w:color w:val="000000"/>
          <w:sz w:val="24"/>
          <w:szCs w:val="24"/>
        </w:rPr>
        <w:t xml:space="preserve"> </w:t>
      </w:r>
      <w:r w:rsidR="00B60D22">
        <w:rPr>
          <w:rFonts w:ascii="Book Antiqua" w:eastAsia="Calibri" w:hAnsi="Book Antiqua" w:cstheme="majorBidi"/>
          <w:i/>
          <w:iCs/>
          <w:color w:val="000000"/>
          <w:sz w:val="24"/>
          <w:szCs w:val="24"/>
        </w:rPr>
        <w:t>et al</w:t>
      </w:r>
      <w:r w:rsidR="00B60D22" w:rsidRPr="00176E6C">
        <w:rPr>
          <w:rFonts w:ascii="Book Antiqua" w:eastAsia="Arial" w:hAnsi="Book Antiqua" w:cstheme="majorBidi"/>
          <w:sz w:val="24"/>
          <w:szCs w:val="24"/>
          <w:vertAlign w:val="superscript"/>
        </w:rPr>
        <w:t>[43]</w:t>
      </w:r>
      <w:r w:rsidRPr="00176E6C">
        <w:rPr>
          <w:rFonts w:ascii="Book Antiqua" w:eastAsia="Calibri" w:hAnsi="Book Antiqua" w:cstheme="majorBidi"/>
          <w:i/>
          <w:iCs/>
          <w:color w:val="000000"/>
          <w:sz w:val="24"/>
          <w:szCs w:val="24"/>
        </w:rPr>
        <w:t>,</w:t>
      </w:r>
      <w:r w:rsidRPr="00176E6C">
        <w:rPr>
          <w:rFonts w:ascii="Book Antiqua" w:eastAsia="Calibri" w:hAnsi="Book Antiqua" w:cstheme="majorBidi"/>
          <w:color w:val="000000"/>
          <w:sz w:val="24"/>
          <w:szCs w:val="24"/>
        </w:rPr>
        <w:t xml:space="preserve"> 2014 study in which RPA have been used for multiplex detection (detection multiple targets in the same reaction) of </w:t>
      </w:r>
      <w:r w:rsidRPr="00176E6C">
        <w:rPr>
          <w:rFonts w:ascii="Book Antiqua" w:eastAsia="Calibri" w:hAnsi="Book Antiqua" w:cstheme="majorBidi"/>
          <w:i/>
          <w:iCs/>
          <w:color w:val="000000"/>
          <w:sz w:val="24"/>
          <w:szCs w:val="24"/>
        </w:rPr>
        <w:t xml:space="preserve">Neisseria </w:t>
      </w:r>
      <w:proofErr w:type="spellStart"/>
      <w:r w:rsidRPr="00176E6C">
        <w:rPr>
          <w:rFonts w:ascii="Book Antiqua" w:eastAsia="Calibri" w:hAnsi="Book Antiqua" w:cstheme="majorBidi"/>
          <w:i/>
          <w:iCs/>
          <w:color w:val="000000"/>
          <w:sz w:val="24"/>
          <w:szCs w:val="24"/>
        </w:rPr>
        <w:t>gonorrhoeae</w:t>
      </w:r>
      <w:proofErr w:type="spellEnd"/>
      <w:r w:rsidRPr="00176E6C">
        <w:rPr>
          <w:rFonts w:ascii="Book Antiqua" w:eastAsia="Calibri" w:hAnsi="Book Antiqua" w:cstheme="majorBidi"/>
          <w:color w:val="000000"/>
          <w:sz w:val="24"/>
          <w:szCs w:val="24"/>
        </w:rPr>
        <w:t xml:space="preserve">, </w:t>
      </w:r>
      <w:r w:rsidRPr="00176E6C">
        <w:rPr>
          <w:rFonts w:ascii="Book Antiqua" w:eastAsia="Calibri" w:hAnsi="Book Antiqua" w:cstheme="majorBidi"/>
          <w:i/>
          <w:iCs/>
          <w:color w:val="000000"/>
          <w:sz w:val="24"/>
          <w:szCs w:val="24"/>
        </w:rPr>
        <w:t xml:space="preserve">Salmonella </w:t>
      </w:r>
      <w:proofErr w:type="spellStart"/>
      <w:r w:rsidRPr="00176E6C">
        <w:rPr>
          <w:rFonts w:ascii="Book Antiqua" w:eastAsia="Calibri" w:hAnsi="Book Antiqua" w:cstheme="majorBidi"/>
          <w:i/>
          <w:iCs/>
          <w:color w:val="000000"/>
          <w:sz w:val="24"/>
          <w:szCs w:val="24"/>
        </w:rPr>
        <w:t>enterica</w:t>
      </w:r>
      <w:proofErr w:type="spellEnd"/>
      <w:r w:rsidRPr="00176E6C">
        <w:rPr>
          <w:rFonts w:ascii="Book Antiqua" w:eastAsia="Calibri" w:hAnsi="Book Antiqua" w:cstheme="majorBidi"/>
          <w:color w:val="000000"/>
          <w:sz w:val="24"/>
          <w:szCs w:val="24"/>
        </w:rPr>
        <w:t xml:space="preserve"> and </w:t>
      </w:r>
      <w:r w:rsidRPr="00176E6C">
        <w:rPr>
          <w:rFonts w:ascii="Book Antiqua" w:eastAsia="Calibri" w:hAnsi="Book Antiqua" w:cstheme="majorBidi"/>
          <w:i/>
          <w:iCs/>
          <w:color w:val="000000"/>
          <w:sz w:val="24"/>
          <w:szCs w:val="24"/>
        </w:rPr>
        <w:t>Staphylococcus aureus</w:t>
      </w:r>
      <w:r w:rsidRPr="00176E6C">
        <w:rPr>
          <w:rFonts w:ascii="Book Antiqua" w:eastAsia="Calibri" w:hAnsi="Book Antiqua" w:cstheme="majorBidi"/>
          <w:color w:val="000000"/>
          <w:sz w:val="24"/>
          <w:szCs w:val="24"/>
        </w:rPr>
        <w:t>. The author concluded that the kinetic performance of RPA was faster than PCR with no loss</w:t>
      </w:r>
      <w:r>
        <w:rPr>
          <w:rFonts w:ascii="Book Antiqua" w:eastAsia="Calibri" w:hAnsi="Book Antiqua" w:cstheme="majorBidi"/>
          <w:color w:val="000000"/>
          <w:sz w:val="24"/>
          <w:szCs w:val="24"/>
        </w:rPr>
        <w:t xml:space="preserve"> in sensitivity and </w:t>
      </w:r>
      <w:proofErr w:type="gramStart"/>
      <w:r>
        <w:rPr>
          <w:rFonts w:ascii="Book Antiqua" w:eastAsia="Calibri" w:hAnsi="Book Antiqua" w:cstheme="majorBidi"/>
          <w:color w:val="000000"/>
          <w:sz w:val="24"/>
          <w:szCs w:val="24"/>
        </w:rPr>
        <w:t>specificity</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43]</w:t>
      </w:r>
      <w:r w:rsidRPr="00176E6C">
        <w:rPr>
          <w:rFonts w:ascii="Book Antiqua" w:eastAsia="Calibri" w:hAnsi="Book Antiqua" w:cstheme="majorBidi"/>
          <w:color w:val="000000"/>
          <w:sz w:val="24"/>
          <w:szCs w:val="24"/>
        </w:rPr>
        <w:t>. In the light of the above mentioned results it is clear that, RPA show competitive results as compared with PCR as regard to sensitivity and specificity, whereas RPA exceeds PCR as regard to the reaction kinetics.</w:t>
      </w:r>
    </w:p>
    <w:p w:rsidR="008B77B0" w:rsidRPr="00176E6C" w:rsidRDefault="008B77B0" w:rsidP="008B77B0">
      <w:pPr>
        <w:spacing w:line="360" w:lineRule="auto"/>
        <w:ind w:firstLineChars="200" w:firstLine="480"/>
        <w:rPr>
          <w:rFonts w:ascii="Book Antiqua" w:eastAsia="Calibri" w:hAnsi="Book Antiqua" w:cstheme="majorBidi"/>
          <w:color w:val="000000"/>
          <w:sz w:val="24"/>
          <w:szCs w:val="24"/>
        </w:rPr>
      </w:pPr>
      <w:r w:rsidRPr="00176E6C">
        <w:rPr>
          <w:rFonts w:ascii="Book Antiqua" w:eastAsia="Calibri" w:hAnsi="Book Antiqua" w:cstheme="majorBidi"/>
          <w:color w:val="000000"/>
          <w:sz w:val="24"/>
          <w:szCs w:val="24"/>
        </w:rPr>
        <w:lastRenderedPageBreak/>
        <w:t>In another study, RPA showed an impressive results in which the amplification reaction was conducted under a broad range of conditions from 30-45</w:t>
      </w:r>
      <w:r w:rsidR="00B60D22">
        <w:rPr>
          <w:rFonts w:ascii="Book Antiqua" w:hAnsi="Book Antiqua" w:cstheme="majorBidi" w:hint="eastAsia"/>
          <w:color w:val="000000"/>
          <w:sz w:val="24"/>
          <w:szCs w:val="24"/>
        </w:rPr>
        <w:t xml:space="preserve"> </w:t>
      </w:r>
      <w:r w:rsidRPr="00176E6C">
        <w:rPr>
          <w:rFonts w:ascii="Book Antiqua" w:eastAsia="Calibri" w:hAnsi="Book Antiqua" w:cstheme="majorBidi"/>
          <w:color w:val="000000"/>
          <w:sz w:val="24"/>
          <w:szCs w:val="24"/>
        </w:rPr>
        <w:t>°C with high inhibitory concentration of known PC</w:t>
      </w:r>
      <w:r>
        <w:rPr>
          <w:rFonts w:ascii="Book Antiqua" w:eastAsia="Calibri" w:hAnsi="Book Antiqua" w:cstheme="majorBidi"/>
          <w:color w:val="000000"/>
          <w:sz w:val="24"/>
          <w:szCs w:val="24"/>
        </w:rPr>
        <w:t xml:space="preserve">R inhibitors in just 15 </w:t>
      </w:r>
      <w:proofErr w:type="gramStart"/>
      <w:r>
        <w:rPr>
          <w:rFonts w:ascii="Book Antiqua" w:eastAsia="Calibri" w:hAnsi="Book Antiqua" w:cstheme="majorBidi"/>
          <w:color w:val="000000"/>
          <w:sz w:val="24"/>
          <w:szCs w:val="24"/>
        </w:rPr>
        <w:t>mi</w:t>
      </w:r>
      <w:r>
        <w:rPr>
          <w:rFonts w:ascii="Book Antiqua" w:eastAsia="宋体" w:hAnsi="Book Antiqua" w:cstheme="majorBidi" w:hint="eastAsia"/>
          <w:color w:val="000000"/>
          <w:sz w:val="24"/>
          <w:szCs w:val="24"/>
        </w:rPr>
        <w:t>n</w:t>
      </w:r>
      <w:r w:rsidRPr="00176E6C">
        <w:rPr>
          <w:rFonts w:ascii="Book Antiqua" w:eastAsia="Arial" w:hAnsi="Book Antiqua" w:cstheme="majorBidi"/>
          <w:sz w:val="24"/>
          <w:szCs w:val="24"/>
          <w:vertAlign w:val="superscript"/>
        </w:rPr>
        <w:t>[</w:t>
      </w:r>
      <w:proofErr w:type="gramEnd"/>
      <w:r w:rsidRPr="00176E6C">
        <w:rPr>
          <w:rFonts w:ascii="Book Antiqua" w:eastAsia="Arial" w:hAnsi="Book Antiqua" w:cstheme="majorBidi"/>
          <w:sz w:val="24"/>
          <w:szCs w:val="24"/>
          <w:vertAlign w:val="superscript"/>
        </w:rPr>
        <w:t>44]</w:t>
      </w:r>
      <w:r w:rsidRPr="00176E6C">
        <w:rPr>
          <w:rFonts w:ascii="Book Antiqua" w:eastAsia="Calibri" w:hAnsi="Book Antiqua" w:cstheme="majorBidi"/>
          <w:color w:val="000000"/>
          <w:sz w:val="24"/>
          <w:szCs w:val="24"/>
        </w:rPr>
        <w:t xml:space="preserve">. </w:t>
      </w:r>
    </w:p>
    <w:p w:rsidR="008B77B0" w:rsidRPr="00176E6C" w:rsidRDefault="008B77B0" w:rsidP="008B77B0">
      <w:pPr>
        <w:spacing w:line="360" w:lineRule="auto"/>
        <w:rPr>
          <w:sz w:val="24"/>
          <w:szCs w:val="24"/>
        </w:rPr>
      </w:pPr>
    </w:p>
    <w:p w:rsidR="008B77B0" w:rsidRPr="00176E6C" w:rsidRDefault="008B77B0" w:rsidP="008B77B0">
      <w:pPr>
        <w:spacing w:line="360" w:lineRule="auto"/>
        <w:rPr>
          <w:rFonts w:ascii="Book Antiqua" w:eastAsia="Calibri" w:hAnsi="Book Antiqua" w:cstheme="majorBidi"/>
          <w:b/>
          <w:bCs/>
          <w:color w:val="000000"/>
          <w:sz w:val="24"/>
          <w:szCs w:val="24"/>
        </w:rPr>
      </w:pPr>
      <w:r w:rsidRPr="00176E6C">
        <w:rPr>
          <w:rFonts w:ascii="Book Antiqua" w:eastAsia="Calibri" w:hAnsi="Book Antiqua" w:cstheme="majorBidi"/>
          <w:b/>
          <w:bCs/>
          <w:color w:val="000000"/>
          <w:sz w:val="24"/>
          <w:szCs w:val="24"/>
        </w:rPr>
        <w:t>ADVANTAGES AND DISADVANTAGES OF RPA</w:t>
      </w:r>
    </w:p>
    <w:p w:rsidR="008B77B0" w:rsidRPr="00176E6C" w:rsidRDefault="00B60D22" w:rsidP="008B77B0">
      <w:pPr>
        <w:spacing w:line="360" w:lineRule="auto"/>
        <w:rPr>
          <w:rFonts w:ascii="Book Antiqua" w:eastAsia="Calibri" w:hAnsi="Book Antiqua" w:cstheme="majorBidi"/>
          <w:color w:val="000000"/>
          <w:sz w:val="24"/>
          <w:szCs w:val="24"/>
        </w:rPr>
      </w:pPr>
      <w:r>
        <w:rPr>
          <w:rFonts w:ascii="Book Antiqua" w:eastAsia="Calibri" w:hAnsi="Book Antiqua" w:cstheme="majorBidi"/>
          <w:color w:val="000000"/>
          <w:sz w:val="24"/>
          <w:szCs w:val="24"/>
        </w:rPr>
        <w:t>RPA</w:t>
      </w:r>
      <w:r w:rsidR="008B77B0" w:rsidRPr="00176E6C">
        <w:rPr>
          <w:rFonts w:ascii="Book Antiqua" w:eastAsia="Calibri" w:hAnsi="Book Antiqua" w:cstheme="majorBidi"/>
          <w:color w:val="000000"/>
          <w:sz w:val="24"/>
          <w:szCs w:val="24"/>
        </w:rPr>
        <w:t xml:space="preserve"> overcomes the technical difficulties posed by current molecular techniques.</w:t>
      </w:r>
    </w:p>
    <w:p w:rsidR="008B77B0" w:rsidRPr="00176E6C" w:rsidRDefault="008B77B0" w:rsidP="008B77B0">
      <w:pPr>
        <w:spacing w:line="360" w:lineRule="auto"/>
        <w:ind w:firstLineChars="200" w:firstLine="480"/>
        <w:rPr>
          <w:rFonts w:ascii="Book Antiqua" w:eastAsia="Arial" w:hAnsi="Book Antiqua" w:cstheme="majorBidi"/>
          <w:color w:val="000000"/>
          <w:sz w:val="24"/>
          <w:szCs w:val="24"/>
          <w:shd w:val="clear" w:color="auto" w:fill="FFFFFF"/>
        </w:rPr>
      </w:pPr>
      <w:r w:rsidRPr="00176E6C">
        <w:rPr>
          <w:rFonts w:ascii="Book Antiqua" w:eastAsia="Calibri" w:hAnsi="Book Antiqua" w:cstheme="majorBidi"/>
          <w:color w:val="000000"/>
          <w:sz w:val="24"/>
          <w:szCs w:val="24"/>
        </w:rPr>
        <w:t xml:space="preserve">At first; it demonstrates a rapid kinetics, the process begins operating the immediately when the sample is contacted to the reagents and there is no need for melting the </w:t>
      </w:r>
      <w:r w:rsidRPr="00176E6C">
        <w:rPr>
          <w:rFonts w:ascii="Book Antiqua" w:eastAsia="Calibri" w:hAnsi="Book Antiqua" w:cstheme="majorBidi"/>
          <w:color w:val="000000"/>
          <w:sz w:val="24"/>
          <w:szCs w:val="24"/>
        </w:rPr>
        <w:lastRenderedPageBreak/>
        <w:t>double-</w:t>
      </w:r>
      <w:r w:rsidRPr="00176E6C">
        <w:rPr>
          <w:rFonts w:ascii="Book Antiqua" w:eastAsia="Arial" w:hAnsi="Book Antiqua" w:cstheme="majorBidi"/>
          <w:color w:val="000000"/>
          <w:sz w:val="24"/>
          <w:szCs w:val="24"/>
          <w:shd w:val="clear" w:color="auto" w:fill="FFFFFF"/>
        </w:rPr>
        <w:t xml:space="preserve">stranded DNA target. </w:t>
      </w:r>
    </w:p>
    <w:p w:rsidR="008B77B0" w:rsidRPr="00176E6C" w:rsidRDefault="008B77B0" w:rsidP="008B77B0">
      <w:pPr>
        <w:spacing w:line="360" w:lineRule="auto"/>
        <w:ind w:firstLineChars="200" w:firstLine="480"/>
        <w:rPr>
          <w:rFonts w:ascii="Book Antiqua" w:eastAsia="Arial" w:hAnsi="Book Antiqua" w:cstheme="majorBidi"/>
          <w:color w:val="000000"/>
          <w:sz w:val="24"/>
          <w:szCs w:val="24"/>
          <w:shd w:val="clear" w:color="auto" w:fill="FFFFFF"/>
        </w:rPr>
      </w:pPr>
      <w:r w:rsidRPr="00176E6C">
        <w:rPr>
          <w:rFonts w:ascii="Book Antiqua" w:eastAsia="Arial" w:hAnsi="Book Antiqua" w:cstheme="majorBidi"/>
          <w:color w:val="000000"/>
          <w:sz w:val="24"/>
          <w:szCs w:val="24"/>
          <w:shd w:val="clear" w:color="auto" w:fill="FFFFFF"/>
        </w:rPr>
        <w:t>Second, it operates at a constant temperature (</w:t>
      </w:r>
      <w:r w:rsidRPr="00176E6C">
        <w:rPr>
          <w:rFonts w:ascii="Book Antiqua" w:hAnsi="Book Antiqua"/>
          <w:sz w:val="24"/>
          <w:szCs w:val="24"/>
        </w:rPr>
        <w:t xml:space="preserve">30-42 </w:t>
      </w:r>
      <w:r w:rsidRPr="00176E6C">
        <w:rPr>
          <w:rFonts w:ascii="Book Antiqua" w:eastAsia="Arial" w:hAnsi="Book Antiqua" w:cstheme="majorBidi"/>
          <w:color w:val="000000"/>
          <w:sz w:val="24"/>
          <w:szCs w:val="24"/>
          <w:shd w:val="clear" w:color="auto" w:fill="FFFFFF"/>
        </w:rPr>
        <w:t>ºC, optimum nearly 37 ºC), which give the advantage of being an energy saving technique and cost saving (there is no need for thermal cycler).</w:t>
      </w:r>
    </w:p>
    <w:p w:rsidR="008B77B0" w:rsidRPr="00176E6C" w:rsidRDefault="008B77B0" w:rsidP="008B77B0">
      <w:pPr>
        <w:spacing w:line="360" w:lineRule="auto"/>
        <w:ind w:firstLineChars="200" w:firstLine="480"/>
        <w:rPr>
          <w:rFonts w:ascii="Book Antiqua" w:eastAsia="Arial" w:hAnsi="Book Antiqua" w:cstheme="majorBidi"/>
          <w:color w:val="000000"/>
          <w:sz w:val="24"/>
          <w:szCs w:val="24"/>
          <w:shd w:val="clear" w:color="auto" w:fill="FFFFFF"/>
        </w:rPr>
      </w:pPr>
      <w:r w:rsidRPr="00176E6C">
        <w:rPr>
          <w:rFonts w:ascii="Book Antiqua" w:eastAsia="Arial" w:hAnsi="Book Antiqua" w:cstheme="majorBidi"/>
          <w:color w:val="000000"/>
          <w:sz w:val="24"/>
          <w:szCs w:val="24"/>
          <w:shd w:val="clear" w:color="auto" w:fill="FFFFFF"/>
        </w:rPr>
        <w:t>In addition, the target can be either DNA, or RNA, making RPA suitable for the detection and diagnosis of RNA viruses, like HCV.</w:t>
      </w:r>
    </w:p>
    <w:p w:rsidR="008B77B0" w:rsidRPr="00176E6C" w:rsidRDefault="008B77B0" w:rsidP="008B77B0">
      <w:pPr>
        <w:spacing w:line="360" w:lineRule="auto"/>
        <w:ind w:firstLineChars="200" w:firstLine="480"/>
        <w:rPr>
          <w:rFonts w:ascii="Book Antiqua" w:eastAsia="Arial" w:hAnsi="Book Antiqua" w:cstheme="majorBidi"/>
          <w:color w:val="000000"/>
          <w:sz w:val="24"/>
          <w:szCs w:val="24"/>
          <w:shd w:val="clear" w:color="auto" w:fill="FFFFFF"/>
        </w:rPr>
      </w:pPr>
      <w:r w:rsidRPr="00176E6C">
        <w:rPr>
          <w:rFonts w:ascii="Book Antiqua" w:eastAsia="Arial" w:hAnsi="Book Antiqua" w:cstheme="majorBidi"/>
          <w:color w:val="000000"/>
          <w:sz w:val="24"/>
          <w:szCs w:val="24"/>
          <w:shd w:val="clear" w:color="auto" w:fill="FFFFFF"/>
        </w:rPr>
        <w:t>Furthermore, the combination of probe-based detection, RPA represents a significant advance in the development of portable and accessible nucleic acid–based tests.</w:t>
      </w:r>
    </w:p>
    <w:p w:rsidR="008B77B0" w:rsidRPr="00176E6C" w:rsidRDefault="008B77B0" w:rsidP="008B77B0">
      <w:pPr>
        <w:autoSpaceDE w:val="0"/>
        <w:autoSpaceDN w:val="0"/>
        <w:adjustRightInd w:val="0"/>
        <w:spacing w:line="360" w:lineRule="auto"/>
        <w:ind w:firstLineChars="200" w:firstLine="480"/>
        <w:rPr>
          <w:rFonts w:ascii="Book Antiqua" w:hAnsi="Book Antiqua"/>
          <w:sz w:val="24"/>
          <w:szCs w:val="24"/>
        </w:rPr>
      </w:pPr>
      <w:r w:rsidRPr="00176E6C">
        <w:rPr>
          <w:rFonts w:ascii="Book Antiqua" w:hAnsi="Book Antiqua"/>
          <w:sz w:val="24"/>
          <w:szCs w:val="24"/>
        </w:rPr>
        <w:t>Unlike PCR in which the amplification reaction is controlled by temperature, digital RPA suffers from undesired reactions because the amplification could proceeds at room temperature if the nucleic acid sample is premixed with initiation reagents prior to compartmentalization and thus increasing the target count. However, any low-temperature non-specific pre-amplification reaction can be eliminated by compartmentalization of the nucleic acid template prio</w:t>
      </w:r>
      <w:r>
        <w:rPr>
          <w:rFonts w:ascii="Book Antiqua" w:hAnsi="Book Antiqua"/>
          <w:sz w:val="24"/>
          <w:szCs w:val="24"/>
        </w:rPr>
        <w:t xml:space="preserve">r to adding initiation </w:t>
      </w:r>
      <w:proofErr w:type="gramStart"/>
      <w:r>
        <w:rPr>
          <w:rFonts w:ascii="Book Antiqua" w:hAnsi="Book Antiqua"/>
          <w:sz w:val="24"/>
          <w:szCs w:val="24"/>
        </w:rPr>
        <w:t>reagents</w:t>
      </w:r>
      <w:r w:rsidRPr="00176E6C">
        <w:rPr>
          <w:rFonts w:ascii="Book Antiqua" w:hAnsi="Book Antiqua"/>
          <w:sz w:val="24"/>
          <w:szCs w:val="24"/>
          <w:vertAlign w:val="superscript"/>
        </w:rPr>
        <w:t>[</w:t>
      </w:r>
      <w:proofErr w:type="gramEnd"/>
      <w:r w:rsidRPr="00176E6C">
        <w:rPr>
          <w:rFonts w:ascii="Book Antiqua" w:hAnsi="Book Antiqua"/>
          <w:sz w:val="24"/>
          <w:szCs w:val="24"/>
          <w:vertAlign w:val="superscript"/>
        </w:rPr>
        <w:t>45,46]</w:t>
      </w:r>
      <w:r w:rsidRPr="00176E6C">
        <w:rPr>
          <w:rFonts w:ascii="Book Antiqua" w:hAnsi="Book Antiqua"/>
          <w:sz w:val="24"/>
          <w:szCs w:val="24"/>
        </w:rPr>
        <w:t>.</w:t>
      </w:r>
    </w:p>
    <w:p w:rsidR="008B77B0" w:rsidRPr="00176E6C" w:rsidRDefault="008B77B0" w:rsidP="008B77B0">
      <w:pPr>
        <w:spacing w:line="360" w:lineRule="auto"/>
        <w:ind w:firstLineChars="200" w:firstLine="480"/>
        <w:rPr>
          <w:rFonts w:ascii="Book Antiqua" w:eastAsia="Arial" w:hAnsi="Book Antiqua" w:cstheme="majorBidi"/>
          <w:i/>
          <w:sz w:val="24"/>
          <w:szCs w:val="24"/>
        </w:rPr>
      </w:pPr>
      <w:r w:rsidRPr="00176E6C">
        <w:rPr>
          <w:rFonts w:ascii="Book Antiqua" w:hAnsi="Book Antiqua"/>
          <w:sz w:val="24"/>
          <w:szCs w:val="24"/>
        </w:rPr>
        <w:t>Another drawback of low temperature amplification results from the interaction between primers even when well-designed. These interactions can create noise that defeats the analysis. However, this drawback could be avoided by using Self Avoiding Molecular Recognition System (SAMRS)</w:t>
      </w:r>
      <w:r w:rsidRPr="00176E6C">
        <w:rPr>
          <w:rFonts w:ascii="Book Antiqua" w:hAnsi="Book Antiqua"/>
          <w:sz w:val="24"/>
          <w:szCs w:val="24"/>
          <w:vertAlign w:val="superscript"/>
        </w:rPr>
        <w:t>[47]</w:t>
      </w:r>
      <w:r w:rsidRPr="00176E6C">
        <w:rPr>
          <w:rFonts w:ascii="Book Antiqua" w:hAnsi="Book Antiqua"/>
          <w:sz w:val="24"/>
          <w:szCs w:val="24"/>
        </w:rPr>
        <w:t>. SAMRS are nucleotide analogues that can bind to natural DNA but not to other SAMRS species. Therefore, primers built from SAMRS not interfere with each other. The concept of SAMRS w</w:t>
      </w:r>
      <w:r>
        <w:rPr>
          <w:rFonts w:ascii="Book Antiqua" w:hAnsi="Book Antiqua"/>
          <w:sz w:val="24"/>
          <w:szCs w:val="24"/>
        </w:rPr>
        <w:t xml:space="preserve">as introduced over a decade </w:t>
      </w:r>
      <w:proofErr w:type="gramStart"/>
      <w:r>
        <w:rPr>
          <w:rFonts w:ascii="Book Antiqua" w:hAnsi="Book Antiqua"/>
          <w:sz w:val="24"/>
          <w:szCs w:val="24"/>
        </w:rPr>
        <w:t>ago</w:t>
      </w:r>
      <w:r w:rsidRPr="00176E6C">
        <w:rPr>
          <w:rFonts w:ascii="Book Antiqua" w:hAnsi="Book Antiqua"/>
          <w:sz w:val="24"/>
          <w:szCs w:val="24"/>
          <w:vertAlign w:val="superscript"/>
        </w:rPr>
        <w:t>[</w:t>
      </w:r>
      <w:proofErr w:type="gramEnd"/>
      <w:r w:rsidRPr="00176E6C">
        <w:rPr>
          <w:rFonts w:ascii="Book Antiqua" w:hAnsi="Book Antiqua"/>
          <w:sz w:val="24"/>
          <w:szCs w:val="24"/>
          <w:vertAlign w:val="superscript"/>
        </w:rPr>
        <w:t>48,49]</w:t>
      </w:r>
      <w:r w:rsidRPr="00176E6C">
        <w:rPr>
          <w:rFonts w:ascii="Book Antiqua" w:hAnsi="Book Antiqua"/>
          <w:sz w:val="24"/>
          <w:szCs w:val="24"/>
        </w:rPr>
        <w:t xml:space="preserve"> and was exploited to fix interactions between p</w:t>
      </w:r>
      <w:r>
        <w:rPr>
          <w:rFonts w:ascii="Book Antiqua" w:hAnsi="Book Antiqua"/>
          <w:sz w:val="24"/>
          <w:szCs w:val="24"/>
        </w:rPr>
        <w:t>rimers in PCR and multiplex PCR</w:t>
      </w:r>
      <w:r w:rsidRPr="00176E6C">
        <w:rPr>
          <w:rFonts w:ascii="Book Antiqua" w:hAnsi="Book Antiqua"/>
          <w:sz w:val="24"/>
          <w:szCs w:val="24"/>
          <w:vertAlign w:val="superscript"/>
        </w:rPr>
        <w:t>[50]</w:t>
      </w:r>
      <w:r w:rsidRPr="00176E6C">
        <w:rPr>
          <w:rFonts w:ascii="Book Antiqua" w:hAnsi="Book Antiqua"/>
          <w:sz w:val="24"/>
          <w:szCs w:val="24"/>
        </w:rPr>
        <w:t>.</w:t>
      </w:r>
    </w:p>
    <w:p w:rsidR="008B77B0" w:rsidRPr="00176E6C" w:rsidRDefault="008B77B0" w:rsidP="008B77B0">
      <w:pPr>
        <w:spacing w:line="360" w:lineRule="auto"/>
        <w:rPr>
          <w:rFonts w:ascii="Book Antiqua" w:eastAsia="Arial" w:hAnsi="Book Antiqua" w:cstheme="majorBidi"/>
          <w:b/>
          <w:iCs/>
          <w:sz w:val="24"/>
          <w:szCs w:val="24"/>
        </w:rPr>
      </w:pPr>
    </w:p>
    <w:p w:rsidR="008B77B0" w:rsidRPr="00176E6C" w:rsidRDefault="008B77B0" w:rsidP="008B77B0">
      <w:pPr>
        <w:spacing w:line="360" w:lineRule="auto"/>
        <w:rPr>
          <w:rFonts w:ascii="Book Antiqua" w:eastAsia="Arial" w:hAnsi="Book Antiqua" w:cstheme="majorBidi"/>
          <w:b/>
          <w:iCs/>
          <w:sz w:val="24"/>
          <w:szCs w:val="24"/>
        </w:rPr>
      </w:pPr>
      <w:r w:rsidRPr="00176E6C">
        <w:rPr>
          <w:rFonts w:ascii="Book Antiqua" w:eastAsia="Arial" w:hAnsi="Book Antiqua" w:cstheme="majorBidi"/>
          <w:b/>
          <w:iCs/>
          <w:sz w:val="24"/>
          <w:szCs w:val="24"/>
        </w:rPr>
        <w:t>CONCLUSION</w:t>
      </w:r>
    </w:p>
    <w:p w:rsidR="008B77B0" w:rsidRDefault="008B77B0" w:rsidP="008B77B0">
      <w:pPr>
        <w:spacing w:line="360" w:lineRule="auto"/>
        <w:rPr>
          <w:rFonts w:ascii="Book Antiqua" w:eastAsia="宋体" w:hAnsi="Book Antiqua" w:cstheme="majorBidi"/>
          <w:sz w:val="24"/>
          <w:szCs w:val="24"/>
        </w:rPr>
      </w:pPr>
      <w:r w:rsidRPr="00176E6C">
        <w:rPr>
          <w:rFonts w:ascii="Book Antiqua" w:eastAsia="Arial" w:hAnsi="Book Antiqua" w:cstheme="majorBidi"/>
          <w:sz w:val="24"/>
          <w:szCs w:val="24"/>
        </w:rPr>
        <w:t xml:space="preserve">Early diagnosis and treatment of HCV infection can reduce the risk of long-term complications and prevent further transmission as well. NAT) represent the gold standard for the diagnosis of HCV infection. Detection of HCV RNA level is an important factor in antiviral regimens especially for determination of </w:t>
      </w:r>
      <w:r w:rsidR="00B60D22">
        <w:rPr>
          <w:rFonts w:ascii="Book Antiqua" w:eastAsia="Arial" w:hAnsi="Book Antiqua" w:cstheme="majorBidi"/>
          <w:sz w:val="24"/>
          <w:szCs w:val="24"/>
        </w:rPr>
        <w:t>SVR</w:t>
      </w:r>
      <w:r w:rsidRPr="00176E6C">
        <w:rPr>
          <w:rFonts w:ascii="Book Antiqua" w:eastAsia="Arial" w:hAnsi="Book Antiqua" w:cstheme="majorBidi"/>
          <w:sz w:val="24"/>
          <w:szCs w:val="24"/>
        </w:rPr>
        <w:t xml:space="preserve">. </w:t>
      </w:r>
      <w:r w:rsidR="00B60D22">
        <w:rPr>
          <w:rFonts w:ascii="Book Antiqua" w:eastAsia="Arial" w:hAnsi="Book Antiqua" w:cstheme="majorBidi"/>
          <w:sz w:val="24"/>
          <w:szCs w:val="24"/>
        </w:rPr>
        <w:t>RPA</w:t>
      </w:r>
      <w:r w:rsidRPr="00176E6C">
        <w:rPr>
          <w:rFonts w:ascii="Book Antiqua" w:eastAsia="Arial" w:hAnsi="Book Antiqua" w:cstheme="majorBidi"/>
          <w:sz w:val="24"/>
          <w:szCs w:val="24"/>
        </w:rPr>
        <w:t xml:space="preserve"> combines the advantages of serologic and Molecular techniques and overcome limitations of both</w:t>
      </w:r>
      <w:r w:rsidRPr="00176E6C">
        <w:rPr>
          <w:rFonts w:ascii="Book Antiqua" w:eastAsia="Arial" w:hAnsi="Book Antiqua" w:cstheme="majorBidi"/>
          <w:color w:val="000000"/>
          <w:sz w:val="24"/>
          <w:szCs w:val="24"/>
        </w:rPr>
        <w:t xml:space="preserve">. It represents a simple, accurate and cost effective diagnostic tool and can be carried out at remote areas. In turn, it could improve the management of HCV </w:t>
      </w:r>
      <w:r w:rsidRPr="00176E6C">
        <w:rPr>
          <w:rFonts w:ascii="Book Antiqua" w:eastAsia="Arial" w:hAnsi="Book Antiqua" w:cstheme="majorBidi"/>
          <w:sz w:val="24"/>
          <w:szCs w:val="24"/>
        </w:rPr>
        <w:t xml:space="preserve">infection by screening carrier individuals and stop transmission. The demand for the development of nucleic acid based point-of-care assay is increasing alongside with increasing the number of HCV infected patients. RPA based HCV </w:t>
      </w:r>
      <w:r w:rsidRPr="00176E6C">
        <w:rPr>
          <w:rFonts w:ascii="Book Antiqua" w:eastAsia="Arial" w:hAnsi="Book Antiqua" w:cstheme="majorBidi"/>
          <w:sz w:val="24"/>
          <w:szCs w:val="24"/>
        </w:rPr>
        <w:lastRenderedPageBreak/>
        <w:t>diagnosis would represent a significant ad</w:t>
      </w:r>
      <w:r>
        <w:rPr>
          <w:rFonts w:ascii="Book Antiqua" w:eastAsia="Arial" w:hAnsi="Book Antiqua" w:cstheme="majorBidi"/>
          <w:sz w:val="24"/>
          <w:szCs w:val="24"/>
        </w:rPr>
        <w:t>vance in the management of HCV.</w:t>
      </w:r>
    </w:p>
    <w:p w:rsidR="008B77B0" w:rsidRDefault="008B77B0" w:rsidP="008B77B0">
      <w:pPr>
        <w:spacing w:line="360" w:lineRule="auto"/>
        <w:rPr>
          <w:rFonts w:ascii="Book Antiqua" w:eastAsia="宋体" w:hAnsi="Book Antiqua" w:cstheme="majorBidi"/>
          <w:b/>
          <w:iCs/>
          <w:sz w:val="24"/>
          <w:szCs w:val="24"/>
        </w:rPr>
      </w:pPr>
    </w:p>
    <w:p w:rsidR="008B77B0" w:rsidRDefault="008B77B0" w:rsidP="008B77B0">
      <w:pPr>
        <w:spacing w:line="360" w:lineRule="auto"/>
        <w:rPr>
          <w:rFonts w:ascii="Book Antiqua" w:hAnsi="Book Antiqua" w:cstheme="majorBidi"/>
          <w:b/>
          <w:iCs/>
          <w:sz w:val="24"/>
          <w:szCs w:val="24"/>
        </w:rPr>
      </w:pPr>
      <w:r w:rsidRPr="00176E6C">
        <w:rPr>
          <w:rFonts w:ascii="Book Antiqua" w:eastAsia="Arial" w:hAnsi="Book Antiqua" w:cstheme="majorBidi"/>
          <w:b/>
          <w:iCs/>
          <w:sz w:val="24"/>
          <w:szCs w:val="24"/>
        </w:rPr>
        <w:t>REFERENCES</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1 </w:t>
      </w:r>
      <w:r w:rsidRPr="003A1053">
        <w:rPr>
          <w:rFonts w:ascii="Book Antiqua" w:eastAsia="宋体" w:hAnsi="Book Antiqua" w:cs="宋体"/>
          <w:b/>
          <w:bCs/>
          <w:kern w:val="0"/>
          <w:sz w:val="24"/>
          <w:szCs w:val="24"/>
        </w:rPr>
        <w:t>Purcell R</w:t>
      </w:r>
      <w:r w:rsidRPr="003A1053">
        <w:rPr>
          <w:rFonts w:ascii="Book Antiqua" w:eastAsia="宋体" w:hAnsi="Book Antiqua" w:cs="宋体"/>
          <w:kern w:val="0"/>
          <w:sz w:val="24"/>
          <w:szCs w:val="24"/>
        </w:rPr>
        <w:t>.</w:t>
      </w:r>
      <w:proofErr w:type="gramEnd"/>
      <w:r w:rsidRPr="003A1053">
        <w:rPr>
          <w:rFonts w:ascii="Book Antiqua" w:eastAsia="宋体" w:hAnsi="Book Antiqua" w:cs="宋体"/>
          <w:kern w:val="0"/>
          <w:sz w:val="24"/>
          <w:szCs w:val="24"/>
        </w:rPr>
        <w:t xml:space="preserve"> The hepatitis C virus: overview. </w:t>
      </w:r>
      <w:proofErr w:type="spellStart"/>
      <w:r w:rsidRPr="003A1053">
        <w:rPr>
          <w:rFonts w:ascii="Book Antiqua" w:eastAsia="宋体" w:hAnsi="Book Antiqua" w:cs="宋体"/>
          <w:i/>
          <w:iCs/>
          <w:kern w:val="0"/>
          <w:sz w:val="24"/>
          <w:szCs w:val="24"/>
        </w:rPr>
        <w:t>Hepatology</w:t>
      </w:r>
      <w:proofErr w:type="spellEnd"/>
      <w:r w:rsidRPr="003A1053">
        <w:rPr>
          <w:rFonts w:ascii="Book Antiqua" w:eastAsia="宋体" w:hAnsi="Book Antiqua" w:cs="宋体"/>
          <w:kern w:val="0"/>
          <w:sz w:val="24"/>
          <w:szCs w:val="24"/>
        </w:rPr>
        <w:t xml:space="preserve"> 1997; </w:t>
      </w:r>
      <w:r w:rsidRPr="003A1053">
        <w:rPr>
          <w:rFonts w:ascii="Book Antiqua" w:eastAsia="宋体" w:hAnsi="Book Antiqua" w:cs="宋体"/>
          <w:b/>
          <w:bCs/>
          <w:kern w:val="0"/>
          <w:sz w:val="24"/>
          <w:szCs w:val="24"/>
        </w:rPr>
        <w:t>26</w:t>
      </w:r>
      <w:r w:rsidRPr="003A1053">
        <w:rPr>
          <w:rFonts w:ascii="Book Antiqua" w:eastAsia="宋体" w:hAnsi="Book Antiqua" w:cs="宋体"/>
          <w:kern w:val="0"/>
          <w:sz w:val="24"/>
          <w:szCs w:val="24"/>
        </w:rPr>
        <w:t>: 11S-14S [PMID: 9305657 DOI: 10.1002/hep.510260702]</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2 </w:t>
      </w:r>
      <w:r w:rsidRPr="003A1053">
        <w:rPr>
          <w:rFonts w:ascii="Book Antiqua" w:eastAsia="宋体" w:hAnsi="Book Antiqua" w:cs="宋体"/>
          <w:b/>
          <w:bCs/>
          <w:kern w:val="0"/>
          <w:sz w:val="24"/>
          <w:szCs w:val="24"/>
        </w:rPr>
        <w:t>Neumann AU</w:t>
      </w:r>
      <w:r w:rsidRPr="003A1053">
        <w:rPr>
          <w:rFonts w:ascii="Book Antiqua" w:eastAsia="宋体" w:hAnsi="Book Antiqua" w:cs="宋体"/>
          <w:kern w:val="0"/>
          <w:sz w:val="24"/>
          <w:szCs w:val="24"/>
        </w:rPr>
        <w:t xml:space="preserve">, Lam NP, </w:t>
      </w:r>
      <w:proofErr w:type="spellStart"/>
      <w:r w:rsidRPr="003A1053">
        <w:rPr>
          <w:rFonts w:ascii="Book Antiqua" w:eastAsia="宋体" w:hAnsi="Book Antiqua" w:cs="宋体"/>
          <w:kern w:val="0"/>
          <w:sz w:val="24"/>
          <w:szCs w:val="24"/>
        </w:rPr>
        <w:t>Dahari</w:t>
      </w:r>
      <w:proofErr w:type="spellEnd"/>
      <w:r w:rsidRPr="003A1053">
        <w:rPr>
          <w:rFonts w:ascii="Book Antiqua" w:eastAsia="宋体" w:hAnsi="Book Antiqua" w:cs="宋体"/>
          <w:kern w:val="0"/>
          <w:sz w:val="24"/>
          <w:szCs w:val="24"/>
        </w:rPr>
        <w:t xml:space="preserve"> H, </w:t>
      </w:r>
      <w:proofErr w:type="spellStart"/>
      <w:r w:rsidRPr="003A1053">
        <w:rPr>
          <w:rFonts w:ascii="Book Antiqua" w:eastAsia="宋体" w:hAnsi="Book Antiqua" w:cs="宋体"/>
          <w:kern w:val="0"/>
          <w:sz w:val="24"/>
          <w:szCs w:val="24"/>
        </w:rPr>
        <w:t>Gretch</w:t>
      </w:r>
      <w:proofErr w:type="spellEnd"/>
      <w:r w:rsidRPr="003A1053">
        <w:rPr>
          <w:rFonts w:ascii="Book Antiqua" w:eastAsia="宋体" w:hAnsi="Book Antiqua" w:cs="宋体"/>
          <w:kern w:val="0"/>
          <w:sz w:val="24"/>
          <w:szCs w:val="24"/>
        </w:rPr>
        <w:t xml:space="preserve"> DR, Wiley TE, </w:t>
      </w:r>
      <w:proofErr w:type="spellStart"/>
      <w:r w:rsidRPr="003A1053">
        <w:rPr>
          <w:rFonts w:ascii="Book Antiqua" w:eastAsia="宋体" w:hAnsi="Book Antiqua" w:cs="宋体"/>
          <w:kern w:val="0"/>
          <w:sz w:val="24"/>
          <w:szCs w:val="24"/>
        </w:rPr>
        <w:t>Layden</w:t>
      </w:r>
      <w:proofErr w:type="spellEnd"/>
      <w:r w:rsidRPr="003A1053">
        <w:rPr>
          <w:rFonts w:ascii="Book Antiqua" w:eastAsia="宋体" w:hAnsi="Book Antiqua" w:cs="宋体"/>
          <w:kern w:val="0"/>
          <w:sz w:val="24"/>
          <w:szCs w:val="24"/>
        </w:rPr>
        <w:t xml:space="preserve"> TJ, </w:t>
      </w:r>
      <w:proofErr w:type="spellStart"/>
      <w:r w:rsidRPr="003A1053">
        <w:rPr>
          <w:rFonts w:ascii="Book Antiqua" w:eastAsia="宋体" w:hAnsi="Book Antiqua" w:cs="宋体"/>
          <w:kern w:val="0"/>
          <w:sz w:val="24"/>
          <w:szCs w:val="24"/>
        </w:rPr>
        <w:t>Perelson</w:t>
      </w:r>
      <w:proofErr w:type="spellEnd"/>
      <w:r w:rsidRPr="003A1053">
        <w:rPr>
          <w:rFonts w:ascii="Book Antiqua" w:eastAsia="宋体" w:hAnsi="Book Antiqua" w:cs="宋体"/>
          <w:kern w:val="0"/>
          <w:sz w:val="24"/>
          <w:szCs w:val="24"/>
        </w:rPr>
        <w:t xml:space="preserve"> AS. </w:t>
      </w:r>
      <w:proofErr w:type="gramStart"/>
      <w:r w:rsidRPr="003A1053">
        <w:rPr>
          <w:rFonts w:ascii="Book Antiqua" w:eastAsia="宋体" w:hAnsi="Book Antiqua" w:cs="宋体"/>
          <w:kern w:val="0"/>
          <w:sz w:val="24"/>
          <w:szCs w:val="24"/>
        </w:rPr>
        <w:t>Hepatitis C viral dynamics in vivo and the antiviral efficacy of interferon-alpha therapy.</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Science</w:t>
      </w:r>
      <w:r w:rsidRPr="003A1053">
        <w:rPr>
          <w:rFonts w:ascii="Book Antiqua" w:eastAsia="宋体" w:hAnsi="Book Antiqua" w:cs="宋体"/>
          <w:kern w:val="0"/>
          <w:sz w:val="24"/>
          <w:szCs w:val="24"/>
        </w:rPr>
        <w:t xml:space="preserve"> 1998; </w:t>
      </w:r>
      <w:r w:rsidRPr="003A1053">
        <w:rPr>
          <w:rFonts w:ascii="Book Antiqua" w:eastAsia="宋体" w:hAnsi="Book Antiqua" w:cs="宋体"/>
          <w:b/>
          <w:bCs/>
          <w:kern w:val="0"/>
          <w:sz w:val="24"/>
          <w:szCs w:val="24"/>
        </w:rPr>
        <w:t>282</w:t>
      </w:r>
      <w:r w:rsidRPr="003A1053">
        <w:rPr>
          <w:rFonts w:ascii="Book Antiqua" w:eastAsia="宋体" w:hAnsi="Book Antiqua" w:cs="宋体"/>
          <w:kern w:val="0"/>
          <w:sz w:val="24"/>
          <w:szCs w:val="24"/>
        </w:rPr>
        <w:t>: 103-107 [PMID: 9756471 DOI: 10.1126/science.282.5386.103]</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3 </w:t>
      </w:r>
      <w:r w:rsidRPr="003A1053">
        <w:rPr>
          <w:rFonts w:ascii="Book Antiqua" w:eastAsia="宋体" w:hAnsi="Book Antiqua" w:cs="宋体"/>
          <w:b/>
          <w:bCs/>
          <w:kern w:val="0"/>
          <w:sz w:val="24"/>
          <w:szCs w:val="24"/>
        </w:rPr>
        <w:t>Joyce MA</w:t>
      </w:r>
      <w:r w:rsidRPr="003A1053">
        <w:rPr>
          <w:rFonts w:ascii="Book Antiqua" w:eastAsia="宋体" w:hAnsi="Book Antiqua" w:cs="宋体"/>
          <w:kern w:val="0"/>
          <w:sz w:val="24"/>
          <w:szCs w:val="24"/>
        </w:rPr>
        <w:t xml:space="preserve">, Tyrrell DL. </w:t>
      </w:r>
      <w:proofErr w:type="gramStart"/>
      <w:r w:rsidRPr="003A1053">
        <w:rPr>
          <w:rFonts w:ascii="Book Antiqua" w:eastAsia="宋体" w:hAnsi="Book Antiqua" w:cs="宋体"/>
          <w:kern w:val="0"/>
          <w:sz w:val="24"/>
          <w:szCs w:val="24"/>
        </w:rPr>
        <w:t>The cell biology of hepatitis C virus.</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Microbes Infect</w:t>
      </w:r>
      <w:r w:rsidRPr="003A1053">
        <w:rPr>
          <w:rFonts w:ascii="Book Antiqua" w:eastAsia="宋体" w:hAnsi="Book Antiqua" w:cs="宋体"/>
          <w:kern w:val="0"/>
          <w:sz w:val="24"/>
          <w:szCs w:val="24"/>
        </w:rPr>
        <w:t xml:space="preserve"> 2010; </w:t>
      </w:r>
      <w:r w:rsidRPr="003A1053">
        <w:rPr>
          <w:rFonts w:ascii="Book Antiqua" w:eastAsia="宋体" w:hAnsi="Book Antiqua" w:cs="宋体"/>
          <w:b/>
          <w:bCs/>
          <w:kern w:val="0"/>
          <w:sz w:val="24"/>
          <w:szCs w:val="24"/>
        </w:rPr>
        <w:t>12</w:t>
      </w:r>
      <w:r w:rsidRPr="003A1053">
        <w:rPr>
          <w:rFonts w:ascii="Book Antiqua" w:eastAsia="宋体" w:hAnsi="Book Antiqua" w:cs="宋体"/>
          <w:kern w:val="0"/>
          <w:sz w:val="24"/>
          <w:szCs w:val="24"/>
        </w:rPr>
        <w:t>: 263-271 [PMID: 20080204 DOI: 10.1016/j.micinf.2009.12.012]</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4 </w:t>
      </w:r>
      <w:proofErr w:type="spellStart"/>
      <w:r w:rsidRPr="003A1053">
        <w:rPr>
          <w:rFonts w:ascii="Book Antiqua" w:eastAsia="宋体" w:hAnsi="Book Antiqua" w:cs="宋体"/>
          <w:b/>
          <w:bCs/>
          <w:kern w:val="0"/>
          <w:sz w:val="24"/>
          <w:szCs w:val="24"/>
        </w:rPr>
        <w:t>Averhoff</w:t>
      </w:r>
      <w:proofErr w:type="spellEnd"/>
      <w:r w:rsidRPr="003A1053">
        <w:rPr>
          <w:rFonts w:ascii="Book Antiqua" w:eastAsia="宋体" w:hAnsi="Book Antiqua" w:cs="宋体"/>
          <w:b/>
          <w:bCs/>
          <w:kern w:val="0"/>
          <w:sz w:val="24"/>
          <w:szCs w:val="24"/>
        </w:rPr>
        <w:t xml:space="preserve"> FM</w:t>
      </w:r>
      <w:r w:rsidRPr="003A1053">
        <w:rPr>
          <w:rFonts w:ascii="Book Antiqua" w:eastAsia="宋体" w:hAnsi="Book Antiqua" w:cs="宋体"/>
          <w:kern w:val="0"/>
          <w:sz w:val="24"/>
          <w:szCs w:val="24"/>
        </w:rPr>
        <w:t xml:space="preserve">, Glass N, </w:t>
      </w:r>
      <w:proofErr w:type="spellStart"/>
      <w:r w:rsidRPr="003A1053">
        <w:rPr>
          <w:rFonts w:ascii="Book Antiqua" w:eastAsia="宋体" w:hAnsi="Book Antiqua" w:cs="宋体"/>
          <w:kern w:val="0"/>
          <w:sz w:val="24"/>
          <w:szCs w:val="24"/>
        </w:rPr>
        <w:t>Holtzman</w:t>
      </w:r>
      <w:proofErr w:type="spellEnd"/>
      <w:r w:rsidRPr="003A1053">
        <w:rPr>
          <w:rFonts w:ascii="Book Antiqua" w:eastAsia="宋体" w:hAnsi="Book Antiqua" w:cs="宋体"/>
          <w:kern w:val="0"/>
          <w:sz w:val="24"/>
          <w:szCs w:val="24"/>
        </w:rPr>
        <w:t xml:space="preserve"> D. Global burden of hepatitis C: considerations for healthcare providers in the United States. </w:t>
      </w:r>
      <w:proofErr w:type="spellStart"/>
      <w:r w:rsidRPr="003A1053">
        <w:rPr>
          <w:rFonts w:ascii="Book Antiqua" w:eastAsia="宋体" w:hAnsi="Book Antiqua" w:cs="宋体"/>
          <w:i/>
          <w:iCs/>
          <w:kern w:val="0"/>
          <w:sz w:val="24"/>
          <w:szCs w:val="24"/>
        </w:rPr>
        <w:t>Clin</w:t>
      </w:r>
      <w:proofErr w:type="spellEnd"/>
      <w:r w:rsidRPr="003A1053">
        <w:rPr>
          <w:rFonts w:ascii="Book Antiqua" w:eastAsia="宋体" w:hAnsi="Book Antiqua" w:cs="宋体"/>
          <w:i/>
          <w:iCs/>
          <w:kern w:val="0"/>
          <w:sz w:val="24"/>
          <w:szCs w:val="24"/>
        </w:rPr>
        <w:t xml:space="preserve"> Infect Dis</w:t>
      </w:r>
      <w:r w:rsidRPr="003A1053">
        <w:rPr>
          <w:rFonts w:ascii="Book Antiqua" w:eastAsia="宋体" w:hAnsi="Book Antiqua" w:cs="宋体"/>
          <w:kern w:val="0"/>
          <w:sz w:val="24"/>
          <w:szCs w:val="24"/>
        </w:rPr>
        <w:t xml:space="preserve"> 2012; </w:t>
      </w:r>
      <w:r w:rsidRPr="003A1053">
        <w:rPr>
          <w:rFonts w:ascii="Book Antiqua" w:eastAsia="宋体" w:hAnsi="Book Antiqua" w:cs="宋体"/>
          <w:b/>
          <w:bCs/>
          <w:kern w:val="0"/>
          <w:sz w:val="24"/>
          <w:szCs w:val="24"/>
        </w:rPr>
        <w:t xml:space="preserve">55 </w:t>
      </w:r>
      <w:proofErr w:type="spellStart"/>
      <w:r w:rsidRPr="003A1053">
        <w:rPr>
          <w:rFonts w:ascii="Book Antiqua" w:eastAsia="宋体" w:hAnsi="Book Antiqua" w:cs="宋体"/>
          <w:bCs/>
          <w:kern w:val="0"/>
          <w:sz w:val="24"/>
          <w:szCs w:val="24"/>
        </w:rPr>
        <w:t>Suppl</w:t>
      </w:r>
      <w:proofErr w:type="spellEnd"/>
      <w:r w:rsidRPr="003A1053">
        <w:rPr>
          <w:rFonts w:ascii="Book Antiqua" w:eastAsia="宋体" w:hAnsi="Book Antiqua" w:cs="宋体"/>
          <w:bCs/>
          <w:kern w:val="0"/>
          <w:sz w:val="24"/>
          <w:szCs w:val="24"/>
        </w:rPr>
        <w:t xml:space="preserve"> 1</w:t>
      </w:r>
      <w:r w:rsidRPr="003A1053">
        <w:rPr>
          <w:rFonts w:ascii="Book Antiqua" w:eastAsia="宋体" w:hAnsi="Book Antiqua" w:cs="宋体"/>
          <w:kern w:val="0"/>
          <w:sz w:val="24"/>
          <w:szCs w:val="24"/>
        </w:rPr>
        <w:t>: S10-S15 [PMID: 22715208 DOI: 10.1093/</w:t>
      </w:r>
      <w:proofErr w:type="spellStart"/>
      <w:r w:rsidRPr="003A1053">
        <w:rPr>
          <w:rFonts w:ascii="Book Antiqua" w:eastAsia="宋体" w:hAnsi="Book Antiqua" w:cs="宋体"/>
          <w:kern w:val="0"/>
          <w:sz w:val="24"/>
          <w:szCs w:val="24"/>
        </w:rPr>
        <w:t>cid</w:t>
      </w:r>
      <w:proofErr w:type="spellEnd"/>
      <w:r w:rsidRPr="003A1053">
        <w:rPr>
          <w:rFonts w:ascii="Book Antiqua" w:eastAsia="宋体" w:hAnsi="Book Antiqua" w:cs="宋体"/>
          <w:kern w:val="0"/>
          <w:sz w:val="24"/>
          <w:szCs w:val="24"/>
        </w:rPr>
        <w:t>/</w:t>
      </w:r>
      <w:proofErr w:type="spellStart"/>
      <w:r w:rsidRPr="003A1053">
        <w:rPr>
          <w:rFonts w:ascii="Book Antiqua" w:eastAsia="宋体" w:hAnsi="Book Antiqua" w:cs="宋体"/>
          <w:kern w:val="0"/>
          <w:sz w:val="24"/>
          <w:szCs w:val="24"/>
        </w:rPr>
        <w:t>cis361</w:t>
      </w:r>
      <w:proofErr w:type="spellEnd"/>
      <w:r w:rsidRPr="003A1053">
        <w:rPr>
          <w:rFonts w:ascii="Book Antiqua" w:eastAsia="宋体" w:hAnsi="Book Antiqua" w:cs="宋体"/>
          <w:kern w:val="0"/>
          <w:sz w:val="24"/>
          <w:szCs w:val="24"/>
        </w:rPr>
        <w:t>]</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5 </w:t>
      </w:r>
      <w:r w:rsidRPr="003A1053">
        <w:rPr>
          <w:rFonts w:ascii="Book Antiqua" w:eastAsia="宋体" w:hAnsi="Book Antiqua" w:cs="宋体"/>
          <w:b/>
          <w:bCs/>
          <w:kern w:val="0"/>
          <w:sz w:val="24"/>
          <w:szCs w:val="24"/>
        </w:rPr>
        <w:t>Alter MJ</w:t>
      </w:r>
      <w:r w:rsidRPr="003A1053">
        <w:rPr>
          <w:rFonts w:ascii="Book Antiqua" w:eastAsia="宋体" w:hAnsi="Book Antiqua" w:cs="宋体"/>
          <w:kern w:val="0"/>
          <w:sz w:val="24"/>
          <w:szCs w:val="24"/>
        </w:rPr>
        <w:t>.</w:t>
      </w:r>
      <w:proofErr w:type="gramEnd"/>
      <w:r w:rsidRPr="003A1053">
        <w:rPr>
          <w:rFonts w:ascii="Book Antiqua" w:eastAsia="宋体" w:hAnsi="Book Antiqua" w:cs="宋体"/>
          <w:kern w:val="0"/>
          <w:sz w:val="24"/>
          <w:szCs w:val="24"/>
        </w:rPr>
        <w:t xml:space="preserve"> </w:t>
      </w:r>
      <w:proofErr w:type="gramStart"/>
      <w:r w:rsidRPr="003A1053">
        <w:rPr>
          <w:rFonts w:ascii="Book Antiqua" w:eastAsia="宋体" w:hAnsi="Book Antiqua" w:cs="宋体"/>
          <w:kern w:val="0"/>
          <w:sz w:val="24"/>
          <w:szCs w:val="24"/>
        </w:rPr>
        <w:t>Epidemiology of hepatitis C virus infection.</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 xml:space="preserve">World J </w:t>
      </w:r>
      <w:proofErr w:type="spellStart"/>
      <w:r w:rsidRPr="003A1053">
        <w:rPr>
          <w:rFonts w:ascii="Book Antiqua" w:eastAsia="宋体" w:hAnsi="Book Antiqua" w:cs="宋体"/>
          <w:i/>
          <w:iCs/>
          <w:kern w:val="0"/>
          <w:sz w:val="24"/>
          <w:szCs w:val="24"/>
        </w:rPr>
        <w:t>Gastroenterol</w:t>
      </w:r>
      <w:proofErr w:type="spellEnd"/>
      <w:r w:rsidRPr="003A1053">
        <w:rPr>
          <w:rFonts w:ascii="Book Antiqua" w:eastAsia="宋体" w:hAnsi="Book Antiqua" w:cs="宋体"/>
          <w:kern w:val="0"/>
          <w:sz w:val="24"/>
          <w:szCs w:val="24"/>
        </w:rPr>
        <w:t xml:space="preserve"> 2007; </w:t>
      </w:r>
      <w:r w:rsidRPr="003A1053">
        <w:rPr>
          <w:rFonts w:ascii="Book Antiqua" w:eastAsia="宋体" w:hAnsi="Book Antiqua" w:cs="宋体"/>
          <w:b/>
          <w:bCs/>
          <w:kern w:val="0"/>
          <w:sz w:val="24"/>
          <w:szCs w:val="24"/>
        </w:rPr>
        <w:t>13</w:t>
      </w:r>
      <w:r w:rsidRPr="003A1053">
        <w:rPr>
          <w:rFonts w:ascii="Book Antiqua" w:eastAsia="宋体" w:hAnsi="Book Antiqua" w:cs="宋体"/>
          <w:kern w:val="0"/>
          <w:sz w:val="24"/>
          <w:szCs w:val="24"/>
        </w:rPr>
        <w:t>: 2436-2441 [PMID: 17552026 DOI: 10.3748/wjg.v13.i17.2436]</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6 </w:t>
      </w:r>
      <w:proofErr w:type="spellStart"/>
      <w:r w:rsidRPr="003A1053">
        <w:rPr>
          <w:rFonts w:ascii="Book Antiqua" w:eastAsia="宋体" w:hAnsi="Book Antiqua" w:cs="宋体"/>
          <w:b/>
          <w:bCs/>
          <w:kern w:val="0"/>
          <w:sz w:val="24"/>
          <w:szCs w:val="24"/>
        </w:rPr>
        <w:t>Mohd</w:t>
      </w:r>
      <w:proofErr w:type="spellEnd"/>
      <w:r w:rsidRPr="003A1053">
        <w:rPr>
          <w:rFonts w:ascii="Book Antiqua" w:eastAsia="宋体" w:hAnsi="Book Antiqua" w:cs="宋体"/>
          <w:b/>
          <w:bCs/>
          <w:kern w:val="0"/>
          <w:sz w:val="24"/>
          <w:szCs w:val="24"/>
        </w:rPr>
        <w:t xml:space="preserve"> </w:t>
      </w:r>
      <w:proofErr w:type="spellStart"/>
      <w:r w:rsidRPr="003A1053">
        <w:rPr>
          <w:rFonts w:ascii="Book Antiqua" w:eastAsia="宋体" w:hAnsi="Book Antiqua" w:cs="宋体"/>
          <w:b/>
          <w:bCs/>
          <w:kern w:val="0"/>
          <w:sz w:val="24"/>
          <w:szCs w:val="24"/>
        </w:rPr>
        <w:t>Hanafiah</w:t>
      </w:r>
      <w:proofErr w:type="spellEnd"/>
      <w:r w:rsidRPr="003A1053">
        <w:rPr>
          <w:rFonts w:ascii="Book Antiqua" w:eastAsia="宋体" w:hAnsi="Book Antiqua" w:cs="宋体"/>
          <w:b/>
          <w:bCs/>
          <w:kern w:val="0"/>
          <w:sz w:val="24"/>
          <w:szCs w:val="24"/>
        </w:rPr>
        <w:t xml:space="preserve"> K</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Groeger</w:t>
      </w:r>
      <w:proofErr w:type="spellEnd"/>
      <w:r w:rsidRPr="003A1053">
        <w:rPr>
          <w:rFonts w:ascii="Book Antiqua" w:eastAsia="宋体" w:hAnsi="Book Antiqua" w:cs="宋体"/>
          <w:kern w:val="0"/>
          <w:sz w:val="24"/>
          <w:szCs w:val="24"/>
        </w:rPr>
        <w:t xml:space="preserve"> J, Flaxman AD, </w:t>
      </w:r>
      <w:proofErr w:type="spellStart"/>
      <w:r w:rsidRPr="003A1053">
        <w:rPr>
          <w:rFonts w:ascii="Book Antiqua" w:eastAsia="宋体" w:hAnsi="Book Antiqua" w:cs="宋体"/>
          <w:kern w:val="0"/>
          <w:sz w:val="24"/>
          <w:szCs w:val="24"/>
        </w:rPr>
        <w:t>Wiersma</w:t>
      </w:r>
      <w:proofErr w:type="spellEnd"/>
      <w:r w:rsidRPr="003A1053">
        <w:rPr>
          <w:rFonts w:ascii="Book Antiqua" w:eastAsia="宋体" w:hAnsi="Book Antiqua" w:cs="宋体"/>
          <w:kern w:val="0"/>
          <w:sz w:val="24"/>
          <w:szCs w:val="24"/>
        </w:rPr>
        <w:t xml:space="preserve"> ST. Global epidemiology of hepatitis C virus infection: new estimates of age-specific antibody to HCV </w:t>
      </w:r>
      <w:proofErr w:type="spellStart"/>
      <w:r w:rsidRPr="003A1053">
        <w:rPr>
          <w:rFonts w:ascii="Book Antiqua" w:eastAsia="宋体" w:hAnsi="Book Antiqua" w:cs="宋体"/>
          <w:kern w:val="0"/>
          <w:sz w:val="24"/>
          <w:szCs w:val="24"/>
        </w:rPr>
        <w:t>seroprevalence</w:t>
      </w:r>
      <w:proofErr w:type="spellEnd"/>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i/>
          <w:iCs/>
          <w:kern w:val="0"/>
          <w:sz w:val="24"/>
          <w:szCs w:val="24"/>
        </w:rPr>
        <w:t>Hepatology</w:t>
      </w:r>
      <w:proofErr w:type="spellEnd"/>
      <w:r w:rsidRPr="003A1053">
        <w:rPr>
          <w:rFonts w:ascii="Book Antiqua" w:eastAsia="宋体" w:hAnsi="Book Antiqua" w:cs="宋体"/>
          <w:kern w:val="0"/>
          <w:sz w:val="24"/>
          <w:szCs w:val="24"/>
        </w:rPr>
        <w:t xml:space="preserve"> 2013; </w:t>
      </w:r>
      <w:r w:rsidRPr="003A1053">
        <w:rPr>
          <w:rFonts w:ascii="Book Antiqua" w:eastAsia="宋体" w:hAnsi="Book Antiqua" w:cs="宋体"/>
          <w:b/>
          <w:bCs/>
          <w:kern w:val="0"/>
          <w:sz w:val="24"/>
          <w:szCs w:val="24"/>
        </w:rPr>
        <w:t>57</w:t>
      </w:r>
      <w:r w:rsidRPr="003A1053">
        <w:rPr>
          <w:rFonts w:ascii="Book Antiqua" w:eastAsia="宋体" w:hAnsi="Book Antiqua" w:cs="宋体"/>
          <w:kern w:val="0"/>
          <w:sz w:val="24"/>
          <w:szCs w:val="24"/>
        </w:rPr>
        <w:t>: 1333-1342 [PMID: 23172780 DOI: 10.1002/hep.26141]</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7 </w:t>
      </w:r>
      <w:proofErr w:type="spellStart"/>
      <w:r w:rsidRPr="003A1053">
        <w:rPr>
          <w:rFonts w:ascii="Book Antiqua" w:eastAsia="宋体" w:hAnsi="Book Antiqua" w:cs="宋体"/>
          <w:b/>
          <w:bCs/>
          <w:kern w:val="0"/>
          <w:sz w:val="24"/>
          <w:szCs w:val="24"/>
        </w:rPr>
        <w:t>Wasley</w:t>
      </w:r>
      <w:proofErr w:type="spellEnd"/>
      <w:r w:rsidRPr="003A1053">
        <w:rPr>
          <w:rFonts w:ascii="Book Antiqua" w:eastAsia="宋体" w:hAnsi="Book Antiqua" w:cs="宋体"/>
          <w:b/>
          <w:bCs/>
          <w:kern w:val="0"/>
          <w:sz w:val="24"/>
          <w:szCs w:val="24"/>
        </w:rPr>
        <w:t xml:space="preserve"> A</w:t>
      </w:r>
      <w:r w:rsidRPr="003A1053">
        <w:rPr>
          <w:rFonts w:ascii="Book Antiqua" w:eastAsia="宋体" w:hAnsi="Book Antiqua" w:cs="宋体"/>
          <w:kern w:val="0"/>
          <w:sz w:val="24"/>
          <w:szCs w:val="24"/>
        </w:rPr>
        <w:t xml:space="preserve">, Alter MJ. Epidemiology of hepatitis C: geographic differences and temporal trends. </w:t>
      </w:r>
      <w:proofErr w:type="spellStart"/>
      <w:r w:rsidRPr="003A1053">
        <w:rPr>
          <w:rFonts w:ascii="Book Antiqua" w:eastAsia="宋体" w:hAnsi="Book Antiqua" w:cs="宋体"/>
          <w:i/>
          <w:iCs/>
          <w:kern w:val="0"/>
          <w:sz w:val="24"/>
          <w:szCs w:val="24"/>
        </w:rPr>
        <w:t>Semin</w:t>
      </w:r>
      <w:proofErr w:type="spellEnd"/>
      <w:r w:rsidRPr="003A1053">
        <w:rPr>
          <w:rFonts w:ascii="Book Antiqua" w:eastAsia="宋体" w:hAnsi="Book Antiqua" w:cs="宋体"/>
          <w:i/>
          <w:iCs/>
          <w:kern w:val="0"/>
          <w:sz w:val="24"/>
          <w:szCs w:val="24"/>
        </w:rPr>
        <w:t xml:space="preserve"> Liver Dis</w:t>
      </w:r>
      <w:r w:rsidRPr="003A1053">
        <w:rPr>
          <w:rFonts w:ascii="Book Antiqua" w:eastAsia="宋体" w:hAnsi="Book Antiqua" w:cs="宋体"/>
          <w:kern w:val="0"/>
          <w:sz w:val="24"/>
          <w:szCs w:val="24"/>
        </w:rPr>
        <w:t xml:space="preserve"> 2000; </w:t>
      </w:r>
      <w:r w:rsidRPr="003A1053">
        <w:rPr>
          <w:rFonts w:ascii="Book Antiqua" w:eastAsia="宋体" w:hAnsi="Book Antiqua" w:cs="宋体"/>
          <w:b/>
          <w:bCs/>
          <w:kern w:val="0"/>
          <w:sz w:val="24"/>
          <w:szCs w:val="24"/>
        </w:rPr>
        <w:t>20</w:t>
      </w:r>
      <w:r w:rsidRPr="003A1053">
        <w:rPr>
          <w:rFonts w:ascii="Book Antiqua" w:eastAsia="宋体" w:hAnsi="Book Antiqua" w:cs="宋体"/>
          <w:kern w:val="0"/>
          <w:sz w:val="24"/>
          <w:szCs w:val="24"/>
        </w:rPr>
        <w:t>: 1-16 [PMID: 10895428 DOI: 10.1055/s-2000-9506]</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8 </w:t>
      </w:r>
      <w:proofErr w:type="spellStart"/>
      <w:r w:rsidRPr="003A1053">
        <w:rPr>
          <w:rFonts w:ascii="Book Antiqua" w:eastAsia="宋体" w:hAnsi="Book Antiqua" w:cs="宋体"/>
          <w:b/>
          <w:bCs/>
          <w:kern w:val="0"/>
          <w:sz w:val="24"/>
          <w:szCs w:val="24"/>
        </w:rPr>
        <w:t>Sy</w:t>
      </w:r>
      <w:proofErr w:type="spellEnd"/>
      <w:r w:rsidRPr="003A1053">
        <w:rPr>
          <w:rFonts w:ascii="Book Antiqua" w:eastAsia="宋体" w:hAnsi="Book Antiqua" w:cs="宋体"/>
          <w:b/>
          <w:bCs/>
          <w:kern w:val="0"/>
          <w:sz w:val="24"/>
          <w:szCs w:val="24"/>
        </w:rPr>
        <w:t xml:space="preserve"> T</w:t>
      </w:r>
      <w:r w:rsidRPr="003A1053">
        <w:rPr>
          <w:rFonts w:ascii="Book Antiqua" w:eastAsia="宋体" w:hAnsi="Book Antiqua" w:cs="宋体"/>
          <w:kern w:val="0"/>
          <w:sz w:val="24"/>
          <w:szCs w:val="24"/>
        </w:rPr>
        <w:t>, Jamal MM. Epidemiology of hepatitis C virus (HCV) infection.</w:t>
      </w:r>
      <w:proofErr w:type="gramEnd"/>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i/>
          <w:iCs/>
          <w:kern w:val="0"/>
          <w:sz w:val="24"/>
          <w:szCs w:val="24"/>
        </w:rPr>
        <w:t>Int</w:t>
      </w:r>
      <w:proofErr w:type="spellEnd"/>
      <w:r w:rsidRPr="003A1053">
        <w:rPr>
          <w:rFonts w:ascii="Book Antiqua" w:eastAsia="宋体" w:hAnsi="Book Antiqua" w:cs="宋体"/>
          <w:i/>
          <w:iCs/>
          <w:kern w:val="0"/>
          <w:sz w:val="24"/>
          <w:szCs w:val="24"/>
        </w:rPr>
        <w:t xml:space="preserve"> J Med </w:t>
      </w:r>
      <w:proofErr w:type="spellStart"/>
      <w:r w:rsidRPr="003A1053">
        <w:rPr>
          <w:rFonts w:ascii="Book Antiqua" w:eastAsia="宋体" w:hAnsi="Book Antiqua" w:cs="宋体"/>
          <w:i/>
          <w:iCs/>
          <w:kern w:val="0"/>
          <w:sz w:val="24"/>
          <w:szCs w:val="24"/>
        </w:rPr>
        <w:t>Sci</w:t>
      </w:r>
      <w:proofErr w:type="spellEnd"/>
      <w:r w:rsidRPr="003A1053">
        <w:rPr>
          <w:rFonts w:ascii="Book Antiqua" w:eastAsia="宋体" w:hAnsi="Book Antiqua" w:cs="宋体"/>
          <w:kern w:val="0"/>
          <w:sz w:val="24"/>
          <w:szCs w:val="24"/>
        </w:rPr>
        <w:t xml:space="preserve"> 2006; </w:t>
      </w:r>
      <w:r w:rsidRPr="003A1053">
        <w:rPr>
          <w:rFonts w:ascii="Book Antiqua" w:eastAsia="宋体" w:hAnsi="Book Antiqua" w:cs="宋体"/>
          <w:b/>
          <w:bCs/>
          <w:kern w:val="0"/>
          <w:sz w:val="24"/>
          <w:szCs w:val="24"/>
        </w:rPr>
        <w:t>3</w:t>
      </w:r>
      <w:r w:rsidRPr="003A1053">
        <w:rPr>
          <w:rFonts w:ascii="Book Antiqua" w:eastAsia="宋体" w:hAnsi="Book Antiqua" w:cs="宋体"/>
          <w:kern w:val="0"/>
          <w:sz w:val="24"/>
          <w:szCs w:val="24"/>
        </w:rPr>
        <w:t>: 41-46 [PMID: 16614741 DOI: 10.7150/ijms.3.41]</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9 </w:t>
      </w:r>
      <w:r w:rsidRPr="003A1053">
        <w:rPr>
          <w:rFonts w:ascii="Book Antiqua" w:eastAsia="宋体" w:hAnsi="Book Antiqua" w:cs="宋体"/>
          <w:b/>
          <w:bCs/>
          <w:kern w:val="0"/>
          <w:sz w:val="24"/>
          <w:szCs w:val="24"/>
        </w:rPr>
        <w:t>Yen T</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Keeffe</w:t>
      </w:r>
      <w:proofErr w:type="spellEnd"/>
      <w:r w:rsidRPr="003A1053">
        <w:rPr>
          <w:rFonts w:ascii="Book Antiqua" w:eastAsia="宋体" w:hAnsi="Book Antiqua" w:cs="宋体"/>
          <w:kern w:val="0"/>
          <w:sz w:val="24"/>
          <w:szCs w:val="24"/>
        </w:rPr>
        <w:t xml:space="preserve"> EB, Ahmed A.</w:t>
      </w:r>
      <w:proofErr w:type="gramEnd"/>
      <w:r w:rsidRPr="003A1053">
        <w:rPr>
          <w:rFonts w:ascii="Book Antiqua" w:eastAsia="宋体" w:hAnsi="Book Antiqua" w:cs="宋体"/>
          <w:kern w:val="0"/>
          <w:sz w:val="24"/>
          <w:szCs w:val="24"/>
        </w:rPr>
        <w:t xml:space="preserve"> </w:t>
      </w:r>
      <w:proofErr w:type="gramStart"/>
      <w:r w:rsidRPr="003A1053">
        <w:rPr>
          <w:rFonts w:ascii="Book Antiqua" w:eastAsia="宋体" w:hAnsi="Book Antiqua" w:cs="宋体"/>
          <w:kern w:val="0"/>
          <w:sz w:val="24"/>
          <w:szCs w:val="24"/>
        </w:rPr>
        <w:t>The epidemiology of hepatitis C virus infection.</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 xml:space="preserve">J </w:t>
      </w:r>
      <w:proofErr w:type="spellStart"/>
      <w:r w:rsidRPr="003A1053">
        <w:rPr>
          <w:rFonts w:ascii="Book Antiqua" w:eastAsia="宋体" w:hAnsi="Book Antiqua" w:cs="宋体"/>
          <w:i/>
          <w:iCs/>
          <w:kern w:val="0"/>
          <w:sz w:val="24"/>
          <w:szCs w:val="24"/>
        </w:rPr>
        <w:t>Clin</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Gastroenterol</w:t>
      </w:r>
      <w:proofErr w:type="spellEnd"/>
      <w:r w:rsidRPr="003A1053">
        <w:rPr>
          <w:rFonts w:ascii="Book Antiqua" w:eastAsia="宋体" w:hAnsi="Book Antiqua" w:cs="宋体"/>
          <w:kern w:val="0"/>
          <w:sz w:val="24"/>
          <w:szCs w:val="24"/>
        </w:rPr>
        <w:t xml:space="preserve"> 2003; </w:t>
      </w:r>
      <w:r w:rsidRPr="003A1053">
        <w:rPr>
          <w:rFonts w:ascii="Book Antiqua" w:eastAsia="宋体" w:hAnsi="Book Antiqua" w:cs="宋体"/>
          <w:b/>
          <w:bCs/>
          <w:kern w:val="0"/>
          <w:sz w:val="24"/>
          <w:szCs w:val="24"/>
        </w:rPr>
        <w:t>36</w:t>
      </w:r>
      <w:r w:rsidRPr="003A1053">
        <w:rPr>
          <w:rFonts w:ascii="Book Antiqua" w:eastAsia="宋体" w:hAnsi="Book Antiqua" w:cs="宋体"/>
          <w:kern w:val="0"/>
          <w:sz w:val="24"/>
          <w:szCs w:val="24"/>
        </w:rPr>
        <w:t>: 47-53 [PMID: 12488709 DOI: 10.1097/00004836-200301000-00015]</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10 </w:t>
      </w:r>
      <w:r w:rsidRPr="003A1053">
        <w:rPr>
          <w:rFonts w:ascii="Book Antiqua" w:eastAsia="宋体" w:hAnsi="Book Antiqua" w:cs="宋体"/>
          <w:b/>
          <w:bCs/>
          <w:kern w:val="0"/>
          <w:sz w:val="24"/>
          <w:szCs w:val="24"/>
        </w:rPr>
        <w:t>Martins T</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Narciso-Schiavon</w:t>
      </w:r>
      <w:proofErr w:type="spellEnd"/>
      <w:r w:rsidRPr="003A1053">
        <w:rPr>
          <w:rFonts w:ascii="Book Antiqua" w:eastAsia="宋体" w:hAnsi="Book Antiqua" w:cs="宋体"/>
          <w:kern w:val="0"/>
          <w:sz w:val="24"/>
          <w:szCs w:val="24"/>
        </w:rPr>
        <w:t xml:space="preserve"> JL, </w:t>
      </w:r>
      <w:proofErr w:type="spellStart"/>
      <w:r w:rsidRPr="003A1053">
        <w:rPr>
          <w:rFonts w:ascii="Book Antiqua" w:eastAsia="宋体" w:hAnsi="Book Antiqua" w:cs="宋体"/>
          <w:kern w:val="0"/>
          <w:sz w:val="24"/>
          <w:szCs w:val="24"/>
        </w:rPr>
        <w:t>Schiavon</w:t>
      </w:r>
      <w:proofErr w:type="spellEnd"/>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Lde</w:t>
      </w:r>
      <w:proofErr w:type="spellEnd"/>
      <w:r w:rsidRPr="003A1053">
        <w:rPr>
          <w:rFonts w:ascii="Book Antiqua" w:eastAsia="宋体" w:hAnsi="Book Antiqua" w:cs="宋体"/>
          <w:kern w:val="0"/>
          <w:sz w:val="24"/>
          <w:szCs w:val="24"/>
        </w:rPr>
        <w:t xml:space="preserve"> L. [Epidemiology of hepatitis C virus infection].</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 xml:space="preserve">Rev </w:t>
      </w:r>
      <w:proofErr w:type="spellStart"/>
      <w:r w:rsidRPr="003A1053">
        <w:rPr>
          <w:rFonts w:ascii="Book Antiqua" w:eastAsia="宋体" w:hAnsi="Book Antiqua" w:cs="宋体"/>
          <w:i/>
          <w:iCs/>
          <w:kern w:val="0"/>
          <w:sz w:val="24"/>
          <w:szCs w:val="24"/>
        </w:rPr>
        <w:t>Assoc</w:t>
      </w:r>
      <w:proofErr w:type="spellEnd"/>
      <w:r w:rsidRPr="003A1053">
        <w:rPr>
          <w:rFonts w:ascii="Book Antiqua" w:eastAsia="宋体" w:hAnsi="Book Antiqua" w:cs="宋体"/>
          <w:i/>
          <w:iCs/>
          <w:kern w:val="0"/>
          <w:sz w:val="24"/>
          <w:szCs w:val="24"/>
        </w:rPr>
        <w:t xml:space="preserve"> Med Bras</w:t>
      </w:r>
      <w:r w:rsidRPr="003A1053">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2011</w:t>
      </w:r>
      <w:r w:rsidRPr="003A1053">
        <w:rPr>
          <w:rFonts w:ascii="Book Antiqua" w:eastAsia="宋体" w:hAnsi="Book Antiqua" w:cs="宋体"/>
          <w:kern w:val="0"/>
          <w:sz w:val="24"/>
          <w:szCs w:val="24"/>
        </w:rPr>
        <w:t xml:space="preserve">; </w:t>
      </w:r>
      <w:r w:rsidRPr="003A1053">
        <w:rPr>
          <w:rFonts w:ascii="Book Antiqua" w:eastAsia="宋体" w:hAnsi="Book Antiqua" w:cs="宋体"/>
          <w:b/>
          <w:bCs/>
          <w:kern w:val="0"/>
          <w:sz w:val="24"/>
          <w:szCs w:val="24"/>
        </w:rPr>
        <w:t>57</w:t>
      </w:r>
      <w:r w:rsidRPr="003A1053">
        <w:rPr>
          <w:rFonts w:ascii="Book Antiqua" w:eastAsia="宋体" w:hAnsi="Book Antiqua" w:cs="宋体"/>
          <w:kern w:val="0"/>
          <w:sz w:val="24"/>
          <w:szCs w:val="24"/>
        </w:rPr>
        <w:t>: 107-112 [PMID: 21390467 DOI: 10.1016/S2255-4823(11)70024-8]</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11 </w:t>
      </w:r>
      <w:r w:rsidRPr="00B70281">
        <w:rPr>
          <w:rFonts w:ascii="Book Antiqua" w:eastAsia="宋体" w:hAnsi="Book Antiqua" w:cs="宋体"/>
          <w:b/>
          <w:kern w:val="0"/>
          <w:sz w:val="24"/>
          <w:szCs w:val="24"/>
        </w:rPr>
        <w:t xml:space="preserve">World Health </w:t>
      </w:r>
      <w:proofErr w:type="gramStart"/>
      <w:r w:rsidRPr="00B70281">
        <w:rPr>
          <w:rFonts w:ascii="Book Antiqua" w:eastAsia="宋体" w:hAnsi="Book Antiqua" w:cs="宋体"/>
          <w:b/>
          <w:kern w:val="0"/>
          <w:sz w:val="24"/>
          <w:szCs w:val="24"/>
        </w:rPr>
        <w:t>Organization</w:t>
      </w:r>
      <w:proofErr w:type="gramEnd"/>
      <w:r w:rsidRPr="003A1053">
        <w:rPr>
          <w:rFonts w:ascii="Book Antiqua" w:eastAsia="宋体" w:hAnsi="Book Antiqua" w:cs="宋体"/>
          <w:b/>
          <w:kern w:val="0"/>
          <w:sz w:val="24"/>
          <w:szCs w:val="24"/>
        </w:rPr>
        <w:t xml:space="preserve">. </w:t>
      </w:r>
      <w:r w:rsidRPr="003A1053">
        <w:rPr>
          <w:rFonts w:ascii="Book Antiqua" w:eastAsia="宋体" w:hAnsi="Book Antiqua" w:cs="宋体"/>
          <w:kern w:val="0"/>
          <w:sz w:val="24"/>
          <w:szCs w:val="24"/>
        </w:rPr>
        <w:t xml:space="preserve">Hepatitis C--global prevalence (update). </w:t>
      </w:r>
      <w:proofErr w:type="spellStart"/>
      <w:r w:rsidRPr="003A1053">
        <w:rPr>
          <w:rFonts w:ascii="Book Antiqua" w:eastAsia="宋体" w:hAnsi="Book Antiqua" w:cs="宋体"/>
          <w:i/>
          <w:iCs/>
          <w:kern w:val="0"/>
          <w:sz w:val="24"/>
          <w:szCs w:val="24"/>
        </w:rPr>
        <w:t>Wkly</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Epidemiol</w:t>
      </w:r>
      <w:proofErr w:type="spellEnd"/>
      <w:r w:rsidRPr="003A1053">
        <w:rPr>
          <w:rFonts w:ascii="Book Antiqua" w:eastAsia="宋体" w:hAnsi="Book Antiqua" w:cs="宋体"/>
          <w:i/>
          <w:iCs/>
          <w:kern w:val="0"/>
          <w:sz w:val="24"/>
          <w:szCs w:val="24"/>
        </w:rPr>
        <w:t xml:space="preserve"> Rec</w:t>
      </w:r>
      <w:r w:rsidRPr="003A1053">
        <w:rPr>
          <w:rFonts w:ascii="Book Antiqua" w:eastAsia="宋体" w:hAnsi="Book Antiqua" w:cs="宋体"/>
          <w:kern w:val="0"/>
          <w:sz w:val="24"/>
          <w:szCs w:val="24"/>
        </w:rPr>
        <w:t xml:space="preserve"> 1999; </w:t>
      </w:r>
      <w:r w:rsidRPr="003A1053">
        <w:rPr>
          <w:rFonts w:ascii="Book Antiqua" w:eastAsia="宋体" w:hAnsi="Book Antiqua" w:cs="宋体"/>
          <w:b/>
          <w:bCs/>
          <w:kern w:val="0"/>
          <w:sz w:val="24"/>
          <w:szCs w:val="24"/>
        </w:rPr>
        <w:t>74</w:t>
      </w:r>
      <w:r w:rsidRPr="003A1053">
        <w:rPr>
          <w:rFonts w:ascii="Book Antiqua" w:eastAsia="宋体" w:hAnsi="Book Antiqua" w:cs="宋体"/>
          <w:kern w:val="0"/>
          <w:sz w:val="24"/>
          <w:szCs w:val="24"/>
        </w:rPr>
        <w:t>: 425-427 [PMID: 10645164]</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12 </w:t>
      </w:r>
      <w:r w:rsidRPr="003A1053">
        <w:rPr>
          <w:rFonts w:ascii="Book Antiqua" w:eastAsia="宋体" w:hAnsi="Book Antiqua" w:cs="宋体"/>
          <w:b/>
          <w:bCs/>
          <w:kern w:val="0"/>
          <w:sz w:val="24"/>
          <w:szCs w:val="24"/>
        </w:rPr>
        <w:t>Alter MJ</w:t>
      </w:r>
      <w:r w:rsidRPr="003A1053">
        <w:rPr>
          <w:rFonts w:ascii="Book Antiqua" w:eastAsia="宋体" w:hAnsi="Book Antiqua" w:cs="宋体"/>
          <w:kern w:val="0"/>
          <w:sz w:val="24"/>
          <w:szCs w:val="24"/>
        </w:rPr>
        <w:t>.</w:t>
      </w:r>
      <w:proofErr w:type="gramEnd"/>
      <w:r w:rsidRPr="003A1053">
        <w:rPr>
          <w:rFonts w:ascii="Book Antiqua" w:eastAsia="宋体" w:hAnsi="Book Antiqua" w:cs="宋体"/>
          <w:kern w:val="0"/>
          <w:sz w:val="24"/>
          <w:szCs w:val="24"/>
        </w:rPr>
        <w:t xml:space="preserve"> Prevention of spread of hepatitis C. </w:t>
      </w:r>
      <w:proofErr w:type="spellStart"/>
      <w:r w:rsidRPr="003A1053">
        <w:rPr>
          <w:rFonts w:ascii="Book Antiqua" w:eastAsia="宋体" w:hAnsi="Book Antiqua" w:cs="宋体"/>
          <w:i/>
          <w:iCs/>
          <w:kern w:val="0"/>
          <w:sz w:val="24"/>
          <w:szCs w:val="24"/>
        </w:rPr>
        <w:t>Hepatology</w:t>
      </w:r>
      <w:proofErr w:type="spellEnd"/>
      <w:r w:rsidRPr="003A1053">
        <w:rPr>
          <w:rFonts w:ascii="Book Antiqua" w:eastAsia="宋体" w:hAnsi="Book Antiqua" w:cs="宋体"/>
          <w:kern w:val="0"/>
          <w:sz w:val="24"/>
          <w:szCs w:val="24"/>
        </w:rPr>
        <w:t xml:space="preserve"> 2002; </w:t>
      </w:r>
      <w:r w:rsidRPr="003A1053">
        <w:rPr>
          <w:rFonts w:ascii="Book Antiqua" w:eastAsia="宋体" w:hAnsi="Book Antiqua" w:cs="宋体"/>
          <w:b/>
          <w:bCs/>
          <w:kern w:val="0"/>
          <w:sz w:val="24"/>
          <w:szCs w:val="24"/>
        </w:rPr>
        <w:t>36</w:t>
      </w:r>
      <w:r w:rsidRPr="003A1053">
        <w:rPr>
          <w:rFonts w:ascii="Book Antiqua" w:eastAsia="宋体" w:hAnsi="Book Antiqua" w:cs="宋体"/>
          <w:kern w:val="0"/>
          <w:sz w:val="24"/>
          <w:szCs w:val="24"/>
        </w:rPr>
        <w:t>: S93-S98 [PMID: 12407581 DOI: 10.1002/hep.1840360712]</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lastRenderedPageBreak/>
        <w:t xml:space="preserve">13 </w:t>
      </w:r>
      <w:r w:rsidRPr="003A1053">
        <w:rPr>
          <w:rFonts w:ascii="Book Antiqua" w:eastAsia="宋体" w:hAnsi="Book Antiqua" w:cs="宋体"/>
          <w:b/>
          <w:kern w:val="0"/>
          <w:sz w:val="24"/>
          <w:szCs w:val="24"/>
        </w:rPr>
        <w:t>Centers for</w:t>
      </w:r>
      <w:r w:rsidRPr="00B70281">
        <w:rPr>
          <w:rFonts w:ascii="Book Antiqua" w:eastAsia="宋体" w:hAnsi="Book Antiqua" w:cs="宋体"/>
          <w:b/>
          <w:kern w:val="0"/>
          <w:sz w:val="24"/>
          <w:szCs w:val="24"/>
        </w:rPr>
        <w:t xml:space="preserve"> Disease Control and Prevention</w:t>
      </w:r>
      <w:r w:rsidRPr="003A1053">
        <w:rPr>
          <w:rFonts w:ascii="Book Antiqua" w:eastAsia="宋体" w:hAnsi="Book Antiqua" w:cs="宋体"/>
          <w:b/>
          <w:kern w:val="0"/>
          <w:sz w:val="24"/>
          <w:szCs w:val="24"/>
        </w:rPr>
        <w:t>.</w:t>
      </w:r>
      <w:proofErr w:type="gramEnd"/>
      <w:r w:rsidRPr="003A1053">
        <w:rPr>
          <w:rFonts w:ascii="Book Antiqua" w:eastAsia="宋体" w:hAnsi="Book Antiqua" w:cs="宋体"/>
          <w:kern w:val="0"/>
          <w:sz w:val="24"/>
          <w:szCs w:val="24"/>
        </w:rPr>
        <w:t xml:space="preserve"> </w:t>
      </w:r>
      <w:proofErr w:type="gramStart"/>
      <w:r w:rsidRPr="003A1053">
        <w:rPr>
          <w:rFonts w:ascii="Book Antiqua" w:eastAsia="宋体" w:hAnsi="Book Antiqua" w:cs="宋体"/>
          <w:kern w:val="0"/>
          <w:sz w:val="24"/>
          <w:szCs w:val="24"/>
        </w:rPr>
        <w:t>Recommendations for prevention and control of hepatitis C virus (HCV) infection and HCV-related chronic disease.</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 xml:space="preserve">MMWR </w:t>
      </w:r>
      <w:proofErr w:type="spellStart"/>
      <w:r w:rsidRPr="003A1053">
        <w:rPr>
          <w:rFonts w:ascii="Book Antiqua" w:eastAsia="宋体" w:hAnsi="Book Antiqua" w:cs="宋体"/>
          <w:i/>
          <w:iCs/>
          <w:kern w:val="0"/>
          <w:sz w:val="24"/>
          <w:szCs w:val="24"/>
        </w:rPr>
        <w:t>Recomm</w:t>
      </w:r>
      <w:proofErr w:type="spellEnd"/>
      <w:r w:rsidRPr="003A1053">
        <w:rPr>
          <w:rFonts w:ascii="Book Antiqua" w:eastAsia="宋体" w:hAnsi="Book Antiqua" w:cs="宋体"/>
          <w:i/>
          <w:iCs/>
          <w:kern w:val="0"/>
          <w:sz w:val="24"/>
          <w:szCs w:val="24"/>
        </w:rPr>
        <w:t xml:space="preserve"> Rep</w:t>
      </w:r>
      <w:r w:rsidRPr="003A1053">
        <w:rPr>
          <w:rFonts w:ascii="Book Antiqua" w:eastAsia="宋体" w:hAnsi="Book Antiqua" w:cs="宋体"/>
          <w:kern w:val="0"/>
          <w:sz w:val="24"/>
          <w:szCs w:val="24"/>
        </w:rPr>
        <w:t xml:space="preserve"> 1998; </w:t>
      </w:r>
      <w:r w:rsidRPr="003A1053">
        <w:rPr>
          <w:rFonts w:ascii="Book Antiqua" w:eastAsia="宋体" w:hAnsi="Book Antiqua" w:cs="宋体"/>
          <w:b/>
          <w:bCs/>
          <w:kern w:val="0"/>
          <w:sz w:val="24"/>
          <w:szCs w:val="24"/>
        </w:rPr>
        <w:t>47</w:t>
      </w:r>
      <w:r w:rsidRPr="003A1053">
        <w:rPr>
          <w:rFonts w:ascii="Book Antiqua" w:eastAsia="宋体" w:hAnsi="Book Antiqua" w:cs="宋体"/>
          <w:kern w:val="0"/>
          <w:sz w:val="24"/>
          <w:szCs w:val="24"/>
        </w:rPr>
        <w:t>: 1-39 [PMID: 9790221]</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14 </w:t>
      </w:r>
      <w:proofErr w:type="spellStart"/>
      <w:r w:rsidRPr="003A1053">
        <w:rPr>
          <w:rFonts w:ascii="Book Antiqua" w:eastAsia="宋体" w:hAnsi="Book Antiqua" w:cs="宋体"/>
          <w:b/>
          <w:bCs/>
          <w:kern w:val="0"/>
          <w:sz w:val="24"/>
          <w:szCs w:val="24"/>
        </w:rPr>
        <w:t>Puro</w:t>
      </w:r>
      <w:proofErr w:type="spellEnd"/>
      <w:r w:rsidRPr="003A1053">
        <w:rPr>
          <w:rFonts w:ascii="Book Antiqua" w:eastAsia="宋体" w:hAnsi="Book Antiqua" w:cs="宋体"/>
          <w:b/>
          <w:bCs/>
          <w:kern w:val="0"/>
          <w:sz w:val="24"/>
          <w:szCs w:val="24"/>
        </w:rPr>
        <w:t xml:space="preserve"> V</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Petrosillo</w:t>
      </w:r>
      <w:proofErr w:type="spellEnd"/>
      <w:r w:rsidRPr="003A1053">
        <w:rPr>
          <w:rFonts w:ascii="Book Antiqua" w:eastAsia="宋体" w:hAnsi="Book Antiqua" w:cs="宋体"/>
          <w:kern w:val="0"/>
          <w:sz w:val="24"/>
          <w:szCs w:val="24"/>
        </w:rPr>
        <w:t xml:space="preserve"> N, </w:t>
      </w:r>
      <w:proofErr w:type="spellStart"/>
      <w:r w:rsidRPr="003A1053">
        <w:rPr>
          <w:rFonts w:ascii="Book Antiqua" w:eastAsia="宋体" w:hAnsi="Book Antiqua" w:cs="宋体"/>
          <w:kern w:val="0"/>
          <w:sz w:val="24"/>
          <w:szCs w:val="24"/>
        </w:rPr>
        <w:t>Ippolito</w:t>
      </w:r>
      <w:proofErr w:type="spellEnd"/>
      <w:r w:rsidRPr="003A1053">
        <w:rPr>
          <w:rFonts w:ascii="Book Antiqua" w:eastAsia="宋体" w:hAnsi="Book Antiqua" w:cs="宋体"/>
          <w:kern w:val="0"/>
          <w:sz w:val="24"/>
          <w:szCs w:val="24"/>
        </w:rPr>
        <w:t xml:space="preserve"> G. Risk of hepatitis C </w:t>
      </w:r>
      <w:proofErr w:type="spellStart"/>
      <w:r w:rsidRPr="003A1053">
        <w:rPr>
          <w:rFonts w:ascii="Book Antiqua" w:eastAsia="宋体" w:hAnsi="Book Antiqua" w:cs="宋体"/>
          <w:kern w:val="0"/>
          <w:sz w:val="24"/>
          <w:szCs w:val="24"/>
        </w:rPr>
        <w:t>seroconversion</w:t>
      </w:r>
      <w:proofErr w:type="spellEnd"/>
      <w:r w:rsidRPr="003A1053">
        <w:rPr>
          <w:rFonts w:ascii="Book Antiqua" w:eastAsia="宋体" w:hAnsi="Book Antiqua" w:cs="宋体"/>
          <w:kern w:val="0"/>
          <w:sz w:val="24"/>
          <w:szCs w:val="24"/>
        </w:rPr>
        <w:t xml:space="preserve"> after occupational exposures in health care workers. Italian Study Group on Occupational Risk of HIV and Other </w:t>
      </w:r>
      <w:proofErr w:type="spellStart"/>
      <w:r w:rsidRPr="003A1053">
        <w:rPr>
          <w:rFonts w:ascii="Book Antiqua" w:eastAsia="宋体" w:hAnsi="Book Antiqua" w:cs="宋体"/>
          <w:kern w:val="0"/>
          <w:sz w:val="24"/>
          <w:szCs w:val="24"/>
        </w:rPr>
        <w:t>Bloodborne</w:t>
      </w:r>
      <w:proofErr w:type="spellEnd"/>
      <w:r w:rsidRPr="003A1053">
        <w:rPr>
          <w:rFonts w:ascii="Book Antiqua" w:eastAsia="宋体" w:hAnsi="Book Antiqua" w:cs="宋体"/>
          <w:kern w:val="0"/>
          <w:sz w:val="24"/>
          <w:szCs w:val="24"/>
        </w:rPr>
        <w:t xml:space="preserve"> Infections. </w:t>
      </w:r>
      <w:r w:rsidRPr="003A1053">
        <w:rPr>
          <w:rFonts w:ascii="Book Antiqua" w:eastAsia="宋体" w:hAnsi="Book Antiqua" w:cs="宋体"/>
          <w:i/>
          <w:iCs/>
          <w:kern w:val="0"/>
          <w:sz w:val="24"/>
          <w:szCs w:val="24"/>
        </w:rPr>
        <w:t>Am J Infect Control</w:t>
      </w:r>
      <w:r w:rsidRPr="003A1053">
        <w:rPr>
          <w:rFonts w:ascii="Book Antiqua" w:eastAsia="宋体" w:hAnsi="Book Antiqua" w:cs="宋体"/>
          <w:kern w:val="0"/>
          <w:sz w:val="24"/>
          <w:szCs w:val="24"/>
        </w:rPr>
        <w:t xml:space="preserve"> 1995; </w:t>
      </w:r>
      <w:r w:rsidRPr="003A1053">
        <w:rPr>
          <w:rFonts w:ascii="Book Antiqua" w:eastAsia="宋体" w:hAnsi="Book Antiqua" w:cs="宋体"/>
          <w:b/>
          <w:bCs/>
          <w:kern w:val="0"/>
          <w:sz w:val="24"/>
          <w:szCs w:val="24"/>
        </w:rPr>
        <w:t>23</w:t>
      </w:r>
      <w:r w:rsidRPr="003A1053">
        <w:rPr>
          <w:rFonts w:ascii="Book Antiqua" w:eastAsia="宋体" w:hAnsi="Book Antiqua" w:cs="宋体"/>
          <w:kern w:val="0"/>
          <w:sz w:val="24"/>
          <w:szCs w:val="24"/>
        </w:rPr>
        <w:t>: 273-277 [PMID: 8585637 DOI:</w:t>
      </w:r>
      <w:r>
        <w:rPr>
          <w:rFonts w:ascii="Book Antiqua" w:eastAsia="宋体" w:hAnsi="Book Antiqua" w:cs="宋体" w:hint="eastAsia"/>
          <w:kern w:val="0"/>
          <w:sz w:val="24"/>
          <w:szCs w:val="24"/>
        </w:rPr>
        <w:t xml:space="preserve"> </w:t>
      </w:r>
      <w:r w:rsidRPr="00B70281">
        <w:rPr>
          <w:rFonts w:ascii="Book Antiqua" w:eastAsia="宋体" w:hAnsi="Book Antiqua" w:cs="宋体"/>
          <w:kern w:val="0"/>
          <w:sz w:val="24"/>
          <w:szCs w:val="24"/>
        </w:rPr>
        <w:t>10.1016/0196-6553(95)90056-X</w:t>
      </w:r>
      <w:r w:rsidRPr="003A1053">
        <w:rPr>
          <w:rFonts w:ascii="Book Antiqua" w:eastAsia="宋体" w:hAnsi="Book Antiqua" w:cs="宋体"/>
          <w:kern w:val="0"/>
          <w:sz w:val="24"/>
          <w:szCs w:val="24"/>
        </w:rPr>
        <w:t>]</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15 </w:t>
      </w:r>
      <w:r w:rsidRPr="003A1053">
        <w:rPr>
          <w:rFonts w:ascii="Book Antiqua" w:eastAsia="宋体" w:hAnsi="Book Antiqua" w:cs="宋体"/>
          <w:b/>
          <w:bCs/>
          <w:kern w:val="0"/>
          <w:sz w:val="24"/>
          <w:szCs w:val="24"/>
        </w:rPr>
        <w:t>Roberts EA</w:t>
      </w:r>
      <w:r w:rsidRPr="003A1053">
        <w:rPr>
          <w:rFonts w:ascii="Book Antiqua" w:eastAsia="宋体" w:hAnsi="Book Antiqua" w:cs="宋体"/>
          <w:kern w:val="0"/>
          <w:sz w:val="24"/>
          <w:szCs w:val="24"/>
        </w:rPr>
        <w:t>, Yeung L. Maternal-infant transmission of hepatitis C virus infection.</w:t>
      </w:r>
      <w:proofErr w:type="gramEnd"/>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i/>
          <w:iCs/>
          <w:kern w:val="0"/>
          <w:sz w:val="24"/>
          <w:szCs w:val="24"/>
        </w:rPr>
        <w:t>Hepatology</w:t>
      </w:r>
      <w:proofErr w:type="spellEnd"/>
      <w:r w:rsidRPr="003A1053">
        <w:rPr>
          <w:rFonts w:ascii="Book Antiqua" w:eastAsia="宋体" w:hAnsi="Book Antiqua" w:cs="宋体"/>
          <w:kern w:val="0"/>
          <w:sz w:val="24"/>
          <w:szCs w:val="24"/>
        </w:rPr>
        <w:t xml:space="preserve"> 2002; </w:t>
      </w:r>
      <w:r w:rsidRPr="003A1053">
        <w:rPr>
          <w:rFonts w:ascii="Book Antiqua" w:eastAsia="宋体" w:hAnsi="Book Antiqua" w:cs="宋体"/>
          <w:b/>
          <w:bCs/>
          <w:kern w:val="0"/>
          <w:sz w:val="24"/>
          <w:szCs w:val="24"/>
        </w:rPr>
        <w:t>36</w:t>
      </w:r>
      <w:r w:rsidRPr="003A1053">
        <w:rPr>
          <w:rFonts w:ascii="Book Antiqua" w:eastAsia="宋体" w:hAnsi="Book Antiqua" w:cs="宋体"/>
          <w:kern w:val="0"/>
          <w:sz w:val="24"/>
          <w:szCs w:val="24"/>
        </w:rPr>
        <w:t>: S106-S113 [PMID: 12407583 DOI: 10.1002/hep.1840360714]</w:t>
      </w:r>
    </w:p>
    <w:p w:rsidR="008B77B0" w:rsidRPr="003A1053" w:rsidRDefault="008B77B0" w:rsidP="008B77B0">
      <w:pPr>
        <w:widowControl/>
        <w:spacing w:line="360" w:lineRule="auto"/>
        <w:rPr>
          <w:rFonts w:ascii="Book Antiqua" w:eastAsia="宋体" w:hAnsi="Book Antiqua" w:cs="宋体"/>
          <w:color w:val="000000" w:themeColor="text1"/>
          <w:kern w:val="0"/>
          <w:sz w:val="24"/>
          <w:szCs w:val="24"/>
        </w:rPr>
      </w:pPr>
      <w:proofErr w:type="gramStart"/>
      <w:r w:rsidRPr="003A1053">
        <w:rPr>
          <w:rFonts w:ascii="Book Antiqua" w:eastAsia="宋体" w:hAnsi="Book Antiqua" w:cs="宋体"/>
          <w:color w:val="000000" w:themeColor="text1"/>
          <w:kern w:val="0"/>
          <w:sz w:val="24"/>
          <w:szCs w:val="24"/>
        </w:rPr>
        <w:t xml:space="preserve">16 </w:t>
      </w:r>
      <w:proofErr w:type="spellStart"/>
      <w:r w:rsidRPr="003A1053">
        <w:rPr>
          <w:rFonts w:ascii="Book Antiqua" w:eastAsia="宋体" w:hAnsi="Book Antiqua" w:cs="宋体"/>
          <w:b/>
          <w:bCs/>
          <w:color w:val="000000" w:themeColor="text1"/>
          <w:kern w:val="0"/>
          <w:sz w:val="24"/>
          <w:szCs w:val="24"/>
        </w:rPr>
        <w:t>Terrault</w:t>
      </w:r>
      <w:proofErr w:type="spellEnd"/>
      <w:r w:rsidRPr="003A1053">
        <w:rPr>
          <w:rFonts w:ascii="Book Antiqua" w:eastAsia="宋体" w:hAnsi="Book Antiqua" w:cs="宋体"/>
          <w:b/>
          <w:bCs/>
          <w:color w:val="000000" w:themeColor="text1"/>
          <w:kern w:val="0"/>
          <w:sz w:val="24"/>
          <w:szCs w:val="24"/>
        </w:rPr>
        <w:t xml:space="preserve"> NA</w:t>
      </w:r>
      <w:r w:rsidRPr="003A1053">
        <w:rPr>
          <w:rFonts w:ascii="Book Antiqua" w:eastAsia="宋体" w:hAnsi="Book Antiqua" w:cs="宋体"/>
          <w:color w:val="000000" w:themeColor="text1"/>
          <w:kern w:val="0"/>
          <w:sz w:val="24"/>
          <w:szCs w:val="24"/>
        </w:rPr>
        <w:t>.</w:t>
      </w:r>
      <w:proofErr w:type="gramEnd"/>
      <w:r w:rsidRPr="003A1053">
        <w:rPr>
          <w:rFonts w:ascii="Book Antiqua" w:eastAsia="宋体" w:hAnsi="Book Antiqua" w:cs="宋体"/>
          <w:color w:val="000000" w:themeColor="text1"/>
          <w:kern w:val="0"/>
          <w:sz w:val="24"/>
          <w:szCs w:val="24"/>
        </w:rPr>
        <w:t xml:space="preserve"> Sexual activity as a risk factor for hepatitis C. </w:t>
      </w:r>
      <w:proofErr w:type="spellStart"/>
      <w:r w:rsidRPr="003A1053">
        <w:rPr>
          <w:rFonts w:ascii="Book Antiqua" w:eastAsia="宋体" w:hAnsi="Book Antiqua" w:cs="宋体"/>
          <w:i/>
          <w:iCs/>
          <w:color w:val="000000" w:themeColor="text1"/>
          <w:kern w:val="0"/>
          <w:sz w:val="24"/>
          <w:szCs w:val="24"/>
        </w:rPr>
        <w:t>Hepatology</w:t>
      </w:r>
      <w:proofErr w:type="spellEnd"/>
      <w:r w:rsidRPr="003A1053">
        <w:rPr>
          <w:rFonts w:ascii="Book Antiqua" w:eastAsia="宋体" w:hAnsi="Book Antiqua" w:cs="宋体"/>
          <w:color w:val="000000" w:themeColor="text1"/>
          <w:kern w:val="0"/>
          <w:sz w:val="24"/>
          <w:szCs w:val="24"/>
        </w:rPr>
        <w:t xml:space="preserve"> 2002; </w:t>
      </w:r>
      <w:r w:rsidRPr="003A1053">
        <w:rPr>
          <w:rFonts w:ascii="Book Antiqua" w:eastAsia="宋体" w:hAnsi="Book Antiqua" w:cs="宋体"/>
          <w:b/>
          <w:bCs/>
          <w:color w:val="000000" w:themeColor="text1"/>
          <w:kern w:val="0"/>
          <w:sz w:val="24"/>
          <w:szCs w:val="24"/>
        </w:rPr>
        <w:t>36</w:t>
      </w:r>
      <w:r w:rsidRPr="003A1053">
        <w:rPr>
          <w:rFonts w:ascii="Book Antiqua" w:eastAsia="宋体" w:hAnsi="Book Antiqua" w:cs="宋体"/>
          <w:color w:val="000000" w:themeColor="text1"/>
          <w:kern w:val="0"/>
          <w:sz w:val="24"/>
          <w:szCs w:val="24"/>
        </w:rPr>
        <w:t>: S99-105 [PMID: 12407582 DOI: 10.1053/jhep.2002.36797]</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17 </w:t>
      </w:r>
      <w:r w:rsidRPr="003A1053">
        <w:rPr>
          <w:rFonts w:ascii="Book Antiqua" w:eastAsia="宋体" w:hAnsi="Book Antiqua" w:cs="宋体"/>
          <w:b/>
          <w:bCs/>
          <w:kern w:val="0"/>
          <w:sz w:val="24"/>
          <w:szCs w:val="24"/>
        </w:rPr>
        <w:t>Frank C</w:t>
      </w:r>
      <w:r w:rsidRPr="003A1053">
        <w:rPr>
          <w:rFonts w:ascii="Book Antiqua" w:eastAsia="宋体" w:hAnsi="Book Antiqua" w:cs="宋体"/>
          <w:kern w:val="0"/>
          <w:sz w:val="24"/>
          <w:szCs w:val="24"/>
        </w:rPr>
        <w:t xml:space="preserve">, Mohamed MK, Strickland GT, </w:t>
      </w:r>
      <w:proofErr w:type="spellStart"/>
      <w:r w:rsidRPr="003A1053">
        <w:rPr>
          <w:rFonts w:ascii="Book Antiqua" w:eastAsia="宋体" w:hAnsi="Book Antiqua" w:cs="宋体"/>
          <w:kern w:val="0"/>
          <w:sz w:val="24"/>
          <w:szCs w:val="24"/>
        </w:rPr>
        <w:t>Lavanchy</w:t>
      </w:r>
      <w:proofErr w:type="spellEnd"/>
      <w:r w:rsidRPr="003A1053">
        <w:rPr>
          <w:rFonts w:ascii="Book Antiqua" w:eastAsia="宋体" w:hAnsi="Book Antiqua" w:cs="宋体"/>
          <w:kern w:val="0"/>
          <w:sz w:val="24"/>
          <w:szCs w:val="24"/>
        </w:rPr>
        <w:t xml:space="preserve"> D, Arthur RR, </w:t>
      </w:r>
      <w:proofErr w:type="spellStart"/>
      <w:r w:rsidRPr="003A1053">
        <w:rPr>
          <w:rFonts w:ascii="Book Antiqua" w:eastAsia="宋体" w:hAnsi="Book Antiqua" w:cs="宋体"/>
          <w:kern w:val="0"/>
          <w:sz w:val="24"/>
          <w:szCs w:val="24"/>
        </w:rPr>
        <w:t>Magder</w:t>
      </w:r>
      <w:proofErr w:type="spellEnd"/>
      <w:r w:rsidRPr="003A1053">
        <w:rPr>
          <w:rFonts w:ascii="Book Antiqua" w:eastAsia="宋体" w:hAnsi="Book Antiqua" w:cs="宋体"/>
          <w:kern w:val="0"/>
          <w:sz w:val="24"/>
          <w:szCs w:val="24"/>
        </w:rPr>
        <w:t xml:space="preserve"> LS, El </w:t>
      </w:r>
      <w:proofErr w:type="spellStart"/>
      <w:r w:rsidRPr="003A1053">
        <w:rPr>
          <w:rFonts w:ascii="Book Antiqua" w:eastAsia="宋体" w:hAnsi="Book Antiqua" w:cs="宋体"/>
          <w:kern w:val="0"/>
          <w:sz w:val="24"/>
          <w:szCs w:val="24"/>
        </w:rPr>
        <w:t>Khoby</w:t>
      </w:r>
      <w:proofErr w:type="spellEnd"/>
      <w:r w:rsidRPr="003A1053">
        <w:rPr>
          <w:rFonts w:ascii="Book Antiqua" w:eastAsia="宋体" w:hAnsi="Book Antiqua" w:cs="宋体"/>
          <w:kern w:val="0"/>
          <w:sz w:val="24"/>
          <w:szCs w:val="24"/>
        </w:rPr>
        <w:t xml:space="preserve"> T, Abdel-</w:t>
      </w:r>
      <w:proofErr w:type="spellStart"/>
      <w:r w:rsidRPr="003A1053">
        <w:rPr>
          <w:rFonts w:ascii="Book Antiqua" w:eastAsia="宋体" w:hAnsi="Book Antiqua" w:cs="宋体"/>
          <w:kern w:val="0"/>
          <w:sz w:val="24"/>
          <w:szCs w:val="24"/>
        </w:rPr>
        <w:t>Wahab</w:t>
      </w:r>
      <w:proofErr w:type="spellEnd"/>
      <w:r w:rsidRPr="003A1053">
        <w:rPr>
          <w:rFonts w:ascii="Book Antiqua" w:eastAsia="宋体" w:hAnsi="Book Antiqua" w:cs="宋体"/>
          <w:kern w:val="0"/>
          <w:sz w:val="24"/>
          <w:szCs w:val="24"/>
        </w:rPr>
        <w:t xml:space="preserve"> Y, </w:t>
      </w:r>
      <w:proofErr w:type="spellStart"/>
      <w:r w:rsidRPr="003A1053">
        <w:rPr>
          <w:rFonts w:ascii="Book Antiqua" w:eastAsia="宋体" w:hAnsi="Book Antiqua" w:cs="宋体"/>
          <w:kern w:val="0"/>
          <w:sz w:val="24"/>
          <w:szCs w:val="24"/>
        </w:rPr>
        <w:t>Aly</w:t>
      </w:r>
      <w:proofErr w:type="spellEnd"/>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Ohn</w:t>
      </w:r>
      <w:proofErr w:type="spellEnd"/>
      <w:r w:rsidRPr="003A1053">
        <w:rPr>
          <w:rFonts w:ascii="Book Antiqua" w:eastAsia="宋体" w:hAnsi="Book Antiqua" w:cs="宋体"/>
          <w:kern w:val="0"/>
          <w:sz w:val="24"/>
          <w:szCs w:val="24"/>
        </w:rPr>
        <w:t xml:space="preserve"> ES, Anwar W, </w:t>
      </w:r>
      <w:proofErr w:type="spellStart"/>
      <w:r w:rsidRPr="003A1053">
        <w:rPr>
          <w:rFonts w:ascii="Book Antiqua" w:eastAsia="宋体" w:hAnsi="Book Antiqua" w:cs="宋体"/>
          <w:kern w:val="0"/>
          <w:sz w:val="24"/>
          <w:szCs w:val="24"/>
        </w:rPr>
        <w:t>Sallam</w:t>
      </w:r>
      <w:proofErr w:type="spellEnd"/>
      <w:r w:rsidRPr="003A1053">
        <w:rPr>
          <w:rFonts w:ascii="Book Antiqua" w:eastAsia="宋体" w:hAnsi="Book Antiqua" w:cs="宋体"/>
          <w:kern w:val="0"/>
          <w:sz w:val="24"/>
          <w:szCs w:val="24"/>
        </w:rPr>
        <w:t xml:space="preserve"> I. </w:t>
      </w:r>
      <w:proofErr w:type="gramStart"/>
      <w:r w:rsidRPr="003A1053">
        <w:rPr>
          <w:rFonts w:ascii="Book Antiqua" w:eastAsia="宋体" w:hAnsi="Book Antiqua" w:cs="宋体"/>
          <w:kern w:val="0"/>
          <w:sz w:val="24"/>
          <w:szCs w:val="24"/>
        </w:rPr>
        <w:t xml:space="preserve">The role of parenteral </w:t>
      </w:r>
      <w:proofErr w:type="spellStart"/>
      <w:r w:rsidRPr="003A1053">
        <w:rPr>
          <w:rFonts w:ascii="Book Antiqua" w:eastAsia="宋体" w:hAnsi="Book Antiqua" w:cs="宋体"/>
          <w:kern w:val="0"/>
          <w:sz w:val="24"/>
          <w:szCs w:val="24"/>
        </w:rPr>
        <w:t>antischistosomal</w:t>
      </w:r>
      <w:proofErr w:type="spellEnd"/>
      <w:r w:rsidRPr="003A1053">
        <w:rPr>
          <w:rFonts w:ascii="Book Antiqua" w:eastAsia="宋体" w:hAnsi="Book Antiqua" w:cs="宋体"/>
          <w:kern w:val="0"/>
          <w:sz w:val="24"/>
          <w:szCs w:val="24"/>
        </w:rPr>
        <w:t xml:space="preserve"> therapy in the spread of hepatitis C virus in Egypt.</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Lancet</w:t>
      </w:r>
      <w:r w:rsidRPr="003A1053">
        <w:rPr>
          <w:rFonts w:ascii="Book Antiqua" w:eastAsia="宋体" w:hAnsi="Book Antiqua" w:cs="宋体"/>
          <w:kern w:val="0"/>
          <w:sz w:val="24"/>
          <w:szCs w:val="24"/>
        </w:rPr>
        <w:t xml:space="preserve"> 2000; </w:t>
      </w:r>
      <w:r w:rsidRPr="003A1053">
        <w:rPr>
          <w:rFonts w:ascii="Book Antiqua" w:eastAsia="宋体" w:hAnsi="Book Antiqua" w:cs="宋体"/>
          <w:b/>
          <w:bCs/>
          <w:kern w:val="0"/>
          <w:sz w:val="24"/>
          <w:szCs w:val="24"/>
        </w:rPr>
        <w:t>355</w:t>
      </w:r>
      <w:r w:rsidRPr="003A1053">
        <w:rPr>
          <w:rFonts w:ascii="Book Antiqua" w:eastAsia="宋体" w:hAnsi="Book Antiqua" w:cs="宋体"/>
          <w:kern w:val="0"/>
          <w:sz w:val="24"/>
          <w:szCs w:val="24"/>
        </w:rPr>
        <w:t>: 887-891 [PMID: 10752705 DOI: 10.1016/S0140-6736(99)06527-7]</w:t>
      </w:r>
    </w:p>
    <w:p w:rsidR="008B77B0" w:rsidRPr="003A1053" w:rsidRDefault="008B77B0" w:rsidP="008B77B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w:t>
      </w:r>
      <w:r w:rsidRPr="003A1053">
        <w:rPr>
          <w:rFonts w:ascii="Book Antiqua" w:eastAsia="宋体" w:hAnsi="Book Antiqua" w:cs="宋体"/>
          <w:kern w:val="0"/>
          <w:sz w:val="24"/>
          <w:szCs w:val="24"/>
        </w:rPr>
        <w:t xml:space="preserve"> NIH Consensus </w:t>
      </w:r>
      <w:proofErr w:type="gramStart"/>
      <w:r w:rsidRPr="003A1053">
        <w:rPr>
          <w:rFonts w:ascii="Book Antiqua" w:eastAsia="宋体" w:hAnsi="Book Antiqua" w:cs="宋体"/>
          <w:kern w:val="0"/>
          <w:sz w:val="24"/>
          <w:szCs w:val="24"/>
        </w:rPr>
        <w:t>Statement</w:t>
      </w:r>
      <w:proofErr w:type="gramEnd"/>
      <w:r w:rsidRPr="003A1053">
        <w:rPr>
          <w:rFonts w:ascii="Book Antiqua" w:eastAsia="宋体" w:hAnsi="Book Antiqua" w:cs="宋体"/>
          <w:kern w:val="0"/>
          <w:sz w:val="24"/>
          <w:szCs w:val="24"/>
        </w:rPr>
        <w:t xml:space="preserve"> on Management of Hepatitis C: 2002. </w:t>
      </w:r>
      <w:r w:rsidRPr="003A1053">
        <w:rPr>
          <w:rFonts w:ascii="Book Antiqua" w:eastAsia="宋体" w:hAnsi="Book Antiqua" w:cs="宋体"/>
          <w:i/>
          <w:iCs/>
          <w:kern w:val="0"/>
          <w:sz w:val="24"/>
          <w:szCs w:val="24"/>
        </w:rPr>
        <w:t xml:space="preserve">NIH </w:t>
      </w:r>
      <w:proofErr w:type="spellStart"/>
      <w:r w:rsidRPr="003A1053">
        <w:rPr>
          <w:rFonts w:ascii="Book Antiqua" w:eastAsia="宋体" w:hAnsi="Book Antiqua" w:cs="宋体"/>
          <w:i/>
          <w:iCs/>
          <w:kern w:val="0"/>
          <w:sz w:val="24"/>
          <w:szCs w:val="24"/>
        </w:rPr>
        <w:t>Consens</w:t>
      </w:r>
      <w:proofErr w:type="spellEnd"/>
      <w:r w:rsidRPr="003A1053">
        <w:rPr>
          <w:rFonts w:ascii="Book Antiqua" w:eastAsia="宋体" w:hAnsi="Book Antiqua" w:cs="宋体"/>
          <w:i/>
          <w:iCs/>
          <w:kern w:val="0"/>
          <w:sz w:val="24"/>
          <w:szCs w:val="24"/>
        </w:rPr>
        <w:t xml:space="preserve"> State </w:t>
      </w:r>
      <w:proofErr w:type="spellStart"/>
      <w:r w:rsidRPr="003A1053">
        <w:rPr>
          <w:rFonts w:ascii="Book Antiqua" w:eastAsia="宋体" w:hAnsi="Book Antiqua" w:cs="宋体"/>
          <w:i/>
          <w:iCs/>
          <w:kern w:val="0"/>
          <w:sz w:val="24"/>
          <w:szCs w:val="24"/>
        </w:rPr>
        <w:t>Sci</w:t>
      </w:r>
      <w:proofErr w:type="spellEnd"/>
      <w:r w:rsidRPr="003A1053">
        <w:rPr>
          <w:rFonts w:ascii="Book Antiqua" w:eastAsia="宋体" w:hAnsi="Book Antiqua" w:cs="宋体"/>
          <w:i/>
          <w:iCs/>
          <w:kern w:val="0"/>
          <w:sz w:val="24"/>
          <w:szCs w:val="24"/>
        </w:rPr>
        <w:t xml:space="preserve"> Statements</w:t>
      </w:r>
      <w:r>
        <w:rPr>
          <w:rFonts w:ascii="Book Antiqua" w:eastAsia="宋体" w:hAnsi="Book Antiqua" w:cs="宋体" w:hint="eastAsia"/>
          <w:i/>
          <w:iCs/>
          <w:kern w:val="0"/>
          <w:sz w:val="24"/>
          <w:szCs w:val="24"/>
        </w:rPr>
        <w:t>2002</w:t>
      </w:r>
      <w:r w:rsidRPr="003A1053">
        <w:rPr>
          <w:rFonts w:ascii="Book Antiqua" w:eastAsia="宋体" w:hAnsi="Book Antiqua" w:cs="宋体"/>
          <w:kern w:val="0"/>
          <w:sz w:val="24"/>
          <w:szCs w:val="24"/>
        </w:rPr>
        <w:t xml:space="preserve">; </w:t>
      </w:r>
      <w:r w:rsidRPr="003A1053">
        <w:rPr>
          <w:rFonts w:ascii="Book Antiqua" w:eastAsia="宋体" w:hAnsi="Book Antiqua" w:cs="宋体"/>
          <w:b/>
          <w:bCs/>
          <w:kern w:val="0"/>
          <w:sz w:val="24"/>
          <w:szCs w:val="24"/>
        </w:rPr>
        <w:t>19</w:t>
      </w:r>
      <w:r w:rsidRPr="003A1053">
        <w:rPr>
          <w:rFonts w:ascii="Book Antiqua" w:eastAsia="宋体" w:hAnsi="Book Antiqua" w:cs="宋体"/>
          <w:kern w:val="0"/>
          <w:sz w:val="24"/>
          <w:szCs w:val="24"/>
        </w:rPr>
        <w:t>: 1-46 [PMID: 14768714]</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19 </w:t>
      </w:r>
      <w:r w:rsidRPr="003A1053">
        <w:rPr>
          <w:rFonts w:ascii="Book Antiqua" w:eastAsia="宋体" w:hAnsi="Book Antiqua" w:cs="宋体"/>
          <w:b/>
          <w:bCs/>
          <w:kern w:val="0"/>
          <w:sz w:val="24"/>
          <w:szCs w:val="24"/>
        </w:rPr>
        <w:t>Schafer DF</w:t>
      </w:r>
      <w:r w:rsidRPr="003A1053">
        <w:rPr>
          <w:rFonts w:ascii="Book Antiqua" w:eastAsia="宋体" w:hAnsi="Book Antiqua" w:cs="宋体"/>
          <w:kern w:val="0"/>
          <w:sz w:val="24"/>
          <w:szCs w:val="24"/>
        </w:rPr>
        <w:t xml:space="preserve">, Sorrell MF. Conquering hepatitis C, step by step. </w:t>
      </w:r>
      <w:r w:rsidRPr="003A1053">
        <w:rPr>
          <w:rFonts w:ascii="Book Antiqua" w:eastAsia="宋体" w:hAnsi="Book Antiqua" w:cs="宋体"/>
          <w:i/>
          <w:iCs/>
          <w:kern w:val="0"/>
          <w:sz w:val="24"/>
          <w:szCs w:val="24"/>
        </w:rPr>
        <w:t xml:space="preserve">N </w:t>
      </w:r>
      <w:proofErr w:type="spellStart"/>
      <w:r w:rsidRPr="003A1053">
        <w:rPr>
          <w:rFonts w:ascii="Book Antiqua" w:eastAsia="宋体" w:hAnsi="Book Antiqua" w:cs="宋体"/>
          <w:i/>
          <w:iCs/>
          <w:kern w:val="0"/>
          <w:sz w:val="24"/>
          <w:szCs w:val="24"/>
        </w:rPr>
        <w:t>Engl</w:t>
      </w:r>
      <w:proofErr w:type="spellEnd"/>
      <w:r w:rsidRPr="003A1053">
        <w:rPr>
          <w:rFonts w:ascii="Book Antiqua" w:eastAsia="宋体" w:hAnsi="Book Antiqua" w:cs="宋体"/>
          <w:i/>
          <w:iCs/>
          <w:kern w:val="0"/>
          <w:sz w:val="24"/>
          <w:szCs w:val="24"/>
        </w:rPr>
        <w:t xml:space="preserve"> J Med</w:t>
      </w:r>
      <w:r w:rsidRPr="003A1053">
        <w:rPr>
          <w:rFonts w:ascii="Book Antiqua" w:eastAsia="宋体" w:hAnsi="Book Antiqua" w:cs="宋体"/>
          <w:kern w:val="0"/>
          <w:sz w:val="24"/>
          <w:szCs w:val="24"/>
        </w:rPr>
        <w:t xml:space="preserve"> 2000; </w:t>
      </w:r>
      <w:r w:rsidRPr="003A1053">
        <w:rPr>
          <w:rFonts w:ascii="Book Antiqua" w:eastAsia="宋体" w:hAnsi="Book Antiqua" w:cs="宋体"/>
          <w:b/>
          <w:bCs/>
          <w:kern w:val="0"/>
          <w:sz w:val="24"/>
          <w:szCs w:val="24"/>
        </w:rPr>
        <w:t>343</w:t>
      </w:r>
      <w:r w:rsidRPr="003A1053">
        <w:rPr>
          <w:rFonts w:ascii="Book Antiqua" w:eastAsia="宋体" w:hAnsi="Book Antiqua" w:cs="宋体"/>
          <w:kern w:val="0"/>
          <w:sz w:val="24"/>
          <w:szCs w:val="24"/>
        </w:rPr>
        <w:t>: 1723-1724 [PMID: 11106723 DOI: 10.1056/NEJM200012073432309]</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20 </w:t>
      </w:r>
      <w:r w:rsidRPr="003A1053">
        <w:rPr>
          <w:rFonts w:ascii="Book Antiqua" w:eastAsia="宋体" w:hAnsi="Book Antiqua" w:cs="宋体"/>
          <w:b/>
          <w:bCs/>
          <w:kern w:val="0"/>
          <w:sz w:val="24"/>
          <w:szCs w:val="24"/>
        </w:rPr>
        <w:t>Lauer GM</w:t>
      </w:r>
      <w:r w:rsidRPr="003A1053">
        <w:rPr>
          <w:rFonts w:ascii="Book Antiqua" w:eastAsia="宋体" w:hAnsi="Book Antiqua" w:cs="宋体"/>
          <w:kern w:val="0"/>
          <w:sz w:val="24"/>
          <w:szCs w:val="24"/>
        </w:rPr>
        <w:t>, Walker BD. Hepatitis C virus infection.</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 xml:space="preserve">N </w:t>
      </w:r>
      <w:proofErr w:type="spellStart"/>
      <w:r w:rsidRPr="003A1053">
        <w:rPr>
          <w:rFonts w:ascii="Book Antiqua" w:eastAsia="宋体" w:hAnsi="Book Antiqua" w:cs="宋体"/>
          <w:i/>
          <w:iCs/>
          <w:kern w:val="0"/>
          <w:sz w:val="24"/>
          <w:szCs w:val="24"/>
        </w:rPr>
        <w:t>Engl</w:t>
      </w:r>
      <w:proofErr w:type="spellEnd"/>
      <w:r w:rsidRPr="003A1053">
        <w:rPr>
          <w:rFonts w:ascii="Book Antiqua" w:eastAsia="宋体" w:hAnsi="Book Antiqua" w:cs="宋体"/>
          <w:i/>
          <w:iCs/>
          <w:kern w:val="0"/>
          <w:sz w:val="24"/>
          <w:szCs w:val="24"/>
        </w:rPr>
        <w:t xml:space="preserve"> J Med</w:t>
      </w:r>
      <w:r w:rsidRPr="003A1053">
        <w:rPr>
          <w:rFonts w:ascii="Book Antiqua" w:eastAsia="宋体" w:hAnsi="Book Antiqua" w:cs="宋体"/>
          <w:kern w:val="0"/>
          <w:sz w:val="24"/>
          <w:szCs w:val="24"/>
        </w:rPr>
        <w:t xml:space="preserve"> 2001; </w:t>
      </w:r>
      <w:r w:rsidRPr="003A1053">
        <w:rPr>
          <w:rFonts w:ascii="Book Antiqua" w:eastAsia="宋体" w:hAnsi="Book Antiqua" w:cs="宋体"/>
          <w:b/>
          <w:bCs/>
          <w:kern w:val="0"/>
          <w:sz w:val="24"/>
          <w:szCs w:val="24"/>
        </w:rPr>
        <w:t>345</w:t>
      </w:r>
      <w:r w:rsidRPr="003A1053">
        <w:rPr>
          <w:rFonts w:ascii="Book Antiqua" w:eastAsia="宋体" w:hAnsi="Book Antiqua" w:cs="宋体"/>
          <w:kern w:val="0"/>
          <w:sz w:val="24"/>
          <w:szCs w:val="24"/>
        </w:rPr>
        <w:t>: 41-52 [PMID: 11439948 DOI: 10.1056/NEJM200107053450107]</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21 </w:t>
      </w:r>
      <w:proofErr w:type="spellStart"/>
      <w:r w:rsidRPr="003A1053">
        <w:rPr>
          <w:rFonts w:ascii="Book Antiqua" w:eastAsia="宋体" w:hAnsi="Book Antiqua" w:cs="宋体"/>
          <w:b/>
          <w:bCs/>
          <w:kern w:val="0"/>
          <w:sz w:val="24"/>
          <w:szCs w:val="24"/>
        </w:rPr>
        <w:t>Pawlotsky</w:t>
      </w:r>
      <w:proofErr w:type="spellEnd"/>
      <w:r w:rsidRPr="003A1053">
        <w:rPr>
          <w:rFonts w:ascii="Book Antiqua" w:eastAsia="宋体" w:hAnsi="Book Antiqua" w:cs="宋体"/>
          <w:b/>
          <w:bCs/>
          <w:kern w:val="0"/>
          <w:sz w:val="24"/>
          <w:szCs w:val="24"/>
        </w:rPr>
        <w:t xml:space="preserve"> JM</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Lonjon</w:t>
      </w:r>
      <w:proofErr w:type="spellEnd"/>
      <w:r w:rsidRPr="003A1053">
        <w:rPr>
          <w:rFonts w:ascii="Book Antiqua" w:eastAsia="宋体" w:hAnsi="Book Antiqua" w:cs="宋体"/>
          <w:kern w:val="0"/>
          <w:sz w:val="24"/>
          <w:szCs w:val="24"/>
        </w:rPr>
        <w:t xml:space="preserve"> I, </w:t>
      </w:r>
      <w:proofErr w:type="spellStart"/>
      <w:r w:rsidRPr="003A1053">
        <w:rPr>
          <w:rFonts w:ascii="Book Antiqua" w:eastAsia="宋体" w:hAnsi="Book Antiqua" w:cs="宋体"/>
          <w:kern w:val="0"/>
          <w:sz w:val="24"/>
          <w:szCs w:val="24"/>
        </w:rPr>
        <w:t>Hezode</w:t>
      </w:r>
      <w:proofErr w:type="spellEnd"/>
      <w:r w:rsidRPr="003A1053">
        <w:rPr>
          <w:rFonts w:ascii="Book Antiqua" w:eastAsia="宋体" w:hAnsi="Book Antiqua" w:cs="宋体"/>
          <w:kern w:val="0"/>
          <w:sz w:val="24"/>
          <w:szCs w:val="24"/>
        </w:rPr>
        <w:t xml:space="preserve"> C, </w:t>
      </w:r>
      <w:proofErr w:type="spellStart"/>
      <w:r w:rsidRPr="003A1053">
        <w:rPr>
          <w:rFonts w:ascii="Book Antiqua" w:eastAsia="宋体" w:hAnsi="Book Antiqua" w:cs="宋体"/>
          <w:kern w:val="0"/>
          <w:sz w:val="24"/>
          <w:szCs w:val="24"/>
        </w:rPr>
        <w:t>Raynard</w:t>
      </w:r>
      <w:proofErr w:type="spellEnd"/>
      <w:r w:rsidRPr="003A1053">
        <w:rPr>
          <w:rFonts w:ascii="Book Antiqua" w:eastAsia="宋体" w:hAnsi="Book Antiqua" w:cs="宋体"/>
          <w:kern w:val="0"/>
          <w:sz w:val="24"/>
          <w:szCs w:val="24"/>
        </w:rPr>
        <w:t xml:space="preserve"> B, </w:t>
      </w:r>
      <w:proofErr w:type="spellStart"/>
      <w:r w:rsidRPr="003A1053">
        <w:rPr>
          <w:rFonts w:ascii="Book Antiqua" w:eastAsia="宋体" w:hAnsi="Book Antiqua" w:cs="宋体"/>
          <w:kern w:val="0"/>
          <w:sz w:val="24"/>
          <w:szCs w:val="24"/>
        </w:rPr>
        <w:t>Darthuy</w:t>
      </w:r>
      <w:proofErr w:type="spellEnd"/>
      <w:r w:rsidRPr="003A1053">
        <w:rPr>
          <w:rFonts w:ascii="Book Antiqua" w:eastAsia="宋体" w:hAnsi="Book Antiqua" w:cs="宋体"/>
          <w:kern w:val="0"/>
          <w:sz w:val="24"/>
          <w:szCs w:val="24"/>
        </w:rPr>
        <w:t xml:space="preserve"> F, </w:t>
      </w:r>
      <w:proofErr w:type="spellStart"/>
      <w:r w:rsidRPr="003A1053">
        <w:rPr>
          <w:rFonts w:ascii="Book Antiqua" w:eastAsia="宋体" w:hAnsi="Book Antiqua" w:cs="宋体"/>
          <w:kern w:val="0"/>
          <w:sz w:val="24"/>
          <w:szCs w:val="24"/>
        </w:rPr>
        <w:t>Remire</w:t>
      </w:r>
      <w:proofErr w:type="spellEnd"/>
      <w:r w:rsidRPr="003A1053">
        <w:rPr>
          <w:rFonts w:ascii="Book Antiqua" w:eastAsia="宋体" w:hAnsi="Book Antiqua" w:cs="宋体"/>
          <w:kern w:val="0"/>
          <w:sz w:val="24"/>
          <w:szCs w:val="24"/>
        </w:rPr>
        <w:t xml:space="preserve"> J, </w:t>
      </w:r>
      <w:proofErr w:type="spellStart"/>
      <w:r w:rsidRPr="003A1053">
        <w:rPr>
          <w:rFonts w:ascii="Book Antiqua" w:eastAsia="宋体" w:hAnsi="Book Antiqua" w:cs="宋体"/>
          <w:kern w:val="0"/>
          <w:sz w:val="24"/>
          <w:szCs w:val="24"/>
        </w:rPr>
        <w:t>Soussy</w:t>
      </w:r>
      <w:proofErr w:type="spellEnd"/>
      <w:r w:rsidRPr="003A1053">
        <w:rPr>
          <w:rFonts w:ascii="Book Antiqua" w:eastAsia="宋体" w:hAnsi="Book Antiqua" w:cs="宋体"/>
          <w:kern w:val="0"/>
          <w:sz w:val="24"/>
          <w:szCs w:val="24"/>
        </w:rPr>
        <w:t xml:space="preserve"> CJ, </w:t>
      </w:r>
      <w:proofErr w:type="spellStart"/>
      <w:r w:rsidRPr="003A1053">
        <w:rPr>
          <w:rFonts w:ascii="Book Antiqua" w:eastAsia="宋体" w:hAnsi="Book Antiqua" w:cs="宋体"/>
          <w:kern w:val="0"/>
          <w:sz w:val="24"/>
          <w:szCs w:val="24"/>
        </w:rPr>
        <w:t>Dhumeaux</w:t>
      </w:r>
      <w:proofErr w:type="spellEnd"/>
      <w:r w:rsidRPr="003A1053">
        <w:rPr>
          <w:rFonts w:ascii="Book Antiqua" w:eastAsia="宋体" w:hAnsi="Book Antiqua" w:cs="宋体"/>
          <w:kern w:val="0"/>
          <w:sz w:val="24"/>
          <w:szCs w:val="24"/>
        </w:rPr>
        <w:t xml:space="preserve"> D. What strategy should be used for diagnosis of hepatitis C virus infection in clinical laboratories? </w:t>
      </w:r>
      <w:proofErr w:type="spellStart"/>
      <w:r w:rsidRPr="003A1053">
        <w:rPr>
          <w:rFonts w:ascii="Book Antiqua" w:eastAsia="宋体" w:hAnsi="Book Antiqua" w:cs="宋体"/>
          <w:i/>
          <w:iCs/>
          <w:kern w:val="0"/>
          <w:sz w:val="24"/>
          <w:szCs w:val="24"/>
        </w:rPr>
        <w:t>Hepatology</w:t>
      </w:r>
      <w:proofErr w:type="spellEnd"/>
      <w:r w:rsidRPr="003A1053">
        <w:rPr>
          <w:rFonts w:ascii="Book Antiqua" w:eastAsia="宋体" w:hAnsi="Book Antiqua" w:cs="宋体"/>
          <w:kern w:val="0"/>
          <w:sz w:val="24"/>
          <w:szCs w:val="24"/>
        </w:rPr>
        <w:t xml:space="preserve"> 1998; </w:t>
      </w:r>
      <w:r w:rsidRPr="003A1053">
        <w:rPr>
          <w:rFonts w:ascii="Book Antiqua" w:eastAsia="宋体" w:hAnsi="Book Antiqua" w:cs="宋体"/>
          <w:b/>
          <w:bCs/>
          <w:kern w:val="0"/>
          <w:sz w:val="24"/>
          <w:szCs w:val="24"/>
        </w:rPr>
        <w:t>27</w:t>
      </w:r>
      <w:r w:rsidRPr="003A1053">
        <w:rPr>
          <w:rFonts w:ascii="Book Antiqua" w:eastAsia="宋体" w:hAnsi="Book Antiqua" w:cs="宋体"/>
          <w:kern w:val="0"/>
          <w:sz w:val="24"/>
          <w:szCs w:val="24"/>
        </w:rPr>
        <w:t>: 1700-1702 [PMID: 9620345 DOI: 10.1002/hep.510270632]</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22 </w:t>
      </w:r>
      <w:r w:rsidRPr="003A1053">
        <w:rPr>
          <w:rFonts w:ascii="Book Antiqua" w:eastAsia="宋体" w:hAnsi="Book Antiqua" w:cs="宋体"/>
          <w:b/>
          <w:bCs/>
          <w:kern w:val="0"/>
          <w:sz w:val="24"/>
          <w:szCs w:val="24"/>
        </w:rPr>
        <w:t>Zhu WF</w:t>
      </w:r>
      <w:r w:rsidRPr="003A1053">
        <w:rPr>
          <w:rFonts w:ascii="Book Antiqua" w:eastAsia="宋体" w:hAnsi="Book Antiqua" w:cs="宋体"/>
          <w:kern w:val="0"/>
          <w:sz w:val="24"/>
          <w:szCs w:val="24"/>
        </w:rPr>
        <w:t>, Lei SY, Li LJ.</w:t>
      </w:r>
      <w:proofErr w:type="gramEnd"/>
      <w:r w:rsidRPr="003A1053">
        <w:rPr>
          <w:rFonts w:ascii="Book Antiqua" w:eastAsia="宋体" w:hAnsi="Book Antiqua" w:cs="宋体"/>
          <w:kern w:val="0"/>
          <w:sz w:val="24"/>
          <w:szCs w:val="24"/>
        </w:rPr>
        <w:t xml:space="preserve"> Hepatitis C virus infection and biological false-positive syphilis test: a single-center experience. </w:t>
      </w:r>
      <w:proofErr w:type="spellStart"/>
      <w:r w:rsidRPr="003A1053">
        <w:rPr>
          <w:rFonts w:ascii="Book Antiqua" w:eastAsia="宋体" w:hAnsi="Book Antiqua" w:cs="宋体"/>
          <w:i/>
          <w:iCs/>
          <w:kern w:val="0"/>
          <w:sz w:val="24"/>
          <w:szCs w:val="24"/>
        </w:rPr>
        <w:t>Hepatobiliary</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Pancreat</w:t>
      </w:r>
      <w:proofErr w:type="spellEnd"/>
      <w:r w:rsidRPr="003A1053">
        <w:rPr>
          <w:rFonts w:ascii="Book Antiqua" w:eastAsia="宋体" w:hAnsi="Book Antiqua" w:cs="宋体"/>
          <w:i/>
          <w:iCs/>
          <w:kern w:val="0"/>
          <w:sz w:val="24"/>
          <w:szCs w:val="24"/>
        </w:rPr>
        <w:t xml:space="preserve"> Dis </w:t>
      </w:r>
      <w:proofErr w:type="spellStart"/>
      <w:r w:rsidRPr="003A1053">
        <w:rPr>
          <w:rFonts w:ascii="Book Antiqua" w:eastAsia="宋体" w:hAnsi="Book Antiqua" w:cs="宋体"/>
          <w:i/>
          <w:iCs/>
          <w:kern w:val="0"/>
          <w:sz w:val="24"/>
          <w:szCs w:val="24"/>
        </w:rPr>
        <w:t>Int</w:t>
      </w:r>
      <w:proofErr w:type="spellEnd"/>
      <w:r w:rsidRPr="003A1053">
        <w:rPr>
          <w:rFonts w:ascii="Book Antiqua" w:eastAsia="宋体" w:hAnsi="Book Antiqua" w:cs="宋体"/>
          <w:kern w:val="0"/>
          <w:sz w:val="24"/>
          <w:szCs w:val="24"/>
        </w:rPr>
        <w:t xml:space="preserve"> 2011; </w:t>
      </w:r>
      <w:r w:rsidRPr="003A1053">
        <w:rPr>
          <w:rFonts w:ascii="Book Antiqua" w:eastAsia="宋体" w:hAnsi="Book Antiqua" w:cs="宋体"/>
          <w:b/>
          <w:bCs/>
          <w:kern w:val="0"/>
          <w:sz w:val="24"/>
          <w:szCs w:val="24"/>
        </w:rPr>
        <w:t>10</w:t>
      </w:r>
      <w:r w:rsidRPr="003A1053">
        <w:rPr>
          <w:rFonts w:ascii="Book Antiqua" w:eastAsia="宋体" w:hAnsi="Book Antiqua" w:cs="宋体"/>
          <w:kern w:val="0"/>
          <w:sz w:val="24"/>
          <w:szCs w:val="24"/>
        </w:rPr>
        <w:t>: 399-402 [PMID: 21813389 DOI: 10.1016/S1499-3872(11)60067-2]</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23 </w:t>
      </w:r>
      <w:proofErr w:type="spellStart"/>
      <w:r w:rsidRPr="003A1053">
        <w:rPr>
          <w:rFonts w:ascii="Book Antiqua" w:eastAsia="宋体" w:hAnsi="Book Antiqua" w:cs="宋体"/>
          <w:b/>
          <w:bCs/>
          <w:kern w:val="0"/>
          <w:sz w:val="24"/>
          <w:szCs w:val="24"/>
        </w:rPr>
        <w:t>Senevirathna</w:t>
      </w:r>
      <w:proofErr w:type="spellEnd"/>
      <w:r w:rsidRPr="003A1053">
        <w:rPr>
          <w:rFonts w:ascii="Book Antiqua" w:eastAsia="宋体" w:hAnsi="Book Antiqua" w:cs="宋体"/>
          <w:b/>
          <w:bCs/>
          <w:kern w:val="0"/>
          <w:sz w:val="24"/>
          <w:szCs w:val="24"/>
        </w:rPr>
        <w:t xml:space="preserve"> D</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Amuduwage</w:t>
      </w:r>
      <w:proofErr w:type="spellEnd"/>
      <w:r w:rsidRPr="003A1053">
        <w:rPr>
          <w:rFonts w:ascii="Book Antiqua" w:eastAsia="宋体" w:hAnsi="Book Antiqua" w:cs="宋体"/>
          <w:kern w:val="0"/>
          <w:sz w:val="24"/>
          <w:szCs w:val="24"/>
        </w:rPr>
        <w:t xml:space="preserve"> S, </w:t>
      </w:r>
      <w:proofErr w:type="spellStart"/>
      <w:r w:rsidRPr="003A1053">
        <w:rPr>
          <w:rFonts w:ascii="Book Antiqua" w:eastAsia="宋体" w:hAnsi="Book Antiqua" w:cs="宋体"/>
          <w:kern w:val="0"/>
          <w:sz w:val="24"/>
          <w:szCs w:val="24"/>
        </w:rPr>
        <w:t>Weerasingam</w:t>
      </w:r>
      <w:proofErr w:type="spellEnd"/>
      <w:r w:rsidRPr="003A1053">
        <w:rPr>
          <w:rFonts w:ascii="Book Antiqua" w:eastAsia="宋体" w:hAnsi="Book Antiqua" w:cs="宋体"/>
          <w:kern w:val="0"/>
          <w:sz w:val="24"/>
          <w:szCs w:val="24"/>
        </w:rPr>
        <w:t xml:space="preserve"> S, </w:t>
      </w:r>
      <w:proofErr w:type="spellStart"/>
      <w:r w:rsidRPr="003A1053">
        <w:rPr>
          <w:rFonts w:ascii="Book Antiqua" w:eastAsia="宋体" w:hAnsi="Book Antiqua" w:cs="宋体"/>
          <w:kern w:val="0"/>
          <w:sz w:val="24"/>
          <w:szCs w:val="24"/>
        </w:rPr>
        <w:t>Jayasinghe</w:t>
      </w:r>
      <w:proofErr w:type="spellEnd"/>
      <w:r w:rsidRPr="003A1053">
        <w:rPr>
          <w:rFonts w:ascii="Book Antiqua" w:eastAsia="宋体" w:hAnsi="Book Antiqua" w:cs="宋体"/>
          <w:kern w:val="0"/>
          <w:sz w:val="24"/>
          <w:szCs w:val="24"/>
        </w:rPr>
        <w:t xml:space="preserve"> S, </w:t>
      </w:r>
      <w:proofErr w:type="spellStart"/>
      <w:r w:rsidRPr="003A1053">
        <w:rPr>
          <w:rFonts w:ascii="Book Antiqua" w:eastAsia="宋体" w:hAnsi="Book Antiqua" w:cs="宋体"/>
          <w:kern w:val="0"/>
          <w:sz w:val="24"/>
          <w:szCs w:val="24"/>
        </w:rPr>
        <w:t>Fernandopulle</w:t>
      </w:r>
      <w:proofErr w:type="spellEnd"/>
      <w:r w:rsidRPr="003A1053">
        <w:rPr>
          <w:rFonts w:ascii="Book Antiqua" w:eastAsia="宋体" w:hAnsi="Book Antiqua" w:cs="宋体"/>
          <w:kern w:val="0"/>
          <w:sz w:val="24"/>
          <w:szCs w:val="24"/>
        </w:rPr>
        <w:t xml:space="preserve"> N. Hepatitis C virus in healthy blood donors in Sri Lanka. </w:t>
      </w:r>
      <w:r w:rsidRPr="003A1053">
        <w:rPr>
          <w:rFonts w:ascii="Book Antiqua" w:eastAsia="宋体" w:hAnsi="Book Antiqua" w:cs="宋体"/>
          <w:i/>
          <w:iCs/>
          <w:kern w:val="0"/>
          <w:sz w:val="24"/>
          <w:szCs w:val="24"/>
        </w:rPr>
        <w:t xml:space="preserve">Asian J </w:t>
      </w:r>
      <w:proofErr w:type="spellStart"/>
      <w:r w:rsidRPr="003A1053">
        <w:rPr>
          <w:rFonts w:ascii="Book Antiqua" w:eastAsia="宋体" w:hAnsi="Book Antiqua" w:cs="宋体"/>
          <w:i/>
          <w:iCs/>
          <w:kern w:val="0"/>
          <w:sz w:val="24"/>
          <w:szCs w:val="24"/>
        </w:rPr>
        <w:t>Transfus</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Sci</w:t>
      </w:r>
      <w:proofErr w:type="spellEnd"/>
      <w:r w:rsidRPr="003A1053">
        <w:rPr>
          <w:rFonts w:ascii="Book Antiqua" w:eastAsia="宋体" w:hAnsi="Book Antiqua" w:cs="宋体"/>
          <w:kern w:val="0"/>
          <w:sz w:val="24"/>
          <w:szCs w:val="24"/>
        </w:rPr>
        <w:t xml:space="preserve"> 2011; </w:t>
      </w:r>
      <w:r w:rsidRPr="003A1053">
        <w:rPr>
          <w:rFonts w:ascii="Book Antiqua" w:eastAsia="宋体" w:hAnsi="Book Antiqua" w:cs="宋体"/>
          <w:b/>
          <w:bCs/>
          <w:kern w:val="0"/>
          <w:sz w:val="24"/>
          <w:szCs w:val="24"/>
        </w:rPr>
        <w:t>5</w:t>
      </w:r>
      <w:r w:rsidRPr="003A1053">
        <w:rPr>
          <w:rFonts w:ascii="Book Antiqua" w:eastAsia="宋体" w:hAnsi="Book Antiqua" w:cs="宋体"/>
          <w:kern w:val="0"/>
          <w:sz w:val="24"/>
          <w:szCs w:val="24"/>
        </w:rPr>
        <w:t>: 23-25 [PMID: 21572710 DOI: 10.4103/0973-6247.75976]</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lastRenderedPageBreak/>
        <w:t xml:space="preserve">24 </w:t>
      </w:r>
      <w:proofErr w:type="spellStart"/>
      <w:r w:rsidRPr="003A1053">
        <w:rPr>
          <w:rFonts w:ascii="Book Antiqua" w:eastAsia="宋体" w:hAnsi="Book Antiqua" w:cs="宋体"/>
          <w:b/>
          <w:bCs/>
          <w:kern w:val="0"/>
          <w:sz w:val="24"/>
          <w:szCs w:val="24"/>
        </w:rPr>
        <w:t>Thio</w:t>
      </w:r>
      <w:proofErr w:type="spellEnd"/>
      <w:r w:rsidRPr="003A1053">
        <w:rPr>
          <w:rFonts w:ascii="Book Antiqua" w:eastAsia="宋体" w:hAnsi="Book Antiqua" w:cs="宋体"/>
          <w:b/>
          <w:bCs/>
          <w:kern w:val="0"/>
          <w:sz w:val="24"/>
          <w:szCs w:val="24"/>
        </w:rPr>
        <w:t xml:space="preserve"> CL</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Nolt</w:t>
      </w:r>
      <w:proofErr w:type="spellEnd"/>
      <w:r w:rsidRPr="003A1053">
        <w:rPr>
          <w:rFonts w:ascii="Book Antiqua" w:eastAsia="宋体" w:hAnsi="Book Antiqua" w:cs="宋体"/>
          <w:kern w:val="0"/>
          <w:sz w:val="24"/>
          <w:szCs w:val="24"/>
        </w:rPr>
        <w:t xml:space="preserve"> KR, </w:t>
      </w:r>
      <w:proofErr w:type="spellStart"/>
      <w:r w:rsidRPr="003A1053">
        <w:rPr>
          <w:rFonts w:ascii="Book Antiqua" w:eastAsia="宋体" w:hAnsi="Book Antiqua" w:cs="宋体"/>
          <w:kern w:val="0"/>
          <w:sz w:val="24"/>
          <w:szCs w:val="24"/>
        </w:rPr>
        <w:t>Astemborski</w:t>
      </w:r>
      <w:proofErr w:type="spellEnd"/>
      <w:r w:rsidRPr="003A1053">
        <w:rPr>
          <w:rFonts w:ascii="Book Antiqua" w:eastAsia="宋体" w:hAnsi="Book Antiqua" w:cs="宋体"/>
          <w:kern w:val="0"/>
          <w:sz w:val="24"/>
          <w:szCs w:val="24"/>
        </w:rPr>
        <w:t xml:space="preserve"> J, </w:t>
      </w:r>
      <w:proofErr w:type="spellStart"/>
      <w:r w:rsidRPr="003A1053">
        <w:rPr>
          <w:rFonts w:ascii="Book Antiqua" w:eastAsia="宋体" w:hAnsi="Book Antiqua" w:cs="宋体"/>
          <w:kern w:val="0"/>
          <w:sz w:val="24"/>
          <w:szCs w:val="24"/>
        </w:rPr>
        <w:t>Vlahov</w:t>
      </w:r>
      <w:proofErr w:type="spellEnd"/>
      <w:r w:rsidRPr="003A1053">
        <w:rPr>
          <w:rFonts w:ascii="Book Antiqua" w:eastAsia="宋体" w:hAnsi="Book Antiqua" w:cs="宋体"/>
          <w:kern w:val="0"/>
          <w:sz w:val="24"/>
          <w:szCs w:val="24"/>
        </w:rPr>
        <w:t xml:space="preserve"> D, Nelson KE, Thomas DL. Screening for hepatitis C virus in human immunodeficiency virus-infected individuals. </w:t>
      </w:r>
      <w:r w:rsidRPr="003A1053">
        <w:rPr>
          <w:rFonts w:ascii="Book Antiqua" w:eastAsia="宋体" w:hAnsi="Book Antiqua" w:cs="宋体"/>
          <w:i/>
          <w:iCs/>
          <w:kern w:val="0"/>
          <w:sz w:val="24"/>
          <w:szCs w:val="24"/>
        </w:rPr>
        <w:t xml:space="preserve">J </w:t>
      </w:r>
      <w:proofErr w:type="spellStart"/>
      <w:r w:rsidRPr="003A1053">
        <w:rPr>
          <w:rFonts w:ascii="Book Antiqua" w:eastAsia="宋体" w:hAnsi="Book Antiqua" w:cs="宋体"/>
          <w:i/>
          <w:iCs/>
          <w:kern w:val="0"/>
          <w:sz w:val="24"/>
          <w:szCs w:val="24"/>
        </w:rPr>
        <w:t>Clin</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Microbiol</w:t>
      </w:r>
      <w:proofErr w:type="spellEnd"/>
      <w:r w:rsidRPr="003A1053">
        <w:rPr>
          <w:rFonts w:ascii="Book Antiqua" w:eastAsia="宋体" w:hAnsi="Book Antiqua" w:cs="宋体"/>
          <w:kern w:val="0"/>
          <w:sz w:val="24"/>
          <w:szCs w:val="24"/>
        </w:rPr>
        <w:t xml:space="preserve"> 2000; </w:t>
      </w:r>
      <w:r w:rsidRPr="003A1053">
        <w:rPr>
          <w:rFonts w:ascii="Book Antiqua" w:eastAsia="宋体" w:hAnsi="Book Antiqua" w:cs="宋体"/>
          <w:b/>
          <w:bCs/>
          <w:kern w:val="0"/>
          <w:sz w:val="24"/>
          <w:szCs w:val="24"/>
        </w:rPr>
        <w:t>38</w:t>
      </w:r>
      <w:r w:rsidRPr="003A1053">
        <w:rPr>
          <w:rFonts w:ascii="Book Antiqua" w:eastAsia="宋体" w:hAnsi="Book Antiqua" w:cs="宋体"/>
          <w:kern w:val="0"/>
          <w:sz w:val="24"/>
          <w:szCs w:val="24"/>
        </w:rPr>
        <w:t>: 575-577 [PMID: 10655348]</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25 </w:t>
      </w:r>
      <w:proofErr w:type="spellStart"/>
      <w:r w:rsidRPr="003A1053">
        <w:rPr>
          <w:rFonts w:ascii="Book Antiqua" w:eastAsia="宋体" w:hAnsi="Book Antiqua" w:cs="宋体"/>
          <w:b/>
          <w:bCs/>
          <w:kern w:val="0"/>
          <w:sz w:val="24"/>
          <w:szCs w:val="24"/>
        </w:rPr>
        <w:t>Kalantar-Zadeh</w:t>
      </w:r>
      <w:proofErr w:type="spellEnd"/>
      <w:r w:rsidRPr="003A1053">
        <w:rPr>
          <w:rFonts w:ascii="Book Antiqua" w:eastAsia="宋体" w:hAnsi="Book Antiqua" w:cs="宋体"/>
          <w:b/>
          <w:bCs/>
          <w:kern w:val="0"/>
          <w:sz w:val="24"/>
          <w:szCs w:val="24"/>
        </w:rPr>
        <w:t xml:space="preserve"> K</w:t>
      </w:r>
      <w:r w:rsidRPr="003A1053">
        <w:rPr>
          <w:rFonts w:ascii="Book Antiqua" w:eastAsia="宋体" w:hAnsi="Book Antiqua" w:cs="宋体"/>
          <w:kern w:val="0"/>
          <w:sz w:val="24"/>
          <w:szCs w:val="24"/>
        </w:rPr>
        <w:t xml:space="preserve">, Miller LG, </w:t>
      </w:r>
      <w:proofErr w:type="spellStart"/>
      <w:r w:rsidRPr="003A1053">
        <w:rPr>
          <w:rFonts w:ascii="Book Antiqua" w:eastAsia="宋体" w:hAnsi="Book Antiqua" w:cs="宋体"/>
          <w:kern w:val="0"/>
          <w:sz w:val="24"/>
          <w:szCs w:val="24"/>
        </w:rPr>
        <w:t>Daar</w:t>
      </w:r>
      <w:proofErr w:type="spellEnd"/>
      <w:r w:rsidRPr="003A1053">
        <w:rPr>
          <w:rFonts w:ascii="Book Antiqua" w:eastAsia="宋体" w:hAnsi="Book Antiqua" w:cs="宋体"/>
          <w:kern w:val="0"/>
          <w:sz w:val="24"/>
          <w:szCs w:val="24"/>
        </w:rPr>
        <w:t xml:space="preserve"> ES.</w:t>
      </w:r>
      <w:proofErr w:type="gramEnd"/>
      <w:r w:rsidRPr="003A1053">
        <w:rPr>
          <w:rFonts w:ascii="Book Antiqua" w:eastAsia="宋体" w:hAnsi="Book Antiqua" w:cs="宋体"/>
          <w:kern w:val="0"/>
          <w:sz w:val="24"/>
          <w:szCs w:val="24"/>
        </w:rPr>
        <w:t xml:space="preserve"> </w:t>
      </w:r>
      <w:proofErr w:type="gramStart"/>
      <w:r w:rsidRPr="003A1053">
        <w:rPr>
          <w:rFonts w:ascii="Book Antiqua" w:eastAsia="宋体" w:hAnsi="Book Antiqua" w:cs="宋体"/>
          <w:kern w:val="0"/>
          <w:sz w:val="24"/>
          <w:szCs w:val="24"/>
        </w:rPr>
        <w:t>Diagnostic discordance for hepatitis C virus infection in hemodialysis patients.</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Am J Kidney Dis</w:t>
      </w:r>
      <w:r w:rsidRPr="003A1053">
        <w:rPr>
          <w:rFonts w:ascii="Book Antiqua" w:eastAsia="宋体" w:hAnsi="Book Antiqua" w:cs="宋体"/>
          <w:kern w:val="0"/>
          <w:sz w:val="24"/>
          <w:szCs w:val="24"/>
        </w:rPr>
        <w:t xml:space="preserve"> 2005; </w:t>
      </w:r>
      <w:r w:rsidRPr="003A1053">
        <w:rPr>
          <w:rFonts w:ascii="Book Antiqua" w:eastAsia="宋体" w:hAnsi="Book Antiqua" w:cs="宋体"/>
          <w:b/>
          <w:bCs/>
          <w:kern w:val="0"/>
          <w:sz w:val="24"/>
          <w:szCs w:val="24"/>
        </w:rPr>
        <w:t>46</w:t>
      </w:r>
      <w:r w:rsidRPr="003A1053">
        <w:rPr>
          <w:rFonts w:ascii="Book Antiqua" w:eastAsia="宋体" w:hAnsi="Book Antiqua" w:cs="宋体"/>
          <w:kern w:val="0"/>
          <w:sz w:val="24"/>
          <w:szCs w:val="24"/>
        </w:rPr>
        <w:t>: 290-300 [PMID: 16112048 DOI: 10.1053/j.ajkd.2005.05.006]</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26 </w:t>
      </w:r>
      <w:r w:rsidRPr="003A1053">
        <w:rPr>
          <w:rFonts w:ascii="Book Antiqua" w:eastAsia="宋体" w:hAnsi="Book Antiqua" w:cs="宋体"/>
          <w:b/>
          <w:bCs/>
          <w:kern w:val="0"/>
          <w:sz w:val="24"/>
          <w:szCs w:val="24"/>
        </w:rPr>
        <w:t>Leon R</w:t>
      </w:r>
      <w:r w:rsidRPr="003A1053">
        <w:rPr>
          <w:rFonts w:ascii="Book Antiqua" w:eastAsia="宋体" w:hAnsi="Book Antiqua" w:cs="宋体"/>
          <w:kern w:val="0"/>
          <w:sz w:val="24"/>
          <w:szCs w:val="24"/>
        </w:rPr>
        <w:t>, de Medina M, Schiff ER.</w:t>
      </w:r>
      <w:proofErr w:type="gramEnd"/>
      <w:r w:rsidRPr="003A1053">
        <w:rPr>
          <w:rFonts w:ascii="Book Antiqua" w:eastAsia="宋体" w:hAnsi="Book Antiqua" w:cs="宋体"/>
          <w:kern w:val="0"/>
          <w:sz w:val="24"/>
          <w:szCs w:val="24"/>
        </w:rPr>
        <w:t xml:space="preserve"> </w:t>
      </w:r>
      <w:proofErr w:type="gramStart"/>
      <w:r w:rsidRPr="003A1053">
        <w:rPr>
          <w:rFonts w:ascii="Book Antiqua" w:eastAsia="宋体" w:hAnsi="Book Antiqua" w:cs="宋体"/>
          <w:kern w:val="0"/>
          <w:sz w:val="24"/>
          <w:szCs w:val="24"/>
        </w:rPr>
        <w:t>Diagnostic tools in the evaluation of patients with viral hepatitis undergoing liver transplantation.</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 xml:space="preserve">Liver </w:t>
      </w:r>
      <w:proofErr w:type="spellStart"/>
      <w:r w:rsidRPr="003A1053">
        <w:rPr>
          <w:rFonts w:ascii="Book Antiqua" w:eastAsia="宋体" w:hAnsi="Book Antiqua" w:cs="宋体"/>
          <w:i/>
          <w:iCs/>
          <w:kern w:val="0"/>
          <w:sz w:val="24"/>
          <w:szCs w:val="24"/>
        </w:rPr>
        <w:t>Transpl</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Surg</w:t>
      </w:r>
      <w:proofErr w:type="spellEnd"/>
      <w:r w:rsidRPr="003A1053">
        <w:rPr>
          <w:rFonts w:ascii="Book Antiqua" w:eastAsia="宋体" w:hAnsi="Book Antiqua" w:cs="宋体"/>
          <w:kern w:val="0"/>
          <w:sz w:val="24"/>
          <w:szCs w:val="24"/>
        </w:rPr>
        <w:t xml:space="preserve"> 1998; </w:t>
      </w:r>
      <w:r w:rsidRPr="003A1053">
        <w:rPr>
          <w:rFonts w:ascii="Book Antiqua" w:eastAsia="宋体" w:hAnsi="Book Antiqua" w:cs="宋体"/>
          <w:b/>
          <w:bCs/>
          <w:kern w:val="0"/>
          <w:sz w:val="24"/>
          <w:szCs w:val="24"/>
        </w:rPr>
        <w:t>4</w:t>
      </w:r>
      <w:r w:rsidRPr="003A1053">
        <w:rPr>
          <w:rFonts w:ascii="Book Antiqua" w:eastAsia="宋体" w:hAnsi="Book Antiqua" w:cs="宋体"/>
          <w:kern w:val="0"/>
          <w:sz w:val="24"/>
          <w:szCs w:val="24"/>
        </w:rPr>
        <w:t>: 94-103 [PMID: 9457974 DOI: 10.1002/lt.500040114]</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27 </w:t>
      </w:r>
      <w:r w:rsidRPr="003A1053">
        <w:rPr>
          <w:rFonts w:ascii="Book Antiqua" w:eastAsia="宋体" w:hAnsi="Book Antiqua" w:cs="宋体"/>
          <w:b/>
          <w:bCs/>
          <w:kern w:val="0"/>
          <w:sz w:val="24"/>
          <w:szCs w:val="24"/>
        </w:rPr>
        <w:t>Young KK</w:t>
      </w:r>
      <w:r w:rsidRPr="003A1053">
        <w:rPr>
          <w:rFonts w:ascii="Book Antiqua" w:eastAsia="宋体" w:hAnsi="Book Antiqua" w:cs="宋体"/>
          <w:kern w:val="0"/>
          <w:sz w:val="24"/>
          <w:szCs w:val="24"/>
        </w:rPr>
        <w:t xml:space="preserve">, Archer JJ, Yokosuka O, </w:t>
      </w:r>
      <w:proofErr w:type="spellStart"/>
      <w:r w:rsidRPr="003A1053">
        <w:rPr>
          <w:rFonts w:ascii="Book Antiqua" w:eastAsia="宋体" w:hAnsi="Book Antiqua" w:cs="宋体"/>
          <w:kern w:val="0"/>
          <w:sz w:val="24"/>
          <w:szCs w:val="24"/>
        </w:rPr>
        <w:t>Omata</w:t>
      </w:r>
      <w:proofErr w:type="spellEnd"/>
      <w:r w:rsidRPr="003A1053">
        <w:rPr>
          <w:rFonts w:ascii="Book Antiqua" w:eastAsia="宋体" w:hAnsi="Book Antiqua" w:cs="宋体"/>
          <w:kern w:val="0"/>
          <w:sz w:val="24"/>
          <w:szCs w:val="24"/>
        </w:rPr>
        <w:t xml:space="preserve"> M, </w:t>
      </w:r>
      <w:proofErr w:type="spellStart"/>
      <w:r w:rsidRPr="003A1053">
        <w:rPr>
          <w:rFonts w:ascii="Book Antiqua" w:eastAsia="宋体" w:hAnsi="Book Antiqua" w:cs="宋体"/>
          <w:kern w:val="0"/>
          <w:sz w:val="24"/>
          <w:szCs w:val="24"/>
        </w:rPr>
        <w:t>Resnick</w:t>
      </w:r>
      <w:proofErr w:type="spellEnd"/>
      <w:r w:rsidRPr="003A1053">
        <w:rPr>
          <w:rFonts w:ascii="Book Antiqua" w:eastAsia="宋体" w:hAnsi="Book Antiqua" w:cs="宋体"/>
          <w:kern w:val="0"/>
          <w:sz w:val="24"/>
          <w:szCs w:val="24"/>
        </w:rPr>
        <w:t xml:space="preserve"> RM. Detection of hepatitis C virus RNA by a combined reverse transcription PCR assay: comparison with nested amplification and antibody testing. </w:t>
      </w:r>
      <w:r w:rsidRPr="003A1053">
        <w:rPr>
          <w:rFonts w:ascii="Book Antiqua" w:eastAsia="宋体" w:hAnsi="Book Antiqua" w:cs="宋体"/>
          <w:i/>
          <w:iCs/>
          <w:kern w:val="0"/>
          <w:sz w:val="24"/>
          <w:szCs w:val="24"/>
        </w:rPr>
        <w:t xml:space="preserve">J </w:t>
      </w:r>
      <w:proofErr w:type="spellStart"/>
      <w:r w:rsidRPr="003A1053">
        <w:rPr>
          <w:rFonts w:ascii="Book Antiqua" w:eastAsia="宋体" w:hAnsi="Book Antiqua" w:cs="宋体"/>
          <w:i/>
          <w:iCs/>
          <w:kern w:val="0"/>
          <w:sz w:val="24"/>
          <w:szCs w:val="24"/>
        </w:rPr>
        <w:t>Clin</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Microbiol</w:t>
      </w:r>
      <w:proofErr w:type="spellEnd"/>
      <w:r w:rsidRPr="003A1053">
        <w:rPr>
          <w:rFonts w:ascii="Book Antiqua" w:eastAsia="宋体" w:hAnsi="Book Antiqua" w:cs="宋体"/>
          <w:kern w:val="0"/>
          <w:sz w:val="24"/>
          <w:szCs w:val="24"/>
        </w:rPr>
        <w:t xml:space="preserve"> 1995; </w:t>
      </w:r>
      <w:r w:rsidRPr="003A1053">
        <w:rPr>
          <w:rFonts w:ascii="Book Antiqua" w:eastAsia="宋体" w:hAnsi="Book Antiqua" w:cs="宋体"/>
          <w:b/>
          <w:bCs/>
          <w:kern w:val="0"/>
          <w:sz w:val="24"/>
          <w:szCs w:val="24"/>
        </w:rPr>
        <w:t>33</w:t>
      </w:r>
      <w:r w:rsidRPr="003A1053">
        <w:rPr>
          <w:rFonts w:ascii="Book Antiqua" w:eastAsia="宋体" w:hAnsi="Book Antiqua" w:cs="宋体"/>
          <w:kern w:val="0"/>
          <w:sz w:val="24"/>
          <w:szCs w:val="24"/>
        </w:rPr>
        <w:t>: 654-657 [PMID: 7751372]</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28 </w:t>
      </w:r>
      <w:r w:rsidRPr="003A1053">
        <w:rPr>
          <w:rFonts w:ascii="Book Antiqua" w:eastAsia="宋体" w:hAnsi="Book Antiqua" w:cs="宋体"/>
          <w:b/>
          <w:bCs/>
          <w:kern w:val="0"/>
          <w:sz w:val="24"/>
          <w:szCs w:val="24"/>
        </w:rPr>
        <w:t>Busch MP</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Kleinman</w:t>
      </w:r>
      <w:proofErr w:type="spellEnd"/>
      <w:r w:rsidRPr="003A1053">
        <w:rPr>
          <w:rFonts w:ascii="Book Antiqua" w:eastAsia="宋体" w:hAnsi="Book Antiqua" w:cs="宋体"/>
          <w:kern w:val="0"/>
          <w:sz w:val="24"/>
          <w:szCs w:val="24"/>
        </w:rPr>
        <w:t xml:space="preserve"> SH, Jackson B, </w:t>
      </w:r>
      <w:proofErr w:type="spellStart"/>
      <w:r w:rsidRPr="003A1053">
        <w:rPr>
          <w:rFonts w:ascii="Book Antiqua" w:eastAsia="宋体" w:hAnsi="Book Antiqua" w:cs="宋体"/>
          <w:kern w:val="0"/>
          <w:sz w:val="24"/>
          <w:szCs w:val="24"/>
        </w:rPr>
        <w:t>Stramer</w:t>
      </w:r>
      <w:proofErr w:type="spellEnd"/>
      <w:r w:rsidRPr="003A1053">
        <w:rPr>
          <w:rFonts w:ascii="Book Antiqua" w:eastAsia="宋体" w:hAnsi="Book Antiqua" w:cs="宋体"/>
          <w:kern w:val="0"/>
          <w:sz w:val="24"/>
          <w:szCs w:val="24"/>
        </w:rPr>
        <w:t xml:space="preserve"> SL, Hewlett I, Preston S. Committee report. Nucleic acid amplification testing of blood donors for transfusion-transmitted infectious diseases: Report of the </w:t>
      </w:r>
      <w:proofErr w:type="spellStart"/>
      <w:r w:rsidRPr="003A1053">
        <w:rPr>
          <w:rFonts w:ascii="Book Antiqua" w:eastAsia="宋体" w:hAnsi="Book Antiqua" w:cs="宋体"/>
          <w:kern w:val="0"/>
          <w:sz w:val="24"/>
          <w:szCs w:val="24"/>
        </w:rPr>
        <w:t>Interorganizational</w:t>
      </w:r>
      <w:proofErr w:type="spellEnd"/>
      <w:r w:rsidRPr="003A1053">
        <w:rPr>
          <w:rFonts w:ascii="Book Antiqua" w:eastAsia="宋体" w:hAnsi="Book Antiqua" w:cs="宋体"/>
          <w:kern w:val="0"/>
          <w:sz w:val="24"/>
          <w:szCs w:val="24"/>
        </w:rPr>
        <w:t xml:space="preserve"> Task Force on Nucleic Acid Amplification Testing of Blood Donors. </w:t>
      </w:r>
      <w:r w:rsidRPr="003A1053">
        <w:rPr>
          <w:rFonts w:ascii="Book Antiqua" w:eastAsia="宋体" w:hAnsi="Book Antiqua" w:cs="宋体"/>
          <w:i/>
          <w:iCs/>
          <w:kern w:val="0"/>
          <w:sz w:val="24"/>
          <w:szCs w:val="24"/>
        </w:rPr>
        <w:t>Transfusion</w:t>
      </w:r>
      <w:r w:rsidRPr="003A1053">
        <w:rPr>
          <w:rFonts w:ascii="Book Antiqua" w:eastAsia="宋体" w:hAnsi="Book Antiqua" w:cs="宋体"/>
          <w:kern w:val="0"/>
          <w:sz w:val="24"/>
          <w:szCs w:val="24"/>
        </w:rPr>
        <w:t xml:space="preserve"> 2000; </w:t>
      </w:r>
      <w:r w:rsidRPr="003A1053">
        <w:rPr>
          <w:rFonts w:ascii="Book Antiqua" w:eastAsia="宋体" w:hAnsi="Book Antiqua" w:cs="宋体"/>
          <w:b/>
          <w:bCs/>
          <w:kern w:val="0"/>
          <w:sz w:val="24"/>
          <w:szCs w:val="24"/>
        </w:rPr>
        <w:t>40</w:t>
      </w:r>
      <w:r w:rsidRPr="003A1053">
        <w:rPr>
          <w:rFonts w:ascii="Book Antiqua" w:eastAsia="宋体" w:hAnsi="Book Antiqua" w:cs="宋体"/>
          <w:kern w:val="0"/>
          <w:sz w:val="24"/>
          <w:szCs w:val="24"/>
        </w:rPr>
        <w:t>: 143-159 [PMID: 10685998 DOI: 10.1046/j.1537-2995.2000.40020143.x]</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29 </w:t>
      </w:r>
      <w:r w:rsidRPr="003A1053">
        <w:rPr>
          <w:rFonts w:ascii="Book Antiqua" w:eastAsia="宋体" w:hAnsi="Book Antiqua" w:cs="宋体"/>
          <w:b/>
          <w:bCs/>
          <w:kern w:val="0"/>
          <w:sz w:val="24"/>
          <w:szCs w:val="24"/>
        </w:rPr>
        <w:t>Hendricks DA</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Friesenhahn</w:t>
      </w:r>
      <w:proofErr w:type="spellEnd"/>
      <w:r w:rsidRPr="003A1053">
        <w:rPr>
          <w:rFonts w:ascii="Book Antiqua" w:eastAsia="宋体" w:hAnsi="Book Antiqua" w:cs="宋体"/>
          <w:kern w:val="0"/>
          <w:sz w:val="24"/>
          <w:szCs w:val="24"/>
        </w:rPr>
        <w:t xml:space="preserve"> M, </w:t>
      </w:r>
      <w:proofErr w:type="spellStart"/>
      <w:r w:rsidRPr="003A1053">
        <w:rPr>
          <w:rFonts w:ascii="Book Antiqua" w:eastAsia="宋体" w:hAnsi="Book Antiqua" w:cs="宋体"/>
          <w:kern w:val="0"/>
          <w:sz w:val="24"/>
          <w:szCs w:val="24"/>
        </w:rPr>
        <w:t>Tanimoto</w:t>
      </w:r>
      <w:proofErr w:type="spellEnd"/>
      <w:r w:rsidRPr="003A1053">
        <w:rPr>
          <w:rFonts w:ascii="Book Antiqua" w:eastAsia="宋体" w:hAnsi="Book Antiqua" w:cs="宋体"/>
          <w:kern w:val="0"/>
          <w:sz w:val="24"/>
          <w:szCs w:val="24"/>
        </w:rPr>
        <w:t xml:space="preserve"> L, </w:t>
      </w:r>
      <w:proofErr w:type="spellStart"/>
      <w:r w:rsidRPr="003A1053">
        <w:rPr>
          <w:rFonts w:ascii="Book Antiqua" w:eastAsia="宋体" w:hAnsi="Book Antiqua" w:cs="宋体"/>
          <w:kern w:val="0"/>
          <w:sz w:val="24"/>
          <w:szCs w:val="24"/>
        </w:rPr>
        <w:t>Goergen</w:t>
      </w:r>
      <w:proofErr w:type="spellEnd"/>
      <w:r w:rsidRPr="003A1053">
        <w:rPr>
          <w:rFonts w:ascii="Book Antiqua" w:eastAsia="宋体" w:hAnsi="Book Antiqua" w:cs="宋体"/>
          <w:kern w:val="0"/>
          <w:sz w:val="24"/>
          <w:szCs w:val="24"/>
        </w:rPr>
        <w:t xml:space="preserve"> B, Dodge D, </w:t>
      </w:r>
      <w:proofErr w:type="spellStart"/>
      <w:r w:rsidRPr="003A1053">
        <w:rPr>
          <w:rFonts w:ascii="Book Antiqua" w:eastAsia="宋体" w:hAnsi="Book Antiqua" w:cs="宋体"/>
          <w:kern w:val="0"/>
          <w:sz w:val="24"/>
          <w:szCs w:val="24"/>
        </w:rPr>
        <w:t>Comanor</w:t>
      </w:r>
      <w:proofErr w:type="spellEnd"/>
      <w:r w:rsidRPr="003A1053">
        <w:rPr>
          <w:rFonts w:ascii="Book Antiqua" w:eastAsia="宋体" w:hAnsi="Book Antiqua" w:cs="宋体"/>
          <w:kern w:val="0"/>
          <w:sz w:val="24"/>
          <w:szCs w:val="24"/>
        </w:rPr>
        <w:t xml:space="preserve"> L. Multicenter evaluation of the VERSANT HCV RNA qualitative assay for detection of hepatitis C virus RNA. </w:t>
      </w:r>
      <w:r w:rsidRPr="003A1053">
        <w:rPr>
          <w:rFonts w:ascii="Book Antiqua" w:eastAsia="宋体" w:hAnsi="Book Antiqua" w:cs="宋体"/>
          <w:i/>
          <w:iCs/>
          <w:kern w:val="0"/>
          <w:sz w:val="24"/>
          <w:szCs w:val="24"/>
        </w:rPr>
        <w:t xml:space="preserve">J </w:t>
      </w:r>
      <w:proofErr w:type="spellStart"/>
      <w:r w:rsidRPr="003A1053">
        <w:rPr>
          <w:rFonts w:ascii="Book Antiqua" w:eastAsia="宋体" w:hAnsi="Book Antiqua" w:cs="宋体"/>
          <w:i/>
          <w:iCs/>
          <w:kern w:val="0"/>
          <w:sz w:val="24"/>
          <w:szCs w:val="24"/>
        </w:rPr>
        <w:t>Clin</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Microbiol</w:t>
      </w:r>
      <w:proofErr w:type="spellEnd"/>
      <w:r w:rsidRPr="003A1053">
        <w:rPr>
          <w:rFonts w:ascii="Book Antiqua" w:eastAsia="宋体" w:hAnsi="Book Antiqua" w:cs="宋体"/>
          <w:kern w:val="0"/>
          <w:sz w:val="24"/>
          <w:szCs w:val="24"/>
        </w:rPr>
        <w:t xml:space="preserve"> 2003; </w:t>
      </w:r>
      <w:r w:rsidRPr="003A1053">
        <w:rPr>
          <w:rFonts w:ascii="Book Antiqua" w:eastAsia="宋体" w:hAnsi="Book Antiqua" w:cs="宋体"/>
          <w:b/>
          <w:bCs/>
          <w:kern w:val="0"/>
          <w:sz w:val="24"/>
          <w:szCs w:val="24"/>
        </w:rPr>
        <w:t>41</w:t>
      </w:r>
      <w:r w:rsidRPr="003A1053">
        <w:rPr>
          <w:rFonts w:ascii="Book Antiqua" w:eastAsia="宋体" w:hAnsi="Book Antiqua" w:cs="宋体"/>
          <w:kern w:val="0"/>
          <w:sz w:val="24"/>
          <w:szCs w:val="24"/>
        </w:rPr>
        <w:t>: 651-656 [PMID: 12574262 DOI: 10.1128/JCM.41.2.651-656.2003]</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30 </w:t>
      </w:r>
      <w:proofErr w:type="spellStart"/>
      <w:r w:rsidRPr="003A1053">
        <w:rPr>
          <w:rFonts w:ascii="Book Antiqua" w:eastAsia="宋体" w:hAnsi="Book Antiqua" w:cs="宋体"/>
          <w:b/>
          <w:bCs/>
          <w:kern w:val="0"/>
          <w:sz w:val="24"/>
          <w:szCs w:val="24"/>
        </w:rPr>
        <w:t>Komurian-Pradel</w:t>
      </w:r>
      <w:proofErr w:type="spellEnd"/>
      <w:r w:rsidRPr="003A1053">
        <w:rPr>
          <w:rFonts w:ascii="Book Antiqua" w:eastAsia="宋体" w:hAnsi="Book Antiqua" w:cs="宋体"/>
          <w:b/>
          <w:bCs/>
          <w:kern w:val="0"/>
          <w:sz w:val="24"/>
          <w:szCs w:val="24"/>
        </w:rPr>
        <w:t xml:space="preserve"> F</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Paranhos-Baccalà</w:t>
      </w:r>
      <w:proofErr w:type="spellEnd"/>
      <w:r w:rsidRPr="003A1053">
        <w:rPr>
          <w:rFonts w:ascii="Book Antiqua" w:eastAsia="宋体" w:hAnsi="Book Antiqua" w:cs="宋体"/>
          <w:kern w:val="0"/>
          <w:sz w:val="24"/>
          <w:szCs w:val="24"/>
        </w:rPr>
        <w:t xml:space="preserve"> G, </w:t>
      </w:r>
      <w:proofErr w:type="spellStart"/>
      <w:r w:rsidRPr="003A1053">
        <w:rPr>
          <w:rFonts w:ascii="Book Antiqua" w:eastAsia="宋体" w:hAnsi="Book Antiqua" w:cs="宋体"/>
          <w:kern w:val="0"/>
          <w:sz w:val="24"/>
          <w:szCs w:val="24"/>
        </w:rPr>
        <w:t>Sodoyer</w:t>
      </w:r>
      <w:proofErr w:type="spellEnd"/>
      <w:r w:rsidRPr="003A1053">
        <w:rPr>
          <w:rFonts w:ascii="Book Antiqua" w:eastAsia="宋体" w:hAnsi="Book Antiqua" w:cs="宋体"/>
          <w:kern w:val="0"/>
          <w:sz w:val="24"/>
          <w:szCs w:val="24"/>
        </w:rPr>
        <w:t xml:space="preserve"> M, </w:t>
      </w:r>
      <w:proofErr w:type="spellStart"/>
      <w:r w:rsidRPr="003A1053">
        <w:rPr>
          <w:rFonts w:ascii="Book Antiqua" w:eastAsia="宋体" w:hAnsi="Book Antiqua" w:cs="宋体"/>
          <w:kern w:val="0"/>
          <w:sz w:val="24"/>
          <w:szCs w:val="24"/>
        </w:rPr>
        <w:t>Chevallier</w:t>
      </w:r>
      <w:proofErr w:type="spellEnd"/>
      <w:r w:rsidRPr="003A1053">
        <w:rPr>
          <w:rFonts w:ascii="Book Antiqua" w:eastAsia="宋体" w:hAnsi="Book Antiqua" w:cs="宋体"/>
          <w:kern w:val="0"/>
          <w:sz w:val="24"/>
          <w:szCs w:val="24"/>
        </w:rPr>
        <w:t xml:space="preserve"> P, </w:t>
      </w:r>
      <w:proofErr w:type="spellStart"/>
      <w:r w:rsidRPr="003A1053">
        <w:rPr>
          <w:rFonts w:ascii="Book Antiqua" w:eastAsia="宋体" w:hAnsi="Book Antiqua" w:cs="宋体"/>
          <w:kern w:val="0"/>
          <w:sz w:val="24"/>
          <w:szCs w:val="24"/>
        </w:rPr>
        <w:t>Mandrand</w:t>
      </w:r>
      <w:proofErr w:type="spellEnd"/>
      <w:r w:rsidRPr="003A1053">
        <w:rPr>
          <w:rFonts w:ascii="Book Antiqua" w:eastAsia="宋体" w:hAnsi="Book Antiqua" w:cs="宋体"/>
          <w:kern w:val="0"/>
          <w:sz w:val="24"/>
          <w:szCs w:val="24"/>
        </w:rPr>
        <w:t xml:space="preserve"> B, </w:t>
      </w:r>
      <w:proofErr w:type="spellStart"/>
      <w:r w:rsidRPr="003A1053">
        <w:rPr>
          <w:rFonts w:ascii="Book Antiqua" w:eastAsia="宋体" w:hAnsi="Book Antiqua" w:cs="宋体"/>
          <w:kern w:val="0"/>
          <w:sz w:val="24"/>
          <w:szCs w:val="24"/>
        </w:rPr>
        <w:t>Lotteau</w:t>
      </w:r>
      <w:proofErr w:type="spellEnd"/>
      <w:r w:rsidRPr="003A1053">
        <w:rPr>
          <w:rFonts w:ascii="Book Antiqua" w:eastAsia="宋体" w:hAnsi="Book Antiqua" w:cs="宋体"/>
          <w:kern w:val="0"/>
          <w:sz w:val="24"/>
          <w:szCs w:val="24"/>
        </w:rPr>
        <w:t xml:space="preserve"> V, André P. Quantitation of HCV RNA using real-time PCR and </w:t>
      </w:r>
      <w:proofErr w:type="spellStart"/>
      <w:r w:rsidRPr="003A1053">
        <w:rPr>
          <w:rFonts w:ascii="Book Antiqua" w:eastAsia="宋体" w:hAnsi="Book Antiqua" w:cs="宋体"/>
          <w:kern w:val="0"/>
          <w:sz w:val="24"/>
          <w:szCs w:val="24"/>
        </w:rPr>
        <w:t>fluorimetry</w:t>
      </w:r>
      <w:proofErr w:type="spell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 xml:space="preserve">J </w:t>
      </w:r>
      <w:proofErr w:type="spellStart"/>
      <w:r w:rsidRPr="003A1053">
        <w:rPr>
          <w:rFonts w:ascii="Book Antiqua" w:eastAsia="宋体" w:hAnsi="Book Antiqua" w:cs="宋体"/>
          <w:i/>
          <w:iCs/>
          <w:kern w:val="0"/>
          <w:sz w:val="24"/>
          <w:szCs w:val="24"/>
        </w:rPr>
        <w:t>Virol</w:t>
      </w:r>
      <w:proofErr w:type="spellEnd"/>
      <w:r w:rsidRPr="003A1053">
        <w:rPr>
          <w:rFonts w:ascii="Book Antiqua" w:eastAsia="宋体" w:hAnsi="Book Antiqua" w:cs="宋体"/>
          <w:i/>
          <w:iCs/>
          <w:kern w:val="0"/>
          <w:sz w:val="24"/>
          <w:szCs w:val="24"/>
        </w:rPr>
        <w:t xml:space="preserve"> Methods</w:t>
      </w:r>
      <w:r w:rsidRPr="003A1053">
        <w:rPr>
          <w:rFonts w:ascii="Book Antiqua" w:eastAsia="宋体" w:hAnsi="Book Antiqua" w:cs="宋体"/>
          <w:kern w:val="0"/>
          <w:sz w:val="24"/>
          <w:szCs w:val="24"/>
        </w:rPr>
        <w:t xml:space="preserve"> 2001; </w:t>
      </w:r>
      <w:r w:rsidRPr="003A1053">
        <w:rPr>
          <w:rFonts w:ascii="Book Antiqua" w:eastAsia="宋体" w:hAnsi="Book Antiqua" w:cs="宋体"/>
          <w:b/>
          <w:bCs/>
          <w:kern w:val="0"/>
          <w:sz w:val="24"/>
          <w:szCs w:val="24"/>
        </w:rPr>
        <w:t>95</w:t>
      </w:r>
      <w:r w:rsidRPr="003A1053">
        <w:rPr>
          <w:rFonts w:ascii="Book Antiqua" w:eastAsia="宋体" w:hAnsi="Book Antiqua" w:cs="宋体"/>
          <w:kern w:val="0"/>
          <w:sz w:val="24"/>
          <w:szCs w:val="24"/>
        </w:rPr>
        <w:t>: 111-119 [PMID: 11377718 DOI: 10.1016/S0166-0934(01)00300-7]</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31 </w:t>
      </w:r>
      <w:r w:rsidRPr="003A1053">
        <w:rPr>
          <w:rFonts w:ascii="Book Antiqua" w:eastAsia="宋体" w:hAnsi="Book Antiqua" w:cs="宋体"/>
          <w:b/>
          <w:bCs/>
          <w:kern w:val="0"/>
          <w:sz w:val="24"/>
          <w:szCs w:val="24"/>
        </w:rPr>
        <w:t>Kim J</w:t>
      </w:r>
      <w:r w:rsidRPr="003A1053">
        <w:rPr>
          <w:rFonts w:ascii="Book Antiqua" w:eastAsia="宋体" w:hAnsi="Book Antiqua" w:cs="宋体"/>
          <w:kern w:val="0"/>
          <w:sz w:val="24"/>
          <w:szCs w:val="24"/>
        </w:rPr>
        <w:t xml:space="preserve">, Easley CJ. Isothermal DNA amplification in </w:t>
      </w:r>
      <w:proofErr w:type="spellStart"/>
      <w:r w:rsidRPr="003A1053">
        <w:rPr>
          <w:rFonts w:ascii="Book Antiqua" w:eastAsia="宋体" w:hAnsi="Book Antiqua" w:cs="宋体"/>
          <w:kern w:val="0"/>
          <w:sz w:val="24"/>
          <w:szCs w:val="24"/>
        </w:rPr>
        <w:t>bioanalysis</w:t>
      </w:r>
      <w:proofErr w:type="spellEnd"/>
      <w:r w:rsidRPr="003A1053">
        <w:rPr>
          <w:rFonts w:ascii="Book Antiqua" w:eastAsia="宋体" w:hAnsi="Book Antiqua" w:cs="宋体"/>
          <w:kern w:val="0"/>
          <w:sz w:val="24"/>
          <w:szCs w:val="24"/>
        </w:rPr>
        <w:t xml:space="preserve">: strategies and applications. </w:t>
      </w:r>
      <w:proofErr w:type="spellStart"/>
      <w:r w:rsidRPr="003A1053">
        <w:rPr>
          <w:rFonts w:ascii="Book Antiqua" w:eastAsia="宋体" w:hAnsi="Book Antiqua" w:cs="宋体"/>
          <w:i/>
          <w:iCs/>
          <w:kern w:val="0"/>
          <w:sz w:val="24"/>
          <w:szCs w:val="24"/>
        </w:rPr>
        <w:t>Bioanalysis</w:t>
      </w:r>
      <w:proofErr w:type="spellEnd"/>
      <w:r w:rsidRPr="003A1053">
        <w:rPr>
          <w:rFonts w:ascii="Book Antiqua" w:eastAsia="宋体" w:hAnsi="Book Antiqua" w:cs="宋体"/>
          <w:kern w:val="0"/>
          <w:sz w:val="24"/>
          <w:szCs w:val="24"/>
        </w:rPr>
        <w:t xml:space="preserve"> 2011; </w:t>
      </w:r>
      <w:r w:rsidRPr="003A1053">
        <w:rPr>
          <w:rFonts w:ascii="Book Antiqua" w:eastAsia="宋体" w:hAnsi="Book Antiqua" w:cs="宋体"/>
          <w:b/>
          <w:bCs/>
          <w:kern w:val="0"/>
          <w:sz w:val="24"/>
          <w:szCs w:val="24"/>
        </w:rPr>
        <w:t>3</w:t>
      </w:r>
      <w:r w:rsidRPr="003A1053">
        <w:rPr>
          <w:rFonts w:ascii="Book Antiqua" w:eastAsia="宋体" w:hAnsi="Book Antiqua" w:cs="宋体"/>
          <w:kern w:val="0"/>
          <w:sz w:val="24"/>
          <w:szCs w:val="24"/>
        </w:rPr>
        <w:t>: 227-239 [PMID: 21250850 DOI: 10.4155/bio.10.172]</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32 </w:t>
      </w:r>
      <w:r w:rsidRPr="003A1053">
        <w:rPr>
          <w:rFonts w:ascii="Book Antiqua" w:eastAsia="宋体" w:hAnsi="Book Antiqua" w:cs="宋体"/>
          <w:b/>
          <w:bCs/>
          <w:kern w:val="0"/>
          <w:sz w:val="24"/>
          <w:szCs w:val="24"/>
        </w:rPr>
        <w:t>Craw P</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Balachandran</w:t>
      </w:r>
      <w:proofErr w:type="spellEnd"/>
      <w:r w:rsidRPr="003A1053">
        <w:rPr>
          <w:rFonts w:ascii="Book Antiqua" w:eastAsia="宋体" w:hAnsi="Book Antiqua" w:cs="宋体"/>
          <w:kern w:val="0"/>
          <w:sz w:val="24"/>
          <w:szCs w:val="24"/>
        </w:rPr>
        <w:t xml:space="preserve"> W. Isothermal nucleic acid amplification technologies for point-of-care diagnostics: a critical review. </w:t>
      </w:r>
      <w:r w:rsidRPr="003A1053">
        <w:rPr>
          <w:rFonts w:ascii="Book Antiqua" w:eastAsia="宋体" w:hAnsi="Book Antiqua" w:cs="宋体"/>
          <w:i/>
          <w:iCs/>
          <w:kern w:val="0"/>
          <w:sz w:val="24"/>
          <w:szCs w:val="24"/>
        </w:rPr>
        <w:t>Lab Chip</w:t>
      </w:r>
      <w:r w:rsidRPr="003A1053">
        <w:rPr>
          <w:rFonts w:ascii="Book Antiqua" w:eastAsia="宋体" w:hAnsi="Book Antiqua" w:cs="宋体"/>
          <w:kern w:val="0"/>
          <w:sz w:val="24"/>
          <w:szCs w:val="24"/>
        </w:rPr>
        <w:t xml:space="preserve"> 2012; </w:t>
      </w:r>
      <w:r w:rsidRPr="003A1053">
        <w:rPr>
          <w:rFonts w:ascii="Book Antiqua" w:eastAsia="宋体" w:hAnsi="Book Antiqua" w:cs="宋体"/>
          <w:b/>
          <w:bCs/>
          <w:kern w:val="0"/>
          <w:sz w:val="24"/>
          <w:szCs w:val="24"/>
        </w:rPr>
        <w:t>12</w:t>
      </w:r>
      <w:r w:rsidRPr="003A1053">
        <w:rPr>
          <w:rFonts w:ascii="Book Antiqua" w:eastAsia="宋体" w:hAnsi="Book Antiqua" w:cs="宋体"/>
          <w:kern w:val="0"/>
          <w:sz w:val="24"/>
          <w:szCs w:val="24"/>
        </w:rPr>
        <w:t>: 2469-2486 [PMID: 22592150 DOI: 10.1039/c2lc40100b]</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33 </w:t>
      </w:r>
      <w:proofErr w:type="spellStart"/>
      <w:r w:rsidRPr="003A1053">
        <w:rPr>
          <w:rFonts w:ascii="Book Antiqua" w:eastAsia="宋体" w:hAnsi="Book Antiqua" w:cs="宋体"/>
          <w:b/>
          <w:bCs/>
          <w:kern w:val="0"/>
          <w:sz w:val="24"/>
          <w:szCs w:val="24"/>
        </w:rPr>
        <w:t>Notomi</w:t>
      </w:r>
      <w:proofErr w:type="spellEnd"/>
      <w:r w:rsidRPr="003A1053">
        <w:rPr>
          <w:rFonts w:ascii="Book Antiqua" w:eastAsia="宋体" w:hAnsi="Book Antiqua" w:cs="宋体"/>
          <w:b/>
          <w:bCs/>
          <w:kern w:val="0"/>
          <w:sz w:val="24"/>
          <w:szCs w:val="24"/>
        </w:rPr>
        <w:t xml:space="preserve"> T</w:t>
      </w:r>
      <w:r w:rsidRPr="003A1053">
        <w:rPr>
          <w:rFonts w:ascii="Book Antiqua" w:eastAsia="宋体" w:hAnsi="Book Antiqua" w:cs="宋体"/>
          <w:kern w:val="0"/>
          <w:sz w:val="24"/>
          <w:szCs w:val="24"/>
        </w:rPr>
        <w:t xml:space="preserve">, Okayama H, </w:t>
      </w:r>
      <w:proofErr w:type="spellStart"/>
      <w:r w:rsidRPr="003A1053">
        <w:rPr>
          <w:rFonts w:ascii="Book Antiqua" w:eastAsia="宋体" w:hAnsi="Book Antiqua" w:cs="宋体"/>
          <w:kern w:val="0"/>
          <w:sz w:val="24"/>
          <w:szCs w:val="24"/>
        </w:rPr>
        <w:t>Masubuchi</w:t>
      </w:r>
      <w:proofErr w:type="spellEnd"/>
      <w:r w:rsidRPr="003A1053">
        <w:rPr>
          <w:rFonts w:ascii="Book Antiqua" w:eastAsia="宋体" w:hAnsi="Book Antiqua" w:cs="宋体"/>
          <w:kern w:val="0"/>
          <w:sz w:val="24"/>
          <w:szCs w:val="24"/>
        </w:rPr>
        <w:t xml:space="preserve"> H, </w:t>
      </w:r>
      <w:proofErr w:type="spellStart"/>
      <w:r w:rsidRPr="003A1053">
        <w:rPr>
          <w:rFonts w:ascii="Book Antiqua" w:eastAsia="宋体" w:hAnsi="Book Antiqua" w:cs="宋体"/>
          <w:kern w:val="0"/>
          <w:sz w:val="24"/>
          <w:szCs w:val="24"/>
        </w:rPr>
        <w:t>Yonekawa</w:t>
      </w:r>
      <w:proofErr w:type="spellEnd"/>
      <w:r w:rsidRPr="003A1053">
        <w:rPr>
          <w:rFonts w:ascii="Book Antiqua" w:eastAsia="宋体" w:hAnsi="Book Antiqua" w:cs="宋体"/>
          <w:kern w:val="0"/>
          <w:sz w:val="24"/>
          <w:szCs w:val="24"/>
        </w:rPr>
        <w:t xml:space="preserve"> T, Watanabe K, Amino N, </w:t>
      </w:r>
      <w:proofErr w:type="spellStart"/>
      <w:r w:rsidRPr="003A1053">
        <w:rPr>
          <w:rFonts w:ascii="Book Antiqua" w:eastAsia="宋体" w:hAnsi="Book Antiqua" w:cs="宋体"/>
          <w:kern w:val="0"/>
          <w:sz w:val="24"/>
          <w:szCs w:val="24"/>
        </w:rPr>
        <w:t>Hase</w:t>
      </w:r>
      <w:proofErr w:type="spellEnd"/>
      <w:r w:rsidRPr="003A1053">
        <w:rPr>
          <w:rFonts w:ascii="Book Antiqua" w:eastAsia="宋体" w:hAnsi="Book Antiqua" w:cs="宋体"/>
          <w:kern w:val="0"/>
          <w:sz w:val="24"/>
          <w:szCs w:val="24"/>
        </w:rPr>
        <w:t xml:space="preserve"> T. Loop-mediated isothermal amplification of DNA. </w:t>
      </w:r>
      <w:r w:rsidRPr="003A1053">
        <w:rPr>
          <w:rFonts w:ascii="Book Antiqua" w:eastAsia="宋体" w:hAnsi="Book Antiqua" w:cs="宋体"/>
          <w:i/>
          <w:iCs/>
          <w:kern w:val="0"/>
          <w:sz w:val="24"/>
          <w:szCs w:val="24"/>
        </w:rPr>
        <w:t>Nucleic Acids Res</w:t>
      </w:r>
      <w:r w:rsidRPr="003A1053">
        <w:rPr>
          <w:rFonts w:ascii="Book Antiqua" w:eastAsia="宋体" w:hAnsi="Book Antiqua" w:cs="宋体"/>
          <w:kern w:val="0"/>
          <w:sz w:val="24"/>
          <w:szCs w:val="24"/>
        </w:rPr>
        <w:t xml:space="preserve"> 2000; </w:t>
      </w:r>
      <w:r w:rsidRPr="003A1053">
        <w:rPr>
          <w:rFonts w:ascii="Book Antiqua" w:eastAsia="宋体" w:hAnsi="Book Antiqua" w:cs="宋体"/>
          <w:b/>
          <w:bCs/>
          <w:kern w:val="0"/>
          <w:sz w:val="24"/>
          <w:szCs w:val="24"/>
        </w:rPr>
        <w:t>28</w:t>
      </w:r>
      <w:r w:rsidRPr="003A1053">
        <w:rPr>
          <w:rFonts w:ascii="Book Antiqua" w:eastAsia="宋体" w:hAnsi="Book Antiqua" w:cs="宋体"/>
          <w:kern w:val="0"/>
          <w:sz w:val="24"/>
          <w:szCs w:val="24"/>
        </w:rPr>
        <w:t>: E63 [PMID: 10871386 DOI: 10.1093/</w:t>
      </w:r>
      <w:proofErr w:type="spellStart"/>
      <w:r w:rsidRPr="003A1053">
        <w:rPr>
          <w:rFonts w:ascii="Book Antiqua" w:eastAsia="宋体" w:hAnsi="Book Antiqua" w:cs="宋体"/>
          <w:kern w:val="0"/>
          <w:sz w:val="24"/>
          <w:szCs w:val="24"/>
        </w:rPr>
        <w:t>nar</w:t>
      </w:r>
      <w:proofErr w:type="spellEnd"/>
      <w:r w:rsidRPr="003A1053">
        <w:rPr>
          <w:rFonts w:ascii="Book Antiqua" w:eastAsia="宋体" w:hAnsi="Book Antiqua" w:cs="宋体"/>
          <w:kern w:val="0"/>
          <w:sz w:val="24"/>
          <w:szCs w:val="24"/>
        </w:rPr>
        <w:t>/</w:t>
      </w:r>
      <w:proofErr w:type="spellStart"/>
      <w:r w:rsidRPr="003A1053">
        <w:rPr>
          <w:rFonts w:ascii="Book Antiqua" w:eastAsia="宋体" w:hAnsi="Book Antiqua" w:cs="宋体"/>
          <w:kern w:val="0"/>
          <w:sz w:val="24"/>
          <w:szCs w:val="24"/>
        </w:rPr>
        <w:t>28.12.e63</w:t>
      </w:r>
      <w:proofErr w:type="spellEnd"/>
      <w:r w:rsidRPr="003A1053">
        <w:rPr>
          <w:rFonts w:ascii="Book Antiqua" w:eastAsia="宋体" w:hAnsi="Book Antiqua" w:cs="宋体"/>
          <w:kern w:val="0"/>
          <w:sz w:val="24"/>
          <w:szCs w:val="24"/>
        </w:rPr>
        <w:t>]</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lastRenderedPageBreak/>
        <w:t xml:space="preserve">34 </w:t>
      </w:r>
      <w:r w:rsidRPr="003A1053">
        <w:rPr>
          <w:rFonts w:ascii="Book Antiqua" w:eastAsia="宋体" w:hAnsi="Book Antiqua" w:cs="宋体"/>
          <w:b/>
          <w:bCs/>
          <w:kern w:val="0"/>
          <w:sz w:val="24"/>
          <w:szCs w:val="24"/>
        </w:rPr>
        <w:t>Walker GT</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Fraiser</w:t>
      </w:r>
      <w:proofErr w:type="spellEnd"/>
      <w:r w:rsidRPr="003A1053">
        <w:rPr>
          <w:rFonts w:ascii="Book Antiqua" w:eastAsia="宋体" w:hAnsi="Book Antiqua" w:cs="宋体"/>
          <w:kern w:val="0"/>
          <w:sz w:val="24"/>
          <w:szCs w:val="24"/>
        </w:rPr>
        <w:t xml:space="preserve"> MS, </w:t>
      </w:r>
      <w:proofErr w:type="spellStart"/>
      <w:r w:rsidRPr="003A1053">
        <w:rPr>
          <w:rFonts w:ascii="Book Antiqua" w:eastAsia="宋体" w:hAnsi="Book Antiqua" w:cs="宋体"/>
          <w:kern w:val="0"/>
          <w:sz w:val="24"/>
          <w:szCs w:val="24"/>
        </w:rPr>
        <w:t>Schram</w:t>
      </w:r>
      <w:proofErr w:type="spellEnd"/>
      <w:r w:rsidRPr="003A1053">
        <w:rPr>
          <w:rFonts w:ascii="Book Antiqua" w:eastAsia="宋体" w:hAnsi="Book Antiqua" w:cs="宋体"/>
          <w:kern w:val="0"/>
          <w:sz w:val="24"/>
          <w:szCs w:val="24"/>
        </w:rPr>
        <w:t xml:space="preserve"> JL, Little MC, Nadeau JG, Malinowski DP.</w:t>
      </w:r>
      <w:proofErr w:type="gramEnd"/>
      <w:r w:rsidRPr="003A1053">
        <w:rPr>
          <w:rFonts w:ascii="Book Antiqua" w:eastAsia="宋体" w:hAnsi="Book Antiqua" w:cs="宋体"/>
          <w:kern w:val="0"/>
          <w:sz w:val="24"/>
          <w:szCs w:val="24"/>
        </w:rPr>
        <w:t xml:space="preserve"> Strand displacement amplification--an isothermal, in vitro DNA amplification technique. </w:t>
      </w:r>
      <w:r w:rsidRPr="003A1053">
        <w:rPr>
          <w:rFonts w:ascii="Book Antiqua" w:eastAsia="宋体" w:hAnsi="Book Antiqua" w:cs="宋体"/>
          <w:i/>
          <w:iCs/>
          <w:kern w:val="0"/>
          <w:sz w:val="24"/>
          <w:szCs w:val="24"/>
        </w:rPr>
        <w:t>Nucleic Acids Res</w:t>
      </w:r>
      <w:r w:rsidRPr="003A1053">
        <w:rPr>
          <w:rFonts w:ascii="Book Antiqua" w:eastAsia="宋体" w:hAnsi="Book Antiqua" w:cs="宋体"/>
          <w:kern w:val="0"/>
          <w:sz w:val="24"/>
          <w:szCs w:val="24"/>
        </w:rPr>
        <w:t xml:space="preserve"> 1992; </w:t>
      </w:r>
      <w:r w:rsidRPr="003A1053">
        <w:rPr>
          <w:rFonts w:ascii="Book Antiqua" w:eastAsia="宋体" w:hAnsi="Book Antiqua" w:cs="宋体"/>
          <w:b/>
          <w:bCs/>
          <w:kern w:val="0"/>
          <w:sz w:val="24"/>
          <w:szCs w:val="24"/>
        </w:rPr>
        <w:t>20</w:t>
      </w:r>
      <w:r w:rsidRPr="003A1053">
        <w:rPr>
          <w:rFonts w:ascii="Book Antiqua" w:eastAsia="宋体" w:hAnsi="Book Antiqua" w:cs="宋体"/>
          <w:kern w:val="0"/>
          <w:sz w:val="24"/>
          <w:szCs w:val="24"/>
        </w:rPr>
        <w:t>: 1691-1696 [PMID: 1579461 DOI: 10.1093/</w:t>
      </w:r>
      <w:proofErr w:type="spellStart"/>
      <w:r w:rsidRPr="003A1053">
        <w:rPr>
          <w:rFonts w:ascii="Book Antiqua" w:eastAsia="宋体" w:hAnsi="Book Antiqua" w:cs="宋体"/>
          <w:kern w:val="0"/>
          <w:sz w:val="24"/>
          <w:szCs w:val="24"/>
        </w:rPr>
        <w:t>nar</w:t>
      </w:r>
      <w:proofErr w:type="spellEnd"/>
      <w:r w:rsidRPr="003A1053">
        <w:rPr>
          <w:rFonts w:ascii="Book Antiqua" w:eastAsia="宋体" w:hAnsi="Book Antiqua" w:cs="宋体"/>
          <w:kern w:val="0"/>
          <w:sz w:val="24"/>
          <w:szCs w:val="24"/>
        </w:rPr>
        <w:t>/20.7.1691]</w:t>
      </w:r>
    </w:p>
    <w:p w:rsidR="008B77B0" w:rsidRPr="003A1053" w:rsidRDefault="008B77B0" w:rsidP="008B77B0">
      <w:pPr>
        <w:autoSpaceDE w:val="0"/>
        <w:autoSpaceDN w:val="0"/>
        <w:adjustRightInd w:val="0"/>
        <w:spacing w:line="360" w:lineRule="auto"/>
        <w:rPr>
          <w:rFonts w:ascii="Book Antiqua" w:hAnsi="Book Antiqua" w:cstheme="majorBidi"/>
          <w:sz w:val="24"/>
          <w:szCs w:val="24"/>
        </w:rPr>
      </w:pPr>
      <w:r>
        <w:rPr>
          <w:rFonts w:ascii="Book Antiqua" w:eastAsia="宋体" w:hAnsi="Book Antiqua" w:cs="宋体" w:hint="eastAsia"/>
          <w:kern w:val="0"/>
          <w:sz w:val="24"/>
          <w:szCs w:val="24"/>
        </w:rPr>
        <w:t>35</w:t>
      </w:r>
      <w:r w:rsidRPr="00176E6C">
        <w:rPr>
          <w:rFonts w:ascii="Book Antiqua" w:eastAsia="Times New Roman" w:hAnsi="Book Antiqua" w:cstheme="majorBidi"/>
          <w:b/>
          <w:bCs/>
          <w:sz w:val="24"/>
          <w:szCs w:val="24"/>
        </w:rPr>
        <w:t xml:space="preserve"> </w:t>
      </w:r>
      <w:proofErr w:type="spellStart"/>
      <w:r w:rsidRPr="00176E6C">
        <w:rPr>
          <w:rFonts w:ascii="Book Antiqua" w:eastAsia="Times New Roman" w:hAnsi="Book Antiqua" w:cstheme="majorBidi"/>
          <w:b/>
          <w:bCs/>
          <w:sz w:val="24"/>
          <w:szCs w:val="24"/>
        </w:rPr>
        <w:t>Lizardi</w:t>
      </w:r>
      <w:proofErr w:type="spellEnd"/>
      <w:r w:rsidRPr="00176E6C">
        <w:rPr>
          <w:rFonts w:ascii="Book Antiqua" w:eastAsia="Times New Roman" w:hAnsi="Book Antiqua" w:cstheme="majorBidi"/>
          <w:b/>
          <w:bCs/>
          <w:sz w:val="24"/>
          <w:szCs w:val="24"/>
        </w:rPr>
        <w:t xml:space="preserve"> PM,</w:t>
      </w:r>
      <w:r w:rsidRPr="00176E6C">
        <w:rPr>
          <w:rFonts w:ascii="Book Antiqua" w:eastAsia="Times New Roman" w:hAnsi="Book Antiqua" w:cstheme="majorBidi"/>
          <w:sz w:val="24"/>
          <w:szCs w:val="24"/>
        </w:rPr>
        <w:t xml:space="preserve"> Ward DC, Huang X, Zhu Z, Bray-Ward P and Thomas DC Mutation detection and single-molecule counting using isothermal rolling-circle amplification. </w:t>
      </w:r>
      <w:r w:rsidRPr="00B70281">
        <w:rPr>
          <w:rFonts w:ascii="Book Antiqua" w:eastAsia="Times New Roman" w:hAnsi="Book Antiqua" w:cstheme="majorBidi"/>
          <w:i/>
          <w:sz w:val="24"/>
          <w:szCs w:val="24"/>
        </w:rPr>
        <w:t>Nat Genet</w:t>
      </w:r>
      <w:r w:rsidRPr="00176E6C">
        <w:rPr>
          <w:rFonts w:ascii="Book Antiqua" w:eastAsia="Times New Roman" w:hAnsi="Book Antiqua" w:cstheme="majorBidi"/>
          <w:sz w:val="24"/>
          <w:szCs w:val="24"/>
        </w:rPr>
        <w:t xml:space="preserve"> 1998; </w:t>
      </w:r>
      <w:r w:rsidRPr="00176E6C">
        <w:rPr>
          <w:rFonts w:ascii="Book Antiqua" w:eastAsia="Times New Roman" w:hAnsi="Book Antiqua" w:cstheme="majorBidi"/>
          <w:b/>
          <w:bCs/>
          <w:sz w:val="24"/>
          <w:szCs w:val="24"/>
        </w:rPr>
        <w:t>19</w:t>
      </w:r>
      <w:r w:rsidRPr="00176E6C">
        <w:rPr>
          <w:rFonts w:ascii="Book Antiqua" w:eastAsia="Times New Roman" w:hAnsi="Book Antiqua" w:cstheme="majorBidi"/>
          <w:sz w:val="24"/>
          <w:szCs w:val="24"/>
        </w:rPr>
        <w:t>: 225</w:t>
      </w:r>
      <w:r w:rsidRPr="00176E6C">
        <w:rPr>
          <w:rFonts w:ascii="Book Antiqua" w:eastAsia="AdvTT3713a231+20" w:hAnsi="Book Antiqua" w:cstheme="majorBidi"/>
          <w:sz w:val="24"/>
          <w:szCs w:val="24"/>
        </w:rPr>
        <w:t>–</w:t>
      </w:r>
      <w:r w:rsidRPr="00176E6C">
        <w:rPr>
          <w:rFonts w:ascii="Book Antiqua" w:eastAsia="Times New Roman" w:hAnsi="Book Antiqua" w:cstheme="majorBidi"/>
          <w:sz w:val="24"/>
          <w:szCs w:val="24"/>
        </w:rPr>
        <w:t>232 [</w:t>
      </w:r>
      <w:r w:rsidRPr="00176E6C">
        <w:rPr>
          <w:rFonts w:ascii="Book Antiqua" w:eastAsia="Times New Roman" w:hAnsi="Book Antiqua" w:cs="Times New Roman"/>
          <w:sz w:val="24"/>
          <w:szCs w:val="24"/>
        </w:rPr>
        <w:t xml:space="preserve">PMID: 9662393 </w:t>
      </w:r>
      <w:r w:rsidRPr="00176E6C">
        <w:rPr>
          <w:rFonts w:ascii="Book Antiqua" w:eastAsia="Times New Roman" w:hAnsi="Book Antiqua" w:cstheme="majorBidi"/>
          <w:sz w:val="24"/>
          <w:szCs w:val="24"/>
        </w:rPr>
        <w:t>DOI</w:t>
      </w:r>
      <w:proofErr w:type="gramStart"/>
      <w:r w:rsidRPr="00176E6C">
        <w:rPr>
          <w:rFonts w:ascii="Book Antiqua" w:eastAsia="Times New Roman" w:hAnsi="Book Antiqua" w:cstheme="majorBidi"/>
          <w:sz w:val="24"/>
          <w:szCs w:val="24"/>
        </w:rPr>
        <w:t>:10.1038</w:t>
      </w:r>
      <w:proofErr w:type="gramEnd"/>
      <w:r w:rsidRPr="00176E6C">
        <w:rPr>
          <w:rFonts w:ascii="Book Antiqua" w:eastAsia="Times New Roman" w:hAnsi="Book Antiqua" w:cstheme="majorBidi"/>
          <w:sz w:val="24"/>
          <w:szCs w:val="24"/>
        </w:rPr>
        <w:t>/898</w:t>
      </w:r>
      <w:r>
        <w:rPr>
          <w:rFonts w:ascii="Book Antiqua" w:hAnsi="Book Antiqua" w:cstheme="majorBidi"/>
          <w:sz w:val="24"/>
          <w:szCs w:val="24"/>
        </w:rPr>
        <w:t>]</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36 </w:t>
      </w:r>
      <w:r w:rsidRPr="003A1053">
        <w:rPr>
          <w:rFonts w:ascii="Book Antiqua" w:eastAsia="宋体" w:hAnsi="Book Antiqua" w:cs="宋体"/>
          <w:b/>
          <w:bCs/>
          <w:kern w:val="0"/>
          <w:sz w:val="24"/>
          <w:szCs w:val="24"/>
        </w:rPr>
        <w:t>Vincent M</w:t>
      </w:r>
      <w:r w:rsidRPr="003A1053">
        <w:rPr>
          <w:rFonts w:ascii="Book Antiqua" w:eastAsia="宋体" w:hAnsi="Book Antiqua" w:cs="宋体"/>
          <w:kern w:val="0"/>
          <w:sz w:val="24"/>
          <w:szCs w:val="24"/>
        </w:rPr>
        <w:t>, Xu Y, Kong H. Helicase-dependent isothermal DNA amplification.</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EMBO Rep</w:t>
      </w:r>
      <w:r w:rsidRPr="003A1053">
        <w:rPr>
          <w:rFonts w:ascii="Book Antiqua" w:eastAsia="宋体" w:hAnsi="Book Antiqua" w:cs="宋体"/>
          <w:kern w:val="0"/>
          <w:sz w:val="24"/>
          <w:szCs w:val="24"/>
        </w:rPr>
        <w:t xml:space="preserve"> 2004; </w:t>
      </w:r>
      <w:r w:rsidRPr="003A1053">
        <w:rPr>
          <w:rFonts w:ascii="Book Antiqua" w:eastAsia="宋体" w:hAnsi="Book Antiqua" w:cs="宋体"/>
          <w:b/>
          <w:bCs/>
          <w:kern w:val="0"/>
          <w:sz w:val="24"/>
          <w:szCs w:val="24"/>
        </w:rPr>
        <w:t>5</w:t>
      </w:r>
      <w:r w:rsidRPr="003A1053">
        <w:rPr>
          <w:rFonts w:ascii="Book Antiqua" w:eastAsia="宋体" w:hAnsi="Book Antiqua" w:cs="宋体"/>
          <w:kern w:val="0"/>
          <w:sz w:val="24"/>
          <w:szCs w:val="24"/>
        </w:rPr>
        <w:t>: 795-800 [PMID: 15247927 DOI: 10.1038/sj.embor.7400200]</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37 </w:t>
      </w:r>
      <w:proofErr w:type="spellStart"/>
      <w:r w:rsidRPr="003A1053">
        <w:rPr>
          <w:rFonts w:ascii="Book Antiqua" w:eastAsia="宋体" w:hAnsi="Book Antiqua" w:cs="宋体"/>
          <w:b/>
          <w:bCs/>
          <w:kern w:val="0"/>
          <w:sz w:val="24"/>
          <w:szCs w:val="24"/>
        </w:rPr>
        <w:t>Piepenburg</w:t>
      </w:r>
      <w:proofErr w:type="spellEnd"/>
      <w:r w:rsidRPr="003A1053">
        <w:rPr>
          <w:rFonts w:ascii="Book Antiqua" w:eastAsia="宋体" w:hAnsi="Book Antiqua" w:cs="宋体"/>
          <w:b/>
          <w:bCs/>
          <w:kern w:val="0"/>
          <w:sz w:val="24"/>
          <w:szCs w:val="24"/>
        </w:rPr>
        <w:t xml:space="preserve"> O</w:t>
      </w:r>
      <w:r w:rsidRPr="003A1053">
        <w:rPr>
          <w:rFonts w:ascii="Book Antiqua" w:eastAsia="宋体" w:hAnsi="Book Antiqua" w:cs="宋体"/>
          <w:kern w:val="0"/>
          <w:sz w:val="24"/>
          <w:szCs w:val="24"/>
        </w:rPr>
        <w:t xml:space="preserve">, Williams CH, </w:t>
      </w:r>
      <w:proofErr w:type="spellStart"/>
      <w:r w:rsidRPr="003A1053">
        <w:rPr>
          <w:rFonts w:ascii="Book Antiqua" w:eastAsia="宋体" w:hAnsi="Book Antiqua" w:cs="宋体"/>
          <w:kern w:val="0"/>
          <w:sz w:val="24"/>
          <w:szCs w:val="24"/>
        </w:rPr>
        <w:t>Stemple</w:t>
      </w:r>
      <w:proofErr w:type="spellEnd"/>
      <w:r w:rsidRPr="003A1053">
        <w:rPr>
          <w:rFonts w:ascii="Book Antiqua" w:eastAsia="宋体" w:hAnsi="Book Antiqua" w:cs="宋体"/>
          <w:kern w:val="0"/>
          <w:sz w:val="24"/>
          <w:szCs w:val="24"/>
        </w:rPr>
        <w:t xml:space="preserve"> DL, </w:t>
      </w:r>
      <w:proofErr w:type="spellStart"/>
      <w:r w:rsidRPr="003A1053">
        <w:rPr>
          <w:rFonts w:ascii="Book Antiqua" w:eastAsia="宋体" w:hAnsi="Book Antiqua" w:cs="宋体"/>
          <w:kern w:val="0"/>
          <w:sz w:val="24"/>
          <w:szCs w:val="24"/>
        </w:rPr>
        <w:t>Armes</w:t>
      </w:r>
      <w:proofErr w:type="spellEnd"/>
      <w:r w:rsidRPr="003A1053">
        <w:rPr>
          <w:rFonts w:ascii="Book Antiqua" w:eastAsia="宋体" w:hAnsi="Book Antiqua" w:cs="宋体"/>
          <w:kern w:val="0"/>
          <w:sz w:val="24"/>
          <w:szCs w:val="24"/>
        </w:rPr>
        <w:t xml:space="preserve"> NA. </w:t>
      </w:r>
      <w:proofErr w:type="gramStart"/>
      <w:r w:rsidRPr="003A1053">
        <w:rPr>
          <w:rFonts w:ascii="Book Antiqua" w:eastAsia="宋体" w:hAnsi="Book Antiqua" w:cs="宋体"/>
          <w:kern w:val="0"/>
          <w:sz w:val="24"/>
          <w:szCs w:val="24"/>
        </w:rPr>
        <w:t>DNA detection using recombination proteins.</w:t>
      </w:r>
      <w:proofErr w:type="gramEnd"/>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i/>
          <w:iCs/>
          <w:kern w:val="0"/>
          <w:sz w:val="24"/>
          <w:szCs w:val="24"/>
        </w:rPr>
        <w:t>PLoS</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Biol</w:t>
      </w:r>
      <w:proofErr w:type="spellEnd"/>
      <w:r w:rsidRPr="003A1053">
        <w:rPr>
          <w:rFonts w:ascii="Book Antiqua" w:eastAsia="宋体" w:hAnsi="Book Antiqua" w:cs="宋体"/>
          <w:kern w:val="0"/>
          <w:sz w:val="24"/>
          <w:szCs w:val="24"/>
        </w:rPr>
        <w:t xml:space="preserve"> 2006; </w:t>
      </w:r>
      <w:r w:rsidRPr="003A1053">
        <w:rPr>
          <w:rFonts w:ascii="Book Antiqua" w:eastAsia="宋体" w:hAnsi="Book Antiqua" w:cs="宋体"/>
          <w:b/>
          <w:bCs/>
          <w:kern w:val="0"/>
          <w:sz w:val="24"/>
          <w:szCs w:val="24"/>
        </w:rPr>
        <w:t>4</w:t>
      </w:r>
      <w:r w:rsidRPr="003A1053">
        <w:rPr>
          <w:rFonts w:ascii="Book Antiqua" w:eastAsia="宋体" w:hAnsi="Book Antiqua" w:cs="宋体"/>
          <w:kern w:val="0"/>
          <w:sz w:val="24"/>
          <w:szCs w:val="24"/>
        </w:rPr>
        <w:t>: e204 [PMID: 16756388 DOI: 10.]</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38 </w:t>
      </w:r>
      <w:r w:rsidRPr="003A1053">
        <w:rPr>
          <w:rFonts w:ascii="Book Antiqua" w:eastAsia="宋体" w:hAnsi="Book Antiqua" w:cs="宋体"/>
          <w:b/>
          <w:bCs/>
          <w:kern w:val="0"/>
          <w:sz w:val="24"/>
          <w:szCs w:val="24"/>
        </w:rPr>
        <w:t>Euler M</w:t>
      </w:r>
      <w:r w:rsidRPr="003A1053">
        <w:rPr>
          <w:rFonts w:ascii="Book Antiqua" w:eastAsia="宋体" w:hAnsi="Book Antiqua" w:cs="宋体"/>
          <w:kern w:val="0"/>
          <w:sz w:val="24"/>
          <w:szCs w:val="24"/>
        </w:rPr>
        <w:t xml:space="preserve">, Wang Y, </w:t>
      </w:r>
      <w:proofErr w:type="spellStart"/>
      <w:r w:rsidRPr="003A1053">
        <w:rPr>
          <w:rFonts w:ascii="Book Antiqua" w:eastAsia="宋体" w:hAnsi="Book Antiqua" w:cs="宋体"/>
          <w:kern w:val="0"/>
          <w:sz w:val="24"/>
          <w:szCs w:val="24"/>
        </w:rPr>
        <w:t>Nentwich</w:t>
      </w:r>
      <w:proofErr w:type="spellEnd"/>
      <w:r w:rsidRPr="003A1053">
        <w:rPr>
          <w:rFonts w:ascii="Book Antiqua" w:eastAsia="宋体" w:hAnsi="Book Antiqua" w:cs="宋体"/>
          <w:kern w:val="0"/>
          <w:sz w:val="24"/>
          <w:szCs w:val="24"/>
        </w:rPr>
        <w:t xml:space="preserve"> O, </w:t>
      </w:r>
      <w:proofErr w:type="spellStart"/>
      <w:r w:rsidRPr="003A1053">
        <w:rPr>
          <w:rFonts w:ascii="Book Antiqua" w:eastAsia="宋体" w:hAnsi="Book Antiqua" w:cs="宋体"/>
          <w:kern w:val="0"/>
          <w:sz w:val="24"/>
          <w:szCs w:val="24"/>
        </w:rPr>
        <w:t>Piepenburg</w:t>
      </w:r>
      <w:proofErr w:type="spellEnd"/>
      <w:r w:rsidRPr="003A1053">
        <w:rPr>
          <w:rFonts w:ascii="Book Antiqua" w:eastAsia="宋体" w:hAnsi="Book Antiqua" w:cs="宋体"/>
          <w:kern w:val="0"/>
          <w:sz w:val="24"/>
          <w:szCs w:val="24"/>
        </w:rPr>
        <w:t xml:space="preserve"> O, </w:t>
      </w:r>
      <w:proofErr w:type="spellStart"/>
      <w:r w:rsidRPr="003A1053">
        <w:rPr>
          <w:rFonts w:ascii="Book Antiqua" w:eastAsia="宋体" w:hAnsi="Book Antiqua" w:cs="宋体"/>
          <w:kern w:val="0"/>
          <w:sz w:val="24"/>
          <w:szCs w:val="24"/>
        </w:rPr>
        <w:t>Hufert</w:t>
      </w:r>
      <w:proofErr w:type="spellEnd"/>
      <w:r w:rsidRPr="003A1053">
        <w:rPr>
          <w:rFonts w:ascii="Book Antiqua" w:eastAsia="宋体" w:hAnsi="Book Antiqua" w:cs="宋体"/>
          <w:kern w:val="0"/>
          <w:sz w:val="24"/>
          <w:szCs w:val="24"/>
        </w:rPr>
        <w:t xml:space="preserve"> FT, </w:t>
      </w:r>
      <w:proofErr w:type="spellStart"/>
      <w:r w:rsidRPr="003A1053">
        <w:rPr>
          <w:rFonts w:ascii="Book Antiqua" w:eastAsia="宋体" w:hAnsi="Book Antiqua" w:cs="宋体"/>
          <w:kern w:val="0"/>
          <w:sz w:val="24"/>
          <w:szCs w:val="24"/>
        </w:rPr>
        <w:t>Weidmann</w:t>
      </w:r>
      <w:proofErr w:type="spellEnd"/>
      <w:r w:rsidRPr="003A1053">
        <w:rPr>
          <w:rFonts w:ascii="Book Antiqua" w:eastAsia="宋体" w:hAnsi="Book Antiqua" w:cs="宋体"/>
          <w:kern w:val="0"/>
          <w:sz w:val="24"/>
          <w:szCs w:val="24"/>
        </w:rPr>
        <w:t xml:space="preserve"> M. </w:t>
      </w:r>
      <w:proofErr w:type="spellStart"/>
      <w:r w:rsidRPr="003A1053">
        <w:rPr>
          <w:rFonts w:ascii="Book Antiqua" w:eastAsia="宋体" w:hAnsi="Book Antiqua" w:cs="宋体"/>
          <w:kern w:val="0"/>
          <w:sz w:val="24"/>
          <w:szCs w:val="24"/>
        </w:rPr>
        <w:t>Recombinase</w:t>
      </w:r>
      <w:proofErr w:type="spellEnd"/>
      <w:r w:rsidRPr="003A1053">
        <w:rPr>
          <w:rFonts w:ascii="Book Antiqua" w:eastAsia="宋体" w:hAnsi="Book Antiqua" w:cs="宋体"/>
          <w:kern w:val="0"/>
          <w:sz w:val="24"/>
          <w:szCs w:val="24"/>
        </w:rPr>
        <w:t xml:space="preserve"> polymerase amplification assay for rapid detection of Rift Valley fever virus. </w:t>
      </w:r>
      <w:r w:rsidRPr="003A1053">
        <w:rPr>
          <w:rFonts w:ascii="Book Antiqua" w:eastAsia="宋体" w:hAnsi="Book Antiqua" w:cs="宋体"/>
          <w:i/>
          <w:iCs/>
          <w:kern w:val="0"/>
          <w:sz w:val="24"/>
          <w:szCs w:val="24"/>
        </w:rPr>
        <w:t xml:space="preserve">J </w:t>
      </w:r>
      <w:proofErr w:type="spellStart"/>
      <w:r w:rsidRPr="003A1053">
        <w:rPr>
          <w:rFonts w:ascii="Book Antiqua" w:eastAsia="宋体" w:hAnsi="Book Antiqua" w:cs="宋体"/>
          <w:i/>
          <w:iCs/>
          <w:kern w:val="0"/>
          <w:sz w:val="24"/>
          <w:szCs w:val="24"/>
        </w:rPr>
        <w:t>Clin</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Virol</w:t>
      </w:r>
      <w:proofErr w:type="spellEnd"/>
      <w:r w:rsidRPr="003A1053">
        <w:rPr>
          <w:rFonts w:ascii="Book Antiqua" w:eastAsia="宋体" w:hAnsi="Book Antiqua" w:cs="宋体"/>
          <w:kern w:val="0"/>
          <w:sz w:val="24"/>
          <w:szCs w:val="24"/>
        </w:rPr>
        <w:t xml:space="preserve"> 2012; </w:t>
      </w:r>
      <w:r w:rsidRPr="003A1053">
        <w:rPr>
          <w:rFonts w:ascii="Book Antiqua" w:eastAsia="宋体" w:hAnsi="Book Antiqua" w:cs="宋体"/>
          <w:b/>
          <w:bCs/>
          <w:kern w:val="0"/>
          <w:sz w:val="24"/>
          <w:szCs w:val="24"/>
        </w:rPr>
        <w:t>54</w:t>
      </w:r>
      <w:r w:rsidRPr="003A1053">
        <w:rPr>
          <w:rFonts w:ascii="Book Antiqua" w:eastAsia="宋体" w:hAnsi="Book Antiqua" w:cs="宋体"/>
          <w:kern w:val="0"/>
          <w:sz w:val="24"/>
          <w:szCs w:val="24"/>
        </w:rPr>
        <w:t>: 308-312 [PMID: 22683006 DOI: 10.1016/j.jcv.2012.05.006]</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39 </w:t>
      </w:r>
      <w:r w:rsidRPr="003A1053">
        <w:rPr>
          <w:rFonts w:ascii="Book Antiqua" w:eastAsia="宋体" w:hAnsi="Book Antiqua" w:cs="宋体"/>
          <w:b/>
          <w:bCs/>
          <w:kern w:val="0"/>
          <w:sz w:val="24"/>
          <w:szCs w:val="24"/>
        </w:rPr>
        <w:t>Euler M</w:t>
      </w:r>
      <w:r w:rsidRPr="003A1053">
        <w:rPr>
          <w:rFonts w:ascii="Book Antiqua" w:eastAsia="宋体" w:hAnsi="Book Antiqua" w:cs="宋体"/>
          <w:kern w:val="0"/>
          <w:sz w:val="24"/>
          <w:szCs w:val="24"/>
        </w:rPr>
        <w:t xml:space="preserve">, Wang Y, Otto P, </w:t>
      </w:r>
      <w:proofErr w:type="spellStart"/>
      <w:r w:rsidRPr="003A1053">
        <w:rPr>
          <w:rFonts w:ascii="Book Antiqua" w:eastAsia="宋体" w:hAnsi="Book Antiqua" w:cs="宋体"/>
          <w:kern w:val="0"/>
          <w:sz w:val="24"/>
          <w:szCs w:val="24"/>
        </w:rPr>
        <w:t>Tomaso</w:t>
      </w:r>
      <w:proofErr w:type="spellEnd"/>
      <w:r w:rsidRPr="003A1053">
        <w:rPr>
          <w:rFonts w:ascii="Book Antiqua" w:eastAsia="宋体" w:hAnsi="Book Antiqua" w:cs="宋体"/>
          <w:kern w:val="0"/>
          <w:sz w:val="24"/>
          <w:szCs w:val="24"/>
        </w:rPr>
        <w:t xml:space="preserve"> H, </w:t>
      </w:r>
      <w:proofErr w:type="spellStart"/>
      <w:r w:rsidRPr="003A1053">
        <w:rPr>
          <w:rFonts w:ascii="Book Antiqua" w:eastAsia="宋体" w:hAnsi="Book Antiqua" w:cs="宋体"/>
          <w:kern w:val="0"/>
          <w:sz w:val="24"/>
          <w:szCs w:val="24"/>
        </w:rPr>
        <w:t>Escudero</w:t>
      </w:r>
      <w:proofErr w:type="spellEnd"/>
      <w:r w:rsidRPr="003A1053">
        <w:rPr>
          <w:rFonts w:ascii="Book Antiqua" w:eastAsia="宋体" w:hAnsi="Book Antiqua" w:cs="宋体"/>
          <w:kern w:val="0"/>
          <w:sz w:val="24"/>
          <w:szCs w:val="24"/>
        </w:rPr>
        <w:t xml:space="preserve"> R, </w:t>
      </w:r>
      <w:proofErr w:type="spellStart"/>
      <w:r w:rsidRPr="003A1053">
        <w:rPr>
          <w:rFonts w:ascii="Book Antiqua" w:eastAsia="宋体" w:hAnsi="Book Antiqua" w:cs="宋体"/>
          <w:kern w:val="0"/>
          <w:sz w:val="24"/>
          <w:szCs w:val="24"/>
        </w:rPr>
        <w:t>Anda</w:t>
      </w:r>
      <w:proofErr w:type="spellEnd"/>
      <w:r w:rsidRPr="003A1053">
        <w:rPr>
          <w:rFonts w:ascii="Book Antiqua" w:eastAsia="宋体" w:hAnsi="Book Antiqua" w:cs="宋体"/>
          <w:kern w:val="0"/>
          <w:sz w:val="24"/>
          <w:szCs w:val="24"/>
        </w:rPr>
        <w:t xml:space="preserve"> P, </w:t>
      </w:r>
      <w:proofErr w:type="spellStart"/>
      <w:r w:rsidRPr="003A1053">
        <w:rPr>
          <w:rFonts w:ascii="Book Antiqua" w:eastAsia="宋体" w:hAnsi="Book Antiqua" w:cs="宋体"/>
          <w:kern w:val="0"/>
          <w:sz w:val="24"/>
          <w:szCs w:val="24"/>
        </w:rPr>
        <w:t>Hufert</w:t>
      </w:r>
      <w:proofErr w:type="spellEnd"/>
      <w:r w:rsidRPr="003A1053">
        <w:rPr>
          <w:rFonts w:ascii="Book Antiqua" w:eastAsia="宋体" w:hAnsi="Book Antiqua" w:cs="宋体"/>
          <w:kern w:val="0"/>
          <w:sz w:val="24"/>
          <w:szCs w:val="24"/>
        </w:rPr>
        <w:t xml:space="preserve"> FT, </w:t>
      </w:r>
      <w:proofErr w:type="spellStart"/>
      <w:r w:rsidRPr="003A1053">
        <w:rPr>
          <w:rFonts w:ascii="Book Antiqua" w:eastAsia="宋体" w:hAnsi="Book Antiqua" w:cs="宋体"/>
          <w:kern w:val="0"/>
          <w:sz w:val="24"/>
          <w:szCs w:val="24"/>
        </w:rPr>
        <w:t>Weidmann</w:t>
      </w:r>
      <w:proofErr w:type="spellEnd"/>
      <w:r w:rsidRPr="003A1053">
        <w:rPr>
          <w:rFonts w:ascii="Book Antiqua" w:eastAsia="宋体" w:hAnsi="Book Antiqua" w:cs="宋体"/>
          <w:kern w:val="0"/>
          <w:sz w:val="24"/>
          <w:szCs w:val="24"/>
        </w:rPr>
        <w:t xml:space="preserve"> M. </w:t>
      </w:r>
      <w:proofErr w:type="spellStart"/>
      <w:r w:rsidRPr="003A1053">
        <w:rPr>
          <w:rFonts w:ascii="Book Antiqua" w:eastAsia="宋体" w:hAnsi="Book Antiqua" w:cs="宋体"/>
          <w:kern w:val="0"/>
          <w:sz w:val="24"/>
          <w:szCs w:val="24"/>
        </w:rPr>
        <w:t>Recombinase</w:t>
      </w:r>
      <w:proofErr w:type="spellEnd"/>
      <w:r w:rsidRPr="003A1053">
        <w:rPr>
          <w:rFonts w:ascii="Book Antiqua" w:eastAsia="宋体" w:hAnsi="Book Antiqua" w:cs="宋体"/>
          <w:kern w:val="0"/>
          <w:sz w:val="24"/>
          <w:szCs w:val="24"/>
        </w:rPr>
        <w:t xml:space="preserve"> polymerase amplification assay for rapid detection of </w:t>
      </w:r>
      <w:proofErr w:type="spellStart"/>
      <w:r w:rsidRPr="003A1053">
        <w:rPr>
          <w:rFonts w:ascii="Book Antiqua" w:eastAsia="宋体" w:hAnsi="Book Antiqua" w:cs="宋体"/>
          <w:kern w:val="0"/>
          <w:sz w:val="24"/>
          <w:szCs w:val="24"/>
        </w:rPr>
        <w:t>Francisella</w:t>
      </w:r>
      <w:proofErr w:type="spellEnd"/>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tularensis</w:t>
      </w:r>
      <w:proofErr w:type="spell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 xml:space="preserve">J </w:t>
      </w:r>
      <w:proofErr w:type="spellStart"/>
      <w:r w:rsidRPr="003A1053">
        <w:rPr>
          <w:rFonts w:ascii="Book Antiqua" w:eastAsia="宋体" w:hAnsi="Book Antiqua" w:cs="宋体"/>
          <w:i/>
          <w:iCs/>
          <w:kern w:val="0"/>
          <w:sz w:val="24"/>
          <w:szCs w:val="24"/>
        </w:rPr>
        <w:t>Clin</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Microbiol</w:t>
      </w:r>
      <w:proofErr w:type="spellEnd"/>
      <w:r w:rsidRPr="003A1053">
        <w:rPr>
          <w:rFonts w:ascii="Book Antiqua" w:eastAsia="宋体" w:hAnsi="Book Antiqua" w:cs="宋体"/>
          <w:kern w:val="0"/>
          <w:sz w:val="24"/>
          <w:szCs w:val="24"/>
        </w:rPr>
        <w:t xml:space="preserve"> 2012; </w:t>
      </w:r>
      <w:r w:rsidRPr="003A1053">
        <w:rPr>
          <w:rFonts w:ascii="Book Antiqua" w:eastAsia="宋体" w:hAnsi="Book Antiqua" w:cs="宋体"/>
          <w:b/>
          <w:bCs/>
          <w:kern w:val="0"/>
          <w:sz w:val="24"/>
          <w:szCs w:val="24"/>
        </w:rPr>
        <w:t>50</w:t>
      </w:r>
      <w:r w:rsidRPr="003A1053">
        <w:rPr>
          <w:rFonts w:ascii="Book Antiqua" w:eastAsia="宋体" w:hAnsi="Book Antiqua" w:cs="宋体"/>
          <w:kern w:val="0"/>
          <w:sz w:val="24"/>
          <w:szCs w:val="24"/>
        </w:rPr>
        <w:t>: 2234-2238 [PMID: 22518861 DOI: 10.1128/JCM.06504-11]</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40 </w:t>
      </w:r>
      <w:proofErr w:type="spellStart"/>
      <w:r w:rsidRPr="003A1053">
        <w:rPr>
          <w:rFonts w:ascii="Book Antiqua" w:eastAsia="宋体" w:hAnsi="Book Antiqua" w:cs="宋体"/>
          <w:b/>
          <w:bCs/>
          <w:kern w:val="0"/>
          <w:sz w:val="24"/>
          <w:szCs w:val="24"/>
        </w:rPr>
        <w:t>Abd</w:t>
      </w:r>
      <w:proofErr w:type="spellEnd"/>
      <w:r w:rsidRPr="003A1053">
        <w:rPr>
          <w:rFonts w:ascii="Book Antiqua" w:eastAsia="宋体" w:hAnsi="Book Antiqua" w:cs="宋体"/>
          <w:b/>
          <w:bCs/>
          <w:kern w:val="0"/>
          <w:sz w:val="24"/>
          <w:szCs w:val="24"/>
        </w:rPr>
        <w:t xml:space="preserve"> El </w:t>
      </w:r>
      <w:proofErr w:type="spellStart"/>
      <w:r w:rsidRPr="003A1053">
        <w:rPr>
          <w:rFonts w:ascii="Book Antiqua" w:eastAsia="宋体" w:hAnsi="Book Antiqua" w:cs="宋体"/>
          <w:b/>
          <w:bCs/>
          <w:kern w:val="0"/>
          <w:sz w:val="24"/>
          <w:szCs w:val="24"/>
        </w:rPr>
        <w:t>Wahed</w:t>
      </w:r>
      <w:proofErr w:type="spellEnd"/>
      <w:r w:rsidRPr="003A1053">
        <w:rPr>
          <w:rFonts w:ascii="Book Antiqua" w:eastAsia="宋体" w:hAnsi="Book Antiqua" w:cs="宋体"/>
          <w:b/>
          <w:bCs/>
          <w:kern w:val="0"/>
          <w:sz w:val="24"/>
          <w:szCs w:val="24"/>
        </w:rPr>
        <w:t xml:space="preserve"> A</w:t>
      </w:r>
      <w:r w:rsidRPr="003A1053">
        <w:rPr>
          <w:rFonts w:ascii="Book Antiqua" w:eastAsia="宋体" w:hAnsi="Book Antiqua" w:cs="宋体"/>
          <w:kern w:val="0"/>
          <w:sz w:val="24"/>
          <w:szCs w:val="24"/>
        </w:rPr>
        <w:t xml:space="preserve">, Patel P, </w:t>
      </w:r>
      <w:proofErr w:type="spellStart"/>
      <w:r w:rsidRPr="003A1053">
        <w:rPr>
          <w:rFonts w:ascii="Book Antiqua" w:eastAsia="宋体" w:hAnsi="Book Antiqua" w:cs="宋体"/>
          <w:kern w:val="0"/>
          <w:sz w:val="24"/>
          <w:szCs w:val="24"/>
        </w:rPr>
        <w:t>Heidenreich</w:t>
      </w:r>
      <w:proofErr w:type="spellEnd"/>
      <w:r w:rsidRPr="003A1053">
        <w:rPr>
          <w:rFonts w:ascii="Book Antiqua" w:eastAsia="宋体" w:hAnsi="Book Antiqua" w:cs="宋体"/>
          <w:kern w:val="0"/>
          <w:sz w:val="24"/>
          <w:szCs w:val="24"/>
        </w:rPr>
        <w:t xml:space="preserve"> D, </w:t>
      </w:r>
      <w:proofErr w:type="spellStart"/>
      <w:r w:rsidRPr="003A1053">
        <w:rPr>
          <w:rFonts w:ascii="Book Antiqua" w:eastAsia="宋体" w:hAnsi="Book Antiqua" w:cs="宋体"/>
          <w:kern w:val="0"/>
          <w:sz w:val="24"/>
          <w:szCs w:val="24"/>
        </w:rPr>
        <w:t>Hufert</w:t>
      </w:r>
      <w:proofErr w:type="spellEnd"/>
      <w:r w:rsidRPr="003A1053">
        <w:rPr>
          <w:rFonts w:ascii="Book Antiqua" w:eastAsia="宋体" w:hAnsi="Book Antiqua" w:cs="宋体"/>
          <w:kern w:val="0"/>
          <w:sz w:val="24"/>
          <w:szCs w:val="24"/>
        </w:rPr>
        <w:t xml:space="preserve"> FT, </w:t>
      </w:r>
      <w:proofErr w:type="spellStart"/>
      <w:r w:rsidRPr="003A1053">
        <w:rPr>
          <w:rFonts w:ascii="Book Antiqua" w:eastAsia="宋体" w:hAnsi="Book Antiqua" w:cs="宋体"/>
          <w:kern w:val="0"/>
          <w:sz w:val="24"/>
          <w:szCs w:val="24"/>
        </w:rPr>
        <w:t>Weidmann</w:t>
      </w:r>
      <w:proofErr w:type="spellEnd"/>
      <w:r w:rsidRPr="003A1053">
        <w:rPr>
          <w:rFonts w:ascii="Book Antiqua" w:eastAsia="宋体" w:hAnsi="Book Antiqua" w:cs="宋体"/>
          <w:kern w:val="0"/>
          <w:sz w:val="24"/>
          <w:szCs w:val="24"/>
        </w:rPr>
        <w:t xml:space="preserve"> M. Reverse transcription </w:t>
      </w:r>
      <w:proofErr w:type="spellStart"/>
      <w:r w:rsidRPr="003A1053">
        <w:rPr>
          <w:rFonts w:ascii="Book Antiqua" w:eastAsia="宋体" w:hAnsi="Book Antiqua" w:cs="宋体"/>
          <w:kern w:val="0"/>
          <w:sz w:val="24"/>
          <w:szCs w:val="24"/>
        </w:rPr>
        <w:t>recombinase</w:t>
      </w:r>
      <w:proofErr w:type="spellEnd"/>
      <w:r w:rsidRPr="003A1053">
        <w:rPr>
          <w:rFonts w:ascii="Book Antiqua" w:eastAsia="宋体" w:hAnsi="Book Antiqua" w:cs="宋体"/>
          <w:kern w:val="0"/>
          <w:sz w:val="24"/>
          <w:szCs w:val="24"/>
        </w:rPr>
        <w:t xml:space="preserve"> polymerase amplification assay for the detection of middle East respiratory syndrome coronavirus. </w:t>
      </w:r>
      <w:proofErr w:type="spellStart"/>
      <w:r w:rsidRPr="003A1053">
        <w:rPr>
          <w:rFonts w:ascii="Book Antiqua" w:eastAsia="宋体" w:hAnsi="Book Antiqua" w:cs="宋体"/>
          <w:i/>
          <w:iCs/>
          <w:kern w:val="0"/>
          <w:sz w:val="24"/>
          <w:szCs w:val="24"/>
        </w:rPr>
        <w:t>PLoS</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Curr</w:t>
      </w:r>
      <w:proofErr w:type="spellEnd"/>
      <w:r w:rsidRPr="003A1053">
        <w:rPr>
          <w:rFonts w:ascii="Book Antiqua" w:eastAsia="宋体" w:hAnsi="Book Antiqua" w:cs="宋体"/>
          <w:kern w:val="0"/>
          <w:sz w:val="24"/>
          <w:szCs w:val="24"/>
        </w:rPr>
        <w:t xml:space="preserve"> 2013; </w:t>
      </w:r>
      <w:r w:rsidRPr="003A1053">
        <w:rPr>
          <w:rFonts w:ascii="Book Antiqua" w:eastAsia="宋体" w:hAnsi="Book Antiqua" w:cs="宋体"/>
          <w:b/>
          <w:bCs/>
          <w:kern w:val="0"/>
          <w:sz w:val="24"/>
          <w:szCs w:val="24"/>
        </w:rPr>
        <w:t>5</w:t>
      </w:r>
      <w:r w:rsidRPr="003A1053">
        <w:rPr>
          <w:rFonts w:ascii="Book Antiqua" w:eastAsia="宋体" w:hAnsi="Book Antiqua" w:cs="宋体"/>
          <w:kern w:val="0"/>
          <w:sz w:val="24"/>
          <w:szCs w:val="24"/>
        </w:rPr>
        <w:t>: [PMID: 24459611 DOI: 10.1371/currents.outbreaks.62df1c7c75ffc96cd59034531e2e8364]</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41 </w:t>
      </w:r>
      <w:r w:rsidRPr="003A1053">
        <w:rPr>
          <w:rFonts w:ascii="Book Antiqua" w:eastAsia="宋体" w:hAnsi="Book Antiqua" w:cs="宋体"/>
          <w:b/>
          <w:bCs/>
          <w:kern w:val="0"/>
          <w:sz w:val="24"/>
          <w:szCs w:val="24"/>
        </w:rPr>
        <w:t>Euler M</w:t>
      </w:r>
      <w:r w:rsidRPr="003A1053">
        <w:rPr>
          <w:rFonts w:ascii="Book Antiqua" w:eastAsia="宋体" w:hAnsi="Book Antiqua" w:cs="宋体"/>
          <w:kern w:val="0"/>
          <w:sz w:val="24"/>
          <w:szCs w:val="24"/>
        </w:rPr>
        <w:t xml:space="preserve">, Wang Y, </w:t>
      </w:r>
      <w:proofErr w:type="spellStart"/>
      <w:r w:rsidRPr="003A1053">
        <w:rPr>
          <w:rFonts w:ascii="Book Antiqua" w:eastAsia="宋体" w:hAnsi="Book Antiqua" w:cs="宋体"/>
          <w:kern w:val="0"/>
          <w:sz w:val="24"/>
          <w:szCs w:val="24"/>
        </w:rPr>
        <w:t>Heidenreich</w:t>
      </w:r>
      <w:proofErr w:type="spellEnd"/>
      <w:r w:rsidRPr="003A1053">
        <w:rPr>
          <w:rFonts w:ascii="Book Antiqua" w:eastAsia="宋体" w:hAnsi="Book Antiqua" w:cs="宋体"/>
          <w:kern w:val="0"/>
          <w:sz w:val="24"/>
          <w:szCs w:val="24"/>
        </w:rPr>
        <w:t xml:space="preserve"> D, Patel P, </w:t>
      </w:r>
      <w:proofErr w:type="spellStart"/>
      <w:r w:rsidRPr="003A1053">
        <w:rPr>
          <w:rFonts w:ascii="Book Antiqua" w:eastAsia="宋体" w:hAnsi="Book Antiqua" w:cs="宋体"/>
          <w:kern w:val="0"/>
          <w:sz w:val="24"/>
          <w:szCs w:val="24"/>
        </w:rPr>
        <w:t>Strohmeier</w:t>
      </w:r>
      <w:proofErr w:type="spellEnd"/>
      <w:r w:rsidRPr="003A1053">
        <w:rPr>
          <w:rFonts w:ascii="Book Antiqua" w:eastAsia="宋体" w:hAnsi="Book Antiqua" w:cs="宋体"/>
          <w:kern w:val="0"/>
          <w:sz w:val="24"/>
          <w:szCs w:val="24"/>
        </w:rPr>
        <w:t xml:space="preserve"> O, </w:t>
      </w:r>
      <w:proofErr w:type="spellStart"/>
      <w:r w:rsidRPr="003A1053">
        <w:rPr>
          <w:rFonts w:ascii="Book Antiqua" w:eastAsia="宋体" w:hAnsi="Book Antiqua" w:cs="宋体"/>
          <w:kern w:val="0"/>
          <w:sz w:val="24"/>
          <w:szCs w:val="24"/>
        </w:rPr>
        <w:t>Hakenberg</w:t>
      </w:r>
      <w:proofErr w:type="spellEnd"/>
      <w:r w:rsidRPr="003A1053">
        <w:rPr>
          <w:rFonts w:ascii="Book Antiqua" w:eastAsia="宋体" w:hAnsi="Book Antiqua" w:cs="宋体"/>
          <w:kern w:val="0"/>
          <w:sz w:val="24"/>
          <w:szCs w:val="24"/>
        </w:rPr>
        <w:t xml:space="preserve"> S, </w:t>
      </w:r>
      <w:proofErr w:type="spellStart"/>
      <w:r w:rsidRPr="003A1053">
        <w:rPr>
          <w:rFonts w:ascii="Book Antiqua" w:eastAsia="宋体" w:hAnsi="Book Antiqua" w:cs="宋体"/>
          <w:kern w:val="0"/>
          <w:sz w:val="24"/>
          <w:szCs w:val="24"/>
        </w:rPr>
        <w:t>Niedrig</w:t>
      </w:r>
      <w:proofErr w:type="spellEnd"/>
      <w:r w:rsidRPr="003A1053">
        <w:rPr>
          <w:rFonts w:ascii="Book Antiqua" w:eastAsia="宋体" w:hAnsi="Book Antiqua" w:cs="宋体"/>
          <w:kern w:val="0"/>
          <w:sz w:val="24"/>
          <w:szCs w:val="24"/>
        </w:rPr>
        <w:t xml:space="preserve"> M, </w:t>
      </w:r>
      <w:proofErr w:type="spellStart"/>
      <w:r w:rsidRPr="003A1053">
        <w:rPr>
          <w:rFonts w:ascii="Book Antiqua" w:eastAsia="宋体" w:hAnsi="Book Antiqua" w:cs="宋体"/>
          <w:kern w:val="0"/>
          <w:sz w:val="24"/>
          <w:szCs w:val="24"/>
        </w:rPr>
        <w:t>Hufert</w:t>
      </w:r>
      <w:proofErr w:type="spellEnd"/>
      <w:r w:rsidRPr="003A1053">
        <w:rPr>
          <w:rFonts w:ascii="Book Antiqua" w:eastAsia="宋体" w:hAnsi="Book Antiqua" w:cs="宋体"/>
          <w:kern w:val="0"/>
          <w:sz w:val="24"/>
          <w:szCs w:val="24"/>
        </w:rPr>
        <w:t xml:space="preserve"> FT, </w:t>
      </w:r>
      <w:proofErr w:type="spellStart"/>
      <w:r w:rsidRPr="003A1053">
        <w:rPr>
          <w:rFonts w:ascii="Book Antiqua" w:eastAsia="宋体" w:hAnsi="Book Antiqua" w:cs="宋体"/>
          <w:kern w:val="0"/>
          <w:sz w:val="24"/>
          <w:szCs w:val="24"/>
        </w:rPr>
        <w:t>Weidmann</w:t>
      </w:r>
      <w:proofErr w:type="spellEnd"/>
      <w:r w:rsidRPr="003A1053">
        <w:rPr>
          <w:rFonts w:ascii="Book Antiqua" w:eastAsia="宋体" w:hAnsi="Book Antiqua" w:cs="宋体"/>
          <w:kern w:val="0"/>
          <w:sz w:val="24"/>
          <w:szCs w:val="24"/>
        </w:rPr>
        <w:t xml:space="preserve"> M. Development of a panel of </w:t>
      </w:r>
      <w:proofErr w:type="spellStart"/>
      <w:r w:rsidRPr="003A1053">
        <w:rPr>
          <w:rFonts w:ascii="Book Antiqua" w:eastAsia="宋体" w:hAnsi="Book Antiqua" w:cs="宋体"/>
          <w:kern w:val="0"/>
          <w:sz w:val="24"/>
          <w:szCs w:val="24"/>
        </w:rPr>
        <w:t>recombinase</w:t>
      </w:r>
      <w:proofErr w:type="spellEnd"/>
      <w:r w:rsidRPr="003A1053">
        <w:rPr>
          <w:rFonts w:ascii="Book Antiqua" w:eastAsia="宋体" w:hAnsi="Book Antiqua" w:cs="宋体"/>
          <w:kern w:val="0"/>
          <w:sz w:val="24"/>
          <w:szCs w:val="24"/>
        </w:rPr>
        <w:t xml:space="preserve"> polymerase amplification assays for detection of </w:t>
      </w:r>
      <w:proofErr w:type="spellStart"/>
      <w:r w:rsidRPr="003A1053">
        <w:rPr>
          <w:rFonts w:ascii="Book Antiqua" w:eastAsia="宋体" w:hAnsi="Book Antiqua" w:cs="宋体"/>
          <w:kern w:val="0"/>
          <w:sz w:val="24"/>
          <w:szCs w:val="24"/>
        </w:rPr>
        <w:t>biothreat</w:t>
      </w:r>
      <w:proofErr w:type="spellEnd"/>
      <w:r w:rsidRPr="003A1053">
        <w:rPr>
          <w:rFonts w:ascii="Book Antiqua" w:eastAsia="宋体" w:hAnsi="Book Antiqua" w:cs="宋体"/>
          <w:kern w:val="0"/>
          <w:sz w:val="24"/>
          <w:szCs w:val="24"/>
        </w:rPr>
        <w:t xml:space="preserve"> agents. </w:t>
      </w:r>
      <w:r w:rsidRPr="003A1053">
        <w:rPr>
          <w:rFonts w:ascii="Book Antiqua" w:eastAsia="宋体" w:hAnsi="Book Antiqua" w:cs="宋体"/>
          <w:i/>
          <w:iCs/>
          <w:kern w:val="0"/>
          <w:sz w:val="24"/>
          <w:szCs w:val="24"/>
        </w:rPr>
        <w:t xml:space="preserve">J </w:t>
      </w:r>
      <w:proofErr w:type="spellStart"/>
      <w:r w:rsidRPr="003A1053">
        <w:rPr>
          <w:rFonts w:ascii="Book Antiqua" w:eastAsia="宋体" w:hAnsi="Book Antiqua" w:cs="宋体"/>
          <w:i/>
          <w:iCs/>
          <w:kern w:val="0"/>
          <w:sz w:val="24"/>
          <w:szCs w:val="24"/>
        </w:rPr>
        <w:t>Clin</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Microbiol</w:t>
      </w:r>
      <w:proofErr w:type="spellEnd"/>
      <w:r w:rsidRPr="003A1053">
        <w:rPr>
          <w:rFonts w:ascii="Book Antiqua" w:eastAsia="宋体" w:hAnsi="Book Antiqua" w:cs="宋体"/>
          <w:kern w:val="0"/>
          <w:sz w:val="24"/>
          <w:szCs w:val="24"/>
        </w:rPr>
        <w:t xml:space="preserve"> 2013; </w:t>
      </w:r>
      <w:r w:rsidRPr="003A1053">
        <w:rPr>
          <w:rFonts w:ascii="Book Antiqua" w:eastAsia="宋体" w:hAnsi="Book Antiqua" w:cs="宋体"/>
          <w:b/>
          <w:bCs/>
          <w:kern w:val="0"/>
          <w:sz w:val="24"/>
          <w:szCs w:val="24"/>
        </w:rPr>
        <w:t>51</w:t>
      </w:r>
      <w:r w:rsidRPr="003A1053">
        <w:rPr>
          <w:rFonts w:ascii="Book Antiqua" w:eastAsia="宋体" w:hAnsi="Book Antiqua" w:cs="宋体"/>
          <w:kern w:val="0"/>
          <w:sz w:val="24"/>
          <w:szCs w:val="24"/>
        </w:rPr>
        <w:t>: 1110-1117 [PMID: 23345286 DOI: 10.1128/JCM.02704-12]</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42 </w:t>
      </w:r>
      <w:r w:rsidRPr="003A1053">
        <w:rPr>
          <w:rFonts w:ascii="Book Antiqua" w:eastAsia="宋体" w:hAnsi="Book Antiqua" w:cs="宋体"/>
          <w:b/>
          <w:bCs/>
          <w:kern w:val="0"/>
          <w:sz w:val="24"/>
          <w:szCs w:val="24"/>
        </w:rPr>
        <w:t>Ahmed A</w:t>
      </w:r>
      <w:r w:rsidRPr="003A1053">
        <w:rPr>
          <w:rFonts w:ascii="Book Antiqua" w:eastAsia="宋体" w:hAnsi="Book Antiqua" w:cs="宋体"/>
          <w:kern w:val="0"/>
          <w:sz w:val="24"/>
          <w:szCs w:val="24"/>
        </w:rPr>
        <w:t xml:space="preserve">, van der Linden H, </w:t>
      </w:r>
      <w:proofErr w:type="spellStart"/>
      <w:r w:rsidRPr="003A1053">
        <w:rPr>
          <w:rFonts w:ascii="Book Antiqua" w:eastAsia="宋体" w:hAnsi="Book Antiqua" w:cs="宋体"/>
          <w:kern w:val="0"/>
          <w:sz w:val="24"/>
          <w:szCs w:val="24"/>
        </w:rPr>
        <w:t>Hartskeerl</w:t>
      </w:r>
      <w:proofErr w:type="spellEnd"/>
      <w:r w:rsidRPr="003A1053">
        <w:rPr>
          <w:rFonts w:ascii="Book Antiqua" w:eastAsia="宋体" w:hAnsi="Book Antiqua" w:cs="宋体"/>
          <w:kern w:val="0"/>
          <w:sz w:val="24"/>
          <w:szCs w:val="24"/>
        </w:rPr>
        <w:t xml:space="preserve"> RA. </w:t>
      </w:r>
      <w:proofErr w:type="gramStart"/>
      <w:r w:rsidRPr="003A1053">
        <w:rPr>
          <w:rFonts w:ascii="Book Antiqua" w:eastAsia="宋体" w:hAnsi="Book Antiqua" w:cs="宋体"/>
          <w:kern w:val="0"/>
          <w:sz w:val="24"/>
          <w:szCs w:val="24"/>
        </w:rPr>
        <w:t xml:space="preserve">Development of a </w:t>
      </w:r>
      <w:proofErr w:type="spellStart"/>
      <w:r w:rsidRPr="003A1053">
        <w:rPr>
          <w:rFonts w:ascii="Book Antiqua" w:eastAsia="宋体" w:hAnsi="Book Antiqua" w:cs="宋体"/>
          <w:kern w:val="0"/>
          <w:sz w:val="24"/>
          <w:szCs w:val="24"/>
        </w:rPr>
        <w:t>recombinase</w:t>
      </w:r>
      <w:proofErr w:type="spellEnd"/>
      <w:r w:rsidRPr="003A1053">
        <w:rPr>
          <w:rFonts w:ascii="Book Antiqua" w:eastAsia="宋体" w:hAnsi="Book Antiqua" w:cs="宋体"/>
          <w:kern w:val="0"/>
          <w:sz w:val="24"/>
          <w:szCs w:val="24"/>
        </w:rPr>
        <w:t xml:space="preserve"> polymerase amplification assay for the detection of pathogenic </w:t>
      </w:r>
      <w:proofErr w:type="spellStart"/>
      <w:r w:rsidRPr="003A1053">
        <w:rPr>
          <w:rFonts w:ascii="Book Antiqua" w:eastAsia="宋体" w:hAnsi="Book Antiqua" w:cs="宋体"/>
          <w:kern w:val="0"/>
          <w:sz w:val="24"/>
          <w:szCs w:val="24"/>
        </w:rPr>
        <w:t>Leptospira</w:t>
      </w:r>
      <w:proofErr w:type="spellEnd"/>
      <w:r w:rsidRPr="003A1053">
        <w:rPr>
          <w:rFonts w:ascii="Book Antiqua" w:eastAsia="宋体" w:hAnsi="Book Antiqua" w:cs="宋体"/>
          <w:kern w:val="0"/>
          <w:sz w:val="24"/>
          <w:szCs w:val="24"/>
        </w:rPr>
        <w:t>.</w:t>
      </w:r>
      <w:proofErr w:type="gramEnd"/>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i/>
          <w:iCs/>
          <w:kern w:val="0"/>
          <w:sz w:val="24"/>
          <w:szCs w:val="24"/>
        </w:rPr>
        <w:t>Int</w:t>
      </w:r>
      <w:proofErr w:type="spellEnd"/>
      <w:r w:rsidRPr="003A1053">
        <w:rPr>
          <w:rFonts w:ascii="Book Antiqua" w:eastAsia="宋体" w:hAnsi="Book Antiqua" w:cs="宋体"/>
          <w:i/>
          <w:iCs/>
          <w:kern w:val="0"/>
          <w:sz w:val="24"/>
          <w:szCs w:val="24"/>
        </w:rPr>
        <w:t xml:space="preserve"> J Environ Res Public Health</w:t>
      </w:r>
      <w:r w:rsidRPr="003A1053">
        <w:rPr>
          <w:rFonts w:ascii="Book Antiqua" w:eastAsia="宋体" w:hAnsi="Book Antiqua" w:cs="宋体"/>
          <w:kern w:val="0"/>
          <w:sz w:val="24"/>
          <w:szCs w:val="24"/>
        </w:rPr>
        <w:t xml:space="preserve"> 2014; </w:t>
      </w:r>
      <w:r w:rsidRPr="003A1053">
        <w:rPr>
          <w:rFonts w:ascii="Book Antiqua" w:eastAsia="宋体" w:hAnsi="Book Antiqua" w:cs="宋体"/>
          <w:b/>
          <w:bCs/>
          <w:kern w:val="0"/>
          <w:sz w:val="24"/>
          <w:szCs w:val="24"/>
        </w:rPr>
        <w:t>11</w:t>
      </w:r>
      <w:r w:rsidRPr="003A1053">
        <w:rPr>
          <w:rFonts w:ascii="Book Antiqua" w:eastAsia="宋体" w:hAnsi="Book Antiqua" w:cs="宋体"/>
          <w:kern w:val="0"/>
          <w:sz w:val="24"/>
          <w:szCs w:val="24"/>
        </w:rPr>
        <w:t>: 4953-4964 [PMID: 24814943 DOI: 10.3390/ijerph110504953]</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43 </w:t>
      </w:r>
      <w:proofErr w:type="spellStart"/>
      <w:r w:rsidR="00B60D22" w:rsidRPr="00B60D22">
        <w:rPr>
          <w:rFonts w:ascii="Book Antiqua" w:eastAsia="宋体" w:hAnsi="Book Antiqua" w:cs="宋体"/>
          <w:b/>
          <w:kern w:val="0"/>
          <w:sz w:val="24"/>
          <w:szCs w:val="24"/>
        </w:rPr>
        <w:t>Kersting</w:t>
      </w:r>
      <w:proofErr w:type="spellEnd"/>
      <w:r w:rsidR="00B60D22" w:rsidRPr="00B60D22">
        <w:rPr>
          <w:rFonts w:ascii="Book Antiqua" w:eastAsia="宋体" w:hAnsi="Book Antiqua" w:cs="宋体"/>
          <w:b/>
          <w:kern w:val="0"/>
          <w:sz w:val="24"/>
          <w:szCs w:val="24"/>
        </w:rPr>
        <w:t xml:space="preserve"> S,</w:t>
      </w:r>
      <w:r w:rsidR="00B60D22" w:rsidRPr="00B60D22">
        <w:rPr>
          <w:rFonts w:ascii="Book Antiqua" w:eastAsia="宋体" w:hAnsi="Book Antiqua" w:cs="宋体"/>
          <w:kern w:val="0"/>
          <w:sz w:val="24"/>
          <w:szCs w:val="24"/>
        </w:rPr>
        <w:t xml:space="preserve"> Rausch V, Bier F.F, von </w:t>
      </w:r>
      <w:proofErr w:type="spellStart"/>
      <w:r w:rsidR="00B60D22" w:rsidRPr="00B60D22">
        <w:rPr>
          <w:rFonts w:ascii="Book Antiqua" w:eastAsia="宋体" w:hAnsi="Book Antiqua" w:cs="宋体"/>
          <w:kern w:val="0"/>
          <w:sz w:val="24"/>
          <w:szCs w:val="24"/>
        </w:rPr>
        <w:t>Nickisch-Rosenegk</w:t>
      </w:r>
      <w:proofErr w:type="spellEnd"/>
      <w:r w:rsidR="00B60D22" w:rsidRPr="00B60D22">
        <w:rPr>
          <w:rFonts w:ascii="Book Antiqua" w:eastAsia="宋体" w:hAnsi="Book Antiqua" w:cs="宋体"/>
          <w:kern w:val="0"/>
          <w:sz w:val="24"/>
          <w:szCs w:val="24"/>
        </w:rPr>
        <w:t xml:space="preserve"> M</w:t>
      </w:r>
      <w:r w:rsidRPr="003A1053">
        <w:rPr>
          <w:rFonts w:ascii="Book Antiqua" w:eastAsia="宋体" w:hAnsi="Book Antiqua" w:cs="宋体"/>
          <w:kern w:val="0"/>
          <w:sz w:val="24"/>
          <w:szCs w:val="24"/>
        </w:rPr>
        <w:t xml:space="preserve">. Multiplex isothermal solid-phase </w:t>
      </w:r>
      <w:proofErr w:type="spellStart"/>
      <w:r w:rsidRPr="003A1053">
        <w:rPr>
          <w:rFonts w:ascii="Book Antiqua" w:eastAsia="宋体" w:hAnsi="Book Antiqua" w:cs="宋体"/>
          <w:kern w:val="0"/>
          <w:sz w:val="24"/>
          <w:szCs w:val="24"/>
        </w:rPr>
        <w:t>recombinase</w:t>
      </w:r>
      <w:proofErr w:type="spellEnd"/>
      <w:r w:rsidRPr="003A1053">
        <w:rPr>
          <w:rFonts w:ascii="Book Antiqua" w:eastAsia="宋体" w:hAnsi="Book Antiqua" w:cs="宋体"/>
          <w:kern w:val="0"/>
          <w:sz w:val="24"/>
          <w:szCs w:val="24"/>
        </w:rPr>
        <w:t xml:space="preserve"> polymerase amplification for the specific and fast DNA-based detection of three bacterial pathogens. </w:t>
      </w:r>
      <w:proofErr w:type="spellStart"/>
      <w:r w:rsidRPr="003A1053">
        <w:rPr>
          <w:rFonts w:ascii="Book Antiqua" w:eastAsia="宋体" w:hAnsi="Book Antiqua" w:cs="宋体"/>
          <w:i/>
          <w:iCs/>
          <w:kern w:val="0"/>
          <w:sz w:val="24"/>
          <w:szCs w:val="24"/>
        </w:rPr>
        <w:t>Mikrochim</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Acta</w:t>
      </w:r>
      <w:proofErr w:type="spellEnd"/>
      <w:r w:rsidRPr="003A1053">
        <w:rPr>
          <w:rFonts w:ascii="Book Antiqua" w:eastAsia="宋体" w:hAnsi="Book Antiqua" w:cs="宋体"/>
          <w:kern w:val="0"/>
          <w:sz w:val="24"/>
          <w:szCs w:val="24"/>
        </w:rPr>
        <w:t xml:space="preserve"> 2014; </w:t>
      </w:r>
      <w:r w:rsidRPr="003A1053">
        <w:rPr>
          <w:rFonts w:ascii="Book Antiqua" w:eastAsia="宋体" w:hAnsi="Book Antiqua" w:cs="宋体"/>
          <w:b/>
          <w:bCs/>
          <w:kern w:val="0"/>
          <w:sz w:val="24"/>
          <w:szCs w:val="24"/>
        </w:rPr>
        <w:t>181</w:t>
      </w:r>
      <w:r w:rsidRPr="003A1053">
        <w:rPr>
          <w:rFonts w:ascii="Book Antiqua" w:eastAsia="宋体" w:hAnsi="Book Antiqua" w:cs="宋体"/>
          <w:kern w:val="0"/>
          <w:sz w:val="24"/>
          <w:szCs w:val="24"/>
        </w:rPr>
        <w:t>: 1715-1723 [PMID: 25253912 DOI: 10.1007/s00604-014-1198-5]</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lastRenderedPageBreak/>
        <w:t xml:space="preserve">44 </w:t>
      </w:r>
      <w:proofErr w:type="spellStart"/>
      <w:r w:rsidRPr="003A1053">
        <w:rPr>
          <w:rFonts w:ascii="Book Antiqua" w:eastAsia="宋体" w:hAnsi="Book Antiqua" w:cs="宋体"/>
          <w:b/>
          <w:bCs/>
          <w:kern w:val="0"/>
          <w:sz w:val="24"/>
          <w:szCs w:val="24"/>
        </w:rPr>
        <w:t>Kersting</w:t>
      </w:r>
      <w:proofErr w:type="spellEnd"/>
      <w:r w:rsidRPr="003A1053">
        <w:rPr>
          <w:rFonts w:ascii="Book Antiqua" w:eastAsia="宋体" w:hAnsi="Book Antiqua" w:cs="宋体"/>
          <w:b/>
          <w:bCs/>
          <w:kern w:val="0"/>
          <w:sz w:val="24"/>
          <w:szCs w:val="24"/>
        </w:rPr>
        <w:t xml:space="preserve"> S</w:t>
      </w:r>
      <w:r w:rsidRPr="003A1053">
        <w:rPr>
          <w:rFonts w:ascii="Book Antiqua" w:eastAsia="宋体" w:hAnsi="Book Antiqua" w:cs="宋体"/>
          <w:kern w:val="0"/>
          <w:sz w:val="24"/>
          <w:szCs w:val="24"/>
        </w:rPr>
        <w:t xml:space="preserve">, Rausch V, Bier FF, von </w:t>
      </w:r>
      <w:proofErr w:type="spellStart"/>
      <w:r w:rsidRPr="003A1053">
        <w:rPr>
          <w:rFonts w:ascii="Book Antiqua" w:eastAsia="宋体" w:hAnsi="Book Antiqua" w:cs="宋体"/>
          <w:kern w:val="0"/>
          <w:sz w:val="24"/>
          <w:szCs w:val="24"/>
        </w:rPr>
        <w:t>Nickisch-Rosenegk</w:t>
      </w:r>
      <w:proofErr w:type="spellEnd"/>
      <w:r w:rsidRPr="003A1053">
        <w:rPr>
          <w:rFonts w:ascii="Book Antiqua" w:eastAsia="宋体" w:hAnsi="Book Antiqua" w:cs="宋体"/>
          <w:kern w:val="0"/>
          <w:sz w:val="24"/>
          <w:szCs w:val="24"/>
        </w:rPr>
        <w:t xml:space="preserve"> M. Rapid detection of Plasmodium falciparum with isothermal </w:t>
      </w:r>
      <w:proofErr w:type="spellStart"/>
      <w:r w:rsidRPr="003A1053">
        <w:rPr>
          <w:rFonts w:ascii="Book Antiqua" w:eastAsia="宋体" w:hAnsi="Book Antiqua" w:cs="宋体"/>
          <w:kern w:val="0"/>
          <w:sz w:val="24"/>
          <w:szCs w:val="24"/>
        </w:rPr>
        <w:t>recombinase</w:t>
      </w:r>
      <w:proofErr w:type="spellEnd"/>
      <w:r w:rsidRPr="003A1053">
        <w:rPr>
          <w:rFonts w:ascii="Book Antiqua" w:eastAsia="宋体" w:hAnsi="Book Antiqua" w:cs="宋体"/>
          <w:kern w:val="0"/>
          <w:sz w:val="24"/>
          <w:szCs w:val="24"/>
        </w:rPr>
        <w:t xml:space="preserve"> polymerase amplification and lateral flow analysis. </w:t>
      </w:r>
      <w:r w:rsidRPr="003A1053">
        <w:rPr>
          <w:rFonts w:ascii="Book Antiqua" w:eastAsia="宋体" w:hAnsi="Book Antiqua" w:cs="宋体"/>
          <w:i/>
          <w:iCs/>
          <w:kern w:val="0"/>
          <w:sz w:val="24"/>
          <w:szCs w:val="24"/>
        </w:rPr>
        <w:t>Malar J</w:t>
      </w:r>
      <w:r w:rsidRPr="003A1053">
        <w:rPr>
          <w:rFonts w:ascii="Book Antiqua" w:eastAsia="宋体" w:hAnsi="Book Antiqua" w:cs="宋体"/>
          <w:kern w:val="0"/>
          <w:sz w:val="24"/>
          <w:szCs w:val="24"/>
        </w:rPr>
        <w:t xml:space="preserve"> 2014; </w:t>
      </w:r>
      <w:r w:rsidRPr="003A1053">
        <w:rPr>
          <w:rFonts w:ascii="Book Antiqua" w:eastAsia="宋体" w:hAnsi="Book Antiqua" w:cs="宋体"/>
          <w:b/>
          <w:bCs/>
          <w:kern w:val="0"/>
          <w:sz w:val="24"/>
          <w:szCs w:val="24"/>
        </w:rPr>
        <w:t>13</w:t>
      </w:r>
      <w:r w:rsidRPr="003A1053">
        <w:rPr>
          <w:rFonts w:ascii="Book Antiqua" w:eastAsia="宋体" w:hAnsi="Book Antiqua" w:cs="宋体"/>
          <w:kern w:val="0"/>
          <w:sz w:val="24"/>
          <w:szCs w:val="24"/>
        </w:rPr>
        <w:t>: 99 [PMID: 24629133 DOI: 10.1186/1475-2875-13-99]</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45 </w:t>
      </w:r>
      <w:r w:rsidRPr="003A1053">
        <w:rPr>
          <w:rFonts w:ascii="Book Antiqua" w:eastAsia="宋体" w:hAnsi="Book Antiqua" w:cs="宋体"/>
          <w:b/>
          <w:bCs/>
          <w:kern w:val="0"/>
          <w:sz w:val="24"/>
          <w:szCs w:val="24"/>
        </w:rPr>
        <w:t>Paul N</w:t>
      </w:r>
      <w:r w:rsidRPr="003A1053">
        <w:rPr>
          <w:rFonts w:ascii="Book Antiqua" w:eastAsia="宋体" w:hAnsi="Book Antiqua" w:cs="宋体"/>
          <w:kern w:val="0"/>
          <w:sz w:val="24"/>
          <w:szCs w:val="24"/>
        </w:rPr>
        <w:t xml:space="preserve">, Shum J, Le T. Hot start PCR. </w:t>
      </w:r>
      <w:r w:rsidRPr="003A1053">
        <w:rPr>
          <w:rFonts w:ascii="Book Antiqua" w:eastAsia="宋体" w:hAnsi="Book Antiqua" w:cs="宋体"/>
          <w:i/>
          <w:iCs/>
          <w:kern w:val="0"/>
          <w:sz w:val="24"/>
          <w:szCs w:val="24"/>
        </w:rPr>
        <w:t xml:space="preserve">Methods </w:t>
      </w:r>
      <w:proofErr w:type="spellStart"/>
      <w:r w:rsidRPr="003A1053">
        <w:rPr>
          <w:rFonts w:ascii="Book Antiqua" w:eastAsia="宋体" w:hAnsi="Book Antiqua" w:cs="宋体"/>
          <w:i/>
          <w:iCs/>
          <w:kern w:val="0"/>
          <w:sz w:val="24"/>
          <w:szCs w:val="24"/>
        </w:rPr>
        <w:t>Mol</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Biol</w:t>
      </w:r>
      <w:proofErr w:type="spellEnd"/>
      <w:r w:rsidRPr="003A1053">
        <w:rPr>
          <w:rFonts w:ascii="Book Antiqua" w:eastAsia="宋体" w:hAnsi="Book Antiqua" w:cs="宋体"/>
          <w:kern w:val="0"/>
          <w:sz w:val="24"/>
          <w:szCs w:val="24"/>
        </w:rPr>
        <w:t xml:space="preserve"> 2010; </w:t>
      </w:r>
      <w:r w:rsidRPr="003A1053">
        <w:rPr>
          <w:rFonts w:ascii="Book Antiqua" w:eastAsia="宋体" w:hAnsi="Book Antiqua" w:cs="宋体"/>
          <w:b/>
          <w:bCs/>
          <w:kern w:val="0"/>
          <w:sz w:val="24"/>
          <w:szCs w:val="24"/>
        </w:rPr>
        <w:t>630</w:t>
      </w:r>
      <w:r w:rsidRPr="003A1053">
        <w:rPr>
          <w:rFonts w:ascii="Book Antiqua" w:eastAsia="宋体" w:hAnsi="Book Antiqua" w:cs="宋体"/>
          <w:kern w:val="0"/>
          <w:sz w:val="24"/>
          <w:szCs w:val="24"/>
        </w:rPr>
        <w:t>: 301-318 [PMID: 20301005 DOI: 10.1007/978-1-60761-629-0_19]</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46 </w:t>
      </w:r>
      <w:r w:rsidRPr="003A1053">
        <w:rPr>
          <w:rFonts w:ascii="Book Antiqua" w:eastAsia="宋体" w:hAnsi="Book Antiqua" w:cs="宋体"/>
          <w:b/>
          <w:bCs/>
          <w:kern w:val="0"/>
          <w:sz w:val="24"/>
          <w:szCs w:val="24"/>
        </w:rPr>
        <w:t>Shen F</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Davydova</w:t>
      </w:r>
      <w:proofErr w:type="spellEnd"/>
      <w:r w:rsidRPr="003A1053">
        <w:rPr>
          <w:rFonts w:ascii="Book Antiqua" w:eastAsia="宋体" w:hAnsi="Book Antiqua" w:cs="宋体"/>
          <w:kern w:val="0"/>
          <w:sz w:val="24"/>
          <w:szCs w:val="24"/>
        </w:rPr>
        <w:t xml:space="preserve"> EK, Du W, </w:t>
      </w:r>
      <w:proofErr w:type="spellStart"/>
      <w:r w:rsidRPr="003A1053">
        <w:rPr>
          <w:rFonts w:ascii="Book Antiqua" w:eastAsia="宋体" w:hAnsi="Book Antiqua" w:cs="宋体"/>
          <w:kern w:val="0"/>
          <w:sz w:val="24"/>
          <w:szCs w:val="24"/>
        </w:rPr>
        <w:t>Kreutz</w:t>
      </w:r>
      <w:proofErr w:type="spellEnd"/>
      <w:r w:rsidRPr="003A1053">
        <w:rPr>
          <w:rFonts w:ascii="Book Antiqua" w:eastAsia="宋体" w:hAnsi="Book Antiqua" w:cs="宋体"/>
          <w:kern w:val="0"/>
          <w:sz w:val="24"/>
          <w:szCs w:val="24"/>
        </w:rPr>
        <w:t xml:space="preserve"> JE, </w:t>
      </w:r>
      <w:proofErr w:type="spellStart"/>
      <w:r w:rsidRPr="003A1053">
        <w:rPr>
          <w:rFonts w:ascii="Book Antiqua" w:eastAsia="宋体" w:hAnsi="Book Antiqua" w:cs="宋体"/>
          <w:kern w:val="0"/>
          <w:sz w:val="24"/>
          <w:szCs w:val="24"/>
        </w:rPr>
        <w:t>Piepenburg</w:t>
      </w:r>
      <w:proofErr w:type="spellEnd"/>
      <w:r w:rsidRPr="003A1053">
        <w:rPr>
          <w:rFonts w:ascii="Book Antiqua" w:eastAsia="宋体" w:hAnsi="Book Antiqua" w:cs="宋体"/>
          <w:kern w:val="0"/>
          <w:sz w:val="24"/>
          <w:szCs w:val="24"/>
        </w:rPr>
        <w:t xml:space="preserve"> O, </w:t>
      </w:r>
      <w:proofErr w:type="spellStart"/>
      <w:r w:rsidRPr="003A1053">
        <w:rPr>
          <w:rFonts w:ascii="Book Antiqua" w:eastAsia="宋体" w:hAnsi="Book Antiqua" w:cs="宋体"/>
          <w:kern w:val="0"/>
          <w:sz w:val="24"/>
          <w:szCs w:val="24"/>
        </w:rPr>
        <w:t>Ismagilov</w:t>
      </w:r>
      <w:proofErr w:type="spellEnd"/>
      <w:r w:rsidRPr="003A1053">
        <w:rPr>
          <w:rFonts w:ascii="Book Antiqua" w:eastAsia="宋体" w:hAnsi="Book Antiqua" w:cs="宋体"/>
          <w:kern w:val="0"/>
          <w:sz w:val="24"/>
          <w:szCs w:val="24"/>
        </w:rPr>
        <w:t xml:space="preserve"> RF. Digital isothermal quantification of nucleic acids via simultaneous chemical initiation of </w:t>
      </w:r>
      <w:proofErr w:type="spellStart"/>
      <w:r w:rsidRPr="003A1053">
        <w:rPr>
          <w:rFonts w:ascii="Book Antiqua" w:eastAsia="宋体" w:hAnsi="Book Antiqua" w:cs="宋体"/>
          <w:kern w:val="0"/>
          <w:sz w:val="24"/>
          <w:szCs w:val="24"/>
        </w:rPr>
        <w:t>recombinase</w:t>
      </w:r>
      <w:proofErr w:type="spellEnd"/>
      <w:r w:rsidRPr="003A1053">
        <w:rPr>
          <w:rFonts w:ascii="Book Antiqua" w:eastAsia="宋体" w:hAnsi="Book Antiqua" w:cs="宋体"/>
          <w:kern w:val="0"/>
          <w:sz w:val="24"/>
          <w:szCs w:val="24"/>
        </w:rPr>
        <w:t xml:space="preserve"> polymerase amplification reactions on </w:t>
      </w:r>
      <w:proofErr w:type="spellStart"/>
      <w:r w:rsidRPr="003A1053">
        <w:rPr>
          <w:rFonts w:ascii="Book Antiqua" w:eastAsia="宋体" w:hAnsi="Book Antiqua" w:cs="宋体"/>
          <w:kern w:val="0"/>
          <w:sz w:val="24"/>
          <w:szCs w:val="24"/>
        </w:rPr>
        <w:t>SlipChip</w:t>
      </w:r>
      <w:proofErr w:type="spell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 xml:space="preserve">Anal </w:t>
      </w:r>
      <w:proofErr w:type="spellStart"/>
      <w:r w:rsidRPr="003A1053">
        <w:rPr>
          <w:rFonts w:ascii="Book Antiqua" w:eastAsia="宋体" w:hAnsi="Book Antiqua" w:cs="宋体"/>
          <w:i/>
          <w:iCs/>
          <w:kern w:val="0"/>
          <w:sz w:val="24"/>
          <w:szCs w:val="24"/>
        </w:rPr>
        <w:t>Chem</w:t>
      </w:r>
      <w:proofErr w:type="spellEnd"/>
      <w:r w:rsidRPr="003A1053">
        <w:rPr>
          <w:rFonts w:ascii="Book Antiqua" w:eastAsia="宋体" w:hAnsi="Book Antiqua" w:cs="宋体"/>
          <w:kern w:val="0"/>
          <w:sz w:val="24"/>
          <w:szCs w:val="24"/>
        </w:rPr>
        <w:t xml:space="preserve"> 2011; </w:t>
      </w:r>
      <w:r w:rsidRPr="003A1053">
        <w:rPr>
          <w:rFonts w:ascii="Book Antiqua" w:eastAsia="宋体" w:hAnsi="Book Antiqua" w:cs="宋体"/>
          <w:b/>
          <w:bCs/>
          <w:kern w:val="0"/>
          <w:sz w:val="24"/>
          <w:szCs w:val="24"/>
        </w:rPr>
        <w:t>83</w:t>
      </w:r>
      <w:r w:rsidRPr="003A1053">
        <w:rPr>
          <w:rFonts w:ascii="Book Antiqua" w:eastAsia="宋体" w:hAnsi="Book Antiqua" w:cs="宋体"/>
          <w:kern w:val="0"/>
          <w:sz w:val="24"/>
          <w:szCs w:val="24"/>
        </w:rPr>
        <w:t>: 3533-3540 [PMID: 21476587 DOI: 10.1021/ac200247e]</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47 </w:t>
      </w:r>
      <w:r w:rsidRPr="003A1053">
        <w:rPr>
          <w:rFonts w:ascii="Book Antiqua" w:eastAsia="宋体" w:hAnsi="Book Antiqua" w:cs="宋体"/>
          <w:b/>
          <w:bCs/>
          <w:kern w:val="0"/>
          <w:sz w:val="24"/>
          <w:szCs w:val="24"/>
        </w:rPr>
        <w:t>Sharma N</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Hoshika</w:t>
      </w:r>
      <w:proofErr w:type="spellEnd"/>
      <w:r w:rsidRPr="003A1053">
        <w:rPr>
          <w:rFonts w:ascii="Book Antiqua" w:eastAsia="宋体" w:hAnsi="Book Antiqua" w:cs="宋体"/>
          <w:kern w:val="0"/>
          <w:sz w:val="24"/>
          <w:szCs w:val="24"/>
        </w:rPr>
        <w:t xml:space="preserve"> S, </w:t>
      </w:r>
      <w:proofErr w:type="spellStart"/>
      <w:r w:rsidRPr="003A1053">
        <w:rPr>
          <w:rFonts w:ascii="Book Antiqua" w:eastAsia="宋体" w:hAnsi="Book Antiqua" w:cs="宋体"/>
          <w:kern w:val="0"/>
          <w:sz w:val="24"/>
          <w:szCs w:val="24"/>
        </w:rPr>
        <w:t>Hutter</w:t>
      </w:r>
      <w:proofErr w:type="spellEnd"/>
      <w:r w:rsidRPr="003A1053">
        <w:rPr>
          <w:rFonts w:ascii="Book Antiqua" w:eastAsia="宋体" w:hAnsi="Book Antiqua" w:cs="宋体"/>
          <w:kern w:val="0"/>
          <w:sz w:val="24"/>
          <w:szCs w:val="24"/>
        </w:rPr>
        <w:t xml:space="preserve"> D, Bradley KM, Benner SA. </w:t>
      </w:r>
      <w:proofErr w:type="spellStart"/>
      <w:r w:rsidRPr="003A1053">
        <w:rPr>
          <w:rFonts w:ascii="Book Antiqua" w:eastAsia="宋体" w:hAnsi="Book Antiqua" w:cs="宋体"/>
          <w:kern w:val="0"/>
          <w:sz w:val="24"/>
          <w:szCs w:val="24"/>
        </w:rPr>
        <w:t>Recombinase</w:t>
      </w:r>
      <w:proofErr w:type="spellEnd"/>
      <w:r w:rsidRPr="003A1053">
        <w:rPr>
          <w:rFonts w:ascii="Book Antiqua" w:eastAsia="宋体" w:hAnsi="Book Antiqua" w:cs="宋体"/>
          <w:kern w:val="0"/>
          <w:sz w:val="24"/>
          <w:szCs w:val="24"/>
        </w:rPr>
        <w:t xml:space="preserve">-Based Isothermal Amplification of Nucleic Acids with Self-Avoiding Molecular Recognition Systems (SAMRS). </w:t>
      </w:r>
      <w:proofErr w:type="spellStart"/>
      <w:r w:rsidRPr="003A1053">
        <w:rPr>
          <w:rFonts w:ascii="Book Antiqua" w:eastAsia="宋体" w:hAnsi="Book Antiqua" w:cs="宋体"/>
          <w:i/>
          <w:iCs/>
          <w:kern w:val="0"/>
          <w:sz w:val="24"/>
          <w:szCs w:val="24"/>
        </w:rPr>
        <w:t>Chembiochem</w:t>
      </w:r>
      <w:proofErr w:type="spellEnd"/>
      <w:r w:rsidRPr="003A1053">
        <w:rPr>
          <w:rFonts w:ascii="Book Antiqua" w:eastAsia="宋体" w:hAnsi="Book Antiqua" w:cs="宋体"/>
          <w:kern w:val="0"/>
          <w:sz w:val="24"/>
          <w:szCs w:val="24"/>
        </w:rPr>
        <w:t xml:space="preserve"> 2014; </w:t>
      </w:r>
      <w:r w:rsidRPr="003A1053">
        <w:rPr>
          <w:rFonts w:ascii="Book Antiqua" w:eastAsia="宋体" w:hAnsi="Book Antiqua" w:cs="宋体"/>
          <w:b/>
          <w:bCs/>
          <w:kern w:val="0"/>
          <w:sz w:val="24"/>
          <w:szCs w:val="24"/>
        </w:rPr>
        <w:t>15</w:t>
      </w:r>
      <w:r w:rsidRPr="003A1053">
        <w:rPr>
          <w:rFonts w:ascii="Book Antiqua" w:eastAsia="宋体" w:hAnsi="Book Antiqua" w:cs="宋体"/>
          <w:kern w:val="0"/>
          <w:sz w:val="24"/>
          <w:szCs w:val="24"/>
        </w:rPr>
        <w:t>: 2268-2274 [PMID: 25209570 DOI: 10.1002/</w:t>
      </w:r>
      <w:proofErr w:type="spellStart"/>
      <w:r w:rsidRPr="003A1053">
        <w:rPr>
          <w:rFonts w:ascii="Book Antiqua" w:eastAsia="宋体" w:hAnsi="Book Antiqua" w:cs="宋体"/>
          <w:kern w:val="0"/>
          <w:sz w:val="24"/>
          <w:szCs w:val="24"/>
        </w:rPr>
        <w:t>cbic</w:t>
      </w:r>
      <w:proofErr w:type="spellEnd"/>
      <w:r w:rsidRPr="003A1053">
        <w:rPr>
          <w:rFonts w:ascii="Book Antiqua" w:eastAsia="宋体" w:hAnsi="Book Antiqua" w:cs="宋体"/>
          <w:kern w:val="0"/>
          <w:sz w:val="24"/>
          <w:szCs w:val="24"/>
        </w:rPr>
        <w:t>]</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48 </w:t>
      </w:r>
      <w:proofErr w:type="spellStart"/>
      <w:r w:rsidRPr="003A1053">
        <w:rPr>
          <w:rFonts w:ascii="Book Antiqua" w:eastAsia="宋体" w:hAnsi="Book Antiqua" w:cs="宋体"/>
          <w:b/>
          <w:bCs/>
          <w:kern w:val="0"/>
          <w:sz w:val="24"/>
          <w:szCs w:val="24"/>
        </w:rPr>
        <w:t>Kutyavin</w:t>
      </w:r>
      <w:proofErr w:type="spellEnd"/>
      <w:r w:rsidRPr="003A1053">
        <w:rPr>
          <w:rFonts w:ascii="Book Antiqua" w:eastAsia="宋体" w:hAnsi="Book Antiqua" w:cs="宋体"/>
          <w:b/>
          <w:bCs/>
          <w:kern w:val="0"/>
          <w:sz w:val="24"/>
          <w:szCs w:val="24"/>
        </w:rPr>
        <w:t xml:space="preserve"> IV</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Rhinehart</w:t>
      </w:r>
      <w:proofErr w:type="spellEnd"/>
      <w:r w:rsidRPr="003A1053">
        <w:rPr>
          <w:rFonts w:ascii="Book Antiqua" w:eastAsia="宋体" w:hAnsi="Book Antiqua" w:cs="宋体"/>
          <w:kern w:val="0"/>
          <w:sz w:val="24"/>
          <w:szCs w:val="24"/>
        </w:rPr>
        <w:t xml:space="preserve"> RL, </w:t>
      </w:r>
      <w:proofErr w:type="spellStart"/>
      <w:r w:rsidRPr="003A1053">
        <w:rPr>
          <w:rFonts w:ascii="Book Antiqua" w:eastAsia="宋体" w:hAnsi="Book Antiqua" w:cs="宋体"/>
          <w:kern w:val="0"/>
          <w:sz w:val="24"/>
          <w:szCs w:val="24"/>
        </w:rPr>
        <w:t>Lukhtanov</w:t>
      </w:r>
      <w:proofErr w:type="spellEnd"/>
      <w:r w:rsidRPr="003A1053">
        <w:rPr>
          <w:rFonts w:ascii="Book Antiqua" w:eastAsia="宋体" w:hAnsi="Book Antiqua" w:cs="宋体"/>
          <w:kern w:val="0"/>
          <w:sz w:val="24"/>
          <w:szCs w:val="24"/>
        </w:rPr>
        <w:t xml:space="preserve"> EA, </w:t>
      </w:r>
      <w:proofErr w:type="spellStart"/>
      <w:r w:rsidRPr="003A1053">
        <w:rPr>
          <w:rFonts w:ascii="Book Antiqua" w:eastAsia="宋体" w:hAnsi="Book Antiqua" w:cs="宋体"/>
          <w:kern w:val="0"/>
          <w:sz w:val="24"/>
          <w:szCs w:val="24"/>
        </w:rPr>
        <w:t>Gorn</w:t>
      </w:r>
      <w:proofErr w:type="spellEnd"/>
      <w:r w:rsidRPr="003A1053">
        <w:rPr>
          <w:rFonts w:ascii="Book Antiqua" w:eastAsia="宋体" w:hAnsi="Book Antiqua" w:cs="宋体"/>
          <w:kern w:val="0"/>
          <w:sz w:val="24"/>
          <w:szCs w:val="24"/>
        </w:rPr>
        <w:t xml:space="preserve"> VV, Meyer RB, </w:t>
      </w:r>
      <w:proofErr w:type="spellStart"/>
      <w:r w:rsidRPr="003A1053">
        <w:rPr>
          <w:rFonts w:ascii="Book Antiqua" w:eastAsia="宋体" w:hAnsi="Book Antiqua" w:cs="宋体"/>
          <w:kern w:val="0"/>
          <w:sz w:val="24"/>
          <w:szCs w:val="24"/>
        </w:rPr>
        <w:t>Gamper</w:t>
      </w:r>
      <w:proofErr w:type="spellEnd"/>
      <w:r w:rsidRPr="003A1053">
        <w:rPr>
          <w:rFonts w:ascii="Book Antiqua" w:eastAsia="宋体" w:hAnsi="Book Antiqua" w:cs="宋体"/>
          <w:kern w:val="0"/>
          <w:sz w:val="24"/>
          <w:szCs w:val="24"/>
        </w:rPr>
        <w:t xml:space="preserve"> HB. Oligonucleotides containing 2-aminoadenine and 2-thiothymine act as selectively binding complementary agents. </w:t>
      </w:r>
      <w:r w:rsidRPr="003A1053">
        <w:rPr>
          <w:rFonts w:ascii="Book Antiqua" w:eastAsia="宋体" w:hAnsi="Book Antiqua" w:cs="宋体"/>
          <w:i/>
          <w:iCs/>
          <w:kern w:val="0"/>
          <w:sz w:val="24"/>
          <w:szCs w:val="24"/>
        </w:rPr>
        <w:t>Biochemistry</w:t>
      </w:r>
      <w:r w:rsidRPr="003A1053">
        <w:rPr>
          <w:rFonts w:ascii="Book Antiqua" w:eastAsia="宋体" w:hAnsi="Book Antiqua" w:cs="宋体"/>
          <w:kern w:val="0"/>
          <w:sz w:val="24"/>
          <w:szCs w:val="24"/>
        </w:rPr>
        <w:t xml:space="preserve"> 1996; </w:t>
      </w:r>
      <w:r w:rsidRPr="003A1053">
        <w:rPr>
          <w:rFonts w:ascii="Book Antiqua" w:eastAsia="宋体" w:hAnsi="Book Antiqua" w:cs="宋体"/>
          <w:b/>
          <w:bCs/>
          <w:kern w:val="0"/>
          <w:sz w:val="24"/>
          <w:szCs w:val="24"/>
        </w:rPr>
        <w:t>35</w:t>
      </w:r>
      <w:r w:rsidRPr="003A1053">
        <w:rPr>
          <w:rFonts w:ascii="Book Antiqua" w:eastAsia="宋体" w:hAnsi="Book Antiqua" w:cs="宋体"/>
          <w:kern w:val="0"/>
          <w:sz w:val="24"/>
          <w:szCs w:val="24"/>
        </w:rPr>
        <w:t>: 11170-11176 [PMID: 8780521 DOI: 10.1021/bi960626v]</w:t>
      </w:r>
    </w:p>
    <w:p w:rsidR="008B77B0" w:rsidRPr="003A1053" w:rsidRDefault="008B77B0" w:rsidP="008B77B0">
      <w:pPr>
        <w:widowControl/>
        <w:spacing w:line="360" w:lineRule="auto"/>
        <w:rPr>
          <w:rFonts w:ascii="Book Antiqua" w:eastAsia="宋体" w:hAnsi="Book Antiqua" w:cs="宋体"/>
          <w:kern w:val="0"/>
          <w:sz w:val="24"/>
          <w:szCs w:val="24"/>
        </w:rPr>
      </w:pPr>
      <w:proofErr w:type="gramStart"/>
      <w:r w:rsidRPr="003A1053">
        <w:rPr>
          <w:rFonts w:ascii="Book Antiqua" w:eastAsia="宋体" w:hAnsi="Book Antiqua" w:cs="宋体"/>
          <w:kern w:val="0"/>
          <w:sz w:val="24"/>
          <w:szCs w:val="24"/>
        </w:rPr>
        <w:t xml:space="preserve">49 </w:t>
      </w:r>
      <w:proofErr w:type="spellStart"/>
      <w:r w:rsidRPr="003A1053">
        <w:rPr>
          <w:rFonts w:ascii="Book Antiqua" w:eastAsia="宋体" w:hAnsi="Book Antiqua" w:cs="宋体"/>
          <w:b/>
          <w:bCs/>
          <w:kern w:val="0"/>
          <w:sz w:val="24"/>
          <w:szCs w:val="24"/>
        </w:rPr>
        <w:t>Gamper</w:t>
      </w:r>
      <w:proofErr w:type="spellEnd"/>
      <w:r w:rsidRPr="003A1053">
        <w:rPr>
          <w:rFonts w:ascii="Book Antiqua" w:eastAsia="宋体" w:hAnsi="Book Antiqua" w:cs="宋体"/>
          <w:b/>
          <w:bCs/>
          <w:kern w:val="0"/>
          <w:sz w:val="24"/>
          <w:szCs w:val="24"/>
        </w:rPr>
        <w:t xml:space="preserve"> HB</w:t>
      </w:r>
      <w:r w:rsidRPr="003A1053">
        <w:rPr>
          <w:rFonts w:ascii="Book Antiqua" w:eastAsia="宋体" w:hAnsi="Book Antiqua" w:cs="宋体"/>
          <w:kern w:val="0"/>
          <w:sz w:val="24"/>
          <w:szCs w:val="24"/>
        </w:rPr>
        <w:t xml:space="preserve">, </w:t>
      </w:r>
      <w:proofErr w:type="spellStart"/>
      <w:r w:rsidRPr="003A1053">
        <w:rPr>
          <w:rFonts w:ascii="Book Antiqua" w:eastAsia="宋体" w:hAnsi="Book Antiqua" w:cs="宋体"/>
          <w:kern w:val="0"/>
          <w:sz w:val="24"/>
          <w:szCs w:val="24"/>
        </w:rPr>
        <w:t>Arar</w:t>
      </w:r>
      <w:proofErr w:type="spellEnd"/>
      <w:r w:rsidRPr="003A1053">
        <w:rPr>
          <w:rFonts w:ascii="Book Antiqua" w:eastAsia="宋体" w:hAnsi="Book Antiqua" w:cs="宋体"/>
          <w:kern w:val="0"/>
          <w:sz w:val="24"/>
          <w:szCs w:val="24"/>
        </w:rPr>
        <w:t xml:space="preserve"> K, </w:t>
      </w:r>
      <w:proofErr w:type="spellStart"/>
      <w:r w:rsidRPr="003A1053">
        <w:rPr>
          <w:rFonts w:ascii="Book Antiqua" w:eastAsia="宋体" w:hAnsi="Book Antiqua" w:cs="宋体"/>
          <w:kern w:val="0"/>
          <w:sz w:val="24"/>
          <w:szCs w:val="24"/>
        </w:rPr>
        <w:t>Gewirtz</w:t>
      </w:r>
      <w:proofErr w:type="spellEnd"/>
      <w:r w:rsidRPr="003A1053">
        <w:rPr>
          <w:rFonts w:ascii="Book Antiqua" w:eastAsia="宋体" w:hAnsi="Book Antiqua" w:cs="宋体"/>
          <w:kern w:val="0"/>
          <w:sz w:val="24"/>
          <w:szCs w:val="24"/>
        </w:rPr>
        <w:t xml:space="preserve"> A, </w:t>
      </w:r>
      <w:proofErr w:type="spellStart"/>
      <w:r w:rsidRPr="003A1053">
        <w:rPr>
          <w:rFonts w:ascii="Book Antiqua" w:eastAsia="宋体" w:hAnsi="Book Antiqua" w:cs="宋体"/>
          <w:kern w:val="0"/>
          <w:sz w:val="24"/>
          <w:szCs w:val="24"/>
        </w:rPr>
        <w:t>Hou</w:t>
      </w:r>
      <w:proofErr w:type="spellEnd"/>
      <w:r w:rsidRPr="003A1053">
        <w:rPr>
          <w:rFonts w:ascii="Book Antiqua" w:eastAsia="宋体" w:hAnsi="Book Antiqua" w:cs="宋体"/>
          <w:kern w:val="0"/>
          <w:sz w:val="24"/>
          <w:szCs w:val="24"/>
        </w:rPr>
        <w:t xml:space="preserve"> YM.</w:t>
      </w:r>
      <w:proofErr w:type="gramEnd"/>
      <w:r w:rsidRPr="003A1053">
        <w:rPr>
          <w:rFonts w:ascii="Book Antiqua" w:eastAsia="宋体" w:hAnsi="Book Antiqua" w:cs="宋体"/>
          <w:kern w:val="0"/>
          <w:sz w:val="24"/>
          <w:szCs w:val="24"/>
        </w:rPr>
        <w:t xml:space="preserve"> </w:t>
      </w:r>
      <w:proofErr w:type="gramStart"/>
      <w:r w:rsidRPr="003A1053">
        <w:rPr>
          <w:rFonts w:ascii="Book Antiqua" w:eastAsia="宋体" w:hAnsi="Book Antiqua" w:cs="宋体"/>
          <w:kern w:val="0"/>
          <w:sz w:val="24"/>
          <w:szCs w:val="24"/>
        </w:rPr>
        <w:t>Unrestricted hybridization of oligonucleotides to structure-free DNA.</w:t>
      </w:r>
      <w:proofErr w:type="gramEnd"/>
      <w:r w:rsidRPr="003A1053">
        <w:rPr>
          <w:rFonts w:ascii="Book Antiqua" w:eastAsia="宋体" w:hAnsi="Book Antiqua" w:cs="宋体"/>
          <w:kern w:val="0"/>
          <w:sz w:val="24"/>
          <w:szCs w:val="24"/>
        </w:rPr>
        <w:t xml:space="preserve"> </w:t>
      </w:r>
      <w:r w:rsidRPr="003A1053">
        <w:rPr>
          <w:rFonts w:ascii="Book Antiqua" w:eastAsia="宋体" w:hAnsi="Book Antiqua" w:cs="宋体"/>
          <w:i/>
          <w:iCs/>
          <w:kern w:val="0"/>
          <w:sz w:val="24"/>
          <w:szCs w:val="24"/>
        </w:rPr>
        <w:t>Biochemistry</w:t>
      </w:r>
      <w:r w:rsidRPr="003A1053">
        <w:rPr>
          <w:rFonts w:ascii="Book Antiqua" w:eastAsia="宋体" w:hAnsi="Book Antiqua" w:cs="宋体"/>
          <w:kern w:val="0"/>
          <w:sz w:val="24"/>
          <w:szCs w:val="24"/>
        </w:rPr>
        <w:t xml:space="preserve"> 2006; </w:t>
      </w:r>
      <w:r w:rsidRPr="003A1053">
        <w:rPr>
          <w:rFonts w:ascii="Book Antiqua" w:eastAsia="宋体" w:hAnsi="Book Antiqua" w:cs="宋体"/>
          <w:b/>
          <w:bCs/>
          <w:kern w:val="0"/>
          <w:sz w:val="24"/>
          <w:szCs w:val="24"/>
        </w:rPr>
        <w:t>45</w:t>
      </w:r>
      <w:r w:rsidRPr="003A1053">
        <w:rPr>
          <w:rFonts w:ascii="Book Antiqua" w:eastAsia="宋体" w:hAnsi="Book Antiqua" w:cs="宋体"/>
          <w:kern w:val="0"/>
          <w:sz w:val="24"/>
          <w:szCs w:val="24"/>
        </w:rPr>
        <w:t>: 6978-6986 [PMID: 16734433 DOI: 10.1021/bi0600392]</w:t>
      </w:r>
    </w:p>
    <w:p w:rsidR="008B77B0" w:rsidRPr="003A1053" w:rsidRDefault="008B77B0" w:rsidP="008B77B0">
      <w:pPr>
        <w:widowControl/>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50 </w:t>
      </w:r>
      <w:proofErr w:type="spellStart"/>
      <w:r w:rsidRPr="003A1053">
        <w:rPr>
          <w:rFonts w:ascii="Book Antiqua" w:eastAsia="宋体" w:hAnsi="Book Antiqua" w:cs="宋体"/>
          <w:b/>
          <w:bCs/>
          <w:kern w:val="0"/>
          <w:sz w:val="24"/>
          <w:szCs w:val="24"/>
        </w:rPr>
        <w:t>Hoshika</w:t>
      </w:r>
      <w:proofErr w:type="spellEnd"/>
      <w:r w:rsidRPr="003A1053">
        <w:rPr>
          <w:rFonts w:ascii="Book Antiqua" w:eastAsia="宋体" w:hAnsi="Book Antiqua" w:cs="宋体"/>
          <w:b/>
          <w:bCs/>
          <w:kern w:val="0"/>
          <w:sz w:val="24"/>
          <w:szCs w:val="24"/>
        </w:rPr>
        <w:t xml:space="preserve"> S</w:t>
      </w:r>
      <w:r w:rsidRPr="003A1053">
        <w:rPr>
          <w:rFonts w:ascii="Book Antiqua" w:eastAsia="宋体" w:hAnsi="Book Antiqua" w:cs="宋体"/>
          <w:kern w:val="0"/>
          <w:sz w:val="24"/>
          <w:szCs w:val="24"/>
        </w:rPr>
        <w:t xml:space="preserve">, Chen F, Leal NA, Benner SA. Artificial genetic systems: self-avoiding DNA in PCR and multiplexed PCR. </w:t>
      </w:r>
      <w:proofErr w:type="spellStart"/>
      <w:r w:rsidRPr="003A1053">
        <w:rPr>
          <w:rFonts w:ascii="Book Antiqua" w:eastAsia="宋体" w:hAnsi="Book Antiqua" w:cs="宋体"/>
          <w:i/>
          <w:iCs/>
          <w:kern w:val="0"/>
          <w:sz w:val="24"/>
          <w:szCs w:val="24"/>
        </w:rPr>
        <w:t>Angew</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Chem</w:t>
      </w:r>
      <w:proofErr w:type="spellEnd"/>
      <w:r w:rsidRPr="003A1053">
        <w:rPr>
          <w:rFonts w:ascii="Book Antiqua" w:eastAsia="宋体" w:hAnsi="Book Antiqua" w:cs="宋体"/>
          <w:i/>
          <w:iCs/>
          <w:kern w:val="0"/>
          <w:sz w:val="24"/>
          <w:szCs w:val="24"/>
        </w:rPr>
        <w:t xml:space="preserve"> </w:t>
      </w:r>
      <w:proofErr w:type="spellStart"/>
      <w:r w:rsidRPr="003A1053">
        <w:rPr>
          <w:rFonts w:ascii="Book Antiqua" w:eastAsia="宋体" w:hAnsi="Book Antiqua" w:cs="宋体"/>
          <w:i/>
          <w:iCs/>
          <w:kern w:val="0"/>
          <w:sz w:val="24"/>
          <w:szCs w:val="24"/>
        </w:rPr>
        <w:t>Int</w:t>
      </w:r>
      <w:proofErr w:type="spellEnd"/>
      <w:r w:rsidRPr="003A1053">
        <w:rPr>
          <w:rFonts w:ascii="Book Antiqua" w:eastAsia="宋体" w:hAnsi="Book Antiqua" w:cs="宋体"/>
          <w:i/>
          <w:iCs/>
          <w:kern w:val="0"/>
          <w:sz w:val="24"/>
          <w:szCs w:val="24"/>
        </w:rPr>
        <w:t xml:space="preserve"> Ed </w:t>
      </w:r>
      <w:proofErr w:type="spellStart"/>
      <w:r w:rsidRPr="003A1053">
        <w:rPr>
          <w:rFonts w:ascii="Book Antiqua" w:eastAsia="宋体" w:hAnsi="Book Antiqua" w:cs="宋体"/>
          <w:i/>
          <w:iCs/>
          <w:kern w:val="0"/>
          <w:sz w:val="24"/>
          <w:szCs w:val="24"/>
        </w:rPr>
        <w:t>Engl</w:t>
      </w:r>
      <w:proofErr w:type="spellEnd"/>
      <w:r w:rsidRPr="003A1053">
        <w:rPr>
          <w:rFonts w:ascii="Book Antiqua" w:eastAsia="宋体" w:hAnsi="Book Antiqua" w:cs="宋体"/>
          <w:kern w:val="0"/>
          <w:sz w:val="24"/>
          <w:szCs w:val="24"/>
        </w:rPr>
        <w:t xml:space="preserve"> 2010; </w:t>
      </w:r>
      <w:r w:rsidRPr="003A1053">
        <w:rPr>
          <w:rFonts w:ascii="Book Antiqua" w:eastAsia="宋体" w:hAnsi="Book Antiqua" w:cs="宋体"/>
          <w:b/>
          <w:bCs/>
          <w:kern w:val="0"/>
          <w:sz w:val="24"/>
          <w:szCs w:val="24"/>
        </w:rPr>
        <w:t>49</w:t>
      </w:r>
      <w:r w:rsidRPr="003A1053">
        <w:rPr>
          <w:rFonts w:ascii="Book Antiqua" w:eastAsia="宋体" w:hAnsi="Book Antiqua" w:cs="宋体"/>
          <w:kern w:val="0"/>
          <w:sz w:val="24"/>
          <w:szCs w:val="24"/>
        </w:rPr>
        <w:t>: 5554-5557 [PMID: 20586087 DOI: 10.1002/anie.201001977]</w:t>
      </w:r>
    </w:p>
    <w:p w:rsidR="008B77B0" w:rsidRDefault="008B77B0" w:rsidP="008B77B0">
      <w:pPr>
        <w:spacing w:line="360" w:lineRule="auto"/>
        <w:rPr>
          <w:rFonts w:ascii="Book Antiqua" w:eastAsia="宋体" w:hAnsi="Book Antiqua" w:cs="宋体"/>
          <w:kern w:val="0"/>
          <w:sz w:val="24"/>
          <w:szCs w:val="24"/>
        </w:rPr>
      </w:pPr>
      <w:r w:rsidRPr="003A1053">
        <w:rPr>
          <w:rFonts w:ascii="Book Antiqua" w:eastAsia="宋体" w:hAnsi="Book Antiqua" w:cs="宋体"/>
          <w:kern w:val="0"/>
          <w:sz w:val="24"/>
          <w:szCs w:val="24"/>
        </w:rPr>
        <w:t xml:space="preserve">51 </w:t>
      </w:r>
      <w:proofErr w:type="spellStart"/>
      <w:r w:rsidRPr="003A1053">
        <w:rPr>
          <w:rFonts w:ascii="Book Antiqua" w:eastAsia="宋体" w:hAnsi="Book Antiqua" w:cs="宋体"/>
          <w:b/>
          <w:kern w:val="0"/>
          <w:sz w:val="24"/>
          <w:szCs w:val="24"/>
        </w:rPr>
        <w:t>Karami</w:t>
      </w:r>
      <w:proofErr w:type="spellEnd"/>
      <w:r w:rsidRPr="003A1053">
        <w:rPr>
          <w:rFonts w:ascii="Book Antiqua" w:eastAsia="宋体" w:hAnsi="Book Antiqua" w:cs="宋体"/>
          <w:b/>
          <w:kern w:val="0"/>
          <w:sz w:val="24"/>
          <w:szCs w:val="24"/>
        </w:rPr>
        <w:t xml:space="preserve"> A, </w:t>
      </w:r>
      <w:r w:rsidRPr="003A1053">
        <w:rPr>
          <w:rFonts w:ascii="Book Antiqua" w:eastAsia="宋体" w:hAnsi="Book Antiqua" w:cs="宋体"/>
          <w:kern w:val="0"/>
          <w:sz w:val="24"/>
          <w:szCs w:val="24"/>
        </w:rPr>
        <w:t xml:space="preserve">Gill P, </w:t>
      </w:r>
      <w:proofErr w:type="spellStart"/>
      <w:r w:rsidRPr="003A1053">
        <w:rPr>
          <w:rFonts w:ascii="Book Antiqua" w:eastAsia="宋体" w:hAnsi="Book Antiqua" w:cs="宋体"/>
          <w:kern w:val="0"/>
          <w:sz w:val="24"/>
          <w:szCs w:val="24"/>
        </w:rPr>
        <w:t>Motamedi</w:t>
      </w:r>
      <w:proofErr w:type="spellEnd"/>
      <w:r w:rsidRPr="003A1053">
        <w:rPr>
          <w:rFonts w:ascii="Book Antiqua" w:eastAsia="宋体" w:hAnsi="Book Antiqua" w:cs="宋体"/>
          <w:kern w:val="0"/>
          <w:sz w:val="24"/>
          <w:szCs w:val="24"/>
        </w:rPr>
        <w:t xml:space="preserve"> MH, </w:t>
      </w:r>
      <w:proofErr w:type="spellStart"/>
      <w:r w:rsidRPr="003A1053">
        <w:rPr>
          <w:rFonts w:ascii="Book Antiqua" w:eastAsia="宋体" w:hAnsi="Book Antiqua" w:cs="宋体"/>
          <w:kern w:val="0"/>
          <w:sz w:val="24"/>
          <w:szCs w:val="24"/>
        </w:rPr>
        <w:t>Saghafinia</w:t>
      </w:r>
      <w:proofErr w:type="spellEnd"/>
      <w:r w:rsidRPr="003A1053">
        <w:rPr>
          <w:rFonts w:ascii="Book Antiqua" w:eastAsia="宋体" w:hAnsi="Book Antiqua" w:cs="宋体"/>
          <w:kern w:val="0"/>
          <w:sz w:val="24"/>
          <w:szCs w:val="24"/>
        </w:rPr>
        <w:t xml:space="preserve"> M. A review of the current isothermal amplification techniques: Applications, advantages and disadvantages. </w:t>
      </w:r>
      <w:bookmarkStart w:id="61" w:name="_GoBack"/>
      <w:r w:rsidRPr="00513DFC">
        <w:rPr>
          <w:rFonts w:ascii="Book Antiqua" w:eastAsia="宋体" w:hAnsi="Book Antiqua" w:cs="宋体"/>
          <w:i/>
          <w:kern w:val="0"/>
          <w:sz w:val="24"/>
          <w:szCs w:val="24"/>
        </w:rPr>
        <w:t>J Global Infect Dis</w:t>
      </w:r>
      <w:bookmarkEnd w:id="61"/>
      <w:r w:rsidRPr="003A1053">
        <w:rPr>
          <w:rFonts w:ascii="Book Antiqua" w:eastAsia="宋体" w:hAnsi="Book Antiqua" w:cs="宋体"/>
          <w:kern w:val="0"/>
          <w:sz w:val="24"/>
          <w:szCs w:val="24"/>
        </w:rPr>
        <w:t xml:space="preserve"> 2011; </w:t>
      </w:r>
      <w:r w:rsidRPr="00513DFC">
        <w:rPr>
          <w:rFonts w:ascii="Book Antiqua" w:eastAsia="宋体" w:hAnsi="Book Antiqua" w:cs="宋体"/>
          <w:b/>
          <w:kern w:val="0"/>
          <w:sz w:val="24"/>
          <w:szCs w:val="24"/>
        </w:rPr>
        <w:t>3</w:t>
      </w:r>
      <w:r w:rsidRPr="003A1053">
        <w:rPr>
          <w:rFonts w:ascii="Book Antiqua" w:eastAsia="宋体" w:hAnsi="Book Antiqua" w:cs="宋体"/>
          <w:kern w:val="0"/>
          <w:sz w:val="24"/>
          <w:szCs w:val="24"/>
        </w:rPr>
        <w:t xml:space="preserve">: 293-302 [DOI: 10.4103/0974-777X.83538] </w:t>
      </w:r>
    </w:p>
    <w:p w:rsidR="008B77B0" w:rsidRPr="006B3D6C" w:rsidRDefault="008B77B0" w:rsidP="008B77B0">
      <w:pPr>
        <w:wordWrap w:val="0"/>
        <w:adjustRightInd w:val="0"/>
        <w:snapToGrid w:val="0"/>
        <w:spacing w:line="360" w:lineRule="auto"/>
        <w:ind w:right="18"/>
        <w:jc w:val="right"/>
        <w:rPr>
          <w:rFonts w:ascii="Book Antiqua" w:hAnsi="Book Antiqua"/>
          <w:b/>
          <w:bCs/>
          <w:lang w:val="en-GB"/>
        </w:rPr>
      </w:pPr>
      <w:r>
        <w:rPr>
          <w:rStyle w:val="Strong"/>
          <w:rFonts w:ascii="Book Antiqua" w:eastAsia="宋体" w:hAnsi="Book Antiqua" w:cs="Arial" w:hint="eastAsia"/>
          <w:noProof/>
        </w:rPr>
        <w:t xml:space="preserve">   </w:t>
      </w: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CF6F55">
        <w:rPr>
          <w:rFonts w:ascii="Book Antiqua" w:hAnsi="Book Antiqua"/>
          <w:color w:val="000000"/>
          <w:lang w:val="en-GB"/>
        </w:rPr>
        <w:t>He</w:t>
      </w:r>
      <w:r>
        <w:rPr>
          <w:rFonts w:ascii="Book Antiqua" w:eastAsia="宋体" w:hAnsi="Book Antiqua" w:hint="eastAsia"/>
          <w:color w:val="000000"/>
          <w:lang w:val="en-GB"/>
        </w:rPr>
        <w:t xml:space="preserve"> JY</w:t>
      </w:r>
      <w:r w:rsidRPr="006B3D6C">
        <w:rPr>
          <w:rFonts w:ascii="Book Antiqua" w:hAnsi="Book Antiqua" w:hint="eastAsia"/>
          <w:color w:val="000000"/>
          <w:lang w:val="en-GB"/>
        </w:rPr>
        <w:t>,</w:t>
      </w:r>
      <w:r w:rsidRPr="00CF6F55">
        <w:t xml:space="preserve"> </w:t>
      </w:r>
      <w:r w:rsidRPr="00CF6F55">
        <w:rPr>
          <w:rFonts w:ascii="Book Antiqua" w:hAnsi="Book Antiqua"/>
          <w:color w:val="000000"/>
          <w:lang w:val="en-GB"/>
        </w:rPr>
        <w:t>Koch</w:t>
      </w:r>
      <w:r>
        <w:rPr>
          <w:rFonts w:ascii="Book Antiqua" w:eastAsia="宋体" w:hAnsi="Book Antiqua" w:hint="eastAsia"/>
          <w:color w:val="000000"/>
          <w:lang w:val="en-GB"/>
        </w:rPr>
        <w:t xml:space="preserve"> TR </w:t>
      </w:r>
      <w:r w:rsidRPr="006B3D6C">
        <w:rPr>
          <w:rFonts w:ascii="Book Antiqua" w:hAnsi="Book Antiqua"/>
          <w:b/>
          <w:bCs/>
          <w:lang w:val="en-GB"/>
        </w:rPr>
        <w:t>S-Editor:</w:t>
      </w:r>
      <w:r w:rsidRPr="006B3D6C">
        <w:rPr>
          <w:rFonts w:ascii="Book Antiqua" w:hAnsi="Book Antiqua"/>
          <w:bCs/>
          <w:lang w:val="en-GB"/>
        </w:rPr>
        <w:t xml:space="preserve"> Tian YL</w:t>
      </w:r>
    </w:p>
    <w:p w:rsidR="008B77B0" w:rsidRPr="008B77B0" w:rsidRDefault="008B77B0" w:rsidP="008B77B0">
      <w:pPr>
        <w:spacing w:line="360" w:lineRule="auto"/>
        <w:jc w:val="right"/>
        <w:rPr>
          <w:rFonts w:ascii="Book Antiqua" w:hAnsi="Book Antiqua" w:cstheme="majorBidi"/>
          <w:b/>
          <w:iCs/>
          <w:sz w:val="24"/>
          <w:szCs w:val="24"/>
        </w:rPr>
      </w:pPr>
      <w:r w:rsidRPr="008D7BB3">
        <w:rPr>
          <w:rFonts w:ascii="Book Antiqua" w:hAnsi="Book Antiqua"/>
          <w:b/>
          <w:bCs/>
        </w:rPr>
        <w:t>L-Editor:   E-Editor:</w:t>
      </w:r>
    </w:p>
    <w:p w:rsidR="008B77B0" w:rsidRPr="009B31BF" w:rsidRDefault="008B77B0" w:rsidP="008B77B0">
      <w:pPr>
        <w:spacing w:line="360" w:lineRule="auto"/>
        <w:rPr>
          <w:rFonts w:ascii="Book Antiqua" w:eastAsia="宋体" w:hAnsi="Book Antiqua" w:cstheme="majorBidi"/>
          <w:b/>
          <w:iCs/>
          <w:sz w:val="24"/>
          <w:szCs w:val="24"/>
        </w:rPr>
        <w:sectPr w:rsidR="008B77B0" w:rsidRPr="009B31BF" w:rsidSect="00B60D22">
          <w:type w:val="continuous"/>
          <w:pgSz w:w="11906" w:h="16838"/>
          <w:pgMar w:top="1440" w:right="1080" w:bottom="1440" w:left="1080" w:header="708" w:footer="708" w:gutter="0"/>
          <w:cols w:space="454"/>
          <w:docGrid w:linePitch="360"/>
        </w:sectPr>
      </w:pPr>
    </w:p>
    <w:bookmarkEnd w:id="0"/>
    <w:bookmarkEnd w:id="1"/>
    <w:p w:rsidR="008B77B0" w:rsidRDefault="00E14162" w:rsidP="008B77B0">
      <w:pPr>
        <w:rPr>
          <w:rFonts w:eastAsia="宋体"/>
        </w:rPr>
      </w:pPr>
      <w:r>
        <w:rPr>
          <w:noProof/>
          <w:lang w:eastAsia="en-US"/>
        </w:rPr>
        <w:lastRenderedPageBreak/>
        <w:drawing>
          <wp:inline distT="0" distB="0" distL="0" distR="0" wp14:anchorId="609A3174" wp14:editId="5A1893F8">
            <wp:extent cx="5486400" cy="37293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729355"/>
                    </a:xfrm>
                    <a:prstGeom prst="rect">
                      <a:avLst/>
                    </a:prstGeom>
                  </pic:spPr>
                </pic:pic>
              </a:graphicData>
            </a:graphic>
          </wp:inline>
        </w:drawing>
      </w:r>
    </w:p>
    <w:p w:rsidR="00E14162" w:rsidRDefault="00E14162" w:rsidP="008B77B0">
      <w:pPr>
        <w:rPr>
          <w:rFonts w:eastAsia="宋体"/>
        </w:rPr>
      </w:pPr>
    </w:p>
    <w:p w:rsidR="00E14162" w:rsidRPr="00671A0E" w:rsidRDefault="00E14162" w:rsidP="00E14162">
      <w:pPr>
        <w:jc w:val="left"/>
        <w:rPr>
          <w:rFonts w:eastAsia="宋体"/>
        </w:rPr>
      </w:pPr>
      <w:r w:rsidRPr="00072CCE">
        <w:rPr>
          <w:rFonts w:ascii="Book Antiqua" w:eastAsia="Calibri" w:hAnsi="Book Antiqua" w:cstheme="majorBidi"/>
          <w:b/>
          <w:sz w:val="24"/>
          <w:szCs w:val="24"/>
        </w:rPr>
        <w:t>Figure 1</w:t>
      </w:r>
      <w:r w:rsidRPr="00072CCE">
        <w:rPr>
          <w:rFonts w:ascii="Book Antiqua" w:eastAsia="Calibri" w:hAnsi="Book Antiqua" w:cstheme="majorBidi"/>
          <w:sz w:val="24"/>
          <w:szCs w:val="24"/>
        </w:rPr>
        <w:t xml:space="preserve"> </w:t>
      </w:r>
      <w:proofErr w:type="spellStart"/>
      <w:r w:rsidRPr="00671A0E">
        <w:rPr>
          <w:rFonts w:ascii="Book Antiqua" w:eastAsia="Calibri" w:hAnsi="Book Antiqua" w:cstheme="majorBidi"/>
          <w:b/>
          <w:sz w:val="24"/>
          <w:szCs w:val="24"/>
        </w:rPr>
        <w:t>Recombinase</w:t>
      </w:r>
      <w:proofErr w:type="spellEnd"/>
      <w:r w:rsidRPr="00671A0E">
        <w:rPr>
          <w:rFonts w:ascii="Book Antiqua" w:eastAsia="Calibri" w:hAnsi="Book Antiqua" w:cstheme="majorBidi"/>
          <w:b/>
          <w:sz w:val="24"/>
          <w:szCs w:val="24"/>
        </w:rPr>
        <w:t xml:space="preserve"> polymerase amplification technology </w:t>
      </w:r>
      <w:proofErr w:type="spellStart"/>
      <w:r w:rsidRPr="00671A0E">
        <w:rPr>
          <w:rFonts w:ascii="Book Antiqua" w:eastAsia="Calibri" w:hAnsi="Book Antiqua" w:cstheme="majorBidi"/>
          <w:b/>
          <w:sz w:val="24"/>
          <w:szCs w:val="24"/>
        </w:rPr>
        <w:t>amplifcation</w:t>
      </w:r>
      <w:proofErr w:type="spellEnd"/>
      <w:r w:rsidRPr="00671A0E">
        <w:rPr>
          <w:rFonts w:ascii="Book Antiqua" w:eastAsia="Calibri" w:hAnsi="Book Antiqua" w:cstheme="majorBidi"/>
          <w:b/>
          <w:sz w:val="24"/>
          <w:szCs w:val="24"/>
        </w:rPr>
        <w:t xml:space="preserve"> cycle (for details, see the text above).</w:t>
      </w:r>
    </w:p>
    <w:p w:rsidR="00E14162" w:rsidRPr="00E14162" w:rsidRDefault="00E14162" w:rsidP="008B77B0">
      <w:pPr>
        <w:rPr>
          <w:rFonts w:eastAsia="宋体"/>
        </w:rPr>
        <w:sectPr w:rsidR="00E14162" w:rsidRPr="00E14162" w:rsidSect="00B60D22">
          <w:pgSz w:w="16838" w:h="11906" w:orient="landscape"/>
          <w:pgMar w:top="1080" w:right="1440" w:bottom="1080" w:left="1440" w:header="708" w:footer="708" w:gutter="0"/>
          <w:cols w:space="454"/>
          <w:docGrid w:linePitch="360"/>
        </w:sectPr>
      </w:pPr>
    </w:p>
    <w:p w:rsidR="008B77B0" w:rsidRDefault="00E14162" w:rsidP="008B77B0">
      <w:r>
        <w:rPr>
          <w:noProof/>
          <w:lang w:eastAsia="en-US"/>
        </w:rPr>
        <w:lastRenderedPageBreak/>
        <w:drawing>
          <wp:inline distT="0" distB="0" distL="0" distR="0" wp14:anchorId="1A357C92" wp14:editId="301E1800">
            <wp:extent cx="4981575" cy="1562100"/>
            <wp:effectExtent l="0" t="0" r="9525" b="0"/>
            <wp:docPr id="415"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81575" cy="1562100"/>
                    </a:xfrm>
                    <a:prstGeom prst="rect">
                      <a:avLst/>
                    </a:prstGeom>
                  </pic:spPr>
                </pic:pic>
              </a:graphicData>
            </a:graphic>
          </wp:inline>
        </w:drawing>
      </w:r>
    </w:p>
    <w:p w:rsidR="00E14162" w:rsidRPr="00CF64EF" w:rsidRDefault="00E14162" w:rsidP="00E14162">
      <w:pPr>
        <w:jc w:val="left"/>
        <w:rPr>
          <w:rFonts w:ascii="Book Antiqua" w:hAnsi="Book Antiqua"/>
          <w:color w:val="000000" w:themeColor="text1"/>
          <w:sz w:val="24"/>
          <w:szCs w:val="24"/>
        </w:rPr>
      </w:pPr>
      <w:r>
        <w:rPr>
          <w:rFonts w:ascii="Book Antiqua" w:eastAsia="Calibri" w:hAnsi="Book Antiqua" w:cstheme="majorBidi"/>
          <w:b/>
          <w:color w:val="000000" w:themeColor="text1"/>
          <w:sz w:val="24"/>
          <w:szCs w:val="24"/>
        </w:rPr>
        <w:t>Figure 2</w:t>
      </w:r>
      <w:r>
        <w:rPr>
          <w:rFonts w:ascii="Book Antiqua" w:eastAsia="宋体" w:hAnsi="Book Antiqua" w:cstheme="majorBidi" w:hint="eastAsia"/>
          <w:b/>
          <w:color w:val="000000" w:themeColor="text1"/>
          <w:sz w:val="24"/>
          <w:szCs w:val="24"/>
        </w:rPr>
        <w:t xml:space="preserve"> </w:t>
      </w:r>
      <w:r w:rsidRPr="0065173D">
        <w:rPr>
          <w:rFonts w:ascii="Book Antiqua" w:eastAsia="Calibri" w:hAnsi="Book Antiqua" w:cstheme="majorBidi"/>
          <w:b/>
          <w:color w:val="000000" w:themeColor="text1"/>
          <w:sz w:val="24"/>
          <w:szCs w:val="24"/>
        </w:rPr>
        <w:t xml:space="preserve">Example for the </w:t>
      </w:r>
      <w:proofErr w:type="spellStart"/>
      <w:r w:rsidRPr="0065173D">
        <w:rPr>
          <w:rFonts w:ascii="Book Antiqua" w:eastAsia="Calibri" w:hAnsi="Book Antiqua" w:cstheme="majorBidi"/>
          <w:b/>
          <w:color w:val="000000" w:themeColor="text1"/>
          <w:sz w:val="24"/>
          <w:szCs w:val="24"/>
        </w:rPr>
        <w:t>exo</w:t>
      </w:r>
      <w:proofErr w:type="spellEnd"/>
      <w:r w:rsidRPr="0065173D">
        <w:rPr>
          <w:rFonts w:ascii="Book Antiqua" w:eastAsia="Calibri" w:hAnsi="Book Antiqua" w:cstheme="majorBidi"/>
          <w:b/>
          <w:color w:val="000000" w:themeColor="text1"/>
          <w:sz w:val="24"/>
          <w:szCs w:val="24"/>
        </w:rPr>
        <w:t xml:space="preserve">-probe of the </w:t>
      </w:r>
      <w:proofErr w:type="spellStart"/>
      <w:r w:rsidRPr="0065173D">
        <w:rPr>
          <w:rFonts w:ascii="Book Antiqua" w:eastAsia="Calibri" w:hAnsi="Book Antiqua" w:cstheme="majorBidi"/>
          <w:b/>
          <w:color w:val="000000" w:themeColor="text1"/>
          <w:sz w:val="24"/>
          <w:szCs w:val="24"/>
        </w:rPr>
        <w:t>recombinase</w:t>
      </w:r>
      <w:proofErr w:type="spellEnd"/>
      <w:r w:rsidRPr="0065173D">
        <w:rPr>
          <w:rFonts w:ascii="Book Antiqua" w:eastAsia="Calibri" w:hAnsi="Book Antiqua" w:cstheme="majorBidi"/>
          <w:b/>
          <w:color w:val="000000" w:themeColor="text1"/>
          <w:sz w:val="24"/>
          <w:szCs w:val="24"/>
        </w:rPr>
        <w:t xml:space="preserve"> polymerase amplification assay.</w:t>
      </w:r>
    </w:p>
    <w:p w:rsidR="00E14162" w:rsidRPr="00E14162" w:rsidRDefault="00E14162" w:rsidP="008B77B0"/>
    <w:p w:rsidR="00FD2104" w:rsidRDefault="00FD2104">
      <w:pPr>
        <w:widowControl/>
        <w:jc w:val="left"/>
      </w:pPr>
      <w:r>
        <w:br w:type="page"/>
      </w:r>
    </w:p>
    <w:p w:rsidR="008B77B0" w:rsidRPr="0065173D" w:rsidRDefault="008B77B0" w:rsidP="008B77B0">
      <w:pPr>
        <w:spacing w:line="360" w:lineRule="auto"/>
        <w:rPr>
          <w:rFonts w:ascii="Book Antiqua" w:eastAsia="宋体" w:hAnsi="Book Antiqua"/>
          <w:b/>
          <w:bCs/>
          <w:color w:val="000000" w:themeColor="text1"/>
          <w:sz w:val="24"/>
          <w:szCs w:val="24"/>
        </w:rPr>
      </w:pPr>
      <w:r w:rsidRPr="00CF64EF">
        <w:rPr>
          <w:rFonts w:ascii="Book Antiqua" w:hAnsi="Book Antiqua"/>
          <w:b/>
          <w:bCs/>
          <w:color w:val="000000" w:themeColor="text1"/>
          <w:sz w:val="24"/>
          <w:szCs w:val="24"/>
        </w:rPr>
        <w:lastRenderedPageBreak/>
        <w:t xml:space="preserve">Table </w:t>
      </w:r>
      <w:r>
        <w:rPr>
          <w:rFonts w:ascii="Book Antiqua" w:eastAsia="宋体" w:hAnsi="Book Antiqua" w:hint="eastAsia"/>
          <w:b/>
          <w:bCs/>
          <w:color w:val="000000" w:themeColor="text1"/>
          <w:sz w:val="24"/>
          <w:szCs w:val="24"/>
        </w:rPr>
        <w:t xml:space="preserve">1 </w:t>
      </w:r>
      <w:r w:rsidRPr="00CF64EF">
        <w:rPr>
          <w:rFonts w:ascii="Book Antiqua" w:hAnsi="Book Antiqua"/>
          <w:b/>
          <w:bCs/>
          <w:color w:val="000000" w:themeColor="text1"/>
          <w:sz w:val="24"/>
          <w:szCs w:val="24"/>
        </w:rPr>
        <w:t xml:space="preserve">Characters of some isothermal amplification </w:t>
      </w:r>
      <w:proofErr w:type="gramStart"/>
      <w:r w:rsidRPr="00CF64EF">
        <w:rPr>
          <w:rFonts w:ascii="Book Antiqua" w:hAnsi="Book Antiqua"/>
          <w:b/>
          <w:bCs/>
          <w:color w:val="000000" w:themeColor="text1"/>
          <w:sz w:val="24"/>
          <w:szCs w:val="24"/>
        </w:rPr>
        <w:t>techniques</w:t>
      </w:r>
      <w:r w:rsidRPr="0065173D">
        <w:rPr>
          <w:rFonts w:ascii="Book Antiqua" w:hAnsi="Book Antiqua"/>
          <w:b/>
          <w:color w:val="000000" w:themeColor="text1"/>
          <w:sz w:val="24"/>
          <w:szCs w:val="24"/>
          <w:vertAlign w:val="superscript"/>
        </w:rPr>
        <w:t>[</w:t>
      </w:r>
      <w:proofErr w:type="gramEnd"/>
      <w:r w:rsidRPr="0065173D">
        <w:rPr>
          <w:rFonts w:ascii="Book Antiqua" w:hAnsi="Book Antiqua"/>
          <w:b/>
          <w:color w:val="000000" w:themeColor="text1"/>
          <w:sz w:val="24"/>
          <w:szCs w:val="24"/>
          <w:vertAlign w:val="superscript"/>
        </w:rPr>
        <w:t>5</w:t>
      </w:r>
      <w:r>
        <w:rPr>
          <w:rFonts w:ascii="Book Antiqua" w:eastAsia="宋体" w:hAnsi="Book Antiqua" w:hint="eastAsia"/>
          <w:b/>
          <w:color w:val="000000" w:themeColor="text1"/>
          <w:sz w:val="24"/>
          <w:szCs w:val="24"/>
          <w:vertAlign w:val="superscript"/>
        </w:rPr>
        <w:t>1</w:t>
      </w:r>
      <w:r w:rsidRPr="0065173D">
        <w:rPr>
          <w:rFonts w:ascii="Book Antiqua" w:hAnsi="Book Antiqua"/>
          <w:b/>
          <w:color w:val="000000" w:themeColor="text1"/>
          <w:sz w:val="24"/>
          <w:szCs w:val="24"/>
          <w:vertAlign w:val="superscript"/>
        </w:rPr>
        <w:t>]</w:t>
      </w:r>
    </w:p>
    <w:tbl>
      <w:tblPr>
        <w:tblStyle w:val="TableGrid"/>
        <w:tblW w:w="10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1600"/>
        <w:gridCol w:w="1533"/>
        <w:gridCol w:w="1214"/>
        <w:gridCol w:w="953"/>
        <w:gridCol w:w="1403"/>
        <w:gridCol w:w="1232"/>
      </w:tblGrid>
      <w:tr w:rsidR="008B77B0" w:rsidRPr="00CF64EF" w:rsidTr="00B60D22">
        <w:trPr>
          <w:trHeight w:val="623"/>
          <w:jc w:val="center"/>
        </w:trPr>
        <w:tc>
          <w:tcPr>
            <w:tcW w:w="2375" w:type="dxa"/>
            <w:tcBorders>
              <w:top w:val="single" w:sz="4" w:space="0" w:color="auto"/>
              <w:bottom w:val="single" w:sz="4" w:space="0" w:color="auto"/>
            </w:tcBorders>
            <w:vAlign w:val="center"/>
          </w:tcPr>
          <w:p w:rsidR="008B77B0" w:rsidRPr="009927B8" w:rsidRDefault="008B77B0" w:rsidP="00B60D22">
            <w:pPr>
              <w:autoSpaceDE w:val="0"/>
              <w:autoSpaceDN w:val="0"/>
              <w:adjustRightInd w:val="0"/>
              <w:spacing w:line="360" w:lineRule="auto"/>
              <w:rPr>
                <w:rFonts w:ascii="Book Antiqua" w:hAnsi="Book Antiqua"/>
                <w:b/>
                <w:color w:val="000000" w:themeColor="text1"/>
                <w:sz w:val="24"/>
                <w:szCs w:val="24"/>
              </w:rPr>
            </w:pPr>
          </w:p>
        </w:tc>
        <w:tc>
          <w:tcPr>
            <w:tcW w:w="1600" w:type="dxa"/>
            <w:tcBorders>
              <w:top w:val="single" w:sz="4" w:space="0" w:color="auto"/>
              <w:bottom w:val="single" w:sz="4" w:space="0" w:color="auto"/>
            </w:tcBorders>
            <w:vAlign w:val="center"/>
          </w:tcPr>
          <w:p w:rsidR="008B77B0" w:rsidRPr="009927B8" w:rsidRDefault="008B77B0" w:rsidP="00B60D22">
            <w:pPr>
              <w:autoSpaceDE w:val="0"/>
              <w:autoSpaceDN w:val="0"/>
              <w:adjustRightInd w:val="0"/>
              <w:spacing w:line="360" w:lineRule="auto"/>
              <w:rPr>
                <w:rFonts w:ascii="Book Antiqua" w:eastAsia="Arial" w:hAnsi="Book Antiqua"/>
                <w:b/>
                <w:color w:val="000000" w:themeColor="text1"/>
                <w:sz w:val="24"/>
                <w:szCs w:val="24"/>
              </w:rPr>
            </w:pPr>
            <w:r w:rsidRPr="009927B8">
              <w:rPr>
                <w:rFonts w:ascii="Book Antiqua" w:eastAsia="Arial" w:hAnsi="Book Antiqua"/>
                <w:b/>
                <w:color w:val="000000" w:themeColor="text1"/>
                <w:sz w:val="24"/>
                <w:szCs w:val="24"/>
              </w:rPr>
              <w:t>NAS</w:t>
            </w:r>
            <w:r w:rsidRPr="009927B8">
              <w:rPr>
                <w:rFonts w:ascii="Book Antiqua" w:eastAsia="宋体" w:hAnsi="Book Antiqua"/>
                <w:b/>
                <w:color w:val="000000" w:themeColor="text1"/>
                <w:sz w:val="24"/>
                <w:szCs w:val="24"/>
                <w:lang w:eastAsia="zh-CN"/>
              </w:rPr>
              <w:t>B</w:t>
            </w:r>
            <w:r w:rsidRPr="009927B8">
              <w:rPr>
                <w:rFonts w:ascii="Book Antiqua" w:eastAsia="Arial" w:hAnsi="Book Antiqua"/>
                <w:b/>
                <w:color w:val="000000" w:themeColor="text1"/>
                <w:sz w:val="24"/>
                <w:szCs w:val="24"/>
              </w:rPr>
              <w:t>A</w:t>
            </w:r>
          </w:p>
        </w:tc>
        <w:tc>
          <w:tcPr>
            <w:tcW w:w="1533" w:type="dxa"/>
            <w:tcBorders>
              <w:top w:val="single" w:sz="4" w:space="0" w:color="auto"/>
              <w:bottom w:val="single" w:sz="4" w:space="0" w:color="auto"/>
            </w:tcBorders>
            <w:vAlign w:val="center"/>
          </w:tcPr>
          <w:p w:rsidR="008B77B0" w:rsidRPr="009927B8" w:rsidRDefault="008B77B0" w:rsidP="00B60D22">
            <w:pPr>
              <w:autoSpaceDE w:val="0"/>
              <w:autoSpaceDN w:val="0"/>
              <w:adjustRightInd w:val="0"/>
              <w:spacing w:line="360" w:lineRule="auto"/>
              <w:rPr>
                <w:rFonts w:ascii="Book Antiqua" w:hAnsi="Book Antiqua"/>
                <w:b/>
                <w:color w:val="000000" w:themeColor="text1"/>
                <w:sz w:val="24"/>
                <w:szCs w:val="24"/>
              </w:rPr>
            </w:pPr>
            <w:r w:rsidRPr="009927B8">
              <w:rPr>
                <w:rFonts w:ascii="Book Antiqua" w:eastAsia="Arial" w:hAnsi="Book Antiqua"/>
                <w:b/>
                <w:color w:val="000000" w:themeColor="text1"/>
                <w:sz w:val="24"/>
                <w:szCs w:val="24"/>
              </w:rPr>
              <w:t>LAMP</w:t>
            </w:r>
          </w:p>
        </w:tc>
        <w:tc>
          <w:tcPr>
            <w:tcW w:w="1214" w:type="dxa"/>
            <w:tcBorders>
              <w:top w:val="single" w:sz="4" w:space="0" w:color="auto"/>
              <w:bottom w:val="single" w:sz="4" w:space="0" w:color="auto"/>
            </w:tcBorders>
            <w:vAlign w:val="center"/>
          </w:tcPr>
          <w:p w:rsidR="008B77B0" w:rsidRPr="009927B8" w:rsidRDefault="008B77B0" w:rsidP="00B60D22">
            <w:pPr>
              <w:autoSpaceDE w:val="0"/>
              <w:autoSpaceDN w:val="0"/>
              <w:adjustRightInd w:val="0"/>
              <w:spacing w:line="360" w:lineRule="auto"/>
              <w:rPr>
                <w:rFonts w:ascii="Book Antiqua" w:hAnsi="Book Antiqua"/>
                <w:b/>
                <w:color w:val="000000" w:themeColor="text1"/>
                <w:sz w:val="24"/>
                <w:szCs w:val="24"/>
              </w:rPr>
            </w:pPr>
            <w:r w:rsidRPr="009927B8">
              <w:rPr>
                <w:rFonts w:ascii="Book Antiqua" w:eastAsia="Arial" w:hAnsi="Book Antiqua"/>
                <w:b/>
                <w:color w:val="000000" w:themeColor="text1"/>
                <w:sz w:val="24"/>
                <w:szCs w:val="24"/>
              </w:rPr>
              <w:t>SDA</w:t>
            </w:r>
          </w:p>
        </w:tc>
        <w:tc>
          <w:tcPr>
            <w:tcW w:w="953" w:type="dxa"/>
            <w:tcBorders>
              <w:top w:val="single" w:sz="4" w:space="0" w:color="auto"/>
              <w:bottom w:val="single" w:sz="4" w:space="0" w:color="auto"/>
            </w:tcBorders>
            <w:vAlign w:val="center"/>
          </w:tcPr>
          <w:p w:rsidR="008B77B0" w:rsidRPr="009927B8" w:rsidRDefault="008B77B0" w:rsidP="00B60D22">
            <w:pPr>
              <w:autoSpaceDE w:val="0"/>
              <w:autoSpaceDN w:val="0"/>
              <w:adjustRightInd w:val="0"/>
              <w:spacing w:line="360" w:lineRule="auto"/>
              <w:rPr>
                <w:rFonts w:ascii="Book Antiqua" w:hAnsi="Book Antiqua"/>
                <w:b/>
                <w:color w:val="000000" w:themeColor="text1"/>
                <w:sz w:val="24"/>
                <w:szCs w:val="24"/>
              </w:rPr>
            </w:pPr>
            <w:r w:rsidRPr="009927B8">
              <w:rPr>
                <w:rFonts w:ascii="Book Antiqua" w:eastAsia="Arial" w:hAnsi="Book Antiqua"/>
                <w:b/>
                <w:color w:val="000000" w:themeColor="text1"/>
                <w:sz w:val="24"/>
                <w:szCs w:val="24"/>
              </w:rPr>
              <w:t>RCA</w:t>
            </w:r>
          </w:p>
        </w:tc>
        <w:tc>
          <w:tcPr>
            <w:tcW w:w="1403" w:type="dxa"/>
            <w:tcBorders>
              <w:top w:val="single" w:sz="4" w:space="0" w:color="auto"/>
              <w:bottom w:val="single" w:sz="4" w:space="0" w:color="auto"/>
            </w:tcBorders>
            <w:vAlign w:val="center"/>
          </w:tcPr>
          <w:p w:rsidR="008B77B0" w:rsidRPr="009927B8" w:rsidRDefault="008B77B0" w:rsidP="00B60D22">
            <w:pPr>
              <w:autoSpaceDE w:val="0"/>
              <w:autoSpaceDN w:val="0"/>
              <w:adjustRightInd w:val="0"/>
              <w:spacing w:line="360" w:lineRule="auto"/>
              <w:rPr>
                <w:rFonts w:ascii="Book Antiqua" w:hAnsi="Book Antiqua"/>
                <w:b/>
                <w:color w:val="000000" w:themeColor="text1"/>
                <w:sz w:val="24"/>
                <w:szCs w:val="24"/>
              </w:rPr>
            </w:pPr>
            <w:r w:rsidRPr="009927B8">
              <w:rPr>
                <w:rFonts w:ascii="Book Antiqua" w:eastAsia="Arial" w:hAnsi="Book Antiqua"/>
                <w:b/>
                <w:color w:val="000000" w:themeColor="text1"/>
                <w:sz w:val="24"/>
                <w:szCs w:val="24"/>
              </w:rPr>
              <w:t>HDA</w:t>
            </w:r>
          </w:p>
        </w:tc>
        <w:tc>
          <w:tcPr>
            <w:tcW w:w="1232" w:type="dxa"/>
            <w:tcBorders>
              <w:top w:val="single" w:sz="4" w:space="0" w:color="auto"/>
              <w:bottom w:val="single" w:sz="4" w:space="0" w:color="auto"/>
            </w:tcBorders>
            <w:vAlign w:val="center"/>
          </w:tcPr>
          <w:p w:rsidR="008B77B0" w:rsidRPr="009927B8" w:rsidRDefault="008B77B0" w:rsidP="00B60D22">
            <w:pPr>
              <w:autoSpaceDE w:val="0"/>
              <w:autoSpaceDN w:val="0"/>
              <w:adjustRightInd w:val="0"/>
              <w:spacing w:line="360" w:lineRule="auto"/>
              <w:rPr>
                <w:rFonts w:ascii="Book Antiqua" w:hAnsi="Book Antiqua"/>
                <w:b/>
                <w:color w:val="000000" w:themeColor="text1"/>
                <w:sz w:val="24"/>
                <w:szCs w:val="24"/>
              </w:rPr>
            </w:pPr>
            <w:r w:rsidRPr="009927B8">
              <w:rPr>
                <w:rFonts w:ascii="Book Antiqua" w:hAnsi="Book Antiqua"/>
                <w:b/>
                <w:color w:val="000000" w:themeColor="text1"/>
                <w:sz w:val="24"/>
                <w:szCs w:val="24"/>
              </w:rPr>
              <w:t>RPA</w:t>
            </w:r>
          </w:p>
        </w:tc>
      </w:tr>
      <w:tr w:rsidR="008B77B0" w:rsidRPr="00CF64EF" w:rsidTr="00B60D22">
        <w:trPr>
          <w:jc w:val="center"/>
        </w:trPr>
        <w:tc>
          <w:tcPr>
            <w:tcW w:w="2375" w:type="dxa"/>
            <w:tcBorders>
              <w:top w:val="single" w:sz="4"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Template</w:t>
            </w:r>
          </w:p>
        </w:tc>
        <w:tc>
          <w:tcPr>
            <w:tcW w:w="1600" w:type="dxa"/>
            <w:tcBorders>
              <w:top w:val="single" w:sz="4" w:space="0" w:color="auto"/>
            </w:tcBorders>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DNA, RNA</w:t>
            </w:r>
          </w:p>
        </w:tc>
        <w:tc>
          <w:tcPr>
            <w:tcW w:w="1533" w:type="dxa"/>
            <w:tcBorders>
              <w:top w:val="single" w:sz="4" w:space="0" w:color="auto"/>
            </w:tcBorders>
            <w:vAlign w:val="center"/>
          </w:tcPr>
          <w:p w:rsidR="008B77B0" w:rsidRPr="004C3C28" w:rsidRDefault="008B77B0" w:rsidP="00B60D22">
            <w:pPr>
              <w:autoSpaceDE w:val="0"/>
              <w:autoSpaceDN w:val="0"/>
              <w:adjustRightInd w:val="0"/>
              <w:spacing w:line="360" w:lineRule="auto"/>
              <w:rPr>
                <w:rFonts w:ascii="Book Antiqua" w:eastAsia="宋体" w:hAnsi="Book Antiqua"/>
                <w:color w:val="000000" w:themeColor="text1"/>
                <w:sz w:val="24"/>
                <w:szCs w:val="24"/>
                <w:lang w:eastAsia="zh-CN"/>
              </w:rPr>
            </w:pPr>
            <w:r w:rsidRPr="00CF64EF">
              <w:rPr>
                <w:rFonts w:ascii="Book Antiqua" w:hAnsi="Book Antiqua"/>
                <w:color w:val="000000" w:themeColor="text1"/>
                <w:sz w:val="24"/>
                <w:szCs w:val="24"/>
              </w:rPr>
              <w:t>DNA</w:t>
            </w:r>
            <w:r w:rsidRPr="004C3C28">
              <w:rPr>
                <w:rFonts w:ascii="Book Antiqua" w:eastAsia="宋体" w:hAnsi="Book Antiqua" w:hint="eastAsia"/>
                <w:color w:val="000000" w:themeColor="text1"/>
                <w:sz w:val="24"/>
                <w:szCs w:val="24"/>
                <w:vertAlign w:val="superscript"/>
                <w:lang w:eastAsia="zh-CN"/>
              </w:rPr>
              <w:t>1</w:t>
            </w:r>
          </w:p>
        </w:tc>
        <w:tc>
          <w:tcPr>
            <w:tcW w:w="1214" w:type="dxa"/>
            <w:tcBorders>
              <w:top w:val="single" w:sz="4"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DNA</w:t>
            </w:r>
            <w:r w:rsidRPr="004C3C28">
              <w:rPr>
                <w:rFonts w:ascii="Book Antiqua" w:eastAsia="宋体" w:hAnsi="Book Antiqua" w:hint="eastAsia"/>
                <w:color w:val="000000" w:themeColor="text1"/>
                <w:sz w:val="24"/>
                <w:szCs w:val="24"/>
                <w:vertAlign w:val="superscript"/>
                <w:lang w:eastAsia="zh-CN"/>
              </w:rPr>
              <w:t>1</w:t>
            </w:r>
          </w:p>
        </w:tc>
        <w:tc>
          <w:tcPr>
            <w:tcW w:w="953" w:type="dxa"/>
            <w:tcBorders>
              <w:top w:val="single" w:sz="4"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DNA</w:t>
            </w:r>
            <w:r w:rsidRPr="004C3C28">
              <w:rPr>
                <w:rFonts w:ascii="Book Antiqua" w:eastAsia="宋体" w:hAnsi="Book Antiqua" w:hint="eastAsia"/>
                <w:color w:val="000000" w:themeColor="text1"/>
                <w:sz w:val="24"/>
                <w:szCs w:val="24"/>
                <w:vertAlign w:val="superscript"/>
                <w:lang w:eastAsia="zh-CN"/>
              </w:rPr>
              <w:t>1</w:t>
            </w:r>
          </w:p>
        </w:tc>
        <w:tc>
          <w:tcPr>
            <w:tcW w:w="1403" w:type="dxa"/>
            <w:tcBorders>
              <w:top w:val="single" w:sz="4"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DNA</w:t>
            </w:r>
            <w:r w:rsidRPr="004C3C28">
              <w:rPr>
                <w:rFonts w:ascii="Book Antiqua" w:eastAsia="宋体" w:hAnsi="Book Antiqua" w:hint="eastAsia"/>
                <w:color w:val="000000" w:themeColor="text1"/>
                <w:sz w:val="24"/>
                <w:szCs w:val="24"/>
                <w:vertAlign w:val="superscript"/>
                <w:lang w:eastAsia="zh-CN"/>
              </w:rPr>
              <w:t>1</w:t>
            </w:r>
          </w:p>
        </w:tc>
        <w:tc>
          <w:tcPr>
            <w:tcW w:w="1232" w:type="dxa"/>
            <w:tcBorders>
              <w:top w:val="single" w:sz="4"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DNA</w:t>
            </w:r>
            <w:r w:rsidRPr="004C3C28">
              <w:rPr>
                <w:rFonts w:ascii="Book Antiqua" w:eastAsia="宋体" w:hAnsi="Book Antiqua" w:hint="eastAsia"/>
                <w:color w:val="000000" w:themeColor="text1"/>
                <w:sz w:val="24"/>
                <w:szCs w:val="24"/>
                <w:vertAlign w:val="superscript"/>
                <w:lang w:eastAsia="zh-CN"/>
              </w:rPr>
              <w:t>1</w:t>
            </w:r>
          </w:p>
        </w:tc>
      </w:tr>
      <w:tr w:rsidR="008B77B0" w:rsidRPr="00CF64EF" w:rsidTr="00B60D22">
        <w:trPr>
          <w:jc w:val="center"/>
        </w:trPr>
        <w:tc>
          <w:tcPr>
            <w:tcW w:w="2375"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No. of primers</w:t>
            </w:r>
          </w:p>
        </w:tc>
        <w:tc>
          <w:tcPr>
            <w:tcW w:w="1600"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2</w:t>
            </w:r>
          </w:p>
        </w:tc>
        <w:tc>
          <w:tcPr>
            <w:tcW w:w="153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4-6</w:t>
            </w:r>
          </w:p>
        </w:tc>
        <w:tc>
          <w:tcPr>
            <w:tcW w:w="1214"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4</w:t>
            </w:r>
          </w:p>
        </w:tc>
        <w:tc>
          <w:tcPr>
            <w:tcW w:w="95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1</w:t>
            </w:r>
          </w:p>
        </w:tc>
        <w:tc>
          <w:tcPr>
            <w:tcW w:w="140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2</w:t>
            </w:r>
          </w:p>
        </w:tc>
        <w:tc>
          <w:tcPr>
            <w:tcW w:w="1232"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2</w:t>
            </w:r>
          </w:p>
        </w:tc>
      </w:tr>
      <w:tr w:rsidR="008B77B0" w:rsidRPr="00CF64EF" w:rsidTr="00B60D22">
        <w:trPr>
          <w:jc w:val="center"/>
        </w:trPr>
        <w:tc>
          <w:tcPr>
            <w:tcW w:w="2375"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No. of enzymes</w:t>
            </w:r>
          </w:p>
        </w:tc>
        <w:tc>
          <w:tcPr>
            <w:tcW w:w="1600"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3</w:t>
            </w:r>
          </w:p>
        </w:tc>
        <w:tc>
          <w:tcPr>
            <w:tcW w:w="153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1</w:t>
            </w:r>
          </w:p>
        </w:tc>
        <w:tc>
          <w:tcPr>
            <w:tcW w:w="1214"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2</w:t>
            </w:r>
          </w:p>
        </w:tc>
        <w:tc>
          <w:tcPr>
            <w:tcW w:w="95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2</w:t>
            </w:r>
          </w:p>
        </w:tc>
        <w:tc>
          <w:tcPr>
            <w:tcW w:w="140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2</w:t>
            </w:r>
          </w:p>
        </w:tc>
        <w:tc>
          <w:tcPr>
            <w:tcW w:w="1232"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2</w:t>
            </w:r>
          </w:p>
        </w:tc>
      </w:tr>
      <w:tr w:rsidR="008B77B0" w:rsidRPr="00CF64EF" w:rsidTr="00B60D22">
        <w:trPr>
          <w:jc w:val="center"/>
        </w:trPr>
        <w:tc>
          <w:tcPr>
            <w:tcW w:w="2375"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Temperature</w:t>
            </w:r>
          </w:p>
        </w:tc>
        <w:tc>
          <w:tcPr>
            <w:tcW w:w="1600"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41 ºC</w:t>
            </w:r>
          </w:p>
        </w:tc>
        <w:tc>
          <w:tcPr>
            <w:tcW w:w="153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 xml:space="preserve">60-65 </w:t>
            </w:r>
            <w:r w:rsidRPr="00CF64EF">
              <w:rPr>
                <w:rFonts w:ascii="Book Antiqua" w:hAnsi="Book Antiqua" w:cs="Arial"/>
                <w:color w:val="000000" w:themeColor="text1"/>
                <w:sz w:val="24"/>
                <w:szCs w:val="24"/>
              </w:rPr>
              <w:t>º</w:t>
            </w:r>
            <w:r w:rsidRPr="00CF64EF">
              <w:rPr>
                <w:rFonts w:ascii="Book Antiqua" w:hAnsi="Book Antiqua"/>
                <w:color w:val="000000" w:themeColor="text1"/>
                <w:sz w:val="24"/>
                <w:szCs w:val="24"/>
              </w:rPr>
              <w:t>C</w:t>
            </w:r>
          </w:p>
        </w:tc>
        <w:tc>
          <w:tcPr>
            <w:tcW w:w="1214"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 xml:space="preserve">37 </w:t>
            </w:r>
            <w:r w:rsidRPr="00CF64EF">
              <w:rPr>
                <w:rFonts w:ascii="Book Antiqua" w:hAnsi="Book Antiqua" w:cs="Arial"/>
                <w:color w:val="000000" w:themeColor="text1"/>
                <w:sz w:val="24"/>
                <w:szCs w:val="24"/>
              </w:rPr>
              <w:t>º</w:t>
            </w:r>
            <w:r w:rsidRPr="00CF64EF">
              <w:rPr>
                <w:rFonts w:ascii="Book Antiqua" w:hAnsi="Book Antiqua"/>
                <w:color w:val="000000" w:themeColor="text1"/>
                <w:sz w:val="24"/>
                <w:szCs w:val="24"/>
              </w:rPr>
              <w:t>C</w:t>
            </w:r>
          </w:p>
        </w:tc>
        <w:tc>
          <w:tcPr>
            <w:tcW w:w="95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 xml:space="preserve">37 </w:t>
            </w:r>
            <w:r w:rsidRPr="00CF64EF">
              <w:rPr>
                <w:rFonts w:ascii="Book Antiqua" w:hAnsi="Book Antiqua" w:cs="Arial"/>
                <w:color w:val="000000" w:themeColor="text1"/>
                <w:sz w:val="24"/>
                <w:szCs w:val="24"/>
              </w:rPr>
              <w:t>º</w:t>
            </w:r>
            <w:r w:rsidRPr="00CF64EF">
              <w:rPr>
                <w:rFonts w:ascii="Book Antiqua" w:hAnsi="Book Antiqua"/>
                <w:color w:val="000000" w:themeColor="text1"/>
                <w:sz w:val="24"/>
                <w:szCs w:val="24"/>
              </w:rPr>
              <w:t>C</w:t>
            </w:r>
          </w:p>
        </w:tc>
        <w:tc>
          <w:tcPr>
            <w:tcW w:w="140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 xml:space="preserve">65 </w:t>
            </w:r>
            <w:r w:rsidRPr="00CF64EF">
              <w:rPr>
                <w:rFonts w:ascii="Book Antiqua" w:hAnsi="Book Antiqua" w:cs="Arial"/>
                <w:color w:val="000000" w:themeColor="text1"/>
                <w:sz w:val="24"/>
                <w:szCs w:val="24"/>
              </w:rPr>
              <w:t>º</w:t>
            </w:r>
            <w:r w:rsidRPr="00CF64EF">
              <w:rPr>
                <w:rFonts w:ascii="Book Antiqua" w:hAnsi="Book Antiqua"/>
                <w:color w:val="000000" w:themeColor="text1"/>
                <w:sz w:val="24"/>
                <w:szCs w:val="24"/>
              </w:rPr>
              <w:t>C</w:t>
            </w:r>
          </w:p>
        </w:tc>
        <w:tc>
          <w:tcPr>
            <w:tcW w:w="1232"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 xml:space="preserve">30-42 </w:t>
            </w:r>
            <w:r w:rsidRPr="00CF64EF">
              <w:rPr>
                <w:rFonts w:ascii="Book Antiqua" w:hAnsi="Book Antiqua" w:cs="Arial"/>
                <w:color w:val="000000" w:themeColor="text1"/>
                <w:sz w:val="24"/>
                <w:szCs w:val="24"/>
              </w:rPr>
              <w:t>º</w:t>
            </w:r>
            <w:r w:rsidRPr="00CF64EF">
              <w:rPr>
                <w:rFonts w:ascii="Book Antiqua" w:hAnsi="Book Antiqua"/>
                <w:color w:val="000000" w:themeColor="text1"/>
                <w:sz w:val="24"/>
                <w:szCs w:val="24"/>
              </w:rPr>
              <w:t>C</w:t>
            </w:r>
          </w:p>
        </w:tc>
      </w:tr>
      <w:tr w:rsidR="008B77B0" w:rsidRPr="00CF64EF" w:rsidTr="00B60D22">
        <w:trPr>
          <w:jc w:val="center"/>
        </w:trPr>
        <w:tc>
          <w:tcPr>
            <w:tcW w:w="2375"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Reaction duration</w:t>
            </w:r>
          </w:p>
        </w:tc>
        <w:tc>
          <w:tcPr>
            <w:tcW w:w="1600"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90-120 min</w:t>
            </w:r>
          </w:p>
        </w:tc>
        <w:tc>
          <w:tcPr>
            <w:tcW w:w="153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60-90 min</w:t>
            </w:r>
          </w:p>
        </w:tc>
        <w:tc>
          <w:tcPr>
            <w:tcW w:w="1214"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120 min</w:t>
            </w:r>
          </w:p>
        </w:tc>
        <w:tc>
          <w:tcPr>
            <w:tcW w:w="95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60 min</w:t>
            </w:r>
          </w:p>
        </w:tc>
        <w:tc>
          <w:tcPr>
            <w:tcW w:w="140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75-90 min</w:t>
            </w:r>
          </w:p>
        </w:tc>
        <w:tc>
          <w:tcPr>
            <w:tcW w:w="1232"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20 min</w:t>
            </w:r>
          </w:p>
        </w:tc>
      </w:tr>
      <w:tr w:rsidR="008B77B0" w:rsidRPr="00CF64EF" w:rsidTr="00B60D22">
        <w:trPr>
          <w:jc w:val="center"/>
        </w:trPr>
        <w:tc>
          <w:tcPr>
            <w:tcW w:w="2375"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Denaturation step</w:t>
            </w:r>
          </w:p>
        </w:tc>
        <w:tc>
          <w:tcPr>
            <w:tcW w:w="1600"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153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c>
          <w:tcPr>
            <w:tcW w:w="1214"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95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c>
          <w:tcPr>
            <w:tcW w:w="140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c>
          <w:tcPr>
            <w:tcW w:w="1232"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r>
      <w:tr w:rsidR="008B77B0" w:rsidRPr="00CF64EF" w:rsidTr="00B60D22">
        <w:trPr>
          <w:jc w:val="center"/>
        </w:trPr>
        <w:tc>
          <w:tcPr>
            <w:tcW w:w="2375"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Inhibition tolerance</w:t>
            </w:r>
          </w:p>
        </w:tc>
        <w:tc>
          <w:tcPr>
            <w:tcW w:w="1600"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c>
          <w:tcPr>
            <w:tcW w:w="153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1214"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c>
          <w:tcPr>
            <w:tcW w:w="95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c>
          <w:tcPr>
            <w:tcW w:w="140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1232"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r>
      <w:tr w:rsidR="008B77B0" w:rsidRPr="00CF64EF" w:rsidTr="00B60D22">
        <w:trPr>
          <w:jc w:val="center"/>
        </w:trPr>
        <w:tc>
          <w:tcPr>
            <w:tcW w:w="2375"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Product detection</w:t>
            </w:r>
          </w:p>
        </w:tc>
        <w:tc>
          <w:tcPr>
            <w:tcW w:w="1600"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GE, RT</w:t>
            </w:r>
          </w:p>
        </w:tc>
        <w:tc>
          <w:tcPr>
            <w:tcW w:w="153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GE, RT, TE</w:t>
            </w:r>
          </w:p>
        </w:tc>
        <w:tc>
          <w:tcPr>
            <w:tcW w:w="1214"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GE, RT</w:t>
            </w:r>
          </w:p>
        </w:tc>
        <w:tc>
          <w:tcPr>
            <w:tcW w:w="95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GE</w:t>
            </w:r>
          </w:p>
        </w:tc>
        <w:tc>
          <w:tcPr>
            <w:tcW w:w="140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GE, RT</w:t>
            </w:r>
          </w:p>
        </w:tc>
        <w:tc>
          <w:tcPr>
            <w:tcW w:w="1232"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RT</w:t>
            </w:r>
          </w:p>
        </w:tc>
      </w:tr>
      <w:tr w:rsidR="008B77B0" w:rsidRPr="00CF64EF" w:rsidTr="00B60D22">
        <w:trPr>
          <w:jc w:val="center"/>
        </w:trPr>
        <w:tc>
          <w:tcPr>
            <w:tcW w:w="2375"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Multiplex</w:t>
            </w:r>
          </w:p>
        </w:tc>
        <w:tc>
          <w:tcPr>
            <w:tcW w:w="1600"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153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c>
          <w:tcPr>
            <w:tcW w:w="1214"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95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c>
          <w:tcPr>
            <w:tcW w:w="1403"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1232" w:type="dxa"/>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r>
      <w:tr w:rsidR="008B77B0" w:rsidRPr="00CF64EF" w:rsidTr="00B60D22">
        <w:trPr>
          <w:jc w:val="center"/>
        </w:trPr>
        <w:tc>
          <w:tcPr>
            <w:tcW w:w="2375" w:type="dxa"/>
            <w:tcBorders>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Point-of-Care</w:t>
            </w:r>
          </w:p>
        </w:tc>
        <w:tc>
          <w:tcPr>
            <w:tcW w:w="1600" w:type="dxa"/>
            <w:tcBorders>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1533" w:type="dxa"/>
            <w:tcBorders>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1214" w:type="dxa"/>
            <w:tcBorders>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953" w:type="dxa"/>
            <w:tcBorders>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N</w:t>
            </w:r>
          </w:p>
        </w:tc>
        <w:tc>
          <w:tcPr>
            <w:tcW w:w="1403" w:type="dxa"/>
            <w:tcBorders>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c>
          <w:tcPr>
            <w:tcW w:w="1232" w:type="dxa"/>
            <w:tcBorders>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r w:rsidRPr="00CF64EF">
              <w:rPr>
                <w:rFonts w:ascii="Book Antiqua" w:hAnsi="Book Antiqua"/>
                <w:color w:val="000000" w:themeColor="text1"/>
                <w:sz w:val="24"/>
                <w:szCs w:val="24"/>
              </w:rPr>
              <w:t>Y</w:t>
            </w:r>
          </w:p>
        </w:tc>
      </w:tr>
    </w:tbl>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9927B8" w:rsidRDefault="008B77B0" w:rsidP="008B77B0">
      <w:pPr>
        <w:autoSpaceDE w:val="0"/>
        <w:autoSpaceDN w:val="0"/>
        <w:adjustRightInd w:val="0"/>
        <w:spacing w:line="360" w:lineRule="auto"/>
        <w:rPr>
          <w:rFonts w:ascii="Book Antiqua" w:eastAsia="宋体" w:hAnsi="Book Antiqua"/>
          <w:color w:val="000000" w:themeColor="text1"/>
          <w:sz w:val="24"/>
          <w:szCs w:val="24"/>
        </w:rPr>
      </w:pPr>
      <w:r w:rsidRPr="004C3C28">
        <w:rPr>
          <w:rFonts w:ascii="Book Antiqua" w:eastAsia="宋体" w:hAnsi="Book Antiqua" w:hint="eastAsia"/>
          <w:color w:val="000000" w:themeColor="text1"/>
          <w:sz w:val="24"/>
          <w:szCs w:val="24"/>
          <w:vertAlign w:val="superscript"/>
        </w:rPr>
        <w:t>1</w:t>
      </w:r>
      <w:r w:rsidRPr="00CF64EF">
        <w:rPr>
          <w:rFonts w:ascii="Book Antiqua" w:hAnsi="Book Antiqua"/>
          <w:color w:val="000000" w:themeColor="text1"/>
          <w:sz w:val="24"/>
          <w:szCs w:val="24"/>
        </w:rPr>
        <w:t>RNA can be amplified after the introduction of</w:t>
      </w:r>
      <w:r>
        <w:rPr>
          <w:rFonts w:ascii="Book Antiqua" w:hAnsi="Book Antiqua"/>
          <w:color w:val="000000" w:themeColor="text1"/>
          <w:sz w:val="24"/>
          <w:szCs w:val="24"/>
        </w:rPr>
        <w:t xml:space="preserve"> a reverse transcription step. </w:t>
      </w:r>
      <w:r w:rsidRPr="00CF64EF">
        <w:rPr>
          <w:rFonts w:ascii="Book Antiqua" w:eastAsia="Arial" w:hAnsi="Book Antiqua" w:cstheme="majorBidi"/>
          <w:color w:val="000000" w:themeColor="text1"/>
          <w:sz w:val="24"/>
          <w:szCs w:val="24"/>
        </w:rPr>
        <w:t>NASBA</w:t>
      </w:r>
      <w:r>
        <w:rPr>
          <w:rFonts w:ascii="Book Antiqua" w:eastAsia="宋体" w:hAnsi="Book Antiqua" w:cstheme="majorBidi" w:hint="eastAsia"/>
          <w:color w:val="000000" w:themeColor="text1"/>
          <w:sz w:val="24"/>
          <w:szCs w:val="24"/>
        </w:rPr>
        <w:t>:</w:t>
      </w:r>
      <w:r w:rsidRPr="009927B8">
        <w:rPr>
          <w:rFonts w:ascii="Book Antiqua" w:eastAsia="Arial" w:hAnsi="Book Antiqua" w:cstheme="majorBidi"/>
          <w:color w:val="000000" w:themeColor="text1"/>
          <w:sz w:val="24"/>
          <w:szCs w:val="24"/>
        </w:rPr>
        <w:t xml:space="preserve"> </w:t>
      </w:r>
      <w:r w:rsidRPr="00CF64EF">
        <w:rPr>
          <w:rFonts w:ascii="Book Antiqua" w:eastAsia="Arial" w:hAnsi="Book Antiqua" w:cstheme="majorBidi"/>
          <w:color w:val="000000" w:themeColor="text1"/>
          <w:sz w:val="24"/>
          <w:szCs w:val="24"/>
        </w:rPr>
        <w:t>Nucleic acid sequence-based amplification</w:t>
      </w:r>
      <w:r>
        <w:rPr>
          <w:rFonts w:ascii="Book Antiqua" w:eastAsia="宋体" w:hAnsi="Book Antiqua" w:cstheme="majorBidi" w:hint="eastAsia"/>
          <w:color w:val="000000" w:themeColor="text1"/>
          <w:sz w:val="24"/>
          <w:szCs w:val="24"/>
        </w:rPr>
        <w:t xml:space="preserve">; </w:t>
      </w:r>
      <w:r w:rsidRPr="00CF64EF">
        <w:rPr>
          <w:rFonts w:ascii="Book Antiqua" w:eastAsia="Arial" w:hAnsi="Book Antiqua"/>
          <w:color w:val="000000" w:themeColor="text1"/>
          <w:sz w:val="24"/>
          <w:szCs w:val="24"/>
        </w:rPr>
        <w:t>LAMP</w:t>
      </w:r>
      <w:r>
        <w:rPr>
          <w:rFonts w:ascii="Book Antiqua" w:eastAsia="宋体" w:hAnsi="Book Antiqua" w:hint="eastAsia"/>
          <w:color w:val="000000" w:themeColor="text1"/>
          <w:sz w:val="24"/>
          <w:szCs w:val="24"/>
        </w:rPr>
        <w:t xml:space="preserve">: </w:t>
      </w:r>
      <w:r w:rsidRPr="00CF64EF">
        <w:rPr>
          <w:rFonts w:ascii="Book Antiqua" w:eastAsia="Arial" w:hAnsi="Book Antiqua" w:cstheme="majorBidi"/>
          <w:color w:val="000000" w:themeColor="text1"/>
          <w:sz w:val="24"/>
          <w:szCs w:val="24"/>
        </w:rPr>
        <w:t xml:space="preserve">loop-mediated </w:t>
      </w:r>
      <w:r>
        <w:rPr>
          <w:rFonts w:ascii="Book Antiqua" w:eastAsia="Arial" w:hAnsi="Book Antiqua" w:cstheme="majorBidi"/>
          <w:color w:val="000000" w:themeColor="text1"/>
          <w:sz w:val="24"/>
          <w:szCs w:val="24"/>
        </w:rPr>
        <w:t>isothermal amplification</w:t>
      </w:r>
      <w:r>
        <w:rPr>
          <w:rFonts w:ascii="Book Antiqua" w:eastAsia="宋体" w:hAnsi="Book Antiqua" w:cstheme="majorBidi" w:hint="eastAsia"/>
          <w:color w:val="000000" w:themeColor="text1"/>
          <w:sz w:val="24"/>
          <w:szCs w:val="24"/>
        </w:rPr>
        <w:t>;</w:t>
      </w:r>
      <w:r w:rsidRPr="00CF64EF">
        <w:rPr>
          <w:rFonts w:ascii="Book Antiqua" w:hAnsi="Book Antiqua"/>
          <w:color w:val="000000" w:themeColor="text1"/>
          <w:sz w:val="24"/>
          <w:szCs w:val="24"/>
        </w:rPr>
        <w:t xml:space="preserve"> </w:t>
      </w:r>
      <w:r>
        <w:rPr>
          <w:rFonts w:ascii="Book Antiqua" w:eastAsia="Arial" w:hAnsi="Book Antiqua" w:cstheme="majorBidi"/>
          <w:color w:val="000000" w:themeColor="text1"/>
          <w:sz w:val="24"/>
          <w:szCs w:val="24"/>
        </w:rPr>
        <w:t>SDA</w:t>
      </w:r>
      <w:r>
        <w:rPr>
          <w:rFonts w:ascii="Book Antiqua" w:eastAsia="宋体" w:hAnsi="Book Antiqua" w:cstheme="majorBidi" w:hint="eastAsia"/>
          <w:color w:val="000000" w:themeColor="text1"/>
          <w:sz w:val="24"/>
          <w:szCs w:val="24"/>
        </w:rPr>
        <w:t xml:space="preserve">: </w:t>
      </w:r>
      <w:r w:rsidRPr="00CF64EF">
        <w:rPr>
          <w:rFonts w:ascii="Book Antiqua" w:eastAsia="Arial" w:hAnsi="Book Antiqua" w:cstheme="majorBidi"/>
          <w:color w:val="000000" w:themeColor="text1"/>
          <w:sz w:val="24"/>
          <w:szCs w:val="24"/>
        </w:rPr>
        <w:t>Strand-d</w:t>
      </w:r>
      <w:r>
        <w:rPr>
          <w:rFonts w:ascii="Book Antiqua" w:eastAsia="Arial" w:hAnsi="Book Antiqua" w:cstheme="majorBidi"/>
          <w:color w:val="000000" w:themeColor="text1"/>
          <w:sz w:val="24"/>
          <w:szCs w:val="24"/>
        </w:rPr>
        <w:t>isplacement amplification</w:t>
      </w:r>
      <w:r>
        <w:rPr>
          <w:rFonts w:ascii="Book Antiqua" w:eastAsia="宋体" w:hAnsi="Book Antiqua" w:cstheme="majorBidi" w:hint="eastAsia"/>
          <w:color w:val="000000" w:themeColor="text1"/>
          <w:sz w:val="24"/>
          <w:szCs w:val="24"/>
        </w:rPr>
        <w:t xml:space="preserve">; </w:t>
      </w:r>
      <w:r>
        <w:rPr>
          <w:rFonts w:ascii="Book Antiqua" w:eastAsia="Arial" w:hAnsi="Book Antiqua" w:cstheme="majorBidi"/>
          <w:color w:val="000000" w:themeColor="text1"/>
          <w:sz w:val="24"/>
          <w:szCs w:val="24"/>
        </w:rPr>
        <w:t>RCA</w:t>
      </w:r>
      <w:r>
        <w:rPr>
          <w:rFonts w:ascii="Book Antiqua" w:eastAsia="宋体" w:hAnsi="Book Antiqua" w:cstheme="majorBidi" w:hint="eastAsia"/>
          <w:color w:val="000000" w:themeColor="text1"/>
          <w:sz w:val="24"/>
          <w:szCs w:val="24"/>
        </w:rPr>
        <w:t xml:space="preserve">: </w:t>
      </w:r>
      <w:r w:rsidRPr="00CF64EF">
        <w:rPr>
          <w:rFonts w:ascii="Book Antiqua" w:eastAsia="Arial" w:hAnsi="Book Antiqua" w:cstheme="majorBidi"/>
          <w:color w:val="000000" w:themeColor="text1"/>
          <w:sz w:val="24"/>
          <w:szCs w:val="24"/>
        </w:rPr>
        <w:t>Rol</w:t>
      </w:r>
      <w:r>
        <w:rPr>
          <w:rFonts w:ascii="Book Antiqua" w:eastAsia="Arial" w:hAnsi="Book Antiqua" w:cstheme="majorBidi"/>
          <w:color w:val="000000" w:themeColor="text1"/>
          <w:sz w:val="24"/>
          <w:szCs w:val="24"/>
        </w:rPr>
        <w:t>ling circle amplification</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 xml:space="preserve"> </w:t>
      </w:r>
      <w:r>
        <w:rPr>
          <w:rFonts w:ascii="Book Antiqua" w:eastAsia="Arial" w:hAnsi="Book Antiqua" w:cstheme="majorBidi"/>
          <w:color w:val="000000" w:themeColor="text1"/>
          <w:sz w:val="24"/>
          <w:szCs w:val="24"/>
        </w:rPr>
        <w:t>HDA</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 xml:space="preserve"> Helicas</w:t>
      </w:r>
      <w:r>
        <w:rPr>
          <w:rFonts w:ascii="Book Antiqua" w:eastAsia="Arial" w:hAnsi="Book Antiqua" w:cstheme="majorBidi"/>
          <w:color w:val="000000" w:themeColor="text1"/>
          <w:sz w:val="24"/>
          <w:szCs w:val="24"/>
        </w:rPr>
        <w:t>e-dependent amplification</w:t>
      </w:r>
      <w:r>
        <w:rPr>
          <w:rFonts w:ascii="Book Antiqua" w:eastAsia="宋体" w:hAnsi="Book Antiqua" w:cstheme="majorBidi" w:hint="eastAsia"/>
          <w:color w:val="000000" w:themeColor="text1"/>
          <w:sz w:val="24"/>
          <w:szCs w:val="24"/>
        </w:rPr>
        <w:t xml:space="preserve">; </w:t>
      </w:r>
      <w:r>
        <w:rPr>
          <w:rFonts w:ascii="Book Antiqua" w:eastAsia="Arial" w:hAnsi="Book Antiqua" w:cstheme="majorBidi"/>
          <w:color w:val="000000" w:themeColor="text1"/>
          <w:sz w:val="24"/>
          <w:szCs w:val="24"/>
        </w:rPr>
        <w:t>RPA</w:t>
      </w:r>
      <w:r>
        <w:rPr>
          <w:rFonts w:ascii="Book Antiqua" w:eastAsia="宋体" w:hAnsi="Book Antiqua" w:cstheme="majorBidi" w:hint="eastAsia"/>
          <w:color w:val="000000" w:themeColor="text1"/>
          <w:sz w:val="24"/>
          <w:szCs w:val="24"/>
        </w:rPr>
        <w:t xml:space="preserve">: </w:t>
      </w:r>
      <w:proofErr w:type="spellStart"/>
      <w:r w:rsidRPr="00CF64EF">
        <w:rPr>
          <w:rFonts w:ascii="Book Antiqua" w:eastAsia="Arial" w:hAnsi="Book Antiqua" w:cstheme="majorBidi"/>
          <w:color w:val="000000" w:themeColor="text1"/>
          <w:sz w:val="24"/>
          <w:szCs w:val="24"/>
        </w:rPr>
        <w:t>Recombinase</w:t>
      </w:r>
      <w:proofErr w:type="spellEnd"/>
      <w:r>
        <w:rPr>
          <w:rFonts w:ascii="Book Antiqua" w:eastAsia="Arial" w:hAnsi="Book Antiqua" w:cstheme="majorBidi"/>
          <w:color w:val="000000" w:themeColor="text1"/>
          <w:sz w:val="24"/>
          <w:szCs w:val="24"/>
        </w:rPr>
        <w:t xml:space="preserve"> polymerase amplification</w:t>
      </w:r>
      <w:r>
        <w:rPr>
          <w:rFonts w:ascii="Book Antiqua" w:eastAsia="宋体" w:hAnsi="Book Antiqua" w:hint="eastAsia"/>
          <w:color w:val="000000" w:themeColor="text1"/>
          <w:sz w:val="24"/>
          <w:szCs w:val="24"/>
        </w:rPr>
        <w:t xml:space="preserve">; </w:t>
      </w:r>
      <w:r w:rsidRPr="00CF64EF">
        <w:rPr>
          <w:rFonts w:ascii="Book Antiqua" w:hAnsi="Book Antiqua"/>
          <w:color w:val="000000" w:themeColor="text1"/>
          <w:sz w:val="24"/>
          <w:szCs w:val="24"/>
        </w:rPr>
        <w:t>GE</w:t>
      </w:r>
      <w:r>
        <w:rPr>
          <w:rFonts w:ascii="Book Antiqua" w:eastAsia="宋体" w:hAnsi="Book Antiqua" w:hint="eastAsia"/>
          <w:color w:val="000000" w:themeColor="text1"/>
          <w:sz w:val="24"/>
          <w:szCs w:val="24"/>
        </w:rPr>
        <w:t>:</w:t>
      </w:r>
      <w:r w:rsidRPr="00CF64EF">
        <w:rPr>
          <w:rFonts w:ascii="Book Antiqua" w:hAnsi="Book Antiqua"/>
          <w:color w:val="000000" w:themeColor="text1"/>
          <w:sz w:val="24"/>
          <w:szCs w:val="24"/>
        </w:rPr>
        <w:t xml:space="preserve"> Gel Electrophoreses</w:t>
      </w:r>
      <w:r>
        <w:rPr>
          <w:rFonts w:ascii="Book Antiqua" w:eastAsia="宋体" w:hAnsi="Book Antiqua" w:hint="eastAsia"/>
          <w:color w:val="000000" w:themeColor="text1"/>
          <w:sz w:val="24"/>
          <w:szCs w:val="24"/>
        </w:rPr>
        <w:t>;</w:t>
      </w:r>
      <w:r w:rsidRPr="00CF64EF">
        <w:rPr>
          <w:rFonts w:ascii="Book Antiqua" w:hAnsi="Book Antiqua"/>
          <w:color w:val="000000" w:themeColor="text1"/>
          <w:sz w:val="24"/>
          <w:szCs w:val="24"/>
        </w:rPr>
        <w:t xml:space="preserve"> RT</w:t>
      </w:r>
      <w:r>
        <w:rPr>
          <w:rFonts w:ascii="Book Antiqua" w:eastAsia="宋体" w:hAnsi="Book Antiqua" w:hint="eastAsia"/>
          <w:color w:val="000000" w:themeColor="text1"/>
          <w:sz w:val="24"/>
          <w:szCs w:val="24"/>
        </w:rPr>
        <w:t>:</w:t>
      </w:r>
      <w:r w:rsidRPr="00CF64EF">
        <w:rPr>
          <w:rFonts w:ascii="Book Antiqua" w:hAnsi="Book Antiqua"/>
          <w:color w:val="000000" w:themeColor="text1"/>
          <w:sz w:val="24"/>
          <w:szCs w:val="24"/>
        </w:rPr>
        <w:t xml:space="preserve"> Real Time</w:t>
      </w:r>
      <w:r>
        <w:rPr>
          <w:rFonts w:ascii="Book Antiqua" w:eastAsia="宋体" w:hAnsi="Book Antiqua" w:hint="eastAsia"/>
          <w:color w:val="000000" w:themeColor="text1"/>
          <w:sz w:val="24"/>
          <w:szCs w:val="24"/>
        </w:rPr>
        <w:t>;</w:t>
      </w:r>
      <w:r w:rsidRPr="00CF64EF">
        <w:rPr>
          <w:rFonts w:ascii="Book Antiqua" w:hAnsi="Book Antiqua"/>
          <w:color w:val="000000" w:themeColor="text1"/>
          <w:sz w:val="24"/>
          <w:szCs w:val="24"/>
        </w:rPr>
        <w:t xml:space="preserve"> TE</w:t>
      </w:r>
      <w:r>
        <w:rPr>
          <w:rFonts w:ascii="Book Antiqua" w:eastAsia="宋体" w:hAnsi="Book Antiqua" w:hint="eastAsia"/>
          <w:color w:val="000000" w:themeColor="text1"/>
          <w:sz w:val="24"/>
          <w:szCs w:val="24"/>
        </w:rPr>
        <w:t>:</w:t>
      </w:r>
      <w:r w:rsidRPr="00CF64EF">
        <w:rPr>
          <w:rFonts w:ascii="Book Antiqua" w:hAnsi="Book Antiqua"/>
          <w:color w:val="000000" w:themeColor="text1"/>
          <w:sz w:val="24"/>
          <w:szCs w:val="24"/>
        </w:rPr>
        <w:t xml:space="preserve"> Turbidity</w:t>
      </w:r>
      <w:r>
        <w:rPr>
          <w:rFonts w:ascii="Book Antiqua" w:eastAsia="宋体" w:hAnsi="Book Antiqua" w:hint="eastAsia"/>
          <w:color w:val="000000" w:themeColor="text1"/>
          <w:sz w:val="24"/>
          <w:szCs w:val="24"/>
        </w:rPr>
        <w:t>;</w:t>
      </w:r>
      <w:r w:rsidRPr="00CF64EF">
        <w:rPr>
          <w:rFonts w:ascii="Book Antiqua" w:hAnsi="Book Antiqua"/>
          <w:color w:val="000000" w:themeColor="text1"/>
          <w:sz w:val="24"/>
          <w:szCs w:val="24"/>
        </w:rPr>
        <w:t xml:space="preserve"> Y</w:t>
      </w:r>
      <w:r>
        <w:rPr>
          <w:rFonts w:ascii="Book Antiqua" w:eastAsia="宋体" w:hAnsi="Book Antiqua" w:hint="eastAsia"/>
          <w:color w:val="000000" w:themeColor="text1"/>
          <w:sz w:val="24"/>
          <w:szCs w:val="24"/>
        </w:rPr>
        <w:t>:</w:t>
      </w:r>
      <w:r w:rsidRPr="00CF64EF">
        <w:rPr>
          <w:rFonts w:ascii="Book Antiqua" w:hAnsi="Book Antiqua"/>
          <w:color w:val="000000" w:themeColor="text1"/>
          <w:sz w:val="24"/>
          <w:szCs w:val="24"/>
        </w:rPr>
        <w:t xml:space="preserve"> Yes</w:t>
      </w:r>
      <w:r>
        <w:rPr>
          <w:rFonts w:ascii="Book Antiqua" w:eastAsia="宋体" w:hAnsi="Book Antiqua" w:hint="eastAsia"/>
          <w:color w:val="000000" w:themeColor="text1"/>
          <w:sz w:val="24"/>
          <w:szCs w:val="24"/>
        </w:rPr>
        <w:t>;</w:t>
      </w:r>
      <w:r w:rsidRPr="00CF64EF">
        <w:rPr>
          <w:rFonts w:ascii="Book Antiqua" w:hAnsi="Book Antiqua"/>
          <w:color w:val="000000" w:themeColor="text1"/>
          <w:sz w:val="24"/>
          <w:szCs w:val="24"/>
        </w:rPr>
        <w:t xml:space="preserve"> N</w:t>
      </w:r>
      <w:r>
        <w:rPr>
          <w:rFonts w:ascii="Book Antiqua" w:eastAsia="宋体" w:hAnsi="Book Antiqua" w:hint="eastAsia"/>
          <w:color w:val="000000" w:themeColor="text1"/>
          <w:sz w:val="24"/>
          <w:szCs w:val="24"/>
        </w:rPr>
        <w:t>:</w:t>
      </w:r>
      <w:r w:rsidRPr="00CF64EF">
        <w:rPr>
          <w:rFonts w:ascii="Book Antiqua" w:hAnsi="Book Antiqua"/>
          <w:color w:val="000000" w:themeColor="text1"/>
          <w:sz w:val="24"/>
          <w:szCs w:val="24"/>
        </w:rPr>
        <w:t xml:space="preserve"> No</w:t>
      </w:r>
      <w:r>
        <w:rPr>
          <w:rFonts w:ascii="Book Antiqua" w:eastAsia="宋体" w:hAnsi="Book Antiqua" w:hint="eastAsia"/>
          <w:color w:val="000000" w:themeColor="text1"/>
          <w:sz w:val="24"/>
          <w:szCs w:val="24"/>
        </w:rPr>
        <w:t xml:space="preserve">. </w:t>
      </w: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CF64EF" w:rsidRDefault="008B77B0" w:rsidP="008B77B0">
      <w:pPr>
        <w:autoSpaceDE w:val="0"/>
        <w:autoSpaceDN w:val="0"/>
        <w:adjustRightInd w:val="0"/>
        <w:spacing w:line="360" w:lineRule="auto"/>
        <w:rPr>
          <w:rFonts w:ascii="Book Antiqua" w:hAnsi="Book Antiqua"/>
          <w:color w:val="000000" w:themeColor="text1"/>
          <w:sz w:val="24"/>
          <w:szCs w:val="24"/>
        </w:rPr>
      </w:pPr>
    </w:p>
    <w:p w:rsidR="008B77B0" w:rsidRPr="0065173D" w:rsidRDefault="008B77B0" w:rsidP="008B77B0">
      <w:pPr>
        <w:autoSpaceDE w:val="0"/>
        <w:autoSpaceDN w:val="0"/>
        <w:adjustRightInd w:val="0"/>
        <w:spacing w:line="360" w:lineRule="auto"/>
        <w:rPr>
          <w:rFonts w:ascii="Book Antiqua" w:eastAsia="宋体" w:hAnsi="Book Antiqua"/>
          <w:color w:val="000000" w:themeColor="text1"/>
          <w:sz w:val="24"/>
          <w:szCs w:val="24"/>
        </w:rPr>
        <w:sectPr w:rsidR="008B77B0" w:rsidRPr="0065173D" w:rsidSect="00B60D22">
          <w:pgSz w:w="11906" w:h="16838"/>
          <w:pgMar w:top="1440" w:right="1080" w:bottom="1440" w:left="1080" w:header="708" w:footer="708" w:gutter="0"/>
          <w:cols w:space="454"/>
          <w:docGrid w:linePitch="360"/>
        </w:sectPr>
      </w:pPr>
    </w:p>
    <w:p w:rsidR="008B77B0" w:rsidRPr="0065173D" w:rsidRDefault="008B77B0" w:rsidP="008B77B0">
      <w:pPr>
        <w:autoSpaceDE w:val="0"/>
        <w:autoSpaceDN w:val="0"/>
        <w:adjustRightInd w:val="0"/>
        <w:spacing w:line="360" w:lineRule="auto"/>
        <w:rPr>
          <w:rFonts w:ascii="Book Antiqua" w:eastAsia="宋体" w:hAnsi="Book Antiqua"/>
          <w:b/>
          <w:bCs/>
          <w:color w:val="000000" w:themeColor="text1"/>
          <w:sz w:val="24"/>
          <w:szCs w:val="24"/>
        </w:rPr>
      </w:pPr>
      <w:r w:rsidRPr="00CF64EF">
        <w:rPr>
          <w:rFonts w:ascii="Book Antiqua" w:hAnsi="Book Antiqua"/>
          <w:b/>
          <w:bCs/>
          <w:color w:val="000000" w:themeColor="text1"/>
          <w:sz w:val="24"/>
          <w:szCs w:val="24"/>
        </w:rPr>
        <w:lastRenderedPageBreak/>
        <w:t xml:space="preserve">Table </w:t>
      </w:r>
      <w:r>
        <w:rPr>
          <w:rFonts w:ascii="Book Antiqua" w:eastAsia="宋体" w:hAnsi="Book Antiqua" w:hint="eastAsia"/>
          <w:b/>
          <w:bCs/>
          <w:color w:val="000000" w:themeColor="text1"/>
          <w:sz w:val="24"/>
          <w:szCs w:val="24"/>
        </w:rPr>
        <w:t>2</w:t>
      </w:r>
      <w:r w:rsidRPr="00CF64EF">
        <w:rPr>
          <w:rFonts w:ascii="Book Antiqua" w:hAnsi="Book Antiqua"/>
          <w:b/>
          <w:bCs/>
          <w:color w:val="000000" w:themeColor="text1"/>
          <w:sz w:val="24"/>
          <w:szCs w:val="24"/>
        </w:rPr>
        <w:t xml:space="preserve"> Advantages/disadvantages of some i</w:t>
      </w:r>
      <w:r>
        <w:rPr>
          <w:rFonts w:ascii="Book Antiqua" w:hAnsi="Book Antiqua"/>
          <w:b/>
          <w:bCs/>
          <w:color w:val="000000" w:themeColor="text1"/>
          <w:sz w:val="24"/>
          <w:szCs w:val="24"/>
        </w:rPr>
        <w:t>sothermal amplification methods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928"/>
        <w:gridCol w:w="3205"/>
      </w:tblGrid>
      <w:tr w:rsidR="008B77B0" w:rsidRPr="00CF64EF" w:rsidTr="00B60D22">
        <w:trPr>
          <w:trHeight w:val="640"/>
          <w:jc w:val="center"/>
        </w:trPr>
        <w:tc>
          <w:tcPr>
            <w:tcW w:w="1389" w:type="dxa"/>
            <w:tcBorders>
              <w:top w:val="single" w:sz="8" w:space="0" w:color="auto"/>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b/>
                <w:bCs/>
                <w:color w:val="000000" w:themeColor="text1"/>
                <w:sz w:val="24"/>
                <w:szCs w:val="24"/>
              </w:rPr>
            </w:pPr>
            <w:r w:rsidRPr="00CF64EF">
              <w:rPr>
                <w:rFonts w:ascii="Book Antiqua" w:hAnsi="Book Antiqua"/>
                <w:b/>
                <w:bCs/>
                <w:color w:val="000000" w:themeColor="text1"/>
                <w:sz w:val="24"/>
                <w:szCs w:val="24"/>
              </w:rPr>
              <w:t>Technique</w:t>
            </w:r>
          </w:p>
        </w:tc>
        <w:tc>
          <w:tcPr>
            <w:tcW w:w="4771" w:type="dxa"/>
            <w:tcBorders>
              <w:top w:val="single" w:sz="8" w:space="0" w:color="auto"/>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b/>
                <w:bCs/>
                <w:color w:val="000000" w:themeColor="text1"/>
                <w:sz w:val="24"/>
                <w:szCs w:val="24"/>
              </w:rPr>
            </w:pPr>
            <w:r w:rsidRPr="00CF64EF">
              <w:rPr>
                <w:rFonts w:ascii="Book Antiqua" w:hAnsi="Book Antiqua"/>
                <w:b/>
                <w:bCs/>
                <w:color w:val="000000" w:themeColor="text1"/>
                <w:sz w:val="24"/>
                <w:szCs w:val="24"/>
              </w:rPr>
              <w:t>Advantages</w:t>
            </w:r>
          </w:p>
        </w:tc>
        <w:tc>
          <w:tcPr>
            <w:tcW w:w="3802" w:type="dxa"/>
            <w:tcBorders>
              <w:top w:val="single" w:sz="8" w:space="0" w:color="auto"/>
              <w:bottom w:val="single" w:sz="8" w:space="0" w:color="auto"/>
            </w:tcBorders>
            <w:vAlign w:val="center"/>
          </w:tcPr>
          <w:p w:rsidR="008B77B0" w:rsidRPr="00CF64EF" w:rsidRDefault="008B77B0" w:rsidP="00B60D22">
            <w:pPr>
              <w:autoSpaceDE w:val="0"/>
              <w:autoSpaceDN w:val="0"/>
              <w:adjustRightInd w:val="0"/>
              <w:spacing w:line="360" w:lineRule="auto"/>
              <w:rPr>
                <w:rFonts w:ascii="Book Antiqua" w:hAnsi="Book Antiqua"/>
                <w:b/>
                <w:bCs/>
                <w:color w:val="000000" w:themeColor="text1"/>
                <w:sz w:val="24"/>
                <w:szCs w:val="24"/>
              </w:rPr>
            </w:pPr>
            <w:r w:rsidRPr="00CF64EF">
              <w:rPr>
                <w:rFonts w:ascii="Book Antiqua" w:hAnsi="Book Antiqua"/>
                <w:b/>
                <w:bCs/>
                <w:color w:val="000000" w:themeColor="text1"/>
                <w:sz w:val="24"/>
                <w:szCs w:val="24"/>
              </w:rPr>
              <w:t>Disadvantages</w:t>
            </w:r>
          </w:p>
        </w:tc>
      </w:tr>
      <w:tr w:rsidR="008B77B0" w:rsidRPr="00CF64EF" w:rsidTr="00B60D22">
        <w:trPr>
          <w:trHeight w:val="640"/>
          <w:jc w:val="center"/>
        </w:trPr>
        <w:tc>
          <w:tcPr>
            <w:tcW w:w="1389" w:type="dxa"/>
            <w:tcBorders>
              <w:top w:val="single" w:sz="8" w:space="0" w:color="auto"/>
            </w:tcBorders>
          </w:tcPr>
          <w:p w:rsidR="008B77B0" w:rsidRPr="00CF64EF" w:rsidRDefault="008B77B0" w:rsidP="00B60D22">
            <w:pPr>
              <w:autoSpaceDE w:val="0"/>
              <w:autoSpaceDN w:val="0"/>
              <w:adjustRightInd w:val="0"/>
              <w:spacing w:line="360" w:lineRule="auto"/>
              <w:rPr>
                <w:rFonts w:ascii="Book Antiqua" w:hAnsi="Book Antiqua"/>
                <w:b/>
                <w:bCs/>
                <w:color w:val="000000" w:themeColor="text1"/>
                <w:sz w:val="24"/>
                <w:szCs w:val="24"/>
              </w:rPr>
            </w:pPr>
            <w:r w:rsidRPr="00CF64EF">
              <w:rPr>
                <w:rFonts w:ascii="Book Antiqua" w:eastAsia="Arial" w:hAnsi="Book Antiqua"/>
                <w:b/>
                <w:bCs/>
                <w:color w:val="000000" w:themeColor="text1"/>
                <w:sz w:val="24"/>
                <w:szCs w:val="24"/>
              </w:rPr>
              <w:t>NABSA</w:t>
            </w:r>
          </w:p>
        </w:tc>
        <w:tc>
          <w:tcPr>
            <w:tcW w:w="4771" w:type="dxa"/>
            <w:tcBorders>
              <w:top w:val="single" w:sz="8" w:space="0" w:color="auto"/>
            </w:tcBorders>
          </w:tcPr>
          <w:p w:rsidR="008B77B0" w:rsidRPr="00CF64EF" w:rsidRDefault="008B77B0" w:rsidP="00EC78E0">
            <w:pPr>
              <w:pStyle w:val="ListParagraph"/>
              <w:autoSpaceDE w:val="0"/>
              <w:autoSpaceDN w:val="0"/>
              <w:bidi w:val="0"/>
              <w:adjustRightInd w:val="0"/>
              <w:spacing w:after="0" w:line="24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Specifically designed to detect RNA and in turn RNA viruses.</w:t>
            </w:r>
          </w:p>
          <w:p w:rsidR="008B77B0" w:rsidRPr="00CF64EF" w:rsidRDefault="008B77B0" w:rsidP="00EC78E0">
            <w:pPr>
              <w:pStyle w:val="ListParagraph"/>
              <w:autoSpaceDE w:val="0"/>
              <w:autoSpaceDN w:val="0"/>
              <w:bidi w:val="0"/>
              <w:adjustRightInd w:val="0"/>
              <w:spacing w:after="0" w:line="24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 xml:space="preserve">Power saving (41 </w:t>
            </w:r>
            <w:r w:rsidRPr="00CF64EF">
              <w:rPr>
                <w:rFonts w:ascii="Book Antiqua" w:hAnsi="Book Antiqua" w:cs="Arial"/>
                <w:color w:val="000000" w:themeColor="text1"/>
                <w:sz w:val="24"/>
                <w:szCs w:val="24"/>
              </w:rPr>
              <w:t>º</w:t>
            </w:r>
            <w:r w:rsidRPr="00CF64EF">
              <w:rPr>
                <w:rFonts w:ascii="Book Antiqua" w:hAnsi="Book Antiqua"/>
                <w:color w:val="000000" w:themeColor="text1"/>
                <w:sz w:val="24"/>
                <w:szCs w:val="24"/>
              </w:rPr>
              <w:t>C)</w:t>
            </w:r>
          </w:p>
        </w:tc>
        <w:tc>
          <w:tcPr>
            <w:tcW w:w="3802" w:type="dxa"/>
            <w:tcBorders>
              <w:top w:val="single" w:sz="8" w:space="0" w:color="auto"/>
            </w:tcBorders>
          </w:tcPr>
          <w:p w:rsidR="008B77B0" w:rsidRPr="00CF64EF" w:rsidRDefault="008B77B0" w:rsidP="00EC78E0">
            <w:pPr>
              <w:pStyle w:val="ListParagraph"/>
              <w:autoSpaceDE w:val="0"/>
              <w:autoSpaceDN w:val="0"/>
              <w:bidi w:val="0"/>
              <w:adjustRightInd w:val="0"/>
              <w:spacing w:after="0" w:line="240" w:lineRule="auto"/>
              <w:ind w:left="360"/>
              <w:jc w:val="both"/>
              <w:rPr>
                <w:rFonts w:ascii="Book Antiqua" w:hAnsi="Book Antiqua"/>
                <w:color w:val="000000" w:themeColor="text1"/>
                <w:sz w:val="24"/>
                <w:szCs w:val="24"/>
              </w:rPr>
            </w:pPr>
            <w:r>
              <w:rPr>
                <w:rFonts w:ascii="Book Antiqua" w:hAnsi="Book Antiqua"/>
                <w:color w:val="000000" w:themeColor="text1"/>
                <w:sz w:val="24"/>
                <w:szCs w:val="24"/>
              </w:rPr>
              <w:t>Denaturation step</w:t>
            </w:r>
          </w:p>
          <w:p w:rsidR="008B77B0" w:rsidRPr="00CF64EF" w:rsidRDefault="008B77B0" w:rsidP="00EC78E0">
            <w:pPr>
              <w:pStyle w:val="ListParagraph"/>
              <w:autoSpaceDE w:val="0"/>
              <w:autoSpaceDN w:val="0"/>
              <w:bidi w:val="0"/>
              <w:adjustRightInd w:val="0"/>
              <w:spacing w:after="0" w:line="24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Less efficient in Amplifying RNA targ</w:t>
            </w:r>
            <w:r>
              <w:rPr>
                <w:rFonts w:ascii="Book Antiqua" w:hAnsi="Book Antiqua"/>
                <w:color w:val="000000" w:themeColor="text1"/>
                <w:sz w:val="24"/>
                <w:szCs w:val="24"/>
              </w:rPr>
              <w:t xml:space="preserve">ets out of the range 120–250 </w:t>
            </w:r>
            <w:proofErr w:type="spellStart"/>
            <w:r>
              <w:rPr>
                <w:rFonts w:ascii="Book Antiqua" w:hAnsi="Book Antiqua"/>
                <w:color w:val="000000" w:themeColor="text1"/>
                <w:sz w:val="24"/>
                <w:szCs w:val="24"/>
              </w:rPr>
              <w:t>bp</w:t>
            </w:r>
            <w:proofErr w:type="spellEnd"/>
          </w:p>
          <w:p w:rsidR="008B77B0" w:rsidRPr="009927B8" w:rsidRDefault="008B77B0" w:rsidP="00B60D22">
            <w:pPr>
              <w:pStyle w:val="ListParagraph"/>
              <w:autoSpaceDE w:val="0"/>
              <w:autoSpaceDN w:val="0"/>
              <w:bidi w:val="0"/>
              <w:adjustRightInd w:val="0"/>
              <w:ind w:left="360"/>
              <w:jc w:val="both"/>
              <w:rPr>
                <w:rFonts w:ascii="Book Antiqua" w:eastAsia="宋体" w:hAnsi="Book Antiqua"/>
                <w:color w:val="000000" w:themeColor="text1"/>
                <w:sz w:val="24"/>
                <w:szCs w:val="24"/>
                <w:lang w:eastAsia="zh-CN"/>
              </w:rPr>
            </w:pPr>
          </w:p>
        </w:tc>
      </w:tr>
      <w:tr w:rsidR="008B77B0" w:rsidRPr="00CF64EF" w:rsidTr="00B60D22">
        <w:trPr>
          <w:jc w:val="center"/>
        </w:trPr>
        <w:tc>
          <w:tcPr>
            <w:tcW w:w="1389" w:type="dxa"/>
          </w:tcPr>
          <w:p w:rsidR="008B77B0" w:rsidRPr="00CF64EF" w:rsidRDefault="008B77B0" w:rsidP="00B60D22">
            <w:pPr>
              <w:autoSpaceDE w:val="0"/>
              <w:autoSpaceDN w:val="0"/>
              <w:adjustRightInd w:val="0"/>
              <w:spacing w:line="360" w:lineRule="auto"/>
              <w:rPr>
                <w:rFonts w:ascii="Book Antiqua" w:hAnsi="Book Antiqua"/>
                <w:b/>
                <w:bCs/>
                <w:color w:val="000000" w:themeColor="text1"/>
                <w:sz w:val="24"/>
                <w:szCs w:val="24"/>
              </w:rPr>
            </w:pPr>
            <w:r w:rsidRPr="00CF64EF">
              <w:rPr>
                <w:rFonts w:ascii="Book Antiqua" w:eastAsia="Arial" w:hAnsi="Book Antiqua"/>
                <w:b/>
                <w:bCs/>
                <w:color w:val="000000" w:themeColor="text1"/>
                <w:sz w:val="24"/>
                <w:szCs w:val="24"/>
              </w:rPr>
              <w:t>LAMP</w:t>
            </w:r>
          </w:p>
        </w:tc>
        <w:tc>
          <w:tcPr>
            <w:tcW w:w="4771" w:type="dxa"/>
          </w:tcPr>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Highly specific (utilizes 4-6 primers spanning 6-8 distinct sequences)</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Tol</w:t>
            </w:r>
            <w:r>
              <w:rPr>
                <w:rFonts w:ascii="Book Antiqua" w:hAnsi="Book Antiqua"/>
                <w:color w:val="000000" w:themeColor="text1"/>
                <w:sz w:val="24"/>
                <w:szCs w:val="24"/>
              </w:rPr>
              <w:t>erance to biological substances</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 xml:space="preserve">Could be detected by a cheap </w:t>
            </w:r>
            <w:r>
              <w:rPr>
                <w:rFonts w:ascii="Book Antiqua" w:hAnsi="Book Antiqua"/>
                <w:color w:val="000000" w:themeColor="text1"/>
                <w:sz w:val="24"/>
                <w:szCs w:val="24"/>
              </w:rPr>
              <w:t>turbidity-meter</w:t>
            </w:r>
          </w:p>
          <w:p w:rsidR="008B77B0" w:rsidRPr="00CF64EF" w:rsidRDefault="008B77B0" w:rsidP="00B60D22">
            <w:pPr>
              <w:pStyle w:val="ListParagraph"/>
              <w:autoSpaceDE w:val="0"/>
              <w:autoSpaceDN w:val="0"/>
              <w:bidi w:val="0"/>
              <w:adjustRightInd w:val="0"/>
              <w:spacing w:line="360" w:lineRule="auto"/>
              <w:ind w:left="360"/>
              <w:jc w:val="both"/>
              <w:rPr>
                <w:rFonts w:ascii="Book Antiqua" w:hAnsi="Book Antiqua"/>
                <w:color w:val="000000" w:themeColor="text1"/>
                <w:sz w:val="24"/>
                <w:szCs w:val="24"/>
              </w:rPr>
            </w:pPr>
          </w:p>
        </w:tc>
        <w:tc>
          <w:tcPr>
            <w:tcW w:w="3802" w:type="dxa"/>
          </w:tcPr>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Pr>
                <w:rFonts w:ascii="Book Antiqua" w:hAnsi="Book Antiqua"/>
                <w:color w:val="000000" w:themeColor="text1"/>
                <w:sz w:val="24"/>
                <w:szCs w:val="24"/>
              </w:rPr>
              <w:t>Primer design is complex</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 xml:space="preserve">Unable to </w:t>
            </w:r>
            <w:r>
              <w:rPr>
                <w:rFonts w:ascii="Book Antiqua" w:hAnsi="Book Antiqua"/>
                <w:color w:val="000000" w:themeColor="text1"/>
                <w:sz w:val="24"/>
                <w:szCs w:val="24"/>
              </w:rPr>
              <w:t>perform multiplex amplification</w:t>
            </w:r>
          </w:p>
        </w:tc>
      </w:tr>
      <w:tr w:rsidR="008B77B0" w:rsidRPr="00CF64EF" w:rsidTr="00B60D22">
        <w:trPr>
          <w:jc w:val="center"/>
        </w:trPr>
        <w:tc>
          <w:tcPr>
            <w:tcW w:w="1389" w:type="dxa"/>
          </w:tcPr>
          <w:p w:rsidR="008B77B0" w:rsidRPr="00CF64EF" w:rsidRDefault="008B77B0" w:rsidP="00B60D22">
            <w:pPr>
              <w:autoSpaceDE w:val="0"/>
              <w:autoSpaceDN w:val="0"/>
              <w:adjustRightInd w:val="0"/>
              <w:spacing w:line="360" w:lineRule="auto"/>
              <w:rPr>
                <w:rFonts w:ascii="Book Antiqua" w:hAnsi="Book Antiqua"/>
                <w:b/>
                <w:bCs/>
                <w:color w:val="000000" w:themeColor="text1"/>
                <w:sz w:val="24"/>
                <w:szCs w:val="24"/>
              </w:rPr>
            </w:pPr>
            <w:r w:rsidRPr="00CF64EF">
              <w:rPr>
                <w:rFonts w:ascii="Book Antiqua" w:eastAsia="Arial" w:hAnsi="Book Antiqua"/>
                <w:b/>
                <w:bCs/>
                <w:color w:val="000000" w:themeColor="text1"/>
                <w:sz w:val="24"/>
                <w:szCs w:val="24"/>
              </w:rPr>
              <w:t>SDA</w:t>
            </w:r>
          </w:p>
        </w:tc>
        <w:tc>
          <w:tcPr>
            <w:tcW w:w="4771" w:type="dxa"/>
          </w:tcPr>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 xml:space="preserve">Power saving (37 </w:t>
            </w:r>
            <w:r w:rsidRPr="00CF64EF">
              <w:rPr>
                <w:rFonts w:ascii="Book Antiqua" w:hAnsi="Book Antiqua" w:cs="Arial"/>
                <w:color w:val="000000" w:themeColor="text1"/>
                <w:sz w:val="24"/>
                <w:szCs w:val="24"/>
              </w:rPr>
              <w:t>º</w:t>
            </w:r>
            <w:r w:rsidRPr="00CF64EF">
              <w:rPr>
                <w:rFonts w:ascii="Book Antiqua" w:hAnsi="Book Antiqua"/>
                <w:color w:val="000000" w:themeColor="text1"/>
                <w:sz w:val="24"/>
                <w:szCs w:val="24"/>
              </w:rPr>
              <w:t>C)</w:t>
            </w:r>
          </w:p>
        </w:tc>
        <w:tc>
          <w:tcPr>
            <w:tcW w:w="3802" w:type="dxa"/>
          </w:tcPr>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Sample prep. needed</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Nuclease selection is complex.</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Ineff</w:t>
            </w:r>
            <w:r>
              <w:rPr>
                <w:rFonts w:ascii="Book Antiqua" w:hAnsi="Book Antiqua"/>
                <w:color w:val="000000" w:themeColor="text1"/>
                <w:sz w:val="24"/>
                <w:szCs w:val="24"/>
              </w:rPr>
              <w:t>icient in long target sequences</w:t>
            </w:r>
          </w:p>
          <w:p w:rsidR="008B77B0" w:rsidRPr="00CF64EF" w:rsidRDefault="008B77B0" w:rsidP="00B60D22">
            <w:pPr>
              <w:pStyle w:val="ListParagraph"/>
              <w:autoSpaceDE w:val="0"/>
              <w:autoSpaceDN w:val="0"/>
              <w:bidi w:val="0"/>
              <w:adjustRightInd w:val="0"/>
              <w:spacing w:line="360" w:lineRule="auto"/>
              <w:ind w:left="360"/>
              <w:jc w:val="both"/>
              <w:rPr>
                <w:rFonts w:ascii="Book Antiqua" w:hAnsi="Book Antiqua"/>
                <w:color w:val="000000" w:themeColor="text1"/>
                <w:sz w:val="24"/>
                <w:szCs w:val="24"/>
              </w:rPr>
            </w:pPr>
          </w:p>
        </w:tc>
      </w:tr>
      <w:tr w:rsidR="008B77B0" w:rsidRPr="00CF64EF" w:rsidTr="00B60D22">
        <w:trPr>
          <w:jc w:val="center"/>
        </w:trPr>
        <w:tc>
          <w:tcPr>
            <w:tcW w:w="1389" w:type="dxa"/>
          </w:tcPr>
          <w:p w:rsidR="008B77B0" w:rsidRPr="00CF64EF" w:rsidRDefault="008B77B0" w:rsidP="00B60D22">
            <w:pPr>
              <w:autoSpaceDE w:val="0"/>
              <w:autoSpaceDN w:val="0"/>
              <w:adjustRightInd w:val="0"/>
              <w:spacing w:line="360" w:lineRule="auto"/>
              <w:rPr>
                <w:rFonts w:ascii="Book Antiqua" w:hAnsi="Book Antiqua"/>
                <w:b/>
                <w:bCs/>
                <w:color w:val="000000" w:themeColor="text1"/>
                <w:sz w:val="24"/>
                <w:szCs w:val="24"/>
              </w:rPr>
            </w:pPr>
            <w:r w:rsidRPr="00CF64EF">
              <w:rPr>
                <w:rFonts w:ascii="Book Antiqua" w:eastAsia="Arial" w:hAnsi="Book Antiqua"/>
                <w:b/>
                <w:bCs/>
                <w:color w:val="000000" w:themeColor="text1"/>
                <w:sz w:val="24"/>
                <w:szCs w:val="24"/>
              </w:rPr>
              <w:t>RCA</w:t>
            </w:r>
          </w:p>
        </w:tc>
        <w:tc>
          <w:tcPr>
            <w:tcW w:w="4771" w:type="dxa"/>
          </w:tcPr>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 xml:space="preserve">Power saving (37 </w:t>
            </w:r>
            <w:r w:rsidRPr="00CF64EF">
              <w:rPr>
                <w:rFonts w:ascii="Book Antiqua" w:hAnsi="Book Antiqua" w:cs="Arial"/>
                <w:color w:val="000000" w:themeColor="text1"/>
                <w:sz w:val="24"/>
                <w:szCs w:val="24"/>
              </w:rPr>
              <w:t>º</w:t>
            </w:r>
            <w:r>
              <w:rPr>
                <w:rFonts w:ascii="Book Antiqua" w:hAnsi="Book Antiqua"/>
                <w:color w:val="000000" w:themeColor="text1"/>
                <w:sz w:val="24"/>
                <w:szCs w:val="24"/>
              </w:rPr>
              <w:t>C)</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 xml:space="preserve">Specific enough to allow </w:t>
            </w:r>
            <w:r>
              <w:rPr>
                <w:rFonts w:ascii="Book Antiqua" w:hAnsi="Book Antiqua"/>
                <w:color w:val="000000" w:themeColor="text1"/>
                <w:sz w:val="24"/>
                <w:szCs w:val="24"/>
              </w:rPr>
              <w:t>SNP analysis</w:t>
            </w:r>
          </w:p>
        </w:tc>
        <w:tc>
          <w:tcPr>
            <w:tcW w:w="3802" w:type="dxa"/>
          </w:tcPr>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Pr>
                <w:rFonts w:ascii="Book Antiqua" w:hAnsi="Book Antiqua"/>
                <w:color w:val="000000" w:themeColor="text1"/>
                <w:sz w:val="24"/>
                <w:szCs w:val="24"/>
              </w:rPr>
              <w:t>Primer is complex</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Pr>
                <w:rFonts w:ascii="Book Antiqua" w:hAnsi="Book Antiqua"/>
                <w:color w:val="000000" w:themeColor="text1"/>
                <w:sz w:val="24"/>
                <w:szCs w:val="24"/>
              </w:rPr>
              <w:t>RNA amplification is complex</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Works only with a</w:t>
            </w:r>
            <w:r>
              <w:rPr>
                <w:rFonts w:ascii="Book Antiqua" w:hAnsi="Book Antiqua"/>
                <w:color w:val="000000" w:themeColor="text1"/>
                <w:sz w:val="24"/>
                <w:szCs w:val="24"/>
              </w:rPr>
              <w:t xml:space="preserve"> circular nucleic acid template</w:t>
            </w:r>
          </w:p>
          <w:p w:rsidR="008B77B0" w:rsidRPr="00CF64EF" w:rsidRDefault="008B77B0" w:rsidP="00B60D22">
            <w:pPr>
              <w:pStyle w:val="ListParagraph"/>
              <w:autoSpaceDE w:val="0"/>
              <w:autoSpaceDN w:val="0"/>
              <w:bidi w:val="0"/>
              <w:adjustRightInd w:val="0"/>
              <w:spacing w:line="360" w:lineRule="auto"/>
              <w:ind w:left="360"/>
              <w:jc w:val="both"/>
              <w:rPr>
                <w:rFonts w:ascii="Book Antiqua" w:hAnsi="Book Antiqua"/>
                <w:color w:val="000000" w:themeColor="text1"/>
                <w:sz w:val="24"/>
                <w:szCs w:val="24"/>
              </w:rPr>
            </w:pPr>
          </w:p>
        </w:tc>
      </w:tr>
      <w:tr w:rsidR="008B77B0" w:rsidRPr="00CF64EF" w:rsidTr="00B60D22">
        <w:trPr>
          <w:jc w:val="center"/>
        </w:trPr>
        <w:tc>
          <w:tcPr>
            <w:tcW w:w="1389" w:type="dxa"/>
          </w:tcPr>
          <w:p w:rsidR="008B77B0" w:rsidRPr="00CF64EF" w:rsidRDefault="008B77B0" w:rsidP="00B60D22">
            <w:pPr>
              <w:autoSpaceDE w:val="0"/>
              <w:autoSpaceDN w:val="0"/>
              <w:adjustRightInd w:val="0"/>
              <w:spacing w:line="360" w:lineRule="auto"/>
              <w:rPr>
                <w:rFonts w:ascii="Book Antiqua" w:hAnsi="Book Antiqua"/>
                <w:b/>
                <w:bCs/>
                <w:color w:val="000000" w:themeColor="text1"/>
                <w:sz w:val="24"/>
                <w:szCs w:val="24"/>
              </w:rPr>
            </w:pPr>
            <w:r w:rsidRPr="00CF64EF">
              <w:rPr>
                <w:rFonts w:ascii="Book Antiqua" w:eastAsia="Arial" w:hAnsi="Book Antiqua"/>
                <w:b/>
                <w:bCs/>
                <w:color w:val="000000" w:themeColor="text1"/>
                <w:sz w:val="24"/>
                <w:szCs w:val="24"/>
              </w:rPr>
              <w:lastRenderedPageBreak/>
              <w:t>HDA</w:t>
            </w:r>
          </w:p>
        </w:tc>
        <w:tc>
          <w:tcPr>
            <w:tcW w:w="4771" w:type="dxa"/>
          </w:tcPr>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Pr>
                <w:rFonts w:ascii="Book Antiqua" w:hAnsi="Book Antiqua"/>
                <w:color w:val="000000" w:themeColor="text1"/>
                <w:sz w:val="24"/>
                <w:szCs w:val="24"/>
              </w:rPr>
              <w:t>Simple primer design</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Pr>
                <w:rFonts w:ascii="Book Antiqua" w:hAnsi="Book Antiqua"/>
                <w:color w:val="000000" w:themeColor="text1"/>
                <w:sz w:val="24"/>
                <w:szCs w:val="24"/>
              </w:rPr>
              <w:t>Robust to biological substances</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Pr>
                <w:rFonts w:ascii="Book Antiqua" w:hAnsi="Book Antiqua"/>
                <w:color w:val="000000" w:themeColor="text1"/>
                <w:sz w:val="24"/>
                <w:szCs w:val="24"/>
              </w:rPr>
              <w:t>No initial heating step</w:t>
            </w:r>
          </w:p>
          <w:p w:rsidR="008B77B0" w:rsidRPr="00CF64EF" w:rsidRDefault="008B77B0" w:rsidP="00B60D22">
            <w:pPr>
              <w:pStyle w:val="ListParagraph"/>
              <w:autoSpaceDE w:val="0"/>
              <w:autoSpaceDN w:val="0"/>
              <w:bidi w:val="0"/>
              <w:adjustRightInd w:val="0"/>
              <w:spacing w:line="360" w:lineRule="auto"/>
              <w:ind w:left="360"/>
              <w:jc w:val="both"/>
              <w:rPr>
                <w:rFonts w:ascii="Book Antiqua" w:hAnsi="Book Antiqua"/>
                <w:color w:val="000000" w:themeColor="text1"/>
                <w:sz w:val="24"/>
                <w:szCs w:val="24"/>
              </w:rPr>
            </w:pPr>
          </w:p>
        </w:tc>
        <w:tc>
          <w:tcPr>
            <w:tcW w:w="3802" w:type="dxa"/>
          </w:tcPr>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Pr>
                <w:rFonts w:ascii="Book Antiqua" w:hAnsi="Book Antiqua"/>
                <w:color w:val="000000" w:themeColor="text1"/>
                <w:sz w:val="24"/>
                <w:szCs w:val="24"/>
              </w:rPr>
              <w:t>Expensive enzymes</w:t>
            </w:r>
          </w:p>
        </w:tc>
      </w:tr>
      <w:tr w:rsidR="008B77B0" w:rsidRPr="00CF64EF" w:rsidTr="00B60D22">
        <w:trPr>
          <w:jc w:val="center"/>
        </w:trPr>
        <w:tc>
          <w:tcPr>
            <w:tcW w:w="1389" w:type="dxa"/>
            <w:tcBorders>
              <w:bottom w:val="single" w:sz="8" w:space="0" w:color="auto"/>
            </w:tcBorders>
          </w:tcPr>
          <w:p w:rsidR="008B77B0" w:rsidRPr="00CF64EF" w:rsidRDefault="008B77B0" w:rsidP="00B60D22">
            <w:pPr>
              <w:autoSpaceDE w:val="0"/>
              <w:autoSpaceDN w:val="0"/>
              <w:adjustRightInd w:val="0"/>
              <w:spacing w:line="360" w:lineRule="auto"/>
              <w:rPr>
                <w:rFonts w:ascii="Book Antiqua" w:hAnsi="Book Antiqua"/>
                <w:b/>
                <w:bCs/>
                <w:color w:val="000000" w:themeColor="text1"/>
                <w:sz w:val="24"/>
                <w:szCs w:val="24"/>
              </w:rPr>
            </w:pPr>
            <w:r w:rsidRPr="00CF64EF">
              <w:rPr>
                <w:rFonts w:ascii="Book Antiqua" w:hAnsi="Book Antiqua"/>
                <w:b/>
                <w:bCs/>
                <w:color w:val="000000" w:themeColor="text1"/>
                <w:sz w:val="24"/>
                <w:szCs w:val="24"/>
              </w:rPr>
              <w:t>RPA</w:t>
            </w:r>
          </w:p>
        </w:tc>
        <w:tc>
          <w:tcPr>
            <w:tcW w:w="4771" w:type="dxa"/>
            <w:tcBorders>
              <w:bottom w:val="single" w:sz="8" w:space="0" w:color="auto"/>
            </w:tcBorders>
          </w:tcPr>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 xml:space="preserve">Power saving (37 </w:t>
            </w:r>
            <w:r w:rsidRPr="00CF64EF">
              <w:rPr>
                <w:rFonts w:ascii="Book Antiqua" w:hAnsi="Book Antiqua" w:cs="Arial"/>
                <w:color w:val="000000" w:themeColor="text1"/>
                <w:sz w:val="24"/>
                <w:szCs w:val="24"/>
              </w:rPr>
              <w:t>º</w:t>
            </w:r>
            <w:r w:rsidRPr="00CF64EF">
              <w:rPr>
                <w:rFonts w:ascii="Book Antiqua" w:hAnsi="Book Antiqua"/>
                <w:color w:val="000000" w:themeColor="text1"/>
                <w:sz w:val="24"/>
                <w:szCs w:val="24"/>
              </w:rPr>
              <w:t>C)</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 xml:space="preserve">Simple </w:t>
            </w:r>
            <w:r>
              <w:rPr>
                <w:rFonts w:ascii="Book Antiqua" w:hAnsi="Book Antiqua"/>
                <w:color w:val="000000" w:themeColor="text1"/>
                <w:sz w:val="24"/>
                <w:szCs w:val="24"/>
              </w:rPr>
              <w:t>primer design</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Extremely</w:t>
            </w:r>
            <w:r>
              <w:rPr>
                <w:rFonts w:ascii="Book Antiqua" w:hAnsi="Book Antiqua"/>
                <w:color w:val="000000" w:themeColor="text1"/>
                <w:sz w:val="24"/>
                <w:szCs w:val="24"/>
              </w:rPr>
              <w:t xml:space="preserve"> quick (20 min)</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Pr>
                <w:rFonts w:ascii="Book Antiqua" w:hAnsi="Book Antiqua"/>
                <w:color w:val="000000" w:themeColor="text1"/>
                <w:sz w:val="24"/>
                <w:szCs w:val="24"/>
              </w:rPr>
              <w:t>No initial heating step</w:t>
            </w:r>
          </w:p>
          <w:p w:rsidR="008B77B0" w:rsidRPr="00CF64EF" w:rsidRDefault="008B77B0" w:rsidP="00EC78E0">
            <w:pPr>
              <w:pStyle w:val="ListParagraph"/>
              <w:autoSpaceDE w:val="0"/>
              <w:autoSpaceDN w:val="0"/>
              <w:bidi w:val="0"/>
              <w:adjustRightInd w:val="0"/>
              <w:spacing w:after="0" w:line="360" w:lineRule="auto"/>
              <w:ind w:left="360"/>
              <w:jc w:val="both"/>
              <w:rPr>
                <w:rFonts w:ascii="Book Antiqua" w:hAnsi="Book Antiqua"/>
                <w:color w:val="000000" w:themeColor="text1"/>
                <w:sz w:val="24"/>
                <w:szCs w:val="24"/>
              </w:rPr>
            </w:pPr>
            <w:r w:rsidRPr="00CF64EF">
              <w:rPr>
                <w:rFonts w:ascii="Book Antiqua" w:hAnsi="Book Antiqua"/>
                <w:color w:val="000000" w:themeColor="text1"/>
                <w:sz w:val="24"/>
                <w:szCs w:val="24"/>
              </w:rPr>
              <w:t>Robust to biological substances.</w:t>
            </w:r>
          </w:p>
        </w:tc>
        <w:tc>
          <w:tcPr>
            <w:tcW w:w="3802" w:type="dxa"/>
            <w:tcBorders>
              <w:bottom w:val="single" w:sz="8" w:space="0" w:color="auto"/>
            </w:tcBorders>
          </w:tcPr>
          <w:p w:rsidR="008B77B0" w:rsidRPr="00CF64EF" w:rsidRDefault="008B77B0" w:rsidP="00B60D22">
            <w:pPr>
              <w:autoSpaceDE w:val="0"/>
              <w:autoSpaceDN w:val="0"/>
              <w:adjustRightInd w:val="0"/>
              <w:spacing w:line="360" w:lineRule="auto"/>
              <w:rPr>
                <w:rFonts w:ascii="Book Antiqua" w:hAnsi="Book Antiqua"/>
                <w:color w:val="000000" w:themeColor="text1"/>
                <w:sz w:val="24"/>
                <w:szCs w:val="24"/>
              </w:rPr>
            </w:pPr>
          </w:p>
        </w:tc>
      </w:tr>
    </w:tbl>
    <w:p w:rsidR="008B77B0" w:rsidRPr="00CF64EF" w:rsidRDefault="008B77B0" w:rsidP="00EC78E0">
      <w:pPr>
        <w:spacing w:line="360" w:lineRule="auto"/>
        <w:rPr>
          <w:rFonts w:ascii="Book Antiqua" w:hAnsi="Book Antiqua"/>
          <w:color w:val="000000" w:themeColor="text1"/>
          <w:sz w:val="24"/>
          <w:szCs w:val="24"/>
        </w:rPr>
      </w:pPr>
      <w:r w:rsidRPr="00CF64EF">
        <w:rPr>
          <w:rFonts w:ascii="Book Antiqua" w:eastAsia="Arial" w:hAnsi="Book Antiqua" w:cstheme="majorBidi"/>
          <w:color w:val="000000" w:themeColor="text1"/>
          <w:sz w:val="24"/>
          <w:szCs w:val="24"/>
        </w:rPr>
        <w:t>NASBA</w:t>
      </w:r>
      <w:r>
        <w:rPr>
          <w:rFonts w:ascii="Book Antiqua" w:eastAsia="宋体" w:hAnsi="Book Antiqua" w:cstheme="majorBidi" w:hint="eastAsia"/>
          <w:color w:val="000000" w:themeColor="text1"/>
          <w:sz w:val="24"/>
          <w:szCs w:val="24"/>
        </w:rPr>
        <w:t>:</w:t>
      </w:r>
      <w:r w:rsidRPr="009927B8">
        <w:rPr>
          <w:rFonts w:ascii="Book Antiqua" w:eastAsia="Arial" w:hAnsi="Book Antiqua" w:cstheme="majorBidi"/>
          <w:color w:val="000000" w:themeColor="text1"/>
          <w:sz w:val="24"/>
          <w:szCs w:val="24"/>
        </w:rPr>
        <w:t xml:space="preserve"> </w:t>
      </w:r>
      <w:r w:rsidRPr="00CF64EF">
        <w:rPr>
          <w:rFonts w:ascii="Book Antiqua" w:eastAsia="Arial" w:hAnsi="Book Antiqua" w:cstheme="majorBidi"/>
          <w:color w:val="000000" w:themeColor="text1"/>
          <w:sz w:val="24"/>
          <w:szCs w:val="24"/>
        </w:rPr>
        <w:t>Nucleic acid sequence-based amplification</w:t>
      </w:r>
      <w:r>
        <w:rPr>
          <w:rFonts w:ascii="Book Antiqua" w:eastAsia="宋体" w:hAnsi="Book Antiqua" w:cstheme="majorBidi" w:hint="eastAsia"/>
          <w:color w:val="000000" w:themeColor="text1"/>
          <w:sz w:val="24"/>
          <w:szCs w:val="24"/>
        </w:rPr>
        <w:t xml:space="preserve">; </w:t>
      </w:r>
      <w:r w:rsidRPr="00CF64EF">
        <w:rPr>
          <w:rFonts w:ascii="Book Antiqua" w:eastAsia="Arial" w:hAnsi="Book Antiqua"/>
          <w:color w:val="000000" w:themeColor="text1"/>
          <w:sz w:val="24"/>
          <w:szCs w:val="24"/>
        </w:rPr>
        <w:t>LAMP</w:t>
      </w:r>
      <w:r>
        <w:rPr>
          <w:rFonts w:ascii="Book Antiqua" w:eastAsia="宋体" w:hAnsi="Book Antiqua" w:hint="eastAsia"/>
          <w:color w:val="000000" w:themeColor="text1"/>
          <w:sz w:val="24"/>
          <w:szCs w:val="24"/>
        </w:rPr>
        <w:t xml:space="preserve">: </w:t>
      </w:r>
      <w:r w:rsidRPr="00CF64EF">
        <w:rPr>
          <w:rFonts w:ascii="Book Antiqua" w:eastAsia="Arial" w:hAnsi="Book Antiqua" w:cstheme="majorBidi"/>
          <w:color w:val="000000" w:themeColor="text1"/>
          <w:sz w:val="24"/>
          <w:szCs w:val="24"/>
        </w:rPr>
        <w:t xml:space="preserve">loop-mediated </w:t>
      </w:r>
      <w:r>
        <w:rPr>
          <w:rFonts w:ascii="Book Antiqua" w:eastAsia="Arial" w:hAnsi="Book Antiqua" w:cstheme="majorBidi"/>
          <w:color w:val="000000" w:themeColor="text1"/>
          <w:sz w:val="24"/>
          <w:szCs w:val="24"/>
        </w:rPr>
        <w:t>isothermal amplification</w:t>
      </w:r>
      <w:r>
        <w:rPr>
          <w:rFonts w:ascii="Book Antiqua" w:eastAsia="宋体" w:hAnsi="Book Antiqua" w:cstheme="majorBidi" w:hint="eastAsia"/>
          <w:color w:val="000000" w:themeColor="text1"/>
          <w:sz w:val="24"/>
          <w:szCs w:val="24"/>
        </w:rPr>
        <w:t>;</w:t>
      </w:r>
      <w:r w:rsidRPr="00CF64EF">
        <w:rPr>
          <w:rFonts w:ascii="Book Antiqua" w:hAnsi="Book Antiqua"/>
          <w:color w:val="000000" w:themeColor="text1"/>
          <w:sz w:val="24"/>
          <w:szCs w:val="24"/>
        </w:rPr>
        <w:t xml:space="preserve"> </w:t>
      </w:r>
      <w:r>
        <w:rPr>
          <w:rFonts w:ascii="Book Antiqua" w:eastAsia="Arial" w:hAnsi="Book Antiqua" w:cstheme="majorBidi"/>
          <w:color w:val="000000" w:themeColor="text1"/>
          <w:sz w:val="24"/>
          <w:szCs w:val="24"/>
        </w:rPr>
        <w:t>SDA</w:t>
      </w:r>
      <w:r>
        <w:rPr>
          <w:rFonts w:ascii="Book Antiqua" w:eastAsia="宋体" w:hAnsi="Book Antiqua" w:cstheme="majorBidi" w:hint="eastAsia"/>
          <w:color w:val="000000" w:themeColor="text1"/>
          <w:sz w:val="24"/>
          <w:szCs w:val="24"/>
        </w:rPr>
        <w:t xml:space="preserve">: </w:t>
      </w:r>
      <w:r w:rsidRPr="00CF64EF">
        <w:rPr>
          <w:rFonts w:ascii="Book Antiqua" w:eastAsia="Arial" w:hAnsi="Book Antiqua" w:cstheme="majorBidi"/>
          <w:color w:val="000000" w:themeColor="text1"/>
          <w:sz w:val="24"/>
          <w:szCs w:val="24"/>
        </w:rPr>
        <w:t>Strand-d</w:t>
      </w:r>
      <w:r>
        <w:rPr>
          <w:rFonts w:ascii="Book Antiqua" w:eastAsia="Arial" w:hAnsi="Book Antiqua" w:cstheme="majorBidi"/>
          <w:color w:val="000000" w:themeColor="text1"/>
          <w:sz w:val="24"/>
          <w:szCs w:val="24"/>
        </w:rPr>
        <w:t>isplacement amplification</w:t>
      </w:r>
      <w:r>
        <w:rPr>
          <w:rFonts w:ascii="Book Antiqua" w:eastAsia="宋体" w:hAnsi="Book Antiqua" w:cstheme="majorBidi" w:hint="eastAsia"/>
          <w:color w:val="000000" w:themeColor="text1"/>
          <w:sz w:val="24"/>
          <w:szCs w:val="24"/>
        </w:rPr>
        <w:t xml:space="preserve">; </w:t>
      </w:r>
      <w:r>
        <w:rPr>
          <w:rFonts w:ascii="Book Antiqua" w:eastAsia="Arial" w:hAnsi="Book Antiqua" w:cstheme="majorBidi"/>
          <w:color w:val="000000" w:themeColor="text1"/>
          <w:sz w:val="24"/>
          <w:szCs w:val="24"/>
        </w:rPr>
        <w:t>RCA</w:t>
      </w:r>
      <w:r>
        <w:rPr>
          <w:rFonts w:ascii="Book Antiqua" w:eastAsia="宋体" w:hAnsi="Book Antiqua" w:cstheme="majorBidi" w:hint="eastAsia"/>
          <w:color w:val="000000" w:themeColor="text1"/>
          <w:sz w:val="24"/>
          <w:szCs w:val="24"/>
        </w:rPr>
        <w:t xml:space="preserve">: </w:t>
      </w:r>
      <w:r w:rsidRPr="00CF64EF">
        <w:rPr>
          <w:rFonts w:ascii="Book Antiqua" w:eastAsia="Arial" w:hAnsi="Book Antiqua" w:cstheme="majorBidi"/>
          <w:color w:val="000000" w:themeColor="text1"/>
          <w:sz w:val="24"/>
          <w:szCs w:val="24"/>
        </w:rPr>
        <w:t>Rol</w:t>
      </w:r>
      <w:r>
        <w:rPr>
          <w:rFonts w:ascii="Book Antiqua" w:eastAsia="Arial" w:hAnsi="Book Antiqua" w:cstheme="majorBidi"/>
          <w:color w:val="000000" w:themeColor="text1"/>
          <w:sz w:val="24"/>
          <w:szCs w:val="24"/>
        </w:rPr>
        <w:t>ling circle amplification</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 xml:space="preserve"> </w:t>
      </w:r>
      <w:r>
        <w:rPr>
          <w:rFonts w:ascii="Book Antiqua" w:eastAsia="Arial" w:hAnsi="Book Antiqua" w:cstheme="majorBidi"/>
          <w:color w:val="000000" w:themeColor="text1"/>
          <w:sz w:val="24"/>
          <w:szCs w:val="24"/>
        </w:rPr>
        <w:t>HDA</w:t>
      </w:r>
      <w:r>
        <w:rPr>
          <w:rFonts w:ascii="Book Antiqua" w:eastAsia="宋体" w:hAnsi="Book Antiqua" w:cstheme="majorBidi" w:hint="eastAsia"/>
          <w:color w:val="000000" w:themeColor="text1"/>
          <w:sz w:val="24"/>
          <w:szCs w:val="24"/>
        </w:rPr>
        <w:t>:</w:t>
      </w:r>
      <w:r w:rsidRPr="00CF64EF">
        <w:rPr>
          <w:rFonts w:ascii="Book Antiqua" w:eastAsia="Arial" w:hAnsi="Book Antiqua" w:cstheme="majorBidi"/>
          <w:color w:val="000000" w:themeColor="text1"/>
          <w:sz w:val="24"/>
          <w:szCs w:val="24"/>
        </w:rPr>
        <w:t xml:space="preserve"> Helicas</w:t>
      </w:r>
      <w:r>
        <w:rPr>
          <w:rFonts w:ascii="Book Antiqua" w:eastAsia="Arial" w:hAnsi="Book Antiqua" w:cstheme="majorBidi"/>
          <w:color w:val="000000" w:themeColor="text1"/>
          <w:sz w:val="24"/>
          <w:szCs w:val="24"/>
        </w:rPr>
        <w:t>e-dependent amplification</w:t>
      </w:r>
      <w:r>
        <w:rPr>
          <w:rFonts w:ascii="Book Antiqua" w:eastAsia="宋体" w:hAnsi="Book Antiqua" w:cstheme="majorBidi" w:hint="eastAsia"/>
          <w:color w:val="000000" w:themeColor="text1"/>
          <w:sz w:val="24"/>
          <w:szCs w:val="24"/>
        </w:rPr>
        <w:t xml:space="preserve">; </w:t>
      </w:r>
      <w:r>
        <w:rPr>
          <w:rFonts w:ascii="Book Antiqua" w:eastAsia="Arial" w:hAnsi="Book Antiqua" w:cstheme="majorBidi"/>
          <w:color w:val="000000" w:themeColor="text1"/>
          <w:sz w:val="24"/>
          <w:szCs w:val="24"/>
        </w:rPr>
        <w:t>RPA</w:t>
      </w:r>
      <w:r>
        <w:rPr>
          <w:rFonts w:ascii="Book Antiqua" w:eastAsia="宋体" w:hAnsi="Book Antiqua" w:cstheme="majorBidi" w:hint="eastAsia"/>
          <w:color w:val="000000" w:themeColor="text1"/>
          <w:sz w:val="24"/>
          <w:szCs w:val="24"/>
        </w:rPr>
        <w:t xml:space="preserve">: </w:t>
      </w:r>
      <w:proofErr w:type="spellStart"/>
      <w:r w:rsidRPr="00CF64EF">
        <w:rPr>
          <w:rFonts w:ascii="Book Antiqua" w:eastAsia="Arial" w:hAnsi="Book Antiqua" w:cstheme="majorBidi"/>
          <w:color w:val="000000" w:themeColor="text1"/>
          <w:sz w:val="24"/>
          <w:szCs w:val="24"/>
        </w:rPr>
        <w:t>Recombinase</w:t>
      </w:r>
      <w:proofErr w:type="spellEnd"/>
      <w:r>
        <w:rPr>
          <w:rFonts w:ascii="Book Antiqua" w:eastAsia="Arial" w:hAnsi="Book Antiqua" w:cstheme="majorBidi"/>
          <w:color w:val="000000" w:themeColor="text1"/>
          <w:sz w:val="24"/>
          <w:szCs w:val="24"/>
        </w:rPr>
        <w:t xml:space="preserve"> polymerase amplification</w:t>
      </w:r>
      <w:r>
        <w:rPr>
          <w:rFonts w:ascii="Book Antiqua" w:eastAsia="宋体" w:hAnsi="Book Antiqua" w:hint="eastAsia"/>
          <w:color w:val="000000" w:themeColor="text1"/>
          <w:sz w:val="24"/>
          <w:szCs w:val="24"/>
        </w:rPr>
        <w:t>.</w:t>
      </w:r>
    </w:p>
    <w:p w:rsidR="008B77B0" w:rsidRPr="00176E6C" w:rsidRDefault="008B77B0" w:rsidP="00EC78E0">
      <w:pPr>
        <w:spacing w:line="360" w:lineRule="auto"/>
        <w:rPr>
          <w:rFonts w:eastAsia="宋体"/>
        </w:rPr>
      </w:pPr>
    </w:p>
    <w:p w:rsidR="008B77B0" w:rsidRPr="008B77B0" w:rsidRDefault="008B77B0" w:rsidP="00EC78E0">
      <w:pPr>
        <w:spacing w:line="360" w:lineRule="auto"/>
      </w:pPr>
    </w:p>
    <w:p w:rsidR="00A5187C" w:rsidRPr="003A1053" w:rsidRDefault="00A5187C" w:rsidP="003A1053">
      <w:pPr>
        <w:spacing w:line="360" w:lineRule="auto"/>
        <w:rPr>
          <w:rFonts w:ascii="Book Antiqua" w:hAnsi="Book Antiqua"/>
          <w:sz w:val="24"/>
          <w:szCs w:val="24"/>
        </w:rPr>
      </w:pPr>
    </w:p>
    <w:sectPr w:rsidR="00A5187C" w:rsidRPr="003A10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59" w:rsidRDefault="00DE6259" w:rsidP="00DE6259">
      <w:r>
        <w:separator/>
      </w:r>
    </w:p>
  </w:endnote>
  <w:endnote w:type="continuationSeparator" w:id="0">
    <w:p w:rsidR="00DE6259" w:rsidRDefault="00DE6259" w:rsidP="00DE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Gill Sans MT">
    <w:panose1 w:val="020B0502020104020203"/>
    <w:charset w:val="00"/>
    <w:family w:val="auto"/>
    <w:pitch w:val="variable"/>
    <w:sig w:usb0="00000003" w:usb1="00000000" w:usb2="00000000" w:usb3="00000000" w:csb0="00000003"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TT3713a231+20">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59" w:rsidRDefault="00DE6259" w:rsidP="00DE6259">
      <w:r>
        <w:separator/>
      </w:r>
    </w:p>
  </w:footnote>
  <w:footnote w:type="continuationSeparator" w:id="0">
    <w:p w:rsidR="00DE6259" w:rsidRDefault="00DE6259" w:rsidP="00DE62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322F"/>
    <w:multiLevelType w:val="hybridMultilevel"/>
    <w:tmpl w:val="D4428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417CB5"/>
    <w:multiLevelType w:val="hybridMultilevel"/>
    <w:tmpl w:val="DCECF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BB4E7E"/>
    <w:multiLevelType w:val="hybridMultilevel"/>
    <w:tmpl w:val="62BE947E"/>
    <w:lvl w:ilvl="0" w:tplc="32B6F19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CC384F"/>
    <w:multiLevelType w:val="hybridMultilevel"/>
    <w:tmpl w:val="E018B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2F0070"/>
    <w:multiLevelType w:val="hybridMultilevel"/>
    <w:tmpl w:val="B85E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DE363A"/>
    <w:multiLevelType w:val="hybridMultilevel"/>
    <w:tmpl w:val="18A4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12"/>
    <w:rsid w:val="00206117"/>
    <w:rsid w:val="003A1053"/>
    <w:rsid w:val="00513DFC"/>
    <w:rsid w:val="00592622"/>
    <w:rsid w:val="008B77B0"/>
    <w:rsid w:val="00A5187C"/>
    <w:rsid w:val="00B60D22"/>
    <w:rsid w:val="00B70281"/>
    <w:rsid w:val="00DE6259"/>
    <w:rsid w:val="00E00212"/>
    <w:rsid w:val="00E14162"/>
    <w:rsid w:val="00EC78E0"/>
    <w:rsid w:val="00FD2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B0"/>
    <w:pPr>
      <w:widowControl/>
      <w:bidi/>
      <w:spacing w:after="200" w:line="276" w:lineRule="auto"/>
      <w:ind w:left="720"/>
      <w:contextualSpacing/>
      <w:jc w:val="left"/>
    </w:pPr>
    <w:rPr>
      <w:kern w:val="0"/>
      <w:sz w:val="22"/>
      <w:lang w:eastAsia="en-US"/>
    </w:rPr>
  </w:style>
  <w:style w:type="paragraph" w:customStyle="1" w:styleId="Default">
    <w:name w:val="Default"/>
    <w:rsid w:val="008B77B0"/>
    <w:pPr>
      <w:autoSpaceDE w:val="0"/>
      <w:autoSpaceDN w:val="0"/>
      <w:adjustRightInd w:val="0"/>
    </w:pPr>
    <w:rPr>
      <w:rFonts w:ascii="Gill Sans MT" w:eastAsia="Times New Roman" w:hAnsi="Gill Sans MT" w:cs="Gill Sans MT"/>
      <w:color w:val="000000"/>
      <w:kern w:val="0"/>
      <w:sz w:val="24"/>
      <w:szCs w:val="24"/>
      <w:lang w:eastAsia="en-US"/>
    </w:rPr>
  </w:style>
  <w:style w:type="table" w:styleId="TableGrid">
    <w:name w:val="Table Grid"/>
    <w:basedOn w:val="TableNormal"/>
    <w:rsid w:val="008B77B0"/>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B77B0"/>
    <w:rPr>
      <w:b/>
      <w:bCs/>
    </w:rPr>
  </w:style>
  <w:style w:type="paragraph" w:styleId="BalloonText">
    <w:name w:val="Balloon Text"/>
    <w:basedOn w:val="Normal"/>
    <w:link w:val="BalloonTextChar"/>
    <w:uiPriority w:val="99"/>
    <w:semiHidden/>
    <w:unhideWhenUsed/>
    <w:rsid w:val="00E14162"/>
    <w:rPr>
      <w:sz w:val="18"/>
      <w:szCs w:val="18"/>
    </w:rPr>
  </w:style>
  <w:style w:type="character" w:customStyle="1" w:styleId="BalloonTextChar">
    <w:name w:val="Balloon Text Char"/>
    <w:basedOn w:val="DefaultParagraphFont"/>
    <w:link w:val="BalloonText"/>
    <w:uiPriority w:val="99"/>
    <w:semiHidden/>
    <w:rsid w:val="00E14162"/>
    <w:rPr>
      <w:sz w:val="18"/>
      <w:szCs w:val="18"/>
    </w:rPr>
  </w:style>
  <w:style w:type="character" w:customStyle="1" w:styleId="st1">
    <w:name w:val="st1"/>
    <w:basedOn w:val="DefaultParagraphFont"/>
    <w:rsid w:val="00592622"/>
  </w:style>
  <w:style w:type="paragraph" w:styleId="Header">
    <w:name w:val="header"/>
    <w:basedOn w:val="Normal"/>
    <w:link w:val="HeaderChar"/>
    <w:uiPriority w:val="99"/>
    <w:unhideWhenUsed/>
    <w:rsid w:val="00DE62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6259"/>
    <w:rPr>
      <w:sz w:val="18"/>
      <w:szCs w:val="18"/>
    </w:rPr>
  </w:style>
  <w:style w:type="paragraph" w:styleId="Footer">
    <w:name w:val="footer"/>
    <w:basedOn w:val="Normal"/>
    <w:link w:val="FooterChar"/>
    <w:uiPriority w:val="99"/>
    <w:unhideWhenUsed/>
    <w:rsid w:val="00DE62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E625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B0"/>
    <w:pPr>
      <w:widowControl/>
      <w:bidi/>
      <w:spacing w:after="200" w:line="276" w:lineRule="auto"/>
      <w:ind w:left="720"/>
      <w:contextualSpacing/>
      <w:jc w:val="left"/>
    </w:pPr>
    <w:rPr>
      <w:kern w:val="0"/>
      <w:sz w:val="22"/>
      <w:lang w:eastAsia="en-US"/>
    </w:rPr>
  </w:style>
  <w:style w:type="paragraph" w:customStyle="1" w:styleId="Default">
    <w:name w:val="Default"/>
    <w:rsid w:val="008B77B0"/>
    <w:pPr>
      <w:autoSpaceDE w:val="0"/>
      <w:autoSpaceDN w:val="0"/>
      <w:adjustRightInd w:val="0"/>
    </w:pPr>
    <w:rPr>
      <w:rFonts w:ascii="Gill Sans MT" w:eastAsia="Times New Roman" w:hAnsi="Gill Sans MT" w:cs="Gill Sans MT"/>
      <w:color w:val="000000"/>
      <w:kern w:val="0"/>
      <w:sz w:val="24"/>
      <w:szCs w:val="24"/>
      <w:lang w:eastAsia="en-US"/>
    </w:rPr>
  </w:style>
  <w:style w:type="table" w:styleId="TableGrid">
    <w:name w:val="Table Grid"/>
    <w:basedOn w:val="TableNormal"/>
    <w:rsid w:val="008B77B0"/>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B77B0"/>
    <w:rPr>
      <w:b/>
      <w:bCs/>
    </w:rPr>
  </w:style>
  <w:style w:type="paragraph" w:styleId="BalloonText">
    <w:name w:val="Balloon Text"/>
    <w:basedOn w:val="Normal"/>
    <w:link w:val="BalloonTextChar"/>
    <w:uiPriority w:val="99"/>
    <w:semiHidden/>
    <w:unhideWhenUsed/>
    <w:rsid w:val="00E14162"/>
    <w:rPr>
      <w:sz w:val="18"/>
      <w:szCs w:val="18"/>
    </w:rPr>
  </w:style>
  <w:style w:type="character" w:customStyle="1" w:styleId="BalloonTextChar">
    <w:name w:val="Balloon Text Char"/>
    <w:basedOn w:val="DefaultParagraphFont"/>
    <w:link w:val="BalloonText"/>
    <w:uiPriority w:val="99"/>
    <w:semiHidden/>
    <w:rsid w:val="00E14162"/>
    <w:rPr>
      <w:sz w:val="18"/>
      <w:szCs w:val="18"/>
    </w:rPr>
  </w:style>
  <w:style w:type="character" w:customStyle="1" w:styleId="st1">
    <w:name w:val="st1"/>
    <w:basedOn w:val="DefaultParagraphFont"/>
    <w:rsid w:val="00592622"/>
  </w:style>
  <w:style w:type="paragraph" w:styleId="Header">
    <w:name w:val="header"/>
    <w:basedOn w:val="Normal"/>
    <w:link w:val="HeaderChar"/>
    <w:uiPriority w:val="99"/>
    <w:unhideWhenUsed/>
    <w:rsid w:val="00DE62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6259"/>
    <w:rPr>
      <w:sz w:val="18"/>
      <w:szCs w:val="18"/>
    </w:rPr>
  </w:style>
  <w:style w:type="paragraph" w:styleId="Footer">
    <w:name w:val="footer"/>
    <w:basedOn w:val="Normal"/>
    <w:link w:val="FooterChar"/>
    <w:uiPriority w:val="99"/>
    <w:unhideWhenUsed/>
    <w:rsid w:val="00DE62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E62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29335">
      <w:marLeft w:val="0"/>
      <w:marRight w:val="0"/>
      <w:marTop w:val="0"/>
      <w:marBottom w:val="0"/>
      <w:divBdr>
        <w:top w:val="none" w:sz="0" w:space="0" w:color="auto"/>
        <w:left w:val="none" w:sz="0" w:space="0" w:color="auto"/>
        <w:bottom w:val="none" w:sz="0" w:space="0" w:color="auto"/>
        <w:right w:val="none" w:sz="0" w:space="0" w:color="auto"/>
      </w:divBdr>
      <w:divsChild>
        <w:div w:id="252394572">
          <w:marLeft w:val="0"/>
          <w:marRight w:val="0"/>
          <w:marTop w:val="0"/>
          <w:marBottom w:val="0"/>
          <w:divBdr>
            <w:top w:val="none" w:sz="0" w:space="0" w:color="auto"/>
            <w:left w:val="none" w:sz="0" w:space="0" w:color="auto"/>
            <w:bottom w:val="none" w:sz="0" w:space="0" w:color="auto"/>
            <w:right w:val="none" w:sz="0" w:space="0" w:color="auto"/>
          </w:divBdr>
        </w:div>
        <w:div w:id="934290087">
          <w:marLeft w:val="0"/>
          <w:marRight w:val="0"/>
          <w:marTop w:val="0"/>
          <w:marBottom w:val="0"/>
          <w:divBdr>
            <w:top w:val="none" w:sz="0" w:space="0" w:color="auto"/>
            <w:left w:val="none" w:sz="0" w:space="0" w:color="auto"/>
            <w:bottom w:val="none" w:sz="0" w:space="0" w:color="auto"/>
            <w:right w:val="none" w:sz="0" w:space="0" w:color="auto"/>
          </w:divBdr>
        </w:div>
        <w:div w:id="1681544554">
          <w:marLeft w:val="0"/>
          <w:marRight w:val="0"/>
          <w:marTop w:val="0"/>
          <w:marBottom w:val="0"/>
          <w:divBdr>
            <w:top w:val="none" w:sz="0" w:space="0" w:color="auto"/>
            <w:left w:val="none" w:sz="0" w:space="0" w:color="auto"/>
            <w:bottom w:val="none" w:sz="0" w:space="0" w:color="auto"/>
            <w:right w:val="none" w:sz="0" w:space="0" w:color="auto"/>
          </w:divBdr>
        </w:div>
        <w:div w:id="1410075472">
          <w:marLeft w:val="0"/>
          <w:marRight w:val="0"/>
          <w:marTop w:val="0"/>
          <w:marBottom w:val="0"/>
          <w:divBdr>
            <w:top w:val="none" w:sz="0" w:space="0" w:color="auto"/>
            <w:left w:val="none" w:sz="0" w:space="0" w:color="auto"/>
            <w:bottom w:val="none" w:sz="0" w:space="0" w:color="auto"/>
            <w:right w:val="none" w:sz="0" w:space="0" w:color="auto"/>
          </w:divBdr>
        </w:div>
        <w:div w:id="359401341">
          <w:marLeft w:val="0"/>
          <w:marRight w:val="0"/>
          <w:marTop w:val="0"/>
          <w:marBottom w:val="0"/>
          <w:divBdr>
            <w:top w:val="none" w:sz="0" w:space="0" w:color="auto"/>
            <w:left w:val="none" w:sz="0" w:space="0" w:color="auto"/>
            <w:bottom w:val="none" w:sz="0" w:space="0" w:color="auto"/>
            <w:right w:val="none" w:sz="0" w:space="0" w:color="auto"/>
          </w:divBdr>
        </w:div>
        <w:div w:id="1361584105">
          <w:marLeft w:val="0"/>
          <w:marRight w:val="0"/>
          <w:marTop w:val="0"/>
          <w:marBottom w:val="0"/>
          <w:divBdr>
            <w:top w:val="none" w:sz="0" w:space="0" w:color="auto"/>
            <w:left w:val="none" w:sz="0" w:space="0" w:color="auto"/>
            <w:bottom w:val="none" w:sz="0" w:space="0" w:color="auto"/>
            <w:right w:val="none" w:sz="0" w:space="0" w:color="auto"/>
          </w:divBdr>
        </w:div>
        <w:div w:id="835268342">
          <w:marLeft w:val="0"/>
          <w:marRight w:val="0"/>
          <w:marTop w:val="0"/>
          <w:marBottom w:val="0"/>
          <w:divBdr>
            <w:top w:val="none" w:sz="0" w:space="0" w:color="auto"/>
            <w:left w:val="none" w:sz="0" w:space="0" w:color="auto"/>
            <w:bottom w:val="none" w:sz="0" w:space="0" w:color="auto"/>
            <w:right w:val="none" w:sz="0" w:space="0" w:color="auto"/>
          </w:divBdr>
        </w:div>
        <w:div w:id="878934684">
          <w:marLeft w:val="0"/>
          <w:marRight w:val="0"/>
          <w:marTop w:val="0"/>
          <w:marBottom w:val="0"/>
          <w:divBdr>
            <w:top w:val="none" w:sz="0" w:space="0" w:color="auto"/>
            <w:left w:val="none" w:sz="0" w:space="0" w:color="auto"/>
            <w:bottom w:val="none" w:sz="0" w:space="0" w:color="auto"/>
            <w:right w:val="none" w:sz="0" w:space="0" w:color="auto"/>
          </w:divBdr>
        </w:div>
        <w:div w:id="1770856415">
          <w:marLeft w:val="0"/>
          <w:marRight w:val="0"/>
          <w:marTop w:val="0"/>
          <w:marBottom w:val="0"/>
          <w:divBdr>
            <w:top w:val="none" w:sz="0" w:space="0" w:color="auto"/>
            <w:left w:val="none" w:sz="0" w:space="0" w:color="auto"/>
            <w:bottom w:val="none" w:sz="0" w:space="0" w:color="auto"/>
            <w:right w:val="none" w:sz="0" w:space="0" w:color="auto"/>
          </w:divBdr>
        </w:div>
        <w:div w:id="1020397850">
          <w:marLeft w:val="0"/>
          <w:marRight w:val="0"/>
          <w:marTop w:val="0"/>
          <w:marBottom w:val="0"/>
          <w:divBdr>
            <w:top w:val="none" w:sz="0" w:space="0" w:color="auto"/>
            <w:left w:val="none" w:sz="0" w:space="0" w:color="auto"/>
            <w:bottom w:val="none" w:sz="0" w:space="0" w:color="auto"/>
            <w:right w:val="none" w:sz="0" w:space="0" w:color="auto"/>
          </w:divBdr>
        </w:div>
        <w:div w:id="926697756">
          <w:marLeft w:val="0"/>
          <w:marRight w:val="0"/>
          <w:marTop w:val="0"/>
          <w:marBottom w:val="0"/>
          <w:divBdr>
            <w:top w:val="none" w:sz="0" w:space="0" w:color="auto"/>
            <w:left w:val="none" w:sz="0" w:space="0" w:color="auto"/>
            <w:bottom w:val="none" w:sz="0" w:space="0" w:color="auto"/>
            <w:right w:val="none" w:sz="0" w:space="0" w:color="auto"/>
          </w:divBdr>
        </w:div>
        <w:div w:id="1508473390">
          <w:marLeft w:val="0"/>
          <w:marRight w:val="0"/>
          <w:marTop w:val="0"/>
          <w:marBottom w:val="0"/>
          <w:divBdr>
            <w:top w:val="none" w:sz="0" w:space="0" w:color="auto"/>
            <w:left w:val="none" w:sz="0" w:space="0" w:color="auto"/>
            <w:bottom w:val="none" w:sz="0" w:space="0" w:color="auto"/>
            <w:right w:val="none" w:sz="0" w:space="0" w:color="auto"/>
          </w:divBdr>
        </w:div>
        <w:div w:id="1733696984">
          <w:marLeft w:val="0"/>
          <w:marRight w:val="0"/>
          <w:marTop w:val="0"/>
          <w:marBottom w:val="0"/>
          <w:divBdr>
            <w:top w:val="none" w:sz="0" w:space="0" w:color="auto"/>
            <w:left w:val="none" w:sz="0" w:space="0" w:color="auto"/>
            <w:bottom w:val="none" w:sz="0" w:space="0" w:color="auto"/>
            <w:right w:val="none" w:sz="0" w:space="0" w:color="auto"/>
          </w:divBdr>
        </w:div>
        <w:div w:id="1836652783">
          <w:marLeft w:val="0"/>
          <w:marRight w:val="0"/>
          <w:marTop w:val="0"/>
          <w:marBottom w:val="0"/>
          <w:divBdr>
            <w:top w:val="none" w:sz="0" w:space="0" w:color="auto"/>
            <w:left w:val="none" w:sz="0" w:space="0" w:color="auto"/>
            <w:bottom w:val="none" w:sz="0" w:space="0" w:color="auto"/>
            <w:right w:val="none" w:sz="0" w:space="0" w:color="auto"/>
          </w:divBdr>
        </w:div>
        <w:div w:id="530805898">
          <w:marLeft w:val="0"/>
          <w:marRight w:val="0"/>
          <w:marTop w:val="0"/>
          <w:marBottom w:val="0"/>
          <w:divBdr>
            <w:top w:val="none" w:sz="0" w:space="0" w:color="auto"/>
            <w:left w:val="none" w:sz="0" w:space="0" w:color="auto"/>
            <w:bottom w:val="none" w:sz="0" w:space="0" w:color="auto"/>
            <w:right w:val="none" w:sz="0" w:space="0" w:color="auto"/>
          </w:divBdr>
        </w:div>
        <w:div w:id="141774327">
          <w:marLeft w:val="0"/>
          <w:marRight w:val="0"/>
          <w:marTop w:val="0"/>
          <w:marBottom w:val="0"/>
          <w:divBdr>
            <w:top w:val="none" w:sz="0" w:space="0" w:color="auto"/>
            <w:left w:val="none" w:sz="0" w:space="0" w:color="auto"/>
            <w:bottom w:val="none" w:sz="0" w:space="0" w:color="auto"/>
            <w:right w:val="none" w:sz="0" w:space="0" w:color="auto"/>
          </w:divBdr>
        </w:div>
        <w:div w:id="710961149">
          <w:marLeft w:val="0"/>
          <w:marRight w:val="0"/>
          <w:marTop w:val="0"/>
          <w:marBottom w:val="0"/>
          <w:divBdr>
            <w:top w:val="none" w:sz="0" w:space="0" w:color="auto"/>
            <w:left w:val="none" w:sz="0" w:space="0" w:color="auto"/>
            <w:bottom w:val="none" w:sz="0" w:space="0" w:color="auto"/>
            <w:right w:val="none" w:sz="0" w:space="0" w:color="auto"/>
          </w:divBdr>
        </w:div>
        <w:div w:id="2005550573">
          <w:marLeft w:val="0"/>
          <w:marRight w:val="0"/>
          <w:marTop w:val="0"/>
          <w:marBottom w:val="0"/>
          <w:divBdr>
            <w:top w:val="none" w:sz="0" w:space="0" w:color="auto"/>
            <w:left w:val="none" w:sz="0" w:space="0" w:color="auto"/>
            <w:bottom w:val="none" w:sz="0" w:space="0" w:color="auto"/>
            <w:right w:val="none" w:sz="0" w:space="0" w:color="auto"/>
          </w:divBdr>
        </w:div>
        <w:div w:id="871575660">
          <w:marLeft w:val="0"/>
          <w:marRight w:val="0"/>
          <w:marTop w:val="0"/>
          <w:marBottom w:val="0"/>
          <w:divBdr>
            <w:top w:val="none" w:sz="0" w:space="0" w:color="auto"/>
            <w:left w:val="none" w:sz="0" w:space="0" w:color="auto"/>
            <w:bottom w:val="none" w:sz="0" w:space="0" w:color="auto"/>
            <w:right w:val="none" w:sz="0" w:space="0" w:color="auto"/>
          </w:divBdr>
        </w:div>
        <w:div w:id="1039285443">
          <w:marLeft w:val="0"/>
          <w:marRight w:val="0"/>
          <w:marTop w:val="0"/>
          <w:marBottom w:val="0"/>
          <w:divBdr>
            <w:top w:val="none" w:sz="0" w:space="0" w:color="auto"/>
            <w:left w:val="none" w:sz="0" w:space="0" w:color="auto"/>
            <w:bottom w:val="none" w:sz="0" w:space="0" w:color="auto"/>
            <w:right w:val="none" w:sz="0" w:space="0" w:color="auto"/>
          </w:divBdr>
        </w:div>
        <w:div w:id="682973046">
          <w:marLeft w:val="0"/>
          <w:marRight w:val="0"/>
          <w:marTop w:val="0"/>
          <w:marBottom w:val="0"/>
          <w:divBdr>
            <w:top w:val="none" w:sz="0" w:space="0" w:color="auto"/>
            <w:left w:val="none" w:sz="0" w:space="0" w:color="auto"/>
            <w:bottom w:val="none" w:sz="0" w:space="0" w:color="auto"/>
            <w:right w:val="none" w:sz="0" w:space="0" w:color="auto"/>
          </w:divBdr>
        </w:div>
        <w:div w:id="1765221292">
          <w:marLeft w:val="0"/>
          <w:marRight w:val="0"/>
          <w:marTop w:val="0"/>
          <w:marBottom w:val="0"/>
          <w:divBdr>
            <w:top w:val="none" w:sz="0" w:space="0" w:color="auto"/>
            <w:left w:val="none" w:sz="0" w:space="0" w:color="auto"/>
            <w:bottom w:val="none" w:sz="0" w:space="0" w:color="auto"/>
            <w:right w:val="none" w:sz="0" w:space="0" w:color="auto"/>
          </w:divBdr>
        </w:div>
        <w:div w:id="459543348">
          <w:marLeft w:val="0"/>
          <w:marRight w:val="0"/>
          <w:marTop w:val="0"/>
          <w:marBottom w:val="0"/>
          <w:divBdr>
            <w:top w:val="none" w:sz="0" w:space="0" w:color="auto"/>
            <w:left w:val="none" w:sz="0" w:space="0" w:color="auto"/>
            <w:bottom w:val="none" w:sz="0" w:space="0" w:color="auto"/>
            <w:right w:val="none" w:sz="0" w:space="0" w:color="auto"/>
          </w:divBdr>
        </w:div>
        <w:div w:id="900601131">
          <w:marLeft w:val="0"/>
          <w:marRight w:val="0"/>
          <w:marTop w:val="0"/>
          <w:marBottom w:val="0"/>
          <w:divBdr>
            <w:top w:val="none" w:sz="0" w:space="0" w:color="auto"/>
            <w:left w:val="none" w:sz="0" w:space="0" w:color="auto"/>
            <w:bottom w:val="none" w:sz="0" w:space="0" w:color="auto"/>
            <w:right w:val="none" w:sz="0" w:space="0" w:color="auto"/>
          </w:divBdr>
        </w:div>
        <w:div w:id="418479740">
          <w:marLeft w:val="0"/>
          <w:marRight w:val="0"/>
          <w:marTop w:val="0"/>
          <w:marBottom w:val="0"/>
          <w:divBdr>
            <w:top w:val="none" w:sz="0" w:space="0" w:color="auto"/>
            <w:left w:val="none" w:sz="0" w:space="0" w:color="auto"/>
            <w:bottom w:val="none" w:sz="0" w:space="0" w:color="auto"/>
            <w:right w:val="none" w:sz="0" w:space="0" w:color="auto"/>
          </w:divBdr>
        </w:div>
        <w:div w:id="377898093">
          <w:marLeft w:val="0"/>
          <w:marRight w:val="0"/>
          <w:marTop w:val="0"/>
          <w:marBottom w:val="0"/>
          <w:divBdr>
            <w:top w:val="none" w:sz="0" w:space="0" w:color="auto"/>
            <w:left w:val="none" w:sz="0" w:space="0" w:color="auto"/>
            <w:bottom w:val="none" w:sz="0" w:space="0" w:color="auto"/>
            <w:right w:val="none" w:sz="0" w:space="0" w:color="auto"/>
          </w:divBdr>
        </w:div>
        <w:div w:id="521481504">
          <w:marLeft w:val="0"/>
          <w:marRight w:val="0"/>
          <w:marTop w:val="0"/>
          <w:marBottom w:val="0"/>
          <w:divBdr>
            <w:top w:val="none" w:sz="0" w:space="0" w:color="auto"/>
            <w:left w:val="none" w:sz="0" w:space="0" w:color="auto"/>
            <w:bottom w:val="none" w:sz="0" w:space="0" w:color="auto"/>
            <w:right w:val="none" w:sz="0" w:space="0" w:color="auto"/>
          </w:divBdr>
        </w:div>
        <w:div w:id="1175388833">
          <w:marLeft w:val="0"/>
          <w:marRight w:val="0"/>
          <w:marTop w:val="0"/>
          <w:marBottom w:val="0"/>
          <w:divBdr>
            <w:top w:val="none" w:sz="0" w:space="0" w:color="auto"/>
            <w:left w:val="none" w:sz="0" w:space="0" w:color="auto"/>
            <w:bottom w:val="none" w:sz="0" w:space="0" w:color="auto"/>
            <w:right w:val="none" w:sz="0" w:space="0" w:color="auto"/>
          </w:divBdr>
        </w:div>
        <w:div w:id="1551260299">
          <w:marLeft w:val="0"/>
          <w:marRight w:val="0"/>
          <w:marTop w:val="0"/>
          <w:marBottom w:val="0"/>
          <w:divBdr>
            <w:top w:val="none" w:sz="0" w:space="0" w:color="auto"/>
            <w:left w:val="none" w:sz="0" w:space="0" w:color="auto"/>
            <w:bottom w:val="none" w:sz="0" w:space="0" w:color="auto"/>
            <w:right w:val="none" w:sz="0" w:space="0" w:color="auto"/>
          </w:divBdr>
        </w:div>
        <w:div w:id="710808760">
          <w:marLeft w:val="0"/>
          <w:marRight w:val="0"/>
          <w:marTop w:val="0"/>
          <w:marBottom w:val="0"/>
          <w:divBdr>
            <w:top w:val="none" w:sz="0" w:space="0" w:color="auto"/>
            <w:left w:val="none" w:sz="0" w:space="0" w:color="auto"/>
            <w:bottom w:val="none" w:sz="0" w:space="0" w:color="auto"/>
            <w:right w:val="none" w:sz="0" w:space="0" w:color="auto"/>
          </w:divBdr>
        </w:div>
        <w:div w:id="1625960929">
          <w:marLeft w:val="0"/>
          <w:marRight w:val="0"/>
          <w:marTop w:val="0"/>
          <w:marBottom w:val="0"/>
          <w:divBdr>
            <w:top w:val="none" w:sz="0" w:space="0" w:color="auto"/>
            <w:left w:val="none" w:sz="0" w:space="0" w:color="auto"/>
            <w:bottom w:val="none" w:sz="0" w:space="0" w:color="auto"/>
            <w:right w:val="none" w:sz="0" w:space="0" w:color="auto"/>
          </w:divBdr>
        </w:div>
        <w:div w:id="734669328">
          <w:marLeft w:val="0"/>
          <w:marRight w:val="0"/>
          <w:marTop w:val="0"/>
          <w:marBottom w:val="0"/>
          <w:divBdr>
            <w:top w:val="none" w:sz="0" w:space="0" w:color="auto"/>
            <w:left w:val="none" w:sz="0" w:space="0" w:color="auto"/>
            <w:bottom w:val="none" w:sz="0" w:space="0" w:color="auto"/>
            <w:right w:val="none" w:sz="0" w:space="0" w:color="auto"/>
          </w:divBdr>
        </w:div>
        <w:div w:id="920530250">
          <w:marLeft w:val="0"/>
          <w:marRight w:val="0"/>
          <w:marTop w:val="0"/>
          <w:marBottom w:val="0"/>
          <w:divBdr>
            <w:top w:val="none" w:sz="0" w:space="0" w:color="auto"/>
            <w:left w:val="none" w:sz="0" w:space="0" w:color="auto"/>
            <w:bottom w:val="none" w:sz="0" w:space="0" w:color="auto"/>
            <w:right w:val="none" w:sz="0" w:space="0" w:color="auto"/>
          </w:divBdr>
        </w:div>
        <w:div w:id="185602151">
          <w:marLeft w:val="0"/>
          <w:marRight w:val="0"/>
          <w:marTop w:val="0"/>
          <w:marBottom w:val="0"/>
          <w:divBdr>
            <w:top w:val="none" w:sz="0" w:space="0" w:color="auto"/>
            <w:left w:val="none" w:sz="0" w:space="0" w:color="auto"/>
            <w:bottom w:val="none" w:sz="0" w:space="0" w:color="auto"/>
            <w:right w:val="none" w:sz="0" w:space="0" w:color="auto"/>
          </w:divBdr>
        </w:div>
        <w:div w:id="1299602972">
          <w:marLeft w:val="0"/>
          <w:marRight w:val="0"/>
          <w:marTop w:val="0"/>
          <w:marBottom w:val="0"/>
          <w:divBdr>
            <w:top w:val="none" w:sz="0" w:space="0" w:color="auto"/>
            <w:left w:val="none" w:sz="0" w:space="0" w:color="auto"/>
            <w:bottom w:val="none" w:sz="0" w:space="0" w:color="auto"/>
            <w:right w:val="none" w:sz="0" w:space="0" w:color="auto"/>
          </w:divBdr>
        </w:div>
        <w:div w:id="77750644">
          <w:marLeft w:val="0"/>
          <w:marRight w:val="0"/>
          <w:marTop w:val="0"/>
          <w:marBottom w:val="0"/>
          <w:divBdr>
            <w:top w:val="none" w:sz="0" w:space="0" w:color="auto"/>
            <w:left w:val="none" w:sz="0" w:space="0" w:color="auto"/>
            <w:bottom w:val="none" w:sz="0" w:space="0" w:color="auto"/>
            <w:right w:val="none" w:sz="0" w:space="0" w:color="auto"/>
          </w:divBdr>
        </w:div>
        <w:div w:id="1350831730">
          <w:marLeft w:val="0"/>
          <w:marRight w:val="0"/>
          <w:marTop w:val="0"/>
          <w:marBottom w:val="0"/>
          <w:divBdr>
            <w:top w:val="none" w:sz="0" w:space="0" w:color="auto"/>
            <w:left w:val="none" w:sz="0" w:space="0" w:color="auto"/>
            <w:bottom w:val="none" w:sz="0" w:space="0" w:color="auto"/>
            <w:right w:val="none" w:sz="0" w:space="0" w:color="auto"/>
          </w:divBdr>
        </w:div>
        <w:div w:id="741374583">
          <w:marLeft w:val="0"/>
          <w:marRight w:val="0"/>
          <w:marTop w:val="0"/>
          <w:marBottom w:val="0"/>
          <w:divBdr>
            <w:top w:val="none" w:sz="0" w:space="0" w:color="auto"/>
            <w:left w:val="none" w:sz="0" w:space="0" w:color="auto"/>
            <w:bottom w:val="none" w:sz="0" w:space="0" w:color="auto"/>
            <w:right w:val="none" w:sz="0" w:space="0" w:color="auto"/>
          </w:divBdr>
        </w:div>
        <w:div w:id="1681423539">
          <w:marLeft w:val="0"/>
          <w:marRight w:val="0"/>
          <w:marTop w:val="0"/>
          <w:marBottom w:val="0"/>
          <w:divBdr>
            <w:top w:val="none" w:sz="0" w:space="0" w:color="auto"/>
            <w:left w:val="none" w:sz="0" w:space="0" w:color="auto"/>
            <w:bottom w:val="none" w:sz="0" w:space="0" w:color="auto"/>
            <w:right w:val="none" w:sz="0" w:space="0" w:color="auto"/>
          </w:divBdr>
        </w:div>
        <w:div w:id="420296621">
          <w:marLeft w:val="0"/>
          <w:marRight w:val="0"/>
          <w:marTop w:val="0"/>
          <w:marBottom w:val="0"/>
          <w:divBdr>
            <w:top w:val="none" w:sz="0" w:space="0" w:color="auto"/>
            <w:left w:val="none" w:sz="0" w:space="0" w:color="auto"/>
            <w:bottom w:val="none" w:sz="0" w:space="0" w:color="auto"/>
            <w:right w:val="none" w:sz="0" w:space="0" w:color="auto"/>
          </w:divBdr>
        </w:div>
        <w:div w:id="2119180784">
          <w:marLeft w:val="0"/>
          <w:marRight w:val="0"/>
          <w:marTop w:val="0"/>
          <w:marBottom w:val="0"/>
          <w:divBdr>
            <w:top w:val="none" w:sz="0" w:space="0" w:color="auto"/>
            <w:left w:val="none" w:sz="0" w:space="0" w:color="auto"/>
            <w:bottom w:val="none" w:sz="0" w:space="0" w:color="auto"/>
            <w:right w:val="none" w:sz="0" w:space="0" w:color="auto"/>
          </w:divBdr>
        </w:div>
        <w:div w:id="419713488">
          <w:marLeft w:val="0"/>
          <w:marRight w:val="0"/>
          <w:marTop w:val="0"/>
          <w:marBottom w:val="0"/>
          <w:divBdr>
            <w:top w:val="none" w:sz="0" w:space="0" w:color="auto"/>
            <w:left w:val="none" w:sz="0" w:space="0" w:color="auto"/>
            <w:bottom w:val="none" w:sz="0" w:space="0" w:color="auto"/>
            <w:right w:val="none" w:sz="0" w:space="0" w:color="auto"/>
          </w:divBdr>
        </w:div>
        <w:div w:id="912739269">
          <w:marLeft w:val="0"/>
          <w:marRight w:val="0"/>
          <w:marTop w:val="0"/>
          <w:marBottom w:val="0"/>
          <w:divBdr>
            <w:top w:val="none" w:sz="0" w:space="0" w:color="auto"/>
            <w:left w:val="none" w:sz="0" w:space="0" w:color="auto"/>
            <w:bottom w:val="none" w:sz="0" w:space="0" w:color="auto"/>
            <w:right w:val="none" w:sz="0" w:space="0" w:color="auto"/>
          </w:divBdr>
        </w:div>
        <w:div w:id="1870530457">
          <w:marLeft w:val="0"/>
          <w:marRight w:val="0"/>
          <w:marTop w:val="0"/>
          <w:marBottom w:val="0"/>
          <w:divBdr>
            <w:top w:val="none" w:sz="0" w:space="0" w:color="auto"/>
            <w:left w:val="none" w:sz="0" w:space="0" w:color="auto"/>
            <w:bottom w:val="none" w:sz="0" w:space="0" w:color="auto"/>
            <w:right w:val="none" w:sz="0" w:space="0" w:color="auto"/>
          </w:divBdr>
        </w:div>
        <w:div w:id="1935358955">
          <w:marLeft w:val="0"/>
          <w:marRight w:val="0"/>
          <w:marTop w:val="0"/>
          <w:marBottom w:val="0"/>
          <w:divBdr>
            <w:top w:val="none" w:sz="0" w:space="0" w:color="auto"/>
            <w:left w:val="none" w:sz="0" w:space="0" w:color="auto"/>
            <w:bottom w:val="none" w:sz="0" w:space="0" w:color="auto"/>
            <w:right w:val="none" w:sz="0" w:space="0" w:color="auto"/>
          </w:divBdr>
        </w:div>
        <w:div w:id="1288202916">
          <w:marLeft w:val="0"/>
          <w:marRight w:val="0"/>
          <w:marTop w:val="0"/>
          <w:marBottom w:val="0"/>
          <w:divBdr>
            <w:top w:val="none" w:sz="0" w:space="0" w:color="auto"/>
            <w:left w:val="none" w:sz="0" w:space="0" w:color="auto"/>
            <w:bottom w:val="none" w:sz="0" w:space="0" w:color="auto"/>
            <w:right w:val="none" w:sz="0" w:space="0" w:color="auto"/>
          </w:divBdr>
        </w:div>
        <w:div w:id="1309433082">
          <w:marLeft w:val="0"/>
          <w:marRight w:val="0"/>
          <w:marTop w:val="0"/>
          <w:marBottom w:val="0"/>
          <w:divBdr>
            <w:top w:val="none" w:sz="0" w:space="0" w:color="auto"/>
            <w:left w:val="none" w:sz="0" w:space="0" w:color="auto"/>
            <w:bottom w:val="none" w:sz="0" w:space="0" w:color="auto"/>
            <w:right w:val="none" w:sz="0" w:space="0" w:color="auto"/>
          </w:divBdr>
        </w:div>
        <w:div w:id="268004878">
          <w:marLeft w:val="0"/>
          <w:marRight w:val="0"/>
          <w:marTop w:val="0"/>
          <w:marBottom w:val="0"/>
          <w:divBdr>
            <w:top w:val="none" w:sz="0" w:space="0" w:color="auto"/>
            <w:left w:val="none" w:sz="0" w:space="0" w:color="auto"/>
            <w:bottom w:val="none" w:sz="0" w:space="0" w:color="auto"/>
            <w:right w:val="none" w:sz="0" w:space="0" w:color="auto"/>
          </w:divBdr>
        </w:div>
        <w:div w:id="804159354">
          <w:marLeft w:val="0"/>
          <w:marRight w:val="0"/>
          <w:marTop w:val="0"/>
          <w:marBottom w:val="0"/>
          <w:divBdr>
            <w:top w:val="none" w:sz="0" w:space="0" w:color="auto"/>
            <w:left w:val="none" w:sz="0" w:space="0" w:color="auto"/>
            <w:bottom w:val="none" w:sz="0" w:space="0" w:color="auto"/>
            <w:right w:val="none" w:sz="0" w:space="0" w:color="auto"/>
          </w:divBdr>
        </w:div>
        <w:div w:id="402262608">
          <w:marLeft w:val="0"/>
          <w:marRight w:val="0"/>
          <w:marTop w:val="0"/>
          <w:marBottom w:val="0"/>
          <w:divBdr>
            <w:top w:val="none" w:sz="0" w:space="0" w:color="auto"/>
            <w:left w:val="none" w:sz="0" w:space="0" w:color="auto"/>
            <w:bottom w:val="none" w:sz="0" w:space="0" w:color="auto"/>
            <w:right w:val="none" w:sz="0" w:space="0" w:color="auto"/>
          </w:divBdr>
        </w:div>
        <w:div w:id="71909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7F30-7490-C349-AB4B-C6414D6D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4616</Words>
  <Characters>26314</Characters>
  <Application>Microsoft Macintosh Word</Application>
  <DocSecurity>0</DocSecurity>
  <Lines>219</Lines>
  <Paragraphs>61</Paragraphs>
  <ScaleCrop>false</ScaleCrop>
  <Company>微软中国</Company>
  <LinksUpToDate>false</LinksUpToDate>
  <CharactersWithSpaces>30869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2014-10-28T23:36:00Z</dcterms:created>
  <dcterms:modified xsi:type="dcterms:W3CDTF">2014-10-28T23:36:00Z</dcterms:modified>
</cp:coreProperties>
</file>