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26FFF4" w14:textId="523A1025" w:rsidR="00FC5CC7" w:rsidRPr="00FC5CC7" w:rsidRDefault="00FC5CC7" w:rsidP="00FC5CC7">
      <w:pPr>
        <w:spacing w:line="360" w:lineRule="auto"/>
        <w:jc w:val="both"/>
        <w:rPr>
          <w:rFonts w:ascii="Book Antiqua" w:eastAsia="宋体" w:hAnsi="Book Antiqua" w:cs="Times New Roman"/>
          <w:b/>
          <w:lang w:eastAsia="zh-CN"/>
        </w:rPr>
      </w:pPr>
      <w:r w:rsidRPr="00FC5CC7">
        <w:rPr>
          <w:rFonts w:ascii="Book Antiqua" w:eastAsia="宋体" w:hAnsi="Book Antiqua" w:cs="Times New Roman"/>
          <w:b/>
          <w:lang w:eastAsia="zh-CN"/>
        </w:rPr>
        <w:t>Name of journal: World Journal of Gastrointestinal Endoscopy</w:t>
      </w:r>
    </w:p>
    <w:p w14:paraId="5A35F26E" w14:textId="06B29EEC" w:rsidR="00FC5CC7" w:rsidRPr="00FC5CC7" w:rsidRDefault="00FC5CC7" w:rsidP="00FC5CC7">
      <w:pPr>
        <w:spacing w:line="360" w:lineRule="auto"/>
        <w:jc w:val="both"/>
        <w:rPr>
          <w:rFonts w:ascii="Book Antiqua" w:eastAsia="宋体" w:hAnsi="Book Antiqua" w:cs="Times New Roman"/>
          <w:b/>
          <w:lang w:eastAsia="zh-CN"/>
        </w:rPr>
      </w:pPr>
      <w:r w:rsidRPr="00FC5CC7">
        <w:rPr>
          <w:rFonts w:ascii="Book Antiqua" w:eastAsia="宋体" w:hAnsi="Book Antiqua" w:cs="Times New Roman"/>
          <w:b/>
          <w:lang w:eastAsia="zh-CN"/>
        </w:rPr>
        <w:t xml:space="preserve">ESPS Manuscript NO: </w:t>
      </w:r>
      <w:r>
        <w:rPr>
          <w:rFonts w:ascii="Book Antiqua" w:eastAsia="宋体" w:hAnsi="Book Antiqua" w:cs="Times New Roman" w:hint="eastAsia"/>
          <w:b/>
          <w:lang w:eastAsia="zh-CN"/>
        </w:rPr>
        <w:t>13518</w:t>
      </w:r>
    </w:p>
    <w:p w14:paraId="14984757" w14:textId="0D877DCF" w:rsidR="00871B1D" w:rsidRDefault="00FC5CC7" w:rsidP="00FC5CC7">
      <w:pPr>
        <w:spacing w:line="360" w:lineRule="auto"/>
        <w:jc w:val="both"/>
        <w:rPr>
          <w:rFonts w:ascii="Book Antiqua" w:eastAsia="宋体" w:hAnsi="Book Antiqua" w:cs="Times New Roman"/>
          <w:b/>
          <w:lang w:eastAsia="zh-CN"/>
        </w:rPr>
      </w:pPr>
      <w:r w:rsidRPr="00FC5CC7">
        <w:rPr>
          <w:rFonts w:ascii="Book Antiqua" w:eastAsia="宋体" w:hAnsi="Book Antiqua" w:cs="Times New Roman"/>
          <w:b/>
          <w:lang w:eastAsia="zh-CN"/>
        </w:rPr>
        <w:t>Columns:</w:t>
      </w:r>
      <w:r>
        <w:rPr>
          <w:rFonts w:ascii="Book Antiqua" w:eastAsia="宋体" w:hAnsi="Book Antiqua" w:cs="Times New Roman" w:hint="eastAsia"/>
          <w:b/>
          <w:lang w:eastAsia="zh-CN"/>
        </w:rPr>
        <w:t xml:space="preserve"> Minireivews</w:t>
      </w:r>
    </w:p>
    <w:p w14:paraId="37A5DBBD" w14:textId="77777777" w:rsidR="00FC5CC7" w:rsidRPr="00FC5CC7" w:rsidRDefault="00FC5CC7" w:rsidP="00FC5CC7">
      <w:pPr>
        <w:spacing w:line="360" w:lineRule="auto"/>
        <w:jc w:val="both"/>
        <w:rPr>
          <w:rFonts w:ascii="Book Antiqua" w:eastAsia="宋体" w:hAnsi="Book Antiqua" w:cs="Times New Roman"/>
          <w:b/>
          <w:lang w:eastAsia="zh-CN"/>
        </w:rPr>
      </w:pPr>
    </w:p>
    <w:p w14:paraId="20573A51" w14:textId="6DCDE377" w:rsidR="007E4082" w:rsidRPr="00FC5CC7" w:rsidRDefault="007E4082" w:rsidP="00FC5CC7">
      <w:pPr>
        <w:spacing w:line="360" w:lineRule="auto"/>
        <w:jc w:val="both"/>
        <w:rPr>
          <w:rFonts w:ascii="Book Antiqua" w:hAnsi="Book Antiqua" w:cs="Times New Roman"/>
          <w:b/>
        </w:rPr>
      </w:pPr>
      <w:r w:rsidRPr="00FC5CC7">
        <w:rPr>
          <w:rFonts w:ascii="Book Antiqua" w:hAnsi="Book Antiqua" w:cs="Times New Roman"/>
          <w:b/>
        </w:rPr>
        <w:t>Narrow-band imaging with magnifying endoscopy for the evaluation of gastrointestinal lesions</w:t>
      </w:r>
    </w:p>
    <w:p w14:paraId="2D5CC58C" w14:textId="77777777" w:rsidR="00DF2F27" w:rsidRPr="00FC5CC7" w:rsidRDefault="00DF2F27" w:rsidP="00FC5CC7">
      <w:pPr>
        <w:spacing w:line="360" w:lineRule="auto"/>
        <w:jc w:val="both"/>
        <w:rPr>
          <w:rFonts w:ascii="Book Antiqua" w:hAnsi="Book Antiqua" w:cs="Times New Roman"/>
          <w:b/>
        </w:rPr>
      </w:pPr>
    </w:p>
    <w:p w14:paraId="45DF0963" w14:textId="2FBB29E2" w:rsidR="00B96D31" w:rsidRPr="00FC5CC7" w:rsidRDefault="00B96D31" w:rsidP="00FC5CC7">
      <w:pPr>
        <w:spacing w:line="360" w:lineRule="auto"/>
        <w:jc w:val="both"/>
        <w:rPr>
          <w:rFonts w:ascii="Book Antiqua" w:hAnsi="Book Antiqua" w:cs="Times New Roman"/>
        </w:rPr>
      </w:pPr>
      <w:r w:rsidRPr="00FC5CC7">
        <w:rPr>
          <w:rFonts w:ascii="Book Antiqua" w:hAnsi="Book Antiqua" w:cs="Times New Roman"/>
        </w:rPr>
        <w:t xml:space="preserve">Boeriu A </w:t>
      </w:r>
      <w:r w:rsidRPr="00494EB1">
        <w:rPr>
          <w:rFonts w:ascii="Book Antiqua" w:hAnsi="Book Antiqua" w:cs="Times New Roman"/>
          <w:i/>
        </w:rPr>
        <w:t>et al</w:t>
      </w:r>
      <w:r w:rsidRPr="00FC5CC7">
        <w:rPr>
          <w:rFonts w:ascii="Book Antiqua" w:hAnsi="Book Antiqua" w:cs="Times New Roman"/>
        </w:rPr>
        <w:t xml:space="preserve">. Narrow-band </w:t>
      </w:r>
      <w:r w:rsidR="00DC5209" w:rsidRPr="00FC5CC7">
        <w:rPr>
          <w:rFonts w:ascii="Book Antiqua" w:hAnsi="Book Antiqua" w:cs="Times New Roman"/>
        </w:rPr>
        <w:t xml:space="preserve">imaging in </w:t>
      </w:r>
      <w:r w:rsidRPr="00FC5CC7">
        <w:rPr>
          <w:rFonts w:ascii="Book Antiqua" w:hAnsi="Book Antiqua" w:cs="Times New Roman"/>
        </w:rPr>
        <w:t>gastrointestinal lesions</w:t>
      </w:r>
    </w:p>
    <w:p w14:paraId="22DB1DF2" w14:textId="4B189C6A" w:rsidR="00B96D31" w:rsidRPr="00FC5CC7" w:rsidRDefault="00B96D31" w:rsidP="00FC5CC7">
      <w:pPr>
        <w:spacing w:line="360" w:lineRule="auto"/>
        <w:jc w:val="both"/>
        <w:rPr>
          <w:rFonts w:ascii="Book Antiqua" w:hAnsi="Book Antiqua" w:cs="Times New Roman"/>
        </w:rPr>
      </w:pPr>
    </w:p>
    <w:p w14:paraId="1E9E87EF" w14:textId="7EADD545" w:rsidR="00871B1D" w:rsidRPr="00FC5CC7" w:rsidRDefault="00871B1D" w:rsidP="00FC5CC7">
      <w:pPr>
        <w:spacing w:line="360" w:lineRule="auto"/>
        <w:jc w:val="both"/>
        <w:rPr>
          <w:rFonts w:ascii="Book Antiqua" w:hAnsi="Book Antiqua" w:cs="Times New Roman"/>
        </w:rPr>
      </w:pPr>
      <w:r w:rsidRPr="00FC5CC7">
        <w:rPr>
          <w:rFonts w:ascii="Book Antiqua" w:hAnsi="Book Antiqua" w:cs="Times New Roman"/>
        </w:rPr>
        <w:t xml:space="preserve">Alina Boeriu, </w:t>
      </w:r>
      <w:r w:rsidR="00115E02" w:rsidRPr="00FC5CC7">
        <w:rPr>
          <w:rFonts w:ascii="Book Antiqua" w:hAnsi="Book Antiqua" w:cs="Times New Roman"/>
        </w:rPr>
        <w:t xml:space="preserve">Cristian Boeriu, </w:t>
      </w:r>
      <w:r w:rsidR="00DA6866" w:rsidRPr="00FC5CC7">
        <w:rPr>
          <w:rFonts w:ascii="Book Antiqua" w:hAnsi="Book Antiqua" w:cs="Times New Roman"/>
        </w:rPr>
        <w:t>Silvia Drasovean</w:t>
      </w:r>
      <w:r w:rsidRPr="00FC5CC7">
        <w:rPr>
          <w:rFonts w:ascii="Book Antiqua" w:hAnsi="Book Antiqua" w:cs="Times New Roman"/>
        </w:rPr>
        <w:t>, Ofelia Pascarenco, Simona Mocan, Mircea Stoian, Daniela Dobru</w:t>
      </w:r>
    </w:p>
    <w:p w14:paraId="665D3387" w14:textId="2E8E318B" w:rsidR="00871B1D" w:rsidRPr="00FC5CC7" w:rsidRDefault="00871B1D" w:rsidP="00FC5CC7">
      <w:pPr>
        <w:spacing w:line="360" w:lineRule="auto"/>
        <w:jc w:val="both"/>
        <w:rPr>
          <w:rFonts w:ascii="Book Antiqua" w:hAnsi="Book Antiqua" w:cs="Times New Roman"/>
          <w:b/>
        </w:rPr>
      </w:pPr>
    </w:p>
    <w:p w14:paraId="05B81023" w14:textId="27F453DB" w:rsidR="00871B1D" w:rsidRPr="00FC5CC7" w:rsidRDefault="00DA6866" w:rsidP="00FC5CC7">
      <w:pPr>
        <w:spacing w:line="360" w:lineRule="auto"/>
        <w:jc w:val="both"/>
        <w:rPr>
          <w:rFonts w:ascii="Book Antiqua" w:hAnsi="Book Antiqua" w:cs="Times New Roman"/>
        </w:rPr>
      </w:pPr>
      <w:r w:rsidRPr="00FC5CC7">
        <w:rPr>
          <w:rFonts w:ascii="Book Antiqua" w:hAnsi="Book Antiqua" w:cs="Times New Roman"/>
          <w:b/>
        </w:rPr>
        <w:t>Alina Boeriu, Silvia Drasovean</w:t>
      </w:r>
      <w:r w:rsidR="00871B1D" w:rsidRPr="00FC5CC7">
        <w:rPr>
          <w:rFonts w:ascii="Book Antiqua" w:hAnsi="Book Antiqua" w:cs="Times New Roman"/>
          <w:b/>
        </w:rPr>
        <w:t xml:space="preserve">, Ofelia Pascarenco, Daniela Dobru, </w:t>
      </w:r>
      <w:r w:rsidR="00871B1D" w:rsidRPr="00FC5CC7">
        <w:rPr>
          <w:rFonts w:ascii="Book Antiqua" w:hAnsi="Book Antiqua" w:cs="Times New Roman"/>
        </w:rPr>
        <w:t>Depa</w:t>
      </w:r>
      <w:r w:rsidR="003A72F9" w:rsidRPr="00FC5CC7">
        <w:rPr>
          <w:rFonts w:ascii="Book Antiqua" w:hAnsi="Book Antiqua" w:cs="Times New Roman"/>
        </w:rPr>
        <w:t>r</w:t>
      </w:r>
      <w:r w:rsidR="00871B1D" w:rsidRPr="00FC5CC7">
        <w:rPr>
          <w:rFonts w:ascii="Book Antiqua" w:hAnsi="Book Antiqua" w:cs="Times New Roman"/>
        </w:rPr>
        <w:t>tment of Gastroenterology, University of Medicine and Pharmacy Tirgu Mures, 540139 Tirgu Mures, Romania</w:t>
      </w:r>
    </w:p>
    <w:p w14:paraId="21588AB4" w14:textId="77777777" w:rsidR="00627C55" w:rsidRPr="00FC5CC7" w:rsidRDefault="00627C55" w:rsidP="00FC5CC7">
      <w:pPr>
        <w:spacing w:line="360" w:lineRule="auto"/>
        <w:jc w:val="both"/>
        <w:rPr>
          <w:rFonts w:ascii="Book Antiqua" w:hAnsi="Book Antiqua" w:cs="Times New Roman"/>
          <w:b/>
        </w:rPr>
      </w:pPr>
    </w:p>
    <w:p w14:paraId="57750098" w14:textId="78B7E13B" w:rsidR="00115E02" w:rsidRPr="00FC5CC7" w:rsidRDefault="00115E02" w:rsidP="00FC5CC7">
      <w:pPr>
        <w:spacing w:line="360" w:lineRule="auto"/>
        <w:jc w:val="both"/>
        <w:rPr>
          <w:rFonts w:ascii="Book Antiqua" w:hAnsi="Book Antiqua" w:cs="Times New Roman"/>
        </w:rPr>
      </w:pPr>
      <w:r w:rsidRPr="00FC5CC7">
        <w:rPr>
          <w:rFonts w:ascii="Book Antiqua" w:hAnsi="Book Antiqua" w:cs="Times New Roman"/>
          <w:b/>
        </w:rPr>
        <w:t xml:space="preserve">Cristian Boeriu, </w:t>
      </w:r>
      <w:r w:rsidRPr="00FC5CC7">
        <w:rPr>
          <w:rFonts w:ascii="Book Antiqua" w:hAnsi="Book Antiqua" w:cs="Times New Roman"/>
        </w:rPr>
        <w:t>University of Medicine and Pharmacy Tirgu Mures, Tirgu Mures County Emergency Hospital, 540136 Tirgu Mures, Romania</w:t>
      </w:r>
    </w:p>
    <w:p w14:paraId="5CCDE784" w14:textId="77777777" w:rsidR="00627C55" w:rsidRPr="00FC5CC7" w:rsidRDefault="00627C55" w:rsidP="00FC5CC7">
      <w:pPr>
        <w:spacing w:line="360" w:lineRule="auto"/>
        <w:jc w:val="both"/>
        <w:rPr>
          <w:rFonts w:ascii="Book Antiqua" w:hAnsi="Book Antiqua" w:cs="Times New Roman"/>
          <w:b/>
        </w:rPr>
      </w:pPr>
    </w:p>
    <w:p w14:paraId="31B56CBC" w14:textId="77CF3F98" w:rsidR="00871B1D" w:rsidRPr="00FC5CC7" w:rsidRDefault="00871B1D" w:rsidP="00FC5CC7">
      <w:pPr>
        <w:spacing w:line="360" w:lineRule="auto"/>
        <w:jc w:val="both"/>
        <w:rPr>
          <w:rFonts w:ascii="Book Antiqua" w:hAnsi="Book Antiqua" w:cs="Times New Roman"/>
        </w:rPr>
      </w:pPr>
      <w:r w:rsidRPr="00FC5CC7">
        <w:rPr>
          <w:rFonts w:ascii="Book Antiqua" w:hAnsi="Book Antiqua" w:cs="Times New Roman"/>
          <w:b/>
        </w:rPr>
        <w:t xml:space="preserve">Simona Mocan, </w:t>
      </w:r>
      <w:r w:rsidRPr="00FC5CC7">
        <w:rPr>
          <w:rFonts w:ascii="Book Antiqua" w:hAnsi="Book Antiqua" w:cs="Times New Roman"/>
        </w:rPr>
        <w:t>Department of Pathology, Tirgu Mures County Emergency Hospital, 540136 Tirgu Mures, Romania</w:t>
      </w:r>
    </w:p>
    <w:p w14:paraId="6237A1C5" w14:textId="77777777" w:rsidR="00627C55" w:rsidRPr="00FC5CC7" w:rsidRDefault="00627C55" w:rsidP="00FC5CC7">
      <w:pPr>
        <w:spacing w:line="360" w:lineRule="auto"/>
        <w:jc w:val="both"/>
        <w:rPr>
          <w:rFonts w:ascii="Book Antiqua" w:hAnsi="Book Antiqua" w:cs="Times New Roman"/>
          <w:b/>
        </w:rPr>
      </w:pPr>
    </w:p>
    <w:p w14:paraId="2486D24B" w14:textId="64C79C08" w:rsidR="00871B1D" w:rsidRPr="00FC5CC7" w:rsidRDefault="00871B1D" w:rsidP="00FC5CC7">
      <w:pPr>
        <w:spacing w:line="360" w:lineRule="auto"/>
        <w:jc w:val="both"/>
        <w:rPr>
          <w:rFonts w:ascii="Book Antiqua" w:hAnsi="Book Antiqua" w:cs="Times New Roman"/>
        </w:rPr>
      </w:pPr>
      <w:r w:rsidRPr="00FC5CC7">
        <w:rPr>
          <w:rFonts w:ascii="Book Antiqua" w:hAnsi="Book Antiqua" w:cs="Times New Roman"/>
          <w:b/>
        </w:rPr>
        <w:t xml:space="preserve">Mircea Stoian, </w:t>
      </w:r>
      <w:r w:rsidRPr="00FC5CC7">
        <w:rPr>
          <w:rFonts w:ascii="Book Antiqua" w:hAnsi="Book Antiqua" w:cs="Times New Roman"/>
        </w:rPr>
        <w:t>Department of Anesthesia and Intensive Care, Mures County Hospital, 540000 Tirgu Mures, Romania</w:t>
      </w:r>
    </w:p>
    <w:p w14:paraId="46B59431" w14:textId="77777777" w:rsidR="00B96D31" w:rsidRPr="00FC5CC7" w:rsidRDefault="00B96D31" w:rsidP="00FC5CC7">
      <w:pPr>
        <w:spacing w:line="360" w:lineRule="auto"/>
        <w:jc w:val="both"/>
        <w:rPr>
          <w:rFonts w:ascii="Book Antiqua" w:hAnsi="Book Antiqua" w:cs="Times New Roman"/>
          <w:b/>
        </w:rPr>
      </w:pPr>
    </w:p>
    <w:p w14:paraId="4013F736" w14:textId="07B52405" w:rsidR="00B96D31" w:rsidRPr="00FC5CC7" w:rsidRDefault="00B96D31" w:rsidP="00FC5CC7">
      <w:pPr>
        <w:spacing w:line="360" w:lineRule="auto"/>
        <w:jc w:val="both"/>
        <w:rPr>
          <w:rFonts w:ascii="Book Antiqua" w:hAnsi="Book Antiqua" w:cs="Times New Roman"/>
        </w:rPr>
      </w:pPr>
      <w:r w:rsidRPr="00FC5CC7">
        <w:rPr>
          <w:rFonts w:ascii="Book Antiqua" w:hAnsi="Book Antiqua" w:cs="Times New Roman"/>
          <w:b/>
        </w:rPr>
        <w:t xml:space="preserve">Author contributions: </w:t>
      </w:r>
      <w:r w:rsidRPr="00FC5CC7">
        <w:rPr>
          <w:rFonts w:ascii="Book Antiqua" w:hAnsi="Book Antiqua" w:cs="Times New Roman"/>
        </w:rPr>
        <w:t>Boeriu</w:t>
      </w:r>
      <w:r w:rsidR="00505DA5" w:rsidRPr="00FC5CC7">
        <w:rPr>
          <w:rFonts w:ascii="Book Antiqua" w:hAnsi="Book Antiqua" w:cs="Times New Roman"/>
        </w:rPr>
        <w:t xml:space="preserve"> A</w:t>
      </w:r>
      <w:r w:rsidRPr="00FC5CC7">
        <w:rPr>
          <w:rFonts w:ascii="Book Antiqua" w:hAnsi="Book Antiqua" w:cs="Times New Roman"/>
        </w:rPr>
        <w:t xml:space="preserve">, </w:t>
      </w:r>
      <w:r w:rsidR="00115E02" w:rsidRPr="00FC5CC7">
        <w:rPr>
          <w:rFonts w:ascii="Book Antiqua" w:hAnsi="Book Antiqua" w:cs="Times New Roman"/>
        </w:rPr>
        <w:t>Boeriu</w:t>
      </w:r>
      <w:r w:rsidR="00505DA5" w:rsidRPr="00FC5CC7">
        <w:rPr>
          <w:rFonts w:ascii="Book Antiqua" w:hAnsi="Book Antiqua" w:cs="Times New Roman"/>
        </w:rPr>
        <w:t xml:space="preserve"> C</w:t>
      </w:r>
      <w:r w:rsidR="00115E02" w:rsidRPr="00FC5CC7">
        <w:rPr>
          <w:rFonts w:ascii="Book Antiqua" w:hAnsi="Book Antiqua" w:cs="Times New Roman"/>
        </w:rPr>
        <w:t xml:space="preserve">, </w:t>
      </w:r>
      <w:r w:rsidR="00505DA5" w:rsidRPr="00FC5CC7">
        <w:rPr>
          <w:rFonts w:ascii="Book Antiqua" w:hAnsi="Book Antiqua" w:cs="Times New Roman"/>
        </w:rPr>
        <w:t>Pascarenco O and Dobru D contributed equally to this work; Boeriu A, Pascar</w:t>
      </w:r>
      <w:r w:rsidR="00B94CE0" w:rsidRPr="00FC5CC7">
        <w:rPr>
          <w:rFonts w:ascii="Book Antiqua" w:hAnsi="Book Antiqua" w:cs="Times New Roman"/>
        </w:rPr>
        <w:t>enco O and Dobru D performed</w:t>
      </w:r>
      <w:r w:rsidR="00505DA5" w:rsidRPr="00FC5CC7">
        <w:rPr>
          <w:rFonts w:ascii="Book Antiqua" w:hAnsi="Book Antiqua" w:cs="Times New Roman"/>
        </w:rPr>
        <w:t xml:space="preserve"> the endoscopies; </w:t>
      </w:r>
      <w:r w:rsidR="00B94CE0" w:rsidRPr="00FC5CC7">
        <w:rPr>
          <w:rFonts w:ascii="Book Antiqua" w:hAnsi="Book Antiqua" w:cs="Times New Roman"/>
        </w:rPr>
        <w:t>Boeriu A and Boeriu C performed the literature search; Mocan S performed the</w:t>
      </w:r>
      <w:r w:rsidR="00942E98" w:rsidRPr="00FC5CC7">
        <w:rPr>
          <w:rFonts w:ascii="Book Antiqua" w:hAnsi="Book Antiqua" w:cs="Times New Roman"/>
        </w:rPr>
        <w:t xml:space="preserve"> histopathological examinations;</w:t>
      </w:r>
      <w:r w:rsidR="00DD59CE" w:rsidRPr="00FC5CC7">
        <w:rPr>
          <w:rFonts w:ascii="Book Antiqua" w:hAnsi="Book Antiqua" w:cs="Times New Roman"/>
        </w:rPr>
        <w:t xml:space="preserve"> </w:t>
      </w:r>
      <w:r w:rsidR="00115E02" w:rsidRPr="00FC5CC7">
        <w:rPr>
          <w:rFonts w:ascii="Book Antiqua" w:hAnsi="Book Antiqua" w:cs="Times New Roman"/>
        </w:rPr>
        <w:t>Stoian</w:t>
      </w:r>
      <w:r w:rsidR="00942E98" w:rsidRPr="00FC5CC7">
        <w:rPr>
          <w:rFonts w:ascii="Book Antiqua" w:hAnsi="Book Antiqua" w:cs="Times New Roman"/>
        </w:rPr>
        <w:t xml:space="preserve"> M</w:t>
      </w:r>
      <w:r w:rsidR="00DD59CE" w:rsidRPr="00FC5CC7">
        <w:rPr>
          <w:rFonts w:ascii="Book Antiqua" w:hAnsi="Book Antiqua" w:cs="Times New Roman"/>
        </w:rPr>
        <w:t xml:space="preserve"> performed the anesthesia for endoscopie</w:t>
      </w:r>
      <w:r w:rsidR="00DA6866" w:rsidRPr="00FC5CC7">
        <w:rPr>
          <w:rFonts w:ascii="Book Antiqua" w:hAnsi="Book Antiqua" w:cs="Times New Roman"/>
        </w:rPr>
        <w:t>s; Boeriu A and</w:t>
      </w:r>
      <w:r w:rsidR="00DD59CE" w:rsidRPr="00FC5CC7">
        <w:rPr>
          <w:rFonts w:ascii="Book Antiqua" w:hAnsi="Book Antiqua" w:cs="Times New Roman"/>
        </w:rPr>
        <w:t xml:space="preserve"> D</w:t>
      </w:r>
      <w:r w:rsidR="00DA6866" w:rsidRPr="00FC5CC7">
        <w:rPr>
          <w:rFonts w:ascii="Book Antiqua" w:hAnsi="Book Antiqua" w:cs="Times New Roman"/>
        </w:rPr>
        <w:t>rasovean S</w:t>
      </w:r>
      <w:r w:rsidR="00DD59CE" w:rsidRPr="00FC5CC7">
        <w:rPr>
          <w:rFonts w:ascii="Book Antiqua" w:hAnsi="Book Antiqua" w:cs="Times New Roman"/>
        </w:rPr>
        <w:t xml:space="preserve"> analyzed the data; Boeriu A and Boeriu C</w:t>
      </w:r>
      <w:r w:rsidR="00115E02" w:rsidRPr="00FC5CC7">
        <w:rPr>
          <w:rFonts w:ascii="Book Antiqua" w:hAnsi="Book Antiqua" w:cs="Times New Roman"/>
        </w:rPr>
        <w:t xml:space="preserve"> </w:t>
      </w:r>
      <w:r w:rsidR="00DD59CE" w:rsidRPr="00FC5CC7">
        <w:rPr>
          <w:rFonts w:ascii="Book Antiqua" w:hAnsi="Book Antiqua" w:cs="Times New Roman"/>
        </w:rPr>
        <w:t>wrote the manuscript.</w:t>
      </w:r>
    </w:p>
    <w:p w14:paraId="31E375A9" w14:textId="08FD5A9B" w:rsidR="00494EB1" w:rsidRPr="002F1AE8" w:rsidRDefault="00494EB1" w:rsidP="00494EB1">
      <w:pPr>
        <w:spacing w:line="360" w:lineRule="auto"/>
        <w:jc w:val="both"/>
        <w:rPr>
          <w:rFonts w:ascii="Book Antiqua" w:eastAsia="宋体" w:hAnsi="Book Antiqua"/>
          <w:lang w:eastAsia="zh-CN"/>
        </w:rPr>
      </w:pPr>
      <w:r w:rsidRPr="00037ABD">
        <w:rPr>
          <w:rFonts w:ascii="Book Antiqua" w:hAnsi="Book Antiqua"/>
          <w:b/>
        </w:rPr>
        <w:lastRenderedPageBreak/>
        <w:t>Conflict-of-interest</w:t>
      </w:r>
      <w:r>
        <w:rPr>
          <w:rFonts w:ascii="Book Antiqua" w:hAnsi="Book Antiqua" w:hint="eastAsia"/>
          <w:b/>
        </w:rPr>
        <w:t>:</w:t>
      </w:r>
      <w:r w:rsidR="002F1AE8" w:rsidRPr="002F1AE8">
        <w:rPr>
          <w:rFonts w:ascii="Book Antiqua" w:hAnsi="Book Antiqua" w:cs="Times New Roman"/>
        </w:rPr>
        <w:t xml:space="preserve"> The authors attest that there is no conflict of interest such as fees for serving as a speaker, employment, consultancies, research funding, stock ownership, equity interests or patent-licensing arrangements with any organization regarding the material discussed in the manuscript.</w:t>
      </w:r>
    </w:p>
    <w:p w14:paraId="7E25A444" w14:textId="77777777" w:rsidR="00494EB1" w:rsidRDefault="00494EB1" w:rsidP="00494EB1">
      <w:pPr>
        <w:spacing w:line="360" w:lineRule="auto"/>
        <w:jc w:val="both"/>
        <w:rPr>
          <w:rFonts w:ascii="Book Antiqua" w:hAnsi="Book Antiqua"/>
          <w:b/>
        </w:rPr>
      </w:pPr>
    </w:p>
    <w:p w14:paraId="051BB6AC" w14:textId="77777777" w:rsidR="00494EB1" w:rsidRPr="008A3D7C" w:rsidRDefault="00494EB1" w:rsidP="00494EB1">
      <w:pPr>
        <w:spacing w:line="360" w:lineRule="auto"/>
        <w:jc w:val="both"/>
        <w:rPr>
          <w:rFonts w:ascii="Book Antiqua" w:hAnsi="Book Antiqua" w:cs="宋体"/>
        </w:rPr>
      </w:pPr>
      <w:r w:rsidRPr="008A3D7C">
        <w:rPr>
          <w:rFonts w:ascii="Book Antiqua" w:hAnsi="Book Antiqua"/>
          <w:b/>
          <w:color w:val="000000"/>
        </w:rPr>
        <w:t xml:space="preserve">Open-Access: </w:t>
      </w:r>
      <w:r w:rsidRPr="008A3D7C">
        <w:rPr>
          <w:rFonts w:ascii="Book Antiqua" w:hAnsi="Book Antiqua"/>
          <w:color w:val="000000"/>
        </w:rPr>
        <w:t xml:space="preserve">This article is an </w:t>
      </w:r>
      <w:r>
        <w:rPr>
          <w:rFonts w:ascii="Book Antiqua" w:hAnsi="Book Antiqua" w:cs="宋体"/>
        </w:rPr>
        <w:t>open-a</w:t>
      </w:r>
      <w:r w:rsidRPr="00D91F9A">
        <w:rPr>
          <w:rFonts w:ascii="Book Antiqua" w:hAnsi="Book Antiqua" w:cs="宋体"/>
        </w:rPr>
        <w:t>ccess article </w:t>
      </w:r>
      <w:r>
        <w:rPr>
          <w:rFonts w:ascii="Book Antiqua" w:hAnsi="Book Antiqua" w:cs="宋体"/>
        </w:rPr>
        <w:t xml:space="preserve">which </w:t>
      </w:r>
      <w:r w:rsidRPr="00D91F9A">
        <w:rPr>
          <w:rFonts w:ascii="Book Antiqua" w:hAnsi="Book Antiqua"/>
        </w:rPr>
        <w:t xml:space="preserve">selected by an in-house editor and fully peer-reviewed by external reviewers. </w:t>
      </w:r>
      <w:r>
        <w:rPr>
          <w:rFonts w:ascii="Book Antiqua" w:hAnsi="Book Antiqua"/>
        </w:rPr>
        <w:t xml:space="preserve">It </w:t>
      </w:r>
      <w:r w:rsidRPr="00D91F9A">
        <w:rPr>
          <w:rFonts w:ascii="Book Antiqua" w:hAnsi="Book Antiqua" w:cs="宋体"/>
        </w:rPr>
        <w:t xml:space="preserve">distributed in accordance with </w:t>
      </w:r>
      <w:r w:rsidRPr="00D91F9A">
        <w:rPr>
          <w:rFonts w:ascii="Book Antiqua" w:hAnsi="Book Antiqua"/>
        </w:rPr>
        <w:t>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40D6170C" w14:textId="77777777" w:rsidR="00B96D31" w:rsidRPr="00FC5CC7" w:rsidRDefault="00B96D31" w:rsidP="00FC5CC7">
      <w:pPr>
        <w:spacing w:line="360" w:lineRule="auto"/>
        <w:jc w:val="both"/>
        <w:rPr>
          <w:rFonts w:ascii="Book Antiqua" w:hAnsi="Book Antiqua" w:cs="Times New Roman"/>
          <w:b/>
        </w:rPr>
      </w:pPr>
    </w:p>
    <w:p w14:paraId="3F02FBEF" w14:textId="42E3717F" w:rsidR="00B96D31" w:rsidRPr="00FC5CC7" w:rsidRDefault="00B96D31" w:rsidP="00FC5CC7">
      <w:pPr>
        <w:spacing w:line="360" w:lineRule="auto"/>
        <w:jc w:val="both"/>
        <w:rPr>
          <w:rFonts w:ascii="Book Antiqua" w:hAnsi="Book Antiqua" w:cs="Times New Roman"/>
        </w:rPr>
      </w:pPr>
      <w:r w:rsidRPr="00FC5CC7">
        <w:rPr>
          <w:rFonts w:ascii="Book Antiqua" w:hAnsi="Book Antiqua" w:cs="Times New Roman"/>
          <w:b/>
        </w:rPr>
        <w:t xml:space="preserve">Correspondence to: Cristian Boeriu, </w:t>
      </w:r>
      <w:r w:rsidR="00627C55" w:rsidRPr="00494EB1">
        <w:rPr>
          <w:rFonts w:ascii="Book Antiqua" w:hAnsi="Book Antiqua" w:cs="Times New Roman"/>
          <w:b/>
        </w:rPr>
        <w:t>MD, PhD,</w:t>
      </w:r>
      <w:r w:rsidR="00627C55" w:rsidRPr="00FC5CC7">
        <w:rPr>
          <w:rFonts w:ascii="Book Antiqua" w:hAnsi="Book Antiqua" w:cs="Times New Roman"/>
        </w:rPr>
        <w:t xml:space="preserve"> </w:t>
      </w:r>
      <w:r w:rsidR="00DC5209" w:rsidRPr="00FC5CC7">
        <w:rPr>
          <w:rFonts w:ascii="Book Antiqua" w:hAnsi="Book Antiqua" w:cs="Times New Roman"/>
        </w:rPr>
        <w:t xml:space="preserve">Department of Anesthesia Intensive Care and Emergency Medicine, </w:t>
      </w:r>
      <w:r w:rsidRPr="00FC5CC7">
        <w:rPr>
          <w:rFonts w:ascii="Book Antiqua" w:hAnsi="Book Antiqua" w:cs="Times New Roman"/>
        </w:rPr>
        <w:t>University of Medicine and Pharmacy Tirgu Mures, Tirgu Mures County Emergency Hospital, No.50 Gheorghe Marinescu St., 540136</w:t>
      </w:r>
      <w:r w:rsidR="00494EB1">
        <w:rPr>
          <w:rFonts w:ascii="Book Antiqua" w:hAnsi="Book Antiqua" w:cs="Times New Roman"/>
        </w:rPr>
        <w:t xml:space="preserve"> </w:t>
      </w:r>
      <w:r w:rsidRPr="00FC5CC7">
        <w:rPr>
          <w:rFonts w:ascii="Book Antiqua" w:hAnsi="Book Antiqua" w:cs="Times New Roman"/>
        </w:rPr>
        <w:t>Tirgu Mures, Romania. cboeriu@gmail.com</w:t>
      </w:r>
    </w:p>
    <w:p w14:paraId="6F01A270" w14:textId="77777777" w:rsidR="00B96D31" w:rsidRPr="00FC5CC7" w:rsidRDefault="00B96D31" w:rsidP="00FC5CC7">
      <w:pPr>
        <w:spacing w:line="360" w:lineRule="auto"/>
        <w:jc w:val="both"/>
        <w:rPr>
          <w:rFonts w:ascii="Book Antiqua" w:hAnsi="Book Antiqua" w:cs="Times New Roman"/>
        </w:rPr>
      </w:pPr>
    </w:p>
    <w:p w14:paraId="26F83D75" w14:textId="1980A2A9" w:rsidR="00B96D31" w:rsidRPr="00FC5CC7" w:rsidRDefault="00B96D31" w:rsidP="00FC5CC7">
      <w:pPr>
        <w:spacing w:line="360" w:lineRule="auto"/>
        <w:jc w:val="both"/>
        <w:rPr>
          <w:rFonts w:ascii="Book Antiqua" w:hAnsi="Book Antiqua" w:cs="Times New Roman"/>
        </w:rPr>
      </w:pPr>
      <w:r w:rsidRPr="00494EB1">
        <w:rPr>
          <w:rFonts w:ascii="Book Antiqua" w:hAnsi="Book Antiqua" w:cs="Times New Roman"/>
          <w:b/>
        </w:rPr>
        <w:t>Telephone:</w:t>
      </w:r>
      <w:r w:rsidRPr="00FC5CC7">
        <w:rPr>
          <w:rFonts w:ascii="Book Antiqua" w:hAnsi="Book Antiqua" w:cs="Times New Roman"/>
        </w:rPr>
        <w:t xml:space="preserve"> +40-723-388-810</w:t>
      </w:r>
      <w:r w:rsidR="00494EB1">
        <w:rPr>
          <w:rFonts w:ascii="Book Antiqua" w:eastAsia="宋体" w:hAnsi="Book Antiqua" w:cs="Times New Roman" w:hint="eastAsia"/>
          <w:lang w:eastAsia="zh-CN"/>
        </w:rPr>
        <w:t xml:space="preserve"> </w:t>
      </w:r>
      <w:r w:rsidRPr="00494EB1">
        <w:rPr>
          <w:rFonts w:ascii="Book Antiqua" w:hAnsi="Book Antiqua" w:cs="Times New Roman"/>
          <w:b/>
        </w:rPr>
        <w:t xml:space="preserve">Fax: </w:t>
      </w:r>
      <w:r w:rsidRPr="00FC5CC7">
        <w:rPr>
          <w:rFonts w:ascii="Book Antiqua" w:hAnsi="Book Antiqua" w:cs="Times New Roman"/>
        </w:rPr>
        <w:t>+40-265-219102</w:t>
      </w:r>
    </w:p>
    <w:p w14:paraId="2CC184C5" w14:textId="77777777" w:rsidR="00B96D31" w:rsidRPr="00FC5CC7" w:rsidRDefault="00B96D31" w:rsidP="00FC5CC7">
      <w:pPr>
        <w:spacing w:line="360" w:lineRule="auto"/>
        <w:jc w:val="both"/>
        <w:rPr>
          <w:rFonts w:ascii="Book Antiqua" w:hAnsi="Book Antiqua" w:cs="Times New Roman"/>
          <w:b/>
        </w:rPr>
      </w:pPr>
    </w:p>
    <w:p w14:paraId="4D326784" w14:textId="6BCA3A59" w:rsidR="00494EB1" w:rsidRDefault="00494EB1" w:rsidP="00494EB1">
      <w:pPr>
        <w:spacing w:line="360" w:lineRule="auto"/>
        <w:rPr>
          <w:rFonts w:ascii="Book Antiqua" w:hAnsi="Book Antiqua"/>
          <w:b/>
        </w:rPr>
      </w:pPr>
      <w:r>
        <w:rPr>
          <w:rFonts w:ascii="Book Antiqua" w:hAnsi="Book Antiqua"/>
          <w:b/>
        </w:rPr>
        <w:t xml:space="preserve">Received: </w:t>
      </w:r>
      <w:r w:rsidRPr="00494EB1">
        <w:rPr>
          <w:rFonts w:ascii="Book Antiqua" w:eastAsia="宋体" w:hAnsi="Book Antiqua" w:hint="eastAsia"/>
          <w:lang w:eastAsia="zh-CN"/>
        </w:rPr>
        <w:t>August 26, 2014</w:t>
      </w:r>
      <w:r w:rsidRPr="00494EB1">
        <w:rPr>
          <w:rFonts w:ascii="Book Antiqua" w:hAnsi="Book Antiqua"/>
        </w:rPr>
        <w:t xml:space="preserve"> </w:t>
      </w:r>
    </w:p>
    <w:p w14:paraId="21BA1556" w14:textId="2049C6BB" w:rsidR="00494EB1" w:rsidRDefault="00494EB1" w:rsidP="00494EB1">
      <w:pPr>
        <w:spacing w:line="360" w:lineRule="auto"/>
        <w:rPr>
          <w:rFonts w:ascii="Book Antiqua" w:hAnsi="Book Antiqua"/>
          <w:b/>
        </w:rPr>
      </w:pPr>
      <w:r w:rsidRPr="009659DA">
        <w:rPr>
          <w:rFonts w:ascii="Book Antiqua" w:hAnsi="Book Antiqua" w:hint="eastAsia"/>
          <w:b/>
        </w:rPr>
        <w:t>Peer-review started</w:t>
      </w:r>
      <w:r>
        <w:rPr>
          <w:rFonts w:ascii="Book Antiqua" w:hAnsi="Book Antiqua"/>
          <w:b/>
        </w:rPr>
        <w:t>:</w:t>
      </w:r>
      <w:r w:rsidRPr="00494EB1">
        <w:rPr>
          <w:rFonts w:ascii="Book Antiqua" w:eastAsia="宋体" w:hAnsi="Book Antiqua" w:hint="eastAsia"/>
          <w:lang w:eastAsia="zh-CN"/>
        </w:rPr>
        <w:t xml:space="preserve"> August 26, 2014</w:t>
      </w:r>
    </w:p>
    <w:p w14:paraId="7AD14AAC" w14:textId="4959BC04" w:rsidR="00494EB1" w:rsidRPr="00494EB1" w:rsidRDefault="00494EB1" w:rsidP="00494EB1">
      <w:pPr>
        <w:spacing w:line="360" w:lineRule="auto"/>
        <w:rPr>
          <w:rFonts w:ascii="Book Antiqua" w:eastAsia="宋体" w:hAnsi="Book Antiqua"/>
          <w:lang w:eastAsia="zh-CN"/>
        </w:rPr>
      </w:pPr>
      <w:r w:rsidRPr="009659DA">
        <w:rPr>
          <w:rFonts w:ascii="Book Antiqua" w:hAnsi="Book Antiqua"/>
          <w:b/>
        </w:rPr>
        <w:t>First decision:</w:t>
      </w:r>
      <w:r>
        <w:rPr>
          <w:rFonts w:ascii="Book Antiqua" w:eastAsia="宋体" w:hAnsi="Book Antiqua" w:hint="eastAsia"/>
          <w:b/>
          <w:lang w:eastAsia="zh-CN"/>
        </w:rPr>
        <w:t xml:space="preserve"> </w:t>
      </w:r>
      <w:r w:rsidRPr="00494EB1">
        <w:rPr>
          <w:rFonts w:ascii="Book Antiqua" w:eastAsia="宋体" w:hAnsi="Book Antiqua" w:hint="eastAsia"/>
          <w:lang w:eastAsia="zh-CN"/>
        </w:rPr>
        <w:t>October 14, 2014</w:t>
      </w:r>
    </w:p>
    <w:p w14:paraId="4A2A9ECC" w14:textId="1DD23C98" w:rsidR="00494EB1" w:rsidRPr="00494EB1" w:rsidRDefault="00494EB1" w:rsidP="00494EB1">
      <w:pPr>
        <w:spacing w:line="360" w:lineRule="auto"/>
        <w:rPr>
          <w:rFonts w:ascii="Book Antiqua" w:eastAsia="宋体" w:hAnsi="Book Antiqua"/>
          <w:lang w:eastAsia="zh-CN"/>
        </w:rPr>
      </w:pPr>
      <w:r>
        <w:rPr>
          <w:rFonts w:ascii="Book Antiqua" w:hAnsi="Book Antiqua"/>
          <w:b/>
        </w:rPr>
        <w:t xml:space="preserve">Revised: </w:t>
      </w:r>
      <w:r>
        <w:rPr>
          <w:rFonts w:ascii="Book Antiqua" w:eastAsia="宋体" w:hAnsi="Book Antiqua" w:hint="eastAsia"/>
          <w:lang w:eastAsia="zh-CN"/>
        </w:rPr>
        <w:t>October 29</w:t>
      </w:r>
      <w:r w:rsidRPr="00494EB1">
        <w:rPr>
          <w:rFonts w:ascii="Book Antiqua" w:eastAsia="宋体" w:hAnsi="Book Antiqua" w:hint="eastAsia"/>
          <w:lang w:eastAsia="zh-CN"/>
        </w:rPr>
        <w:t>, 2014</w:t>
      </w:r>
    </w:p>
    <w:p w14:paraId="601ACAC1" w14:textId="46AF8C24" w:rsidR="00494EB1" w:rsidRPr="00FE2DAE" w:rsidRDefault="00494EB1" w:rsidP="00FE2DAE">
      <w:pPr>
        <w:rPr>
          <w:rFonts w:ascii="Book Antiqua" w:hAnsi="Book Antiqua"/>
          <w:iCs/>
        </w:rPr>
      </w:pPr>
      <w:r>
        <w:rPr>
          <w:rFonts w:ascii="Book Antiqua" w:hAnsi="Book Antiqua"/>
          <w:b/>
        </w:rPr>
        <w:t xml:space="preserve">Accepted: </w:t>
      </w:r>
      <w:bookmarkStart w:id="0" w:name="OLE_LINK1"/>
      <w:bookmarkStart w:id="1" w:name="OLE_LINK2"/>
      <w:bookmarkStart w:id="2" w:name="OLE_LINK3"/>
      <w:bookmarkStart w:id="3" w:name="OLE_LINK4"/>
      <w:bookmarkStart w:id="4" w:name="OLE_LINK5"/>
      <w:bookmarkStart w:id="5" w:name="OLE_LINK6"/>
      <w:bookmarkStart w:id="6" w:name="OLE_LINK7"/>
      <w:bookmarkStart w:id="7" w:name="OLE_LINK9"/>
      <w:bookmarkStart w:id="8" w:name="OLE_LINK10"/>
      <w:bookmarkStart w:id="9" w:name="OLE_LINK13"/>
      <w:bookmarkStart w:id="10" w:name="OLE_LINK14"/>
      <w:bookmarkStart w:id="11" w:name="OLE_LINK17"/>
      <w:bookmarkStart w:id="12" w:name="OLE_LINK18"/>
      <w:bookmarkStart w:id="13" w:name="OLE_LINK19"/>
      <w:bookmarkStart w:id="14" w:name="OLE_LINK22"/>
      <w:bookmarkStart w:id="15" w:name="OLE_LINK24"/>
      <w:bookmarkStart w:id="16" w:name="OLE_LINK25"/>
      <w:bookmarkStart w:id="17" w:name="OLE_LINK26"/>
      <w:bookmarkStart w:id="18" w:name="OLE_LINK27"/>
      <w:bookmarkStart w:id="19" w:name="OLE_LINK28"/>
      <w:bookmarkStart w:id="20" w:name="OLE_LINK29"/>
      <w:bookmarkStart w:id="21" w:name="OLE_LINK30"/>
      <w:bookmarkStart w:id="22" w:name="OLE_LINK31"/>
      <w:bookmarkStart w:id="23" w:name="OLE_LINK32"/>
      <w:bookmarkStart w:id="24" w:name="OLE_LINK34"/>
      <w:bookmarkStart w:id="25" w:name="OLE_LINK36"/>
      <w:bookmarkStart w:id="26" w:name="OLE_LINK37"/>
      <w:bookmarkStart w:id="27" w:name="OLE_LINK38"/>
      <w:bookmarkStart w:id="28" w:name="OLE_LINK41"/>
      <w:bookmarkStart w:id="29" w:name="OLE_LINK42"/>
      <w:bookmarkStart w:id="30" w:name="OLE_LINK44"/>
      <w:bookmarkStart w:id="31" w:name="OLE_LINK45"/>
      <w:bookmarkStart w:id="32" w:name="OLE_LINK46"/>
      <w:bookmarkStart w:id="33" w:name="OLE_LINK47"/>
      <w:bookmarkStart w:id="34" w:name="OLE_LINK52"/>
      <w:bookmarkStart w:id="35" w:name="OLE_LINK43"/>
      <w:bookmarkStart w:id="36" w:name="OLE_LINK57"/>
      <w:bookmarkStart w:id="37" w:name="OLE_LINK58"/>
      <w:bookmarkStart w:id="38" w:name="OLE_LINK8"/>
      <w:bookmarkStart w:id="39" w:name="OLE_LINK62"/>
      <w:bookmarkStart w:id="40" w:name="OLE_LINK66"/>
      <w:bookmarkStart w:id="41" w:name="OLE_LINK68"/>
      <w:bookmarkStart w:id="42" w:name="OLE_LINK69"/>
      <w:bookmarkStart w:id="43" w:name="OLE_LINK71"/>
      <w:bookmarkStart w:id="44" w:name="OLE_LINK74"/>
      <w:bookmarkStart w:id="45" w:name="OLE_LINK77"/>
      <w:bookmarkStart w:id="46" w:name="OLE_LINK78"/>
      <w:bookmarkStart w:id="47" w:name="OLE_LINK72"/>
      <w:bookmarkStart w:id="48" w:name="OLE_LINK73"/>
      <w:bookmarkStart w:id="49" w:name="OLE_LINK79"/>
      <w:bookmarkStart w:id="50" w:name="OLE_LINK81"/>
      <w:bookmarkStart w:id="51" w:name="OLE_LINK86"/>
      <w:bookmarkStart w:id="52" w:name="OLE_LINK87"/>
      <w:bookmarkStart w:id="53" w:name="OLE_LINK88"/>
      <w:bookmarkStart w:id="54" w:name="OLE_LINK89"/>
      <w:bookmarkStart w:id="55" w:name="OLE_LINK92"/>
      <w:bookmarkStart w:id="56" w:name="OLE_LINK94"/>
      <w:bookmarkStart w:id="57" w:name="OLE_LINK95"/>
      <w:r w:rsidR="00FE2DAE">
        <w:rPr>
          <w:rStyle w:val="Emphasis"/>
          <w:rFonts w:ascii="Book Antiqua" w:hAnsi="Book Antiqua"/>
          <w:i w:val="0"/>
        </w:rPr>
        <w:t>December</w:t>
      </w:r>
      <w:r w:rsidR="00FE2DAE" w:rsidRPr="00A63FB9">
        <w:rPr>
          <w:rStyle w:val="Emphasis"/>
          <w:rFonts w:ascii="Book Antiqua" w:hAnsi="Book Antiqua"/>
          <w:i w:val="0"/>
        </w:rPr>
        <w:t xml:space="preserve"> </w:t>
      </w:r>
      <w:r w:rsidR="00FE2DAE">
        <w:rPr>
          <w:rStyle w:val="Emphasis"/>
          <w:rFonts w:ascii="Book Antiqua" w:hAnsi="Book Antiqua"/>
          <w:i w:val="0"/>
        </w:rPr>
        <w:t>3</w:t>
      </w:r>
      <w:r w:rsidR="00FE2DAE" w:rsidRPr="00A63FB9">
        <w:rPr>
          <w:rStyle w:val="Emphasis"/>
          <w:rFonts w:ascii="Book Antiqua" w:hAnsi="Book Antiqua"/>
          <w:i w:val="0"/>
        </w:rPr>
        <w:t>, 2014</w:t>
      </w:r>
      <w:bookmarkStart w:id="58" w:name="_GoBack"/>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p>
    <w:p w14:paraId="7EE1355C" w14:textId="77777777" w:rsidR="00494EB1" w:rsidRDefault="00494EB1" w:rsidP="00494EB1">
      <w:pPr>
        <w:spacing w:line="360" w:lineRule="auto"/>
        <w:rPr>
          <w:rFonts w:ascii="Book Antiqua" w:hAnsi="Book Antiqua"/>
          <w:b/>
        </w:rPr>
      </w:pPr>
      <w:r w:rsidRPr="009659DA">
        <w:rPr>
          <w:rFonts w:ascii="Book Antiqua" w:hAnsi="Book Antiqua"/>
          <w:b/>
        </w:rPr>
        <w:t>Article in press:</w:t>
      </w:r>
    </w:p>
    <w:p w14:paraId="657BFFAC" w14:textId="20C9162A" w:rsidR="00B96D31" w:rsidRDefault="00494EB1" w:rsidP="00494EB1">
      <w:pPr>
        <w:spacing w:line="360" w:lineRule="auto"/>
        <w:jc w:val="both"/>
        <w:rPr>
          <w:rFonts w:ascii="Book Antiqua" w:eastAsia="宋体" w:hAnsi="Book Antiqua"/>
          <w:b/>
          <w:lang w:eastAsia="zh-CN"/>
        </w:rPr>
      </w:pPr>
      <w:r>
        <w:rPr>
          <w:rFonts w:ascii="Book Antiqua" w:hAnsi="Book Antiqua"/>
          <w:b/>
        </w:rPr>
        <w:t>Published online:</w:t>
      </w:r>
    </w:p>
    <w:p w14:paraId="5D6419F4" w14:textId="77777777" w:rsidR="00494EB1" w:rsidRPr="00494EB1" w:rsidRDefault="00494EB1" w:rsidP="00494EB1">
      <w:pPr>
        <w:spacing w:line="360" w:lineRule="auto"/>
        <w:jc w:val="both"/>
        <w:rPr>
          <w:rFonts w:ascii="Book Antiqua" w:eastAsia="宋体" w:hAnsi="Book Antiqua" w:cs="Times New Roman"/>
          <w:b/>
          <w:lang w:eastAsia="zh-CN"/>
        </w:rPr>
      </w:pPr>
    </w:p>
    <w:p w14:paraId="11511FCA" w14:textId="2A51B8DD" w:rsidR="00DF2F27" w:rsidRPr="00FC5CC7" w:rsidRDefault="00D353C9" w:rsidP="00FC5CC7">
      <w:pPr>
        <w:spacing w:line="360" w:lineRule="auto"/>
        <w:jc w:val="both"/>
        <w:rPr>
          <w:rFonts w:ascii="Book Antiqua" w:hAnsi="Book Antiqua" w:cs="Times New Roman"/>
          <w:b/>
        </w:rPr>
      </w:pPr>
      <w:r w:rsidRPr="00FC5CC7">
        <w:rPr>
          <w:rFonts w:ascii="Book Antiqua" w:hAnsi="Book Antiqua" w:cs="Times New Roman"/>
          <w:b/>
        </w:rPr>
        <w:t>Abstract</w:t>
      </w:r>
    </w:p>
    <w:p w14:paraId="703D49F1" w14:textId="256B5AC7" w:rsidR="00DF2F27" w:rsidRPr="00FC5CC7" w:rsidRDefault="005A0F36" w:rsidP="00FC5CC7">
      <w:pPr>
        <w:spacing w:line="360" w:lineRule="auto"/>
        <w:jc w:val="both"/>
        <w:rPr>
          <w:rFonts w:ascii="Book Antiqua" w:hAnsi="Book Antiqua" w:cs="Times New Roman"/>
        </w:rPr>
      </w:pPr>
      <w:r w:rsidRPr="00FC5CC7">
        <w:rPr>
          <w:rFonts w:ascii="Book Antiqua" w:hAnsi="Book Antiqua" w:cs="Times New Roman"/>
        </w:rPr>
        <w:t>Narrow band imaging (N</w:t>
      </w:r>
      <w:r w:rsidR="00DF2F27" w:rsidRPr="00FC5CC7">
        <w:rPr>
          <w:rFonts w:ascii="Book Antiqua" w:hAnsi="Book Antiqua" w:cs="Times New Roman"/>
        </w:rPr>
        <w:t>BI</w:t>
      </w:r>
      <w:r w:rsidRPr="00FC5CC7">
        <w:rPr>
          <w:rFonts w:ascii="Book Antiqua" w:hAnsi="Book Antiqua" w:cs="Times New Roman"/>
        </w:rPr>
        <w:t>)</w:t>
      </w:r>
      <w:r w:rsidR="00DF2F27" w:rsidRPr="00FC5CC7">
        <w:rPr>
          <w:rFonts w:ascii="Book Antiqua" w:hAnsi="Book Antiqua" w:cs="Times New Roman"/>
        </w:rPr>
        <w:t xml:space="preserve"> endos</w:t>
      </w:r>
      <w:r w:rsidR="00772291" w:rsidRPr="00FC5CC7">
        <w:rPr>
          <w:rFonts w:ascii="Book Antiqua" w:hAnsi="Book Antiqua" w:cs="Times New Roman"/>
        </w:rPr>
        <w:t>copy is an optical image enhancing</w:t>
      </w:r>
      <w:r w:rsidR="00DF2F27" w:rsidRPr="00FC5CC7">
        <w:rPr>
          <w:rFonts w:ascii="Book Antiqua" w:hAnsi="Book Antiqua" w:cs="Times New Roman"/>
        </w:rPr>
        <w:t xml:space="preserve"> technology that allows a detailed inspection of vascular and mucosal patterns, providing the ability to predict histology </w:t>
      </w:r>
      <w:r w:rsidR="00772291" w:rsidRPr="00FC5CC7">
        <w:rPr>
          <w:rFonts w:ascii="Book Antiqua" w:hAnsi="Book Antiqua" w:cs="Times New Roman"/>
        </w:rPr>
        <w:t>during</w:t>
      </w:r>
      <w:r w:rsidR="00DF2F27" w:rsidRPr="00FC5CC7">
        <w:rPr>
          <w:rFonts w:ascii="Book Antiqua" w:hAnsi="Book Antiqua" w:cs="Times New Roman"/>
        </w:rPr>
        <w:t xml:space="preserve"> real-time endoscopy. </w:t>
      </w:r>
      <w:r w:rsidRPr="00FC5CC7">
        <w:rPr>
          <w:rFonts w:ascii="Book Antiqua" w:hAnsi="Book Antiqua" w:cs="Times New Roman"/>
        </w:rPr>
        <w:t>By combining NBI with magnification endoscopy (NBI-ME)</w:t>
      </w:r>
      <w:r w:rsidR="00C72734" w:rsidRPr="00FC5CC7">
        <w:rPr>
          <w:rFonts w:ascii="Book Antiqua" w:hAnsi="Book Antiqua" w:cs="Times New Roman"/>
        </w:rPr>
        <w:t>,</w:t>
      </w:r>
      <w:r w:rsidR="00861CAD" w:rsidRPr="00FC5CC7">
        <w:rPr>
          <w:rFonts w:ascii="Book Antiqua" w:hAnsi="Book Antiqua" w:cs="Times New Roman"/>
        </w:rPr>
        <w:t xml:space="preserve"> the</w:t>
      </w:r>
      <w:r w:rsidRPr="00FC5CC7">
        <w:rPr>
          <w:rFonts w:ascii="Book Antiqua" w:hAnsi="Book Antiqua" w:cs="Times New Roman"/>
        </w:rPr>
        <w:t xml:space="preserve"> accurate assessment of lesions in the gastrointestinal tract can be achieved, as well as the early detection of neoplasia by emphasizing neovascularization. </w:t>
      </w:r>
      <w:r w:rsidR="00DF2F27" w:rsidRPr="00FC5CC7">
        <w:rPr>
          <w:rFonts w:ascii="Book Antiqua" w:hAnsi="Book Antiqua" w:cs="Times New Roman"/>
        </w:rPr>
        <w:t xml:space="preserve">Promising results of the method in the diagnosis of premalignant and malignant lesions of gastrointestinal tract </w:t>
      </w:r>
      <w:r w:rsidR="00772291" w:rsidRPr="00FC5CC7">
        <w:rPr>
          <w:rFonts w:ascii="Book Antiqua" w:hAnsi="Book Antiqua" w:cs="Times New Roman"/>
        </w:rPr>
        <w:t>have been</w:t>
      </w:r>
      <w:r w:rsidR="00DF2F27" w:rsidRPr="00FC5CC7">
        <w:rPr>
          <w:rFonts w:ascii="Book Antiqua" w:hAnsi="Book Antiqua" w:cs="Times New Roman"/>
        </w:rPr>
        <w:t xml:space="preserve"> reported in clinical studies. The usefulness</w:t>
      </w:r>
      <w:r w:rsidR="00772291" w:rsidRPr="00FC5CC7">
        <w:rPr>
          <w:rFonts w:ascii="Book Antiqua" w:hAnsi="Book Antiqua" w:cs="Times New Roman"/>
        </w:rPr>
        <w:t xml:space="preserve"> of NBI-ME as an adjunct to</w:t>
      </w:r>
      <w:r w:rsidR="00DF2F27" w:rsidRPr="00FC5CC7">
        <w:rPr>
          <w:rFonts w:ascii="Book Antiqua" w:hAnsi="Book Antiqua" w:cs="Times New Roman"/>
        </w:rPr>
        <w:t xml:space="preserve"> endoscopic therapy in clinical practic</w:t>
      </w:r>
      <w:r w:rsidR="00772291" w:rsidRPr="00FC5CC7">
        <w:rPr>
          <w:rFonts w:ascii="Book Antiqua" w:hAnsi="Book Antiqua" w:cs="Times New Roman"/>
        </w:rPr>
        <w:t xml:space="preserve">e, the potential to improve diagnostic accuracy, </w:t>
      </w:r>
      <w:r w:rsidR="00DF2F27" w:rsidRPr="00FC5CC7">
        <w:rPr>
          <w:rFonts w:ascii="Book Antiqua" w:hAnsi="Book Antiqua" w:cs="Times New Roman"/>
        </w:rPr>
        <w:t>surveillance strategies</w:t>
      </w:r>
      <w:r w:rsidR="00772291" w:rsidRPr="00FC5CC7">
        <w:rPr>
          <w:rFonts w:ascii="Book Antiqua" w:hAnsi="Book Antiqua" w:cs="Times New Roman"/>
        </w:rPr>
        <w:t xml:space="preserve"> and </w:t>
      </w:r>
      <w:r w:rsidR="00DF2F27" w:rsidRPr="00FC5CC7">
        <w:rPr>
          <w:rFonts w:ascii="Book Antiqua" w:hAnsi="Book Antiqua" w:cs="Times New Roman"/>
        </w:rPr>
        <w:t>cos</w:t>
      </w:r>
      <w:r w:rsidR="00772291" w:rsidRPr="00FC5CC7">
        <w:rPr>
          <w:rFonts w:ascii="Book Antiqua" w:hAnsi="Book Antiqua" w:cs="Times New Roman"/>
        </w:rPr>
        <w:t>t-saving strategies based on this</w:t>
      </w:r>
      <w:r w:rsidR="00DF2F27" w:rsidRPr="00FC5CC7">
        <w:rPr>
          <w:rFonts w:ascii="Book Antiqua" w:hAnsi="Book Antiqua" w:cs="Times New Roman"/>
        </w:rPr>
        <w:t xml:space="preserve"> method are summarized in this review. </w:t>
      </w:r>
      <w:r w:rsidR="00C72734" w:rsidRPr="00FC5CC7">
        <w:rPr>
          <w:rFonts w:ascii="Book Antiqua" w:hAnsi="Book Antiqua" w:cs="Times New Roman"/>
        </w:rPr>
        <w:t>Various classification systems of mucosal and vascular patterns used to differentiate preneoplastic and neoplastic lesions have</w:t>
      </w:r>
      <w:r w:rsidR="00EE1BD1" w:rsidRPr="00FC5CC7">
        <w:rPr>
          <w:rFonts w:ascii="Book Antiqua" w:hAnsi="Book Antiqua" w:cs="Times New Roman"/>
        </w:rPr>
        <w:t xml:space="preserve"> </w:t>
      </w:r>
      <w:r w:rsidR="00C72734" w:rsidRPr="00FC5CC7">
        <w:rPr>
          <w:rFonts w:ascii="Book Antiqua" w:hAnsi="Book Antiqua" w:cs="Times New Roman"/>
        </w:rPr>
        <w:t>been reviewed.</w:t>
      </w:r>
      <w:r w:rsidR="00EE1BD1" w:rsidRPr="00FC5CC7">
        <w:rPr>
          <w:rFonts w:ascii="Book Antiqua" w:hAnsi="Book Antiqua" w:cs="Times New Roman"/>
        </w:rPr>
        <w:t xml:space="preserve"> We concluded that</w:t>
      </w:r>
      <w:r w:rsidR="00C72734" w:rsidRPr="00FC5CC7">
        <w:rPr>
          <w:rFonts w:ascii="Book Antiqua" w:hAnsi="Book Antiqua" w:cs="Times New Roman"/>
        </w:rPr>
        <w:t xml:space="preserve"> </w:t>
      </w:r>
      <w:r w:rsidR="00EE1BD1" w:rsidRPr="00FC5CC7">
        <w:rPr>
          <w:rFonts w:ascii="Book Antiqua" w:hAnsi="Book Antiqua" w:cs="Times New Roman"/>
        </w:rPr>
        <w:t>t</w:t>
      </w:r>
      <w:r w:rsidR="00DF2F27" w:rsidRPr="00FC5CC7">
        <w:rPr>
          <w:rFonts w:ascii="Book Antiqua" w:hAnsi="Book Antiqua" w:cs="Times New Roman"/>
        </w:rPr>
        <w:t>he clinical applicability of NBI-ME has increa</w:t>
      </w:r>
      <w:r w:rsidR="00772291" w:rsidRPr="00FC5CC7">
        <w:rPr>
          <w:rFonts w:ascii="Book Antiqua" w:hAnsi="Book Antiqua" w:cs="Times New Roman"/>
        </w:rPr>
        <w:t>sed, but standardization of endoscopic criteria and</w:t>
      </w:r>
      <w:r w:rsidR="00DF2F27" w:rsidRPr="00FC5CC7">
        <w:rPr>
          <w:rFonts w:ascii="Book Antiqua" w:hAnsi="Book Antiqua" w:cs="Times New Roman"/>
        </w:rPr>
        <w:t xml:space="preserve"> classification systems, validation i</w:t>
      </w:r>
      <w:r w:rsidR="00C72734" w:rsidRPr="00FC5CC7">
        <w:rPr>
          <w:rFonts w:ascii="Book Antiqua" w:hAnsi="Book Antiqua" w:cs="Times New Roman"/>
        </w:rPr>
        <w:t>n randomized multicenter trials</w:t>
      </w:r>
      <w:r w:rsidR="00DF2F27" w:rsidRPr="00FC5CC7">
        <w:rPr>
          <w:rFonts w:ascii="Book Antiqua" w:hAnsi="Book Antiqua" w:cs="Times New Roman"/>
        </w:rPr>
        <w:t xml:space="preserve"> </w:t>
      </w:r>
      <w:r w:rsidR="00772291" w:rsidRPr="00FC5CC7">
        <w:rPr>
          <w:rFonts w:ascii="Book Antiqua" w:hAnsi="Book Antiqua" w:cs="Times New Roman"/>
        </w:rPr>
        <w:t xml:space="preserve">and </w:t>
      </w:r>
      <w:r w:rsidR="00DF2F27" w:rsidRPr="00FC5CC7">
        <w:rPr>
          <w:rFonts w:ascii="Book Antiqua" w:hAnsi="Book Antiqua" w:cs="Times New Roman"/>
        </w:rPr>
        <w:t>training p</w:t>
      </w:r>
      <w:r w:rsidR="00772291" w:rsidRPr="00FC5CC7">
        <w:rPr>
          <w:rFonts w:ascii="Book Antiqua" w:hAnsi="Book Antiqua" w:cs="Times New Roman"/>
        </w:rPr>
        <w:t>rograms to improve the diagnostic</w:t>
      </w:r>
      <w:r w:rsidR="00DF2F27" w:rsidRPr="00FC5CC7">
        <w:rPr>
          <w:rFonts w:ascii="Book Antiqua" w:hAnsi="Book Antiqua" w:cs="Times New Roman"/>
        </w:rPr>
        <w:t xml:space="preserve"> performance are</w:t>
      </w:r>
      <w:r w:rsidR="00772291" w:rsidRPr="00FC5CC7">
        <w:rPr>
          <w:rFonts w:ascii="Book Antiqua" w:hAnsi="Book Antiqua" w:cs="Times New Roman"/>
        </w:rPr>
        <w:t xml:space="preserve"> all</w:t>
      </w:r>
      <w:r w:rsidR="00DF2F27" w:rsidRPr="00FC5CC7">
        <w:rPr>
          <w:rFonts w:ascii="Book Antiqua" w:hAnsi="Book Antiqua" w:cs="Times New Roman"/>
        </w:rPr>
        <w:t xml:space="preserve"> needed before the widespread</w:t>
      </w:r>
      <w:r w:rsidR="00772291" w:rsidRPr="00FC5CC7">
        <w:rPr>
          <w:rFonts w:ascii="Book Antiqua" w:hAnsi="Book Antiqua" w:cs="Times New Roman"/>
        </w:rPr>
        <w:t xml:space="preserve"> acceptance</w:t>
      </w:r>
      <w:r w:rsidR="00DF2F27" w:rsidRPr="00FC5CC7">
        <w:rPr>
          <w:rFonts w:ascii="Book Antiqua" w:hAnsi="Book Antiqua" w:cs="Times New Roman"/>
        </w:rPr>
        <w:t xml:space="preserve"> of the method in routine practice. </w:t>
      </w:r>
      <w:r w:rsidR="00EE1BD1" w:rsidRPr="00FC5CC7">
        <w:rPr>
          <w:rFonts w:ascii="Book Antiqua" w:hAnsi="Book Antiqua" w:cs="Times New Roman"/>
        </w:rPr>
        <w:t xml:space="preserve">However, </w:t>
      </w:r>
      <w:r w:rsidR="00DC5209" w:rsidRPr="00FC5CC7">
        <w:rPr>
          <w:rFonts w:ascii="Book Antiqua" w:hAnsi="Book Antiqua" w:cs="Times New Roman"/>
        </w:rPr>
        <w:t>published data regardi</w:t>
      </w:r>
      <w:r w:rsidR="00EE1BD1" w:rsidRPr="00FC5CC7">
        <w:rPr>
          <w:rFonts w:ascii="Book Antiqua" w:hAnsi="Book Antiqua" w:cs="Times New Roman"/>
        </w:rPr>
        <w:t>ng the usefulness</w:t>
      </w:r>
      <w:r w:rsidR="00DC5209" w:rsidRPr="00FC5CC7">
        <w:rPr>
          <w:rFonts w:ascii="Book Antiqua" w:hAnsi="Book Antiqua" w:cs="Times New Roman"/>
        </w:rPr>
        <w:t xml:space="preserve"> of NBI</w:t>
      </w:r>
      <w:r w:rsidR="00EE1BD1" w:rsidRPr="00FC5CC7">
        <w:rPr>
          <w:rFonts w:ascii="Book Antiqua" w:hAnsi="Book Antiqua" w:cs="Times New Roman"/>
        </w:rPr>
        <w:t xml:space="preserve"> endoscopy</w:t>
      </w:r>
      <w:r w:rsidR="00DC5209" w:rsidRPr="00FC5CC7">
        <w:rPr>
          <w:rFonts w:ascii="Book Antiqua" w:hAnsi="Book Antiqua" w:cs="Times New Roman"/>
        </w:rPr>
        <w:t xml:space="preserve"> </w:t>
      </w:r>
      <w:r w:rsidR="000B1B01" w:rsidRPr="00FC5CC7">
        <w:rPr>
          <w:rFonts w:ascii="Book Antiqua" w:hAnsi="Book Antiqua" w:cs="Times New Roman"/>
        </w:rPr>
        <w:t>are relevant in order to recommend the</w:t>
      </w:r>
      <w:r w:rsidR="00DC5209" w:rsidRPr="00FC5CC7">
        <w:rPr>
          <w:rFonts w:ascii="Book Antiqua" w:hAnsi="Book Antiqua" w:cs="Times New Roman"/>
        </w:rPr>
        <w:t xml:space="preserve"> method </w:t>
      </w:r>
      <w:r w:rsidR="000B1B01" w:rsidRPr="00FC5CC7">
        <w:rPr>
          <w:rFonts w:ascii="Book Antiqua" w:hAnsi="Book Antiqua" w:cs="Times New Roman"/>
        </w:rPr>
        <w:t>as a</w:t>
      </w:r>
      <w:r w:rsidR="00DC5209" w:rsidRPr="00FC5CC7">
        <w:rPr>
          <w:rFonts w:ascii="Book Antiqua" w:hAnsi="Book Antiqua" w:cs="Times New Roman"/>
        </w:rPr>
        <w:t xml:space="preserve"> reliable tool in diagnostic and therapy, even for </w:t>
      </w:r>
      <w:r w:rsidR="004B7D1A" w:rsidRPr="00FC5CC7">
        <w:rPr>
          <w:rFonts w:ascii="Book Antiqua" w:hAnsi="Book Antiqua" w:cs="Times New Roman"/>
        </w:rPr>
        <w:t>less e</w:t>
      </w:r>
      <w:r w:rsidR="00DC5209" w:rsidRPr="00FC5CC7">
        <w:rPr>
          <w:rFonts w:ascii="Book Antiqua" w:hAnsi="Book Antiqua" w:cs="Times New Roman"/>
        </w:rPr>
        <w:t>xperienced endoscopists.</w:t>
      </w:r>
    </w:p>
    <w:p w14:paraId="25FC1AE9" w14:textId="77777777" w:rsidR="00494EB1" w:rsidRDefault="00494EB1" w:rsidP="00FC5CC7">
      <w:pPr>
        <w:spacing w:line="360" w:lineRule="auto"/>
        <w:jc w:val="both"/>
        <w:rPr>
          <w:rFonts w:ascii="Book Antiqua" w:eastAsia="宋体" w:hAnsi="Book Antiqua"/>
          <w:lang w:eastAsia="zh-CN"/>
        </w:rPr>
      </w:pPr>
    </w:p>
    <w:p w14:paraId="66CFE589" w14:textId="14C55355" w:rsidR="00A33E36" w:rsidRDefault="00494EB1" w:rsidP="00FC5CC7">
      <w:pPr>
        <w:spacing w:line="360" w:lineRule="auto"/>
        <w:jc w:val="both"/>
        <w:rPr>
          <w:rFonts w:ascii="Book Antiqua" w:eastAsia="宋体" w:hAnsi="Book Antiqua"/>
          <w:lang w:eastAsia="zh-CN"/>
        </w:rPr>
      </w:pPr>
      <w:r>
        <w:rPr>
          <w:rFonts w:ascii="Book Antiqua" w:hAnsi="Book Antiqua"/>
        </w:rPr>
        <w:t>© 201</w:t>
      </w:r>
      <w:r>
        <w:rPr>
          <w:rFonts w:ascii="Book Antiqua" w:hAnsi="Book Antiqua" w:hint="eastAsia"/>
        </w:rPr>
        <w:t>4</w:t>
      </w:r>
      <w:r>
        <w:rPr>
          <w:rFonts w:ascii="Book Antiqua" w:hAnsi="Book Antiqua"/>
        </w:rPr>
        <w:t xml:space="preserve"> </w:t>
      </w:r>
      <w:r w:rsidRPr="003A0354">
        <w:rPr>
          <w:rFonts w:ascii="Book Antiqua" w:hAnsi="Book Antiqua"/>
        </w:rPr>
        <w:t>Baishideng Publishing Group Inc</w:t>
      </w:r>
      <w:r>
        <w:rPr>
          <w:rFonts w:ascii="Book Antiqua" w:hAnsi="Book Antiqua"/>
        </w:rPr>
        <w:t>. All rights reserved.</w:t>
      </w:r>
    </w:p>
    <w:p w14:paraId="711AA36A" w14:textId="77777777" w:rsidR="00494EB1" w:rsidRPr="00494EB1" w:rsidRDefault="00494EB1" w:rsidP="00FC5CC7">
      <w:pPr>
        <w:spacing w:line="360" w:lineRule="auto"/>
        <w:jc w:val="both"/>
        <w:rPr>
          <w:rFonts w:ascii="Book Antiqua" w:eastAsia="宋体" w:hAnsi="Book Antiqua" w:cs="Times New Roman"/>
          <w:lang w:eastAsia="zh-CN"/>
        </w:rPr>
      </w:pPr>
    </w:p>
    <w:p w14:paraId="5B135FDA" w14:textId="20974C65" w:rsidR="00DF2F27" w:rsidRPr="00FC5CC7" w:rsidRDefault="00A33E36" w:rsidP="00FC5CC7">
      <w:pPr>
        <w:spacing w:line="360" w:lineRule="auto"/>
        <w:jc w:val="both"/>
        <w:rPr>
          <w:rFonts w:ascii="Book Antiqua" w:hAnsi="Book Antiqua" w:cs="Times New Roman"/>
        </w:rPr>
      </w:pPr>
      <w:r w:rsidRPr="00FC5CC7">
        <w:rPr>
          <w:rFonts w:ascii="Book Antiqua" w:hAnsi="Book Antiqua" w:cs="Times New Roman"/>
          <w:b/>
        </w:rPr>
        <w:t>Key words</w:t>
      </w:r>
      <w:r w:rsidR="008672FA" w:rsidRPr="00FC5CC7">
        <w:rPr>
          <w:rFonts w:ascii="Book Antiqua" w:hAnsi="Book Antiqua" w:cs="Times New Roman"/>
        </w:rPr>
        <w:t xml:space="preserve">: </w:t>
      </w:r>
      <w:r w:rsidR="00494EB1" w:rsidRPr="00FC5CC7">
        <w:rPr>
          <w:rFonts w:ascii="Book Antiqua" w:hAnsi="Book Antiqua" w:cs="Times New Roman"/>
        </w:rPr>
        <w:t>Narrow band imaging</w:t>
      </w:r>
      <w:r w:rsidR="008672FA" w:rsidRPr="00FC5CC7">
        <w:rPr>
          <w:rFonts w:ascii="Book Antiqua" w:hAnsi="Book Antiqua" w:cs="Times New Roman"/>
        </w:rPr>
        <w:t xml:space="preserve"> magnifying endoscopy; P</w:t>
      </w:r>
      <w:r w:rsidR="00D95D9C" w:rsidRPr="00FC5CC7">
        <w:rPr>
          <w:rFonts w:ascii="Book Antiqua" w:hAnsi="Book Antiqua" w:cs="Times New Roman"/>
        </w:rPr>
        <w:t>remalignant;</w:t>
      </w:r>
      <w:r w:rsidR="008672FA" w:rsidRPr="00FC5CC7">
        <w:rPr>
          <w:rFonts w:ascii="Book Antiqua" w:hAnsi="Book Antiqua" w:cs="Times New Roman"/>
        </w:rPr>
        <w:t xml:space="preserve"> E</w:t>
      </w:r>
      <w:r w:rsidRPr="00FC5CC7">
        <w:rPr>
          <w:rFonts w:ascii="Book Antiqua" w:hAnsi="Book Antiqua" w:cs="Times New Roman"/>
        </w:rPr>
        <w:t xml:space="preserve">arly </w:t>
      </w:r>
      <w:r w:rsidR="00EB3603" w:rsidRPr="00FC5CC7">
        <w:rPr>
          <w:rFonts w:ascii="Book Antiqua" w:hAnsi="Book Antiqua" w:cs="Times New Roman"/>
        </w:rPr>
        <w:t>cancer</w:t>
      </w:r>
      <w:r w:rsidR="00D95D9C" w:rsidRPr="00FC5CC7">
        <w:rPr>
          <w:rFonts w:ascii="Book Antiqua" w:hAnsi="Book Antiqua" w:cs="Times New Roman"/>
        </w:rPr>
        <w:t>;</w:t>
      </w:r>
      <w:r w:rsidR="00127FD8" w:rsidRPr="00FC5CC7">
        <w:rPr>
          <w:rFonts w:ascii="Book Antiqua" w:hAnsi="Book Antiqua" w:cs="Times New Roman"/>
        </w:rPr>
        <w:t xml:space="preserve"> </w:t>
      </w:r>
      <w:r w:rsidR="008672FA" w:rsidRPr="00FC5CC7">
        <w:rPr>
          <w:rFonts w:ascii="Book Antiqua" w:hAnsi="Book Antiqua" w:cs="Times New Roman"/>
        </w:rPr>
        <w:t>M</w:t>
      </w:r>
      <w:r w:rsidR="00365212" w:rsidRPr="00FC5CC7">
        <w:rPr>
          <w:rFonts w:ascii="Book Antiqua" w:hAnsi="Book Antiqua" w:cs="Times New Roman"/>
        </w:rPr>
        <w:t>ucos</w:t>
      </w:r>
      <w:r w:rsidR="00D95D9C" w:rsidRPr="00FC5CC7">
        <w:rPr>
          <w:rFonts w:ascii="Book Antiqua" w:hAnsi="Book Antiqua" w:cs="Times New Roman"/>
        </w:rPr>
        <w:t>al patterns;</w:t>
      </w:r>
      <w:r w:rsidR="008672FA" w:rsidRPr="00FC5CC7">
        <w:rPr>
          <w:rFonts w:ascii="Book Antiqua" w:hAnsi="Book Antiqua" w:cs="Times New Roman"/>
        </w:rPr>
        <w:t xml:space="preserve"> V</w:t>
      </w:r>
      <w:r w:rsidR="00A96FDD" w:rsidRPr="00FC5CC7">
        <w:rPr>
          <w:rFonts w:ascii="Book Antiqua" w:hAnsi="Book Antiqua" w:cs="Times New Roman"/>
        </w:rPr>
        <w:t>ascular patterns</w:t>
      </w:r>
    </w:p>
    <w:p w14:paraId="3D7EE43E" w14:textId="77777777" w:rsidR="00627C55" w:rsidRPr="00FC5CC7" w:rsidRDefault="00627C55" w:rsidP="00FC5CC7">
      <w:pPr>
        <w:spacing w:line="360" w:lineRule="auto"/>
        <w:jc w:val="both"/>
        <w:rPr>
          <w:rFonts w:ascii="Book Antiqua" w:hAnsi="Book Antiqua" w:cs="Times New Roman"/>
        </w:rPr>
      </w:pPr>
    </w:p>
    <w:p w14:paraId="212E8936" w14:textId="61BE0C74" w:rsidR="00D353C9" w:rsidRPr="00FC5CC7" w:rsidRDefault="00627C55" w:rsidP="00FC5CC7">
      <w:pPr>
        <w:pStyle w:val="NormalWeb"/>
        <w:spacing w:before="0" w:beforeAutospacing="0" w:after="0" w:afterAutospacing="0" w:line="360" w:lineRule="auto"/>
        <w:jc w:val="both"/>
        <w:rPr>
          <w:rFonts w:ascii="Book Antiqua" w:hAnsi="Book Antiqua"/>
          <w:sz w:val="24"/>
          <w:szCs w:val="24"/>
        </w:rPr>
      </w:pPr>
      <w:r w:rsidRPr="00FC5CC7">
        <w:rPr>
          <w:rFonts w:ascii="Book Antiqua" w:hAnsi="Book Antiqua"/>
          <w:b/>
          <w:sz w:val="24"/>
          <w:szCs w:val="24"/>
        </w:rPr>
        <w:t>Core tip:</w:t>
      </w:r>
      <w:r w:rsidR="00D353C9" w:rsidRPr="00FC5CC7">
        <w:rPr>
          <w:rFonts w:ascii="Book Antiqua" w:hAnsi="Book Antiqua"/>
          <w:b/>
          <w:sz w:val="24"/>
          <w:szCs w:val="24"/>
        </w:rPr>
        <w:t xml:space="preserve"> </w:t>
      </w:r>
      <w:r w:rsidR="00D353C9" w:rsidRPr="00FC5CC7">
        <w:rPr>
          <w:rFonts w:ascii="Book Antiqua" w:hAnsi="Book Antiqua"/>
          <w:color w:val="000000"/>
          <w:sz w:val="24"/>
          <w:szCs w:val="24"/>
        </w:rPr>
        <w:t>The article summarizes recent data regarding the potentials of one of the most advanced endoscopic technique used in clinical practice. There are many classification systems of mucosal and vascular patterns already reported in literature, therefore a review could be useful for a better systematization of data.</w:t>
      </w:r>
      <w:r w:rsidR="00494EB1">
        <w:rPr>
          <w:rFonts w:ascii="Book Antiqua" w:hAnsi="Book Antiqua"/>
          <w:color w:val="000000"/>
          <w:sz w:val="24"/>
          <w:szCs w:val="24"/>
        </w:rPr>
        <w:t xml:space="preserve"> </w:t>
      </w:r>
      <w:r w:rsidR="00D353C9" w:rsidRPr="00FC5CC7">
        <w:rPr>
          <w:rFonts w:ascii="Book Antiqua" w:hAnsi="Book Antiqua"/>
          <w:color w:val="000000"/>
          <w:sz w:val="24"/>
          <w:szCs w:val="24"/>
        </w:rPr>
        <w:t xml:space="preserve"> Strategies and challenges in the application of the method in routine practice represent another issue of interest in this article. The picture selection actually reflects the work in the endoscopy department and could serve as a tool in the learning process. </w:t>
      </w:r>
    </w:p>
    <w:p w14:paraId="756348DE" w14:textId="7CEF5432" w:rsidR="00D353C9" w:rsidRPr="00494EB1" w:rsidRDefault="00D353C9" w:rsidP="00FC5CC7">
      <w:pPr>
        <w:spacing w:line="360" w:lineRule="auto"/>
        <w:jc w:val="both"/>
        <w:rPr>
          <w:rFonts w:ascii="Book Antiqua" w:eastAsia="宋体" w:hAnsi="Book Antiqua" w:cs="Times New Roman"/>
          <w:lang w:eastAsia="zh-CN"/>
        </w:rPr>
      </w:pPr>
    </w:p>
    <w:p w14:paraId="2C9E99C8" w14:textId="372A1BFD" w:rsidR="00494EB1" w:rsidRPr="00494EB1" w:rsidRDefault="00494EB1" w:rsidP="00494EB1">
      <w:pPr>
        <w:spacing w:line="360" w:lineRule="auto"/>
        <w:jc w:val="both"/>
        <w:rPr>
          <w:rFonts w:ascii="Book Antiqua" w:eastAsia="宋体" w:hAnsi="Book Antiqua" w:cs="Times New Roman"/>
          <w:lang w:eastAsia="zh-CN"/>
        </w:rPr>
      </w:pPr>
      <w:r w:rsidRPr="00FC5CC7">
        <w:rPr>
          <w:rFonts w:ascii="Book Antiqua" w:hAnsi="Book Antiqua" w:cs="Times New Roman"/>
        </w:rPr>
        <w:t>Boeriu</w:t>
      </w:r>
      <w:r>
        <w:rPr>
          <w:rFonts w:ascii="Book Antiqua" w:eastAsia="宋体" w:hAnsi="Book Antiqua" w:cs="Times New Roman" w:hint="eastAsia"/>
          <w:lang w:eastAsia="zh-CN"/>
        </w:rPr>
        <w:t xml:space="preserve"> A</w:t>
      </w:r>
      <w:r w:rsidRPr="00FC5CC7">
        <w:rPr>
          <w:rFonts w:ascii="Book Antiqua" w:hAnsi="Book Antiqua" w:cs="Times New Roman"/>
        </w:rPr>
        <w:t>, Boeriu</w:t>
      </w:r>
      <w:r>
        <w:rPr>
          <w:rFonts w:ascii="Book Antiqua" w:eastAsia="宋体" w:hAnsi="Book Antiqua" w:cs="Times New Roman" w:hint="eastAsia"/>
          <w:lang w:eastAsia="zh-CN"/>
        </w:rPr>
        <w:t xml:space="preserve"> C</w:t>
      </w:r>
      <w:r w:rsidRPr="00FC5CC7">
        <w:rPr>
          <w:rFonts w:ascii="Book Antiqua" w:hAnsi="Book Antiqua" w:cs="Times New Roman"/>
        </w:rPr>
        <w:t>, Drasovean</w:t>
      </w:r>
      <w:r>
        <w:rPr>
          <w:rFonts w:ascii="Book Antiqua" w:eastAsia="宋体" w:hAnsi="Book Antiqua" w:cs="Times New Roman" w:hint="eastAsia"/>
          <w:lang w:eastAsia="zh-CN"/>
        </w:rPr>
        <w:t xml:space="preserve"> S</w:t>
      </w:r>
      <w:r w:rsidRPr="00FC5CC7">
        <w:rPr>
          <w:rFonts w:ascii="Book Antiqua" w:hAnsi="Book Antiqua" w:cs="Times New Roman"/>
        </w:rPr>
        <w:t>, Pascarenco</w:t>
      </w:r>
      <w:r>
        <w:rPr>
          <w:rFonts w:ascii="Book Antiqua" w:eastAsia="宋体" w:hAnsi="Book Antiqua" w:cs="Times New Roman" w:hint="eastAsia"/>
          <w:lang w:eastAsia="zh-CN"/>
        </w:rPr>
        <w:t xml:space="preserve"> O</w:t>
      </w:r>
      <w:r w:rsidRPr="00FC5CC7">
        <w:rPr>
          <w:rFonts w:ascii="Book Antiqua" w:hAnsi="Book Antiqua" w:cs="Times New Roman"/>
        </w:rPr>
        <w:t>, Mocan</w:t>
      </w:r>
      <w:r>
        <w:rPr>
          <w:rFonts w:ascii="Book Antiqua" w:eastAsia="宋体" w:hAnsi="Book Antiqua" w:cs="Times New Roman" w:hint="eastAsia"/>
          <w:lang w:eastAsia="zh-CN"/>
        </w:rPr>
        <w:t xml:space="preserve"> S</w:t>
      </w:r>
      <w:r w:rsidRPr="00FC5CC7">
        <w:rPr>
          <w:rFonts w:ascii="Book Antiqua" w:hAnsi="Book Antiqua" w:cs="Times New Roman"/>
        </w:rPr>
        <w:t>, Stoian</w:t>
      </w:r>
      <w:r>
        <w:rPr>
          <w:rFonts w:ascii="Book Antiqua" w:eastAsia="宋体" w:hAnsi="Book Antiqua" w:cs="Times New Roman" w:hint="eastAsia"/>
          <w:lang w:eastAsia="zh-CN"/>
        </w:rPr>
        <w:t xml:space="preserve"> M</w:t>
      </w:r>
      <w:r w:rsidRPr="00FC5CC7">
        <w:rPr>
          <w:rFonts w:ascii="Book Antiqua" w:hAnsi="Book Antiqua" w:cs="Times New Roman"/>
        </w:rPr>
        <w:t>, Dobru</w:t>
      </w:r>
      <w:r>
        <w:rPr>
          <w:rFonts w:ascii="Book Antiqua" w:eastAsia="宋体" w:hAnsi="Book Antiqua" w:cs="Times New Roman" w:hint="eastAsia"/>
          <w:lang w:eastAsia="zh-CN"/>
        </w:rPr>
        <w:t xml:space="preserve"> D. </w:t>
      </w:r>
      <w:r w:rsidRPr="00494EB1">
        <w:rPr>
          <w:rFonts w:ascii="Book Antiqua" w:hAnsi="Book Antiqua" w:cs="Times New Roman"/>
        </w:rPr>
        <w:t>Narrow-band imaging with magnifying endoscopy for the evaluation of gastrointestinal lesions</w:t>
      </w:r>
      <w:r>
        <w:rPr>
          <w:rFonts w:ascii="Book Antiqua" w:eastAsia="宋体" w:hAnsi="Book Antiqua" w:cs="Times New Roman" w:hint="eastAsia"/>
          <w:lang w:eastAsia="zh-CN"/>
        </w:rPr>
        <w:t xml:space="preserve">. </w:t>
      </w:r>
      <w:r w:rsidRPr="00C341A0">
        <w:rPr>
          <w:rFonts w:ascii="Book Antiqua" w:hAnsi="Book Antiqua"/>
          <w:i/>
          <w:iCs/>
        </w:rPr>
        <w:t>World J Gastrointest Endosc</w:t>
      </w:r>
      <w:r>
        <w:rPr>
          <w:rFonts w:ascii="Book Antiqua" w:eastAsia="宋体" w:hAnsi="Book Antiqua" w:hint="eastAsia"/>
          <w:iCs/>
          <w:lang w:eastAsia="zh-CN"/>
        </w:rPr>
        <w:t xml:space="preserve"> 2014; In press</w:t>
      </w:r>
    </w:p>
    <w:p w14:paraId="4AD01ABD" w14:textId="77777777" w:rsidR="00494EB1" w:rsidRPr="00494EB1" w:rsidRDefault="00494EB1" w:rsidP="00FC5CC7">
      <w:pPr>
        <w:spacing w:line="360" w:lineRule="auto"/>
        <w:jc w:val="both"/>
        <w:rPr>
          <w:rFonts w:ascii="Book Antiqua" w:eastAsia="宋体" w:hAnsi="Book Antiqua" w:cs="Times New Roman"/>
          <w:lang w:eastAsia="zh-CN"/>
        </w:rPr>
      </w:pPr>
    </w:p>
    <w:p w14:paraId="2A9FBF39" w14:textId="42F3964B" w:rsidR="001A2537" w:rsidRPr="00FC5CC7" w:rsidRDefault="00D95D9C" w:rsidP="00FC5CC7">
      <w:pPr>
        <w:spacing w:line="360" w:lineRule="auto"/>
        <w:jc w:val="both"/>
        <w:rPr>
          <w:rFonts w:ascii="Book Antiqua" w:hAnsi="Book Antiqua" w:cs="Times New Roman"/>
          <w:b/>
        </w:rPr>
      </w:pPr>
      <w:r w:rsidRPr="00FC5CC7">
        <w:rPr>
          <w:rFonts w:ascii="Book Antiqua" w:hAnsi="Book Antiqua" w:cs="Times New Roman"/>
          <w:b/>
        </w:rPr>
        <w:t>INTRODUCTION</w:t>
      </w:r>
    </w:p>
    <w:p w14:paraId="5FEE3F57" w14:textId="4A460971" w:rsidR="00A1168A" w:rsidRPr="00FC5CC7" w:rsidRDefault="009C342F" w:rsidP="00FC5CC7">
      <w:pPr>
        <w:spacing w:line="360" w:lineRule="auto"/>
        <w:jc w:val="both"/>
        <w:rPr>
          <w:rFonts w:ascii="Book Antiqua" w:hAnsi="Book Antiqua" w:cs="Times New Roman"/>
        </w:rPr>
      </w:pPr>
      <w:r w:rsidRPr="00FC5CC7">
        <w:rPr>
          <w:rFonts w:ascii="Book Antiqua" w:hAnsi="Book Antiqua" w:cs="Times New Roman"/>
        </w:rPr>
        <w:t>Narrow band imaging</w:t>
      </w:r>
      <w:r w:rsidR="00484085" w:rsidRPr="00FC5CC7">
        <w:rPr>
          <w:rFonts w:ascii="Book Antiqua" w:hAnsi="Book Antiqua" w:cs="Times New Roman"/>
        </w:rPr>
        <w:t xml:space="preserve"> (NBI)</w:t>
      </w:r>
      <w:r w:rsidR="00110A4B" w:rsidRPr="00FC5CC7">
        <w:rPr>
          <w:rFonts w:ascii="Book Antiqua" w:hAnsi="Book Antiqua" w:cs="Times New Roman"/>
        </w:rPr>
        <w:t xml:space="preserve"> represents </w:t>
      </w:r>
      <w:r w:rsidR="003528AF" w:rsidRPr="00FC5CC7">
        <w:rPr>
          <w:rFonts w:ascii="Book Antiqua" w:hAnsi="Book Antiqua" w:cs="Times New Roman"/>
        </w:rPr>
        <w:t>an advance</w:t>
      </w:r>
      <w:r w:rsidR="00361584" w:rsidRPr="00FC5CC7">
        <w:rPr>
          <w:rFonts w:ascii="Book Antiqua" w:hAnsi="Book Antiqua" w:cs="Times New Roman"/>
        </w:rPr>
        <w:t>d</w:t>
      </w:r>
      <w:r w:rsidR="003528AF" w:rsidRPr="00FC5CC7">
        <w:rPr>
          <w:rFonts w:ascii="Book Antiqua" w:hAnsi="Book Antiqua" w:cs="Times New Roman"/>
        </w:rPr>
        <w:t xml:space="preserve"> endoscopic technique</w:t>
      </w:r>
      <w:r w:rsidR="00361584" w:rsidRPr="00FC5CC7">
        <w:rPr>
          <w:rFonts w:ascii="Book Antiqua" w:hAnsi="Book Antiqua" w:cs="Times New Roman"/>
        </w:rPr>
        <w:t xml:space="preserve"> </w:t>
      </w:r>
      <w:r w:rsidR="00D818F9" w:rsidRPr="00FC5CC7">
        <w:rPr>
          <w:rFonts w:ascii="Book Antiqua" w:hAnsi="Book Antiqua" w:cs="Times New Roman"/>
        </w:rPr>
        <w:t>consist</w:t>
      </w:r>
      <w:r w:rsidR="00361584" w:rsidRPr="00FC5CC7">
        <w:rPr>
          <w:rFonts w:ascii="Book Antiqua" w:hAnsi="Book Antiqua" w:cs="Times New Roman"/>
        </w:rPr>
        <w:t>ing</w:t>
      </w:r>
      <w:r w:rsidR="00D818F9" w:rsidRPr="00FC5CC7">
        <w:rPr>
          <w:rFonts w:ascii="Book Antiqua" w:hAnsi="Book Antiqua" w:cs="Times New Roman"/>
        </w:rPr>
        <w:t xml:space="preserve">s </w:t>
      </w:r>
      <w:r w:rsidR="00B72D9F" w:rsidRPr="00FC5CC7">
        <w:rPr>
          <w:rFonts w:ascii="Book Antiqua" w:hAnsi="Book Antiqua" w:cs="Times New Roman"/>
        </w:rPr>
        <w:t>in</w:t>
      </w:r>
      <w:r w:rsidR="00484085" w:rsidRPr="00FC5CC7">
        <w:rPr>
          <w:rFonts w:ascii="Book Antiqua" w:hAnsi="Book Antiqua" w:cs="Times New Roman"/>
        </w:rPr>
        <w:t xml:space="preserve"> the assessment of surface pattern</w:t>
      </w:r>
      <w:r w:rsidR="00361584" w:rsidRPr="00FC5CC7">
        <w:rPr>
          <w:rFonts w:ascii="Book Antiqua" w:hAnsi="Book Antiqua" w:cs="Times New Roman"/>
        </w:rPr>
        <w:t>s</w:t>
      </w:r>
      <w:r w:rsidR="00484085" w:rsidRPr="00FC5CC7">
        <w:rPr>
          <w:rFonts w:ascii="Book Antiqua" w:hAnsi="Book Antiqua" w:cs="Times New Roman"/>
        </w:rPr>
        <w:t xml:space="preserve"> and mic</w:t>
      </w:r>
      <w:r w:rsidR="00361584" w:rsidRPr="00FC5CC7">
        <w:rPr>
          <w:rFonts w:ascii="Book Antiqua" w:hAnsi="Book Antiqua" w:cs="Times New Roman"/>
        </w:rPr>
        <w:t>rovascular architecture by utilization</w:t>
      </w:r>
      <w:r w:rsidR="00484085" w:rsidRPr="00FC5CC7">
        <w:rPr>
          <w:rFonts w:ascii="Book Antiqua" w:hAnsi="Book Antiqua" w:cs="Times New Roman"/>
        </w:rPr>
        <w:t xml:space="preserve"> </w:t>
      </w:r>
      <w:r w:rsidR="00C671CA" w:rsidRPr="00FC5CC7">
        <w:rPr>
          <w:rFonts w:ascii="Book Antiqua" w:hAnsi="Book Antiqua" w:cs="Times New Roman"/>
        </w:rPr>
        <w:t>of</w:t>
      </w:r>
      <w:r w:rsidR="00E00C58" w:rsidRPr="00FC5CC7">
        <w:rPr>
          <w:rFonts w:ascii="Book Antiqua" w:hAnsi="Book Antiqua" w:cs="Times New Roman"/>
        </w:rPr>
        <w:t xml:space="preserve"> a narrowed spectrum </w:t>
      </w:r>
      <w:r w:rsidR="00110A4B" w:rsidRPr="00FC5CC7">
        <w:rPr>
          <w:rFonts w:ascii="Book Antiqua" w:hAnsi="Book Antiqua" w:cs="Times New Roman"/>
        </w:rPr>
        <w:t>light</w:t>
      </w:r>
      <w:r w:rsidR="00361584" w:rsidRPr="00FC5CC7">
        <w:rPr>
          <w:rFonts w:ascii="Book Antiqua" w:hAnsi="Book Antiqua" w:cs="Times New Roman"/>
        </w:rPr>
        <w:t>.</w:t>
      </w:r>
      <w:r w:rsidR="000451CC" w:rsidRPr="00FC5CC7">
        <w:rPr>
          <w:rFonts w:ascii="Book Antiqua" w:hAnsi="Book Antiqua" w:cs="Times New Roman"/>
        </w:rPr>
        <w:t xml:space="preserve"> </w:t>
      </w:r>
      <w:r w:rsidR="00361584" w:rsidRPr="00FC5CC7">
        <w:rPr>
          <w:rFonts w:ascii="Book Antiqua" w:hAnsi="Book Antiqua" w:cs="Times New Roman"/>
        </w:rPr>
        <w:t>B</w:t>
      </w:r>
      <w:r w:rsidR="00046580" w:rsidRPr="00FC5CC7">
        <w:rPr>
          <w:rFonts w:ascii="Book Antiqua" w:hAnsi="Book Antiqua" w:cs="Times New Roman"/>
        </w:rPr>
        <w:t xml:space="preserve">lue </w:t>
      </w:r>
      <w:r w:rsidR="00C671CA" w:rsidRPr="00FC5CC7">
        <w:rPr>
          <w:rFonts w:ascii="Book Antiqua" w:hAnsi="Book Antiqua" w:cs="Times New Roman"/>
        </w:rPr>
        <w:t>and green wavelengths</w:t>
      </w:r>
      <w:r w:rsidR="00240ED6" w:rsidRPr="00FC5CC7">
        <w:rPr>
          <w:rFonts w:ascii="Book Antiqua" w:hAnsi="Book Antiqua" w:cs="Times New Roman"/>
        </w:rPr>
        <w:t xml:space="preserve"> are selected</w:t>
      </w:r>
      <w:r w:rsidR="00484085" w:rsidRPr="00FC5CC7">
        <w:rPr>
          <w:rFonts w:ascii="Book Antiqua" w:hAnsi="Book Antiqua" w:cs="Times New Roman"/>
        </w:rPr>
        <w:t xml:space="preserve"> by optical </w:t>
      </w:r>
      <w:r w:rsidR="00110A4B" w:rsidRPr="00FC5CC7">
        <w:rPr>
          <w:rFonts w:ascii="Book Antiqua" w:hAnsi="Book Antiqua" w:cs="Times New Roman"/>
        </w:rPr>
        <w:t>filter</w:t>
      </w:r>
      <w:r w:rsidR="00484085" w:rsidRPr="00FC5CC7">
        <w:rPr>
          <w:rFonts w:ascii="Book Antiqua" w:hAnsi="Book Antiqua" w:cs="Times New Roman"/>
        </w:rPr>
        <w:t>s</w:t>
      </w:r>
      <w:r w:rsidR="00046580" w:rsidRPr="00FC5CC7">
        <w:rPr>
          <w:rFonts w:ascii="Book Antiqua" w:hAnsi="Book Antiqua" w:cs="Times New Roman"/>
        </w:rPr>
        <w:t xml:space="preserve">, </w:t>
      </w:r>
      <w:r w:rsidR="00674E1A" w:rsidRPr="00FC5CC7">
        <w:rPr>
          <w:rFonts w:ascii="Book Antiqua" w:hAnsi="Book Antiqua" w:cs="Times New Roman"/>
        </w:rPr>
        <w:t>with the</w:t>
      </w:r>
      <w:r w:rsidR="00E00C58" w:rsidRPr="00FC5CC7">
        <w:rPr>
          <w:rFonts w:ascii="Book Antiqua" w:hAnsi="Book Antiqua" w:cs="Times New Roman"/>
        </w:rPr>
        <w:t xml:space="preserve"> elimination </w:t>
      </w:r>
      <w:r w:rsidR="00674E1A" w:rsidRPr="00FC5CC7">
        <w:rPr>
          <w:rFonts w:ascii="Book Antiqua" w:hAnsi="Book Antiqua" w:cs="Times New Roman"/>
        </w:rPr>
        <w:t xml:space="preserve">of </w:t>
      </w:r>
      <w:r w:rsidR="00D950E1" w:rsidRPr="00FC5CC7">
        <w:rPr>
          <w:rFonts w:ascii="Book Antiqua" w:hAnsi="Book Antiqua" w:cs="Times New Roman"/>
        </w:rPr>
        <w:t>red light</w:t>
      </w:r>
      <w:r w:rsidR="00211A08" w:rsidRPr="00FC5CC7">
        <w:rPr>
          <w:rFonts w:ascii="Book Antiqua" w:hAnsi="Book Antiqua" w:cs="Times New Roman"/>
          <w:vertAlign w:val="superscript"/>
        </w:rPr>
        <w:t>[1]</w:t>
      </w:r>
      <w:r w:rsidR="00D950E1" w:rsidRPr="00FC5CC7">
        <w:rPr>
          <w:rFonts w:ascii="Book Antiqua" w:hAnsi="Book Antiqua" w:cs="Times New Roman"/>
        </w:rPr>
        <w:t xml:space="preserve">. </w:t>
      </w:r>
      <w:r w:rsidR="00674E1A" w:rsidRPr="00FC5CC7">
        <w:rPr>
          <w:rFonts w:ascii="Book Antiqua" w:hAnsi="Book Antiqua" w:cs="Times New Roman"/>
        </w:rPr>
        <w:t>These lights with narrowed bandwidths</w:t>
      </w:r>
      <w:r w:rsidR="00C671CA" w:rsidRPr="00FC5CC7">
        <w:rPr>
          <w:rFonts w:ascii="Book Antiqua" w:hAnsi="Book Antiqua" w:cs="Times New Roman"/>
        </w:rPr>
        <w:t xml:space="preserve"> penetrate the superficial mucosa</w:t>
      </w:r>
      <w:r w:rsidR="00B72D9F" w:rsidRPr="00FC5CC7">
        <w:rPr>
          <w:rFonts w:ascii="Book Antiqua" w:hAnsi="Book Antiqua" w:cs="Times New Roman"/>
        </w:rPr>
        <w:t xml:space="preserve">l structures and are better absorbed by hemoglobin, </w:t>
      </w:r>
      <w:r w:rsidR="00D818F9" w:rsidRPr="00FC5CC7">
        <w:rPr>
          <w:rFonts w:ascii="Book Antiqua" w:hAnsi="Book Antiqua" w:cs="Times New Roman"/>
        </w:rPr>
        <w:t>providing</w:t>
      </w:r>
      <w:r w:rsidR="00B72D9F" w:rsidRPr="00FC5CC7">
        <w:rPr>
          <w:rFonts w:ascii="Book Antiqua" w:hAnsi="Book Antiqua" w:cs="Times New Roman"/>
        </w:rPr>
        <w:t xml:space="preserve"> an</w:t>
      </w:r>
      <w:r w:rsidR="00C671CA" w:rsidRPr="00FC5CC7">
        <w:rPr>
          <w:rFonts w:ascii="Book Antiqua" w:hAnsi="Book Antiqua" w:cs="Times New Roman"/>
        </w:rPr>
        <w:t xml:space="preserve"> enhancement </w:t>
      </w:r>
      <w:r w:rsidR="00B72D9F" w:rsidRPr="00FC5CC7">
        <w:rPr>
          <w:rFonts w:ascii="Book Antiqua" w:hAnsi="Book Antiqua" w:cs="Times New Roman"/>
        </w:rPr>
        <w:t xml:space="preserve">of mucosal </w:t>
      </w:r>
      <w:r w:rsidR="00891FBB" w:rsidRPr="00FC5CC7">
        <w:rPr>
          <w:rFonts w:ascii="Book Antiqua" w:hAnsi="Book Antiqua" w:cs="Times New Roman"/>
        </w:rPr>
        <w:t>features</w:t>
      </w:r>
      <w:r w:rsidR="00B72D9F" w:rsidRPr="00FC5CC7">
        <w:rPr>
          <w:rFonts w:ascii="Book Antiqua" w:hAnsi="Book Antiqua" w:cs="Times New Roman"/>
        </w:rPr>
        <w:t xml:space="preserve"> and blood vessels</w:t>
      </w:r>
      <w:r w:rsidR="004838EA" w:rsidRPr="00FC5CC7">
        <w:rPr>
          <w:rFonts w:ascii="Book Antiqua" w:hAnsi="Book Antiqua" w:cs="Times New Roman"/>
        </w:rPr>
        <w:t xml:space="preserve"> (capillaries from superficial mucosal layer, deeper</w:t>
      </w:r>
      <w:r w:rsidR="000205D3" w:rsidRPr="00FC5CC7">
        <w:rPr>
          <w:rFonts w:ascii="Book Antiqua" w:hAnsi="Book Antiqua" w:cs="Times New Roman"/>
        </w:rPr>
        <w:t xml:space="preserve"> mucosal and submucosal ve</w:t>
      </w:r>
      <w:r w:rsidR="004838EA" w:rsidRPr="00FC5CC7">
        <w:rPr>
          <w:rFonts w:ascii="Book Antiqua" w:hAnsi="Book Antiqua" w:cs="Times New Roman"/>
        </w:rPr>
        <w:t>s</w:t>
      </w:r>
      <w:r w:rsidR="000205D3" w:rsidRPr="00FC5CC7">
        <w:rPr>
          <w:rFonts w:ascii="Book Antiqua" w:hAnsi="Book Antiqua" w:cs="Times New Roman"/>
        </w:rPr>
        <w:t>s</w:t>
      </w:r>
      <w:r w:rsidR="004838EA" w:rsidRPr="00FC5CC7">
        <w:rPr>
          <w:rFonts w:ascii="Book Antiqua" w:hAnsi="Book Antiqua" w:cs="Times New Roman"/>
        </w:rPr>
        <w:t>els)</w:t>
      </w:r>
      <w:r w:rsidR="00211A08" w:rsidRPr="00FC5CC7">
        <w:rPr>
          <w:rFonts w:ascii="Book Antiqua" w:hAnsi="Book Antiqua" w:cs="Times New Roman"/>
          <w:vertAlign w:val="superscript"/>
        </w:rPr>
        <w:t>[2,3]</w:t>
      </w:r>
      <w:r w:rsidR="00C671CA" w:rsidRPr="00FC5CC7">
        <w:rPr>
          <w:rFonts w:ascii="Book Antiqua" w:hAnsi="Book Antiqua" w:cs="Times New Roman"/>
        </w:rPr>
        <w:t>.</w:t>
      </w:r>
      <w:r w:rsidR="00A1168A" w:rsidRPr="00FC5CC7">
        <w:rPr>
          <w:rFonts w:ascii="Book Antiqua" w:hAnsi="Book Antiqua" w:cs="Times New Roman"/>
        </w:rPr>
        <w:t xml:space="preserve"> </w:t>
      </w:r>
    </w:p>
    <w:p w14:paraId="052E5D00" w14:textId="78306E3C" w:rsidR="00110A4B" w:rsidRPr="00FC5CC7" w:rsidRDefault="00A1168A" w:rsidP="00494EB1">
      <w:pPr>
        <w:spacing w:line="360" w:lineRule="auto"/>
        <w:ind w:firstLineChars="100" w:firstLine="240"/>
        <w:jc w:val="both"/>
        <w:rPr>
          <w:rFonts w:ascii="Book Antiqua" w:hAnsi="Book Antiqua" w:cs="Times New Roman"/>
        </w:rPr>
      </w:pPr>
      <w:r w:rsidRPr="00FC5CC7">
        <w:rPr>
          <w:rFonts w:ascii="Book Antiqua" w:hAnsi="Book Antiqua" w:cs="Times New Roman"/>
        </w:rPr>
        <w:t>Clinical studies have shown the abilit</w:t>
      </w:r>
      <w:r w:rsidR="00D950E1" w:rsidRPr="00FC5CC7">
        <w:rPr>
          <w:rFonts w:ascii="Book Antiqua" w:hAnsi="Book Antiqua" w:cs="Times New Roman"/>
        </w:rPr>
        <w:t xml:space="preserve">y of NBI method to evaluate </w:t>
      </w:r>
      <w:r w:rsidRPr="00FC5CC7">
        <w:rPr>
          <w:rFonts w:ascii="Book Antiqua" w:hAnsi="Book Antiqua" w:cs="Times New Roman"/>
        </w:rPr>
        <w:t>lesions and to estimate the</w:t>
      </w:r>
      <w:r w:rsidR="00D950E1" w:rsidRPr="00FC5CC7">
        <w:rPr>
          <w:rFonts w:ascii="Book Antiqua" w:hAnsi="Book Antiqua" w:cs="Times New Roman"/>
        </w:rPr>
        <w:t>ir</w:t>
      </w:r>
      <w:r w:rsidRPr="00FC5CC7">
        <w:rPr>
          <w:rFonts w:ascii="Book Antiqua" w:hAnsi="Book Antiqua" w:cs="Times New Roman"/>
        </w:rPr>
        <w:t xml:space="preserve"> histology in real time.</w:t>
      </w:r>
      <w:r w:rsidR="00494EB1">
        <w:rPr>
          <w:rFonts w:ascii="Book Antiqua" w:hAnsi="Book Antiqua" w:cs="Times New Roman"/>
        </w:rPr>
        <w:t xml:space="preserve"> </w:t>
      </w:r>
      <w:r w:rsidR="00110A4B" w:rsidRPr="00FC5CC7">
        <w:rPr>
          <w:rFonts w:ascii="Book Antiqua" w:hAnsi="Book Antiqua" w:cs="Times New Roman"/>
        </w:rPr>
        <w:t>The combination between NBI and magnification endoscopy</w:t>
      </w:r>
      <w:r w:rsidR="00D35ACC" w:rsidRPr="00FC5CC7">
        <w:rPr>
          <w:rFonts w:ascii="Book Antiqua" w:hAnsi="Book Antiqua" w:cs="Times New Roman"/>
        </w:rPr>
        <w:t xml:space="preserve"> (NBI-ME)</w:t>
      </w:r>
      <w:r w:rsidR="00110A4B" w:rsidRPr="00FC5CC7">
        <w:rPr>
          <w:rFonts w:ascii="Book Antiqua" w:hAnsi="Book Antiqua" w:cs="Times New Roman"/>
        </w:rPr>
        <w:t xml:space="preserve"> </w:t>
      </w:r>
      <w:r w:rsidR="00514B56" w:rsidRPr="00FC5CC7">
        <w:rPr>
          <w:rFonts w:ascii="Book Antiqua" w:hAnsi="Book Antiqua" w:cs="Times New Roman"/>
        </w:rPr>
        <w:t>enables</w:t>
      </w:r>
      <w:r w:rsidR="008E373E" w:rsidRPr="00FC5CC7">
        <w:rPr>
          <w:rFonts w:ascii="Book Antiqua" w:hAnsi="Book Antiqua" w:cs="Times New Roman"/>
        </w:rPr>
        <w:t xml:space="preserve"> an accurate assessment </w:t>
      </w:r>
      <w:r w:rsidR="00110A4B" w:rsidRPr="00FC5CC7">
        <w:rPr>
          <w:rFonts w:ascii="Book Antiqua" w:hAnsi="Book Antiqua" w:cs="Times New Roman"/>
        </w:rPr>
        <w:t>of lesions</w:t>
      </w:r>
      <w:r w:rsidR="00984CE0" w:rsidRPr="00FC5CC7">
        <w:rPr>
          <w:rFonts w:ascii="Book Antiqua" w:hAnsi="Book Antiqua" w:cs="Times New Roman"/>
        </w:rPr>
        <w:t xml:space="preserve"> in</w:t>
      </w:r>
      <w:r w:rsidR="00D950E1" w:rsidRPr="00FC5CC7">
        <w:rPr>
          <w:rFonts w:ascii="Book Antiqua" w:hAnsi="Book Antiqua" w:cs="Times New Roman"/>
        </w:rPr>
        <w:t xml:space="preserve"> the</w:t>
      </w:r>
      <w:r w:rsidR="00984CE0" w:rsidRPr="00FC5CC7">
        <w:rPr>
          <w:rFonts w:ascii="Book Antiqua" w:hAnsi="Book Antiqua" w:cs="Times New Roman"/>
        </w:rPr>
        <w:t xml:space="preserve"> gastrointestinal</w:t>
      </w:r>
      <w:r w:rsidR="00814684" w:rsidRPr="00FC5CC7">
        <w:rPr>
          <w:rFonts w:ascii="Book Antiqua" w:hAnsi="Book Antiqua" w:cs="Times New Roman"/>
        </w:rPr>
        <w:t xml:space="preserve"> (GI)</w:t>
      </w:r>
      <w:r w:rsidR="00984CE0" w:rsidRPr="00FC5CC7">
        <w:rPr>
          <w:rFonts w:ascii="Book Antiqua" w:hAnsi="Book Antiqua" w:cs="Times New Roman"/>
        </w:rPr>
        <w:t xml:space="preserve"> tract</w:t>
      </w:r>
      <w:r w:rsidR="008E373E" w:rsidRPr="00FC5CC7">
        <w:rPr>
          <w:rFonts w:ascii="Book Antiqua" w:hAnsi="Book Antiqua" w:cs="Times New Roman"/>
        </w:rPr>
        <w:t xml:space="preserve">, </w:t>
      </w:r>
      <w:r w:rsidR="00110A4B" w:rsidRPr="00FC5CC7">
        <w:rPr>
          <w:rFonts w:ascii="Book Antiqua" w:hAnsi="Book Antiqua" w:cs="Times New Roman"/>
        </w:rPr>
        <w:t xml:space="preserve">the </w:t>
      </w:r>
      <w:r w:rsidR="00814684" w:rsidRPr="00FC5CC7">
        <w:rPr>
          <w:rFonts w:ascii="Book Antiqua" w:hAnsi="Book Antiqua" w:cs="Times New Roman"/>
        </w:rPr>
        <w:t>differentiation</w:t>
      </w:r>
      <w:r w:rsidR="00110A4B" w:rsidRPr="00FC5CC7">
        <w:rPr>
          <w:rFonts w:ascii="Book Antiqua" w:hAnsi="Book Antiqua" w:cs="Times New Roman"/>
        </w:rPr>
        <w:t xml:space="preserve"> betwee</w:t>
      </w:r>
      <w:r w:rsidR="0038194D" w:rsidRPr="00FC5CC7">
        <w:rPr>
          <w:rFonts w:ascii="Book Antiqua" w:hAnsi="Book Antiqua" w:cs="Times New Roman"/>
        </w:rPr>
        <w:t xml:space="preserve">n premalignant and </w:t>
      </w:r>
      <w:r w:rsidR="00110A4B" w:rsidRPr="00FC5CC7">
        <w:rPr>
          <w:rFonts w:ascii="Book Antiqua" w:hAnsi="Book Antiqua" w:cs="Times New Roman"/>
        </w:rPr>
        <w:t>malignant lesions</w:t>
      </w:r>
      <w:r w:rsidR="00514B56" w:rsidRPr="00FC5CC7">
        <w:rPr>
          <w:rFonts w:ascii="Book Antiqua" w:hAnsi="Book Antiqua" w:cs="Times New Roman"/>
        </w:rPr>
        <w:t xml:space="preserve">, </w:t>
      </w:r>
      <w:r w:rsidR="00D950E1" w:rsidRPr="00FC5CC7">
        <w:rPr>
          <w:rFonts w:ascii="Book Antiqua" w:hAnsi="Book Antiqua" w:cs="Times New Roman"/>
        </w:rPr>
        <w:t xml:space="preserve">and </w:t>
      </w:r>
      <w:r w:rsidR="00110A4B" w:rsidRPr="00FC5CC7">
        <w:rPr>
          <w:rFonts w:ascii="Book Antiqua" w:hAnsi="Book Antiqua" w:cs="Times New Roman"/>
        </w:rPr>
        <w:t>the detection of early neoplasia</w:t>
      </w:r>
      <w:r w:rsidR="00514B56" w:rsidRPr="00FC5CC7">
        <w:rPr>
          <w:rFonts w:ascii="Book Antiqua" w:hAnsi="Book Antiqua" w:cs="Times New Roman"/>
        </w:rPr>
        <w:t xml:space="preserve"> by </w:t>
      </w:r>
      <w:r w:rsidR="00AC61A4" w:rsidRPr="00FC5CC7">
        <w:rPr>
          <w:rFonts w:ascii="Book Antiqua" w:hAnsi="Book Antiqua" w:cs="Times New Roman"/>
        </w:rPr>
        <w:t xml:space="preserve">emphasizing </w:t>
      </w:r>
      <w:r w:rsidR="00514B56" w:rsidRPr="00FC5CC7">
        <w:rPr>
          <w:rFonts w:ascii="Book Antiqua" w:hAnsi="Book Antiqua" w:cs="Times New Roman"/>
        </w:rPr>
        <w:t>neovascularization</w:t>
      </w:r>
      <w:r w:rsidR="00110A4B" w:rsidRPr="00FC5CC7">
        <w:rPr>
          <w:rFonts w:ascii="Book Antiqua" w:hAnsi="Book Antiqua" w:cs="Times New Roman"/>
        </w:rPr>
        <w:t xml:space="preserve">. </w:t>
      </w:r>
      <w:r w:rsidR="008C397A" w:rsidRPr="00FC5CC7">
        <w:rPr>
          <w:rFonts w:ascii="Book Antiqua" w:hAnsi="Book Antiqua" w:cs="Times New Roman"/>
        </w:rPr>
        <w:t xml:space="preserve">The </w:t>
      </w:r>
      <w:r w:rsidR="008E373E" w:rsidRPr="00FC5CC7">
        <w:rPr>
          <w:rFonts w:ascii="Book Antiqua" w:hAnsi="Book Antiqua" w:cs="Times New Roman"/>
        </w:rPr>
        <w:t>visualization</w:t>
      </w:r>
      <w:r w:rsidR="008C397A" w:rsidRPr="00FC5CC7">
        <w:rPr>
          <w:rFonts w:ascii="Book Antiqua" w:hAnsi="Book Antiqua" w:cs="Times New Roman"/>
        </w:rPr>
        <w:t xml:space="preserve"> of vascular </w:t>
      </w:r>
      <w:r w:rsidR="008E373E" w:rsidRPr="00FC5CC7">
        <w:rPr>
          <w:rFonts w:ascii="Book Antiqua" w:hAnsi="Book Antiqua" w:cs="Times New Roman"/>
        </w:rPr>
        <w:t>details</w:t>
      </w:r>
      <w:r w:rsidR="008C397A" w:rsidRPr="00FC5CC7">
        <w:rPr>
          <w:rFonts w:ascii="Book Antiqua" w:hAnsi="Book Antiqua" w:cs="Times New Roman"/>
        </w:rPr>
        <w:t xml:space="preserve"> by magnification allows the early detection of changes associated with malignant transformation. </w:t>
      </w:r>
      <w:r w:rsidR="00984CE0" w:rsidRPr="00FC5CC7">
        <w:rPr>
          <w:rFonts w:ascii="Book Antiqua" w:hAnsi="Book Antiqua" w:cs="Times New Roman"/>
        </w:rPr>
        <w:t>Differe</w:t>
      </w:r>
      <w:r w:rsidR="00E65771" w:rsidRPr="00FC5CC7">
        <w:rPr>
          <w:rFonts w:ascii="Book Antiqua" w:hAnsi="Book Antiqua" w:cs="Times New Roman"/>
        </w:rPr>
        <w:t>nt classification systems including</w:t>
      </w:r>
      <w:r w:rsidR="00984CE0" w:rsidRPr="00FC5CC7">
        <w:rPr>
          <w:rFonts w:ascii="Book Antiqua" w:hAnsi="Book Antiqua" w:cs="Times New Roman"/>
        </w:rPr>
        <w:t xml:space="preserve"> mucosal and vascular patterns were proposed to differentiate preneoplastic and neoplastic lesions and also to predict the depth of invasion in superficial cancer.</w:t>
      </w:r>
      <w:r w:rsidR="00494EB1">
        <w:rPr>
          <w:rFonts w:ascii="Book Antiqua" w:hAnsi="Book Antiqua" w:cs="Times New Roman"/>
        </w:rPr>
        <w:t xml:space="preserve"> </w:t>
      </w:r>
    </w:p>
    <w:p w14:paraId="7B2044DF" w14:textId="77777777" w:rsidR="00D95D9C" w:rsidRPr="00FC5CC7" w:rsidRDefault="00D95D9C" w:rsidP="00FC5CC7">
      <w:pPr>
        <w:spacing w:line="360" w:lineRule="auto"/>
        <w:jc w:val="both"/>
        <w:rPr>
          <w:rFonts w:ascii="Book Antiqua" w:hAnsi="Book Antiqua" w:cs="Times New Roman"/>
        </w:rPr>
      </w:pPr>
    </w:p>
    <w:p w14:paraId="7B6C079A" w14:textId="1C9D6C7B" w:rsidR="0061498C" w:rsidRPr="00FC5CC7" w:rsidRDefault="00D95D9C" w:rsidP="00FC5CC7">
      <w:pPr>
        <w:spacing w:line="360" w:lineRule="auto"/>
        <w:jc w:val="both"/>
        <w:rPr>
          <w:rFonts w:ascii="Book Antiqua" w:hAnsi="Book Antiqua" w:cs="Times New Roman"/>
          <w:b/>
        </w:rPr>
      </w:pPr>
      <w:r w:rsidRPr="00FC5CC7">
        <w:rPr>
          <w:rFonts w:ascii="Book Antiqua" w:hAnsi="Book Antiqua" w:cs="Times New Roman"/>
          <w:b/>
        </w:rPr>
        <w:t>APPLICATIONS OF NBI-ME IN ESOPHAGEAL LESIONS</w:t>
      </w:r>
    </w:p>
    <w:p w14:paraId="33676F09" w14:textId="186A34CD" w:rsidR="0061498C" w:rsidRPr="00FC5CC7" w:rsidRDefault="0061498C" w:rsidP="00FC5CC7">
      <w:pPr>
        <w:spacing w:line="360" w:lineRule="auto"/>
        <w:jc w:val="both"/>
        <w:rPr>
          <w:rFonts w:ascii="Book Antiqua" w:hAnsi="Book Antiqua" w:cs="Times New Roman"/>
        </w:rPr>
      </w:pPr>
      <w:r w:rsidRPr="00FC5CC7">
        <w:rPr>
          <w:rFonts w:ascii="Book Antiqua" w:hAnsi="Book Antiqua" w:cs="Times New Roman"/>
        </w:rPr>
        <w:t>Magnifying endoscopy with NBI of normal esophagus enables visualization of capillary vessels of mucosa (intra-epithelial papillary capillary loop, IPCL) and submucosal vascularity</w:t>
      </w:r>
      <w:r w:rsidR="008F6AEF" w:rsidRPr="00FC5CC7">
        <w:rPr>
          <w:rFonts w:ascii="Book Antiqua" w:hAnsi="Book Antiqua" w:cs="Times New Roman"/>
        </w:rPr>
        <w:t xml:space="preserve"> (branching vessels) (Fig</w:t>
      </w:r>
      <w:r w:rsidR="00494EB1">
        <w:rPr>
          <w:rFonts w:ascii="Book Antiqua" w:eastAsia="宋体" w:hAnsi="Book Antiqua" w:cs="Times New Roman" w:hint="eastAsia"/>
          <w:lang w:eastAsia="zh-CN"/>
        </w:rPr>
        <w:t>ure</w:t>
      </w:r>
      <w:r w:rsidR="008F6AEF" w:rsidRPr="00FC5CC7">
        <w:rPr>
          <w:rFonts w:ascii="Book Antiqua" w:hAnsi="Book Antiqua" w:cs="Times New Roman"/>
        </w:rPr>
        <w:t xml:space="preserve"> 1</w:t>
      </w:r>
      <w:r w:rsidR="00897AEC" w:rsidRPr="00FC5CC7">
        <w:rPr>
          <w:rFonts w:ascii="Book Antiqua" w:hAnsi="Book Antiqua" w:cs="Times New Roman"/>
        </w:rPr>
        <w:t>A</w:t>
      </w:r>
      <w:r w:rsidR="008F6AEF" w:rsidRPr="00FC5CC7">
        <w:rPr>
          <w:rFonts w:ascii="Book Antiqua" w:hAnsi="Book Antiqua" w:cs="Times New Roman"/>
        </w:rPr>
        <w:t>).</w:t>
      </w:r>
      <w:r w:rsidRPr="00FC5CC7">
        <w:rPr>
          <w:rFonts w:ascii="Book Antiqua" w:hAnsi="Book Antiqua" w:cs="Times New Roman"/>
        </w:rPr>
        <w:t xml:space="preserve"> In reflux esophagitis</w:t>
      </w:r>
      <w:r w:rsidR="002459C7" w:rsidRPr="00FC5CC7">
        <w:rPr>
          <w:rFonts w:ascii="Book Antiqua" w:hAnsi="Book Antiqua" w:cs="Times New Roman"/>
        </w:rPr>
        <w:t>,</w:t>
      </w:r>
      <w:r w:rsidRPr="00FC5CC7">
        <w:rPr>
          <w:rFonts w:ascii="Book Antiqua" w:hAnsi="Book Antiqua" w:cs="Times New Roman"/>
        </w:rPr>
        <w:t xml:space="preserve"> dilated, elongated IPCLs have </w:t>
      </w:r>
      <w:r w:rsidR="007B627C" w:rsidRPr="00FC5CC7">
        <w:rPr>
          <w:rFonts w:ascii="Book Antiqua" w:hAnsi="Book Antiqua" w:cs="Times New Roman"/>
        </w:rPr>
        <w:t>been detected on NBI endoscopy</w:t>
      </w:r>
      <w:r w:rsidR="00A24B90" w:rsidRPr="00FC5CC7">
        <w:rPr>
          <w:rFonts w:ascii="Book Antiqua" w:hAnsi="Book Antiqua" w:cs="Times New Roman"/>
          <w:vertAlign w:val="superscript"/>
        </w:rPr>
        <w:t>[</w:t>
      </w:r>
      <w:r w:rsidR="00211A08" w:rsidRPr="00FC5CC7">
        <w:rPr>
          <w:rFonts w:ascii="Book Antiqua" w:hAnsi="Book Antiqua" w:cs="Times New Roman"/>
          <w:vertAlign w:val="superscript"/>
        </w:rPr>
        <w:t>4</w:t>
      </w:r>
      <w:r w:rsidR="00A24B90" w:rsidRPr="00FC5CC7">
        <w:rPr>
          <w:rFonts w:ascii="Book Antiqua" w:hAnsi="Book Antiqua" w:cs="Times New Roman"/>
          <w:vertAlign w:val="superscript"/>
        </w:rPr>
        <w:t>]</w:t>
      </w:r>
      <w:r w:rsidR="004C71F3" w:rsidRPr="00FC5CC7">
        <w:rPr>
          <w:rFonts w:ascii="Book Antiqua" w:hAnsi="Book Antiqua" w:cs="Times New Roman"/>
        </w:rPr>
        <w:t xml:space="preserve">. </w:t>
      </w:r>
      <w:r w:rsidRPr="00FC5CC7">
        <w:rPr>
          <w:rFonts w:ascii="Book Antiqua" w:hAnsi="Book Antiqua" w:cs="Times New Roman"/>
        </w:rPr>
        <w:t xml:space="preserve">The examination of </w:t>
      </w:r>
      <w:r w:rsidR="00724186" w:rsidRPr="00FC5CC7">
        <w:rPr>
          <w:rFonts w:ascii="Book Antiqua" w:hAnsi="Book Antiqua" w:cs="Times New Roman"/>
        </w:rPr>
        <w:t xml:space="preserve">the </w:t>
      </w:r>
      <w:r w:rsidR="00EF1A5C" w:rsidRPr="00FC5CC7">
        <w:rPr>
          <w:rFonts w:ascii="Book Antiqua" w:hAnsi="Book Antiqua" w:cs="Times New Roman"/>
        </w:rPr>
        <w:t>gastroesophageal (GE)</w:t>
      </w:r>
      <w:r w:rsidR="00724186" w:rsidRPr="00FC5CC7">
        <w:rPr>
          <w:rFonts w:ascii="Book Antiqua" w:hAnsi="Book Antiqua" w:cs="Times New Roman"/>
        </w:rPr>
        <w:t xml:space="preserve"> junction and lower esophagus </w:t>
      </w:r>
      <w:r w:rsidRPr="00FC5CC7">
        <w:rPr>
          <w:rFonts w:ascii="Book Antiqua" w:hAnsi="Book Antiqua" w:cs="Times New Roman"/>
        </w:rPr>
        <w:t xml:space="preserve">using NBI and magnification in patients with symptomatic GERD has allowed the detection of modified mucosa and vascularity: micro-erosions, an increased vascularity at the GE junction, an increased number, </w:t>
      </w:r>
      <w:r w:rsidR="00724186" w:rsidRPr="00FC5CC7">
        <w:rPr>
          <w:rFonts w:ascii="Book Antiqua" w:hAnsi="Book Antiqua" w:cs="Times New Roman"/>
        </w:rPr>
        <w:t xml:space="preserve">and </w:t>
      </w:r>
      <w:r w:rsidRPr="00FC5CC7">
        <w:rPr>
          <w:rFonts w:ascii="Book Antiqua" w:hAnsi="Book Antiqua" w:cs="Times New Roman"/>
        </w:rPr>
        <w:t>dila</w:t>
      </w:r>
      <w:r w:rsidR="00127FD8" w:rsidRPr="00FC5CC7">
        <w:rPr>
          <w:rFonts w:ascii="Book Antiqua" w:hAnsi="Book Antiqua" w:cs="Times New Roman"/>
        </w:rPr>
        <w:t>ta</w:t>
      </w:r>
      <w:r w:rsidR="004C71F3" w:rsidRPr="00FC5CC7">
        <w:rPr>
          <w:rFonts w:ascii="Book Antiqua" w:hAnsi="Book Antiqua" w:cs="Times New Roman"/>
        </w:rPr>
        <w:t>tion and tortuosity of IPCLs</w:t>
      </w:r>
      <w:r w:rsidR="00A24B90" w:rsidRPr="00FC5CC7">
        <w:rPr>
          <w:rFonts w:ascii="Book Antiqua" w:hAnsi="Book Antiqua" w:cs="Times New Roman"/>
          <w:vertAlign w:val="superscript"/>
        </w:rPr>
        <w:t>[</w:t>
      </w:r>
      <w:r w:rsidR="00211A08" w:rsidRPr="00FC5CC7">
        <w:rPr>
          <w:rFonts w:ascii="Book Antiqua" w:hAnsi="Book Antiqua" w:cs="Times New Roman"/>
          <w:vertAlign w:val="superscript"/>
        </w:rPr>
        <w:t>5</w:t>
      </w:r>
      <w:r w:rsidR="00A24B90" w:rsidRPr="00FC5CC7">
        <w:rPr>
          <w:rFonts w:ascii="Book Antiqua" w:hAnsi="Book Antiqua" w:cs="Times New Roman"/>
          <w:vertAlign w:val="superscript"/>
        </w:rPr>
        <w:t>]</w:t>
      </w:r>
      <w:r w:rsidR="004C71F3" w:rsidRPr="00FC5CC7">
        <w:rPr>
          <w:rFonts w:ascii="Book Antiqua" w:hAnsi="Book Antiqua" w:cs="Times New Roman"/>
        </w:rPr>
        <w:t>.</w:t>
      </w:r>
    </w:p>
    <w:p w14:paraId="095E6B58" w14:textId="7E28E9C5" w:rsidR="00B17B70" w:rsidRPr="00FC5CC7" w:rsidRDefault="0061498C" w:rsidP="00494EB1">
      <w:pPr>
        <w:spacing w:line="360" w:lineRule="auto"/>
        <w:ind w:firstLineChars="100" w:firstLine="240"/>
        <w:jc w:val="both"/>
        <w:rPr>
          <w:rFonts w:ascii="Book Antiqua" w:hAnsi="Book Antiqua" w:cs="Times New Roman"/>
        </w:rPr>
      </w:pPr>
      <w:r w:rsidRPr="00FC5CC7">
        <w:rPr>
          <w:rFonts w:ascii="Book Antiqua" w:hAnsi="Book Antiqua" w:cs="Times New Roman"/>
        </w:rPr>
        <w:t xml:space="preserve">Five different </w:t>
      </w:r>
      <w:r w:rsidR="0055287B" w:rsidRPr="00FC5CC7">
        <w:rPr>
          <w:rFonts w:ascii="Book Antiqua" w:hAnsi="Book Antiqua" w:cs="Times New Roman"/>
        </w:rPr>
        <w:t>IPCL patterns</w:t>
      </w:r>
      <w:r w:rsidRPr="00FC5CC7">
        <w:rPr>
          <w:rFonts w:ascii="Book Antiqua" w:hAnsi="Book Antiqua" w:cs="Times New Roman"/>
        </w:rPr>
        <w:t xml:space="preserve"> have been described in association with different esophageal features, from normal mucosa to modified mucosa due to inf</w:t>
      </w:r>
      <w:r w:rsidR="004C71F3" w:rsidRPr="00FC5CC7">
        <w:rPr>
          <w:rFonts w:ascii="Book Antiqua" w:hAnsi="Book Antiqua" w:cs="Times New Roman"/>
        </w:rPr>
        <w:t>lammation, dysplasia or cancer</w:t>
      </w:r>
      <w:r w:rsidR="00F3721B" w:rsidRPr="00FC5CC7">
        <w:rPr>
          <w:rFonts w:ascii="Book Antiqua" w:hAnsi="Book Antiqua" w:cs="Times New Roman"/>
        </w:rPr>
        <w:t xml:space="preserve">: type I corresponds </w:t>
      </w:r>
      <w:r w:rsidR="00D173BC" w:rsidRPr="00FC5CC7">
        <w:rPr>
          <w:rFonts w:ascii="Book Antiqua" w:hAnsi="Book Antiqua" w:cs="Times New Roman"/>
        </w:rPr>
        <w:t>to</w:t>
      </w:r>
      <w:r w:rsidR="00F3721B" w:rsidRPr="00FC5CC7">
        <w:rPr>
          <w:rFonts w:ascii="Book Antiqua" w:hAnsi="Book Antiqua" w:cs="Times New Roman"/>
        </w:rPr>
        <w:t xml:space="preserve"> normal</w:t>
      </w:r>
      <w:r w:rsidR="00D173BC" w:rsidRPr="00FC5CC7">
        <w:rPr>
          <w:rFonts w:ascii="Book Antiqua" w:hAnsi="Book Antiqua" w:cs="Times New Roman"/>
        </w:rPr>
        <w:t xml:space="preserve"> mucosa</w:t>
      </w:r>
      <w:r w:rsidR="00D22A3C" w:rsidRPr="00FC5CC7">
        <w:rPr>
          <w:rFonts w:ascii="Book Antiqua" w:hAnsi="Book Antiqua" w:cs="Times New Roman"/>
        </w:rPr>
        <w:t xml:space="preserve"> (Fig</w:t>
      </w:r>
      <w:r w:rsidR="00494EB1">
        <w:rPr>
          <w:rFonts w:ascii="Book Antiqua" w:eastAsia="宋体" w:hAnsi="Book Antiqua" w:cs="Times New Roman" w:hint="eastAsia"/>
          <w:lang w:eastAsia="zh-CN"/>
        </w:rPr>
        <w:t>ure</w:t>
      </w:r>
      <w:r w:rsidR="00D22A3C" w:rsidRPr="00FC5CC7">
        <w:rPr>
          <w:rFonts w:ascii="Book Antiqua" w:hAnsi="Book Antiqua" w:cs="Times New Roman"/>
        </w:rPr>
        <w:t xml:space="preserve"> 1A)</w:t>
      </w:r>
      <w:r w:rsidR="00D173BC" w:rsidRPr="00FC5CC7">
        <w:rPr>
          <w:rFonts w:ascii="Book Antiqua" w:hAnsi="Book Antiqua" w:cs="Times New Roman"/>
        </w:rPr>
        <w:t>, type II to inflammation, type III corresponds to borderline lesion</w:t>
      </w:r>
      <w:r w:rsidR="00605EC6" w:rsidRPr="00FC5CC7">
        <w:rPr>
          <w:rFonts w:ascii="Book Antiqua" w:hAnsi="Book Antiqua" w:cs="Times New Roman"/>
        </w:rPr>
        <w:t>s</w:t>
      </w:r>
      <w:r w:rsidR="00D173BC" w:rsidRPr="00FC5CC7">
        <w:rPr>
          <w:rFonts w:ascii="Book Antiqua" w:hAnsi="Book Antiqua" w:cs="Times New Roman"/>
        </w:rPr>
        <w:t>, often related to low-grade intraepithelial neoplasia, type IV</w:t>
      </w:r>
      <w:r w:rsidR="00D22A3C" w:rsidRPr="00FC5CC7">
        <w:rPr>
          <w:rFonts w:ascii="Book Antiqua" w:hAnsi="Book Antiqua" w:cs="Times New Roman"/>
        </w:rPr>
        <w:t xml:space="preserve"> (Fig</w:t>
      </w:r>
      <w:r w:rsidR="00494EB1">
        <w:rPr>
          <w:rFonts w:ascii="Book Antiqua" w:eastAsia="宋体" w:hAnsi="Book Antiqua" w:cs="Times New Roman" w:hint="eastAsia"/>
          <w:lang w:eastAsia="zh-CN"/>
        </w:rPr>
        <w:t>ure</w:t>
      </w:r>
      <w:r w:rsidR="00D22A3C" w:rsidRPr="00FC5CC7">
        <w:rPr>
          <w:rFonts w:ascii="Book Antiqua" w:hAnsi="Book Antiqua" w:cs="Times New Roman"/>
        </w:rPr>
        <w:t xml:space="preserve"> 2A)</w:t>
      </w:r>
      <w:r w:rsidR="00D173BC" w:rsidRPr="00FC5CC7">
        <w:rPr>
          <w:rFonts w:ascii="Book Antiqua" w:hAnsi="Book Antiqua" w:cs="Times New Roman"/>
        </w:rPr>
        <w:t xml:space="preserve"> and V corresponds to high-grade intraepithelial neoplasia</w:t>
      </w:r>
      <w:r w:rsidR="00AA7D78" w:rsidRPr="00FC5CC7">
        <w:rPr>
          <w:rFonts w:ascii="Book Antiqua" w:hAnsi="Book Antiqua" w:cs="Times New Roman"/>
        </w:rPr>
        <w:t xml:space="preserve"> (HGIN)</w:t>
      </w:r>
      <w:r w:rsidR="00D173BC" w:rsidRPr="00FC5CC7">
        <w:rPr>
          <w:rFonts w:ascii="Book Antiqua" w:hAnsi="Book Antiqua" w:cs="Times New Roman"/>
        </w:rPr>
        <w:t xml:space="preserve"> or carc</w:t>
      </w:r>
      <w:r w:rsidR="007B627C" w:rsidRPr="00FC5CC7">
        <w:rPr>
          <w:rFonts w:ascii="Book Antiqua" w:hAnsi="Book Antiqua" w:cs="Times New Roman"/>
        </w:rPr>
        <w:t>inoma</w:t>
      </w:r>
      <w:r w:rsidR="00A24B90" w:rsidRPr="00FC5CC7">
        <w:rPr>
          <w:rFonts w:ascii="Book Antiqua" w:hAnsi="Book Antiqua" w:cs="Times New Roman"/>
          <w:vertAlign w:val="superscript"/>
        </w:rPr>
        <w:t>[</w:t>
      </w:r>
      <w:r w:rsidR="00211A08" w:rsidRPr="00FC5CC7">
        <w:rPr>
          <w:rFonts w:ascii="Book Antiqua" w:hAnsi="Book Antiqua" w:cs="Times New Roman"/>
          <w:vertAlign w:val="superscript"/>
        </w:rPr>
        <w:t>6</w:t>
      </w:r>
      <w:r w:rsidR="00A24B90" w:rsidRPr="00FC5CC7">
        <w:rPr>
          <w:rFonts w:ascii="Book Antiqua" w:hAnsi="Book Antiqua" w:cs="Times New Roman"/>
          <w:vertAlign w:val="superscript"/>
        </w:rPr>
        <w:t>]</w:t>
      </w:r>
      <w:r w:rsidR="004C71F3" w:rsidRPr="00FC5CC7">
        <w:rPr>
          <w:rFonts w:ascii="Book Antiqua" w:hAnsi="Book Antiqua" w:cs="Times New Roman"/>
        </w:rPr>
        <w:t>.</w:t>
      </w:r>
      <w:r w:rsidRPr="00FC5CC7">
        <w:rPr>
          <w:rFonts w:ascii="Book Antiqua" w:hAnsi="Book Antiqua" w:cs="Times New Roman"/>
        </w:rPr>
        <w:t xml:space="preserve"> Dilation, tortuosity, irregularity in </w:t>
      </w:r>
      <w:r w:rsidR="00605EC6" w:rsidRPr="00FC5CC7">
        <w:rPr>
          <w:rFonts w:ascii="Book Antiqua" w:hAnsi="Book Antiqua" w:cs="Times New Roman"/>
        </w:rPr>
        <w:t xml:space="preserve">vessels </w:t>
      </w:r>
      <w:r w:rsidRPr="00FC5CC7">
        <w:rPr>
          <w:rFonts w:ascii="Book Antiqua" w:hAnsi="Book Antiqua" w:cs="Times New Roman"/>
        </w:rPr>
        <w:t>caliber and form, destruction of IPCL</w:t>
      </w:r>
      <w:r w:rsidR="00B17B70" w:rsidRPr="00FC5CC7">
        <w:rPr>
          <w:rFonts w:ascii="Book Antiqua" w:hAnsi="Book Antiqua" w:cs="Times New Roman"/>
        </w:rPr>
        <w:t>s</w:t>
      </w:r>
      <w:r w:rsidRPr="00FC5CC7">
        <w:rPr>
          <w:rFonts w:ascii="Book Antiqua" w:hAnsi="Book Antiqua" w:cs="Times New Roman"/>
        </w:rPr>
        <w:t xml:space="preserve"> and replacement with tumor vessels </w:t>
      </w:r>
      <w:r w:rsidR="00605EC6" w:rsidRPr="00FC5CC7">
        <w:rPr>
          <w:rFonts w:ascii="Book Antiqua" w:hAnsi="Book Antiqua" w:cs="Times New Roman"/>
        </w:rPr>
        <w:t>are</w:t>
      </w:r>
      <w:r w:rsidRPr="00FC5CC7">
        <w:rPr>
          <w:rFonts w:ascii="Book Antiqua" w:hAnsi="Book Antiqua" w:cs="Times New Roman"/>
        </w:rPr>
        <w:t xml:space="preserve"> vascular features associated with esophageal carcinoma. The assessment of IPCLs and submucosal vascularity allows the detection of superfic</w:t>
      </w:r>
      <w:r w:rsidR="001135BC" w:rsidRPr="00FC5CC7">
        <w:rPr>
          <w:rFonts w:ascii="Book Antiqua" w:hAnsi="Book Antiqua" w:cs="Times New Roman"/>
        </w:rPr>
        <w:t>ial sq</w:t>
      </w:r>
      <w:r w:rsidRPr="00FC5CC7">
        <w:rPr>
          <w:rFonts w:ascii="Book Antiqua" w:hAnsi="Book Antiqua" w:cs="Times New Roman"/>
        </w:rPr>
        <w:t>uamous carcinoma and also the prediction of the dep</w:t>
      </w:r>
      <w:r w:rsidR="004C71F3" w:rsidRPr="00FC5CC7">
        <w:rPr>
          <w:rFonts w:ascii="Book Antiqua" w:hAnsi="Book Antiqua" w:cs="Times New Roman"/>
        </w:rPr>
        <w:t>th of invasion</w:t>
      </w:r>
      <w:r w:rsidR="00A24B90" w:rsidRPr="00FC5CC7">
        <w:rPr>
          <w:rFonts w:ascii="Book Antiqua" w:hAnsi="Book Antiqua" w:cs="Times New Roman"/>
          <w:vertAlign w:val="superscript"/>
        </w:rPr>
        <w:t>[</w:t>
      </w:r>
      <w:r w:rsidR="00211A08" w:rsidRPr="00FC5CC7">
        <w:rPr>
          <w:rFonts w:ascii="Book Antiqua" w:hAnsi="Book Antiqua" w:cs="Times New Roman"/>
          <w:vertAlign w:val="superscript"/>
        </w:rPr>
        <w:t>7</w:t>
      </w:r>
      <w:r w:rsidR="00A24B90" w:rsidRPr="00FC5CC7">
        <w:rPr>
          <w:rFonts w:ascii="Book Antiqua" w:hAnsi="Book Antiqua" w:cs="Times New Roman"/>
          <w:vertAlign w:val="superscript"/>
        </w:rPr>
        <w:t>]</w:t>
      </w:r>
      <w:r w:rsidR="004C71F3" w:rsidRPr="00FC5CC7">
        <w:rPr>
          <w:rFonts w:ascii="Book Antiqua" w:hAnsi="Book Antiqua" w:cs="Times New Roman"/>
        </w:rPr>
        <w:t>.</w:t>
      </w:r>
      <w:r w:rsidRPr="00FC5CC7">
        <w:rPr>
          <w:rFonts w:ascii="Book Antiqua" w:hAnsi="Book Antiqua" w:cs="Times New Roman"/>
        </w:rPr>
        <w:t xml:space="preserve"> The utility of the estimation of submucosal invasion in clinical practice </w:t>
      </w:r>
      <w:r w:rsidR="00605EC6" w:rsidRPr="00FC5CC7">
        <w:rPr>
          <w:rFonts w:ascii="Book Antiqua" w:hAnsi="Book Antiqua" w:cs="Times New Roman"/>
        </w:rPr>
        <w:t>influences</w:t>
      </w:r>
      <w:r w:rsidRPr="00FC5CC7">
        <w:rPr>
          <w:rFonts w:ascii="Book Antiqua" w:hAnsi="Book Antiqua" w:cs="Times New Roman"/>
        </w:rPr>
        <w:t xml:space="preserve"> the decision of performing endoscopic therapy. </w:t>
      </w:r>
    </w:p>
    <w:p w14:paraId="5E57704A" w14:textId="77777777" w:rsidR="00D95D9C" w:rsidRPr="00FC5CC7" w:rsidRDefault="00D95D9C" w:rsidP="00FC5CC7">
      <w:pPr>
        <w:spacing w:line="360" w:lineRule="auto"/>
        <w:jc w:val="both"/>
        <w:rPr>
          <w:rFonts w:ascii="Book Antiqua" w:hAnsi="Book Antiqua" w:cs="Times New Roman"/>
        </w:rPr>
      </w:pPr>
    </w:p>
    <w:p w14:paraId="14D2E209" w14:textId="28771C79" w:rsidR="0061498C" w:rsidRPr="00494EB1" w:rsidRDefault="00F06563" w:rsidP="00FC5CC7">
      <w:pPr>
        <w:spacing w:line="360" w:lineRule="auto"/>
        <w:jc w:val="both"/>
        <w:rPr>
          <w:rFonts w:ascii="Book Antiqua" w:hAnsi="Book Antiqua" w:cs="Times New Roman"/>
          <w:b/>
          <w:i/>
        </w:rPr>
      </w:pPr>
      <w:r w:rsidRPr="00494EB1">
        <w:rPr>
          <w:rFonts w:ascii="Book Antiqua" w:hAnsi="Book Antiqua" w:cs="Times New Roman"/>
          <w:b/>
          <w:i/>
        </w:rPr>
        <w:t xml:space="preserve">Magnifying NBI endoscopic diagnosis of </w:t>
      </w:r>
      <w:r w:rsidR="00B17B70" w:rsidRPr="00494EB1">
        <w:rPr>
          <w:rFonts w:ascii="Book Antiqua" w:hAnsi="Book Antiqua" w:cs="Times New Roman"/>
          <w:b/>
          <w:i/>
        </w:rPr>
        <w:t>Barrett’s esophagus</w:t>
      </w:r>
    </w:p>
    <w:p w14:paraId="79363534" w14:textId="669CCD26" w:rsidR="0061498C" w:rsidRPr="00FC5CC7" w:rsidRDefault="0061498C" w:rsidP="00FC5CC7">
      <w:pPr>
        <w:spacing w:line="360" w:lineRule="auto"/>
        <w:jc w:val="both"/>
        <w:rPr>
          <w:rFonts w:ascii="Book Antiqua" w:hAnsi="Book Antiqua" w:cs="Times New Roman"/>
        </w:rPr>
      </w:pPr>
      <w:r w:rsidRPr="00FC5CC7">
        <w:rPr>
          <w:rFonts w:ascii="Book Antiqua" w:hAnsi="Book Antiqua" w:cs="Times New Roman"/>
        </w:rPr>
        <w:t xml:space="preserve">The surveillance of </w:t>
      </w:r>
      <w:r w:rsidR="00494EB1" w:rsidRPr="00494EB1">
        <w:rPr>
          <w:rFonts w:ascii="Book Antiqua" w:hAnsi="Book Antiqua" w:cs="Times New Roman"/>
        </w:rPr>
        <w:t>Barrett’s esophagus (BE)</w:t>
      </w:r>
      <w:r w:rsidRPr="00494EB1">
        <w:rPr>
          <w:rFonts w:ascii="Book Antiqua" w:hAnsi="Book Antiqua" w:cs="Times New Roman"/>
        </w:rPr>
        <w:t xml:space="preserve"> </w:t>
      </w:r>
      <w:r w:rsidRPr="00FC5CC7">
        <w:rPr>
          <w:rFonts w:ascii="Book Antiqua" w:hAnsi="Book Antiqua" w:cs="Times New Roman"/>
        </w:rPr>
        <w:t xml:space="preserve">for early detection of adenocarcinoma continues to represent a challenge in clinical practice due to the large number of random biopsies required and to sampling errors. New endoscopic techniques improve the visualization of Barrett mucosa and improve the detection of dysplasia and early cancer by </w:t>
      </w:r>
      <w:r w:rsidR="00D83178" w:rsidRPr="00FC5CC7">
        <w:rPr>
          <w:rFonts w:ascii="Book Antiqua" w:hAnsi="Book Antiqua" w:cs="Times New Roman"/>
        </w:rPr>
        <w:t>targeting</w:t>
      </w:r>
      <w:r w:rsidRPr="00FC5CC7">
        <w:rPr>
          <w:rFonts w:ascii="Book Antiqua" w:hAnsi="Book Antiqua" w:cs="Times New Roman"/>
        </w:rPr>
        <w:t xml:space="preserve"> biopsies from areas with modified pattern. Numerous reports have described mucosal and vascular features displayed in BE.</w:t>
      </w:r>
    </w:p>
    <w:p w14:paraId="2FA4061A" w14:textId="4A7F52D8" w:rsidR="0061498C" w:rsidRPr="00FC5CC7" w:rsidRDefault="0061498C" w:rsidP="00494EB1">
      <w:pPr>
        <w:spacing w:line="360" w:lineRule="auto"/>
        <w:ind w:firstLineChars="100" w:firstLine="240"/>
        <w:jc w:val="both"/>
        <w:rPr>
          <w:rFonts w:ascii="Book Antiqua" w:hAnsi="Book Antiqua" w:cs="Times New Roman"/>
        </w:rPr>
      </w:pPr>
      <w:r w:rsidRPr="00FC5CC7">
        <w:rPr>
          <w:rFonts w:ascii="Book Antiqua" w:hAnsi="Book Antiqua" w:cs="Times New Roman"/>
        </w:rPr>
        <w:t xml:space="preserve">Chromoendoscopy and magnifying endoscopy </w:t>
      </w:r>
      <w:r w:rsidR="00D83178" w:rsidRPr="00FC5CC7">
        <w:rPr>
          <w:rFonts w:ascii="Book Antiqua" w:hAnsi="Book Antiqua" w:cs="Times New Roman"/>
        </w:rPr>
        <w:t>has been</w:t>
      </w:r>
      <w:r w:rsidRPr="00FC5CC7">
        <w:rPr>
          <w:rFonts w:ascii="Book Antiqua" w:hAnsi="Book Antiqua" w:cs="Times New Roman"/>
        </w:rPr>
        <w:t xml:space="preserve"> used for better detection of specialized intestinal metaplasia</w:t>
      </w:r>
      <w:r w:rsidR="00EF1A5C" w:rsidRPr="00FC5CC7">
        <w:rPr>
          <w:rFonts w:ascii="Book Antiqua" w:hAnsi="Book Antiqua" w:cs="Times New Roman"/>
        </w:rPr>
        <w:t xml:space="preserve"> (SIM)</w:t>
      </w:r>
      <w:r w:rsidRPr="00FC5CC7">
        <w:rPr>
          <w:rFonts w:ascii="Book Antiqua" w:hAnsi="Book Antiqua" w:cs="Times New Roman"/>
        </w:rPr>
        <w:t xml:space="preserve"> and early neoplasia in BE</w:t>
      </w:r>
      <w:r w:rsidR="00211A08" w:rsidRPr="00FC5CC7">
        <w:rPr>
          <w:rFonts w:ascii="Book Antiqua" w:hAnsi="Book Antiqua" w:cs="Times New Roman"/>
          <w:vertAlign w:val="superscript"/>
        </w:rPr>
        <w:t>[</w:t>
      </w:r>
      <w:r w:rsidR="008672FA" w:rsidRPr="00FC5CC7">
        <w:rPr>
          <w:rFonts w:ascii="Book Antiqua" w:hAnsi="Book Antiqua" w:cs="Times New Roman"/>
          <w:vertAlign w:val="superscript"/>
        </w:rPr>
        <w:t>8-</w:t>
      </w:r>
      <w:r w:rsidR="00211A08" w:rsidRPr="00FC5CC7">
        <w:rPr>
          <w:rFonts w:ascii="Book Antiqua" w:hAnsi="Book Antiqua" w:cs="Times New Roman"/>
          <w:vertAlign w:val="superscript"/>
        </w:rPr>
        <w:t>10]</w:t>
      </w:r>
      <w:r w:rsidRPr="00FC5CC7">
        <w:rPr>
          <w:rFonts w:ascii="Book Antiqua" w:hAnsi="Book Antiqua" w:cs="Times New Roman"/>
        </w:rPr>
        <w:t>. However, the dye application alters the visualization of vascular pattern</w:t>
      </w:r>
      <w:r w:rsidR="00D83178" w:rsidRPr="00FC5CC7">
        <w:rPr>
          <w:rFonts w:ascii="Book Antiqua" w:hAnsi="Book Antiqua" w:cs="Times New Roman"/>
        </w:rPr>
        <w:t>s</w:t>
      </w:r>
      <w:r w:rsidRPr="00FC5CC7">
        <w:rPr>
          <w:rFonts w:ascii="Book Antiqua" w:hAnsi="Book Antiqua" w:cs="Times New Roman"/>
        </w:rPr>
        <w:t xml:space="preserve">. </w:t>
      </w:r>
      <w:r w:rsidR="00D83178" w:rsidRPr="00FC5CC7">
        <w:rPr>
          <w:rFonts w:ascii="Book Antiqua" w:hAnsi="Book Antiqua" w:cs="Times New Roman"/>
        </w:rPr>
        <w:t>Additional time is required</w:t>
      </w:r>
      <w:r w:rsidRPr="00FC5CC7">
        <w:rPr>
          <w:rFonts w:ascii="Book Antiqua" w:hAnsi="Book Antiqua" w:cs="Times New Roman"/>
        </w:rPr>
        <w:t xml:space="preserve"> for better fixation of </w:t>
      </w:r>
      <w:r w:rsidR="00D83178" w:rsidRPr="00FC5CC7">
        <w:rPr>
          <w:rFonts w:ascii="Book Antiqua" w:hAnsi="Book Antiqua" w:cs="Times New Roman"/>
        </w:rPr>
        <w:t xml:space="preserve">the </w:t>
      </w:r>
      <w:r w:rsidRPr="00FC5CC7">
        <w:rPr>
          <w:rFonts w:ascii="Book Antiqua" w:hAnsi="Book Antiqua" w:cs="Times New Roman"/>
        </w:rPr>
        <w:t>dye on the tissue surface, followed by repeated water</w:t>
      </w:r>
      <w:r w:rsidR="00D83178" w:rsidRPr="00FC5CC7">
        <w:rPr>
          <w:rFonts w:ascii="Book Antiqua" w:hAnsi="Book Antiqua" w:cs="Times New Roman"/>
        </w:rPr>
        <w:t xml:space="preserve"> rinses and suctions to remove </w:t>
      </w:r>
      <w:r w:rsidRPr="00FC5CC7">
        <w:rPr>
          <w:rFonts w:ascii="Book Antiqua" w:hAnsi="Book Antiqua" w:cs="Times New Roman"/>
        </w:rPr>
        <w:t>excess dye. NBI technique has the advantage of identification of bot</w:t>
      </w:r>
      <w:r w:rsidR="00D83178" w:rsidRPr="00FC5CC7">
        <w:rPr>
          <w:rFonts w:ascii="Book Antiqua" w:hAnsi="Book Antiqua" w:cs="Times New Roman"/>
        </w:rPr>
        <w:t>h vascular and mucosal patterns</w:t>
      </w:r>
      <w:r w:rsidRPr="00FC5CC7">
        <w:rPr>
          <w:rFonts w:ascii="Book Antiqua" w:hAnsi="Book Antiqua" w:cs="Times New Roman"/>
        </w:rPr>
        <w:t xml:space="preserve"> without dye application, is easier to perform</w:t>
      </w:r>
      <w:r w:rsidR="00D83178" w:rsidRPr="00FC5CC7">
        <w:rPr>
          <w:rFonts w:ascii="Book Antiqua" w:hAnsi="Book Antiqua" w:cs="Times New Roman"/>
        </w:rPr>
        <w:t>,</w:t>
      </w:r>
      <w:r w:rsidRPr="00FC5CC7">
        <w:rPr>
          <w:rFonts w:ascii="Book Antiqua" w:hAnsi="Book Antiqua" w:cs="Times New Roman"/>
        </w:rPr>
        <w:t xml:space="preserve"> and adds useful information about the mucosal morphology.</w:t>
      </w:r>
      <w:r w:rsidR="00494EB1">
        <w:rPr>
          <w:rFonts w:ascii="Book Antiqua" w:hAnsi="Book Antiqua" w:cs="Times New Roman"/>
        </w:rPr>
        <w:t xml:space="preserve"> </w:t>
      </w:r>
    </w:p>
    <w:p w14:paraId="467C5A4A" w14:textId="6E73E41E" w:rsidR="00B6318E" w:rsidRPr="00FC5CC7" w:rsidRDefault="00D83178" w:rsidP="00494EB1">
      <w:pPr>
        <w:spacing w:line="360" w:lineRule="auto"/>
        <w:ind w:firstLineChars="100" w:firstLine="240"/>
        <w:jc w:val="both"/>
        <w:rPr>
          <w:rFonts w:ascii="Book Antiqua" w:hAnsi="Book Antiqua" w:cs="Times New Roman"/>
        </w:rPr>
      </w:pPr>
      <w:r w:rsidRPr="00FC5CC7">
        <w:rPr>
          <w:rFonts w:ascii="Book Antiqua" w:hAnsi="Book Antiqua" w:cs="Times New Roman"/>
        </w:rPr>
        <w:t>D</w:t>
      </w:r>
      <w:r w:rsidR="0061498C" w:rsidRPr="00FC5CC7">
        <w:rPr>
          <w:rFonts w:ascii="Book Antiqua" w:hAnsi="Book Antiqua" w:cs="Times New Roman"/>
        </w:rPr>
        <w:t>ifferent mucosal patterns</w:t>
      </w:r>
      <w:r w:rsidRPr="00FC5CC7">
        <w:rPr>
          <w:rFonts w:ascii="Book Antiqua" w:hAnsi="Book Antiqua" w:cs="Times New Roman"/>
        </w:rPr>
        <w:t xml:space="preserve"> have been described</w:t>
      </w:r>
      <w:r w:rsidR="0061498C" w:rsidRPr="00FC5CC7">
        <w:rPr>
          <w:rFonts w:ascii="Book Antiqua" w:hAnsi="Book Antiqua" w:cs="Times New Roman"/>
        </w:rPr>
        <w:t xml:space="preserve"> that </w:t>
      </w:r>
      <w:r w:rsidRPr="00FC5CC7">
        <w:rPr>
          <w:rFonts w:ascii="Book Antiqua" w:hAnsi="Book Antiqua" w:cs="Times New Roman"/>
        </w:rPr>
        <w:t>can</w:t>
      </w:r>
      <w:r w:rsidR="0061498C" w:rsidRPr="00FC5CC7">
        <w:rPr>
          <w:rFonts w:ascii="Book Antiqua" w:hAnsi="Book Antiqua" w:cs="Times New Roman"/>
        </w:rPr>
        <w:t xml:space="preserve"> be detected at</w:t>
      </w:r>
      <w:r w:rsidRPr="00FC5CC7">
        <w:rPr>
          <w:rFonts w:ascii="Book Antiqua" w:hAnsi="Book Antiqua" w:cs="Times New Roman"/>
        </w:rPr>
        <w:t xml:space="preserve"> the</w:t>
      </w:r>
      <w:r w:rsidR="0061498C" w:rsidRPr="00FC5CC7">
        <w:rPr>
          <w:rFonts w:ascii="Book Antiqua" w:hAnsi="Book Antiqua" w:cs="Times New Roman"/>
        </w:rPr>
        <w:t xml:space="preserve"> GE junction during magnifying NBI endoscopy: rounded, circular</w:t>
      </w:r>
      <w:r w:rsidR="00B5632D" w:rsidRPr="00FC5CC7">
        <w:rPr>
          <w:rFonts w:ascii="Book Antiqua" w:hAnsi="Book Antiqua" w:cs="Times New Roman"/>
        </w:rPr>
        <w:t xml:space="preserve"> (</w:t>
      </w:r>
      <w:r w:rsidR="00494EB1">
        <w:rPr>
          <w:rFonts w:ascii="Book Antiqua" w:hAnsi="Book Antiqua" w:cs="Times New Roman"/>
        </w:rPr>
        <w:t>Figure</w:t>
      </w:r>
      <w:r w:rsidR="00B5632D" w:rsidRPr="00FC5CC7">
        <w:rPr>
          <w:rFonts w:ascii="Book Antiqua" w:hAnsi="Book Antiqua" w:cs="Times New Roman"/>
        </w:rPr>
        <w:t xml:space="preserve"> 1C)</w:t>
      </w:r>
      <w:r w:rsidR="0061498C" w:rsidRPr="00FC5CC7">
        <w:rPr>
          <w:rFonts w:ascii="Book Antiqua" w:hAnsi="Book Antiqua" w:cs="Times New Roman"/>
        </w:rPr>
        <w:t xml:space="preserve"> or oval crypts (columnar mucosa), flat</w:t>
      </w:r>
      <w:r w:rsidR="006F3C43" w:rsidRPr="00FC5CC7">
        <w:rPr>
          <w:rFonts w:ascii="Book Antiqua" w:hAnsi="Book Antiqua" w:cs="Times New Roman"/>
        </w:rPr>
        <w:t xml:space="preserve"> (</w:t>
      </w:r>
      <w:r w:rsidR="00494EB1">
        <w:rPr>
          <w:rFonts w:ascii="Book Antiqua" w:hAnsi="Book Antiqua" w:cs="Times New Roman"/>
        </w:rPr>
        <w:t>Figure</w:t>
      </w:r>
      <w:r w:rsidR="006F3C43" w:rsidRPr="00FC5CC7">
        <w:rPr>
          <w:rFonts w:ascii="Book Antiqua" w:hAnsi="Book Antiqua" w:cs="Times New Roman"/>
        </w:rPr>
        <w:t xml:space="preserve"> 1D)</w:t>
      </w:r>
      <w:r w:rsidR="0061498C" w:rsidRPr="00FC5CC7">
        <w:rPr>
          <w:rFonts w:ascii="Book Antiqua" w:hAnsi="Book Antiqua" w:cs="Times New Roman"/>
        </w:rPr>
        <w:t>, villous</w:t>
      </w:r>
      <w:r w:rsidR="006F3C43" w:rsidRPr="00FC5CC7">
        <w:rPr>
          <w:rFonts w:ascii="Book Antiqua" w:hAnsi="Book Antiqua" w:cs="Times New Roman"/>
        </w:rPr>
        <w:t xml:space="preserve"> (</w:t>
      </w:r>
      <w:r w:rsidR="00494EB1">
        <w:rPr>
          <w:rFonts w:ascii="Book Antiqua" w:hAnsi="Book Antiqua" w:cs="Times New Roman"/>
        </w:rPr>
        <w:t>Figure</w:t>
      </w:r>
      <w:r w:rsidR="006F3C43" w:rsidRPr="00FC5CC7">
        <w:rPr>
          <w:rFonts w:ascii="Book Antiqua" w:hAnsi="Book Antiqua" w:cs="Times New Roman"/>
        </w:rPr>
        <w:t xml:space="preserve"> 1E)</w:t>
      </w:r>
      <w:r w:rsidR="0061498C" w:rsidRPr="00FC5CC7">
        <w:rPr>
          <w:rFonts w:ascii="Book Antiqua" w:hAnsi="Book Antiqua" w:cs="Times New Roman"/>
        </w:rPr>
        <w:t>,</w:t>
      </w:r>
      <w:r w:rsidRPr="00FC5CC7">
        <w:rPr>
          <w:rFonts w:ascii="Book Antiqua" w:hAnsi="Book Antiqua" w:cs="Times New Roman"/>
        </w:rPr>
        <w:t xml:space="preserve"> and</w:t>
      </w:r>
      <w:r w:rsidR="0061498C" w:rsidRPr="00FC5CC7">
        <w:rPr>
          <w:rFonts w:ascii="Book Antiqua" w:hAnsi="Book Antiqua" w:cs="Times New Roman"/>
        </w:rPr>
        <w:t xml:space="preserve"> gyrus-shaped pattern</w:t>
      </w:r>
      <w:r w:rsidRPr="00FC5CC7">
        <w:rPr>
          <w:rFonts w:ascii="Book Antiqua" w:hAnsi="Book Antiqua" w:cs="Times New Roman"/>
        </w:rPr>
        <w:t>s</w:t>
      </w:r>
      <w:r w:rsidR="0061498C" w:rsidRPr="00FC5CC7">
        <w:rPr>
          <w:rFonts w:ascii="Book Antiqua" w:hAnsi="Book Antiqua" w:cs="Times New Roman"/>
        </w:rPr>
        <w:t xml:space="preserve"> </w:t>
      </w:r>
      <w:r w:rsidR="00494EB1">
        <w:rPr>
          <w:rFonts w:ascii="Book Antiqua" w:eastAsia="宋体" w:hAnsi="Book Antiqua" w:cs="Times New Roman" w:hint="eastAsia"/>
          <w:lang w:eastAsia="zh-CN"/>
        </w:rPr>
        <w:t>[</w:t>
      </w:r>
      <w:r w:rsidR="0061498C" w:rsidRPr="00FC5CC7">
        <w:rPr>
          <w:rFonts w:ascii="Book Antiqua" w:hAnsi="Book Antiqua" w:cs="Times New Roman"/>
        </w:rPr>
        <w:t>intestinal metaplasia</w:t>
      </w:r>
      <w:r w:rsidR="00494EB1">
        <w:rPr>
          <w:rFonts w:ascii="Book Antiqua" w:eastAsia="宋体" w:hAnsi="Book Antiqua" w:cs="Times New Roman" w:hint="eastAsia"/>
          <w:lang w:eastAsia="zh-CN"/>
        </w:rPr>
        <w:t xml:space="preserve"> (</w:t>
      </w:r>
      <w:r w:rsidR="00C32C74" w:rsidRPr="00FC5CC7">
        <w:rPr>
          <w:rFonts w:ascii="Book Antiqua" w:hAnsi="Book Antiqua" w:cs="Times New Roman"/>
        </w:rPr>
        <w:t>IM</w:t>
      </w:r>
      <w:r w:rsidR="00B6318E" w:rsidRPr="00FC5CC7">
        <w:rPr>
          <w:rFonts w:ascii="Book Antiqua" w:hAnsi="Book Antiqua" w:cs="Times New Roman"/>
        </w:rPr>
        <w:t>)</w:t>
      </w:r>
      <w:r w:rsidR="00494EB1">
        <w:rPr>
          <w:rFonts w:ascii="Book Antiqua" w:eastAsia="宋体" w:hAnsi="Book Antiqua" w:cs="Times New Roman" w:hint="eastAsia"/>
          <w:lang w:eastAsia="zh-CN"/>
        </w:rPr>
        <w:t>]</w:t>
      </w:r>
      <w:r w:rsidR="00A24B90" w:rsidRPr="00FC5CC7">
        <w:rPr>
          <w:rFonts w:ascii="Book Antiqua" w:hAnsi="Book Antiqua" w:cs="Times New Roman"/>
          <w:vertAlign w:val="superscript"/>
        </w:rPr>
        <w:t>[</w:t>
      </w:r>
      <w:r w:rsidR="00211A08" w:rsidRPr="00FC5CC7">
        <w:rPr>
          <w:rFonts w:ascii="Book Antiqua" w:hAnsi="Book Antiqua" w:cs="Times New Roman"/>
          <w:vertAlign w:val="superscript"/>
        </w:rPr>
        <w:t>11</w:t>
      </w:r>
      <w:r w:rsidR="00A24B90" w:rsidRPr="00FC5CC7">
        <w:rPr>
          <w:rFonts w:ascii="Book Antiqua" w:hAnsi="Book Antiqua" w:cs="Times New Roman"/>
          <w:vertAlign w:val="superscript"/>
        </w:rPr>
        <w:t>]</w:t>
      </w:r>
      <w:r w:rsidR="00B6318E" w:rsidRPr="00FC5CC7">
        <w:rPr>
          <w:rFonts w:ascii="Book Antiqua" w:hAnsi="Book Antiqua" w:cs="Times New Roman"/>
        </w:rPr>
        <w:t>.</w:t>
      </w:r>
      <w:r w:rsidR="00EF3432" w:rsidRPr="00FC5CC7">
        <w:rPr>
          <w:rFonts w:ascii="Book Antiqua" w:hAnsi="Book Antiqua" w:cs="Times New Roman"/>
        </w:rPr>
        <w:t xml:space="preserve"> </w:t>
      </w:r>
      <w:r w:rsidR="0061498C" w:rsidRPr="00FC5CC7">
        <w:rPr>
          <w:rFonts w:ascii="Book Antiqua" w:hAnsi="Book Antiqua" w:cs="Times New Roman"/>
        </w:rPr>
        <w:t>Apart from these regular patterns, the identification of an irregular, disrupted mucosal pattern raises the suspicion of a dysplastic/cancerous</w:t>
      </w:r>
      <w:r w:rsidR="00EF3432" w:rsidRPr="00FC5CC7">
        <w:rPr>
          <w:rFonts w:ascii="Book Antiqua" w:hAnsi="Book Antiqua" w:cs="Times New Roman"/>
        </w:rPr>
        <w:t xml:space="preserve"> lesion.</w:t>
      </w:r>
      <w:r w:rsidR="00B6318E" w:rsidRPr="00FC5CC7">
        <w:rPr>
          <w:rFonts w:ascii="Book Antiqua" w:hAnsi="Book Antiqua" w:cs="Times New Roman"/>
        </w:rPr>
        <w:t xml:space="preserve"> </w:t>
      </w:r>
      <w:r w:rsidR="0061498C" w:rsidRPr="00FC5CC7">
        <w:rPr>
          <w:rFonts w:ascii="Book Antiqua" w:hAnsi="Book Antiqua" w:cs="Times New Roman"/>
        </w:rPr>
        <w:t>The second element that should be evaluated is the vascular pattern: the presence of a regular pattern with normal-appearing vessels or an irregular pattern with abnormal blood vessels. In non-dysplastic BE a regular vascular pattern is associated with the regular villous/gyrus-like pattern or with flat-type mucosa</w:t>
      </w:r>
      <w:r w:rsidR="006F3C43" w:rsidRPr="00FC5CC7">
        <w:rPr>
          <w:rFonts w:ascii="Book Antiqua" w:hAnsi="Book Antiqua" w:cs="Times New Roman"/>
        </w:rPr>
        <w:t xml:space="preserve"> (Fig</w:t>
      </w:r>
      <w:r w:rsidR="00494EB1">
        <w:rPr>
          <w:rFonts w:ascii="Book Antiqua" w:eastAsia="宋体" w:hAnsi="Book Antiqua" w:cs="Times New Roman" w:hint="eastAsia"/>
          <w:lang w:eastAsia="zh-CN"/>
        </w:rPr>
        <w:t>ure</w:t>
      </w:r>
      <w:r w:rsidR="006F3C43" w:rsidRPr="00FC5CC7">
        <w:rPr>
          <w:rFonts w:ascii="Book Antiqua" w:hAnsi="Book Antiqua" w:cs="Times New Roman"/>
        </w:rPr>
        <w:t xml:space="preserve"> 1D, E)</w:t>
      </w:r>
      <w:r w:rsidR="0061498C" w:rsidRPr="00FC5CC7">
        <w:rPr>
          <w:rFonts w:ascii="Book Antiqua" w:hAnsi="Book Antiqua" w:cs="Times New Roman"/>
        </w:rPr>
        <w:t xml:space="preserve">. Areas presenting an irregular </w:t>
      </w:r>
      <w:r w:rsidR="0028651A" w:rsidRPr="00FC5CC7">
        <w:rPr>
          <w:rFonts w:ascii="Book Antiqua" w:hAnsi="Book Antiqua" w:cs="Times New Roman"/>
        </w:rPr>
        <w:t xml:space="preserve">mucosal </w:t>
      </w:r>
      <w:r w:rsidR="0061498C" w:rsidRPr="00FC5CC7">
        <w:rPr>
          <w:rFonts w:ascii="Book Antiqua" w:hAnsi="Book Antiqua" w:cs="Times New Roman"/>
        </w:rPr>
        <w:t>pattern or abnormal blood vessels (irregular, dilated, corkscrew type vessels) are suspicious for the presence of high-grade dysplasia</w:t>
      </w:r>
      <w:r w:rsidR="00C32C74" w:rsidRPr="00FC5CC7">
        <w:rPr>
          <w:rFonts w:ascii="Book Antiqua" w:hAnsi="Book Antiqua" w:cs="Times New Roman"/>
        </w:rPr>
        <w:t xml:space="preserve"> (HGD)</w:t>
      </w:r>
      <w:r w:rsidR="0061498C" w:rsidRPr="00FC5CC7">
        <w:rPr>
          <w:rFonts w:ascii="Book Antiqua" w:hAnsi="Book Antiqua" w:cs="Times New Roman"/>
        </w:rPr>
        <w:t xml:space="preserve"> or cancer</w:t>
      </w:r>
      <w:r w:rsidR="006F3C43" w:rsidRPr="00FC5CC7">
        <w:rPr>
          <w:rFonts w:ascii="Book Antiqua" w:hAnsi="Book Antiqua" w:cs="Times New Roman"/>
        </w:rPr>
        <w:t xml:space="preserve"> (</w:t>
      </w:r>
      <w:r w:rsidR="00494EB1">
        <w:rPr>
          <w:rFonts w:ascii="Book Antiqua" w:hAnsi="Book Antiqua" w:cs="Times New Roman"/>
        </w:rPr>
        <w:t>Figure</w:t>
      </w:r>
      <w:r w:rsidR="006F3C43" w:rsidRPr="00FC5CC7">
        <w:rPr>
          <w:rFonts w:ascii="Book Antiqua" w:hAnsi="Book Antiqua" w:cs="Times New Roman"/>
        </w:rPr>
        <w:t xml:space="preserve"> 1F</w:t>
      </w:r>
      <w:r w:rsidR="0028651A" w:rsidRPr="00FC5CC7">
        <w:rPr>
          <w:rFonts w:ascii="Book Antiqua" w:hAnsi="Book Antiqua" w:cs="Times New Roman"/>
        </w:rPr>
        <w:t>)</w:t>
      </w:r>
      <w:r w:rsidR="0061498C" w:rsidRPr="00FC5CC7">
        <w:rPr>
          <w:rFonts w:ascii="Book Antiqua" w:hAnsi="Book Antiqua" w:cs="Times New Roman"/>
        </w:rPr>
        <w:t xml:space="preserve">. </w:t>
      </w:r>
    </w:p>
    <w:p w14:paraId="62798C55" w14:textId="10769A88" w:rsidR="0061498C" w:rsidRPr="00FC5CC7" w:rsidRDefault="0061498C" w:rsidP="00494EB1">
      <w:pPr>
        <w:spacing w:line="360" w:lineRule="auto"/>
        <w:ind w:firstLineChars="100" w:firstLine="240"/>
        <w:jc w:val="both"/>
        <w:rPr>
          <w:rFonts w:ascii="Book Antiqua" w:hAnsi="Book Antiqua" w:cs="Times New Roman"/>
        </w:rPr>
      </w:pPr>
      <w:r w:rsidRPr="00FC5CC7">
        <w:rPr>
          <w:rFonts w:ascii="Book Antiqua" w:hAnsi="Book Antiqua" w:cs="Times New Roman"/>
        </w:rPr>
        <w:t xml:space="preserve">The </w:t>
      </w:r>
      <w:r w:rsidR="00EF3432" w:rsidRPr="00FC5CC7">
        <w:rPr>
          <w:rFonts w:ascii="Book Antiqua" w:hAnsi="Book Antiqua" w:cs="Times New Roman"/>
        </w:rPr>
        <w:t>significance</w:t>
      </w:r>
      <w:r w:rsidRPr="00FC5CC7">
        <w:rPr>
          <w:rFonts w:ascii="Book Antiqua" w:hAnsi="Book Antiqua" w:cs="Times New Roman"/>
        </w:rPr>
        <w:t xml:space="preserve"> of the detection of irregular mucosal and vascular patterns and abnormal blood vessels for the diagnosis of HGIN</w:t>
      </w:r>
      <w:r w:rsidR="00E34549" w:rsidRPr="00FC5CC7">
        <w:rPr>
          <w:rFonts w:ascii="Book Antiqua" w:hAnsi="Book Antiqua" w:cs="Times New Roman"/>
        </w:rPr>
        <w:t xml:space="preserve"> </w:t>
      </w:r>
      <w:r w:rsidRPr="00FC5CC7">
        <w:rPr>
          <w:rFonts w:ascii="Book Antiqua" w:hAnsi="Book Antiqua" w:cs="Times New Roman"/>
        </w:rPr>
        <w:t xml:space="preserve">by using NBI-ME was previous outlined by Kara </w:t>
      </w:r>
      <w:r w:rsidRPr="00494EB1">
        <w:rPr>
          <w:rFonts w:ascii="Book Antiqua" w:hAnsi="Book Antiqua" w:cs="Times New Roman"/>
          <w:i/>
        </w:rPr>
        <w:t>et al</w:t>
      </w:r>
      <w:r w:rsidR="00494EB1" w:rsidRPr="00FC5CC7">
        <w:rPr>
          <w:rFonts w:ascii="Book Antiqua" w:hAnsi="Book Antiqua" w:cs="Times New Roman"/>
          <w:vertAlign w:val="superscript"/>
        </w:rPr>
        <w:t>[12]</w:t>
      </w:r>
      <w:r w:rsidRPr="00FC5CC7">
        <w:rPr>
          <w:rFonts w:ascii="Book Antiqua" w:hAnsi="Book Antiqua" w:cs="Times New Roman"/>
        </w:rPr>
        <w:t xml:space="preserve"> (94% sensitivity, 76% specificity,</w:t>
      </w:r>
      <w:r w:rsidR="00A24B90" w:rsidRPr="00FC5CC7">
        <w:rPr>
          <w:rFonts w:ascii="Book Antiqua" w:hAnsi="Book Antiqua" w:cs="Times New Roman"/>
        </w:rPr>
        <w:t xml:space="preserve"> 64% PPV and 98% NPV for HGIN)</w:t>
      </w:r>
      <w:r w:rsidR="00B6318E" w:rsidRPr="00FC5CC7">
        <w:rPr>
          <w:rFonts w:ascii="Book Antiqua" w:hAnsi="Book Antiqua" w:cs="Times New Roman"/>
        </w:rPr>
        <w:t>.</w:t>
      </w:r>
      <w:r w:rsidRPr="00FC5CC7">
        <w:rPr>
          <w:rFonts w:ascii="Book Antiqua" w:hAnsi="Book Antiqua" w:cs="Times New Roman"/>
        </w:rPr>
        <w:t xml:space="preserve"> Other studies have reported the sensitivity, specificity and positive predictive value</w:t>
      </w:r>
      <w:r w:rsidR="00E34549" w:rsidRPr="00FC5CC7">
        <w:rPr>
          <w:rFonts w:ascii="Book Antiqua" w:hAnsi="Book Antiqua" w:cs="Times New Roman"/>
        </w:rPr>
        <w:t xml:space="preserve"> (PPV)</w:t>
      </w:r>
      <w:r w:rsidRPr="00FC5CC7">
        <w:rPr>
          <w:rFonts w:ascii="Book Antiqua" w:hAnsi="Book Antiqua" w:cs="Times New Roman"/>
        </w:rPr>
        <w:t xml:space="preserve"> of ridge/villous pattern for diagnosis of </w:t>
      </w:r>
      <w:r w:rsidR="00C32C74" w:rsidRPr="00FC5CC7">
        <w:rPr>
          <w:rFonts w:ascii="Book Antiqua" w:hAnsi="Book Antiqua" w:cs="Times New Roman"/>
        </w:rPr>
        <w:t>IM</w:t>
      </w:r>
      <w:r w:rsidRPr="00FC5CC7">
        <w:rPr>
          <w:rFonts w:ascii="Book Antiqua" w:hAnsi="Book Antiqua" w:cs="Times New Roman"/>
        </w:rPr>
        <w:t xml:space="preserve"> (93.5%, 86.7% and 94.7% respectively) and the sensitivity, specificity and PPV of irregular/distorted pa</w:t>
      </w:r>
      <w:r w:rsidR="00E34549" w:rsidRPr="00FC5CC7">
        <w:rPr>
          <w:rFonts w:ascii="Book Antiqua" w:hAnsi="Book Antiqua" w:cs="Times New Roman"/>
        </w:rPr>
        <w:t>ttern for HGD</w:t>
      </w:r>
      <w:r w:rsidRPr="00FC5CC7">
        <w:rPr>
          <w:rFonts w:ascii="Book Antiqua" w:hAnsi="Book Antiqua" w:cs="Times New Roman"/>
        </w:rPr>
        <w:t xml:space="preserve"> (100%, 98.7% and 95.3% respectively</w:t>
      </w:r>
      <w:r w:rsidR="00E34549" w:rsidRPr="00FC5CC7">
        <w:rPr>
          <w:rFonts w:ascii="Book Antiqua" w:hAnsi="Book Antiqua" w:cs="Times New Roman"/>
        </w:rPr>
        <w:t xml:space="preserve">), but also have emphasized the </w:t>
      </w:r>
      <w:r w:rsidR="00C32C74" w:rsidRPr="00FC5CC7">
        <w:rPr>
          <w:rFonts w:ascii="Book Antiqua" w:hAnsi="Book Antiqua" w:cs="Times New Roman"/>
        </w:rPr>
        <w:t>in</w:t>
      </w:r>
      <w:r w:rsidR="001068EA" w:rsidRPr="00FC5CC7">
        <w:rPr>
          <w:rFonts w:ascii="Book Antiqua" w:hAnsi="Book Antiqua" w:cs="Times New Roman"/>
        </w:rPr>
        <w:t>abilit</w:t>
      </w:r>
      <w:r w:rsidR="00C32C74" w:rsidRPr="00FC5CC7">
        <w:rPr>
          <w:rFonts w:ascii="Book Antiqua" w:hAnsi="Book Antiqua" w:cs="Times New Roman"/>
        </w:rPr>
        <w:t>ity</w:t>
      </w:r>
      <w:r w:rsidRPr="00FC5CC7">
        <w:rPr>
          <w:rFonts w:ascii="Book Antiqua" w:hAnsi="Book Antiqua" w:cs="Times New Roman"/>
        </w:rPr>
        <w:t xml:space="preserve"> to differentiate areas of </w:t>
      </w:r>
      <w:r w:rsidR="00C32C74" w:rsidRPr="00FC5CC7">
        <w:rPr>
          <w:rFonts w:ascii="Book Antiqua" w:hAnsi="Book Antiqua" w:cs="Times New Roman"/>
        </w:rPr>
        <w:t>IM</w:t>
      </w:r>
      <w:r w:rsidRPr="00FC5CC7">
        <w:rPr>
          <w:rFonts w:ascii="Book Antiqua" w:hAnsi="Book Antiqua" w:cs="Times New Roman"/>
        </w:rPr>
        <w:t xml:space="preserve"> from areas with low-grade dysplasia</w:t>
      </w:r>
      <w:r w:rsidR="00A24B90" w:rsidRPr="00FC5CC7">
        <w:rPr>
          <w:rFonts w:ascii="Book Antiqua" w:hAnsi="Book Antiqua" w:cs="Times New Roman"/>
          <w:vertAlign w:val="superscript"/>
        </w:rPr>
        <w:t>[</w:t>
      </w:r>
      <w:r w:rsidR="00211A08" w:rsidRPr="00FC5CC7">
        <w:rPr>
          <w:rFonts w:ascii="Book Antiqua" w:hAnsi="Book Antiqua" w:cs="Times New Roman"/>
          <w:vertAlign w:val="superscript"/>
        </w:rPr>
        <w:t>13</w:t>
      </w:r>
      <w:r w:rsidR="00A24B90" w:rsidRPr="00FC5CC7">
        <w:rPr>
          <w:rFonts w:ascii="Book Antiqua" w:hAnsi="Book Antiqua" w:cs="Times New Roman"/>
          <w:vertAlign w:val="superscript"/>
        </w:rPr>
        <w:t>]</w:t>
      </w:r>
      <w:r w:rsidR="00B6318E" w:rsidRPr="00FC5CC7">
        <w:rPr>
          <w:rFonts w:ascii="Book Antiqua" w:hAnsi="Book Antiqua" w:cs="Times New Roman"/>
        </w:rPr>
        <w:t>.</w:t>
      </w:r>
    </w:p>
    <w:p w14:paraId="6C0991BC" w14:textId="7D10471E" w:rsidR="0061498C" w:rsidRPr="00FC5CC7" w:rsidRDefault="0061498C" w:rsidP="006C0096">
      <w:pPr>
        <w:spacing w:line="360" w:lineRule="auto"/>
        <w:ind w:firstLineChars="100" w:firstLine="240"/>
        <w:jc w:val="both"/>
        <w:rPr>
          <w:rFonts w:ascii="Book Antiqua" w:hAnsi="Book Antiqua" w:cs="Times New Roman"/>
        </w:rPr>
      </w:pPr>
      <w:r w:rsidRPr="00FC5CC7">
        <w:rPr>
          <w:rFonts w:ascii="Book Antiqua" w:hAnsi="Book Antiqua" w:cs="Times New Roman"/>
        </w:rPr>
        <w:t xml:space="preserve">The reproducibility and repeatability of a simplified classification of mucosal and vascular patterns visualized in BE by experts and non-NBI-experts endoscopists was reported by Singh </w:t>
      </w:r>
      <w:r w:rsidRPr="006C0096">
        <w:rPr>
          <w:rFonts w:ascii="Book Antiqua" w:hAnsi="Book Antiqua" w:cs="Times New Roman"/>
          <w:i/>
        </w:rPr>
        <w:t>et al</w:t>
      </w:r>
      <w:r w:rsidR="006C0096" w:rsidRPr="00FC5CC7">
        <w:rPr>
          <w:rFonts w:ascii="Book Antiqua" w:hAnsi="Book Antiqua" w:cs="Times New Roman"/>
          <w:vertAlign w:val="superscript"/>
        </w:rPr>
        <w:t>[14]</w:t>
      </w:r>
      <w:r w:rsidRPr="00FC5CC7">
        <w:rPr>
          <w:rFonts w:ascii="Book Antiqua" w:hAnsi="Book Antiqua" w:cs="Times New Roman"/>
        </w:rPr>
        <w:t xml:space="preserve">. They have described four different patterns on NBI-ME: type A- round pits with regular microvasculature </w:t>
      </w:r>
      <w:r w:rsidR="00F33DBF" w:rsidRPr="00FC5CC7">
        <w:rPr>
          <w:rFonts w:ascii="Book Antiqua" w:hAnsi="Book Antiqua" w:cs="Times New Roman"/>
        </w:rPr>
        <w:t>(</w:t>
      </w:r>
      <w:r w:rsidR="00494EB1">
        <w:rPr>
          <w:rFonts w:ascii="Book Antiqua" w:hAnsi="Book Antiqua" w:cs="Times New Roman"/>
        </w:rPr>
        <w:t>Figure</w:t>
      </w:r>
      <w:r w:rsidR="00F33DBF" w:rsidRPr="00FC5CC7">
        <w:rPr>
          <w:rFonts w:ascii="Book Antiqua" w:hAnsi="Book Antiqua" w:cs="Times New Roman"/>
        </w:rPr>
        <w:t xml:space="preserve"> 1C) </w:t>
      </w:r>
      <w:r w:rsidRPr="00FC5CC7">
        <w:rPr>
          <w:rFonts w:ascii="Book Antiqua" w:hAnsi="Book Antiqua" w:cs="Times New Roman"/>
        </w:rPr>
        <w:t xml:space="preserve">corresponded with columnar mucosa without </w:t>
      </w:r>
      <w:r w:rsidR="00C32C74" w:rsidRPr="00FC5CC7">
        <w:rPr>
          <w:rFonts w:ascii="Book Antiqua" w:hAnsi="Book Antiqua" w:cs="Times New Roman"/>
        </w:rPr>
        <w:t>IM</w:t>
      </w:r>
      <w:r w:rsidRPr="00FC5CC7">
        <w:rPr>
          <w:rFonts w:ascii="Book Antiqua" w:hAnsi="Book Antiqua" w:cs="Times New Roman"/>
        </w:rPr>
        <w:t xml:space="preserve"> (PPV and NPV were 100% and 97% respectively); type B- villous/ridge pits with regular microvasculature and type C- absent pits with regular microvasculature</w:t>
      </w:r>
      <w:r w:rsidR="00F33DBF" w:rsidRPr="00FC5CC7">
        <w:rPr>
          <w:rFonts w:ascii="Book Antiqua" w:hAnsi="Book Antiqua" w:cs="Times New Roman"/>
        </w:rPr>
        <w:t xml:space="preserve"> (</w:t>
      </w:r>
      <w:r w:rsidR="00494EB1">
        <w:rPr>
          <w:rFonts w:ascii="Book Antiqua" w:hAnsi="Book Antiqua" w:cs="Times New Roman"/>
        </w:rPr>
        <w:t>Figure</w:t>
      </w:r>
      <w:r w:rsidR="00F33DBF" w:rsidRPr="00FC5CC7">
        <w:rPr>
          <w:rFonts w:ascii="Book Antiqua" w:hAnsi="Book Antiqua" w:cs="Times New Roman"/>
        </w:rPr>
        <w:t xml:space="preserve"> </w:t>
      </w:r>
      <w:r w:rsidR="006C0096">
        <w:rPr>
          <w:rFonts w:ascii="Book Antiqua" w:eastAsia="宋体" w:hAnsi="Book Antiqua" w:cs="Times New Roman" w:hint="eastAsia"/>
          <w:lang w:eastAsia="zh-CN"/>
        </w:rPr>
        <w:t>1</w:t>
      </w:r>
      <w:r w:rsidR="00F33DBF" w:rsidRPr="00FC5CC7">
        <w:rPr>
          <w:rFonts w:ascii="Book Antiqua" w:hAnsi="Book Antiqua" w:cs="Times New Roman"/>
        </w:rPr>
        <w:t>D, E)</w:t>
      </w:r>
      <w:r w:rsidRPr="00FC5CC7">
        <w:rPr>
          <w:rFonts w:ascii="Book Antiqua" w:hAnsi="Book Antiqua" w:cs="Times New Roman"/>
        </w:rPr>
        <w:t xml:space="preserve"> corresponded with </w:t>
      </w:r>
      <w:r w:rsidR="00C32C74" w:rsidRPr="00FC5CC7">
        <w:rPr>
          <w:rFonts w:ascii="Book Antiqua" w:hAnsi="Book Antiqua" w:cs="Times New Roman"/>
        </w:rPr>
        <w:t>IM</w:t>
      </w:r>
      <w:r w:rsidRPr="00FC5CC7">
        <w:rPr>
          <w:rFonts w:ascii="Book Antiqua" w:hAnsi="Book Antiqua" w:cs="Times New Roman"/>
        </w:rPr>
        <w:t xml:space="preserve"> (PPV and NPV were 88% and 91% respectively); type D- distorted pits with irregular microvasculature</w:t>
      </w:r>
      <w:r w:rsidR="00F33DBF" w:rsidRPr="00FC5CC7">
        <w:rPr>
          <w:rFonts w:ascii="Book Antiqua" w:hAnsi="Book Antiqua" w:cs="Times New Roman"/>
        </w:rPr>
        <w:t xml:space="preserve"> (</w:t>
      </w:r>
      <w:r w:rsidR="00494EB1">
        <w:rPr>
          <w:rFonts w:ascii="Book Antiqua" w:hAnsi="Book Antiqua" w:cs="Times New Roman"/>
        </w:rPr>
        <w:t>Figure</w:t>
      </w:r>
      <w:r w:rsidR="00F33DBF" w:rsidRPr="00FC5CC7">
        <w:rPr>
          <w:rFonts w:ascii="Book Antiqua" w:hAnsi="Book Antiqua" w:cs="Times New Roman"/>
        </w:rPr>
        <w:t xml:space="preserve"> 1F)</w:t>
      </w:r>
      <w:r w:rsidRPr="00FC5CC7">
        <w:rPr>
          <w:rFonts w:ascii="Book Antiqua" w:hAnsi="Book Antiqua" w:cs="Times New Roman"/>
        </w:rPr>
        <w:t xml:space="preserve"> was associated with </w:t>
      </w:r>
      <w:r w:rsidR="00C32C74" w:rsidRPr="00FC5CC7">
        <w:rPr>
          <w:rFonts w:ascii="Book Antiqua" w:hAnsi="Book Antiqua" w:cs="Times New Roman"/>
        </w:rPr>
        <w:t>HGD</w:t>
      </w:r>
      <w:r w:rsidRPr="00FC5CC7">
        <w:rPr>
          <w:rFonts w:ascii="Book Antiqua" w:hAnsi="Book Antiqua" w:cs="Times New Roman"/>
        </w:rPr>
        <w:t xml:space="preserve"> (PPV and NPV </w:t>
      </w:r>
      <w:r w:rsidR="007B627C" w:rsidRPr="00FC5CC7">
        <w:rPr>
          <w:rFonts w:ascii="Book Antiqua" w:hAnsi="Book Antiqua" w:cs="Times New Roman"/>
        </w:rPr>
        <w:t>were 81% and 99% respectively)</w:t>
      </w:r>
      <w:r w:rsidR="00A24B90" w:rsidRPr="00FC5CC7">
        <w:rPr>
          <w:rFonts w:ascii="Book Antiqua" w:hAnsi="Book Antiqua" w:cs="Times New Roman"/>
          <w:vertAlign w:val="superscript"/>
        </w:rPr>
        <w:t>[</w:t>
      </w:r>
      <w:r w:rsidR="00211A08" w:rsidRPr="00FC5CC7">
        <w:rPr>
          <w:rFonts w:ascii="Book Antiqua" w:hAnsi="Book Antiqua" w:cs="Times New Roman"/>
          <w:vertAlign w:val="superscript"/>
        </w:rPr>
        <w:t>14</w:t>
      </w:r>
      <w:r w:rsidR="00A24B90" w:rsidRPr="00FC5CC7">
        <w:rPr>
          <w:rFonts w:ascii="Book Antiqua" w:hAnsi="Book Antiqua" w:cs="Times New Roman"/>
          <w:vertAlign w:val="superscript"/>
        </w:rPr>
        <w:t>]</w:t>
      </w:r>
      <w:r w:rsidR="0025182E" w:rsidRPr="00FC5CC7">
        <w:rPr>
          <w:rFonts w:ascii="Book Antiqua" w:hAnsi="Book Antiqua" w:cs="Times New Roman"/>
        </w:rPr>
        <w:t>.</w:t>
      </w:r>
      <w:r w:rsidR="00494EB1">
        <w:rPr>
          <w:rFonts w:ascii="Book Antiqua" w:hAnsi="Book Antiqua" w:cs="Times New Roman"/>
        </w:rPr>
        <w:t xml:space="preserve"> </w:t>
      </w:r>
    </w:p>
    <w:p w14:paraId="2818B614" w14:textId="47E38B12" w:rsidR="0061498C" w:rsidRPr="00FC5CC7" w:rsidRDefault="0061498C" w:rsidP="006C0096">
      <w:pPr>
        <w:spacing w:line="360" w:lineRule="auto"/>
        <w:ind w:firstLineChars="100" w:firstLine="240"/>
        <w:jc w:val="both"/>
        <w:rPr>
          <w:rFonts w:ascii="Book Antiqua" w:hAnsi="Book Antiqua" w:cs="Times New Roman"/>
        </w:rPr>
      </w:pPr>
      <w:r w:rsidRPr="00FC5CC7">
        <w:rPr>
          <w:rFonts w:ascii="Book Antiqua" w:hAnsi="Book Antiqua" w:cs="Times New Roman"/>
        </w:rPr>
        <w:t xml:space="preserve">Due to the multiplicity of classification systems, the clinical utility of NBI-ME in the assessment of BE is still under evaluation. In a study performed by Herrero </w:t>
      </w:r>
      <w:r w:rsidRPr="006C0096">
        <w:rPr>
          <w:rFonts w:ascii="Book Antiqua" w:hAnsi="Book Antiqua" w:cs="Times New Roman"/>
          <w:i/>
        </w:rPr>
        <w:t>et al</w:t>
      </w:r>
      <w:r w:rsidR="006C0096" w:rsidRPr="00FC5CC7">
        <w:rPr>
          <w:rFonts w:ascii="Book Antiqua" w:hAnsi="Book Antiqua" w:cs="Times New Roman"/>
          <w:vertAlign w:val="superscript"/>
        </w:rPr>
        <w:t>[15]</w:t>
      </w:r>
      <w:r w:rsidRPr="00FC5CC7">
        <w:rPr>
          <w:rFonts w:ascii="Book Antiqua" w:hAnsi="Book Antiqua" w:cs="Times New Roman"/>
        </w:rPr>
        <w:t>, a simplified classification of mucosal and vascular patterns (regular patterns in nondysplastic BE, irregular patterns in dysplastic BE) has shown a moderate interobserver agreement and a disappointing rate for correctly identifying HGIN/early cancer (67% and 71% of the images with HGIN</w:t>
      </w:r>
      <w:r w:rsidR="0047217B" w:rsidRPr="00FC5CC7">
        <w:rPr>
          <w:rFonts w:ascii="Book Antiqua" w:hAnsi="Book Antiqua" w:cs="Times New Roman"/>
        </w:rPr>
        <w:t>/</w:t>
      </w:r>
      <w:r w:rsidR="00E34549" w:rsidRPr="00FC5CC7">
        <w:rPr>
          <w:rFonts w:ascii="Book Antiqua" w:hAnsi="Book Antiqua" w:cs="Times New Roman"/>
        </w:rPr>
        <w:t>early cancer</w:t>
      </w:r>
      <w:r w:rsidR="00A24B90" w:rsidRPr="00FC5CC7">
        <w:rPr>
          <w:rFonts w:ascii="Book Antiqua" w:hAnsi="Book Antiqua" w:cs="Times New Roman"/>
        </w:rPr>
        <w:t xml:space="preserve"> were correctly identified)</w:t>
      </w:r>
      <w:r w:rsidR="0047217B" w:rsidRPr="00FC5CC7">
        <w:rPr>
          <w:rFonts w:ascii="Book Antiqua" w:hAnsi="Book Antiqua" w:cs="Times New Roman"/>
        </w:rPr>
        <w:t>.</w:t>
      </w:r>
      <w:r w:rsidR="00083B8B" w:rsidRPr="00FC5CC7">
        <w:rPr>
          <w:rFonts w:ascii="Book Antiqua" w:hAnsi="Book Antiqua" w:cs="Times New Roman"/>
        </w:rPr>
        <w:t xml:space="preserve"> </w:t>
      </w:r>
      <w:r w:rsidRPr="00FC5CC7">
        <w:rPr>
          <w:rFonts w:ascii="Book Antiqua" w:hAnsi="Book Antiqua" w:cs="Times New Roman"/>
        </w:rPr>
        <w:t xml:space="preserve">The limitations of the available classification systems concerning accuracy in identification of </w:t>
      </w:r>
      <w:r w:rsidR="00AE7EB6" w:rsidRPr="00FC5CC7">
        <w:rPr>
          <w:rFonts w:ascii="Book Antiqua" w:hAnsi="Book Antiqua" w:cs="Times New Roman"/>
        </w:rPr>
        <w:t>SIM</w:t>
      </w:r>
      <w:r w:rsidRPr="00FC5CC7">
        <w:rPr>
          <w:rFonts w:ascii="Book Antiqua" w:hAnsi="Book Antiqua" w:cs="Times New Roman"/>
        </w:rPr>
        <w:t xml:space="preserve"> and dysplasia, </w:t>
      </w:r>
      <w:r w:rsidR="00392A54" w:rsidRPr="00FC5CC7">
        <w:rPr>
          <w:rFonts w:ascii="Book Antiqua" w:hAnsi="Book Antiqua" w:cs="Times New Roman"/>
        </w:rPr>
        <w:t xml:space="preserve">as well as limited </w:t>
      </w:r>
      <w:r w:rsidRPr="00FC5CC7">
        <w:rPr>
          <w:rFonts w:ascii="Book Antiqua" w:hAnsi="Book Antiqua" w:cs="Times New Roman"/>
        </w:rPr>
        <w:t>interobserver agreement, are arguments that the surveillance protocol of BE based on random 4-quadrant biopsies and biopsies from suspiciou</w:t>
      </w:r>
      <w:r w:rsidR="00392A54" w:rsidRPr="00FC5CC7">
        <w:rPr>
          <w:rFonts w:ascii="Book Antiqua" w:hAnsi="Book Antiqua" w:cs="Times New Roman"/>
        </w:rPr>
        <w:t>s areas</w:t>
      </w:r>
      <w:r w:rsidR="00B12298" w:rsidRPr="00FC5CC7">
        <w:rPr>
          <w:rFonts w:ascii="Book Antiqua" w:hAnsi="Book Antiqua" w:cs="Times New Roman"/>
        </w:rPr>
        <w:t>,</w:t>
      </w:r>
      <w:r w:rsidR="0047217B" w:rsidRPr="00FC5CC7">
        <w:rPr>
          <w:rFonts w:ascii="Book Antiqua" w:hAnsi="Book Antiqua" w:cs="Times New Roman"/>
        </w:rPr>
        <w:t xml:space="preserve"> cannot be yet replaced</w:t>
      </w:r>
      <w:r w:rsidR="00A24B90" w:rsidRPr="00FC5CC7">
        <w:rPr>
          <w:rFonts w:ascii="Book Antiqua" w:hAnsi="Book Antiqua" w:cs="Times New Roman"/>
          <w:vertAlign w:val="superscript"/>
        </w:rPr>
        <w:t>[</w:t>
      </w:r>
      <w:r w:rsidR="00211A08" w:rsidRPr="00FC5CC7">
        <w:rPr>
          <w:rFonts w:ascii="Book Antiqua" w:hAnsi="Book Antiqua" w:cs="Times New Roman"/>
          <w:vertAlign w:val="superscript"/>
        </w:rPr>
        <w:t>16</w:t>
      </w:r>
      <w:r w:rsidR="00A24B90" w:rsidRPr="00FC5CC7">
        <w:rPr>
          <w:rFonts w:ascii="Book Antiqua" w:hAnsi="Book Antiqua" w:cs="Times New Roman"/>
          <w:vertAlign w:val="superscript"/>
        </w:rPr>
        <w:t>]</w:t>
      </w:r>
      <w:r w:rsidR="0047217B" w:rsidRPr="00FC5CC7">
        <w:rPr>
          <w:rFonts w:ascii="Book Antiqua" w:hAnsi="Book Antiqua" w:cs="Times New Roman"/>
        </w:rPr>
        <w:t>.</w:t>
      </w:r>
      <w:r w:rsidRPr="00FC5CC7">
        <w:rPr>
          <w:rFonts w:ascii="Book Antiqua" w:hAnsi="Book Antiqua" w:cs="Times New Roman"/>
        </w:rPr>
        <w:t xml:space="preserve"> A targeted NBI-ME examination of suspicious areas previous</w:t>
      </w:r>
      <w:r w:rsidR="00392A54" w:rsidRPr="00FC5CC7">
        <w:rPr>
          <w:rFonts w:ascii="Book Antiqua" w:hAnsi="Book Antiqua" w:cs="Times New Roman"/>
        </w:rPr>
        <w:t>ly</w:t>
      </w:r>
      <w:r w:rsidRPr="00FC5CC7">
        <w:rPr>
          <w:rFonts w:ascii="Book Antiqua" w:hAnsi="Book Antiqua" w:cs="Times New Roman"/>
        </w:rPr>
        <w:t xml:space="preserve"> identified on white light endoscopy</w:t>
      </w:r>
      <w:r w:rsidR="00E56736" w:rsidRPr="00FC5CC7">
        <w:rPr>
          <w:rFonts w:ascii="Book Antiqua" w:hAnsi="Book Antiqua" w:cs="Times New Roman"/>
        </w:rPr>
        <w:t xml:space="preserve"> (WLE), such as mucosal </w:t>
      </w:r>
      <w:r w:rsidRPr="00FC5CC7">
        <w:rPr>
          <w:rFonts w:ascii="Book Antiqua" w:hAnsi="Book Antiqua" w:cs="Times New Roman"/>
        </w:rPr>
        <w:t>irregularities, depres</w:t>
      </w:r>
      <w:r w:rsidR="00E56736" w:rsidRPr="00FC5CC7">
        <w:rPr>
          <w:rFonts w:ascii="Book Antiqua" w:hAnsi="Book Antiqua" w:cs="Times New Roman"/>
        </w:rPr>
        <w:t>sed areas, ulcerations,</w:t>
      </w:r>
      <w:r w:rsidRPr="00FC5CC7">
        <w:rPr>
          <w:rFonts w:ascii="Book Antiqua" w:hAnsi="Book Antiqua" w:cs="Times New Roman"/>
        </w:rPr>
        <w:t xml:space="preserve"> </w:t>
      </w:r>
      <w:r w:rsidR="00392A54" w:rsidRPr="00FC5CC7">
        <w:rPr>
          <w:rFonts w:ascii="Book Antiqua" w:hAnsi="Book Antiqua" w:cs="Times New Roman"/>
        </w:rPr>
        <w:t xml:space="preserve">or </w:t>
      </w:r>
      <w:r w:rsidR="00E56736" w:rsidRPr="00FC5CC7">
        <w:rPr>
          <w:rFonts w:ascii="Book Antiqua" w:hAnsi="Book Antiqua" w:cs="Times New Roman"/>
        </w:rPr>
        <w:t>nodules</w:t>
      </w:r>
      <w:r w:rsidR="00392A54" w:rsidRPr="00FC5CC7">
        <w:rPr>
          <w:rFonts w:ascii="Book Antiqua" w:hAnsi="Book Antiqua" w:cs="Times New Roman"/>
        </w:rPr>
        <w:t>,</w:t>
      </w:r>
      <w:r w:rsidR="00E56736" w:rsidRPr="00FC5CC7">
        <w:rPr>
          <w:rFonts w:ascii="Book Antiqua" w:hAnsi="Book Antiqua" w:cs="Times New Roman"/>
        </w:rPr>
        <w:t xml:space="preserve"> </w:t>
      </w:r>
      <w:r w:rsidRPr="00FC5CC7">
        <w:rPr>
          <w:rFonts w:ascii="Book Antiqua" w:hAnsi="Book Antiqua" w:cs="Times New Roman"/>
        </w:rPr>
        <w:t xml:space="preserve">is useful for the </w:t>
      </w:r>
      <w:r w:rsidR="00083B8B" w:rsidRPr="00FC5CC7">
        <w:rPr>
          <w:rFonts w:ascii="Book Antiqua" w:hAnsi="Book Antiqua" w:cs="Times New Roman"/>
        </w:rPr>
        <w:t>delineation</w:t>
      </w:r>
      <w:r w:rsidRPr="00FC5CC7">
        <w:rPr>
          <w:rFonts w:ascii="Book Antiqua" w:hAnsi="Book Antiqua" w:cs="Times New Roman"/>
        </w:rPr>
        <w:t xml:space="preserve"> of modified mucosal or vascular patterns and </w:t>
      </w:r>
      <w:r w:rsidR="00083B8B" w:rsidRPr="00FC5CC7">
        <w:rPr>
          <w:rFonts w:ascii="Book Antiqua" w:hAnsi="Book Antiqua" w:cs="Times New Roman"/>
        </w:rPr>
        <w:t>for</w:t>
      </w:r>
      <w:r w:rsidR="00392A54" w:rsidRPr="00FC5CC7">
        <w:rPr>
          <w:rFonts w:ascii="Book Antiqua" w:hAnsi="Book Antiqua" w:cs="Times New Roman"/>
        </w:rPr>
        <w:t xml:space="preserve"> the</w:t>
      </w:r>
      <w:r w:rsidR="00083B8B" w:rsidRPr="00FC5CC7">
        <w:rPr>
          <w:rFonts w:ascii="Book Antiqua" w:hAnsi="Book Antiqua" w:cs="Times New Roman"/>
        </w:rPr>
        <w:t xml:space="preserve"> guidance</w:t>
      </w:r>
      <w:r w:rsidRPr="00FC5CC7">
        <w:rPr>
          <w:rFonts w:ascii="Book Antiqua" w:hAnsi="Book Antiqua" w:cs="Times New Roman"/>
        </w:rPr>
        <w:t xml:space="preserve"> of directed biopsies.</w:t>
      </w:r>
    </w:p>
    <w:p w14:paraId="570DED23" w14:textId="3D3E746A" w:rsidR="0061498C" w:rsidRPr="00FC5CC7" w:rsidRDefault="0061498C" w:rsidP="006C0096">
      <w:pPr>
        <w:spacing w:line="360" w:lineRule="auto"/>
        <w:ind w:firstLineChars="100" w:firstLine="240"/>
        <w:jc w:val="both"/>
        <w:rPr>
          <w:rFonts w:ascii="Book Antiqua" w:hAnsi="Book Antiqua" w:cs="Times New Roman"/>
        </w:rPr>
      </w:pPr>
      <w:r w:rsidRPr="00FC5CC7">
        <w:rPr>
          <w:rFonts w:ascii="Book Antiqua" w:hAnsi="Book Antiqua" w:cs="Times New Roman"/>
        </w:rPr>
        <w:t xml:space="preserve">NBI-ME </w:t>
      </w:r>
      <w:r w:rsidR="00392A54" w:rsidRPr="00FC5CC7">
        <w:rPr>
          <w:rFonts w:ascii="Book Antiqua" w:hAnsi="Book Antiqua" w:cs="Times New Roman"/>
        </w:rPr>
        <w:t>has</w:t>
      </w:r>
      <w:r w:rsidRPr="00FC5CC7">
        <w:rPr>
          <w:rFonts w:ascii="Book Antiqua" w:hAnsi="Book Antiqua" w:cs="Times New Roman"/>
        </w:rPr>
        <w:t xml:space="preserve"> </w:t>
      </w:r>
      <w:r w:rsidR="00D13403" w:rsidRPr="00FC5CC7">
        <w:rPr>
          <w:rFonts w:ascii="Book Antiqua" w:hAnsi="Book Antiqua" w:cs="Times New Roman"/>
        </w:rPr>
        <w:t xml:space="preserve">also </w:t>
      </w:r>
      <w:r w:rsidRPr="00FC5CC7">
        <w:rPr>
          <w:rFonts w:ascii="Book Antiqua" w:hAnsi="Book Antiqua" w:cs="Times New Roman"/>
        </w:rPr>
        <w:t>successfully</w:t>
      </w:r>
      <w:r w:rsidR="00392A54" w:rsidRPr="00FC5CC7">
        <w:rPr>
          <w:rFonts w:ascii="Book Antiqua" w:hAnsi="Book Antiqua" w:cs="Times New Roman"/>
        </w:rPr>
        <w:t xml:space="preserve"> been</w:t>
      </w:r>
      <w:r w:rsidRPr="00FC5CC7">
        <w:rPr>
          <w:rFonts w:ascii="Book Antiqua" w:hAnsi="Book Antiqua" w:cs="Times New Roman"/>
        </w:rPr>
        <w:t xml:space="preserve"> used as an adjunct for therapeutic procedures. The method </w:t>
      </w:r>
      <w:r w:rsidR="00392A54" w:rsidRPr="00FC5CC7">
        <w:rPr>
          <w:rFonts w:ascii="Book Antiqua" w:hAnsi="Book Antiqua" w:cs="Times New Roman"/>
        </w:rPr>
        <w:t xml:space="preserve">has </w:t>
      </w:r>
      <w:r w:rsidRPr="00FC5CC7">
        <w:rPr>
          <w:rFonts w:ascii="Book Antiqua" w:hAnsi="Book Antiqua" w:cs="Times New Roman"/>
        </w:rPr>
        <w:t>proved to be helpful in targeting and delineating areas with early Barrett’s neoplasia, previous</w:t>
      </w:r>
      <w:r w:rsidR="00392A54" w:rsidRPr="00FC5CC7">
        <w:rPr>
          <w:rFonts w:ascii="Book Antiqua" w:hAnsi="Book Antiqua" w:cs="Times New Roman"/>
        </w:rPr>
        <w:t>ly</w:t>
      </w:r>
      <w:r w:rsidRPr="00FC5CC7">
        <w:rPr>
          <w:rFonts w:ascii="Book Antiqua" w:hAnsi="Book Antiqua" w:cs="Times New Roman"/>
        </w:rPr>
        <w:t xml:space="preserve"> identified by high-resolution endoscopy and autofluorescence imaging, fo</w:t>
      </w:r>
      <w:r w:rsidR="007B627C" w:rsidRPr="00FC5CC7">
        <w:rPr>
          <w:rFonts w:ascii="Book Antiqua" w:hAnsi="Book Antiqua" w:cs="Times New Roman"/>
        </w:rPr>
        <w:t>r endoscopic mucosal resection</w:t>
      </w:r>
      <w:r w:rsidR="007B627C" w:rsidRPr="00FC5CC7">
        <w:rPr>
          <w:rFonts w:ascii="Book Antiqua" w:hAnsi="Book Antiqua" w:cs="Times New Roman"/>
          <w:vertAlign w:val="superscript"/>
        </w:rPr>
        <w:t>[</w:t>
      </w:r>
      <w:r w:rsidR="00211A08" w:rsidRPr="00FC5CC7">
        <w:rPr>
          <w:rFonts w:ascii="Book Antiqua" w:hAnsi="Book Antiqua" w:cs="Times New Roman"/>
          <w:vertAlign w:val="superscript"/>
        </w:rPr>
        <w:t>17</w:t>
      </w:r>
      <w:r w:rsidR="007B627C" w:rsidRPr="00FC5CC7">
        <w:rPr>
          <w:rFonts w:ascii="Book Antiqua" w:hAnsi="Book Antiqua" w:cs="Times New Roman"/>
          <w:vertAlign w:val="superscript"/>
        </w:rPr>
        <w:t>]</w:t>
      </w:r>
      <w:r w:rsidR="0047217B" w:rsidRPr="00FC5CC7">
        <w:rPr>
          <w:rFonts w:ascii="Book Antiqua" w:hAnsi="Book Antiqua" w:cs="Times New Roman"/>
        </w:rPr>
        <w:t>.</w:t>
      </w:r>
      <w:r w:rsidRPr="00FC5CC7">
        <w:rPr>
          <w:rFonts w:ascii="Book Antiqua" w:hAnsi="Book Antiqua" w:cs="Times New Roman"/>
        </w:rPr>
        <w:t xml:space="preserve"> The trimodal imaging evaluation, which combines high-resolution </w:t>
      </w:r>
      <w:r w:rsidR="00D13403" w:rsidRPr="00FC5CC7">
        <w:rPr>
          <w:rFonts w:ascii="Book Antiqua" w:hAnsi="Book Antiqua" w:cs="Times New Roman"/>
        </w:rPr>
        <w:t>WLE</w:t>
      </w:r>
      <w:r w:rsidRPr="00FC5CC7">
        <w:rPr>
          <w:rFonts w:ascii="Book Antiqua" w:hAnsi="Book Antiqua" w:cs="Times New Roman"/>
        </w:rPr>
        <w:t>, autofluorescence</w:t>
      </w:r>
      <w:r w:rsidR="00392A54" w:rsidRPr="00FC5CC7">
        <w:rPr>
          <w:rFonts w:ascii="Book Antiqua" w:hAnsi="Book Antiqua" w:cs="Times New Roman"/>
        </w:rPr>
        <w:t>,</w:t>
      </w:r>
      <w:r w:rsidRPr="00FC5CC7">
        <w:rPr>
          <w:rFonts w:ascii="Book Antiqua" w:hAnsi="Book Antiqua" w:cs="Times New Roman"/>
        </w:rPr>
        <w:t xml:space="preserve"> and NBI could be an alternative to dye-spraying techniques for the detection and the lateral spread assessment of early cancer before endoscopic therapy.</w:t>
      </w:r>
    </w:p>
    <w:p w14:paraId="5B7BBD45" w14:textId="77777777" w:rsidR="00D95D9C" w:rsidRPr="00FC5CC7" w:rsidRDefault="00D95D9C" w:rsidP="00FC5CC7">
      <w:pPr>
        <w:spacing w:line="360" w:lineRule="auto"/>
        <w:jc w:val="both"/>
        <w:rPr>
          <w:rFonts w:ascii="Book Antiqua" w:hAnsi="Book Antiqua" w:cs="Times New Roman"/>
        </w:rPr>
      </w:pPr>
    </w:p>
    <w:p w14:paraId="1689EE4A" w14:textId="09D1356B" w:rsidR="00792B4D" w:rsidRPr="006C0096" w:rsidRDefault="00792B4D" w:rsidP="00FC5CC7">
      <w:pPr>
        <w:spacing w:line="360" w:lineRule="auto"/>
        <w:jc w:val="both"/>
        <w:rPr>
          <w:rFonts w:ascii="Book Antiqua" w:hAnsi="Book Antiqua" w:cs="Times New Roman"/>
          <w:b/>
          <w:i/>
        </w:rPr>
      </w:pPr>
      <w:r w:rsidRPr="006C0096">
        <w:rPr>
          <w:rFonts w:ascii="Book Antiqua" w:hAnsi="Book Antiqua" w:cs="Times New Roman"/>
          <w:b/>
          <w:i/>
        </w:rPr>
        <w:t xml:space="preserve">Applications of NBI- ME in gastric lesions </w:t>
      </w:r>
    </w:p>
    <w:p w14:paraId="1652A6DF" w14:textId="53916F72" w:rsidR="00842748" w:rsidRPr="00FC5CC7" w:rsidRDefault="00842748" w:rsidP="00FC5CC7">
      <w:pPr>
        <w:spacing w:line="360" w:lineRule="auto"/>
        <w:jc w:val="both"/>
        <w:rPr>
          <w:rFonts w:ascii="Book Antiqua" w:hAnsi="Book Antiqua" w:cs="Times New Roman"/>
        </w:rPr>
      </w:pPr>
      <w:r w:rsidRPr="00FC5CC7">
        <w:rPr>
          <w:rFonts w:ascii="Book Antiqua" w:hAnsi="Book Antiqua" w:cs="Times New Roman"/>
        </w:rPr>
        <w:t xml:space="preserve">The normal gastric mucosa displays particular features </w:t>
      </w:r>
      <w:r w:rsidR="00124416" w:rsidRPr="00FC5CC7">
        <w:rPr>
          <w:rFonts w:ascii="Book Antiqua" w:hAnsi="Book Antiqua" w:cs="Times New Roman"/>
        </w:rPr>
        <w:t>in the</w:t>
      </w:r>
      <w:r w:rsidRPr="00FC5CC7">
        <w:rPr>
          <w:rFonts w:ascii="Book Antiqua" w:hAnsi="Book Antiqua" w:cs="Times New Roman"/>
        </w:rPr>
        <w:t xml:space="preserve"> corpus and antrum on NBI-ME. A regular arrangement of small, round pits surrounded by</w:t>
      </w:r>
      <w:r w:rsidR="00124416" w:rsidRPr="00FC5CC7">
        <w:rPr>
          <w:rFonts w:ascii="Book Antiqua" w:hAnsi="Book Antiqua" w:cs="Times New Roman"/>
        </w:rPr>
        <w:t xml:space="preserve"> the</w:t>
      </w:r>
      <w:r w:rsidRPr="00FC5CC7">
        <w:rPr>
          <w:rFonts w:ascii="Book Antiqua" w:hAnsi="Book Antiqua" w:cs="Times New Roman"/>
        </w:rPr>
        <w:t xml:space="preserve"> subepithelial capillary network (SECN) with a honeycomb appearance and the collecting venules (CVs) are detected in the gastric body</w:t>
      </w:r>
      <w:r w:rsidR="003A280E" w:rsidRPr="00FC5CC7">
        <w:rPr>
          <w:rFonts w:ascii="Book Antiqua" w:hAnsi="Book Antiqua" w:cs="Times New Roman"/>
        </w:rPr>
        <w:t xml:space="preserve"> (</w:t>
      </w:r>
      <w:r w:rsidR="00494EB1">
        <w:rPr>
          <w:rFonts w:ascii="Book Antiqua" w:hAnsi="Book Antiqua" w:cs="Times New Roman"/>
        </w:rPr>
        <w:t>Figure</w:t>
      </w:r>
      <w:r w:rsidR="003A280E" w:rsidRPr="00FC5CC7">
        <w:rPr>
          <w:rFonts w:ascii="Book Antiqua" w:hAnsi="Book Antiqua" w:cs="Times New Roman"/>
        </w:rPr>
        <w:t xml:space="preserve"> 2A)</w:t>
      </w:r>
      <w:r w:rsidRPr="00FC5CC7">
        <w:rPr>
          <w:rFonts w:ascii="Book Antiqua" w:hAnsi="Book Antiqua" w:cs="Times New Roman"/>
        </w:rPr>
        <w:t xml:space="preserve">. A coil-shaped appearance of SECN, without the detection of the CVs are specific features associated </w:t>
      </w:r>
      <w:r w:rsidR="00124416" w:rsidRPr="00FC5CC7">
        <w:rPr>
          <w:rFonts w:ascii="Book Antiqua" w:hAnsi="Book Antiqua" w:cs="Times New Roman"/>
        </w:rPr>
        <w:t>with normal antral mucosa</w:t>
      </w:r>
      <w:r w:rsidR="003A280E" w:rsidRPr="00FC5CC7">
        <w:rPr>
          <w:rFonts w:ascii="Book Antiqua" w:hAnsi="Book Antiqua" w:cs="Times New Roman"/>
        </w:rPr>
        <w:t xml:space="preserve"> (</w:t>
      </w:r>
      <w:r w:rsidR="00494EB1">
        <w:rPr>
          <w:rFonts w:ascii="Book Antiqua" w:hAnsi="Book Antiqua" w:cs="Times New Roman"/>
        </w:rPr>
        <w:t>Figure</w:t>
      </w:r>
      <w:r w:rsidR="003A280E" w:rsidRPr="00FC5CC7">
        <w:rPr>
          <w:rFonts w:ascii="Book Antiqua" w:hAnsi="Book Antiqua" w:cs="Times New Roman"/>
        </w:rPr>
        <w:t xml:space="preserve"> 2B)</w:t>
      </w:r>
      <w:r w:rsidR="00124416" w:rsidRPr="00FC5CC7">
        <w:rPr>
          <w:rFonts w:ascii="Book Antiqua" w:hAnsi="Book Antiqua" w:cs="Times New Roman"/>
        </w:rPr>
        <w:t>. M</w:t>
      </w:r>
      <w:r w:rsidRPr="00FC5CC7">
        <w:rPr>
          <w:rFonts w:ascii="Book Antiqua" w:hAnsi="Book Antiqua" w:cs="Times New Roman"/>
        </w:rPr>
        <w:t>odified patterns should be evaluated by comparison with these normal mucosal and vascular features. The detection of modified patterns due to inflammatory and atrophic changes of the corporeal mucosa and the interpretation of such endoscopic features could represent a challenge in clinical practice: the enlargement of pits with irregular SECNs in Helicobacter pylori gastritis</w:t>
      </w:r>
      <w:r w:rsidR="003A280E" w:rsidRPr="00FC5CC7">
        <w:rPr>
          <w:rFonts w:ascii="Book Antiqua" w:hAnsi="Book Antiqua" w:cs="Times New Roman"/>
        </w:rPr>
        <w:t xml:space="preserve"> (</w:t>
      </w:r>
      <w:r w:rsidR="00494EB1">
        <w:rPr>
          <w:rFonts w:ascii="Book Antiqua" w:hAnsi="Book Antiqua" w:cs="Times New Roman"/>
        </w:rPr>
        <w:t>Figure</w:t>
      </w:r>
      <w:r w:rsidR="003A280E" w:rsidRPr="00FC5CC7">
        <w:rPr>
          <w:rFonts w:ascii="Book Antiqua" w:hAnsi="Book Antiqua" w:cs="Times New Roman"/>
        </w:rPr>
        <w:t xml:space="preserve"> 3</w:t>
      </w:r>
      <w:r w:rsidR="00897AEC" w:rsidRPr="00FC5CC7">
        <w:rPr>
          <w:rFonts w:ascii="Book Antiqua" w:hAnsi="Book Antiqua" w:cs="Times New Roman"/>
        </w:rPr>
        <w:t>A</w:t>
      </w:r>
      <w:r w:rsidR="00FB6099" w:rsidRPr="00FC5CC7">
        <w:rPr>
          <w:rFonts w:ascii="Book Antiqua" w:hAnsi="Book Antiqua" w:cs="Times New Roman"/>
        </w:rPr>
        <w:t>)</w:t>
      </w:r>
      <w:r w:rsidRPr="00FC5CC7">
        <w:rPr>
          <w:rFonts w:ascii="Book Antiqua" w:hAnsi="Book Antiqua" w:cs="Times New Roman"/>
        </w:rPr>
        <w:t xml:space="preserve">, </w:t>
      </w:r>
      <w:r w:rsidR="00124416" w:rsidRPr="00FC5CC7">
        <w:rPr>
          <w:rFonts w:ascii="Book Antiqua" w:hAnsi="Book Antiqua" w:cs="Times New Roman"/>
        </w:rPr>
        <w:t xml:space="preserve">or </w:t>
      </w:r>
      <w:r w:rsidRPr="00FC5CC7">
        <w:rPr>
          <w:rFonts w:ascii="Book Antiqua" w:hAnsi="Book Antiqua" w:cs="Times New Roman"/>
        </w:rPr>
        <w:t xml:space="preserve">the detection of oval or tubulovillous pits with coiled or wavy vessels in </w:t>
      </w:r>
      <w:r w:rsidR="007C7105" w:rsidRPr="00FC5CC7">
        <w:rPr>
          <w:rFonts w:ascii="Book Antiqua" w:hAnsi="Book Antiqua" w:cs="Times New Roman"/>
        </w:rPr>
        <w:t>IM</w:t>
      </w:r>
      <w:r w:rsidRPr="00FC5CC7">
        <w:rPr>
          <w:rFonts w:ascii="Book Antiqua" w:hAnsi="Book Antiqua" w:cs="Times New Roman"/>
        </w:rPr>
        <w:t xml:space="preserve"> </w:t>
      </w:r>
      <w:r w:rsidR="003A280E" w:rsidRPr="00FC5CC7">
        <w:rPr>
          <w:rFonts w:ascii="Book Antiqua" w:hAnsi="Book Antiqua" w:cs="Times New Roman"/>
        </w:rPr>
        <w:t>(</w:t>
      </w:r>
      <w:r w:rsidR="00494EB1">
        <w:rPr>
          <w:rFonts w:ascii="Book Antiqua" w:hAnsi="Book Antiqua" w:cs="Times New Roman"/>
        </w:rPr>
        <w:t>Figure</w:t>
      </w:r>
      <w:r w:rsidR="003A280E" w:rsidRPr="00FC5CC7">
        <w:rPr>
          <w:rFonts w:ascii="Book Antiqua" w:hAnsi="Book Antiqua" w:cs="Times New Roman"/>
        </w:rPr>
        <w:t xml:space="preserve"> 3</w:t>
      </w:r>
      <w:r w:rsidR="00897AEC" w:rsidRPr="00FC5CC7">
        <w:rPr>
          <w:rFonts w:ascii="Book Antiqua" w:hAnsi="Book Antiqua" w:cs="Times New Roman"/>
        </w:rPr>
        <w:t>B</w:t>
      </w:r>
      <w:r w:rsidR="00FB6099" w:rsidRPr="00FC5CC7">
        <w:rPr>
          <w:rFonts w:ascii="Book Antiqua" w:hAnsi="Book Antiqua" w:cs="Times New Roman"/>
        </w:rPr>
        <w:t xml:space="preserve">) </w:t>
      </w:r>
      <w:r w:rsidRPr="00FC5CC7">
        <w:rPr>
          <w:rFonts w:ascii="Book Antiqua" w:hAnsi="Book Antiqua" w:cs="Times New Roman"/>
        </w:rPr>
        <w:t>and atrophic gastritis</w:t>
      </w:r>
      <w:r w:rsidR="007C7105" w:rsidRPr="00FC5CC7">
        <w:rPr>
          <w:rFonts w:ascii="Book Antiqua" w:hAnsi="Book Antiqua" w:cs="Times New Roman"/>
        </w:rPr>
        <w:t xml:space="preserve"> (AG)</w:t>
      </w:r>
      <w:r w:rsidR="007B627C" w:rsidRPr="00FC5CC7">
        <w:rPr>
          <w:rFonts w:ascii="Book Antiqua" w:hAnsi="Book Antiqua" w:cs="Times New Roman"/>
          <w:vertAlign w:val="superscript"/>
        </w:rPr>
        <w:t>[</w:t>
      </w:r>
      <w:r w:rsidR="00211A08" w:rsidRPr="00FC5CC7">
        <w:rPr>
          <w:rFonts w:ascii="Book Antiqua" w:hAnsi="Book Antiqua" w:cs="Times New Roman"/>
          <w:vertAlign w:val="superscript"/>
        </w:rPr>
        <w:t>18</w:t>
      </w:r>
      <w:r w:rsidR="007B627C" w:rsidRPr="00FC5CC7">
        <w:rPr>
          <w:rFonts w:ascii="Book Antiqua" w:hAnsi="Book Antiqua" w:cs="Times New Roman"/>
          <w:vertAlign w:val="superscript"/>
        </w:rPr>
        <w:t>]</w:t>
      </w:r>
      <w:r w:rsidR="00407DB9" w:rsidRPr="00FC5CC7">
        <w:rPr>
          <w:rFonts w:ascii="Book Antiqua" w:hAnsi="Book Antiqua" w:cs="Times New Roman"/>
        </w:rPr>
        <w:t>.</w:t>
      </w:r>
      <w:r w:rsidRPr="00FC5CC7">
        <w:rPr>
          <w:rFonts w:ascii="Book Antiqua" w:hAnsi="Book Antiqua" w:cs="Times New Roman"/>
        </w:rPr>
        <w:t xml:space="preserve"> Targeted biopsies from areas with modified patterns are mandatory for a proper evaluation of the lesions. </w:t>
      </w:r>
    </w:p>
    <w:p w14:paraId="3C86DDE3" w14:textId="3334AD8E" w:rsidR="00842748" w:rsidRPr="00FC5CC7" w:rsidRDefault="00124416" w:rsidP="006C0096">
      <w:pPr>
        <w:spacing w:line="360" w:lineRule="auto"/>
        <w:ind w:firstLineChars="100" w:firstLine="240"/>
        <w:jc w:val="both"/>
        <w:rPr>
          <w:rFonts w:ascii="Book Antiqua" w:hAnsi="Book Antiqua" w:cs="Times New Roman"/>
        </w:rPr>
      </w:pPr>
      <w:r w:rsidRPr="00FC5CC7">
        <w:rPr>
          <w:rFonts w:ascii="Book Antiqua" w:hAnsi="Book Antiqua" w:cs="Times New Roman"/>
        </w:rPr>
        <w:t>The detection of blue</w:t>
      </w:r>
      <w:r w:rsidR="00FB6099" w:rsidRPr="00FC5CC7">
        <w:rPr>
          <w:rFonts w:ascii="Book Antiqua" w:hAnsi="Book Antiqua" w:cs="Times New Roman"/>
        </w:rPr>
        <w:t xml:space="preserve"> whitish slightly raised areas, described as </w:t>
      </w:r>
      <w:r w:rsidR="00842748" w:rsidRPr="00FC5CC7">
        <w:rPr>
          <w:rFonts w:ascii="Book Antiqua" w:hAnsi="Book Antiqua" w:cs="Times New Roman"/>
        </w:rPr>
        <w:t xml:space="preserve">the </w:t>
      </w:r>
      <w:r w:rsidRPr="00FC5CC7">
        <w:rPr>
          <w:rFonts w:ascii="Book Antiqua" w:hAnsi="Book Antiqua" w:cs="Times New Roman"/>
        </w:rPr>
        <w:t>“</w:t>
      </w:r>
      <w:r w:rsidR="00842748" w:rsidRPr="00FC5CC7">
        <w:rPr>
          <w:rFonts w:ascii="Book Antiqua" w:hAnsi="Book Antiqua" w:cs="Times New Roman"/>
        </w:rPr>
        <w:t>light blue crest sign</w:t>
      </w:r>
      <w:r w:rsidRPr="00FC5CC7">
        <w:rPr>
          <w:rFonts w:ascii="Book Antiqua" w:hAnsi="Book Antiqua" w:cs="Times New Roman"/>
        </w:rPr>
        <w:t>”</w:t>
      </w:r>
      <w:r w:rsidR="003A280E" w:rsidRPr="00FC5CC7">
        <w:rPr>
          <w:rFonts w:ascii="Book Antiqua" w:hAnsi="Book Antiqua" w:cs="Times New Roman"/>
        </w:rPr>
        <w:t xml:space="preserve"> (</w:t>
      </w:r>
      <w:r w:rsidR="00494EB1">
        <w:rPr>
          <w:rFonts w:ascii="Book Antiqua" w:hAnsi="Book Antiqua" w:cs="Times New Roman"/>
        </w:rPr>
        <w:t>Figure</w:t>
      </w:r>
      <w:r w:rsidR="003A280E" w:rsidRPr="00FC5CC7">
        <w:rPr>
          <w:rFonts w:ascii="Book Antiqua" w:hAnsi="Book Antiqua" w:cs="Times New Roman"/>
        </w:rPr>
        <w:t xml:space="preserve"> 3</w:t>
      </w:r>
      <w:r w:rsidR="00897AEC" w:rsidRPr="00FC5CC7">
        <w:rPr>
          <w:rFonts w:ascii="Book Antiqua" w:hAnsi="Book Antiqua" w:cs="Times New Roman"/>
        </w:rPr>
        <w:t>C</w:t>
      </w:r>
      <w:r w:rsidR="00842748" w:rsidRPr="00FC5CC7">
        <w:rPr>
          <w:rFonts w:ascii="Book Antiqua" w:hAnsi="Book Antiqua" w:cs="Times New Roman"/>
        </w:rPr>
        <w:t xml:space="preserve">) was reported to have a good sensitivity (89%), specificity (93%) and accuracy (91%) for the diagnosis of </w:t>
      </w:r>
      <w:r w:rsidR="007C7105" w:rsidRPr="00FC5CC7">
        <w:rPr>
          <w:rFonts w:ascii="Book Antiqua" w:hAnsi="Book Antiqua" w:cs="Times New Roman"/>
        </w:rPr>
        <w:t>IM</w:t>
      </w:r>
      <w:r w:rsidR="007B627C" w:rsidRPr="00FC5CC7">
        <w:rPr>
          <w:rFonts w:ascii="Book Antiqua" w:hAnsi="Book Antiqua" w:cs="Times New Roman"/>
          <w:vertAlign w:val="superscript"/>
        </w:rPr>
        <w:t>[</w:t>
      </w:r>
      <w:r w:rsidR="00211A08" w:rsidRPr="00FC5CC7">
        <w:rPr>
          <w:rFonts w:ascii="Book Antiqua" w:hAnsi="Book Antiqua" w:cs="Times New Roman"/>
          <w:vertAlign w:val="superscript"/>
        </w:rPr>
        <w:t>19</w:t>
      </w:r>
      <w:r w:rsidR="007B627C" w:rsidRPr="00FC5CC7">
        <w:rPr>
          <w:rFonts w:ascii="Book Antiqua" w:hAnsi="Book Antiqua" w:cs="Times New Roman"/>
          <w:vertAlign w:val="superscript"/>
        </w:rPr>
        <w:t>]</w:t>
      </w:r>
      <w:r w:rsidR="00FA50CC" w:rsidRPr="00FC5CC7">
        <w:rPr>
          <w:rFonts w:ascii="Book Antiqua" w:hAnsi="Book Antiqua" w:cs="Times New Roman"/>
        </w:rPr>
        <w:t>.</w:t>
      </w:r>
      <w:r w:rsidR="00842748" w:rsidRPr="00FC5CC7">
        <w:rPr>
          <w:rFonts w:ascii="Book Antiqua" w:hAnsi="Book Antiqua" w:cs="Times New Roman"/>
        </w:rPr>
        <w:t xml:space="preserve"> This sign could represent a marker for global gastric atrophy</w:t>
      </w:r>
      <w:r w:rsidR="007B627C" w:rsidRPr="00FC5CC7">
        <w:rPr>
          <w:rFonts w:ascii="Book Antiqua" w:hAnsi="Book Antiqua" w:cs="Times New Roman"/>
          <w:vertAlign w:val="superscript"/>
        </w:rPr>
        <w:t>[</w:t>
      </w:r>
      <w:r w:rsidR="00211A08" w:rsidRPr="00FC5CC7">
        <w:rPr>
          <w:rFonts w:ascii="Book Antiqua" w:hAnsi="Book Antiqua" w:cs="Times New Roman"/>
          <w:vertAlign w:val="superscript"/>
        </w:rPr>
        <w:t>20</w:t>
      </w:r>
      <w:r w:rsidR="007B627C" w:rsidRPr="00FC5CC7">
        <w:rPr>
          <w:rFonts w:ascii="Book Antiqua" w:hAnsi="Book Antiqua" w:cs="Times New Roman"/>
          <w:vertAlign w:val="superscript"/>
        </w:rPr>
        <w:t>]</w:t>
      </w:r>
      <w:r w:rsidR="005D2295" w:rsidRPr="00FC5CC7">
        <w:rPr>
          <w:rFonts w:ascii="Book Antiqua" w:hAnsi="Book Antiqua" w:cs="Times New Roman"/>
        </w:rPr>
        <w:t xml:space="preserve">. </w:t>
      </w:r>
      <w:r w:rsidR="00842748" w:rsidRPr="00FC5CC7">
        <w:rPr>
          <w:rFonts w:ascii="Book Antiqua" w:hAnsi="Book Antiqua" w:cs="Times New Roman"/>
        </w:rPr>
        <w:t xml:space="preserve">The detection of extensive and severe atrophy and </w:t>
      </w:r>
      <w:r w:rsidR="007C7105" w:rsidRPr="00FC5CC7">
        <w:rPr>
          <w:rFonts w:ascii="Book Antiqua" w:hAnsi="Book Antiqua" w:cs="Times New Roman"/>
        </w:rPr>
        <w:t>IM</w:t>
      </w:r>
      <w:r w:rsidR="00842748" w:rsidRPr="00FC5CC7">
        <w:rPr>
          <w:rFonts w:ascii="Book Antiqua" w:hAnsi="Book Antiqua" w:cs="Times New Roman"/>
        </w:rPr>
        <w:t xml:space="preserve"> and the detection of dysplasia are important steps in the </w:t>
      </w:r>
      <w:r w:rsidRPr="00FC5CC7">
        <w:rPr>
          <w:rFonts w:ascii="Book Antiqua" w:hAnsi="Book Antiqua" w:cs="Times New Roman"/>
        </w:rPr>
        <w:t>identification</w:t>
      </w:r>
      <w:r w:rsidR="00842748" w:rsidRPr="00FC5CC7">
        <w:rPr>
          <w:rFonts w:ascii="Book Antiqua" w:hAnsi="Book Antiqua" w:cs="Times New Roman"/>
        </w:rPr>
        <w:t xml:space="preserve"> of patients </w:t>
      </w:r>
      <w:r w:rsidRPr="00FC5CC7">
        <w:rPr>
          <w:rFonts w:ascii="Book Antiqua" w:hAnsi="Book Antiqua" w:cs="Times New Roman"/>
        </w:rPr>
        <w:t>at</w:t>
      </w:r>
      <w:r w:rsidR="00842748" w:rsidRPr="00FC5CC7">
        <w:rPr>
          <w:rFonts w:ascii="Book Antiqua" w:hAnsi="Book Antiqua" w:cs="Times New Roman"/>
        </w:rPr>
        <w:t xml:space="preserve"> risk for gastric neoplasia. According to European guidelines, these patients should be includ</w:t>
      </w:r>
      <w:r w:rsidRPr="00FC5CC7">
        <w:rPr>
          <w:rFonts w:ascii="Book Antiqua" w:hAnsi="Book Antiqua" w:cs="Times New Roman"/>
        </w:rPr>
        <w:t>ed in</w:t>
      </w:r>
      <w:r w:rsidR="007B627C" w:rsidRPr="00FC5CC7">
        <w:rPr>
          <w:rFonts w:ascii="Book Antiqua" w:hAnsi="Book Antiqua" w:cs="Times New Roman"/>
        </w:rPr>
        <w:t xml:space="preserve"> a surveillance program</w:t>
      </w:r>
      <w:r w:rsidR="007B627C" w:rsidRPr="00FC5CC7">
        <w:rPr>
          <w:rFonts w:ascii="Book Antiqua" w:hAnsi="Book Antiqua" w:cs="Times New Roman"/>
          <w:vertAlign w:val="superscript"/>
        </w:rPr>
        <w:t>[</w:t>
      </w:r>
      <w:r w:rsidR="00211A08" w:rsidRPr="00FC5CC7">
        <w:rPr>
          <w:rFonts w:ascii="Book Antiqua" w:hAnsi="Book Antiqua" w:cs="Times New Roman"/>
          <w:vertAlign w:val="superscript"/>
        </w:rPr>
        <w:t>21</w:t>
      </w:r>
      <w:r w:rsidR="007B627C" w:rsidRPr="00FC5CC7">
        <w:rPr>
          <w:rFonts w:ascii="Book Antiqua" w:hAnsi="Book Antiqua" w:cs="Times New Roman"/>
          <w:vertAlign w:val="superscript"/>
        </w:rPr>
        <w:t>]</w:t>
      </w:r>
      <w:r w:rsidR="005D2295" w:rsidRPr="00FC5CC7">
        <w:rPr>
          <w:rFonts w:ascii="Book Antiqua" w:hAnsi="Book Antiqua" w:cs="Times New Roman"/>
        </w:rPr>
        <w:t>.</w:t>
      </w:r>
      <w:r w:rsidR="00842748" w:rsidRPr="00FC5CC7">
        <w:rPr>
          <w:rFonts w:ascii="Book Antiqua" w:hAnsi="Book Antiqua" w:cs="Times New Roman"/>
        </w:rPr>
        <w:t xml:space="preserve"> Targeted surveillance and directed biopsies guided by NBI-ME for </w:t>
      </w:r>
      <w:r w:rsidR="007C7105" w:rsidRPr="00FC5CC7">
        <w:rPr>
          <w:rFonts w:ascii="Book Antiqua" w:hAnsi="Book Antiqua" w:cs="Times New Roman"/>
        </w:rPr>
        <w:t>IM</w:t>
      </w:r>
      <w:r w:rsidR="00842748" w:rsidRPr="00FC5CC7">
        <w:rPr>
          <w:rFonts w:ascii="Book Antiqua" w:hAnsi="Book Antiqua" w:cs="Times New Roman"/>
        </w:rPr>
        <w:t xml:space="preserve"> and </w:t>
      </w:r>
      <w:r w:rsidR="007C7105" w:rsidRPr="00FC5CC7">
        <w:rPr>
          <w:rFonts w:ascii="Book Antiqua" w:hAnsi="Book Antiqua" w:cs="Times New Roman"/>
        </w:rPr>
        <w:t>AG</w:t>
      </w:r>
      <w:r w:rsidR="00842748" w:rsidRPr="00FC5CC7">
        <w:rPr>
          <w:rFonts w:ascii="Book Antiqua" w:hAnsi="Book Antiqua" w:cs="Times New Roman"/>
        </w:rPr>
        <w:t xml:space="preserve"> mapping could represent a better alternative to a surveillance protocol based on random</w:t>
      </w:r>
      <w:r w:rsidR="007E14A4" w:rsidRPr="00FC5CC7">
        <w:rPr>
          <w:rFonts w:ascii="Book Antiqua" w:hAnsi="Book Antiqua" w:cs="Times New Roman"/>
        </w:rPr>
        <w:t>ly taken</w:t>
      </w:r>
      <w:r w:rsidR="00842748" w:rsidRPr="00FC5CC7">
        <w:rPr>
          <w:rFonts w:ascii="Book Antiqua" w:hAnsi="Book Antiqua" w:cs="Times New Roman"/>
        </w:rPr>
        <w:t xml:space="preserve"> biopsies.</w:t>
      </w:r>
      <w:r w:rsidR="00494EB1">
        <w:rPr>
          <w:rFonts w:ascii="Book Antiqua" w:hAnsi="Book Antiqua" w:cs="Times New Roman"/>
        </w:rPr>
        <w:t xml:space="preserve"> </w:t>
      </w:r>
    </w:p>
    <w:p w14:paraId="1CFB2B81" w14:textId="30B234EB" w:rsidR="00842748" w:rsidRPr="00FC5CC7" w:rsidRDefault="00842748" w:rsidP="006C0096">
      <w:pPr>
        <w:spacing w:line="360" w:lineRule="auto"/>
        <w:ind w:firstLineChars="100" w:firstLine="240"/>
        <w:jc w:val="both"/>
        <w:rPr>
          <w:rFonts w:ascii="Book Antiqua" w:hAnsi="Book Antiqua" w:cs="Times New Roman"/>
        </w:rPr>
      </w:pPr>
      <w:r w:rsidRPr="00FC5CC7">
        <w:rPr>
          <w:rFonts w:ascii="Book Antiqua" w:hAnsi="Book Antiqua" w:cs="Times New Roman"/>
        </w:rPr>
        <w:t xml:space="preserve">Different mucosal and vascular patterns </w:t>
      </w:r>
      <w:r w:rsidR="000D11AE" w:rsidRPr="00FC5CC7">
        <w:rPr>
          <w:rFonts w:ascii="Book Antiqua" w:hAnsi="Book Antiqua" w:cs="Times New Roman"/>
        </w:rPr>
        <w:t>have</w:t>
      </w:r>
      <w:r w:rsidRPr="00FC5CC7">
        <w:rPr>
          <w:rFonts w:ascii="Book Antiqua" w:hAnsi="Book Antiqua" w:cs="Times New Roman"/>
        </w:rPr>
        <w:t xml:space="preserve"> been reported in association with normal gastric mucosa, preneoplastic and neoplastic gastric lesions. Pimentel-Nunes et al. </w:t>
      </w:r>
      <w:r w:rsidR="007C7105" w:rsidRPr="00FC5CC7">
        <w:rPr>
          <w:rFonts w:ascii="Book Antiqua" w:hAnsi="Book Antiqua" w:cs="Times New Roman"/>
        </w:rPr>
        <w:t xml:space="preserve">have </w:t>
      </w:r>
      <w:r w:rsidRPr="00FC5CC7">
        <w:rPr>
          <w:rFonts w:ascii="Book Antiqua" w:hAnsi="Book Antiqua" w:cs="Times New Roman"/>
        </w:rPr>
        <w:t xml:space="preserve">proposed a classification system for the diagnosis of gastric preneoplastic lesions: pattern A (regular and circular mucosal patterns </w:t>
      </w:r>
      <w:r w:rsidR="003A280E" w:rsidRPr="00FC5CC7">
        <w:rPr>
          <w:rFonts w:ascii="Book Antiqua" w:hAnsi="Book Antiqua" w:cs="Times New Roman"/>
        </w:rPr>
        <w:t xml:space="preserve">with regular vascular patterns- </w:t>
      </w:r>
      <w:r w:rsidR="00494EB1">
        <w:rPr>
          <w:rFonts w:ascii="Book Antiqua" w:hAnsi="Book Antiqua" w:cs="Times New Roman"/>
        </w:rPr>
        <w:t>Figure</w:t>
      </w:r>
      <w:r w:rsidR="003A280E" w:rsidRPr="00FC5CC7">
        <w:rPr>
          <w:rFonts w:ascii="Book Antiqua" w:hAnsi="Book Antiqua" w:cs="Times New Roman"/>
        </w:rPr>
        <w:t xml:space="preserve"> 2A) </w:t>
      </w:r>
      <w:r w:rsidRPr="00FC5CC7">
        <w:rPr>
          <w:rFonts w:ascii="Book Antiqua" w:hAnsi="Book Antiqua" w:cs="Times New Roman"/>
        </w:rPr>
        <w:t>corresponds with normal mucosa (accuracy 83%; 95%CI</w:t>
      </w:r>
      <w:r w:rsidR="006C0096">
        <w:rPr>
          <w:rFonts w:ascii="Book Antiqua" w:eastAsia="宋体" w:hAnsi="Book Antiqua" w:cs="Times New Roman" w:hint="eastAsia"/>
          <w:lang w:eastAsia="zh-CN"/>
        </w:rPr>
        <w:t>:</w:t>
      </w:r>
      <w:r w:rsidRPr="00FC5CC7">
        <w:rPr>
          <w:rFonts w:ascii="Book Antiqua" w:hAnsi="Book Antiqua" w:cs="Times New Roman"/>
        </w:rPr>
        <w:t xml:space="preserve"> 75%-90%), pattern B (regular, ridge or tubulovillous mucosal</w:t>
      </w:r>
      <w:r w:rsidR="003A280E" w:rsidRPr="00FC5CC7">
        <w:rPr>
          <w:rFonts w:ascii="Book Antiqua" w:hAnsi="Book Antiqua" w:cs="Times New Roman"/>
        </w:rPr>
        <w:t xml:space="preserve"> patterns with regular vessels - </w:t>
      </w:r>
      <w:r w:rsidR="00494EB1">
        <w:rPr>
          <w:rFonts w:ascii="Book Antiqua" w:hAnsi="Book Antiqua" w:cs="Times New Roman"/>
        </w:rPr>
        <w:t>Figure</w:t>
      </w:r>
      <w:r w:rsidR="003A280E" w:rsidRPr="00FC5CC7">
        <w:rPr>
          <w:rFonts w:ascii="Book Antiqua" w:hAnsi="Book Antiqua" w:cs="Times New Roman"/>
        </w:rPr>
        <w:t xml:space="preserve"> 3C) </w:t>
      </w:r>
      <w:r w:rsidRPr="00FC5CC7">
        <w:rPr>
          <w:rFonts w:ascii="Book Antiqua" w:hAnsi="Book Antiqua" w:cs="Times New Roman"/>
        </w:rPr>
        <w:t xml:space="preserve">corresponds with </w:t>
      </w:r>
      <w:r w:rsidR="007C7105" w:rsidRPr="00FC5CC7">
        <w:rPr>
          <w:rFonts w:ascii="Book Antiqua" w:hAnsi="Book Antiqua" w:cs="Times New Roman"/>
        </w:rPr>
        <w:t>IM</w:t>
      </w:r>
      <w:r w:rsidRPr="00FC5CC7">
        <w:rPr>
          <w:rFonts w:ascii="Book Antiqua" w:hAnsi="Book Antiqua" w:cs="Times New Roman"/>
        </w:rPr>
        <w:t xml:space="preserve"> (accuracy 84%; 95%CI</w:t>
      </w:r>
      <w:r w:rsidR="006C0096">
        <w:rPr>
          <w:rFonts w:ascii="Book Antiqua" w:eastAsia="宋体" w:hAnsi="Book Antiqua" w:cs="Times New Roman" w:hint="eastAsia"/>
          <w:lang w:eastAsia="zh-CN"/>
        </w:rPr>
        <w:t>:</w:t>
      </w:r>
      <w:r w:rsidRPr="00FC5CC7">
        <w:rPr>
          <w:rFonts w:ascii="Book Antiqua" w:hAnsi="Book Antiqua" w:cs="Times New Roman"/>
        </w:rPr>
        <w:t xml:space="preserve"> 77%-91%), and pattern C (absent or irregular mucosal patterns with irregular vascular patterns</w:t>
      </w:r>
      <w:r w:rsidR="003A280E" w:rsidRPr="00FC5CC7">
        <w:rPr>
          <w:rFonts w:ascii="Book Antiqua" w:hAnsi="Book Antiqua" w:cs="Times New Roman"/>
        </w:rPr>
        <w:t xml:space="preserve">- </w:t>
      </w:r>
      <w:r w:rsidR="00494EB1">
        <w:rPr>
          <w:rFonts w:ascii="Book Antiqua" w:hAnsi="Book Antiqua" w:cs="Times New Roman"/>
        </w:rPr>
        <w:t>Figure</w:t>
      </w:r>
      <w:r w:rsidR="003A280E" w:rsidRPr="00FC5CC7">
        <w:rPr>
          <w:rFonts w:ascii="Book Antiqua" w:hAnsi="Book Antiqua" w:cs="Times New Roman"/>
        </w:rPr>
        <w:t xml:space="preserve"> 3</w:t>
      </w:r>
      <w:r w:rsidR="00897AEC" w:rsidRPr="00FC5CC7">
        <w:rPr>
          <w:rFonts w:ascii="Book Antiqua" w:hAnsi="Book Antiqua" w:cs="Times New Roman"/>
        </w:rPr>
        <w:t>D</w:t>
      </w:r>
      <w:r w:rsidRPr="00FC5CC7">
        <w:rPr>
          <w:rFonts w:ascii="Book Antiqua" w:hAnsi="Book Antiqua" w:cs="Times New Roman"/>
        </w:rPr>
        <w:t>) corresponds with dysplasia</w:t>
      </w:r>
      <w:r w:rsidR="007C7105" w:rsidRPr="00FC5CC7">
        <w:rPr>
          <w:rFonts w:ascii="Book Antiqua" w:hAnsi="Book Antiqua" w:cs="Times New Roman"/>
        </w:rPr>
        <w:t xml:space="preserve"> </w:t>
      </w:r>
      <w:r w:rsidR="007B627C" w:rsidRPr="00FC5CC7">
        <w:rPr>
          <w:rFonts w:ascii="Book Antiqua" w:hAnsi="Book Antiqua" w:cs="Times New Roman"/>
        </w:rPr>
        <w:t>(accuracy 95%; 95%CI</w:t>
      </w:r>
      <w:r w:rsidR="006C0096">
        <w:rPr>
          <w:rFonts w:ascii="Book Antiqua" w:eastAsia="宋体" w:hAnsi="Book Antiqua" w:cs="Times New Roman" w:hint="eastAsia"/>
          <w:lang w:eastAsia="zh-CN"/>
        </w:rPr>
        <w:t>:</w:t>
      </w:r>
      <w:r w:rsidR="007B627C" w:rsidRPr="00FC5CC7">
        <w:rPr>
          <w:rFonts w:ascii="Book Antiqua" w:hAnsi="Book Antiqua" w:cs="Times New Roman"/>
        </w:rPr>
        <w:t xml:space="preserve"> 90%-99%)</w:t>
      </w:r>
      <w:r w:rsidR="007B627C" w:rsidRPr="00FC5CC7">
        <w:rPr>
          <w:rFonts w:ascii="Book Antiqua" w:hAnsi="Book Antiqua" w:cs="Times New Roman"/>
          <w:vertAlign w:val="superscript"/>
        </w:rPr>
        <w:t>[</w:t>
      </w:r>
      <w:r w:rsidR="00211A08" w:rsidRPr="00FC5CC7">
        <w:rPr>
          <w:rFonts w:ascii="Book Antiqua" w:hAnsi="Book Antiqua" w:cs="Times New Roman"/>
          <w:vertAlign w:val="superscript"/>
        </w:rPr>
        <w:t>22</w:t>
      </w:r>
      <w:r w:rsidR="007B627C" w:rsidRPr="00FC5CC7">
        <w:rPr>
          <w:rFonts w:ascii="Book Antiqua" w:hAnsi="Book Antiqua" w:cs="Times New Roman"/>
          <w:vertAlign w:val="superscript"/>
        </w:rPr>
        <w:t>]</w:t>
      </w:r>
      <w:r w:rsidR="005D2295" w:rsidRPr="00FC5CC7">
        <w:rPr>
          <w:rFonts w:ascii="Book Antiqua" w:hAnsi="Book Antiqua" w:cs="Times New Roman"/>
        </w:rPr>
        <w:t>.</w:t>
      </w:r>
    </w:p>
    <w:p w14:paraId="277B0529" w14:textId="77777777" w:rsidR="00D95D9C" w:rsidRPr="00FC5CC7" w:rsidRDefault="00D95D9C" w:rsidP="00FC5CC7">
      <w:pPr>
        <w:spacing w:line="360" w:lineRule="auto"/>
        <w:jc w:val="both"/>
        <w:rPr>
          <w:rFonts w:ascii="Book Antiqua" w:hAnsi="Book Antiqua" w:cs="Times New Roman"/>
          <w:b/>
        </w:rPr>
      </w:pPr>
    </w:p>
    <w:p w14:paraId="7BA428FD" w14:textId="074B75C2" w:rsidR="00842748" w:rsidRPr="006C0096" w:rsidRDefault="00792B4D" w:rsidP="00FC5CC7">
      <w:pPr>
        <w:spacing w:line="360" w:lineRule="auto"/>
        <w:jc w:val="both"/>
        <w:rPr>
          <w:rFonts w:ascii="Book Antiqua" w:hAnsi="Book Antiqua" w:cs="Times New Roman"/>
          <w:b/>
          <w:i/>
        </w:rPr>
      </w:pPr>
      <w:r w:rsidRPr="006C0096">
        <w:rPr>
          <w:rFonts w:ascii="Book Antiqua" w:hAnsi="Book Antiqua" w:cs="Times New Roman"/>
          <w:b/>
          <w:i/>
        </w:rPr>
        <w:t>Magnifying NBI endoscopic diagnosis of early gastric cancer</w:t>
      </w:r>
    </w:p>
    <w:p w14:paraId="2BD048D4" w14:textId="33776BC9" w:rsidR="00F6150E" w:rsidRPr="00FC5CC7" w:rsidRDefault="00DE3266" w:rsidP="00FC5CC7">
      <w:pPr>
        <w:spacing w:line="360" w:lineRule="auto"/>
        <w:jc w:val="both"/>
        <w:rPr>
          <w:rFonts w:ascii="Book Antiqua" w:hAnsi="Book Antiqua" w:cs="Times New Roman"/>
        </w:rPr>
      </w:pPr>
      <w:r w:rsidRPr="00FC5CC7">
        <w:rPr>
          <w:rFonts w:ascii="Book Antiqua" w:hAnsi="Book Antiqua" w:cs="Times New Roman"/>
        </w:rPr>
        <w:t>D</w:t>
      </w:r>
      <w:r w:rsidR="00842748" w:rsidRPr="00FC5CC7">
        <w:rPr>
          <w:rFonts w:ascii="Book Antiqua" w:hAnsi="Book Antiqua" w:cs="Times New Roman"/>
        </w:rPr>
        <w:t xml:space="preserve">iagnostic </w:t>
      </w:r>
      <w:r w:rsidRPr="00FC5CC7">
        <w:rPr>
          <w:rFonts w:ascii="Book Antiqua" w:hAnsi="Book Antiqua" w:cs="Times New Roman"/>
        </w:rPr>
        <w:t>accuracy</w:t>
      </w:r>
      <w:r w:rsidR="00842748" w:rsidRPr="00FC5CC7">
        <w:rPr>
          <w:rFonts w:ascii="Book Antiqua" w:hAnsi="Book Antiqua" w:cs="Times New Roman"/>
        </w:rPr>
        <w:t xml:space="preserve"> </w:t>
      </w:r>
      <w:r w:rsidRPr="00FC5CC7">
        <w:rPr>
          <w:rFonts w:ascii="Book Antiqua" w:hAnsi="Book Antiqua" w:cs="Times New Roman"/>
        </w:rPr>
        <w:t>for</w:t>
      </w:r>
      <w:r w:rsidR="00842748" w:rsidRPr="00FC5CC7">
        <w:rPr>
          <w:rFonts w:ascii="Book Antiqua" w:hAnsi="Book Antiqua" w:cs="Times New Roman"/>
        </w:rPr>
        <w:t xml:space="preserve"> early gastric cancer was improved</w:t>
      </w:r>
      <w:r w:rsidR="00B12298" w:rsidRPr="00FC5CC7">
        <w:rPr>
          <w:rFonts w:ascii="Book Antiqua" w:hAnsi="Book Antiqua" w:cs="Times New Roman"/>
        </w:rPr>
        <w:t xml:space="preserve"> </w:t>
      </w:r>
      <w:r w:rsidRPr="00FC5CC7">
        <w:rPr>
          <w:rFonts w:ascii="Book Antiqua" w:hAnsi="Book Antiqua" w:cs="Times New Roman"/>
        </w:rPr>
        <w:t>by the</w:t>
      </w:r>
      <w:r w:rsidR="00842748" w:rsidRPr="00FC5CC7">
        <w:rPr>
          <w:rFonts w:ascii="Book Antiqua" w:hAnsi="Book Antiqua" w:cs="Times New Roman"/>
        </w:rPr>
        <w:t xml:space="preserve"> devel</w:t>
      </w:r>
      <w:r w:rsidR="006C0096">
        <w:rPr>
          <w:rFonts w:ascii="Book Antiqua" w:hAnsi="Book Antiqua" w:cs="Times New Roman"/>
        </w:rPr>
        <w:t>opment of NBI-</w:t>
      </w:r>
      <w:r w:rsidRPr="00FC5CC7">
        <w:rPr>
          <w:rFonts w:ascii="Book Antiqua" w:hAnsi="Book Antiqua" w:cs="Times New Roman"/>
        </w:rPr>
        <w:t>ME, which allows</w:t>
      </w:r>
      <w:r w:rsidR="00842748" w:rsidRPr="00FC5CC7">
        <w:rPr>
          <w:rFonts w:ascii="Book Antiqua" w:hAnsi="Book Antiqua" w:cs="Times New Roman"/>
        </w:rPr>
        <w:t xml:space="preserve"> the detection of subtle mucosal changes. The </w:t>
      </w:r>
      <w:r w:rsidR="00F6150E" w:rsidRPr="00FC5CC7">
        <w:rPr>
          <w:rFonts w:ascii="Book Antiqua" w:hAnsi="Book Antiqua" w:cs="Times New Roman"/>
        </w:rPr>
        <w:t>estimation</w:t>
      </w:r>
      <w:r w:rsidR="00842748" w:rsidRPr="00FC5CC7">
        <w:rPr>
          <w:rFonts w:ascii="Book Antiqua" w:hAnsi="Book Antiqua" w:cs="Times New Roman"/>
        </w:rPr>
        <w:t xml:space="preserve"> of </w:t>
      </w:r>
      <w:r w:rsidR="00F6150E" w:rsidRPr="00FC5CC7">
        <w:rPr>
          <w:rFonts w:ascii="Book Antiqua" w:hAnsi="Book Antiqua" w:cs="Times New Roman"/>
        </w:rPr>
        <w:t xml:space="preserve">the </w:t>
      </w:r>
      <w:r w:rsidR="00842748" w:rsidRPr="00FC5CC7">
        <w:rPr>
          <w:rFonts w:ascii="Book Antiqua" w:hAnsi="Book Antiqua" w:cs="Times New Roman"/>
        </w:rPr>
        <w:t xml:space="preserve">histology and the delineation of the lateral spread of gastric cancer </w:t>
      </w:r>
      <w:r w:rsidRPr="00FC5CC7">
        <w:rPr>
          <w:rFonts w:ascii="Book Antiqua" w:hAnsi="Book Antiqua" w:cs="Times New Roman"/>
        </w:rPr>
        <w:t>a</w:t>
      </w:r>
      <w:r w:rsidR="00842748" w:rsidRPr="00FC5CC7">
        <w:rPr>
          <w:rFonts w:ascii="Book Antiqua" w:hAnsi="Book Antiqua" w:cs="Times New Roman"/>
        </w:rPr>
        <w:t>re possible during endoscopic examination</w:t>
      </w:r>
      <w:r w:rsidR="008672FA" w:rsidRPr="00FC5CC7">
        <w:rPr>
          <w:rFonts w:ascii="Book Antiqua" w:hAnsi="Book Antiqua" w:cs="Times New Roman"/>
          <w:vertAlign w:val="superscript"/>
        </w:rPr>
        <w:t>[23-</w:t>
      </w:r>
      <w:r w:rsidR="00211A08" w:rsidRPr="00FC5CC7">
        <w:rPr>
          <w:rFonts w:ascii="Book Antiqua" w:hAnsi="Book Antiqua" w:cs="Times New Roman"/>
          <w:vertAlign w:val="superscript"/>
        </w:rPr>
        <w:t>25]</w:t>
      </w:r>
      <w:r w:rsidR="00842748" w:rsidRPr="00FC5CC7">
        <w:rPr>
          <w:rFonts w:ascii="Book Antiqua" w:hAnsi="Book Antiqua" w:cs="Times New Roman"/>
        </w:rPr>
        <w:t xml:space="preserve">. </w:t>
      </w:r>
      <w:r w:rsidR="00F6150E" w:rsidRPr="00FC5CC7">
        <w:rPr>
          <w:rFonts w:ascii="Book Antiqua" w:hAnsi="Book Antiqua" w:cs="Times New Roman"/>
        </w:rPr>
        <w:t>An</w:t>
      </w:r>
      <w:r w:rsidR="00842748" w:rsidRPr="00FC5CC7">
        <w:rPr>
          <w:rFonts w:ascii="Book Antiqua" w:hAnsi="Book Antiqua" w:cs="Times New Roman"/>
        </w:rPr>
        <w:t xml:space="preserve"> estimation of the deep of invasion of early gastric cancer was</w:t>
      </w:r>
      <w:r w:rsidR="00F6150E" w:rsidRPr="00FC5CC7">
        <w:rPr>
          <w:rFonts w:ascii="Book Antiqua" w:hAnsi="Book Antiqua" w:cs="Times New Roman"/>
        </w:rPr>
        <w:t xml:space="preserve"> also</w:t>
      </w:r>
      <w:r w:rsidR="00842748" w:rsidRPr="00FC5CC7">
        <w:rPr>
          <w:rFonts w:ascii="Book Antiqua" w:hAnsi="Book Antiqua" w:cs="Times New Roman"/>
        </w:rPr>
        <w:t xml:space="preserve"> achieved by NBI endoscopy. The superiority of NBI-ME over </w:t>
      </w:r>
      <w:r w:rsidR="00F6150E" w:rsidRPr="00FC5CC7">
        <w:rPr>
          <w:rFonts w:ascii="Book Antiqua" w:hAnsi="Book Antiqua" w:cs="Times New Roman"/>
        </w:rPr>
        <w:t>WLE</w:t>
      </w:r>
      <w:r w:rsidR="00842748" w:rsidRPr="00FC5CC7">
        <w:rPr>
          <w:rFonts w:ascii="Book Antiqua" w:hAnsi="Book Antiqua" w:cs="Times New Roman"/>
        </w:rPr>
        <w:t xml:space="preserve"> for the diagnosis of superficial gastric lesions in a population at high risk of gastric cancer was de</w:t>
      </w:r>
      <w:r w:rsidR="004A5BEB" w:rsidRPr="00FC5CC7">
        <w:rPr>
          <w:rFonts w:ascii="Book Antiqua" w:hAnsi="Book Antiqua" w:cs="Times New Roman"/>
        </w:rPr>
        <w:t>monst</w:t>
      </w:r>
      <w:r w:rsidR="007B627C" w:rsidRPr="00FC5CC7">
        <w:rPr>
          <w:rFonts w:ascii="Book Antiqua" w:hAnsi="Book Antiqua" w:cs="Times New Roman"/>
        </w:rPr>
        <w:t>rated in clinical studies</w:t>
      </w:r>
      <w:r w:rsidR="007B627C" w:rsidRPr="00FC5CC7">
        <w:rPr>
          <w:rFonts w:ascii="Book Antiqua" w:hAnsi="Book Antiqua" w:cs="Times New Roman"/>
          <w:vertAlign w:val="superscript"/>
        </w:rPr>
        <w:t>[</w:t>
      </w:r>
      <w:r w:rsidR="00211A08" w:rsidRPr="00FC5CC7">
        <w:rPr>
          <w:rFonts w:ascii="Book Antiqua" w:hAnsi="Book Antiqua" w:cs="Times New Roman"/>
          <w:vertAlign w:val="superscript"/>
        </w:rPr>
        <w:t>26</w:t>
      </w:r>
      <w:r w:rsidR="007B627C" w:rsidRPr="00FC5CC7">
        <w:rPr>
          <w:rFonts w:ascii="Book Antiqua" w:hAnsi="Book Antiqua" w:cs="Times New Roman"/>
          <w:vertAlign w:val="superscript"/>
        </w:rPr>
        <w:t>]</w:t>
      </w:r>
      <w:r w:rsidR="004A5BEB" w:rsidRPr="00FC5CC7">
        <w:rPr>
          <w:rFonts w:ascii="Book Antiqua" w:hAnsi="Book Antiqua" w:cs="Times New Roman"/>
        </w:rPr>
        <w:t>.</w:t>
      </w:r>
      <w:r w:rsidR="00842748" w:rsidRPr="00FC5CC7">
        <w:rPr>
          <w:rFonts w:ascii="Book Antiqua" w:hAnsi="Book Antiqua" w:cs="Times New Roman"/>
        </w:rPr>
        <w:t xml:space="preserve"> </w:t>
      </w:r>
    </w:p>
    <w:p w14:paraId="7E1F42F9" w14:textId="0D33D82F" w:rsidR="00842748" w:rsidRPr="00FC5CC7" w:rsidRDefault="00012E17" w:rsidP="006C0096">
      <w:pPr>
        <w:spacing w:line="360" w:lineRule="auto"/>
        <w:ind w:firstLineChars="100" w:firstLine="240"/>
        <w:jc w:val="both"/>
        <w:rPr>
          <w:rFonts w:ascii="Book Antiqua" w:hAnsi="Book Antiqua" w:cs="Times New Roman"/>
        </w:rPr>
      </w:pPr>
      <w:r w:rsidRPr="00FC5CC7">
        <w:rPr>
          <w:rFonts w:ascii="Book Antiqua" w:hAnsi="Book Antiqua" w:cs="Times New Roman"/>
        </w:rPr>
        <w:t xml:space="preserve">Three </w:t>
      </w:r>
      <w:r w:rsidR="007654C0" w:rsidRPr="00FC5CC7">
        <w:rPr>
          <w:rFonts w:ascii="Book Antiqua" w:hAnsi="Book Antiqua" w:cs="Times New Roman"/>
        </w:rPr>
        <w:t xml:space="preserve">criteria </w:t>
      </w:r>
      <w:r w:rsidR="004A5BEB" w:rsidRPr="00FC5CC7">
        <w:rPr>
          <w:rFonts w:ascii="Book Antiqua" w:hAnsi="Book Antiqua" w:cs="Times New Roman"/>
        </w:rPr>
        <w:t>have been use</w:t>
      </w:r>
      <w:r w:rsidRPr="00FC5CC7">
        <w:rPr>
          <w:rFonts w:ascii="Book Antiqua" w:hAnsi="Book Antiqua" w:cs="Times New Roman"/>
        </w:rPr>
        <w:t xml:space="preserve"> </w:t>
      </w:r>
      <w:r w:rsidR="00842748" w:rsidRPr="00FC5CC7">
        <w:rPr>
          <w:rFonts w:ascii="Book Antiqua" w:hAnsi="Book Antiqua" w:cs="Times New Roman"/>
        </w:rPr>
        <w:t xml:space="preserve">by Kaise </w:t>
      </w:r>
      <w:r w:rsidR="00842748" w:rsidRPr="006C0096">
        <w:rPr>
          <w:rFonts w:ascii="Book Antiqua" w:hAnsi="Book Antiqua" w:cs="Times New Roman"/>
          <w:i/>
        </w:rPr>
        <w:t>et al</w:t>
      </w:r>
      <w:r w:rsidR="006C0096" w:rsidRPr="00FC5CC7">
        <w:rPr>
          <w:rFonts w:ascii="Book Antiqua" w:hAnsi="Book Antiqua" w:cs="Times New Roman"/>
          <w:vertAlign w:val="superscript"/>
        </w:rPr>
        <w:t>[27]</w:t>
      </w:r>
      <w:r w:rsidR="00842748" w:rsidRPr="00FC5CC7">
        <w:rPr>
          <w:rFonts w:ascii="Book Antiqua" w:hAnsi="Book Antiqua" w:cs="Times New Roman"/>
        </w:rPr>
        <w:t xml:space="preserve"> for the detection of superficial gastric cancer: the disappearance of fine mucosal structure, microvascular dilation and heterogeneity in shape</w:t>
      </w:r>
      <w:r w:rsidR="00DE3266" w:rsidRPr="00FC5CC7">
        <w:rPr>
          <w:rFonts w:ascii="Book Antiqua" w:hAnsi="Book Antiqua" w:cs="Times New Roman"/>
        </w:rPr>
        <w:t xml:space="preserve"> of vessels</w:t>
      </w:r>
      <w:r w:rsidR="00842748" w:rsidRPr="00FC5CC7">
        <w:rPr>
          <w:rFonts w:ascii="Book Antiqua" w:hAnsi="Book Antiqua" w:cs="Times New Roman"/>
        </w:rPr>
        <w:t>. The sensitivity of these criteria for the diagnosis of cancer was</w:t>
      </w:r>
      <w:r w:rsidR="00937F49" w:rsidRPr="00FC5CC7">
        <w:rPr>
          <w:rFonts w:ascii="Book Antiqua" w:hAnsi="Book Antiqua" w:cs="Times New Roman"/>
        </w:rPr>
        <w:t xml:space="preserve"> 92.9%, with 94.7</w:t>
      </w:r>
      <w:r w:rsidR="007B627C" w:rsidRPr="00FC5CC7">
        <w:rPr>
          <w:rFonts w:ascii="Book Antiqua" w:hAnsi="Book Antiqua" w:cs="Times New Roman"/>
        </w:rPr>
        <w:t>% specificity</w:t>
      </w:r>
      <w:r w:rsidR="007B627C" w:rsidRPr="00FC5CC7">
        <w:rPr>
          <w:rFonts w:ascii="Book Antiqua" w:hAnsi="Book Antiqua" w:cs="Times New Roman"/>
          <w:vertAlign w:val="superscript"/>
        </w:rPr>
        <w:t>[</w:t>
      </w:r>
      <w:r w:rsidR="004354F7" w:rsidRPr="00FC5CC7">
        <w:rPr>
          <w:rFonts w:ascii="Book Antiqua" w:hAnsi="Book Antiqua" w:cs="Times New Roman"/>
          <w:vertAlign w:val="superscript"/>
        </w:rPr>
        <w:t>26</w:t>
      </w:r>
      <w:r w:rsidR="007B627C" w:rsidRPr="00FC5CC7">
        <w:rPr>
          <w:rFonts w:ascii="Book Antiqua" w:hAnsi="Book Antiqua" w:cs="Times New Roman"/>
          <w:vertAlign w:val="superscript"/>
        </w:rPr>
        <w:t>]</w:t>
      </w:r>
      <w:r w:rsidR="004A5BEB" w:rsidRPr="00FC5CC7">
        <w:rPr>
          <w:rFonts w:ascii="Book Antiqua" w:hAnsi="Book Antiqua" w:cs="Times New Roman"/>
        </w:rPr>
        <w:t>.</w:t>
      </w:r>
      <w:r w:rsidR="00842748" w:rsidRPr="00FC5CC7">
        <w:rPr>
          <w:rFonts w:ascii="Book Antiqua" w:hAnsi="Book Antiqua" w:cs="Times New Roman"/>
        </w:rPr>
        <w:t xml:space="preserve"> Yao </w:t>
      </w:r>
      <w:r w:rsidR="00842748" w:rsidRPr="006C0096">
        <w:rPr>
          <w:rFonts w:ascii="Book Antiqua" w:hAnsi="Book Antiqua" w:cs="Times New Roman"/>
          <w:i/>
        </w:rPr>
        <w:t>et al</w:t>
      </w:r>
      <w:r w:rsidR="006C0096" w:rsidRPr="00FC5CC7">
        <w:rPr>
          <w:rFonts w:ascii="Book Antiqua" w:hAnsi="Book Antiqua" w:cs="Times New Roman"/>
          <w:vertAlign w:val="superscript"/>
        </w:rPr>
        <w:t>[28]</w:t>
      </w:r>
      <w:r w:rsidR="00842748" w:rsidRPr="00FC5CC7">
        <w:rPr>
          <w:rFonts w:ascii="Book Antiqua" w:hAnsi="Book Antiqua" w:cs="Times New Roman"/>
        </w:rPr>
        <w:t xml:space="preserve"> have used a “VS classification”, based on the assessment of microvascular pattern (V) and microsurface pattern (S). They have identified the irregular microvascular pattern and/or the irregular microsurface pattern and the demarcation line as hallmarks of early gastri</w:t>
      </w:r>
      <w:r w:rsidR="00920A84" w:rsidRPr="00FC5CC7">
        <w:rPr>
          <w:rFonts w:ascii="Book Antiqua" w:hAnsi="Book Antiqua" w:cs="Times New Roman"/>
        </w:rPr>
        <w:t>c cancer</w:t>
      </w:r>
      <w:r w:rsidR="00C83C42" w:rsidRPr="00FC5CC7">
        <w:rPr>
          <w:rFonts w:ascii="Book Antiqua" w:hAnsi="Book Antiqua" w:cs="Times New Roman"/>
        </w:rPr>
        <w:t xml:space="preserve"> (</w:t>
      </w:r>
      <w:r w:rsidR="00494EB1">
        <w:rPr>
          <w:rFonts w:ascii="Book Antiqua" w:hAnsi="Book Antiqua" w:cs="Times New Roman"/>
        </w:rPr>
        <w:t>Figure</w:t>
      </w:r>
      <w:r w:rsidR="00C83C42" w:rsidRPr="00FC5CC7">
        <w:rPr>
          <w:rFonts w:ascii="Book Antiqua" w:hAnsi="Book Antiqua" w:cs="Times New Roman"/>
        </w:rPr>
        <w:t xml:space="preserve"> 4</w:t>
      </w:r>
      <w:r w:rsidR="005D2FE7" w:rsidRPr="00FC5CC7">
        <w:rPr>
          <w:rFonts w:ascii="Book Antiqua" w:hAnsi="Book Antiqua" w:cs="Times New Roman"/>
        </w:rPr>
        <w:t>)</w:t>
      </w:r>
      <w:r w:rsidR="00920A84" w:rsidRPr="00FC5CC7">
        <w:rPr>
          <w:rFonts w:ascii="Book Antiqua" w:hAnsi="Book Antiqua" w:cs="Times New Roman"/>
        </w:rPr>
        <w:t>. The delineation of</w:t>
      </w:r>
      <w:r w:rsidR="00106AC1" w:rsidRPr="00FC5CC7">
        <w:rPr>
          <w:rFonts w:ascii="Book Antiqua" w:hAnsi="Book Antiqua" w:cs="Times New Roman"/>
        </w:rPr>
        <w:t xml:space="preserve"> the</w:t>
      </w:r>
      <w:r w:rsidR="00920A84" w:rsidRPr="00FC5CC7">
        <w:rPr>
          <w:rFonts w:ascii="Book Antiqua" w:hAnsi="Book Antiqua" w:cs="Times New Roman"/>
        </w:rPr>
        <w:t xml:space="preserve"> </w:t>
      </w:r>
      <w:r w:rsidR="00842748" w:rsidRPr="00FC5CC7">
        <w:rPr>
          <w:rFonts w:ascii="Book Antiqua" w:hAnsi="Book Antiqua" w:cs="Times New Roman"/>
        </w:rPr>
        <w:t>lateral margin</w:t>
      </w:r>
      <w:r w:rsidR="00106AC1" w:rsidRPr="00FC5CC7">
        <w:rPr>
          <w:rFonts w:ascii="Book Antiqua" w:hAnsi="Book Antiqua" w:cs="Times New Roman"/>
        </w:rPr>
        <w:t>s</w:t>
      </w:r>
      <w:r w:rsidR="00842748" w:rsidRPr="00FC5CC7">
        <w:rPr>
          <w:rFonts w:ascii="Book Antiqua" w:hAnsi="Book Antiqua" w:cs="Times New Roman"/>
        </w:rPr>
        <w:t xml:space="preserve"> of differentiated carcinoma prior t</w:t>
      </w:r>
      <w:r w:rsidR="00E254BB" w:rsidRPr="00FC5CC7">
        <w:rPr>
          <w:rFonts w:ascii="Book Antiqua" w:hAnsi="Book Antiqua" w:cs="Times New Roman"/>
        </w:rPr>
        <w:t>o endoscopic resection has</w:t>
      </w:r>
      <w:r w:rsidR="00106AC1" w:rsidRPr="00FC5CC7">
        <w:rPr>
          <w:rFonts w:ascii="Book Antiqua" w:hAnsi="Book Antiqua" w:cs="Times New Roman"/>
        </w:rPr>
        <w:t xml:space="preserve"> been</w:t>
      </w:r>
      <w:r w:rsidR="00E254BB" w:rsidRPr="00FC5CC7">
        <w:rPr>
          <w:rFonts w:ascii="Book Antiqua" w:hAnsi="Book Antiqua" w:cs="Times New Roman"/>
        </w:rPr>
        <w:t xml:space="preserve"> </w:t>
      </w:r>
      <w:r w:rsidR="007B627C" w:rsidRPr="00FC5CC7">
        <w:rPr>
          <w:rFonts w:ascii="Book Antiqua" w:hAnsi="Book Antiqua" w:cs="Times New Roman"/>
        </w:rPr>
        <w:t>performed using NBI-ME</w:t>
      </w:r>
      <w:r w:rsidR="007B627C" w:rsidRPr="00FC5CC7">
        <w:rPr>
          <w:rFonts w:ascii="Book Antiqua" w:hAnsi="Book Antiqua" w:cs="Times New Roman"/>
          <w:vertAlign w:val="superscript"/>
        </w:rPr>
        <w:t>[</w:t>
      </w:r>
      <w:r w:rsidR="00211A08" w:rsidRPr="00FC5CC7">
        <w:rPr>
          <w:rFonts w:ascii="Book Antiqua" w:hAnsi="Book Antiqua" w:cs="Times New Roman"/>
          <w:vertAlign w:val="superscript"/>
        </w:rPr>
        <w:t>28</w:t>
      </w:r>
      <w:r w:rsidR="007B627C" w:rsidRPr="00FC5CC7">
        <w:rPr>
          <w:rFonts w:ascii="Book Antiqua" w:hAnsi="Book Antiqua" w:cs="Times New Roman"/>
          <w:vertAlign w:val="superscript"/>
        </w:rPr>
        <w:t>]</w:t>
      </w:r>
      <w:r w:rsidR="00805B57" w:rsidRPr="00FC5CC7">
        <w:rPr>
          <w:rFonts w:ascii="Book Antiqua" w:hAnsi="Book Antiqua" w:cs="Times New Roman"/>
        </w:rPr>
        <w:t>.</w:t>
      </w:r>
    </w:p>
    <w:p w14:paraId="5F85BC64" w14:textId="442C2F78" w:rsidR="0066137D" w:rsidRPr="00FC5CC7" w:rsidRDefault="00842748" w:rsidP="006C0096">
      <w:pPr>
        <w:spacing w:line="360" w:lineRule="auto"/>
        <w:ind w:firstLineChars="100" w:firstLine="240"/>
        <w:jc w:val="both"/>
        <w:rPr>
          <w:rFonts w:ascii="Book Antiqua" w:hAnsi="Book Antiqua" w:cs="Times New Roman"/>
        </w:rPr>
      </w:pPr>
      <w:r w:rsidRPr="00FC5CC7">
        <w:rPr>
          <w:rFonts w:ascii="Book Antiqua" w:hAnsi="Book Antiqua" w:cs="Times New Roman"/>
        </w:rPr>
        <w:t xml:space="preserve">Yamada </w:t>
      </w:r>
      <w:r w:rsidRPr="006C0096">
        <w:rPr>
          <w:rFonts w:ascii="Book Antiqua" w:hAnsi="Book Antiqua" w:cs="Times New Roman"/>
          <w:i/>
        </w:rPr>
        <w:t>et al</w:t>
      </w:r>
      <w:r w:rsidR="006C0096" w:rsidRPr="00FC5CC7">
        <w:rPr>
          <w:rFonts w:ascii="Book Antiqua" w:hAnsi="Book Antiqua" w:cs="Times New Roman"/>
          <w:vertAlign w:val="superscript"/>
        </w:rPr>
        <w:t>[29]</w:t>
      </w:r>
      <w:r w:rsidRPr="00FC5CC7">
        <w:rPr>
          <w:rFonts w:ascii="Book Antiqua" w:hAnsi="Book Antiqua" w:cs="Times New Roman"/>
        </w:rPr>
        <w:t xml:space="preserve"> have recently reported that the demarcation (DL) line and </w:t>
      </w:r>
      <w:r w:rsidR="00A66277" w:rsidRPr="00FC5CC7">
        <w:rPr>
          <w:rFonts w:ascii="Book Antiqua" w:hAnsi="Book Antiqua" w:cs="Times New Roman"/>
        </w:rPr>
        <w:t>an</w:t>
      </w:r>
      <w:r w:rsidRPr="00FC5CC7">
        <w:rPr>
          <w:rFonts w:ascii="Book Antiqua" w:hAnsi="Book Antiqua" w:cs="Times New Roman"/>
        </w:rPr>
        <w:t xml:space="preserve"> irregular microvascular pat</w:t>
      </w:r>
      <w:r w:rsidR="00A66277" w:rsidRPr="00FC5CC7">
        <w:rPr>
          <w:rFonts w:ascii="Book Antiqua" w:hAnsi="Book Antiqua" w:cs="Times New Roman"/>
        </w:rPr>
        <w:t>tern (IMVP) on NBI-ME represent</w:t>
      </w:r>
      <w:r w:rsidRPr="00FC5CC7">
        <w:rPr>
          <w:rFonts w:ascii="Book Antiqua" w:hAnsi="Book Antiqua" w:cs="Times New Roman"/>
        </w:rPr>
        <w:t xml:space="preserve"> reliable criteria for the diagnosis of small, depressed, early gastric cancer. An irregular margin and a spiny depressed area on conventional </w:t>
      </w:r>
      <w:r w:rsidR="00FD2F60" w:rsidRPr="00FC5CC7">
        <w:rPr>
          <w:rFonts w:ascii="Book Antiqua" w:hAnsi="Book Antiqua" w:cs="Times New Roman"/>
        </w:rPr>
        <w:t>WLE</w:t>
      </w:r>
      <w:r w:rsidRPr="00FC5CC7">
        <w:rPr>
          <w:rFonts w:ascii="Book Antiqua" w:hAnsi="Book Antiqua" w:cs="Times New Roman"/>
        </w:rPr>
        <w:t xml:space="preserve"> </w:t>
      </w:r>
      <w:r w:rsidR="00E254BB" w:rsidRPr="00FC5CC7">
        <w:rPr>
          <w:rFonts w:ascii="Book Antiqua" w:hAnsi="Book Antiqua" w:cs="Times New Roman"/>
        </w:rPr>
        <w:t>represent</w:t>
      </w:r>
      <w:r w:rsidRPr="00FC5CC7">
        <w:rPr>
          <w:rFonts w:ascii="Book Antiqua" w:hAnsi="Book Antiqua" w:cs="Times New Roman"/>
        </w:rPr>
        <w:t xml:space="preserve"> diagnostic criteria for</w:t>
      </w:r>
      <w:r w:rsidR="00A66277" w:rsidRPr="00FC5CC7">
        <w:rPr>
          <w:rFonts w:ascii="Book Antiqua" w:hAnsi="Book Antiqua" w:cs="Times New Roman"/>
        </w:rPr>
        <w:t xml:space="preserve"> depressed cancer. The diagnostic</w:t>
      </w:r>
      <w:r w:rsidRPr="00FC5CC7">
        <w:rPr>
          <w:rFonts w:ascii="Book Antiqua" w:hAnsi="Book Antiqua" w:cs="Times New Roman"/>
        </w:rPr>
        <w:t xml:space="preserve"> </w:t>
      </w:r>
      <w:r w:rsidR="00A66277" w:rsidRPr="00FC5CC7">
        <w:rPr>
          <w:rFonts w:ascii="Book Antiqua" w:hAnsi="Book Antiqua" w:cs="Times New Roman"/>
        </w:rPr>
        <w:t>accuracy</w:t>
      </w:r>
      <w:r w:rsidRPr="00FC5CC7">
        <w:rPr>
          <w:rFonts w:ascii="Book Antiqua" w:hAnsi="Book Antiqua" w:cs="Times New Roman"/>
        </w:rPr>
        <w:t xml:space="preserve"> increases by using both methods: the </w:t>
      </w:r>
      <w:r w:rsidR="00A66277" w:rsidRPr="00FC5CC7">
        <w:rPr>
          <w:rFonts w:ascii="Book Antiqua" w:hAnsi="Book Antiqua" w:cs="Times New Roman"/>
        </w:rPr>
        <w:t>initial</w:t>
      </w:r>
      <w:r w:rsidRPr="00FC5CC7">
        <w:rPr>
          <w:rFonts w:ascii="Book Antiqua" w:hAnsi="Book Antiqua" w:cs="Times New Roman"/>
        </w:rPr>
        <w:t xml:space="preserve"> detection of a depressed lesion on conventional </w:t>
      </w:r>
      <w:r w:rsidR="00FD2F60" w:rsidRPr="00FC5CC7">
        <w:rPr>
          <w:rFonts w:ascii="Book Antiqua" w:hAnsi="Book Antiqua" w:cs="Times New Roman"/>
        </w:rPr>
        <w:t>WLE</w:t>
      </w:r>
      <w:r w:rsidRPr="00FC5CC7">
        <w:rPr>
          <w:rFonts w:ascii="Book Antiqua" w:hAnsi="Book Antiqua" w:cs="Times New Roman"/>
        </w:rPr>
        <w:t>, followed by magnifying NBI assessment f</w:t>
      </w:r>
      <w:r w:rsidR="00805B57" w:rsidRPr="00FC5CC7">
        <w:rPr>
          <w:rFonts w:ascii="Book Antiqua" w:hAnsi="Book Antiqua" w:cs="Times New Roman"/>
        </w:rPr>
        <w:t>or the presence of</w:t>
      </w:r>
      <w:r w:rsidR="007B627C" w:rsidRPr="00FC5CC7">
        <w:rPr>
          <w:rFonts w:ascii="Book Antiqua" w:hAnsi="Book Antiqua" w:cs="Times New Roman"/>
        </w:rPr>
        <w:t xml:space="preserve"> DL and IMVP</w:t>
      </w:r>
      <w:r w:rsidR="007B627C" w:rsidRPr="00FC5CC7">
        <w:rPr>
          <w:rFonts w:ascii="Book Antiqua" w:hAnsi="Book Antiqua" w:cs="Times New Roman"/>
          <w:vertAlign w:val="superscript"/>
        </w:rPr>
        <w:t>[</w:t>
      </w:r>
      <w:r w:rsidR="00211A08" w:rsidRPr="00FC5CC7">
        <w:rPr>
          <w:rFonts w:ascii="Book Antiqua" w:hAnsi="Book Antiqua" w:cs="Times New Roman"/>
          <w:vertAlign w:val="superscript"/>
        </w:rPr>
        <w:t>29</w:t>
      </w:r>
      <w:r w:rsidR="007B627C" w:rsidRPr="00FC5CC7">
        <w:rPr>
          <w:rFonts w:ascii="Book Antiqua" w:hAnsi="Book Antiqua" w:cs="Times New Roman"/>
          <w:vertAlign w:val="superscript"/>
        </w:rPr>
        <w:t>]</w:t>
      </w:r>
      <w:r w:rsidR="00805B57" w:rsidRPr="00FC5CC7">
        <w:rPr>
          <w:rFonts w:ascii="Book Antiqua" w:hAnsi="Book Antiqua" w:cs="Times New Roman"/>
        </w:rPr>
        <w:t>.</w:t>
      </w:r>
      <w:r w:rsidRPr="00FC5CC7">
        <w:rPr>
          <w:rFonts w:ascii="Book Antiqua" w:hAnsi="Book Antiqua" w:cs="Times New Roman"/>
        </w:rPr>
        <w:t xml:space="preserve"> </w:t>
      </w:r>
      <w:r w:rsidR="006311A0" w:rsidRPr="00FC5CC7">
        <w:rPr>
          <w:rFonts w:ascii="Book Antiqua" w:hAnsi="Book Antiqua" w:cs="Times New Roman"/>
        </w:rPr>
        <w:t xml:space="preserve">The combination of conventional WLE with NBI-ME in clinical practice </w:t>
      </w:r>
      <w:r w:rsidR="00A66277" w:rsidRPr="00FC5CC7">
        <w:rPr>
          <w:rFonts w:ascii="Book Antiqua" w:hAnsi="Book Antiqua" w:cs="Times New Roman"/>
        </w:rPr>
        <w:t>has</w:t>
      </w:r>
      <w:r w:rsidR="006311A0" w:rsidRPr="00FC5CC7">
        <w:rPr>
          <w:rFonts w:ascii="Book Antiqua" w:hAnsi="Book Antiqua" w:cs="Times New Roman"/>
        </w:rPr>
        <w:t xml:space="preserve"> proved to enhance diagnosis accuracy of small, depressed gastric mucosal cancer (96.6% accuracy, 95.0% sensi</w:t>
      </w:r>
      <w:r w:rsidR="007B627C" w:rsidRPr="00FC5CC7">
        <w:rPr>
          <w:rFonts w:ascii="Book Antiqua" w:hAnsi="Book Antiqua" w:cs="Times New Roman"/>
        </w:rPr>
        <w:t>tivity, and 96.8% specificity)</w:t>
      </w:r>
      <w:r w:rsidR="00211A08" w:rsidRPr="00FC5CC7">
        <w:rPr>
          <w:rFonts w:ascii="Book Antiqua" w:hAnsi="Book Antiqua" w:cs="Times New Roman"/>
          <w:vertAlign w:val="superscript"/>
        </w:rPr>
        <w:t>[30</w:t>
      </w:r>
      <w:r w:rsidR="007B627C" w:rsidRPr="00FC5CC7">
        <w:rPr>
          <w:rFonts w:ascii="Book Antiqua" w:hAnsi="Book Antiqua" w:cs="Times New Roman"/>
          <w:vertAlign w:val="superscript"/>
        </w:rPr>
        <w:t>]</w:t>
      </w:r>
      <w:r w:rsidR="006311A0" w:rsidRPr="00FC5CC7">
        <w:rPr>
          <w:rFonts w:ascii="Book Antiqua" w:hAnsi="Book Antiqua" w:cs="Times New Roman"/>
        </w:rPr>
        <w:t xml:space="preserve">. </w:t>
      </w:r>
    </w:p>
    <w:p w14:paraId="369012B3" w14:textId="766B76C3" w:rsidR="0066137D" w:rsidRPr="00FC5CC7" w:rsidRDefault="006311A0" w:rsidP="006C0096">
      <w:pPr>
        <w:spacing w:line="360" w:lineRule="auto"/>
        <w:ind w:firstLineChars="50" w:firstLine="120"/>
        <w:jc w:val="both"/>
        <w:rPr>
          <w:rFonts w:ascii="Book Antiqua" w:hAnsi="Book Antiqua" w:cs="Times New Roman"/>
        </w:rPr>
      </w:pPr>
      <w:r w:rsidRPr="00FC5CC7">
        <w:rPr>
          <w:rFonts w:ascii="Book Antiqua" w:hAnsi="Book Antiqua" w:cs="Times New Roman"/>
        </w:rPr>
        <w:t xml:space="preserve"> </w:t>
      </w:r>
      <w:r w:rsidR="0000401B" w:rsidRPr="00FC5CC7">
        <w:rPr>
          <w:rFonts w:ascii="Book Antiqua" w:hAnsi="Book Antiqua" w:cs="Times New Roman"/>
        </w:rPr>
        <w:t>Regarding the application of NBI-ME in t</w:t>
      </w:r>
      <w:r w:rsidR="0066137D" w:rsidRPr="00FC5CC7">
        <w:rPr>
          <w:rFonts w:ascii="Book Antiqua" w:hAnsi="Book Antiqua" w:cs="Times New Roman"/>
        </w:rPr>
        <w:t xml:space="preserve">he </w:t>
      </w:r>
      <w:r w:rsidR="00705AB7" w:rsidRPr="00FC5CC7">
        <w:rPr>
          <w:rFonts w:ascii="Book Antiqua" w:hAnsi="Book Antiqua" w:cs="Times New Roman"/>
        </w:rPr>
        <w:t>assessment</w:t>
      </w:r>
      <w:r w:rsidR="0066137D" w:rsidRPr="00FC5CC7">
        <w:rPr>
          <w:rFonts w:ascii="Book Antiqua" w:hAnsi="Book Antiqua" w:cs="Times New Roman"/>
        </w:rPr>
        <w:t xml:space="preserve"> of </w:t>
      </w:r>
      <w:r w:rsidR="0000401B" w:rsidRPr="00FC5CC7">
        <w:rPr>
          <w:rFonts w:ascii="Book Antiqua" w:hAnsi="Book Antiqua" w:cs="Times New Roman"/>
        </w:rPr>
        <w:t>elevated</w:t>
      </w:r>
      <w:r w:rsidR="007D5C3D" w:rsidRPr="00FC5CC7">
        <w:rPr>
          <w:rFonts w:ascii="Book Antiqua" w:hAnsi="Book Antiqua" w:cs="Times New Roman"/>
        </w:rPr>
        <w:t xml:space="preserve"> gastric</w:t>
      </w:r>
      <w:r w:rsidR="0066137D" w:rsidRPr="00FC5CC7">
        <w:rPr>
          <w:rFonts w:ascii="Book Antiqua" w:hAnsi="Book Antiqua" w:cs="Times New Roman"/>
        </w:rPr>
        <w:t xml:space="preserve"> lesions</w:t>
      </w:r>
      <w:r w:rsidR="0000401B" w:rsidRPr="00FC5CC7">
        <w:rPr>
          <w:rFonts w:ascii="Book Antiqua" w:hAnsi="Book Antiqua" w:cs="Times New Roman"/>
        </w:rPr>
        <w:t>,</w:t>
      </w:r>
      <w:r w:rsidR="0066137D" w:rsidRPr="00FC5CC7">
        <w:rPr>
          <w:rFonts w:ascii="Book Antiqua" w:hAnsi="Book Antiqua" w:cs="Times New Roman"/>
        </w:rPr>
        <w:t xml:space="preserve"> </w:t>
      </w:r>
      <w:r w:rsidR="0000401B" w:rsidRPr="00FC5CC7">
        <w:rPr>
          <w:rFonts w:ascii="Book Antiqua" w:hAnsi="Book Antiqua" w:cs="Times New Roman"/>
        </w:rPr>
        <w:t>a</w:t>
      </w:r>
      <w:r w:rsidR="0066137D" w:rsidRPr="00FC5CC7">
        <w:rPr>
          <w:rFonts w:ascii="Book Antiqua" w:hAnsi="Book Antiqua" w:cs="Times New Roman"/>
        </w:rPr>
        <w:t xml:space="preserve"> regular microsurface and microvasculature</w:t>
      </w:r>
      <w:r w:rsidR="0000401B" w:rsidRPr="00FC5CC7">
        <w:rPr>
          <w:rFonts w:ascii="Book Antiqua" w:hAnsi="Book Antiqua" w:cs="Times New Roman"/>
        </w:rPr>
        <w:t xml:space="preserve"> was detected</w:t>
      </w:r>
      <w:r w:rsidR="0066137D" w:rsidRPr="00FC5CC7">
        <w:rPr>
          <w:rFonts w:ascii="Book Antiqua" w:hAnsi="Book Antiqua" w:cs="Times New Roman"/>
        </w:rPr>
        <w:t xml:space="preserve"> in adenomas, while the microvascular changes (irregular caliber, </w:t>
      </w:r>
      <w:r w:rsidR="00705AB7" w:rsidRPr="00FC5CC7">
        <w:rPr>
          <w:rFonts w:ascii="Book Antiqua" w:hAnsi="Book Antiqua" w:cs="Times New Roman"/>
        </w:rPr>
        <w:t>meandering, heterogeneity)</w:t>
      </w:r>
      <w:r w:rsidR="0066137D" w:rsidRPr="00FC5CC7">
        <w:rPr>
          <w:rFonts w:ascii="Book Antiqua" w:hAnsi="Book Antiqua" w:cs="Times New Roman"/>
        </w:rPr>
        <w:t xml:space="preserve"> and the line of demarcatio</w:t>
      </w:r>
      <w:r w:rsidR="00847850" w:rsidRPr="00FC5CC7">
        <w:rPr>
          <w:rFonts w:ascii="Book Antiqua" w:hAnsi="Book Antiqua" w:cs="Times New Roman"/>
        </w:rPr>
        <w:t xml:space="preserve">n </w:t>
      </w:r>
      <w:r w:rsidR="0000401B" w:rsidRPr="00FC5CC7">
        <w:rPr>
          <w:rFonts w:ascii="Book Antiqua" w:hAnsi="Book Antiqua" w:cs="Times New Roman"/>
        </w:rPr>
        <w:t>were</w:t>
      </w:r>
      <w:r w:rsidR="00847850" w:rsidRPr="00FC5CC7">
        <w:rPr>
          <w:rFonts w:ascii="Book Antiqua" w:hAnsi="Book Antiqua" w:cs="Times New Roman"/>
        </w:rPr>
        <w:t xml:space="preserve"> </w:t>
      </w:r>
      <w:r w:rsidR="0000401B" w:rsidRPr="00FC5CC7">
        <w:rPr>
          <w:rFonts w:ascii="Book Antiqua" w:hAnsi="Book Antiqua" w:cs="Times New Roman"/>
        </w:rPr>
        <w:t xml:space="preserve">associated </w:t>
      </w:r>
      <w:r w:rsidR="00A36DC5" w:rsidRPr="00FC5CC7">
        <w:rPr>
          <w:rFonts w:ascii="Book Antiqua" w:hAnsi="Book Antiqua" w:cs="Times New Roman"/>
        </w:rPr>
        <w:t>with</w:t>
      </w:r>
      <w:r w:rsidR="007B627C" w:rsidRPr="00FC5CC7">
        <w:rPr>
          <w:rFonts w:ascii="Book Antiqua" w:hAnsi="Book Antiqua" w:cs="Times New Roman"/>
        </w:rPr>
        <w:t xml:space="preserve"> carcinoma</w:t>
      </w:r>
      <w:r w:rsidR="007B627C" w:rsidRPr="00FC5CC7">
        <w:rPr>
          <w:rFonts w:ascii="Book Antiqua" w:hAnsi="Book Antiqua" w:cs="Times New Roman"/>
          <w:vertAlign w:val="superscript"/>
        </w:rPr>
        <w:t>[</w:t>
      </w:r>
      <w:r w:rsidR="00211A08" w:rsidRPr="00FC5CC7">
        <w:rPr>
          <w:rFonts w:ascii="Book Antiqua" w:hAnsi="Book Antiqua" w:cs="Times New Roman"/>
          <w:vertAlign w:val="superscript"/>
        </w:rPr>
        <w:t>31</w:t>
      </w:r>
      <w:r w:rsidR="007B627C" w:rsidRPr="00FC5CC7">
        <w:rPr>
          <w:rFonts w:ascii="Book Antiqua" w:hAnsi="Book Antiqua" w:cs="Times New Roman"/>
          <w:vertAlign w:val="superscript"/>
        </w:rPr>
        <w:t>]</w:t>
      </w:r>
      <w:r w:rsidR="00847850" w:rsidRPr="00FC5CC7">
        <w:rPr>
          <w:rFonts w:ascii="Book Antiqua" w:hAnsi="Book Antiqua" w:cs="Times New Roman"/>
        </w:rPr>
        <w:t>.</w:t>
      </w:r>
      <w:r w:rsidR="00BE33F5" w:rsidRPr="00FC5CC7">
        <w:rPr>
          <w:rFonts w:ascii="Book Antiqua" w:hAnsi="Book Antiqua" w:cs="Times New Roman"/>
        </w:rPr>
        <w:t xml:space="preserve"> There are situations when an estimation of the microvascular pattern is difficult, due to a white opaque substance (WOS)</w:t>
      </w:r>
      <w:r w:rsidR="0000401B" w:rsidRPr="00FC5CC7">
        <w:rPr>
          <w:rFonts w:ascii="Book Antiqua" w:hAnsi="Book Antiqua" w:cs="Times New Roman"/>
        </w:rPr>
        <w:t xml:space="preserve"> within the neoplastic epithelium, which obscures the microvessels</w:t>
      </w:r>
      <w:r w:rsidR="00C83C42" w:rsidRPr="00FC5CC7">
        <w:rPr>
          <w:rFonts w:ascii="Book Antiqua" w:hAnsi="Book Antiqua" w:cs="Times New Roman"/>
        </w:rPr>
        <w:t xml:space="preserve"> (</w:t>
      </w:r>
      <w:r w:rsidR="00494EB1">
        <w:rPr>
          <w:rFonts w:ascii="Book Antiqua" w:hAnsi="Book Antiqua" w:cs="Times New Roman"/>
        </w:rPr>
        <w:t>Figure</w:t>
      </w:r>
      <w:r w:rsidR="00C83C42" w:rsidRPr="00FC5CC7">
        <w:rPr>
          <w:rFonts w:ascii="Book Antiqua" w:hAnsi="Book Antiqua" w:cs="Times New Roman"/>
        </w:rPr>
        <w:t xml:space="preserve"> 5</w:t>
      </w:r>
      <w:r w:rsidR="007D5C3D" w:rsidRPr="00FC5CC7">
        <w:rPr>
          <w:rFonts w:ascii="Book Antiqua" w:hAnsi="Book Antiqua" w:cs="Times New Roman"/>
        </w:rPr>
        <w:t>)</w:t>
      </w:r>
      <w:r w:rsidR="00BE33F5" w:rsidRPr="00FC5CC7">
        <w:rPr>
          <w:rFonts w:ascii="Book Antiqua" w:hAnsi="Book Antiqua" w:cs="Times New Roman"/>
        </w:rPr>
        <w:t>. Yao</w:t>
      </w:r>
      <w:r w:rsidR="00BE33F5" w:rsidRPr="006C0096">
        <w:rPr>
          <w:rFonts w:ascii="Book Antiqua" w:hAnsi="Book Antiqua" w:cs="Times New Roman"/>
          <w:i/>
        </w:rPr>
        <w:t xml:space="preserve"> et al</w:t>
      </w:r>
      <w:r w:rsidR="006C0096" w:rsidRPr="00FC5CC7">
        <w:rPr>
          <w:rFonts w:ascii="Book Antiqua" w:hAnsi="Book Antiqua" w:cs="Times New Roman"/>
          <w:vertAlign w:val="superscript"/>
        </w:rPr>
        <w:t>[32]</w:t>
      </w:r>
      <w:r w:rsidR="00BE33F5" w:rsidRPr="00FC5CC7">
        <w:rPr>
          <w:rFonts w:ascii="Book Antiqua" w:hAnsi="Book Antiqua" w:cs="Times New Roman"/>
        </w:rPr>
        <w:t xml:space="preserve"> have</w:t>
      </w:r>
      <w:r w:rsidR="00073E55" w:rsidRPr="00FC5CC7">
        <w:rPr>
          <w:rFonts w:ascii="Book Antiqua" w:hAnsi="Book Antiqua" w:cs="Times New Roman"/>
        </w:rPr>
        <w:t xml:space="preserve"> identified</w:t>
      </w:r>
      <w:r w:rsidR="000C18FF" w:rsidRPr="00FC5CC7">
        <w:rPr>
          <w:rFonts w:ascii="Book Antiqua" w:hAnsi="Book Antiqua" w:cs="Times New Roman"/>
        </w:rPr>
        <w:t xml:space="preserve"> the</w:t>
      </w:r>
      <w:r w:rsidR="00073E55" w:rsidRPr="00FC5CC7">
        <w:rPr>
          <w:rFonts w:ascii="Book Antiqua" w:hAnsi="Book Antiqua" w:cs="Times New Roman"/>
        </w:rPr>
        <w:t xml:space="preserve"> </w:t>
      </w:r>
      <w:r w:rsidR="0000401B" w:rsidRPr="00FC5CC7">
        <w:rPr>
          <w:rFonts w:ascii="Book Antiqua" w:hAnsi="Book Antiqua" w:cs="Times New Roman"/>
        </w:rPr>
        <w:t>WOS</w:t>
      </w:r>
      <w:r w:rsidR="00073E55" w:rsidRPr="00FC5CC7">
        <w:rPr>
          <w:rFonts w:ascii="Book Antiqua" w:hAnsi="Book Antiqua" w:cs="Times New Roman"/>
        </w:rPr>
        <w:t xml:space="preserve"> in 0</w:t>
      </w:r>
      <w:r w:rsidR="0000401B" w:rsidRPr="00FC5CC7">
        <w:rPr>
          <w:rFonts w:ascii="Book Antiqua" w:hAnsi="Book Antiqua" w:cs="Times New Roman"/>
        </w:rPr>
        <w:t>-</w:t>
      </w:r>
      <w:r w:rsidR="00073E55" w:rsidRPr="00FC5CC7">
        <w:rPr>
          <w:rFonts w:ascii="Book Antiqua" w:hAnsi="Book Antiqua" w:cs="Times New Roman"/>
        </w:rPr>
        <w:t>II</w:t>
      </w:r>
      <w:r w:rsidR="00BE33F5" w:rsidRPr="00FC5CC7">
        <w:rPr>
          <w:rFonts w:ascii="Book Antiqua" w:hAnsi="Book Antiqua" w:cs="Times New Roman"/>
        </w:rPr>
        <w:t xml:space="preserve">a type neoplasms, </w:t>
      </w:r>
      <w:r w:rsidR="00A36DC5" w:rsidRPr="00FC5CC7">
        <w:rPr>
          <w:rFonts w:ascii="Book Antiqua" w:hAnsi="Book Antiqua" w:cs="Times New Roman"/>
        </w:rPr>
        <w:t xml:space="preserve">and </w:t>
      </w:r>
      <w:r w:rsidR="00BE33F5" w:rsidRPr="00FC5CC7">
        <w:rPr>
          <w:rFonts w:ascii="Book Antiqua" w:hAnsi="Book Antiqua" w:cs="Times New Roman"/>
        </w:rPr>
        <w:t xml:space="preserve">more frequently in adenomas (78%) than in carcinomas (43%). A regular distribution of WOS was detected within adenomas, whereas an irregular distribution was </w:t>
      </w:r>
      <w:r w:rsidR="00A36DC5" w:rsidRPr="00FC5CC7">
        <w:rPr>
          <w:rFonts w:ascii="Book Antiqua" w:hAnsi="Book Antiqua" w:cs="Times New Roman"/>
        </w:rPr>
        <w:t>found in</w:t>
      </w:r>
      <w:r w:rsidR="000C18FF" w:rsidRPr="00FC5CC7">
        <w:rPr>
          <w:rFonts w:ascii="Book Antiqua" w:hAnsi="Book Antiqua" w:cs="Times New Roman"/>
        </w:rPr>
        <w:t xml:space="preserve"> </w:t>
      </w:r>
      <w:r w:rsidR="00BE33F5" w:rsidRPr="00FC5CC7">
        <w:rPr>
          <w:rFonts w:ascii="Book Antiqua" w:hAnsi="Book Antiqua" w:cs="Times New Roman"/>
        </w:rPr>
        <w:t>carcinomas</w:t>
      </w:r>
      <w:r w:rsidR="000C18FF" w:rsidRPr="00FC5CC7">
        <w:rPr>
          <w:rFonts w:ascii="Book Antiqua" w:hAnsi="Book Antiqua" w:cs="Times New Roman"/>
        </w:rPr>
        <w:t xml:space="preserve">. Besides the assessment of </w:t>
      </w:r>
      <w:r w:rsidR="00A36DC5" w:rsidRPr="00FC5CC7">
        <w:rPr>
          <w:rFonts w:ascii="Book Antiqua" w:hAnsi="Book Antiqua" w:cs="Times New Roman"/>
        </w:rPr>
        <w:t xml:space="preserve">the </w:t>
      </w:r>
      <w:r w:rsidR="000C18FF" w:rsidRPr="00FC5CC7">
        <w:rPr>
          <w:rFonts w:ascii="Book Antiqua" w:hAnsi="Book Antiqua" w:cs="Times New Roman"/>
        </w:rPr>
        <w:t>microvascular pattern, morphologic anal</w:t>
      </w:r>
      <w:r w:rsidR="00A36DC5" w:rsidRPr="00FC5CC7">
        <w:rPr>
          <w:rFonts w:ascii="Book Antiqua" w:hAnsi="Book Antiqua" w:cs="Times New Roman"/>
        </w:rPr>
        <w:t>ysis of the WOS could represent a valuable optical sign discriminating</w:t>
      </w:r>
      <w:r w:rsidR="007B627C" w:rsidRPr="00FC5CC7">
        <w:rPr>
          <w:rFonts w:ascii="Book Antiqua" w:hAnsi="Book Antiqua" w:cs="Times New Roman"/>
        </w:rPr>
        <w:t xml:space="preserve"> between adenoma and carcinoma</w:t>
      </w:r>
      <w:r w:rsidR="007B627C" w:rsidRPr="00FC5CC7">
        <w:rPr>
          <w:rFonts w:ascii="Book Antiqua" w:hAnsi="Book Antiqua" w:cs="Times New Roman"/>
          <w:vertAlign w:val="superscript"/>
        </w:rPr>
        <w:t>[</w:t>
      </w:r>
      <w:r w:rsidR="00211A08" w:rsidRPr="00FC5CC7">
        <w:rPr>
          <w:rFonts w:ascii="Book Antiqua" w:hAnsi="Book Antiqua" w:cs="Times New Roman"/>
          <w:vertAlign w:val="superscript"/>
        </w:rPr>
        <w:t>32</w:t>
      </w:r>
      <w:r w:rsidR="007B627C" w:rsidRPr="00FC5CC7">
        <w:rPr>
          <w:rFonts w:ascii="Book Antiqua" w:hAnsi="Book Antiqua" w:cs="Times New Roman"/>
          <w:vertAlign w:val="superscript"/>
        </w:rPr>
        <w:t>]</w:t>
      </w:r>
      <w:r w:rsidR="00BE33F5" w:rsidRPr="00FC5CC7">
        <w:rPr>
          <w:rFonts w:ascii="Book Antiqua" w:hAnsi="Book Antiqua" w:cs="Times New Roman"/>
        </w:rPr>
        <w:t>.</w:t>
      </w:r>
    </w:p>
    <w:p w14:paraId="10594784" w14:textId="77A22720" w:rsidR="00842748" w:rsidRPr="00FC5CC7" w:rsidRDefault="00842748" w:rsidP="006C0096">
      <w:pPr>
        <w:spacing w:line="360" w:lineRule="auto"/>
        <w:ind w:firstLineChars="100" w:firstLine="240"/>
        <w:jc w:val="both"/>
        <w:rPr>
          <w:rFonts w:ascii="Book Antiqua" w:hAnsi="Book Antiqua" w:cs="Times New Roman"/>
        </w:rPr>
      </w:pPr>
      <w:r w:rsidRPr="00FC5CC7">
        <w:rPr>
          <w:rFonts w:ascii="Book Antiqua" w:hAnsi="Book Antiqua" w:cs="Times New Roman"/>
        </w:rPr>
        <w:t>The demarcation line could also be identified in focal gastritis, but in this situation the regular mucosal and vascular patterns differentiate the lesion from early cancer</w:t>
      </w:r>
      <w:r w:rsidR="00900951" w:rsidRPr="00FC5CC7">
        <w:rPr>
          <w:rFonts w:ascii="Book Antiqua" w:hAnsi="Book Antiqua" w:cs="Times New Roman"/>
        </w:rPr>
        <w:t xml:space="preserve">. </w:t>
      </w:r>
      <w:r w:rsidRPr="00FC5CC7">
        <w:rPr>
          <w:rFonts w:ascii="Book Antiqua" w:hAnsi="Book Antiqua" w:cs="Times New Roman"/>
        </w:rPr>
        <w:t xml:space="preserve">Doubtful lesions are better sent for pathologic assessment after endoscopic submucosal dissection. </w:t>
      </w:r>
    </w:p>
    <w:p w14:paraId="6C93FCDD" w14:textId="7CB491D8" w:rsidR="00BE33F5" w:rsidRPr="00FC5CC7" w:rsidRDefault="00073E55" w:rsidP="006C0096">
      <w:pPr>
        <w:spacing w:line="360" w:lineRule="auto"/>
        <w:ind w:firstLineChars="100" w:firstLine="240"/>
        <w:jc w:val="both"/>
        <w:rPr>
          <w:rFonts w:ascii="Book Antiqua" w:hAnsi="Book Antiqua" w:cs="Times New Roman"/>
        </w:rPr>
      </w:pPr>
      <w:r w:rsidRPr="00FC5CC7">
        <w:rPr>
          <w:rFonts w:ascii="Book Antiqua" w:hAnsi="Book Antiqua" w:cs="Times New Roman"/>
        </w:rPr>
        <w:t>Distinct</w:t>
      </w:r>
      <w:r w:rsidR="00842748" w:rsidRPr="00FC5CC7">
        <w:rPr>
          <w:rFonts w:ascii="Book Antiqua" w:hAnsi="Book Antiqua" w:cs="Times New Roman"/>
        </w:rPr>
        <w:t xml:space="preserve"> vascular pattern</w:t>
      </w:r>
      <w:r w:rsidRPr="00FC5CC7">
        <w:rPr>
          <w:rFonts w:ascii="Book Antiqua" w:hAnsi="Book Antiqua" w:cs="Times New Roman"/>
        </w:rPr>
        <w:t>s</w:t>
      </w:r>
      <w:r w:rsidR="00842748" w:rsidRPr="00FC5CC7">
        <w:rPr>
          <w:rFonts w:ascii="Book Antiqua" w:hAnsi="Book Antiqua" w:cs="Times New Roman"/>
        </w:rPr>
        <w:t xml:space="preserve"> </w:t>
      </w:r>
      <w:r w:rsidRPr="00FC5CC7">
        <w:rPr>
          <w:rFonts w:ascii="Book Antiqua" w:hAnsi="Book Antiqua" w:cs="Times New Roman"/>
        </w:rPr>
        <w:t>are related to</w:t>
      </w:r>
      <w:r w:rsidR="00842748" w:rsidRPr="00FC5CC7">
        <w:rPr>
          <w:rFonts w:ascii="Book Antiqua" w:hAnsi="Book Antiqua" w:cs="Times New Roman"/>
        </w:rPr>
        <w:t xml:space="preserve"> </w:t>
      </w:r>
      <w:r w:rsidRPr="00FC5CC7">
        <w:rPr>
          <w:rFonts w:ascii="Book Antiqua" w:hAnsi="Book Antiqua" w:cs="Times New Roman"/>
        </w:rPr>
        <w:t>different</w:t>
      </w:r>
      <w:r w:rsidR="00842748" w:rsidRPr="00FC5CC7">
        <w:rPr>
          <w:rFonts w:ascii="Book Antiqua" w:hAnsi="Book Antiqua" w:cs="Times New Roman"/>
        </w:rPr>
        <w:t xml:space="preserve"> histologic type</w:t>
      </w:r>
      <w:r w:rsidR="006D44DC" w:rsidRPr="00FC5CC7">
        <w:rPr>
          <w:rFonts w:ascii="Book Antiqua" w:hAnsi="Book Antiqua" w:cs="Times New Roman"/>
        </w:rPr>
        <w:t>s</w:t>
      </w:r>
      <w:r w:rsidR="00842748" w:rsidRPr="00FC5CC7">
        <w:rPr>
          <w:rFonts w:ascii="Book Antiqua" w:hAnsi="Book Antiqua" w:cs="Times New Roman"/>
        </w:rPr>
        <w:t xml:space="preserve"> of cancer. The fine network pattern, appearing as mesh microvessels</w:t>
      </w:r>
      <w:r w:rsidR="006D44DC" w:rsidRPr="00FC5CC7">
        <w:rPr>
          <w:rFonts w:ascii="Book Antiqua" w:hAnsi="Book Antiqua" w:cs="Times New Roman"/>
        </w:rPr>
        <w:t>,</w:t>
      </w:r>
      <w:r w:rsidR="00842748" w:rsidRPr="00FC5CC7">
        <w:rPr>
          <w:rFonts w:ascii="Book Antiqua" w:hAnsi="Book Antiqua" w:cs="Times New Roman"/>
        </w:rPr>
        <w:t xml:space="preserve"> correlates with well-differentiated adenocarcinoma</w:t>
      </w:r>
      <w:r w:rsidR="006D44DC" w:rsidRPr="00FC5CC7">
        <w:rPr>
          <w:rFonts w:ascii="Book Antiqua" w:hAnsi="Book Antiqua" w:cs="Times New Roman"/>
        </w:rPr>
        <w:t xml:space="preserve">, whereas </w:t>
      </w:r>
      <w:r w:rsidR="00842748" w:rsidRPr="00FC5CC7">
        <w:rPr>
          <w:rFonts w:ascii="Book Antiqua" w:hAnsi="Book Antiqua" w:cs="Times New Roman"/>
        </w:rPr>
        <w:t>the corkscrew pattern, with isolated and tortuous microvessels</w:t>
      </w:r>
      <w:r w:rsidR="006D44DC" w:rsidRPr="00FC5CC7">
        <w:rPr>
          <w:rFonts w:ascii="Book Antiqua" w:hAnsi="Book Antiqua" w:cs="Times New Roman"/>
        </w:rPr>
        <w:t>,</w:t>
      </w:r>
      <w:r w:rsidR="00842748" w:rsidRPr="00FC5CC7">
        <w:rPr>
          <w:rFonts w:ascii="Book Antiqua" w:hAnsi="Book Antiqua" w:cs="Times New Roman"/>
        </w:rPr>
        <w:t xml:space="preserve"> corresponds with u</w:t>
      </w:r>
      <w:r w:rsidR="006311A0" w:rsidRPr="00FC5CC7">
        <w:rPr>
          <w:rFonts w:ascii="Book Antiqua" w:hAnsi="Book Antiqua" w:cs="Times New Roman"/>
        </w:rPr>
        <w:t>ndifferentiated adenocarcinoma</w:t>
      </w:r>
      <w:r w:rsidR="007B627C" w:rsidRPr="00FC5CC7">
        <w:rPr>
          <w:rFonts w:ascii="Book Antiqua" w:hAnsi="Book Antiqua" w:cs="Times New Roman"/>
          <w:vertAlign w:val="superscript"/>
        </w:rPr>
        <w:t>[</w:t>
      </w:r>
      <w:r w:rsidR="00211A08" w:rsidRPr="00FC5CC7">
        <w:rPr>
          <w:rFonts w:ascii="Book Antiqua" w:hAnsi="Book Antiqua" w:cs="Times New Roman"/>
          <w:vertAlign w:val="superscript"/>
        </w:rPr>
        <w:t>33</w:t>
      </w:r>
      <w:r w:rsidR="007B627C" w:rsidRPr="00FC5CC7">
        <w:rPr>
          <w:rFonts w:ascii="Book Antiqua" w:hAnsi="Book Antiqua" w:cs="Times New Roman"/>
          <w:vertAlign w:val="superscript"/>
        </w:rPr>
        <w:t>]</w:t>
      </w:r>
      <w:r w:rsidR="006311A0" w:rsidRPr="00FC5CC7">
        <w:rPr>
          <w:rFonts w:ascii="Book Antiqua" w:hAnsi="Book Antiqua" w:cs="Times New Roman"/>
        </w:rPr>
        <w:t>.</w:t>
      </w:r>
      <w:r w:rsidR="008136E3" w:rsidRPr="00FC5CC7">
        <w:rPr>
          <w:rFonts w:ascii="Book Antiqua" w:hAnsi="Book Antiqua" w:cs="Times New Roman"/>
        </w:rPr>
        <w:t xml:space="preserve"> </w:t>
      </w:r>
      <w:r w:rsidR="00842748" w:rsidRPr="00FC5CC7">
        <w:rPr>
          <w:rFonts w:ascii="Book Antiqua" w:hAnsi="Book Antiqua" w:cs="Times New Roman"/>
        </w:rPr>
        <w:t xml:space="preserve">Li </w:t>
      </w:r>
      <w:r w:rsidR="00842748" w:rsidRPr="006C0096">
        <w:rPr>
          <w:rFonts w:ascii="Book Antiqua" w:hAnsi="Book Antiqua" w:cs="Times New Roman"/>
          <w:i/>
        </w:rPr>
        <w:t>et al</w:t>
      </w:r>
      <w:r w:rsidR="006C0096" w:rsidRPr="006C0096">
        <w:rPr>
          <w:rFonts w:ascii="Book Antiqua" w:eastAsia="宋体" w:hAnsi="Book Antiqua" w:cs="Times New Roman" w:hint="eastAsia"/>
          <w:vertAlign w:val="superscript"/>
          <w:lang w:eastAsia="zh-CN"/>
        </w:rPr>
        <w:t>[34]</w:t>
      </w:r>
      <w:r w:rsidR="00842748" w:rsidRPr="00FC5CC7">
        <w:rPr>
          <w:rFonts w:ascii="Book Antiqua" w:hAnsi="Book Antiqua" w:cs="Times New Roman"/>
        </w:rPr>
        <w:t xml:space="preserve"> </w:t>
      </w:r>
      <w:r w:rsidR="006D44DC" w:rsidRPr="00FC5CC7">
        <w:rPr>
          <w:rFonts w:ascii="Book Antiqua" w:hAnsi="Book Antiqua" w:cs="Times New Roman"/>
        </w:rPr>
        <w:t>have reported a good sensitivity</w:t>
      </w:r>
      <w:r w:rsidR="00842748" w:rsidRPr="00FC5CC7">
        <w:rPr>
          <w:rFonts w:ascii="Book Antiqua" w:hAnsi="Book Antiqua" w:cs="Times New Roman"/>
        </w:rPr>
        <w:t>, specificity</w:t>
      </w:r>
      <w:r w:rsidR="006D44DC" w:rsidRPr="00FC5CC7">
        <w:rPr>
          <w:rFonts w:ascii="Book Antiqua" w:hAnsi="Book Antiqua" w:cs="Times New Roman"/>
        </w:rPr>
        <w:t>,</w:t>
      </w:r>
      <w:r w:rsidR="00842748" w:rsidRPr="00FC5CC7">
        <w:rPr>
          <w:rFonts w:ascii="Book Antiqua" w:hAnsi="Book Antiqua" w:cs="Times New Roman"/>
        </w:rPr>
        <w:t xml:space="preserve"> and accuracy of NBI-ME in distinguishing between differentiated from undifferentiated adenocarcinoma (92.3%, 89.7%, and 90.4%, respectively) and in differentiation between cancerous and noncancerous lesions (97.3%, 84.4% and 90.2% respectively). The authors have described </w:t>
      </w:r>
      <w:r w:rsidR="006D44DC" w:rsidRPr="00FC5CC7">
        <w:rPr>
          <w:rFonts w:ascii="Book Antiqua" w:hAnsi="Book Antiqua" w:cs="Times New Roman"/>
        </w:rPr>
        <w:t>three</w:t>
      </w:r>
      <w:r w:rsidR="00842748" w:rsidRPr="00FC5CC7">
        <w:rPr>
          <w:rFonts w:ascii="Book Antiqua" w:hAnsi="Book Antiqua" w:cs="Times New Roman"/>
        </w:rPr>
        <w:t xml:space="preserve"> distinct patterns associated with di</w:t>
      </w:r>
      <w:r w:rsidR="008136E3" w:rsidRPr="00FC5CC7">
        <w:rPr>
          <w:rFonts w:ascii="Book Antiqua" w:hAnsi="Book Antiqua" w:cs="Times New Roman"/>
        </w:rPr>
        <w:t>fferent type of gastric lesions</w:t>
      </w:r>
      <w:r w:rsidR="00842748" w:rsidRPr="00FC5CC7">
        <w:rPr>
          <w:rFonts w:ascii="Book Antiqua" w:hAnsi="Book Antiqua" w:cs="Times New Roman"/>
        </w:rPr>
        <w:t xml:space="preserve"> and </w:t>
      </w:r>
      <w:r w:rsidR="008136E3" w:rsidRPr="00FC5CC7">
        <w:rPr>
          <w:rFonts w:ascii="Book Antiqua" w:hAnsi="Book Antiqua" w:cs="Times New Roman"/>
        </w:rPr>
        <w:t>with the</w:t>
      </w:r>
      <w:r w:rsidR="00842748" w:rsidRPr="00FC5CC7">
        <w:rPr>
          <w:rFonts w:ascii="Book Antiqua" w:hAnsi="Book Antiqua" w:cs="Times New Roman"/>
        </w:rPr>
        <w:t xml:space="preserve"> depth of cancer invasion. A regular surface and microvascular pattern (type A pattern) corresponds with noncancerous lesions. The type B pattern, consisting </w:t>
      </w:r>
      <w:r w:rsidR="006D44DC" w:rsidRPr="00FC5CC7">
        <w:rPr>
          <w:rFonts w:ascii="Book Antiqua" w:hAnsi="Book Antiqua" w:cs="Times New Roman"/>
        </w:rPr>
        <w:t>of</w:t>
      </w:r>
      <w:r w:rsidR="00842748" w:rsidRPr="00FC5CC7">
        <w:rPr>
          <w:rFonts w:ascii="Book Antiqua" w:hAnsi="Book Antiqua" w:cs="Times New Roman"/>
        </w:rPr>
        <w:t xml:space="preserve"> thickened, dil</w:t>
      </w:r>
      <w:r w:rsidR="006D44DC" w:rsidRPr="00FC5CC7">
        <w:rPr>
          <w:rFonts w:ascii="Book Antiqua" w:hAnsi="Book Antiqua" w:cs="Times New Roman"/>
        </w:rPr>
        <w:t>a</w:t>
      </w:r>
      <w:r w:rsidR="00842748" w:rsidRPr="00FC5CC7">
        <w:rPr>
          <w:rFonts w:ascii="Book Antiqua" w:hAnsi="Book Antiqua" w:cs="Times New Roman"/>
        </w:rPr>
        <w:t>ted, irregular vessels, with</w:t>
      </w:r>
      <w:r w:rsidR="006D44DC" w:rsidRPr="00FC5CC7">
        <w:rPr>
          <w:rFonts w:ascii="Book Antiqua" w:hAnsi="Book Antiqua" w:cs="Times New Roman"/>
        </w:rPr>
        <w:t xml:space="preserve"> an</w:t>
      </w:r>
      <w:r w:rsidR="00842748" w:rsidRPr="00FC5CC7">
        <w:rPr>
          <w:rFonts w:ascii="Book Antiqua" w:hAnsi="Book Antiqua" w:cs="Times New Roman"/>
        </w:rPr>
        <w:t xml:space="preserve"> asymmetrical distribution, and</w:t>
      </w:r>
      <w:r w:rsidR="006D44DC" w:rsidRPr="00FC5CC7">
        <w:rPr>
          <w:rFonts w:ascii="Book Antiqua" w:hAnsi="Book Antiqua" w:cs="Times New Roman"/>
        </w:rPr>
        <w:t xml:space="preserve"> an</w:t>
      </w:r>
      <w:r w:rsidR="00842748" w:rsidRPr="00FC5CC7">
        <w:rPr>
          <w:rFonts w:ascii="Book Antiqua" w:hAnsi="Book Antiqua" w:cs="Times New Roman"/>
        </w:rPr>
        <w:t xml:space="preserve"> irregular surface pattern</w:t>
      </w:r>
      <w:r w:rsidR="00263D4D" w:rsidRPr="00FC5CC7">
        <w:rPr>
          <w:rFonts w:ascii="Book Antiqua" w:hAnsi="Book Antiqua" w:cs="Times New Roman"/>
        </w:rPr>
        <w:t>,</w:t>
      </w:r>
      <w:r w:rsidR="00842748" w:rsidRPr="00FC5CC7">
        <w:rPr>
          <w:rFonts w:ascii="Book Antiqua" w:hAnsi="Book Antiqua" w:cs="Times New Roman"/>
        </w:rPr>
        <w:t xml:space="preserve"> corresponds with differentiated adenocarcinoma and intramucosal/superficially invasive cancers. </w:t>
      </w:r>
      <w:r w:rsidR="00263D4D" w:rsidRPr="00FC5CC7">
        <w:rPr>
          <w:rFonts w:ascii="Book Antiqua" w:hAnsi="Book Antiqua" w:cs="Times New Roman"/>
        </w:rPr>
        <w:t xml:space="preserve">The type C pattern, consisting of the </w:t>
      </w:r>
      <w:r w:rsidR="00842748" w:rsidRPr="00FC5CC7">
        <w:rPr>
          <w:rFonts w:ascii="Book Antiqua" w:hAnsi="Book Antiqua" w:cs="Times New Roman"/>
        </w:rPr>
        <w:t>disappearance of the surface pattern, with markedly distor</w:t>
      </w:r>
      <w:r w:rsidR="00233E3B" w:rsidRPr="00FC5CC7">
        <w:rPr>
          <w:rFonts w:ascii="Book Antiqua" w:hAnsi="Book Antiqua" w:cs="Times New Roman"/>
        </w:rPr>
        <w:t>ted, sparse, isolated microvesse</w:t>
      </w:r>
      <w:r w:rsidR="00842748" w:rsidRPr="00FC5CC7">
        <w:rPr>
          <w:rFonts w:ascii="Book Antiqua" w:hAnsi="Book Antiqua" w:cs="Times New Roman"/>
        </w:rPr>
        <w:t>ls</w:t>
      </w:r>
      <w:r w:rsidR="00263D4D" w:rsidRPr="00FC5CC7">
        <w:rPr>
          <w:rFonts w:ascii="Book Antiqua" w:hAnsi="Book Antiqua" w:cs="Times New Roman"/>
        </w:rPr>
        <w:t>,</w:t>
      </w:r>
      <w:r w:rsidR="00842748" w:rsidRPr="00FC5CC7">
        <w:rPr>
          <w:rFonts w:ascii="Book Antiqua" w:hAnsi="Book Antiqua" w:cs="Times New Roman"/>
        </w:rPr>
        <w:t xml:space="preserve"> or with avascular areas</w:t>
      </w:r>
      <w:r w:rsidR="00263D4D" w:rsidRPr="00FC5CC7">
        <w:rPr>
          <w:rFonts w:ascii="Book Antiqua" w:hAnsi="Book Antiqua" w:cs="Times New Roman"/>
        </w:rPr>
        <w:t>,</w:t>
      </w:r>
      <w:r w:rsidR="00842748" w:rsidRPr="00FC5CC7">
        <w:rPr>
          <w:rFonts w:ascii="Book Antiqua" w:hAnsi="Book Antiqua" w:cs="Times New Roman"/>
        </w:rPr>
        <w:t xml:space="preserve"> is indicative of undifferentiated adenocarcinoma or differentiated cancer</w:t>
      </w:r>
      <w:r w:rsidR="007B627C" w:rsidRPr="00FC5CC7">
        <w:rPr>
          <w:rFonts w:ascii="Book Antiqua" w:hAnsi="Book Antiqua" w:cs="Times New Roman"/>
        </w:rPr>
        <w:t xml:space="preserve"> with deep submucosal invasion</w:t>
      </w:r>
      <w:r w:rsidR="007B627C" w:rsidRPr="00FC5CC7">
        <w:rPr>
          <w:rFonts w:ascii="Book Antiqua" w:hAnsi="Book Antiqua" w:cs="Times New Roman"/>
          <w:vertAlign w:val="superscript"/>
        </w:rPr>
        <w:t>[</w:t>
      </w:r>
      <w:r w:rsidR="00211A08" w:rsidRPr="00FC5CC7">
        <w:rPr>
          <w:rFonts w:ascii="Book Antiqua" w:hAnsi="Book Antiqua" w:cs="Times New Roman"/>
          <w:vertAlign w:val="superscript"/>
        </w:rPr>
        <w:t>34</w:t>
      </w:r>
      <w:r w:rsidR="007B627C" w:rsidRPr="00FC5CC7">
        <w:rPr>
          <w:rFonts w:ascii="Book Antiqua" w:hAnsi="Book Antiqua" w:cs="Times New Roman"/>
          <w:vertAlign w:val="superscript"/>
        </w:rPr>
        <w:t>]</w:t>
      </w:r>
      <w:r w:rsidR="006311A0" w:rsidRPr="00FC5CC7">
        <w:rPr>
          <w:rFonts w:ascii="Book Antiqua" w:hAnsi="Book Antiqua" w:cs="Times New Roman"/>
        </w:rPr>
        <w:t xml:space="preserve">. </w:t>
      </w:r>
    </w:p>
    <w:p w14:paraId="2562A852" w14:textId="25BFD04D" w:rsidR="0061498C" w:rsidRPr="00FC5CC7" w:rsidRDefault="00DB4382" w:rsidP="006C0096">
      <w:pPr>
        <w:spacing w:line="360" w:lineRule="auto"/>
        <w:ind w:firstLineChars="100" w:firstLine="240"/>
        <w:jc w:val="both"/>
        <w:rPr>
          <w:rFonts w:ascii="Book Antiqua" w:hAnsi="Book Antiqua" w:cs="Times New Roman"/>
        </w:rPr>
      </w:pPr>
      <w:r w:rsidRPr="00FC5CC7">
        <w:rPr>
          <w:rFonts w:ascii="Book Antiqua" w:hAnsi="Book Antiqua" w:cs="Times New Roman"/>
        </w:rPr>
        <w:t xml:space="preserve">In a recent report, </w:t>
      </w:r>
      <w:r w:rsidR="00842748" w:rsidRPr="00FC5CC7">
        <w:rPr>
          <w:rFonts w:ascii="Book Antiqua" w:hAnsi="Book Antiqua" w:cs="Times New Roman"/>
        </w:rPr>
        <w:t xml:space="preserve">Yagi </w:t>
      </w:r>
      <w:r w:rsidR="00842748" w:rsidRPr="006C0096">
        <w:rPr>
          <w:rFonts w:ascii="Book Antiqua" w:hAnsi="Book Antiqua" w:cs="Times New Roman"/>
          <w:i/>
        </w:rPr>
        <w:t>et al</w:t>
      </w:r>
      <w:r w:rsidR="006C0096" w:rsidRPr="00FC5CC7">
        <w:rPr>
          <w:rFonts w:ascii="Book Antiqua" w:hAnsi="Book Antiqua" w:cs="Times New Roman"/>
          <w:vertAlign w:val="superscript"/>
        </w:rPr>
        <w:t>[35]</w:t>
      </w:r>
      <w:r w:rsidR="00842748" w:rsidRPr="00FC5CC7">
        <w:rPr>
          <w:rFonts w:ascii="Book Antiqua" w:hAnsi="Book Antiqua" w:cs="Times New Roman"/>
        </w:rPr>
        <w:t xml:space="preserve"> have</w:t>
      </w:r>
      <w:r w:rsidR="009C7999" w:rsidRPr="00FC5CC7">
        <w:rPr>
          <w:rFonts w:ascii="Book Antiqua" w:hAnsi="Book Antiqua" w:cs="Times New Roman"/>
        </w:rPr>
        <w:t xml:space="preserve"> also</w:t>
      </w:r>
      <w:r w:rsidR="00842748" w:rsidRPr="00FC5CC7">
        <w:rPr>
          <w:rFonts w:ascii="Book Antiqua" w:hAnsi="Book Antiqua" w:cs="Times New Roman"/>
        </w:rPr>
        <w:t xml:space="preserve"> </w:t>
      </w:r>
      <w:r w:rsidRPr="00FC5CC7">
        <w:rPr>
          <w:rFonts w:ascii="Book Antiqua" w:hAnsi="Book Antiqua" w:cs="Times New Roman"/>
        </w:rPr>
        <w:t xml:space="preserve">emphasized </w:t>
      </w:r>
      <w:r w:rsidR="00842748" w:rsidRPr="00FC5CC7">
        <w:rPr>
          <w:rFonts w:ascii="Book Antiqua" w:hAnsi="Book Antiqua" w:cs="Times New Roman"/>
        </w:rPr>
        <w:t xml:space="preserve">the usefulness of NBI- ME in the evaluation of </w:t>
      </w:r>
      <w:r w:rsidR="00CA6541" w:rsidRPr="00FC5CC7">
        <w:rPr>
          <w:rFonts w:ascii="Book Antiqua" w:hAnsi="Book Antiqua" w:cs="Times New Roman"/>
        </w:rPr>
        <w:t>the depth of submucosal invasion of the carcinoma</w:t>
      </w:r>
      <w:r w:rsidR="00842748" w:rsidRPr="00FC5CC7">
        <w:rPr>
          <w:rFonts w:ascii="Book Antiqua" w:hAnsi="Book Antiqua" w:cs="Times New Roman"/>
        </w:rPr>
        <w:t xml:space="preserve">. </w:t>
      </w:r>
      <w:r w:rsidR="00AD4860" w:rsidRPr="00FC5CC7">
        <w:rPr>
          <w:rFonts w:ascii="Book Antiqua" w:hAnsi="Book Antiqua" w:cs="Times New Roman"/>
        </w:rPr>
        <w:t xml:space="preserve">They have described </w:t>
      </w:r>
      <w:r w:rsidR="00765E48" w:rsidRPr="00FC5CC7">
        <w:rPr>
          <w:rFonts w:ascii="Book Antiqua" w:hAnsi="Book Antiqua" w:cs="Times New Roman"/>
        </w:rPr>
        <w:t>the</w:t>
      </w:r>
      <w:r w:rsidR="00AD4860" w:rsidRPr="00FC5CC7">
        <w:rPr>
          <w:rFonts w:ascii="Book Antiqua" w:hAnsi="Book Antiqua" w:cs="Times New Roman"/>
        </w:rPr>
        <w:t xml:space="preserve"> </w:t>
      </w:r>
      <w:r w:rsidR="00842748" w:rsidRPr="00FC5CC7">
        <w:rPr>
          <w:rFonts w:ascii="Book Antiqua" w:hAnsi="Book Antiqua" w:cs="Times New Roman"/>
        </w:rPr>
        <w:t xml:space="preserve">blurry mucosal pattern (BMP) and </w:t>
      </w:r>
      <w:r w:rsidR="00765E48" w:rsidRPr="00FC5CC7">
        <w:rPr>
          <w:rFonts w:ascii="Book Antiqua" w:hAnsi="Book Antiqua" w:cs="Times New Roman"/>
        </w:rPr>
        <w:t>the</w:t>
      </w:r>
      <w:r w:rsidR="00842748" w:rsidRPr="00FC5CC7">
        <w:rPr>
          <w:rFonts w:ascii="Book Antiqua" w:hAnsi="Book Antiqua" w:cs="Times New Roman"/>
        </w:rPr>
        <w:t xml:space="preserve"> irregular mesh vascular pattern (IMP) </w:t>
      </w:r>
      <w:r w:rsidR="00AD4860" w:rsidRPr="00FC5CC7">
        <w:rPr>
          <w:rFonts w:ascii="Book Antiqua" w:hAnsi="Book Antiqua" w:cs="Times New Roman"/>
        </w:rPr>
        <w:t>as</w:t>
      </w:r>
      <w:r w:rsidR="00842748" w:rsidRPr="00FC5CC7">
        <w:rPr>
          <w:rFonts w:ascii="Book Antiqua" w:hAnsi="Book Antiqua" w:cs="Times New Roman"/>
        </w:rPr>
        <w:t xml:space="preserve"> endoscopic features suggestive of submucosal invasion of gastric differentiated adenocarcinoma</w:t>
      </w:r>
      <w:r w:rsidR="00C83C42" w:rsidRPr="00FC5CC7">
        <w:rPr>
          <w:rFonts w:ascii="Book Antiqua" w:hAnsi="Book Antiqua" w:cs="Times New Roman"/>
        </w:rPr>
        <w:t xml:space="preserve"> (</w:t>
      </w:r>
      <w:r w:rsidR="00494EB1">
        <w:rPr>
          <w:rFonts w:ascii="Book Antiqua" w:hAnsi="Book Antiqua" w:cs="Times New Roman"/>
        </w:rPr>
        <w:t>Figure</w:t>
      </w:r>
      <w:r w:rsidR="00C83C42" w:rsidRPr="00FC5CC7">
        <w:rPr>
          <w:rFonts w:ascii="Book Antiqua" w:hAnsi="Book Antiqua" w:cs="Times New Roman"/>
        </w:rPr>
        <w:t xml:space="preserve"> 6</w:t>
      </w:r>
      <w:r w:rsidR="00900951" w:rsidRPr="00FC5CC7">
        <w:rPr>
          <w:rFonts w:ascii="Book Antiqua" w:hAnsi="Book Antiqua" w:cs="Times New Roman"/>
        </w:rPr>
        <w:t>)</w:t>
      </w:r>
      <w:r w:rsidR="00842748" w:rsidRPr="00FC5CC7">
        <w:rPr>
          <w:rFonts w:ascii="Book Antiqua" w:hAnsi="Book Antiqua" w:cs="Times New Roman"/>
        </w:rPr>
        <w:t xml:space="preserve">. A mucosal cancer could be </w:t>
      </w:r>
      <w:r w:rsidR="00DF5EE5" w:rsidRPr="00FC5CC7">
        <w:rPr>
          <w:rFonts w:ascii="Book Antiqua" w:hAnsi="Book Antiqua" w:cs="Times New Roman"/>
        </w:rPr>
        <w:t xml:space="preserve">estimated by correlating </w:t>
      </w:r>
      <w:r w:rsidR="00842748" w:rsidRPr="00FC5CC7">
        <w:rPr>
          <w:rFonts w:ascii="Book Antiqua" w:hAnsi="Book Antiqua" w:cs="Times New Roman"/>
        </w:rPr>
        <w:t xml:space="preserve">the absence of </w:t>
      </w:r>
      <w:r w:rsidR="009C609C" w:rsidRPr="00FC5CC7">
        <w:rPr>
          <w:rFonts w:ascii="Book Antiqua" w:hAnsi="Book Antiqua" w:cs="Times New Roman"/>
        </w:rPr>
        <w:t xml:space="preserve">these </w:t>
      </w:r>
      <w:r w:rsidR="00842748" w:rsidRPr="00FC5CC7">
        <w:rPr>
          <w:rFonts w:ascii="Book Antiqua" w:hAnsi="Book Antiqua" w:cs="Times New Roman"/>
        </w:rPr>
        <w:t xml:space="preserve">NBI-ME criteria (BMP, IMP) </w:t>
      </w:r>
      <w:r w:rsidR="00DF5EE5" w:rsidRPr="00FC5CC7">
        <w:rPr>
          <w:rFonts w:ascii="Book Antiqua" w:hAnsi="Book Antiqua" w:cs="Times New Roman"/>
        </w:rPr>
        <w:t>with</w:t>
      </w:r>
      <w:r w:rsidR="00842748" w:rsidRPr="00FC5CC7">
        <w:rPr>
          <w:rFonts w:ascii="Book Antiqua" w:hAnsi="Book Antiqua" w:cs="Times New Roman"/>
        </w:rPr>
        <w:t xml:space="preserve"> the absence of conventional endoscopic criteria </w:t>
      </w:r>
      <w:r w:rsidRPr="00FC5CC7">
        <w:rPr>
          <w:rFonts w:ascii="Book Antiqua" w:hAnsi="Book Antiqua" w:cs="Times New Roman"/>
        </w:rPr>
        <w:t xml:space="preserve">for invasion </w:t>
      </w:r>
      <w:r w:rsidR="00842748" w:rsidRPr="00FC5CC7">
        <w:rPr>
          <w:rFonts w:ascii="Book Antiqua" w:hAnsi="Book Antiqua" w:cs="Times New Roman"/>
        </w:rPr>
        <w:t>(extremely uneven or depression, nodularity at the verge, obvious hardening of the wall and unusual elevated non-</w:t>
      </w:r>
      <w:r w:rsidR="007B627C" w:rsidRPr="00FC5CC7">
        <w:rPr>
          <w:rFonts w:ascii="Book Antiqua" w:hAnsi="Book Antiqua" w:cs="Times New Roman"/>
        </w:rPr>
        <w:t>cancerous mucosa on the verge)</w:t>
      </w:r>
      <w:r w:rsidR="007B627C" w:rsidRPr="00FC5CC7">
        <w:rPr>
          <w:rFonts w:ascii="Book Antiqua" w:hAnsi="Book Antiqua" w:cs="Times New Roman"/>
          <w:vertAlign w:val="superscript"/>
        </w:rPr>
        <w:t>[</w:t>
      </w:r>
      <w:r w:rsidR="00211A08" w:rsidRPr="00FC5CC7">
        <w:rPr>
          <w:rFonts w:ascii="Book Antiqua" w:hAnsi="Book Antiqua" w:cs="Times New Roman"/>
          <w:vertAlign w:val="superscript"/>
        </w:rPr>
        <w:t>35</w:t>
      </w:r>
      <w:r w:rsidR="007B627C" w:rsidRPr="00FC5CC7">
        <w:rPr>
          <w:rFonts w:ascii="Book Antiqua" w:hAnsi="Book Antiqua" w:cs="Times New Roman"/>
          <w:vertAlign w:val="superscript"/>
        </w:rPr>
        <w:t>]</w:t>
      </w:r>
      <w:r w:rsidR="006311A0" w:rsidRPr="00FC5CC7">
        <w:rPr>
          <w:rFonts w:ascii="Book Antiqua" w:hAnsi="Book Antiqua" w:cs="Times New Roman"/>
        </w:rPr>
        <w:t>.</w:t>
      </w:r>
      <w:r w:rsidR="00842748" w:rsidRPr="00FC5CC7">
        <w:rPr>
          <w:rFonts w:ascii="Book Antiqua" w:hAnsi="Book Antiqua" w:cs="Times New Roman"/>
        </w:rPr>
        <w:t xml:space="preserve"> When the margins of early gastric cancer are difficult to </w:t>
      </w:r>
      <w:r w:rsidR="00B37881" w:rsidRPr="00FC5CC7">
        <w:rPr>
          <w:rFonts w:ascii="Book Antiqua" w:hAnsi="Book Antiqua" w:cs="Times New Roman"/>
        </w:rPr>
        <w:t xml:space="preserve">identify </w:t>
      </w:r>
      <w:r w:rsidR="00842748" w:rsidRPr="00FC5CC7">
        <w:rPr>
          <w:rFonts w:ascii="Book Antiqua" w:hAnsi="Book Antiqua" w:cs="Times New Roman"/>
        </w:rPr>
        <w:t xml:space="preserve">using chromoendoscopy, NBI-ME represents a reliable alternative to delineate the horizontal extent of the differentiated </w:t>
      </w:r>
      <w:r w:rsidR="009C7999" w:rsidRPr="00FC5CC7">
        <w:rPr>
          <w:rFonts w:ascii="Book Antiqua" w:hAnsi="Book Antiqua" w:cs="Times New Roman"/>
        </w:rPr>
        <w:t>carcinoma</w:t>
      </w:r>
      <w:r w:rsidR="00842748" w:rsidRPr="00FC5CC7">
        <w:rPr>
          <w:rFonts w:ascii="Book Antiqua" w:hAnsi="Book Antiqua" w:cs="Times New Roman"/>
        </w:rPr>
        <w:t>. The difficulty in determining the real ex</w:t>
      </w:r>
      <w:r w:rsidR="009C7999" w:rsidRPr="00FC5CC7">
        <w:rPr>
          <w:rFonts w:ascii="Book Antiqua" w:hAnsi="Book Antiqua" w:cs="Times New Roman"/>
        </w:rPr>
        <w:t>tent of undifferentiated cancer</w:t>
      </w:r>
      <w:r w:rsidR="00842748" w:rsidRPr="00FC5CC7">
        <w:rPr>
          <w:rFonts w:ascii="Book Antiqua" w:hAnsi="Book Antiqua" w:cs="Times New Roman"/>
        </w:rPr>
        <w:t xml:space="preserve"> still remains a problem, and a proper evaluation by biopsies from the apparently normal mucosa around the lesion is r</w:t>
      </w:r>
      <w:r w:rsidR="007B627C" w:rsidRPr="00FC5CC7">
        <w:rPr>
          <w:rFonts w:ascii="Book Antiqua" w:hAnsi="Book Antiqua" w:cs="Times New Roman"/>
        </w:rPr>
        <w:t>ecommended in these situations</w:t>
      </w:r>
      <w:r w:rsidR="007B627C" w:rsidRPr="00FC5CC7">
        <w:rPr>
          <w:rFonts w:ascii="Book Antiqua" w:hAnsi="Book Antiqua" w:cs="Times New Roman"/>
          <w:vertAlign w:val="superscript"/>
        </w:rPr>
        <w:t>[</w:t>
      </w:r>
      <w:r w:rsidR="00211A08" w:rsidRPr="00FC5CC7">
        <w:rPr>
          <w:rFonts w:ascii="Book Antiqua" w:hAnsi="Book Antiqua" w:cs="Times New Roman"/>
          <w:vertAlign w:val="superscript"/>
        </w:rPr>
        <w:t>36</w:t>
      </w:r>
      <w:r w:rsidR="007B627C" w:rsidRPr="00FC5CC7">
        <w:rPr>
          <w:rFonts w:ascii="Book Antiqua" w:hAnsi="Book Antiqua" w:cs="Times New Roman"/>
          <w:vertAlign w:val="superscript"/>
        </w:rPr>
        <w:t>]</w:t>
      </w:r>
      <w:r w:rsidR="006311A0" w:rsidRPr="00FC5CC7">
        <w:rPr>
          <w:rFonts w:ascii="Book Antiqua" w:hAnsi="Book Antiqua" w:cs="Times New Roman"/>
        </w:rPr>
        <w:t>.</w:t>
      </w:r>
    </w:p>
    <w:p w14:paraId="3581CF49" w14:textId="77777777" w:rsidR="00D95D9C" w:rsidRPr="00FC5CC7" w:rsidRDefault="00D95D9C" w:rsidP="00FC5CC7">
      <w:pPr>
        <w:spacing w:line="360" w:lineRule="auto"/>
        <w:jc w:val="both"/>
        <w:rPr>
          <w:rFonts w:ascii="Book Antiqua" w:hAnsi="Book Antiqua" w:cs="Times New Roman"/>
        </w:rPr>
      </w:pPr>
    </w:p>
    <w:p w14:paraId="14F12F99" w14:textId="441DF8E7" w:rsidR="008453F6" w:rsidRPr="006C0096" w:rsidRDefault="006C0096" w:rsidP="00FC5CC7">
      <w:pPr>
        <w:spacing w:line="360" w:lineRule="auto"/>
        <w:jc w:val="both"/>
        <w:rPr>
          <w:rFonts w:ascii="Book Antiqua" w:hAnsi="Book Antiqua" w:cs="Times New Roman"/>
          <w:b/>
          <w:i/>
        </w:rPr>
      </w:pPr>
      <w:r>
        <w:rPr>
          <w:rFonts w:ascii="Book Antiqua" w:hAnsi="Book Antiqua" w:cs="Times New Roman"/>
          <w:b/>
          <w:i/>
        </w:rPr>
        <w:t>Applications of NBI-</w:t>
      </w:r>
      <w:r w:rsidR="00F06563" w:rsidRPr="006C0096">
        <w:rPr>
          <w:rFonts w:ascii="Book Antiqua" w:hAnsi="Book Antiqua" w:cs="Times New Roman"/>
          <w:b/>
          <w:i/>
        </w:rPr>
        <w:t xml:space="preserve">ME in colonic lesions </w:t>
      </w:r>
    </w:p>
    <w:p w14:paraId="05C331A5" w14:textId="09640316" w:rsidR="00CA212B" w:rsidRPr="00FC5CC7" w:rsidRDefault="008453F6" w:rsidP="00FC5CC7">
      <w:pPr>
        <w:spacing w:line="360" w:lineRule="auto"/>
        <w:jc w:val="both"/>
        <w:rPr>
          <w:rFonts w:ascii="Book Antiqua" w:hAnsi="Book Antiqua" w:cs="Times New Roman"/>
        </w:rPr>
      </w:pPr>
      <w:r w:rsidRPr="00FC5CC7">
        <w:rPr>
          <w:rFonts w:ascii="Book Antiqua" w:hAnsi="Book Antiqua" w:cs="Times New Roman"/>
        </w:rPr>
        <w:t>The ability of NBI for the prediction of</w:t>
      </w:r>
      <w:r w:rsidR="003F50A9" w:rsidRPr="00FC5CC7">
        <w:rPr>
          <w:rFonts w:ascii="Book Antiqua" w:hAnsi="Book Antiqua" w:cs="Times New Roman"/>
        </w:rPr>
        <w:t xml:space="preserve"> a</w:t>
      </w:r>
      <w:r w:rsidRPr="00FC5CC7">
        <w:rPr>
          <w:rFonts w:ascii="Book Antiqua" w:hAnsi="Book Antiqua" w:cs="Times New Roman"/>
        </w:rPr>
        <w:t xml:space="preserve"> polyp</w:t>
      </w:r>
      <w:r w:rsidR="006B3894" w:rsidRPr="00FC5CC7">
        <w:rPr>
          <w:rFonts w:ascii="Book Antiqua" w:hAnsi="Book Antiqua" w:cs="Times New Roman"/>
        </w:rPr>
        <w:t>’</w:t>
      </w:r>
      <w:r w:rsidRPr="00FC5CC7">
        <w:rPr>
          <w:rFonts w:ascii="Book Antiqua" w:hAnsi="Book Antiqua" w:cs="Times New Roman"/>
        </w:rPr>
        <w:t xml:space="preserve">s histology </w:t>
      </w:r>
      <w:r w:rsidR="003F50A9" w:rsidRPr="00FC5CC7">
        <w:rPr>
          <w:rFonts w:ascii="Book Antiqua" w:hAnsi="Book Antiqua" w:cs="Times New Roman"/>
        </w:rPr>
        <w:t>has been</w:t>
      </w:r>
      <w:r w:rsidRPr="00FC5CC7">
        <w:rPr>
          <w:rFonts w:ascii="Book Antiqua" w:hAnsi="Book Antiqua" w:cs="Times New Roman"/>
        </w:rPr>
        <w:t xml:space="preserve"> reported in different studies. </w:t>
      </w:r>
      <w:r w:rsidR="000D1B34" w:rsidRPr="00FC5CC7">
        <w:rPr>
          <w:rFonts w:ascii="Book Antiqua" w:hAnsi="Book Antiqua" w:cs="Times New Roman"/>
        </w:rPr>
        <w:t>Kudo’s classification</w:t>
      </w:r>
      <w:r w:rsidR="00DF326F" w:rsidRPr="00FC5CC7">
        <w:rPr>
          <w:rFonts w:ascii="Book Antiqua" w:hAnsi="Book Antiqua" w:cs="Times New Roman"/>
        </w:rPr>
        <w:t xml:space="preserve"> system</w:t>
      </w:r>
      <w:r w:rsidR="000D1B34" w:rsidRPr="00FC5CC7">
        <w:rPr>
          <w:rFonts w:ascii="Book Antiqua" w:hAnsi="Book Antiqua" w:cs="Times New Roman"/>
        </w:rPr>
        <w:t xml:space="preserve"> of mucosal pit pattern detected on magnification </w:t>
      </w:r>
      <w:r w:rsidR="00DF326F" w:rsidRPr="00FC5CC7">
        <w:rPr>
          <w:rFonts w:ascii="Book Antiqua" w:hAnsi="Book Antiqua" w:cs="Times New Roman"/>
        </w:rPr>
        <w:t>has included</w:t>
      </w:r>
      <w:r w:rsidR="000D1B34" w:rsidRPr="00FC5CC7">
        <w:rPr>
          <w:rFonts w:ascii="Book Antiqua" w:hAnsi="Book Antiqua" w:cs="Times New Roman"/>
        </w:rPr>
        <w:t xml:space="preserve"> 5 different types: type I</w:t>
      </w:r>
      <w:r w:rsidR="004838EA" w:rsidRPr="00FC5CC7">
        <w:rPr>
          <w:rFonts w:ascii="Book Antiqua" w:hAnsi="Book Antiqua" w:cs="Times New Roman"/>
        </w:rPr>
        <w:t>-</w:t>
      </w:r>
      <w:r w:rsidR="000D1B34" w:rsidRPr="00FC5CC7">
        <w:rPr>
          <w:rFonts w:ascii="Book Antiqua" w:hAnsi="Book Antiqua" w:cs="Times New Roman"/>
        </w:rPr>
        <w:t xml:space="preserve"> round pits, type II</w:t>
      </w:r>
      <w:r w:rsidR="004838EA" w:rsidRPr="00FC5CC7">
        <w:rPr>
          <w:rFonts w:ascii="Book Antiqua" w:hAnsi="Book Antiqua" w:cs="Times New Roman"/>
        </w:rPr>
        <w:t>-</w:t>
      </w:r>
      <w:r w:rsidR="000D1B34" w:rsidRPr="00FC5CC7">
        <w:rPr>
          <w:rFonts w:ascii="Book Antiqua" w:hAnsi="Book Antiqua" w:cs="Times New Roman"/>
        </w:rPr>
        <w:t xml:space="preserve"> stellar or papillary pits, type III L</w:t>
      </w:r>
      <w:r w:rsidR="004838EA" w:rsidRPr="00FC5CC7">
        <w:rPr>
          <w:rFonts w:ascii="Book Antiqua" w:hAnsi="Book Antiqua" w:cs="Times New Roman"/>
        </w:rPr>
        <w:t>-</w:t>
      </w:r>
      <w:r w:rsidR="000D1B34" w:rsidRPr="00FC5CC7">
        <w:rPr>
          <w:rFonts w:ascii="Book Antiqua" w:hAnsi="Book Antiqua" w:cs="Times New Roman"/>
        </w:rPr>
        <w:t xml:space="preserve"> large tubular or roundish pits, type III s</w:t>
      </w:r>
      <w:r w:rsidR="004838EA" w:rsidRPr="00FC5CC7">
        <w:rPr>
          <w:rFonts w:ascii="Book Antiqua" w:hAnsi="Book Antiqua" w:cs="Times New Roman"/>
        </w:rPr>
        <w:t>-</w:t>
      </w:r>
      <w:r w:rsidR="000D1B34" w:rsidRPr="00FC5CC7">
        <w:rPr>
          <w:rFonts w:ascii="Book Antiqua" w:hAnsi="Book Antiqua" w:cs="Times New Roman"/>
        </w:rPr>
        <w:t xml:space="preserve"> small tubular or roundish pits, type IV</w:t>
      </w:r>
      <w:r w:rsidR="004838EA" w:rsidRPr="00FC5CC7">
        <w:rPr>
          <w:rFonts w:ascii="Book Antiqua" w:hAnsi="Book Antiqua" w:cs="Times New Roman"/>
        </w:rPr>
        <w:t>-</w:t>
      </w:r>
      <w:r w:rsidR="000D1B34" w:rsidRPr="00FC5CC7">
        <w:rPr>
          <w:rFonts w:ascii="Book Antiqua" w:hAnsi="Book Antiqua" w:cs="Times New Roman"/>
        </w:rPr>
        <w:t xml:space="preserve"> branch-like or gyrus-like pits and type V</w:t>
      </w:r>
      <w:r w:rsidR="004838EA" w:rsidRPr="00FC5CC7">
        <w:rPr>
          <w:rFonts w:ascii="Book Antiqua" w:hAnsi="Book Antiqua" w:cs="Times New Roman"/>
        </w:rPr>
        <w:t>-</w:t>
      </w:r>
      <w:r w:rsidR="003A3961" w:rsidRPr="00FC5CC7">
        <w:rPr>
          <w:rFonts w:ascii="Book Antiqua" w:hAnsi="Book Antiqua" w:cs="Times New Roman"/>
        </w:rPr>
        <w:t xml:space="preserve"> non-</w:t>
      </w:r>
      <w:r w:rsidR="007B627C" w:rsidRPr="00FC5CC7">
        <w:rPr>
          <w:rFonts w:ascii="Book Antiqua" w:hAnsi="Book Antiqua" w:cs="Times New Roman"/>
        </w:rPr>
        <w:t>structural pits</w:t>
      </w:r>
      <w:r w:rsidR="007B627C" w:rsidRPr="00FC5CC7">
        <w:rPr>
          <w:rFonts w:ascii="Book Antiqua" w:hAnsi="Book Antiqua" w:cs="Times New Roman"/>
          <w:vertAlign w:val="superscript"/>
        </w:rPr>
        <w:t>[</w:t>
      </w:r>
      <w:r w:rsidR="00211A08" w:rsidRPr="00FC5CC7">
        <w:rPr>
          <w:rFonts w:ascii="Book Antiqua" w:hAnsi="Book Antiqua" w:cs="Times New Roman"/>
          <w:vertAlign w:val="superscript"/>
        </w:rPr>
        <w:t>37</w:t>
      </w:r>
      <w:r w:rsidR="007B627C" w:rsidRPr="00FC5CC7">
        <w:rPr>
          <w:rFonts w:ascii="Book Antiqua" w:hAnsi="Book Antiqua" w:cs="Times New Roman"/>
          <w:vertAlign w:val="superscript"/>
        </w:rPr>
        <w:t>]</w:t>
      </w:r>
      <w:r w:rsidR="003A3961" w:rsidRPr="00FC5CC7">
        <w:rPr>
          <w:rFonts w:ascii="Book Antiqua" w:hAnsi="Book Antiqua" w:cs="Times New Roman"/>
        </w:rPr>
        <w:t xml:space="preserve">. </w:t>
      </w:r>
      <w:r w:rsidR="00BD3431" w:rsidRPr="00FC5CC7">
        <w:rPr>
          <w:rFonts w:ascii="Book Antiqua" w:hAnsi="Book Antiqua" w:cs="Times New Roman"/>
        </w:rPr>
        <w:t>A proper</w:t>
      </w:r>
      <w:r w:rsidR="000D1B34" w:rsidRPr="00FC5CC7">
        <w:rPr>
          <w:rFonts w:ascii="Book Antiqua" w:hAnsi="Book Antiqua" w:cs="Times New Roman"/>
        </w:rPr>
        <w:t xml:space="preserve"> evaluation of a colonic lesion consists in the assessment of mucosal pattern and also of vascular pattern.</w:t>
      </w:r>
      <w:r w:rsidR="006C0096">
        <w:rPr>
          <w:rFonts w:ascii="Book Antiqua" w:hAnsi="Book Antiqua" w:cs="Times New Roman"/>
        </w:rPr>
        <w:t xml:space="preserve"> Sano </w:t>
      </w:r>
      <w:r w:rsidR="006C0096" w:rsidRPr="006C0096">
        <w:rPr>
          <w:rFonts w:ascii="Book Antiqua" w:hAnsi="Book Antiqua" w:cs="Times New Roman"/>
          <w:i/>
        </w:rPr>
        <w:t>et al</w:t>
      </w:r>
      <w:r w:rsidR="006C0096" w:rsidRPr="00FC5CC7">
        <w:rPr>
          <w:rFonts w:ascii="Book Antiqua" w:hAnsi="Book Antiqua" w:cs="Times New Roman"/>
          <w:vertAlign w:val="superscript"/>
        </w:rPr>
        <w:t>[38]</w:t>
      </w:r>
      <w:r w:rsidR="00DF5EFF" w:rsidRPr="00FC5CC7">
        <w:rPr>
          <w:rFonts w:ascii="Book Antiqua" w:hAnsi="Book Antiqua" w:cs="Times New Roman"/>
        </w:rPr>
        <w:t xml:space="preserve"> have proposed an evaluation of “capillary pattern” </w:t>
      </w:r>
      <w:r w:rsidR="009117A8" w:rsidRPr="00FC5CC7">
        <w:rPr>
          <w:rFonts w:ascii="Book Antiqua" w:hAnsi="Book Antiqua" w:cs="Times New Roman"/>
        </w:rPr>
        <w:t xml:space="preserve">by using </w:t>
      </w:r>
      <w:r w:rsidR="001610CA" w:rsidRPr="00FC5CC7">
        <w:rPr>
          <w:rFonts w:ascii="Book Antiqua" w:hAnsi="Book Antiqua" w:cs="Times New Roman"/>
        </w:rPr>
        <w:t>NBI</w:t>
      </w:r>
      <w:r w:rsidR="009117A8" w:rsidRPr="00FC5CC7">
        <w:rPr>
          <w:rFonts w:ascii="Book Antiqua" w:hAnsi="Book Antiqua" w:cs="Times New Roman"/>
        </w:rPr>
        <w:t xml:space="preserve"> colonoscopy with magnification </w:t>
      </w:r>
      <w:r w:rsidR="00DF5EFF" w:rsidRPr="00FC5CC7">
        <w:rPr>
          <w:rFonts w:ascii="Book Antiqua" w:hAnsi="Book Antiqua" w:cs="Times New Roman"/>
        </w:rPr>
        <w:t xml:space="preserve">for the differential diagnosis </w:t>
      </w:r>
      <w:r w:rsidR="00187CE5" w:rsidRPr="00FC5CC7">
        <w:rPr>
          <w:rFonts w:ascii="Book Antiqua" w:hAnsi="Book Antiqua" w:cs="Times New Roman"/>
        </w:rPr>
        <w:t>of colorectal lesions: t</w:t>
      </w:r>
      <w:r w:rsidR="00DF5EFF" w:rsidRPr="00FC5CC7">
        <w:rPr>
          <w:rFonts w:ascii="Book Antiqua" w:hAnsi="Book Antiqua" w:cs="Times New Roman"/>
        </w:rPr>
        <w:t>ype I</w:t>
      </w:r>
      <w:r w:rsidR="009117A8" w:rsidRPr="00FC5CC7">
        <w:rPr>
          <w:rFonts w:ascii="Book Antiqua" w:hAnsi="Book Antiqua" w:cs="Times New Roman"/>
        </w:rPr>
        <w:t>-</w:t>
      </w:r>
      <w:r w:rsidR="00DF5EFF" w:rsidRPr="00FC5CC7">
        <w:rPr>
          <w:rFonts w:ascii="Book Antiqua" w:hAnsi="Book Antiqua" w:cs="Times New Roman"/>
        </w:rPr>
        <w:t xml:space="preserve"> absent </w:t>
      </w:r>
      <w:r w:rsidR="00D47A1D" w:rsidRPr="00FC5CC7">
        <w:rPr>
          <w:rFonts w:ascii="Book Antiqua" w:hAnsi="Book Antiqua" w:cs="Times New Roman"/>
        </w:rPr>
        <w:t xml:space="preserve">meshed </w:t>
      </w:r>
      <w:r w:rsidR="00E1607A" w:rsidRPr="00FC5CC7">
        <w:rPr>
          <w:rFonts w:ascii="Book Antiqua" w:hAnsi="Book Antiqua" w:cs="Times New Roman"/>
        </w:rPr>
        <w:t xml:space="preserve">brown </w:t>
      </w:r>
      <w:r w:rsidR="00D47A1D" w:rsidRPr="00FC5CC7">
        <w:rPr>
          <w:rFonts w:ascii="Book Antiqua" w:hAnsi="Book Antiqua" w:cs="Times New Roman"/>
        </w:rPr>
        <w:t xml:space="preserve">capillary </w:t>
      </w:r>
      <w:r w:rsidR="00E1607A" w:rsidRPr="00FC5CC7">
        <w:rPr>
          <w:rFonts w:ascii="Book Antiqua" w:hAnsi="Book Antiqua" w:cs="Times New Roman"/>
        </w:rPr>
        <w:t>network (MBCN)</w:t>
      </w:r>
      <w:r w:rsidR="009117A8" w:rsidRPr="00FC5CC7">
        <w:rPr>
          <w:rFonts w:ascii="Book Antiqua" w:hAnsi="Book Antiqua" w:cs="Times New Roman"/>
        </w:rPr>
        <w:t xml:space="preserve"> in hyperplastic polyps</w:t>
      </w:r>
      <w:r w:rsidR="00C83C42" w:rsidRPr="00FC5CC7">
        <w:rPr>
          <w:rFonts w:ascii="Book Antiqua" w:hAnsi="Book Antiqua" w:cs="Times New Roman"/>
        </w:rPr>
        <w:t xml:space="preserve"> (</w:t>
      </w:r>
      <w:r w:rsidR="00494EB1">
        <w:rPr>
          <w:rFonts w:ascii="Book Antiqua" w:hAnsi="Book Antiqua" w:cs="Times New Roman"/>
        </w:rPr>
        <w:t>Figure</w:t>
      </w:r>
      <w:r w:rsidR="00C83C42" w:rsidRPr="00FC5CC7">
        <w:rPr>
          <w:rFonts w:ascii="Book Antiqua" w:hAnsi="Book Antiqua" w:cs="Times New Roman"/>
        </w:rPr>
        <w:t xml:space="preserve"> 7A)</w:t>
      </w:r>
      <w:r w:rsidR="00CA212B" w:rsidRPr="00FC5CC7">
        <w:rPr>
          <w:rFonts w:ascii="Book Antiqua" w:hAnsi="Book Antiqua" w:cs="Times New Roman"/>
        </w:rPr>
        <w:t>, type II</w:t>
      </w:r>
      <w:r w:rsidR="009117A8" w:rsidRPr="00FC5CC7">
        <w:rPr>
          <w:rFonts w:ascii="Book Antiqua" w:hAnsi="Book Antiqua" w:cs="Times New Roman"/>
        </w:rPr>
        <w:t>-</w:t>
      </w:r>
      <w:r w:rsidR="00CA212B" w:rsidRPr="00FC5CC7">
        <w:rPr>
          <w:rFonts w:ascii="Book Antiqua" w:hAnsi="Book Antiqua" w:cs="Times New Roman"/>
        </w:rPr>
        <w:t xml:space="preserve"> regular pattern</w:t>
      </w:r>
      <w:r w:rsidR="009117A8" w:rsidRPr="00FC5CC7">
        <w:rPr>
          <w:rFonts w:ascii="Book Antiqua" w:hAnsi="Book Antiqua" w:cs="Times New Roman"/>
        </w:rPr>
        <w:t xml:space="preserve"> in adenomatous </w:t>
      </w:r>
      <w:r w:rsidR="00ED51BE" w:rsidRPr="00FC5CC7">
        <w:rPr>
          <w:rFonts w:ascii="Book Antiqua" w:hAnsi="Book Antiqua" w:cs="Times New Roman"/>
        </w:rPr>
        <w:t>polyps</w:t>
      </w:r>
      <w:r w:rsidR="00C83C42" w:rsidRPr="00FC5CC7">
        <w:rPr>
          <w:rFonts w:ascii="Book Antiqua" w:hAnsi="Book Antiqua" w:cs="Times New Roman"/>
        </w:rPr>
        <w:t xml:space="preserve"> (</w:t>
      </w:r>
      <w:r w:rsidR="00494EB1">
        <w:rPr>
          <w:rFonts w:ascii="Book Antiqua" w:hAnsi="Book Antiqua" w:cs="Times New Roman"/>
        </w:rPr>
        <w:t>Figure</w:t>
      </w:r>
      <w:r w:rsidR="00C83C42" w:rsidRPr="00FC5CC7">
        <w:rPr>
          <w:rFonts w:ascii="Book Antiqua" w:hAnsi="Book Antiqua" w:cs="Times New Roman"/>
        </w:rPr>
        <w:t xml:space="preserve"> 7B)</w:t>
      </w:r>
      <w:r w:rsidR="00CA212B" w:rsidRPr="00FC5CC7">
        <w:rPr>
          <w:rFonts w:ascii="Book Antiqua" w:hAnsi="Book Antiqua" w:cs="Times New Roman"/>
        </w:rPr>
        <w:t xml:space="preserve">, </w:t>
      </w:r>
      <w:r w:rsidR="003F50A9" w:rsidRPr="00FC5CC7">
        <w:rPr>
          <w:rFonts w:ascii="Book Antiqua" w:hAnsi="Book Antiqua" w:cs="Times New Roman"/>
        </w:rPr>
        <w:t xml:space="preserve">and </w:t>
      </w:r>
      <w:r w:rsidR="00523DAF" w:rsidRPr="00FC5CC7">
        <w:rPr>
          <w:rFonts w:ascii="Book Antiqua" w:hAnsi="Book Antiqua" w:cs="Times New Roman"/>
        </w:rPr>
        <w:t xml:space="preserve">type </w:t>
      </w:r>
      <w:r w:rsidR="00DF5EFF" w:rsidRPr="00FC5CC7">
        <w:rPr>
          <w:rFonts w:ascii="Book Antiqua" w:hAnsi="Book Antiqua" w:cs="Times New Roman"/>
        </w:rPr>
        <w:t>III</w:t>
      </w:r>
      <w:r w:rsidR="009117A8" w:rsidRPr="00FC5CC7">
        <w:rPr>
          <w:rFonts w:ascii="Book Antiqua" w:hAnsi="Book Antiqua" w:cs="Times New Roman"/>
        </w:rPr>
        <w:t>-</w:t>
      </w:r>
      <w:r w:rsidR="00DF5EFF" w:rsidRPr="00FC5CC7">
        <w:rPr>
          <w:rFonts w:ascii="Book Antiqua" w:hAnsi="Book Antiqua" w:cs="Times New Roman"/>
        </w:rPr>
        <w:t xml:space="preserve"> irregular pattern</w:t>
      </w:r>
      <w:r w:rsidR="009117A8" w:rsidRPr="00FC5CC7">
        <w:rPr>
          <w:rFonts w:ascii="Book Antiqua" w:hAnsi="Book Antiqua" w:cs="Times New Roman"/>
        </w:rPr>
        <w:t xml:space="preserve"> in cancerous lesions</w:t>
      </w:r>
      <w:r w:rsidR="00C83C42" w:rsidRPr="00FC5CC7">
        <w:rPr>
          <w:rFonts w:ascii="Book Antiqua" w:hAnsi="Book Antiqua" w:cs="Times New Roman"/>
        </w:rPr>
        <w:t xml:space="preserve"> (</w:t>
      </w:r>
      <w:r w:rsidR="00494EB1">
        <w:rPr>
          <w:rFonts w:ascii="Book Antiqua" w:hAnsi="Book Antiqua" w:cs="Times New Roman"/>
        </w:rPr>
        <w:t>Figure</w:t>
      </w:r>
      <w:r w:rsidR="00C83C42" w:rsidRPr="00FC5CC7">
        <w:rPr>
          <w:rFonts w:ascii="Book Antiqua" w:hAnsi="Book Antiqua" w:cs="Times New Roman"/>
        </w:rPr>
        <w:t xml:space="preserve"> 7C)</w:t>
      </w:r>
      <w:r w:rsidR="003A3961" w:rsidRPr="00FC5CC7">
        <w:rPr>
          <w:rFonts w:ascii="Book Antiqua" w:hAnsi="Book Antiqua" w:cs="Times New Roman"/>
        </w:rPr>
        <w:t>.</w:t>
      </w:r>
    </w:p>
    <w:p w14:paraId="1A9741D5" w14:textId="30C9205E" w:rsidR="000640D7" w:rsidRPr="00FC5CC7" w:rsidRDefault="00187CE5" w:rsidP="006C0096">
      <w:pPr>
        <w:spacing w:line="360" w:lineRule="auto"/>
        <w:ind w:firstLineChars="100" w:firstLine="240"/>
        <w:jc w:val="both"/>
        <w:rPr>
          <w:rFonts w:ascii="Book Antiqua" w:hAnsi="Book Antiqua" w:cs="Times New Roman"/>
        </w:rPr>
      </w:pPr>
      <w:r w:rsidRPr="00FC5CC7">
        <w:rPr>
          <w:rFonts w:ascii="Book Antiqua" w:hAnsi="Book Antiqua" w:cs="Times New Roman"/>
        </w:rPr>
        <w:t>According to thes</w:t>
      </w:r>
      <w:r w:rsidR="004838EA" w:rsidRPr="00FC5CC7">
        <w:rPr>
          <w:rFonts w:ascii="Book Antiqua" w:hAnsi="Book Antiqua" w:cs="Times New Roman"/>
        </w:rPr>
        <w:t>e diagnostic criteria</w:t>
      </w:r>
      <w:r w:rsidR="00CC6FAC" w:rsidRPr="00FC5CC7">
        <w:rPr>
          <w:rFonts w:ascii="Book Antiqua" w:hAnsi="Book Antiqua" w:cs="Times New Roman"/>
        </w:rPr>
        <w:t xml:space="preserve"> for mucosal and vascular patterns</w:t>
      </w:r>
      <w:r w:rsidR="004838EA" w:rsidRPr="00FC5CC7">
        <w:rPr>
          <w:rFonts w:ascii="Book Antiqua" w:hAnsi="Book Antiqua" w:cs="Times New Roman"/>
        </w:rPr>
        <w:t xml:space="preserve">, </w:t>
      </w:r>
      <w:r w:rsidRPr="00FC5CC7">
        <w:rPr>
          <w:rFonts w:ascii="Book Antiqua" w:hAnsi="Book Antiqua" w:cs="Times New Roman"/>
        </w:rPr>
        <w:t xml:space="preserve">specific </w:t>
      </w:r>
      <w:r w:rsidR="00CC6FAC" w:rsidRPr="00FC5CC7">
        <w:rPr>
          <w:rFonts w:ascii="Book Antiqua" w:hAnsi="Book Antiqua" w:cs="Times New Roman"/>
        </w:rPr>
        <w:t>features</w:t>
      </w:r>
      <w:r w:rsidR="00DF326F" w:rsidRPr="00FC5CC7">
        <w:rPr>
          <w:rFonts w:ascii="Book Antiqua" w:hAnsi="Book Antiqua" w:cs="Times New Roman"/>
        </w:rPr>
        <w:t xml:space="preserve"> on NBI-ME</w:t>
      </w:r>
      <w:r w:rsidR="003F50A9" w:rsidRPr="00FC5CC7">
        <w:rPr>
          <w:rFonts w:ascii="Book Antiqua" w:hAnsi="Book Antiqua" w:cs="Times New Roman"/>
        </w:rPr>
        <w:t xml:space="preserve"> have been described</w:t>
      </w:r>
      <w:r w:rsidR="00DF326F" w:rsidRPr="00FC5CC7">
        <w:rPr>
          <w:rFonts w:ascii="Book Antiqua" w:hAnsi="Book Antiqua" w:cs="Times New Roman"/>
        </w:rPr>
        <w:t>,</w:t>
      </w:r>
      <w:r w:rsidRPr="00FC5CC7">
        <w:rPr>
          <w:rFonts w:ascii="Book Antiqua" w:hAnsi="Book Antiqua" w:cs="Times New Roman"/>
        </w:rPr>
        <w:t xml:space="preserve"> corresponding with different colonic lesions: type</w:t>
      </w:r>
      <w:r w:rsidR="008453F6" w:rsidRPr="00FC5CC7">
        <w:rPr>
          <w:rFonts w:ascii="Book Antiqua" w:hAnsi="Book Antiqua" w:cs="Times New Roman"/>
        </w:rPr>
        <w:t xml:space="preserve"> I or</w:t>
      </w:r>
      <w:r w:rsidRPr="00FC5CC7">
        <w:rPr>
          <w:rFonts w:ascii="Book Antiqua" w:hAnsi="Book Antiqua" w:cs="Times New Roman"/>
        </w:rPr>
        <w:t xml:space="preserve"> II mucosal pattern</w:t>
      </w:r>
      <w:r w:rsidR="001C6993" w:rsidRPr="00FC5CC7">
        <w:rPr>
          <w:rFonts w:ascii="Book Antiqua" w:hAnsi="Book Antiqua" w:cs="Times New Roman"/>
        </w:rPr>
        <w:t xml:space="preserve"> (</w:t>
      </w:r>
      <w:r w:rsidR="008453F6" w:rsidRPr="00FC5CC7">
        <w:rPr>
          <w:rFonts w:ascii="Book Antiqua" w:hAnsi="Book Antiqua" w:cs="Times New Roman"/>
        </w:rPr>
        <w:t xml:space="preserve">round, </w:t>
      </w:r>
      <w:r w:rsidR="001C6993" w:rsidRPr="00FC5CC7">
        <w:rPr>
          <w:rFonts w:ascii="Book Antiqua" w:hAnsi="Book Antiqua" w:cs="Times New Roman"/>
        </w:rPr>
        <w:t>stellar or papillary pits)</w:t>
      </w:r>
      <w:r w:rsidRPr="00FC5CC7">
        <w:rPr>
          <w:rFonts w:ascii="Book Antiqua" w:hAnsi="Book Antiqua" w:cs="Times New Roman"/>
        </w:rPr>
        <w:t xml:space="preserve"> </w:t>
      </w:r>
      <w:r w:rsidR="00CC6FAC" w:rsidRPr="00FC5CC7">
        <w:rPr>
          <w:rFonts w:ascii="Book Antiqua" w:hAnsi="Book Antiqua" w:cs="Times New Roman"/>
        </w:rPr>
        <w:t>and</w:t>
      </w:r>
      <w:r w:rsidRPr="00FC5CC7">
        <w:rPr>
          <w:rFonts w:ascii="Book Antiqua" w:hAnsi="Book Antiqua" w:cs="Times New Roman"/>
        </w:rPr>
        <w:t xml:space="preserve"> type I </w:t>
      </w:r>
      <w:r w:rsidR="001A2456" w:rsidRPr="00FC5CC7">
        <w:rPr>
          <w:rFonts w:ascii="Book Antiqua" w:hAnsi="Book Antiqua" w:cs="Times New Roman"/>
        </w:rPr>
        <w:t>vascular pattern (</w:t>
      </w:r>
      <w:r w:rsidRPr="00FC5CC7">
        <w:rPr>
          <w:rFonts w:ascii="Book Antiqua" w:hAnsi="Book Antiqua" w:cs="Times New Roman"/>
        </w:rPr>
        <w:t>absence of vascular structure</w:t>
      </w:r>
      <w:r w:rsidR="001A2456" w:rsidRPr="00FC5CC7">
        <w:rPr>
          <w:rFonts w:ascii="Book Antiqua" w:hAnsi="Book Antiqua" w:cs="Times New Roman"/>
        </w:rPr>
        <w:t>)</w:t>
      </w:r>
      <w:r w:rsidRPr="00FC5CC7">
        <w:rPr>
          <w:rFonts w:ascii="Book Antiqua" w:hAnsi="Book Antiqua" w:cs="Times New Roman"/>
        </w:rPr>
        <w:t xml:space="preserve"> in hyperplastic polyps</w:t>
      </w:r>
      <w:r w:rsidR="008A7EF5" w:rsidRPr="00FC5CC7">
        <w:rPr>
          <w:rFonts w:ascii="Book Antiqua" w:hAnsi="Book Antiqua" w:cs="Times New Roman"/>
        </w:rPr>
        <w:t xml:space="preserve"> (</w:t>
      </w:r>
      <w:r w:rsidR="00494EB1">
        <w:rPr>
          <w:rFonts w:ascii="Book Antiqua" w:hAnsi="Book Antiqua" w:cs="Times New Roman"/>
        </w:rPr>
        <w:t>Figure</w:t>
      </w:r>
      <w:r w:rsidR="008A7EF5" w:rsidRPr="00FC5CC7">
        <w:rPr>
          <w:rFonts w:ascii="Book Antiqua" w:hAnsi="Book Antiqua" w:cs="Times New Roman"/>
        </w:rPr>
        <w:t xml:space="preserve"> 7A)</w:t>
      </w:r>
      <w:r w:rsidRPr="00FC5CC7">
        <w:rPr>
          <w:rFonts w:ascii="Book Antiqua" w:hAnsi="Book Antiqua" w:cs="Times New Roman"/>
        </w:rPr>
        <w:t xml:space="preserve">; type III </w:t>
      </w:r>
      <w:r w:rsidR="001A2456" w:rsidRPr="00FC5CC7">
        <w:rPr>
          <w:rFonts w:ascii="Book Antiqua" w:hAnsi="Book Antiqua" w:cs="Times New Roman"/>
        </w:rPr>
        <w:t xml:space="preserve">or type IV </w:t>
      </w:r>
      <w:r w:rsidRPr="00FC5CC7">
        <w:rPr>
          <w:rFonts w:ascii="Book Antiqua" w:hAnsi="Book Antiqua" w:cs="Times New Roman"/>
        </w:rPr>
        <w:t>mucosal pa</w:t>
      </w:r>
      <w:r w:rsidR="00BD3431" w:rsidRPr="00FC5CC7">
        <w:rPr>
          <w:rFonts w:ascii="Book Antiqua" w:hAnsi="Book Antiqua" w:cs="Times New Roman"/>
        </w:rPr>
        <w:t>ttern (tubular or branching pit</w:t>
      </w:r>
      <w:r w:rsidRPr="00FC5CC7">
        <w:rPr>
          <w:rFonts w:ascii="Book Antiqua" w:hAnsi="Book Antiqua" w:cs="Times New Roman"/>
        </w:rPr>
        <w:t>s)</w:t>
      </w:r>
      <w:r w:rsidR="00CC6FAC" w:rsidRPr="00FC5CC7">
        <w:rPr>
          <w:rFonts w:ascii="Book Antiqua" w:hAnsi="Book Antiqua" w:cs="Times New Roman"/>
        </w:rPr>
        <w:t xml:space="preserve"> and </w:t>
      </w:r>
      <w:r w:rsidR="001A2456" w:rsidRPr="00FC5CC7">
        <w:rPr>
          <w:rFonts w:ascii="Book Antiqua" w:hAnsi="Book Antiqua" w:cs="Times New Roman"/>
        </w:rPr>
        <w:t>type II vascular pattern (regular vessels) in adenoma</w:t>
      </w:r>
      <w:r w:rsidR="009970E0" w:rsidRPr="00FC5CC7">
        <w:rPr>
          <w:rFonts w:ascii="Book Antiqua" w:hAnsi="Book Antiqua" w:cs="Times New Roman"/>
        </w:rPr>
        <w:t xml:space="preserve"> (</w:t>
      </w:r>
      <w:r w:rsidR="00494EB1">
        <w:rPr>
          <w:rFonts w:ascii="Book Antiqua" w:hAnsi="Book Antiqua" w:cs="Times New Roman"/>
        </w:rPr>
        <w:t>Figure</w:t>
      </w:r>
      <w:r w:rsidR="009970E0" w:rsidRPr="00FC5CC7">
        <w:rPr>
          <w:rFonts w:ascii="Book Antiqua" w:hAnsi="Book Antiqua" w:cs="Times New Roman"/>
        </w:rPr>
        <w:t xml:space="preserve"> 7B)</w:t>
      </w:r>
      <w:r w:rsidR="001A2456" w:rsidRPr="00FC5CC7">
        <w:rPr>
          <w:rFonts w:ascii="Book Antiqua" w:hAnsi="Book Antiqua" w:cs="Times New Roman"/>
        </w:rPr>
        <w:t>; type V mucosal pattern (disappeared pits)</w:t>
      </w:r>
      <w:r w:rsidR="00CC6FAC" w:rsidRPr="00FC5CC7">
        <w:rPr>
          <w:rFonts w:ascii="Book Antiqua" w:hAnsi="Book Antiqua" w:cs="Times New Roman"/>
        </w:rPr>
        <w:t xml:space="preserve"> and</w:t>
      </w:r>
      <w:r w:rsidR="001A2456" w:rsidRPr="00FC5CC7">
        <w:rPr>
          <w:rFonts w:ascii="Book Antiqua" w:hAnsi="Book Antiqua" w:cs="Times New Roman"/>
        </w:rPr>
        <w:t xml:space="preserve"> type III vascular pattern (irregular vessels) in adenocarcinoma</w:t>
      </w:r>
      <w:r w:rsidR="009970E0" w:rsidRPr="00FC5CC7">
        <w:rPr>
          <w:rFonts w:ascii="Book Antiqua" w:hAnsi="Book Antiqua" w:cs="Times New Roman"/>
        </w:rPr>
        <w:t xml:space="preserve"> (</w:t>
      </w:r>
      <w:r w:rsidR="00494EB1">
        <w:rPr>
          <w:rFonts w:ascii="Book Antiqua" w:hAnsi="Book Antiqua" w:cs="Times New Roman"/>
        </w:rPr>
        <w:t>Figure</w:t>
      </w:r>
      <w:r w:rsidR="009970E0" w:rsidRPr="00FC5CC7">
        <w:rPr>
          <w:rFonts w:ascii="Book Antiqua" w:hAnsi="Book Antiqua" w:cs="Times New Roman"/>
        </w:rPr>
        <w:t xml:space="preserve"> 7C)</w:t>
      </w:r>
      <w:r w:rsidR="001A2456" w:rsidRPr="00FC5CC7">
        <w:rPr>
          <w:rFonts w:ascii="Book Antiqua" w:hAnsi="Book Antiqua" w:cs="Times New Roman"/>
        </w:rPr>
        <w:t>.</w:t>
      </w:r>
      <w:r w:rsidR="000D51BD" w:rsidRPr="00FC5CC7">
        <w:rPr>
          <w:rFonts w:ascii="Book Antiqua" w:hAnsi="Book Antiqua" w:cs="Times New Roman"/>
        </w:rPr>
        <w:t xml:space="preserve"> This combined </w:t>
      </w:r>
      <w:r w:rsidR="001C6993" w:rsidRPr="00FC5CC7">
        <w:rPr>
          <w:rFonts w:ascii="Book Antiqua" w:hAnsi="Book Antiqua" w:cs="Times New Roman"/>
        </w:rPr>
        <w:t>classification</w:t>
      </w:r>
      <w:r w:rsidR="004838EA" w:rsidRPr="00FC5CC7">
        <w:rPr>
          <w:rFonts w:ascii="Book Antiqua" w:hAnsi="Book Antiqua" w:cs="Times New Roman"/>
        </w:rPr>
        <w:t xml:space="preserve"> system,</w:t>
      </w:r>
      <w:r w:rsidR="001C6993" w:rsidRPr="00FC5CC7">
        <w:rPr>
          <w:rFonts w:ascii="Book Antiqua" w:hAnsi="Book Antiqua" w:cs="Times New Roman"/>
        </w:rPr>
        <w:t xml:space="preserve"> based on mucosal and vascular patterns assessment</w:t>
      </w:r>
      <w:r w:rsidR="003F50A9" w:rsidRPr="00FC5CC7">
        <w:rPr>
          <w:rFonts w:ascii="Book Antiqua" w:hAnsi="Book Antiqua" w:cs="Times New Roman"/>
        </w:rPr>
        <w:t xml:space="preserve">, </w:t>
      </w:r>
      <w:r w:rsidR="00B04CFE" w:rsidRPr="00FC5CC7">
        <w:rPr>
          <w:rFonts w:ascii="Book Antiqua" w:hAnsi="Book Antiqua" w:cs="Times New Roman"/>
        </w:rPr>
        <w:t xml:space="preserve">was </w:t>
      </w:r>
      <w:r w:rsidR="00DF326F" w:rsidRPr="00FC5CC7">
        <w:rPr>
          <w:rFonts w:ascii="Book Antiqua" w:hAnsi="Book Antiqua" w:cs="Times New Roman"/>
        </w:rPr>
        <w:t>used</w:t>
      </w:r>
      <w:r w:rsidR="001C6993" w:rsidRPr="00FC5CC7">
        <w:rPr>
          <w:rFonts w:ascii="Book Antiqua" w:hAnsi="Book Antiqua" w:cs="Times New Roman"/>
        </w:rPr>
        <w:t xml:space="preserve"> for the prediction of polyp histology. The accuracy of</w:t>
      </w:r>
      <w:r w:rsidR="00DF326F" w:rsidRPr="00FC5CC7">
        <w:rPr>
          <w:rFonts w:ascii="Book Antiqua" w:hAnsi="Book Antiqua" w:cs="Times New Roman"/>
        </w:rPr>
        <w:t xml:space="preserve"> the </w:t>
      </w:r>
      <w:r w:rsidR="000205D3" w:rsidRPr="00FC5CC7">
        <w:rPr>
          <w:rFonts w:ascii="Book Antiqua" w:hAnsi="Book Antiqua" w:cs="Times New Roman"/>
        </w:rPr>
        <w:t>NBI</w:t>
      </w:r>
      <w:r w:rsidR="005C06AA" w:rsidRPr="00FC5CC7">
        <w:rPr>
          <w:rFonts w:ascii="Book Antiqua" w:hAnsi="Book Antiqua" w:cs="Times New Roman"/>
        </w:rPr>
        <w:t>-ME</w:t>
      </w:r>
      <w:r w:rsidR="000205D3" w:rsidRPr="00FC5CC7">
        <w:rPr>
          <w:rFonts w:ascii="Book Antiqua" w:hAnsi="Book Antiqua" w:cs="Times New Roman"/>
        </w:rPr>
        <w:t xml:space="preserve"> method </w:t>
      </w:r>
      <w:r w:rsidR="003F50A9" w:rsidRPr="00FC5CC7">
        <w:rPr>
          <w:rFonts w:ascii="Book Antiqua" w:hAnsi="Book Antiqua" w:cs="Times New Roman"/>
        </w:rPr>
        <w:t>has proven</w:t>
      </w:r>
      <w:r w:rsidR="000205D3" w:rsidRPr="00FC5CC7">
        <w:rPr>
          <w:rFonts w:ascii="Book Antiqua" w:hAnsi="Book Antiqua" w:cs="Times New Roman"/>
        </w:rPr>
        <w:t xml:space="preserve"> to be</w:t>
      </w:r>
      <w:r w:rsidR="00DF326F" w:rsidRPr="00FC5CC7">
        <w:rPr>
          <w:rFonts w:ascii="Book Antiqua" w:hAnsi="Book Antiqua" w:cs="Times New Roman"/>
        </w:rPr>
        <w:t xml:space="preserve"> superior to high-</w:t>
      </w:r>
      <w:r w:rsidR="001C6993" w:rsidRPr="00FC5CC7">
        <w:rPr>
          <w:rFonts w:ascii="Book Antiqua" w:hAnsi="Book Antiqua" w:cs="Times New Roman"/>
        </w:rPr>
        <w:t xml:space="preserve">resolution </w:t>
      </w:r>
      <w:r w:rsidR="00BD3431" w:rsidRPr="00FC5CC7">
        <w:rPr>
          <w:rFonts w:ascii="Book Antiqua" w:hAnsi="Book Antiqua" w:cs="Times New Roman"/>
        </w:rPr>
        <w:t>WLE</w:t>
      </w:r>
      <w:r w:rsidR="001C6993" w:rsidRPr="00FC5CC7">
        <w:rPr>
          <w:rFonts w:ascii="Book Antiqua" w:hAnsi="Book Antiqua" w:cs="Times New Roman"/>
        </w:rPr>
        <w:t xml:space="preserve"> for the prediction of polyp histol</w:t>
      </w:r>
      <w:r w:rsidR="00445D4F" w:rsidRPr="00FC5CC7">
        <w:rPr>
          <w:rFonts w:ascii="Book Antiqua" w:hAnsi="Book Antiqua" w:cs="Times New Roman"/>
        </w:rPr>
        <w:t>ogy</w:t>
      </w:r>
      <w:r w:rsidR="00445D4F" w:rsidRPr="00FC5CC7">
        <w:rPr>
          <w:rFonts w:ascii="Book Antiqua" w:hAnsi="Book Antiqua" w:cs="Times New Roman"/>
          <w:vertAlign w:val="superscript"/>
        </w:rPr>
        <w:t>[</w:t>
      </w:r>
      <w:r w:rsidR="00211A08" w:rsidRPr="00FC5CC7">
        <w:rPr>
          <w:rFonts w:ascii="Book Antiqua" w:hAnsi="Book Antiqua" w:cs="Times New Roman"/>
          <w:vertAlign w:val="superscript"/>
        </w:rPr>
        <w:t>39</w:t>
      </w:r>
      <w:r w:rsidR="00445D4F" w:rsidRPr="00FC5CC7">
        <w:rPr>
          <w:rFonts w:ascii="Book Antiqua" w:hAnsi="Book Antiqua" w:cs="Times New Roman"/>
          <w:vertAlign w:val="superscript"/>
        </w:rPr>
        <w:t>]</w:t>
      </w:r>
      <w:r w:rsidR="005A54AE" w:rsidRPr="00FC5CC7">
        <w:rPr>
          <w:rFonts w:ascii="Book Antiqua" w:hAnsi="Book Antiqua" w:cs="Times New Roman"/>
        </w:rPr>
        <w:t>.</w:t>
      </w:r>
      <w:r w:rsidR="001C6993" w:rsidRPr="00FC5CC7">
        <w:rPr>
          <w:rFonts w:ascii="Book Antiqua" w:hAnsi="Book Antiqua" w:cs="Times New Roman"/>
        </w:rPr>
        <w:t xml:space="preserve"> </w:t>
      </w:r>
    </w:p>
    <w:p w14:paraId="385562E7" w14:textId="70B8C379" w:rsidR="00521FC0" w:rsidRPr="00FC5CC7" w:rsidRDefault="00A77F88" w:rsidP="006C0096">
      <w:pPr>
        <w:spacing w:line="360" w:lineRule="auto"/>
        <w:ind w:firstLineChars="100" w:firstLine="240"/>
        <w:jc w:val="both"/>
        <w:rPr>
          <w:rFonts w:ascii="Book Antiqua" w:hAnsi="Book Antiqua" w:cs="Times New Roman"/>
        </w:rPr>
      </w:pPr>
      <w:r w:rsidRPr="00FC5CC7">
        <w:rPr>
          <w:rFonts w:ascii="Book Antiqua" w:hAnsi="Book Antiqua" w:cs="Times New Roman"/>
        </w:rPr>
        <w:t xml:space="preserve">The NBI International Colorectal Endoscopic (NICE) classification </w:t>
      </w:r>
      <w:r w:rsidR="00BA3B32" w:rsidRPr="00FC5CC7">
        <w:rPr>
          <w:rFonts w:ascii="Book Antiqua" w:hAnsi="Book Antiqua" w:cs="Times New Roman"/>
        </w:rPr>
        <w:t>has</w:t>
      </w:r>
      <w:r w:rsidRPr="00FC5CC7">
        <w:rPr>
          <w:rFonts w:ascii="Book Antiqua" w:hAnsi="Book Antiqua" w:cs="Times New Roman"/>
        </w:rPr>
        <w:t xml:space="preserve"> </w:t>
      </w:r>
      <w:r w:rsidR="00E84110" w:rsidRPr="00FC5CC7">
        <w:rPr>
          <w:rFonts w:ascii="Book Antiqua" w:hAnsi="Book Antiqua" w:cs="Times New Roman"/>
        </w:rPr>
        <w:t xml:space="preserve">been </w:t>
      </w:r>
      <w:r w:rsidR="00D35ACC" w:rsidRPr="00FC5CC7">
        <w:rPr>
          <w:rFonts w:ascii="Book Antiqua" w:hAnsi="Book Antiqua" w:cs="Times New Roman"/>
        </w:rPr>
        <w:t>propose</w:t>
      </w:r>
      <w:r w:rsidR="009818B1" w:rsidRPr="00FC5CC7">
        <w:rPr>
          <w:rFonts w:ascii="Book Antiqua" w:hAnsi="Book Antiqua" w:cs="Times New Roman"/>
        </w:rPr>
        <w:t>d</w:t>
      </w:r>
      <w:r w:rsidRPr="00FC5CC7">
        <w:rPr>
          <w:rFonts w:ascii="Book Antiqua" w:hAnsi="Book Antiqua" w:cs="Times New Roman"/>
        </w:rPr>
        <w:t xml:space="preserve"> by an international expert group for t</w:t>
      </w:r>
      <w:r w:rsidR="0082718C" w:rsidRPr="00FC5CC7">
        <w:rPr>
          <w:rFonts w:ascii="Book Antiqua" w:hAnsi="Book Antiqua" w:cs="Times New Roman"/>
        </w:rPr>
        <w:t>he diagnosis of colonic les</w:t>
      </w:r>
      <w:r w:rsidR="00445D4F" w:rsidRPr="00FC5CC7">
        <w:rPr>
          <w:rFonts w:ascii="Book Antiqua" w:hAnsi="Book Antiqua" w:cs="Times New Roman"/>
        </w:rPr>
        <w:t>ions</w:t>
      </w:r>
      <w:r w:rsidR="00445D4F" w:rsidRPr="00FC5CC7">
        <w:rPr>
          <w:rFonts w:ascii="Book Antiqua" w:hAnsi="Book Antiqua" w:cs="Times New Roman"/>
          <w:vertAlign w:val="superscript"/>
        </w:rPr>
        <w:t>[</w:t>
      </w:r>
      <w:r w:rsidR="00211A08" w:rsidRPr="00FC5CC7">
        <w:rPr>
          <w:rFonts w:ascii="Book Antiqua" w:hAnsi="Book Antiqua" w:cs="Times New Roman"/>
          <w:vertAlign w:val="superscript"/>
        </w:rPr>
        <w:t>40</w:t>
      </w:r>
      <w:r w:rsidR="00445D4F" w:rsidRPr="00FC5CC7">
        <w:rPr>
          <w:rFonts w:ascii="Book Antiqua" w:hAnsi="Book Antiqua" w:cs="Times New Roman"/>
          <w:vertAlign w:val="superscript"/>
        </w:rPr>
        <w:t>]</w:t>
      </w:r>
      <w:r w:rsidR="00BD4467" w:rsidRPr="00FC5CC7">
        <w:rPr>
          <w:rFonts w:ascii="Book Antiqua" w:hAnsi="Book Antiqua" w:cs="Times New Roman"/>
        </w:rPr>
        <w:t>.</w:t>
      </w:r>
      <w:r w:rsidR="0082718C" w:rsidRPr="00FC5CC7">
        <w:rPr>
          <w:rFonts w:ascii="Book Antiqua" w:hAnsi="Book Antiqua" w:cs="Times New Roman"/>
        </w:rPr>
        <w:t xml:space="preserve"> </w:t>
      </w:r>
      <w:r w:rsidR="001C5744" w:rsidRPr="00FC5CC7">
        <w:rPr>
          <w:rFonts w:ascii="Book Antiqua" w:hAnsi="Book Antiqua" w:cs="Times New Roman"/>
        </w:rPr>
        <w:t>The classification</w:t>
      </w:r>
      <w:r w:rsidR="0082718C" w:rsidRPr="00FC5CC7">
        <w:rPr>
          <w:rFonts w:ascii="Book Antiqua" w:hAnsi="Book Antiqua" w:cs="Times New Roman"/>
        </w:rPr>
        <w:t xml:space="preserve"> is based </w:t>
      </w:r>
      <w:r w:rsidR="009818B1" w:rsidRPr="00FC5CC7">
        <w:rPr>
          <w:rFonts w:ascii="Book Antiqua" w:hAnsi="Book Antiqua" w:cs="Times New Roman"/>
        </w:rPr>
        <w:t>up</w:t>
      </w:r>
      <w:r w:rsidR="0082718C" w:rsidRPr="00FC5CC7">
        <w:rPr>
          <w:rFonts w:ascii="Book Antiqua" w:hAnsi="Book Antiqua" w:cs="Times New Roman"/>
        </w:rPr>
        <w:t>on the evaluation of lesion color, microvascular architecture</w:t>
      </w:r>
      <w:r w:rsidR="00344EE9" w:rsidRPr="00FC5CC7">
        <w:rPr>
          <w:rFonts w:ascii="Book Antiqua" w:hAnsi="Book Antiqua" w:cs="Times New Roman"/>
        </w:rPr>
        <w:t>,</w:t>
      </w:r>
      <w:r w:rsidR="0082718C" w:rsidRPr="00FC5CC7">
        <w:rPr>
          <w:rFonts w:ascii="Book Antiqua" w:hAnsi="Book Antiqua" w:cs="Times New Roman"/>
        </w:rPr>
        <w:t xml:space="preserve"> and surface pattern</w:t>
      </w:r>
      <w:r w:rsidR="00344EE9" w:rsidRPr="00FC5CC7">
        <w:rPr>
          <w:rFonts w:ascii="Book Antiqua" w:hAnsi="Book Antiqua" w:cs="Times New Roman"/>
        </w:rPr>
        <w:t>,</w:t>
      </w:r>
      <w:r w:rsidR="0082718C" w:rsidRPr="00FC5CC7">
        <w:rPr>
          <w:rFonts w:ascii="Book Antiqua" w:hAnsi="Book Antiqua" w:cs="Times New Roman"/>
        </w:rPr>
        <w:t xml:space="preserve"> and</w:t>
      </w:r>
      <w:r w:rsidR="001C5744" w:rsidRPr="00FC5CC7">
        <w:rPr>
          <w:rFonts w:ascii="Book Antiqua" w:hAnsi="Book Antiqua" w:cs="Times New Roman"/>
        </w:rPr>
        <w:t xml:space="preserve"> can be</w:t>
      </w:r>
      <w:r w:rsidR="0082718C" w:rsidRPr="00FC5CC7">
        <w:rPr>
          <w:rFonts w:ascii="Book Antiqua" w:hAnsi="Book Antiqua" w:cs="Times New Roman"/>
        </w:rPr>
        <w:t xml:space="preserve"> applied for NBI observation either with</w:t>
      </w:r>
      <w:r w:rsidR="000205D3" w:rsidRPr="00FC5CC7">
        <w:rPr>
          <w:rFonts w:ascii="Book Antiqua" w:hAnsi="Book Antiqua" w:cs="Times New Roman"/>
        </w:rPr>
        <w:t xml:space="preserve"> </w:t>
      </w:r>
      <w:r w:rsidR="001C5744" w:rsidRPr="00FC5CC7">
        <w:rPr>
          <w:rFonts w:ascii="Book Antiqua" w:hAnsi="Book Antiqua" w:cs="Times New Roman"/>
        </w:rPr>
        <w:t>or without</w:t>
      </w:r>
      <w:r w:rsidR="0082718C" w:rsidRPr="00FC5CC7">
        <w:rPr>
          <w:rFonts w:ascii="Book Antiqua" w:hAnsi="Book Antiqua" w:cs="Times New Roman"/>
        </w:rPr>
        <w:t xml:space="preserve"> use of</w:t>
      </w:r>
      <w:r w:rsidR="001C5744" w:rsidRPr="00FC5CC7">
        <w:rPr>
          <w:rFonts w:ascii="Book Antiqua" w:hAnsi="Book Antiqua" w:cs="Times New Roman"/>
        </w:rPr>
        <w:t xml:space="preserve"> magnification. </w:t>
      </w:r>
      <w:r w:rsidR="00473D0F" w:rsidRPr="00FC5CC7">
        <w:rPr>
          <w:rFonts w:ascii="Book Antiqua" w:hAnsi="Book Antiqua" w:cs="Times New Roman"/>
        </w:rPr>
        <w:t xml:space="preserve">The similar or lighter color of the polyp </w:t>
      </w:r>
      <w:r w:rsidR="00344EE9" w:rsidRPr="00FC5CC7">
        <w:rPr>
          <w:rFonts w:ascii="Book Antiqua" w:hAnsi="Book Antiqua" w:cs="Times New Roman"/>
        </w:rPr>
        <w:t>compared with</w:t>
      </w:r>
      <w:r w:rsidR="00473D0F" w:rsidRPr="00FC5CC7">
        <w:rPr>
          <w:rFonts w:ascii="Book Antiqua" w:hAnsi="Book Antiqua" w:cs="Times New Roman"/>
        </w:rPr>
        <w:t xml:space="preserve"> </w:t>
      </w:r>
      <w:r w:rsidR="006F1135" w:rsidRPr="00FC5CC7">
        <w:rPr>
          <w:rFonts w:ascii="Book Antiqua" w:hAnsi="Book Antiqua" w:cs="Times New Roman"/>
        </w:rPr>
        <w:t xml:space="preserve">the </w:t>
      </w:r>
      <w:r w:rsidR="00473D0F" w:rsidRPr="00FC5CC7">
        <w:rPr>
          <w:rFonts w:ascii="Book Antiqua" w:hAnsi="Book Antiqua" w:cs="Times New Roman"/>
        </w:rPr>
        <w:t xml:space="preserve">background mucosa, with no vessels or isolated vessels </w:t>
      </w:r>
      <w:r w:rsidR="00AA76A5" w:rsidRPr="00FC5CC7">
        <w:rPr>
          <w:rFonts w:ascii="Book Antiqua" w:hAnsi="Book Antiqua" w:cs="Times New Roman"/>
        </w:rPr>
        <w:t>coursing across</w:t>
      </w:r>
      <w:r w:rsidR="00344EE9" w:rsidRPr="00FC5CC7">
        <w:rPr>
          <w:rFonts w:ascii="Book Antiqua" w:hAnsi="Book Antiqua" w:cs="Times New Roman"/>
        </w:rPr>
        <w:t xml:space="preserve"> the</w:t>
      </w:r>
      <w:r w:rsidR="00AA76A5" w:rsidRPr="00FC5CC7">
        <w:rPr>
          <w:rFonts w:ascii="Book Antiqua" w:hAnsi="Book Antiqua" w:cs="Times New Roman"/>
        </w:rPr>
        <w:t xml:space="preserve"> </w:t>
      </w:r>
      <w:r w:rsidR="00473D0F" w:rsidRPr="00FC5CC7">
        <w:rPr>
          <w:rFonts w:ascii="Book Antiqua" w:hAnsi="Book Antiqua" w:cs="Times New Roman"/>
        </w:rPr>
        <w:t>polyp</w:t>
      </w:r>
      <w:r w:rsidR="00AA76A5" w:rsidRPr="00FC5CC7">
        <w:rPr>
          <w:rFonts w:ascii="Book Antiqua" w:hAnsi="Book Antiqua" w:cs="Times New Roman"/>
        </w:rPr>
        <w:t xml:space="preserve"> surface</w:t>
      </w:r>
      <w:r w:rsidR="006F1135" w:rsidRPr="00FC5CC7">
        <w:rPr>
          <w:rFonts w:ascii="Book Antiqua" w:hAnsi="Book Antiqua" w:cs="Times New Roman"/>
        </w:rPr>
        <w:t xml:space="preserve">, </w:t>
      </w:r>
      <w:r w:rsidR="00473D0F" w:rsidRPr="00FC5CC7">
        <w:rPr>
          <w:rFonts w:ascii="Book Antiqua" w:hAnsi="Book Antiqua" w:cs="Times New Roman"/>
        </w:rPr>
        <w:t xml:space="preserve">the </w:t>
      </w:r>
      <w:r w:rsidR="006F1135" w:rsidRPr="00FC5CC7">
        <w:rPr>
          <w:rFonts w:ascii="Book Antiqua" w:hAnsi="Book Antiqua" w:cs="Times New Roman"/>
        </w:rPr>
        <w:t xml:space="preserve">homogenous lack of </w:t>
      </w:r>
      <w:r w:rsidR="00473D0F" w:rsidRPr="00FC5CC7">
        <w:rPr>
          <w:rFonts w:ascii="Book Antiqua" w:hAnsi="Book Antiqua" w:cs="Times New Roman"/>
        </w:rPr>
        <w:t>mucosal pattern</w:t>
      </w:r>
      <w:r w:rsidR="00344EE9" w:rsidRPr="00FC5CC7">
        <w:rPr>
          <w:rFonts w:ascii="Book Antiqua" w:hAnsi="Book Antiqua" w:cs="Times New Roman"/>
        </w:rPr>
        <w:t xml:space="preserve">, </w:t>
      </w:r>
      <w:r w:rsidR="00473D0F" w:rsidRPr="00FC5CC7">
        <w:rPr>
          <w:rFonts w:ascii="Book Antiqua" w:hAnsi="Book Antiqua" w:cs="Times New Roman"/>
        </w:rPr>
        <w:t>the detection of dark or white spots of uniform size</w:t>
      </w:r>
      <w:r w:rsidR="00344EE9" w:rsidRPr="00FC5CC7">
        <w:rPr>
          <w:rFonts w:ascii="Book Antiqua" w:hAnsi="Book Antiqua" w:cs="Times New Roman"/>
        </w:rPr>
        <w:t>,</w:t>
      </w:r>
      <w:r w:rsidR="00473D0F" w:rsidRPr="00FC5CC7">
        <w:rPr>
          <w:rFonts w:ascii="Book Antiqua" w:hAnsi="Book Antiqua" w:cs="Times New Roman"/>
        </w:rPr>
        <w:t xml:space="preserve"> are</w:t>
      </w:r>
      <w:r w:rsidR="00344EE9" w:rsidRPr="00FC5CC7">
        <w:rPr>
          <w:rFonts w:ascii="Book Antiqua" w:hAnsi="Book Antiqua" w:cs="Times New Roman"/>
        </w:rPr>
        <w:t xml:space="preserve"> </w:t>
      </w:r>
      <w:r w:rsidR="00473D0F" w:rsidRPr="00FC5CC7">
        <w:rPr>
          <w:rFonts w:ascii="Book Antiqua" w:hAnsi="Book Antiqua" w:cs="Times New Roman"/>
        </w:rPr>
        <w:t>features corresponding with hyperplastic polyps</w:t>
      </w:r>
      <w:r w:rsidR="009E7FE8" w:rsidRPr="00FC5CC7">
        <w:rPr>
          <w:rFonts w:ascii="Book Antiqua" w:hAnsi="Book Antiqua" w:cs="Times New Roman"/>
        </w:rPr>
        <w:t xml:space="preserve"> (</w:t>
      </w:r>
      <w:r w:rsidR="00494EB1">
        <w:rPr>
          <w:rFonts w:ascii="Book Antiqua" w:hAnsi="Book Antiqua" w:cs="Times New Roman"/>
        </w:rPr>
        <w:t>Figure</w:t>
      </w:r>
      <w:r w:rsidR="009E7FE8" w:rsidRPr="00FC5CC7">
        <w:rPr>
          <w:rFonts w:ascii="Book Antiqua" w:hAnsi="Book Antiqua" w:cs="Times New Roman"/>
        </w:rPr>
        <w:t xml:space="preserve"> 7</w:t>
      </w:r>
      <w:r w:rsidR="00897AEC" w:rsidRPr="00FC5CC7">
        <w:rPr>
          <w:rFonts w:ascii="Book Antiqua" w:hAnsi="Book Antiqua" w:cs="Times New Roman"/>
        </w:rPr>
        <w:t>A</w:t>
      </w:r>
      <w:r w:rsidR="007618D7" w:rsidRPr="00FC5CC7">
        <w:rPr>
          <w:rFonts w:ascii="Book Antiqua" w:hAnsi="Book Antiqua" w:cs="Times New Roman"/>
        </w:rPr>
        <w:t>)</w:t>
      </w:r>
      <w:r w:rsidR="00473D0F" w:rsidRPr="00FC5CC7">
        <w:rPr>
          <w:rFonts w:ascii="Book Antiqua" w:hAnsi="Book Antiqua" w:cs="Times New Roman"/>
        </w:rPr>
        <w:t xml:space="preserve">. A browner color of the polyp </w:t>
      </w:r>
      <w:r w:rsidR="006F1135" w:rsidRPr="00FC5CC7">
        <w:rPr>
          <w:rFonts w:ascii="Book Antiqua" w:hAnsi="Book Antiqua" w:cs="Times New Roman"/>
        </w:rPr>
        <w:t>relative to</w:t>
      </w:r>
      <w:r w:rsidR="00473D0F" w:rsidRPr="00FC5CC7">
        <w:rPr>
          <w:rFonts w:ascii="Book Antiqua" w:hAnsi="Book Antiqua" w:cs="Times New Roman"/>
        </w:rPr>
        <w:t xml:space="preserve"> the background mucosa, the visualization of brown vessels surrounding oval, tubular or branched white structures</w:t>
      </w:r>
      <w:r w:rsidR="00980C24" w:rsidRPr="00FC5CC7">
        <w:rPr>
          <w:rFonts w:ascii="Book Antiqua" w:hAnsi="Book Antiqua" w:cs="Times New Roman"/>
        </w:rPr>
        <w:t xml:space="preserve"> </w:t>
      </w:r>
      <w:r w:rsidR="00473D0F" w:rsidRPr="00FC5CC7">
        <w:rPr>
          <w:rFonts w:ascii="Book Antiqua" w:hAnsi="Book Antiqua" w:cs="Times New Roman"/>
        </w:rPr>
        <w:t>are features mainly associated with colonic adenoma</w:t>
      </w:r>
      <w:r w:rsidR="00344EE9" w:rsidRPr="00FC5CC7">
        <w:rPr>
          <w:rFonts w:ascii="Book Antiqua" w:hAnsi="Book Antiqua" w:cs="Times New Roman"/>
        </w:rPr>
        <w:t>s</w:t>
      </w:r>
      <w:r w:rsidR="009E7FE8" w:rsidRPr="00FC5CC7">
        <w:rPr>
          <w:rFonts w:ascii="Book Antiqua" w:hAnsi="Book Antiqua" w:cs="Times New Roman"/>
        </w:rPr>
        <w:t xml:space="preserve"> (</w:t>
      </w:r>
      <w:r w:rsidR="00494EB1">
        <w:rPr>
          <w:rFonts w:ascii="Book Antiqua" w:hAnsi="Book Antiqua" w:cs="Times New Roman"/>
        </w:rPr>
        <w:t>Figure</w:t>
      </w:r>
      <w:r w:rsidR="009E7FE8" w:rsidRPr="00FC5CC7">
        <w:rPr>
          <w:rFonts w:ascii="Book Antiqua" w:hAnsi="Book Antiqua" w:cs="Times New Roman"/>
        </w:rPr>
        <w:t xml:space="preserve"> 7</w:t>
      </w:r>
      <w:r w:rsidR="00897AEC" w:rsidRPr="00FC5CC7">
        <w:rPr>
          <w:rFonts w:ascii="Book Antiqua" w:hAnsi="Book Antiqua" w:cs="Times New Roman"/>
        </w:rPr>
        <w:t>B</w:t>
      </w:r>
      <w:r w:rsidR="00D5213E" w:rsidRPr="00FC5CC7">
        <w:rPr>
          <w:rFonts w:ascii="Book Antiqua" w:hAnsi="Book Antiqua" w:cs="Times New Roman"/>
        </w:rPr>
        <w:t>)</w:t>
      </w:r>
      <w:r w:rsidR="00473D0F" w:rsidRPr="00FC5CC7">
        <w:rPr>
          <w:rFonts w:ascii="Book Antiqua" w:hAnsi="Book Antiqua" w:cs="Times New Roman"/>
        </w:rPr>
        <w:t>.</w:t>
      </w:r>
      <w:r w:rsidR="0095402E" w:rsidRPr="00FC5CC7">
        <w:rPr>
          <w:rFonts w:ascii="Book Antiqua" w:hAnsi="Book Antiqua" w:cs="Times New Roman"/>
        </w:rPr>
        <w:t xml:space="preserve"> </w:t>
      </w:r>
      <w:r w:rsidR="00BD4467" w:rsidRPr="00FC5CC7">
        <w:rPr>
          <w:rFonts w:ascii="Book Antiqua" w:hAnsi="Book Antiqua" w:cs="Times New Roman"/>
        </w:rPr>
        <w:t xml:space="preserve">A </w:t>
      </w:r>
      <w:r w:rsidR="00E03C53" w:rsidRPr="00FC5CC7">
        <w:rPr>
          <w:rFonts w:ascii="Book Antiqua" w:hAnsi="Book Antiqua" w:cs="Times New Roman"/>
        </w:rPr>
        <w:t>brown color of the lesion relative to background, sometimes with patchy whiter areas, an absent or amorphous mucosal pattern, a</w:t>
      </w:r>
      <w:r w:rsidR="00344EE9" w:rsidRPr="00FC5CC7">
        <w:rPr>
          <w:rFonts w:ascii="Book Antiqua" w:hAnsi="Book Antiqua" w:cs="Times New Roman"/>
        </w:rPr>
        <w:t>nd a</w:t>
      </w:r>
      <w:r w:rsidR="00E03C53" w:rsidRPr="00FC5CC7">
        <w:rPr>
          <w:rFonts w:ascii="Book Antiqua" w:hAnsi="Book Antiqua" w:cs="Times New Roman"/>
        </w:rPr>
        <w:t xml:space="preserve"> vascular pattern wit</w:t>
      </w:r>
      <w:r w:rsidR="00BD4467" w:rsidRPr="00FC5CC7">
        <w:rPr>
          <w:rFonts w:ascii="Book Antiqua" w:hAnsi="Book Antiqua" w:cs="Times New Roman"/>
        </w:rPr>
        <w:t>h disrupted or missing vessels</w:t>
      </w:r>
      <w:r w:rsidR="00344EE9" w:rsidRPr="00FC5CC7">
        <w:rPr>
          <w:rFonts w:ascii="Book Antiqua" w:hAnsi="Book Antiqua" w:cs="Times New Roman"/>
        </w:rPr>
        <w:t>,</w:t>
      </w:r>
      <w:r w:rsidR="00BD4467" w:rsidRPr="00FC5CC7">
        <w:rPr>
          <w:rFonts w:ascii="Book Antiqua" w:hAnsi="Book Antiqua" w:cs="Times New Roman"/>
        </w:rPr>
        <w:t xml:space="preserve"> </w:t>
      </w:r>
      <w:r w:rsidR="00344EE9" w:rsidRPr="00FC5CC7">
        <w:rPr>
          <w:rFonts w:ascii="Book Antiqua" w:hAnsi="Book Antiqua" w:cs="Times New Roman"/>
        </w:rPr>
        <w:t xml:space="preserve">all represent </w:t>
      </w:r>
      <w:r w:rsidR="00BD4467" w:rsidRPr="00FC5CC7">
        <w:rPr>
          <w:rFonts w:ascii="Book Antiqua" w:hAnsi="Book Antiqua" w:cs="Times New Roman"/>
        </w:rPr>
        <w:t xml:space="preserve">endoscopic criteria for the diagnosis of deep submucosal invasive colorectal carcinomas according to NICE classification </w:t>
      </w:r>
      <w:r w:rsidR="009E7FE8" w:rsidRPr="00FC5CC7">
        <w:rPr>
          <w:rFonts w:ascii="Book Antiqua" w:hAnsi="Book Antiqua" w:cs="Times New Roman"/>
        </w:rPr>
        <w:t>(</w:t>
      </w:r>
      <w:r w:rsidR="00494EB1">
        <w:rPr>
          <w:rFonts w:ascii="Book Antiqua" w:hAnsi="Book Antiqua" w:cs="Times New Roman"/>
        </w:rPr>
        <w:t>Figure</w:t>
      </w:r>
      <w:r w:rsidR="009E7FE8" w:rsidRPr="00FC5CC7">
        <w:rPr>
          <w:rFonts w:ascii="Book Antiqua" w:hAnsi="Book Antiqua" w:cs="Times New Roman"/>
        </w:rPr>
        <w:t xml:space="preserve"> 7D</w:t>
      </w:r>
      <w:r w:rsidR="00D5213E" w:rsidRPr="00FC5CC7">
        <w:rPr>
          <w:rFonts w:ascii="Book Antiqua" w:hAnsi="Book Antiqua" w:cs="Times New Roman"/>
        </w:rPr>
        <w:t>)</w:t>
      </w:r>
      <w:r w:rsidR="00445D4F" w:rsidRPr="00FC5CC7">
        <w:rPr>
          <w:rFonts w:ascii="Book Antiqua" w:hAnsi="Book Antiqua" w:cs="Times New Roman"/>
          <w:vertAlign w:val="superscript"/>
        </w:rPr>
        <w:t>[</w:t>
      </w:r>
      <w:r w:rsidR="00211A08" w:rsidRPr="00FC5CC7">
        <w:rPr>
          <w:rFonts w:ascii="Book Antiqua" w:hAnsi="Book Antiqua" w:cs="Times New Roman"/>
          <w:vertAlign w:val="superscript"/>
        </w:rPr>
        <w:t>41</w:t>
      </w:r>
      <w:r w:rsidR="00445D4F" w:rsidRPr="00FC5CC7">
        <w:rPr>
          <w:rFonts w:ascii="Book Antiqua" w:hAnsi="Book Antiqua" w:cs="Times New Roman"/>
          <w:vertAlign w:val="superscript"/>
        </w:rPr>
        <w:t>]</w:t>
      </w:r>
      <w:r w:rsidR="00BD4467" w:rsidRPr="00FC5CC7">
        <w:rPr>
          <w:rFonts w:ascii="Book Antiqua" w:hAnsi="Book Antiqua" w:cs="Times New Roman"/>
        </w:rPr>
        <w:t>.</w:t>
      </w:r>
      <w:r w:rsidR="008A45CF" w:rsidRPr="00FC5CC7">
        <w:rPr>
          <w:rFonts w:ascii="Book Antiqua" w:hAnsi="Book Antiqua" w:cs="Times New Roman"/>
        </w:rPr>
        <w:t xml:space="preserve"> </w:t>
      </w:r>
    </w:p>
    <w:p w14:paraId="4E57E4DB" w14:textId="292AE8BD" w:rsidR="00473D0F" w:rsidRPr="00FC5CC7" w:rsidRDefault="00800EC3" w:rsidP="006C0096">
      <w:pPr>
        <w:spacing w:line="360" w:lineRule="auto"/>
        <w:ind w:firstLineChars="100" w:firstLine="240"/>
        <w:jc w:val="both"/>
        <w:rPr>
          <w:rFonts w:ascii="Book Antiqua" w:hAnsi="Book Antiqua" w:cs="Times New Roman"/>
        </w:rPr>
      </w:pPr>
      <w:r w:rsidRPr="00FC5CC7">
        <w:rPr>
          <w:rFonts w:ascii="Book Antiqua" w:hAnsi="Book Antiqua" w:cs="Times New Roman"/>
        </w:rPr>
        <w:t xml:space="preserve">The real time estimation of </w:t>
      </w:r>
      <w:r w:rsidR="008A5183" w:rsidRPr="00FC5CC7">
        <w:rPr>
          <w:rFonts w:ascii="Book Antiqua" w:hAnsi="Book Antiqua" w:cs="Times New Roman"/>
        </w:rPr>
        <w:t>polyp</w:t>
      </w:r>
      <w:r w:rsidR="00521FC0" w:rsidRPr="00FC5CC7">
        <w:rPr>
          <w:rFonts w:ascii="Book Antiqua" w:hAnsi="Book Antiqua" w:cs="Times New Roman"/>
        </w:rPr>
        <w:t xml:space="preserve"> histology </w:t>
      </w:r>
      <w:r w:rsidR="0099437B" w:rsidRPr="00FC5CC7">
        <w:rPr>
          <w:rFonts w:ascii="Book Antiqua" w:hAnsi="Book Antiqua" w:cs="Times New Roman"/>
        </w:rPr>
        <w:t xml:space="preserve">could </w:t>
      </w:r>
      <w:r w:rsidR="0095402E" w:rsidRPr="00FC5CC7">
        <w:rPr>
          <w:rFonts w:ascii="Book Antiqua" w:hAnsi="Book Antiqua" w:cs="Times New Roman"/>
        </w:rPr>
        <w:t xml:space="preserve">play an important role in clinical decisions regarding the </w:t>
      </w:r>
      <w:r w:rsidR="006F1135" w:rsidRPr="00FC5CC7">
        <w:rPr>
          <w:rFonts w:ascii="Book Antiqua" w:hAnsi="Book Antiqua" w:cs="Times New Roman"/>
        </w:rPr>
        <w:t xml:space="preserve">therapeutic </w:t>
      </w:r>
      <w:r w:rsidR="005C0EAA" w:rsidRPr="00FC5CC7">
        <w:rPr>
          <w:rFonts w:ascii="Book Antiqua" w:hAnsi="Book Antiqua" w:cs="Times New Roman"/>
        </w:rPr>
        <w:t xml:space="preserve">strategy for polyps </w:t>
      </w:r>
      <w:r w:rsidR="005C0EAA" w:rsidRPr="00FC5CC7">
        <w:rPr>
          <w:rFonts w:ascii="Book Antiqua" w:eastAsia="MS Gothic" w:hAnsi="Book Antiqua" w:cs="Times New Roman"/>
          <w:color w:val="000000"/>
        </w:rPr>
        <w:t>≤</w:t>
      </w:r>
      <w:r w:rsidR="006C0096">
        <w:rPr>
          <w:rFonts w:ascii="Book Antiqua" w:eastAsia="宋体" w:hAnsi="Book Antiqua" w:cs="Times New Roman" w:hint="eastAsia"/>
          <w:color w:val="000000"/>
          <w:lang w:eastAsia="zh-CN"/>
        </w:rPr>
        <w:t xml:space="preserve"> </w:t>
      </w:r>
      <w:r w:rsidR="0095402E" w:rsidRPr="00FC5CC7">
        <w:rPr>
          <w:rFonts w:ascii="Book Antiqua" w:hAnsi="Book Antiqua" w:cs="Times New Roman"/>
        </w:rPr>
        <w:t xml:space="preserve">5 mm in size </w:t>
      </w:r>
      <w:r w:rsidR="00B65F54" w:rsidRPr="00FC5CC7">
        <w:rPr>
          <w:rFonts w:ascii="Book Antiqua" w:hAnsi="Book Antiqua" w:cs="Times New Roman"/>
        </w:rPr>
        <w:t xml:space="preserve">and for the </w:t>
      </w:r>
      <w:r w:rsidR="00F03AE9" w:rsidRPr="00FC5CC7">
        <w:rPr>
          <w:rFonts w:ascii="Book Antiqua" w:hAnsi="Book Antiqua" w:cs="Times New Roman"/>
        </w:rPr>
        <w:t xml:space="preserve">duration of </w:t>
      </w:r>
      <w:r w:rsidR="00B65F54" w:rsidRPr="00FC5CC7">
        <w:rPr>
          <w:rFonts w:ascii="Book Antiqua" w:hAnsi="Book Antiqua" w:cs="Times New Roman"/>
        </w:rPr>
        <w:t xml:space="preserve">post-polypectomy surveillance intervals. </w:t>
      </w:r>
      <w:r w:rsidR="00ED1318" w:rsidRPr="00FC5CC7">
        <w:rPr>
          <w:rFonts w:ascii="Book Antiqua" w:hAnsi="Book Antiqua" w:cs="Times New Roman"/>
        </w:rPr>
        <w:t>Different cost-saving strategies were previously proposed</w:t>
      </w:r>
      <w:r w:rsidR="007E09A4" w:rsidRPr="00FC5CC7">
        <w:rPr>
          <w:rFonts w:ascii="Book Antiqua" w:hAnsi="Book Antiqua" w:cs="Times New Roman"/>
        </w:rPr>
        <w:t xml:space="preserve"> in this setting</w:t>
      </w:r>
      <w:r w:rsidR="00ED1318" w:rsidRPr="00FC5CC7">
        <w:rPr>
          <w:rFonts w:ascii="Book Antiqua" w:hAnsi="Book Antiqua" w:cs="Times New Roman"/>
        </w:rPr>
        <w:t xml:space="preserve">. </w:t>
      </w:r>
      <w:r w:rsidR="00B65F54" w:rsidRPr="00FC5CC7">
        <w:rPr>
          <w:rFonts w:ascii="Book Antiqua" w:hAnsi="Book Antiqua" w:cs="Times New Roman"/>
        </w:rPr>
        <w:t xml:space="preserve">A </w:t>
      </w:r>
      <w:r w:rsidR="00ED1318" w:rsidRPr="00FC5CC7">
        <w:rPr>
          <w:rFonts w:ascii="Book Antiqua" w:hAnsi="Book Antiqua" w:cs="Times New Roman"/>
        </w:rPr>
        <w:t>“</w:t>
      </w:r>
      <w:r w:rsidR="00B65F54" w:rsidRPr="00FC5CC7">
        <w:rPr>
          <w:rFonts w:ascii="Book Antiqua" w:hAnsi="Book Antiqua" w:cs="Times New Roman"/>
        </w:rPr>
        <w:t>resect-and discard</w:t>
      </w:r>
      <w:r w:rsidR="00ED1318" w:rsidRPr="00FC5CC7">
        <w:rPr>
          <w:rFonts w:ascii="Book Antiqua" w:hAnsi="Book Antiqua" w:cs="Times New Roman"/>
        </w:rPr>
        <w:t>”</w:t>
      </w:r>
      <w:r w:rsidR="00B65F54" w:rsidRPr="00FC5CC7">
        <w:rPr>
          <w:rFonts w:ascii="Book Antiqua" w:hAnsi="Book Antiqua" w:cs="Times New Roman"/>
        </w:rPr>
        <w:t xml:space="preserve"> policy was proposed for po</w:t>
      </w:r>
      <w:r w:rsidR="001C73D9" w:rsidRPr="00FC5CC7">
        <w:rPr>
          <w:rFonts w:ascii="Book Antiqua" w:hAnsi="Book Antiqua" w:cs="Times New Roman"/>
        </w:rPr>
        <w:t>lyps</w:t>
      </w:r>
      <w:r w:rsidR="00F03AE9" w:rsidRPr="00FC5CC7">
        <w:rPr>
          <w:rFonts w:ascii="Book Antiqua" w:hAnsi="Book Antiqua" w:cs="Times New Roman"/>
        </w:rPr>
        <w:t xml:space="preserve"> </w:t>
      </w:r>
      <w:r w:rsidR="005C0EAA" w:rsidRPr="00FC5CC7">
        <w:rPr>
          <w:rFonts w:ascii="Book Antiqua" w:eastAsia="MS Gothic" w:hAnsi="Book Antiqua" w:cs="Times New Roman"/>
          <w:color w:val="000000"/>
        </w:rPr>
        <w:t>≤</w:t>
      </w:r>
      <w:r w:rsidR="006C0096">
        <w:rPr>
          <w:rFonts w:ascii="Book Antiqua" w:eastAsia="宋体" w:hAnsi="Book Antiqua" w:cs="Times New Roman" w:hint="eastAsia"/>
          <w:color w:val="000000"/>
          <w:lang w:eastAsia="zh-CN"/>
        </w:rPr>
        <w:t xml:space="preserve"> </w:t>
      </w:r>
      <w:r w:rsidR="008A5183" w:rsidRPr="00FC5CC7">
        <w:rPr>
          <w:rFonts w:ascii="Book Antiqua" w:hAnsi="Book Antiqua" w:cs="Times New Roman"/>
        </w:rPr>
        <w:t>5 mm</w:t>
      </w:r>
      <w:r w:rsidR="001C73D9" w:rsidRPr="00FC5CC7">
        <w:rPr>
          <w:rFonts w:ascii="Book Antiqua" w:hAnsi="Book Antiqua" w:cs="Times New Roman"/>
        </w:rPr>
        <w:t>, which consist</w:t>
      </w:r>
      <w:r w:rsidR="006F1135" w:rsidRPr="00FC5CC7">
        <w:rPr>
          <w:rFonts w:ascii="Book Antiqua" w:hAnsi="Book Antiqua" w:cs="Times New Roman"/>
        </w:rPr>
        <w:t>s</w:t>
      </w:r>
      <w:r w:rsidR="001C73D9" w:rsidRPr="00FC5CC7">
        <w:rPr>
          <w:rFonts w:ascii="Book Antiqua" w:hAnsi="Book Antiqua" w:cs="Times New Roman"/>
        </w:rPr>
        <w:t xml:space="preserve"> in </w:t>
      </w:r>
      <w:r w:rsidR="00B65F54" w:rsidRPr="00FC5CC7">
        <w:rPr>
          <w:rFonts w:ascii="Book Antiqua" w:hAnsi="Book Antiqua" w:cs="Times New Roman"/>
        </w:rPr>
        <w:t>a real-time estimation of polyp histology by NBI, followed by resection without</w:t>
      </w:r>
      <w:r w:rsidR="00AA76A5" w:rsidRPr="00FC5CC7">
        <w:rPr>
          <w:rFonts w:ascii="Book Antiqua" w:hAnsi="Book Antiqua" w:cs="Times New Roman"/>
        </w:rPr>
        <w:t xml:space="preserve"> pathologic </w:t>
      </w:r>
      <w:r w:rsidR="000E6AAE" w:rsidRPr="00FC5CC7">
        <w:rPr>
          <w:rFonts w:ascii="Book Antiqua" w:hAnsi="Book Antiqua" w:cs="Times New Roman"/>
        </w:rPr>
        <w:t>assessment</w:t>
      </w:r>
      <w:r w:rsidR="00445D4F" w:rsidRPr="00FC5CC7">
        <w:rPr>
          <w:rFonts w:ascii="Book Antiqua" w:hAnsi="Book Antiqua" w:cs="Times New Roman"/>
          <w:vertAlign w:val="superscript"/>
        </w:rPr>
        <w:t>[</w:t>
      </w:r>
      <w:r w:rsidR="00211A08" w:rsidRPr="00FC5CC7">
        <w:rPr>
          <w:rFonts w:ascii="Book Antiqua" w:hAnsi="Book Antiqua" w:cs="Times New Roman"/>
          <w:vertAlign w:val="superscript"/>
        </w:rPr>
        <w:t>42</w:t>
      </w:r>
      <w:r w:rsidR="00445D4F" w:rsidRPr="00FC5CC7">
        <w:rPr>
          <w:rFonts w:ascii="Book Antiqua" w:hAnsi="Book Antiqua" w:cs="Times New Roman"/>
          <w:vertAlign w:val="superscript"/>
        </w:rPr>
        <w:t>]</w:t>
      </w:r>
      <w:r w:rsidR="000E6AAE" w:rsidRPr="00FC5CC7">
        <w:rPr>
          <w:rFonts w:ascii="Book Antiqua" w:hAnsi="Book Antiqua" w:cs="Times New Roman"/>
        </w:rPr>
        <w:t>.</w:t>
      </w:r>
      <w:r w:rsidR="00B15A5F" w:rsidRPr="00FC5CC7">
        <w:rPr>
          <w:rFonts w:ascii="Book Antiqua" w:hAnsi="Book Antiqua" w:cs="Times New Roman"/>
        </w:rPr>
        <w:t xml:space="preserve"> </w:t>
      </w:r>
      <w:r w:rsidR="00434134" w:rsidRPr="00FC5CC7">
        <w:rPr>
          <w:rFonts w:ascii="Book Antiqua" w:hAnsi="Book Antiqua" w:cs="Times New Roman"/>
        </w:rPr>
        <w:t xml:space="preserve">The “resect and discard” strategy </w:t>
      </w:r>
      <w:r w:rsidR="003B2782" w:rsidRPr="00FC5CC7">
        <w:rPr>
          <w:rFonts w:ascii="Book Antiqua" w:hAnsi="Book Antiqua" w:cs="Times New Roman"/>
        </w:rPr>
        <w:t>for</w:t>
      </w:r>
      <w:r w:rsidR="00434134" w:rsidRPr="00FC5CC7">
        <w:rPr>
          <w:rFonts w:ascii="Book Antiqua" w:hAnsi="Book Antiqua" w:cs="Times New Roman"/>
        </w:rPr>
        <w:t xml:space="preserve"> diminutive adenomatous polyps could decrease the cost of colonoscopy. </w:t>
      </w:r>
      <w:r w:rsidR="00B65F54" w:rsidRPr="00FC5CC7">
        <w:rPr>
          <w:rFonts w:ascii="Book Antiqua" w:hAnsi="Book Antiqua" w:cs="Times New Roman"/>
        </w:rPr>
        <w:t xml:space="preserve">The post-polypectomy surveillance intervals </w:t>
      </w:r>
      <w:r w:rsidR="00F76F00" w:rsidRPr="00FC5CC7">
        <w:rPr>
          <w:rFonts w:ascii="Book Antiqua" w:hAnsi="Book Antiqua" w:cs="Times New Roman"/>
        </w:rPr>
        <w:t>could be</w:t>
      </w:r>
      <w:r w:rsidR="00B65F54" w:rsidRPr="00FC5CC7">
        <w:rPr>
          <w:rFonts w:ascii="Book Antiqua" w:hAnsi="Book Antiqua" w:cs="Times New Roman"/>
        </w:rPr>
        <w:t xml:space="preserve"> recommended</w:t>
      </w:r>
      <w:r w:rsidR="001C73D9" w:rsidRPr="00FC5CC7">
        <w:rPr>
          <w:rFonts w:ascii="Book Antiqua" w:hAnsi="Book Antiqua" w:cs="Times New Roman"/>
        </w:rPr>
        <w:t xml:space="preserve"> o</w:t>
      </w:r>
      <w:r w:rsidR="00B65F54" w:rsidRPr="00FC5CC7">
        <w:rPr>
          <w:rFonts w:ascii="Book Antiqua" w:hAnsi="Book Antiqua" w:cs="Times New Roman"/>
        </w:rPr>
        <w:t>n the basis of the estimation of polyp histology</w:t>
      </w:r>
      <w:r w:rsidR="00F76F00" w:rsidRPr="00FC5CC7">
        <w:rPr>
          <w:rFonts w:ascii="Book Antiqua" w:hAnsi="Book Antiqua" w:cs="Times New Roman"/>
        </w:rPr>
        <w:t xml:space="preserve"> by NBI</w:t>
      </w:r>
      <w:r w:rsidR="008A45CF" w:rsidRPr="00FC5CC7">
        <w:rPr>
          <w:rFonts w:ascii="Book Antiqua" w:hAnsi="Book Antiqua" w:cs="Times New Roman"/>
        </w:rPr>
        <w:t xml:space="preserve"> and of the pathologic assessment of the larger polyps submitted to histology</w:t>
      </w:r>
      <w:r w:rsidR="00445D4F" w:rsidRPr="00FC5CC7">
        <w:rPr>
          <w:rFonts w:ascii="Book Antiqua" w:hAnsi="Book Antiqua" w:cs="Times New Roman"/>
          <w:vertAlign w:val="superscript"/>
        </w:rPr>
        <w:t>[</w:t>
      </w:r>
      <w:r w:rsidR="00211A08" w:rsidRPr="00FC5CC7">
        <w:rPr>
          <w:rFonts w:ascii="Book Antiqua" w:hAnsi="Book Antiqua" w:cs="Times New Roman"/>
          <w:vertAlign w:val="superscript"/>
        </w:rPr>
        <w:t>43</w:t>
      </w:r>
      <w:r w:rsidR="00445D4F" w:rsidRPr="00FC5CC7">
        <w:rPr>
          <w:rFonts w:ascii="Book Antiqua" w:hAnsi="Book Antiqua" w:cs="Times New Roman"/>
          <w:vertAlign w:val="superscript"/>
        </w:rPr>
        <w:t>]</w:t>
      </w:r>
      <w:r w:rsidR="000E6AAE" w:rsidRPr="00FC5CC7">
        <w:rPr>
          <w:rFonts w:ascii="Book Antiqua" w:hAnsi="Book Antiqua" w:cs="Times New Roman"/>
        </w:rPr>
        <w:t>.</w:t>
      </w:r>
      <w:r w:rsidR="00494EB1">
        <w:rPr>
          <w:rFonts w:ascii="Book Antiqua" w:hAnsi="Book Antiqua" w:cs="Times New Roman"/>
        </w:rPr>
        <w:t xml:space="preserve"> </w:t>
      </w:r>
    </w:p>
    <w:p w14:paraId="73844DC4" w14:textId="7FA8B37C" w:rsidR="007654C0" w:rsidRPr="00FC5CC7" w:rsidRDefault="00BA3B32" w:rsidP="006C0096">
      <w:pPr>
        <w:spacing w:line="360" w:lineRule="auto"/>
        <w:ind w:firstLineChars="100" w:firstLine="240"/>
        <w:jc w:val="both"/>
        <w:rPr>
          <w:rFonts w:ascii="Book Antiqua" w:hAnsi="Book Antiqua" w:cs="Times New Roman"/>
        </w:rPr>
      </w:pPr>
      <w:r w:rsidRPr="00FC5CC7">
        <w:rPr>
          <w:rFonts w:ascii="Book Antiqua" w:hAnsi="Book Antiqua" w:cs="Times New Roman"/>
        </w:rPr>
        <w:t>The accurate estimation of the histology of the polyps (</w:t>
      </w:r>
      <w:r w:rsidR="002A14F6" w:rsidRPr="00FC5CC7">
        <w:rPr>
          <w:rFonts w:ascii="Book Antiqua" w:hAnsi="Book Antiqua" w:cs="Times New Roman"/>
        </w:rPr>
        <w:t xml:space="preserve">real-time </w:t>
      </w:r>
      <w:r w:rsidRPr="00FC5CC7">
        <w:rPr>
          <w:rFonts w:ascii="Book Antiqua" w:hAnsi="Book Antiqua" w:cs="Times New Roman"/>
        </w:rPr>
        <w:t xml:space="preserve">optical biopsy) could prevent unnecessary polypectomies </w:t>
      </w:r>
      <w:r w:rsidR="000045D8" w:rsidRPr="00FC5CC7">
        <w:rPr>
          <w:rFonts w:ascii="Book Antiqua" w:hAnsi="Book Antiqua" w:cs="Times New Roman"/>
        </w:rPr>
        <w:t xml:space="preserve">in cases of diminutive rectosigmoid hyperplastic polyps </w:t>
      </w:r>
      <w:r w:rsidRPr="00FC5CC7">
        <w:rPr>
          <w:rFonts w:ascii="Book Antiqua" w:hAnsi="Book Antiqua" w:cs="Times New Roman"/>
        </w:rPr>
        <w:t>(</w:t>
      </w:r>
      <w:r w:rsidR="007654C0" w:rsidRPr="00FC5CC7">
        <w:rPr>
          <w:rFonts w:ascii="Book Antiqua" w:hAnsi="Book Antiqua" w:cs="Times New Roman"/>
        </w:rPr>
        <w:t>“</w:t>
      </w:r>
      <w:r w:rsidR="003C20DB" w:rsidRPr="00FC5CC7">
        <w:rPr>
          <w:rFonts w:ascii="Book Antiqua" w:hAnsi="Book Antiqua" w:cs="Times New Roman"/>
        </w:rPr>
        <w:t>do-not-resect</w:t>
      </w:r>
      <w:r w:rsidR="007654C0" w:rsidRPr="00FC5CC7">
        <w:rPr>
          <w:rFonts w:ascii="Book Antiqua" w:hAnsi="Book Antiqua" w:cs="Times New Roman"/>
        </w:rPr>
        <w:t>”</w:t>
      </w:r>
      <w:r w:rsidR="003C20DB" w:rsidRPr="00FC5CC7">
        <w:rPr>
          <w:rFonts w:ascii="Book Antiqua" w:hAnsi="Book Antiqua" w:cs="Times New Roman"/>
        </w:rPr>
        <w:t xml:space="preserve"> strategy</w:t>
      </w:r>
      <w:r w:rsidRPr="00FC5CC7">
        <w:rPr>
          <w:rFonts w:ascii="Book Antiqua" w:hAnsi="Book Antiqua" w:cs="Times New Roman"/>
        </w:rPr>
        <w:t>)</w:t>
      </w:r>
      <w:r w:rsidR="007654C0" w:rsidRPr="00FC5CC7">
        <w:rPr>
          <w:rFonts w:ascii="Book Antiqua" w:hAnsi="Book Antiqua" w:cs="Times New Roman"/>
        </w:rPr>
        <w:t>.</w:t>
      </w:r>
      <w:r w:rsidR="00773F43" w:rsidRPr="00FC5CC7">
        <w:rPr>
          <w:rFonts w:ascii="Book Antiqua" w:hAnsi="Book Antiqua" w:cs="Times New Roman"/>
        </w:rPr>
        <w:t xml:space="preserve"> </w:t>
      </w:r>
      <w:r w:rsidR="000B1182" w:rsidRPr="00FC5CC7">
        <w:rPr>
          <w:rFonts w:ascii="Book Antiqua" w:hAnsi="Book Antiqua" w:cs="Times New Roman"/>
        </w:rPr>
        <w:t>On the basis of</w:t>
      </w:r>
      <w:r w:rsidR="00773F43" w:rsidRPr="00FC5CC7">
        <w:rPr>
          <w:rFonts w:ascii="Book Antiqua" w:hAnsi="Book Antiqua" w:cs="Times New Roman"/>
        </w:rPr>
        <w:t xml:space="preserve"> </w:t>
      </w:r>
      <w:r w:rsidR="000B1182" w:rsidRPr="00FC5CC7">
        <w:rPr>
          <w:rFonts w:ascii="Book Antiqua" w:hAnsi="Book Antiqua" w:cs="Times New Roman"/>
        </w:rPr>
        <w:t>the</w:t>
      </w:r>
      <w:r w:rsidR="00773F43" w:rsidRPr="00FC5CC7">
        <w:rPr>
          <w:rFonts w:ascii="Book Antiqua" w:hAnsi="Book Antiqua" w:cs="Times New Roman"/>
        </w:rPr>
        <w:t xml:space="preserve"> </w:t>
      </w:r>
      <w:r w:rsidR="000B1182" w:rsidRPr="00FC5CC7">
        <w:rPr>
          <w:rFonts w:ascii="Book Antiqua" w:hAnsi="Book Antiqua" w:cs="Times New Roman"/>
        </w:rPr>
        <w:t>evaluation</w:t>
      </w:r>
      <w:r w:rsidR="00773F43" w:rsidRPr="00FC5CC7">
        <w:rPr>
          <w:rFonts w:ascii="Book Antiqua" w:hAnsi="Book Antiqua" w:cs="Times New Roman"/>
        </w:rPr>
        <w:t xml:space="preserve"> </w:t>
      </w:r>
      <w:r w:rsidR="00D24538" w:rsidRPr="00FC5CC7">
        <w:rPr>
          <w:rFonts w:ascii="Book Antiqua" w:hAnsi="Book Antiqua" w:cs="Times New Roman"/>
        </w:rPr>
        <w:t>of polyp</w:t>
      </w:r>
      <w:r w:rsidR="000B1182" w:rsidRPr="00FC5CC7">
        <w:rPr>
          <w:rFonts w:ascii="Book Antiqua" w:hAnsi="Book Antiqua" w:cs="Times New Roman"/>
        </w:rPr>
        <w:t xml:space="preserve"> histology by</w:t>
      </w:r>
      <w:r w:rsidR="00773F43" w:rsidRPr="00FC5CC7">
        <w:rPr>
          <w:rFonts w:ascii="Book Antiqua" w:hAnsi="Book Antiqua" w:cs="Times New Roman"/>
        </w:rPr>
        <w:t xml:space="preserve"> NBI criteria (color, vessels, pit pattern), experts have demonstrated that leaving diminutive distal hyperplastic polyps in place without pathologic assessment could be a reliable</w:t>
      </w:r>
      <w:r w:rsidR="00445D4F" w:rsidRPr="00FC5CC7">
        <w:rPr>
          <w:rFonts w:ascii="Book Antiqua" w:hAnsi="Book Antiqua" w:cs="Times New Roman"/>
        </w:rPr>
        <w:t xml:space="preserve"> approach in clinical practice</w:t>
      </w:r>
      <w:r w:rsidR="00445D4F" w:rsidRPr="00FC5CC7">
        <w:rPr>
          <w:rFonts w:ascii="Book Antiqua" w:hAnsi="Book Antiqua" w:cs="Times New Roman"/>
          <w:vertAlign w:val="superscript"/>
        </w:rPr>
        <w:t>[</w:t>
      </w:r>
      <w:r w:rsidR="00211A08" w:rsidRPr="00FC5CC7">
        <w:rPr>
          <w:rFonts w:ascii="Book Antiqua" w:hAnsi="Book Antiqua" w:cs="Times New Roman"/>
          <w:vertAlign w:val="superscript"/>
        </w:rPr>
        <w:t>44</w:t>
      </w:r>
      <w:r w:rsidR="00445D4F" w:rsidRPr="00FC5CC7">
        <w:rPr>
          <w:rFonts w:ascii="Book Antiqua" w:hAnsi="Book Antiqua" w:cs="Times New Roman"/>
          <w:vertAlign w:val="superscript"/>
        </w:rPr>
        <w:t>]</w:t>
      </w:r>
      <w:r w:rsidR="000E6AAE" w:rsidRPr="00FC5CC7">
        <w:rPr>
          <w:rFonts w:ascii="Book Antiqua" w:hAnsi="Book Antiqua" w:cs="Times New Roman"/>
        </w:rPr>
        <w:t>.</w:t>
      </w:r>
      <w:r w:rsidR="007654C0" w:rsidRPr="00FC5CC7">
        <w:rPr>
          <w:rFonts w:ascii="Book Antiqua" w:hAnsi="Book Antiqua" w:cs="Times New Roman"/>
        </w:rPr>
        <w:t xml:space="preserve"> </w:t>
      </w:r>
    </w:p>
    <w:p w14:paraId="54C0041A" w14:textId="2B44FED1" w:rsidR="009F2F14" w:rsidRPr="00FC5CC7" w:rsidRDefault="009F2F14" w:rsidP="006C0096">
      <w:pPr>
        <w:spacing w:line="360" w:lineRule="auto"/>
        <w:ind w:firstLineChars="100" w:firstLine="240"/>
        <w:jc w:val="both"/>
        <w:rPr>
          <w:rFonts w:ascii="Book Antiqua" w:hAnsi="Book Antiqua" w:cs="Times New Roman"/>
        </w:rPr>
      </w:pPr>
      <w:r w:rsidRPr="00FC5CC7">
        <w:rPr>
          <w:rFonts w:ascii="Book Antiqua" w:hAnsi="Book Antiqua" w:cs="Times New Roman"/>
        </w:rPr>
        <w:t xml:space="preserve">According to the Preservation and Incorporation of Valuable Endoscopic Innovations (PIVI) </w:t>
      </w:r>
      <w:r w:rsidR="00397097" w:rsidRPr="00FC5CC7">
        <w:rPr>
          <w:rFonts w:ascii="Book Antiqua" w:hAnsi="Book Antiqua" w:cs="Times New Roman"/>
        </w:rPr>
        <w:t>statement</w:t>
      </w:r>
      <w:r w:rsidRPr="00FC5CC7">
        <w:rPr>
          <w:rFonts w:ascii="Book Antiqua" w:hAnsi="Book Antiqua" w:cs="Times New Roman"/>
        </w:rPr>
        <w:t xml:space="preserve">, </w:t>
      </w:r>
      <w:r w:rsidR="005F43A0" w:rsidRPr="00FC5CC7">
        <w:rPr>
          <w:rFonts w:ascii="Book Antiqua" w:hAnsi="Book Antiqua" w:cs="Times New Roman"/>
        </w:rPr>
        <w:t>developed</w:t>
      </w:r>
      <w:r w:rsidRPr="00FC5CC7">
        <w:rPr>
          <w:rFonts w:ascii="Book Antiqua" w:hAnsi="Book Antiqua" w:cs="Times New Roman"/>
        </w:rPr>
        <w:t xml:space="preserve"> by The American Society for Gastrointestinal Endoscopy (ASGE), </w:t>
      </w:r>
      <w:r w:rsidR="00691702" w:rsidRPr="00FC5CC7">
        <w:rPr>
          <w:rFonts w:ascii="Book Antiqua" w:hAnsi="Book Antiqua" w:cs="Times New Roman"/>
        </w:rPr>
        <w:t>the thresh</w:t>
      </w:r>
      <w:r w:rsidR="00015309" w:rsidRPr="00FC5CC7">
        <w:rPr>
          <w:rFonts w:ascii="Book Antiqua" w:hAnsi="Book Antiqua" w:cs="Times New Roman"/>
        </w:rPr>
        <w:t xml:space="preserve">olds </w:t>
      </w:r>
      <w:r w:rsidR="00CE4640" w:rsidRPr="00FC5CC7">
        <w:rPr>
          <w:rFonts w:ascii="Book Antiqua" w:hAnsi="Book Antiqua" w:cs="Times New Roman"/>
        </w:rPr>
        <w:t xml:space="preserve">of </w:t>
      </w:r>
      <w:r w:rsidR="00015309" w:rsidRPr="00FC5CC7">
        <w:rPr>
          <w:rFonts w:ascii="Book Antiqua" w:hAnsi="Book Antiqua" w:cs="Times New Roman"/>
        </w:rPr>
        <w:t xml:space="preserve">endoscopic </w:t>
      </w:r>
      <w:r w:rsidRPr="00FC5CC7">
        <w:rPr>
          <w:rFonts w:ascii="Book Antiqua" w:hAnsi="Book Antiqua" w:cs="Times New Roman"/>
        </w:rPr>
        <w:t>technology</w:t>
      </w:r>
      <w:r w:rsidR="00015309" w:rsidRPr="00FC5CC7">
        <w:rPr>
          <w:rFonts w:ascii="Book Antiqua" w:hAnsi="Book Antiqua" w:cs="Times New Roman"/>
        </w:rPr>
        <w:t xml:space="preserve"> for the assessment of polyps histology are</w:t>
      </w:r>
      <w:r w:rsidR="00397097" w:rsidRPr="00FC5CC7">
        <w:rPr>
          <w:rFonts w:ascii="Book Antiqua" w:hAnsi="Book Antiqua" w:cs="Times New Roman"/>
        </w:rPr>
        <w:t xml:space="preserve">: </w:t>
      </w:r>
      <w:r w:rsidR="0089764A" w:rsidRPr="00FC5CC7">
        <w:rPr>
          <w:rFonts w:ascii="Book Antiqua" w:hAnsi="Book Antiqua" w:cs="Times New Roman"/>
        </w:rPr>
        <w:t xml:space="preserve">optical diagnosis </w:t>
      </w:r>
      <w:r w:rsidR="008659AC" w:rsidRPr="00FC5CC7">
        <w:rPr>
          <w:rFonts w:ascii="Book Antiqua" w:hAnsi="Book Antiqua" w:cs="Times New Roman"/>
        </w:rPr>
        <w:t>for diminutive colorect</w:t>
      </w:r>
      <w:r w:rsidR="00397097" w:rsidRPr="00FC5CC7">
        <w:rPr>
          <w:rFonts w:ascii="Book Antiqua" w:hAnsi="Book Antiqua" w:cs="Times New Roman"/>
        </w:rPr>
        <w:t>al polyps</w:t>
      </w:r>
      <w:r w:rsidR="0089764A" w:rsidRPr="00FC5CC7">
        <w:rPr>
          <w:rFonts w:ascii="Book Antiqua" w:hAnsi="Book Antiqua" w:cs="Times New Roman"/>
        </w:rPr>
        <w:t xml:space="preserve"> combined with pathologic assessment of all other polyps</w:t>
      </w:r>
      <w:r w:rsidR="00397097" w:rsidRPr="00FC5CC7">
        <w:rPr>
          <w:rFonts w:ascii="Book Antiqua" w:hAnsi="Book Antiqua" w:cs="Times New Roman"/>
        </w:rPr>
        <w:t xml:space="preserve"> should </w:t>
      </w:r>
      <w:r w:rsidR="00A70E32" w:rsidRPr="00FC5CC7">
        <w:rPr>
          <w:rFonts w:ascii="Book Antiqua" w:hAnsi="Book Antiqua" w:cs="Times New Roman"/>
        </w:rPr>
        <w:t>provide</w:t>
      </w:r>
      <w:r w:rsidR="005C0EAA" w:rsidRPr="00FC5CC7">
        <w:rPr>
          <w:rFonts w:ascii="Book Antiqua" w:hAnsi="Book Antiqua" w:cs="Times New Roman"/>
        </w:rPr>
        <w:t xml:space="preserve"> </w:t>
      </w:r>
      <w:r w:rsidR="005C0EAA" w:rsidRPr="00FC5CC7">
        <w:rPr>
          <w:rFonts w:ascii="Book Antiqua" w:eastAsia="MS Gothic" w:hAnsi="Book Antiqua" w:cs="Times New Roman"/>
          <w:color w:val="000000"/>
        </w:rPr>
        <w:t>≥</w:t>
      </w:r>
      <w:r w:rsidR="006C0096">
        <w:rPr>
          <w:rFonts w:ascii="Book Antiqua" w:eastAsia="宋体" w:hAnsi="Book Antiqua" w:cs="Times New Roman" w:hint="eastAsia"/>
          <w:color w:val="000000"/>
          <w:lang w:eastAsia="zh-CN"/>
        </w:rPr>
        <w:t xml:space="preserve"> </w:t>
      </w:r>
      <w:r w:rsidR="00CE4640" w:rsidRPr="00FC5CC7">
        <w:rPr>
          <w:rFonts w:ascii="Book Antiqua" w:hAnsi="Book Antiqua" w:cs="Times New Roman"/>
        </w:rPr>
        <w:t>90% agreement in determining post</w:t>
      </w:r>
      <w:r w:rsidR="006808A8" w:rsidRPr="00FC5CC7">
        <w:rPr>
          <w:rFonts w:ascii="Book Antiqua" w:hAnsi="Book Antiqua" w:cs="Times New Roman"/>
        </w:rPr>
        <w:t>-</w:t>
      </w:r>
      <w:r w:rsidR="00CE4640" w:rsidRPr="00FC5CC7">
        <w:rPr>
          <w:rFonts w:ascii="Book Antiqua" w:hAnsi="Book Antiqua" w:cs="Times New Roman"/>
        </w:rPr>
        <w:t>polipectomy surveillance intervals</w:t>
      </w:r>
      <w:r w:rsidR="00A70E32" w:rsidRPr="00FC5CC7">
        <w:rPr>
          <w:rFonts w:ascii="Book Antiqua" w:hAnsi="Book Antiqua" w:cs="Times New Roman"/>
        </w:rPr>
        <w:t xml:space="preserve"> when compared with </w:t>
      </w:r>
      <w:r w:rsidR="0089764A" w:rsidRPr="00FC5CC7">
        <w:rPr>
          <w:rFonts w:ascii="Book Antiqua" w:hAnsi="Book Antiqua" w:cs="Times New Roman"/>
        </w:rPr>
        <w:t>decision</w:t>
      </w:r>
      <w:r w:rsidR="00A70E32" w:rsidRPr="00FC5CC7">
        <w:rPr>
          <w:rFonts w:ascii="Book Antiqua" w:hAnsi="Book Antiqua" w:cs="Times New Roman"/>
        </w:rPr>
        <w:t>s</w:t>
      </w:r>
      <w:r w:rsidR="00397097" w:rsidRPr="00FC5CC7">
        <w:rPr>
          <w:rFonts w:ascii="Book Antiqua" w:hAnsi="Book Antiqua" w:cs="Times New Roman"/>
        </w:rPr>
        <w:t xml:space="preserve"> </w:t>
      </w:r>
      <w:r w:rsidR="00A70E32" w:rsidRPr="00FC5CC7">
        <w:rPr>
          <w:rFonts w:ascii="Book Antiqua" w:hAnsi="Book Antiqua" w:cs="Times New Roman"/>
        </w:rPr>
        <w:t>based on</w:t>
      </w:r>
      <w:r w:rsidR="00397097" w:rsidRPr="00FC5CC7">
        <w:rPr>
          <w:rFonts w:ascii="Book Antiqua" w:hAnsi="Book Antiqua" w:cs="Times New Roman"/>
        </w:rPr>
        <w:t xml:space="preserve"> </w:t>
      </w:r>
      <w:r w:rsidR="005F43A0" w:rsidRPr="00FC5CC7">
        <w:rPr>
          <w:rFonts w:ascii="Book Antiqua" w:hAnsi="Book Antiqua" w:cs="Times New Roman"/>
        </w:rPr>
        <w:t>pathology</w:t>
      </w:r>
      <w:r w:rsidR="00397097" w:rsidRPr="00FC5CC7">
        <w:rPr>
          <w:rFonts w:ascii="Book Antiqua" w:hAnsi="Book Antiqua" w:cs="Times New Roman"/>
        </w:rPr>
        <w:t xml:space="preserve"> assessment of all polyps</w:t>
      </w:r>
      <w:r w:rsidR="00402DE1" w:rsidRPr="00FC5CC7">
        <w:rPr>
          <w:rFonts w:ascii="Book Antiqua" w:hAnsi="Book Antiqua" w:cs="Times New Roman"/>
        </w:rPr>
        <w:t>,</w:t>
      </w:r>
      <w:r w:rsidR="0089764A" w:rsidRPr="00FC5CC7">
        <w:rPr>
          <w:rFonts w:ascii="Book Antiqua" w:hAnsi="Book Antiqua" w:cs="Times New Roman"/>
        </w:rPr>
        <w:t xml:space="preserve"> </w:t>
      </w:r>
      <w:r w:rsidR="00402DE1" w:rsidRPr="00FC5CC7">
        <w:rPr>
          <w:rFonts w:ascii="Book Antiqua" w:hAnsi="Book Antiqua" w:cs="Times New Roman"/>
        </w:rPr>
        <w:t xml:space="preserve">and </w:t>
      </w:r>
      <w:r w:rsidR="00D24538" w:rsidRPr="00FC5CC7">
        <w:rPr>
          <w:rFonts w:ascii="Book Antiqua" w:hAnsi="Book Antiqua" w:cs="Times New Roman"/>
        </w:rPr>
        <w:t>the</w:t>
      </w:r>
      <w:r w:rsidR="00402DE1" w:rsidRPr="00FC5CC7">
        <w:rPr>
          <w:rFonts w:ascii="Book Antiqua" w:hAnsi="Book Antiqua" w:cs="Times New Roman"/>
        </w:rPr>
        <w:t xml:space="preserve"> </w:t>
      </w:r>
      <w:r w:rsidR="00D24538" w:rsidRPr="00FC5CC7">
        <w:rPr>
          <w:rFonts w:ascii="Book Antiqua" w:hAnsi="Book Antiqua" w:cs="Times New Roman"/>
        </w:rPr>
        <w:t xml:space="preserve">recommended </w:t>
      </w:r>
      <w:r w:rsidR="00402DE1" w:rsidRPr="00FC5CC7">
        <w:rPr>
          <w:rFonts w:ascii="Book Antiqua" w:hAnsi="Book Antiqua" w:cs="Times New Roman"/>
        </w:rPr>
        <w:t xml:space="preserve">NPV </w:t>
      </w:r>
      <w:r w:rsidR="005F21AF" w:rsidRPr="00FC5CC7">
        <w:rPr>
          <w:rFonts w:ascii="Book Antiqua" w:hAnsi="Book Antiqua" w:cs="Times New Roman"/>
        </w:rPr>
        <w:t xml:space="preserve">for adenomatous histology </w:t>
      </w:r>
      <w:r w:rsidR="00A60883" w:rsidRPr="00FC5CC7">
        <w:rPr>
          <w:rFonts w:ascii="Book Antiqua" w:hAnsi="Book Antiqua" w:cs="Times New Roman"/>
        </w:rPr>
        <w:t>in</w:t>
      </w:r>
      <w:r w:rsidRPr="00FC5CC7">
        <w:rPr>
          <w:rFonts w:ascii="Book Antiqua" w:hAnsi="Book Antiqua" w:cs="Times New Roman"/>
        </w:rPr>
        <w:t xml:space="preserve"> </w:t>
      </w:r>
      <w:r w:rsidR="007229F6" w:rsidRPr="00FC5CC7">
        <w:rPr>
          <w:rFonts w:ascii="Book Antiqua" w:hAnsi="Book Antiqua" w:cs="Times New Roman"/>
        </w:rPr>
        <w:t xml:space="preserve">diminutive </w:t>
      </w:r>
      <w:r w:rsidR="00A60883" w:rsidRPr="00FC5CC7">
        <w:rPr>
          <w:rFonts w:ascii="Book Antiqua" w:hAnsi="Book Antiqua" w:cs="Times New Roman"/>
        </w:rPr>
        <w:t>rectosigmoid polyps</w:t>
      </w:r>
      <w:r w:rsidR="00402DE1" w:rsidRPr="00FC5CC7">
        <w:rPr>
          <w:rFonts w:ascii="Book Antiqua" w:hAnsi="Book Antiqua" w:cs="Times New Roman"/>
        </w:rPr>
        <w:t xml:space="preserve"> </w:t>
      </w:r>
      <w:r w:rsidR="00BA7A29" w:rsidRPr="00FC5CC7">
        <w:rPr>
          <w:rFonts w:ascii="Book Antiqua" w:hAnsi="Book Antiqua" w:cs="Times New Roman"/>
        </w:rPr>
        <w:t xml:space="preserve">should be </w:t>
      </w:r>
      <w:r w:rsidR="005C0EAA" w:rsidRPr="00FC5CC7">
        <w:rPr>
          <w:rFonts w:ascii="Book Antiqua" w:eastAsia="MS Gothic" w:hAnsi="Book Antiqua" w:cs="Times New Roman"/>
        </w:rPr>
        <w:t>≥</w:t>
      </w:r>
      <w:r w:rsidR="006C0096">
        <w:rPr>
          <w:rFonts w:ascii="Book Antiqua" w:eastAsia="宋体" w:hAnsi="Book Antiqua" w:cs="Times New Roman" w:hint="eastAsia"/>
          <w:lang w:eastAsia="zh-CN"/>
        </w:rPr>
        <w:t xml:space="preserve"> </w:t>
      </w:r>
      <w:r w:rsidR="00D24538" w:rsidRPr="00FC5CC7">
        <w:rPr>
          <w:rFonts w:ascii="Book Antiqua" w:hAnsi="Book Antiqua" w:cs="Times New Roman"/>
        </w:rPr>
        <w:t>90%</w:t>
      </w:r>
      <w:r w:rsidR="005F21AF" w:rsidRPr="00FC5CC7">
        <w:rPr>
          <w:rFonts w:ascii="Book Antiqua" w:hAnsi="Book Antiqua" w:cs="Times New Roman"/>
        </w:rPr>
        <w:t xml:space="preserve">. </w:t>
      </w:r>
      <w:r w:rsidR="00BA44FE" w:rsidRPr="00FC5CC7">
        <w:rPr>
          <w:rFonts w:ascii="Book Antiqua" w:hAnsi="Book Antiqua" w:cs="Times New Roman"/>
        </w:rPr>
        <w:t>After the achievement of</w:t>
      </w:r>
      <w:r w:rsidR="005F43A0" w:rsidRPr="00FC5CC7">
        <w:rPr>
          <w:rFonts w:ascii="Book Antiqua" w:hAnsi="Book Antiqua" w:cs="Times New Roman"/>
        </w:rPr>
        <w:t xml:space="preserve"> </w:t>
      </w:r>
      <w:r w:rsidR="00BA44FE" w:rsidRPr="00FC5CC7">
        <w:rPr>
          <w:rFonts w:ascii="Book Antiqua" w:hAnsi="Book Antiqua" w:cs="Times New Roman"/>
        </w:rPr>
        <w:t>PIVI</w:t>
      </w:r>
      <w:r w:rsidR="005F43A0" w:rsidRPr="00FC5CC7">
        <w:rPr>
          <w:rFonts w:ascii="Book Antiqua" w:hAnsi="Book Antiqua" w:cs="Times New Roman"/>
        </w:rPr>
        <w:t xml:space="preserve"> thresholds, </w:t>
      </w:r>
      <w:r w:rsidR="0068558A" w:rsidRPr="00FC5CC7">
        <w:rPr>
          <w:rFonts w:ascii="Book Antiqua" w:hAnsi="Book Antiqua" w:cs="Times New Roman"/>
        </w:rPr>
        <w:t xml:space="preserve">the </w:t>
      </w:r>
      <w:r w:rsidR="005F43A0" w:rsidRPr="00FC5CC7">
        <w:rPr>
          <w:rFonts w:ascii="Book Antiqua" w:hAnsi="Book Antiqua" w:cs="Times New Roman"/>
        </w:rPr>
        <w:t xml:space="preserve">NBI technology could be used to guide the </w:t>
      </w:r>
      <w:r w:rsidR="00B03ECD" w:rsidRPr="00FC5CC7">
        <w:rPr>
          <w:rFonts w:ascii="Book Antiqua" w:hAnsi="Book Antiqua" w:cs="Times New Roman"/>
        </w:rPr>
        <w:t>“</w:t>
      </w:r>
      <w:r w:rsidR="0068558A" w:rsidRPr="00FC5CC7">
        <w:rPr>
          <w:rFonts w:ascii="Book Antiqua" w:hAnsi="Book Antiqua" w:cs="Times New Roman"/>
        </w:rPr>
        <w:t xml:space="preserve">characterize, </w:t>
      </w:r>
      <w:r w:rsidR="005F43A0" w:rsidRPr="00FC5CC7">
        <w:rPr>
          <w:rFonts w:ascii="Book Antiqua" w:hAnsi="Book Antiqua" w:cs="Times New Roman"/>
        </w:rPr>
        <w:t>resect and discard</w:t>
      </w:r>
      <w:r w:rsidR="00B03ECD" w:rsidRPr="00FC5CC7">
        <w:rPr>
          <w:rFonts w:ascii="Book Antiqua" w:hAnsi="Book Antiqua" w:cs="Times New Roman"/>
        </w:rPr>
        <w:t>”</w:t>
      </w:r>
      <w:r w:rsidR="005F43A0" w:rsidRPr="00FC5CC7">
        <w:rPr>
          <w:rFonts w:ascii="Book Antiqua" w:hAnsi="Book Antiqua" w:cs="Times New Roman"/>
        </w:rPr>
        <w:t xml:space="preserve"> strategy</w:t>
      </w:r>
      <w:r w:rsidR="001007D3" w:rsidRPr="00FC5CC7">
        <w:rPr>
          <w:rFonts w:ascii="Book Antiqua" w:hAnsi="Book Antiqua" w:cs="Times New Roman"/>
        </w:rPr>
        <w:t xml:space="preserve"> in clinical practice</w:t>
      </w:r>
      <w:r w:rsidR="00445D4F" w:rsidRPr="00FC5CC7">
        <w:rPr>
          <w:rFonts w:ascii="Book Antiqua" w:hAnsi="Book Antiqua" w:cs="Times New Roman"/>
          <w:vertAlign w:val="superscript"/>
        </w:rPr>
        <w:t>[</w:t>
      </w:r>
      <w:r w:rsidR="00211A08" w:rsidRPr="00FC5CC7">
        <w:rPr>
          <w:rFonts w:ascii="Book Antiqua" w:hAnsi="Book Antiqua" w:cs="Times New Roman"/>
          <w:vertAlign w:val="superscript"/>
        </w:rPr>
        <w:t>45</w:t>
      </w:r>
      <w:r w:rsidR="00445D4F" w:rsidRPr="00FC5CC7">
        <w:rPr>
          <w:rFonts w:ascii="Book Antiqua" w:hAnsi="Book Antiqua" w:cs="Times New Roman"/>
          <w:vertAlign w:val="superscript"/>
        </w:rPr>
        <w:t>]</w:t>
      </w:r>
      <w:r w:rsidR="000E6AAE" w:rsidRPr="00FC5CC7">
        <w:rPr>
          <w:rFonts w:ascii="Book Antiqua" w:hAnsi="Book Antiqua" w:cs="Times New Roman"/>
        </w:rPr>
        <w:t>.</w:t>
      </w:r>
      <w:r w:rsidRPr="00FC5CC7">
        <w:rPr>
          <w:rFonts w:ascii="Book Antiqua" w:hAnsi="Book Antiqua" w:cs="Times New Roman"/>
        </w:rPr>
        <w:t xml:space="preserve"> Recent studies </w:t>
      </w:r>
      <w:r w:rsidR="009917C3" w:rsidRPr="00FC5CC7">
        <w:rPr>
          <w:rFonts w:ascii="Book Antiqua" w:hAnsi="Book Antiqua" w:cs="Times New Roman"/>
        </w:rPr>
        <w:t>have</w:t>
      </w:r>
      <w:r w:rsidRPr="00FC5CC7">
        <w:rPr>
          <w:rFonts w:ascii="Book Antiqua" w:hAnsi="Book Antiqua" w:cs="Times New Roman"/>
        </w:rPr>
        <w:t xml:space="preserve"> focused on the</w:t>
      </w:r>
      <w:r w:rsidR="000E6AAE" w:rsidRPr="00FC5CC7">
        <w:rPr>
          <w:rFonts w:ascii="Book Antiqua" w:hAnsi="Book Antiqua" w:cs="Times New Roman"/>
        </w:rPr>
        <w:t xml:space="preserve"> ability of </w:t>
      </w:r>
      <w:r w:rsidR="00B03ECD" w:rsidRPr="00FC5CC7">
        <w:rPr>
          <w:rFonts w:ascii="Book Antiqua" w:hAnsi="Book Antiqua" w:cs="Times New Roman"/>
        </w:rPr>
        <w:t xml:space="preserve">NBI diagnosis to </w:t>
      </w:r>
      <w:r w:rsidR="00402DE1" w:rsidRPr="00FC5CC7">
        <w:rPr>
          <w:rFonts w:ascii="Book Antiqua" w:hAnsi="Book Antiqua" w:cs="Times New Roman"/>
        </w:rPr>
        <w:t>meet</w:t>
      </w:r>
      <w:r w:rsidR="00B03ECD" w:rsidRPr="00FC5CC7">
        <w:rPr>
          <w:rFonts w:ascii="Book Antiqua" w:hAnsi="Book Antiqua" w:cs="Times New Roman"/>
        </w:rPr>
        <w:t xml:space="preserve"> the</w:t>
      </w:r>
      <w:r w:rsidR="007654C0" w:rsidRPr="00FC5CC7">
        <w:rPr>
          <w:rFonts w:ascii="Book Antiqua" w:hAnsi="Book Antiqua" w:cs="Times New Roman"/>
        </w:rPr>
        <w:t>se</w:t>
      </w:r>
      <w:r w:rsidR="00B03ECD" w:rsidRPr="00FC5CC7">
        <w:rPr>
          <w:rFonts w:ascii="Book Antiqua" w:hAnsi="Book Antiqua" w:cs="Times New Roman"/>
        </w:rPr>
        <w:t xml:space="preserve"> ASGE</w:t>
      </w:r>
      <w:r w:rsidR="00896B06" w:rsidRPr="00FC5CC7">
        <w:rPr>
          <w:rFonts w:ascii="Book Antiqua" w:hAnsi="Book Antiqua" w:cs="Times New Roman"/>
        </w:rPr>
        <w:t xml:space="preserve"> thresholds</w:t>
      </w:r>
      <w:r w:rsidR="00211A08" w:rsidRPr="00FC5CC7">
        <w:rPr>
          <w:rFonts w:ascii="Book Antiqua" w:hAnsi="Book Antiqua" w:cs="Times New Roman"/>
          <w:vertAlign w:val="superscript"/>
        </w:rPr>
        <w:t>[46</w:t>
      </w:r>
      <w:r w:rsidR="00A93BB1" w:rsidRPr="00FC5CC7">
        <w:rPr>
          <w:rFonts w:ascii="Book Antiqua" w:hAnsi="Book Antiqua" w:cs="Times New Roman"/>
          <w:vertAlign w:val="superscript"/>
        </w:rPr>
        <w:t>,</w:t>
      </w:r>
      <w:r w:rsidR="00211A08" w:rsidRPr="00FC5CC7">
        <w:rPr>
          <w:rFonts w:ascii="Book Antiqua" w:hAnsi="Book Antiqua" w:cs="Times New Roman"/>
          <w:vertAlign w:val="superscript"/>
        </w:rPr>
        <w:t>47</w:t>
      </w:r>
      <w:r w:rsidR="00445D4F" w:rsidRPr="00FC5CC7">
        <w:rPr>
          <w:rFonts w:ascii="Book Antiqua" w:hAnsi="Book Antiqua" w:cs="Times New Roman"/>
          <w:vertAlign w:val="superscript"/>
        </w:rPr>
        <w:t>]</w:t>
      </w:r>
      <w:r w:rsidR="000E6AAE" w:rsidRPr="00FC5CC7">
        <w:rPr>
          <w:rFonts w:ascii="Book Antiqua" w:hAnsi="Book Antiqua" w:cs="Times New Roman"/>
        </w:rPr>
        <w:t>.</w:t>
      </w:r>
      <w:r w:rsidR="004E5112" w:rsidRPr="00FC5CC7">
        <w:rPr>
          <w:rFonts w:ascii="Book Antiqua" w:hAnsi="Book Antiqua" w:cs="Times New Roman"/>
        </w:rPr>
        <w:t xml:space="preserve"> The incorporation of real-time histology in clinical practice still</w:t>
      </w:r>
      <w:r w:rsidR="007B6EA4" w:rsidRPr="00FC5CC7">
        <w:rPr>
          <w:rFonts w:ascii="Book Antiqua" w:hAnsi="Book Antiqua" w:cs="Times New Roman"/>
        </w:rPr>
        <w:t xml:space="preserve"> represents </w:t>
      </w:r>
      <w:r w:rsidR="00E21216" w:rsidRPr="00FC5CC7">
        <w:rPr>
          <w:rFonts w:ascii="Book Antiqua" w:hAnsi="Book Antiqua" w:cs="Times New Roman"/>
        </w:rPr>
        <w:t>a matter of</w:t>
      </w:r>
      <w:r w:rsidR="00445D4F" w:rsidRPr="00FC5CC7">
        <w:rPr>
          <w:rFonts w:ascii="Book Antiqua" w:hAnsi="Book Antiqua" w:cs="Times New Roman"/>
        </w:rPr>
        <w:t xml:space="preserve"> debate</w:t>
      </w:r>
      <w:r w:rsidR="00445D4F" w:rsidRPr="00FC5CC7">
        <w:rPr>
          <w:rFonts w:ascii="Book Antiqua" w:hAnsi="Book Antiqua" w:cs="Times New Roman"/>
          <w:vertAlign w:val="superscript"/>
        </w:rPr>
        <w:t>[</w:t>
      </w:r>
      <w:r w:rsidR="00211A08" w:rsidRPr="00FC5CC7">
        <w:rPr>
          <w:rFonts w:ascii="Book Antiqua" w:hAnsi="Book Antiqua" w:cs="Times New Roman"/>
          <w:vertAlign w:val="superscript"/>
        </w:rPr>
        <w:t>48</w:t>
      </w:r>
      <w:r w:rsidR="00445D4F" w:rsidRPr="00FC5CC7">
        <w:rPr>
          <w:rFonts w:ascii="Book Antiqua" w:hAnsi="Book Antiqua" w:cs="Times New Roman"/>
          <w:vertAlign w:val="superscript"/>
        </w:rPr>
        <w:t>]</w:t>
      </w:r>
      <w:r w:rsidR="000E6AAE" w:rsidRPr="00FC5CC7">
        <w:rPr>
          <w:rFonts w:ascii="Book Antiqua" w:hAnsi="Book Antiqua" w:cs="Times New Roman"/>
        </w:rPr>
        <w:t>.</w:t>
      </w:r>
    </w:p>
    <w:p w14:paraId="7316E554" w14:textId="1040567D" w:rsidR="00C0748D" w:rsidRPr="00FC5CC7" w:rsidRDefault="003910C2" w:rsidP="006C0096">
      <w:pPr>
        <w:spacing w:line="360" w:lineRule="auto"/>
        <w:ind w:firstLineChars="100" w:firstLine="240"/>
        <w:jc w:val="both"/>
        <w:rPr>
          <w:rFonts w:ascii="Book Antiqua" w:hAnsi="Book Antiqua" w:cs="Times New Roman"/>
        </w:rPr>
      </w:pPr>
      <w:r w:rsidRPr="00FC5CC7">
        <w:rPr>
          <w:rFonts w:ascii="Book Antiqua" w:hAnsi="Book Antiqua" w:cs="Times New Roman"/>
        </w:rPr>
        <w:t>Regarding</w:t>
      </w:r>
      <w:r w:rsidR="00D16C9D" w:rsidRPr="00FC5CC7">
        <w:rPr>
          <w:rFonts w:ascii="Book Antiqua" w:hAnsi="Book Antiqua" w:cs="Times New Roman"/>
        </w:rPr>
        <w:t xml:space="preserve"> </w:t>
      </w:r>
      <w:r w:rsidR="00DE1AA9" w:rsidRPr="00FC5CC7">
        <w:rPr>
          <w:rFonts w:ascii="Book Antiqua" w:hAnsi="Book Antiqua" w:cs="Times New Roman"/>
        </w:rPr>
        <w:t xml:space="preserve">the </w:t>
      </w:r>
      <w:r w:rsidR="00F31E95" w:rsidRPr="00FC5CC7">
        <w:rPr>
          <w:rFonts w:ascii="Book Antiqua" w:hAnsi="Book Antiqua" w:cs="Times New Roman"/>
        </w:rPr>
        <w:t xml:space="preserve">widespread </w:t>
      </w:r>
      <w:r w:rsidR="00DE1AA9" w:rsidRPr="00FC5CC7">
        <w:rPr>
          <w:rFonts w:ascii="Book Antiqua" w:hAnsi="Book Antiqua" w:cs="Times New Roman"/>
        </w:rPr>
        <w:t xml:space="preserve">use of </w:t>
      </w:r>
      <w:r w:rsidR="004E5112" w:rsidRPr="00FC5CC7">
        <w:rPr>
          <w:rFonts w:ascii="Book Antiqua" w:hAnsi="Book Antiqua" w:cs="Times New Roman"/>
        </w:rPr>
        <w:t>the</w:t>
      </w:r>
      <w:r w:rsidR="00D16C9D" w:rsidRPr="00FC5CC7">
        <w:rPr>
          <w:rFonts w:ascii="Book Antiqua" w:hAnsi="Book Antiqua" w:cs="Times New Roman"/>
        </w:rPr>
        <w:t xml:space="preserve"> </w:t>
      </w:r>
      <w:r w:rsidR="00737DF5" w:rsidRPr="00FC5CC7">
        <w:rPr>
          <w:rFonts w:ascii="Book Antiqua" w:hAnsi="Book Antiqua" w:cs="Times New Roman"/>
        </w:rPr>
        <w:t xml:space="preserve">aforementioned </w:t>
      </w:r>
      <w:r w:rsidR="00D16C9D" w:rsidRPr="00FC5CC7">
        <w:rPr>
          <w:rFonts w:ascii="Book Antiqua" w:hAnsi="Book Antiqua" w:cs="Times New Roman"/>
        </w:rPr>
        <w:t>strategies</w:t>
      </w:r>
      <w:r w:rsidR="00F31E95" w:rsidRPr="00FC5CC7">
        <w:rPr>
          <w:rFonts w:ascii="Book Antiqua" w:hAnsi="Book Antiqua" w:cs="Times New Roman"/>
        </w:rPr>
        <w:t xml:space="preserve"> </w:t>
      </w:r>
      <w:r w:rsidR="00DE1AA9" w:rsidRPr="00FC5CC7">
        <w:rPr>
          <w:rFonts w:ascii="Book Antiqua" w:hAnsi="Book Antiqua" w:cs="Times New Roman"/>
        </w:rPr>
        <w:t xml:space="preserve">in </w:t>
      </w:r>
      <w:r w:rsidR="00941532" w:rsidRPr="00FC5CC7">
        <w:rPr>
          <w:rFonts w:ascii="Book Antiqua" w:hAnsi="Book Antiqua" w:cs="Times New Roman"/>
        </w:rPr>
        <w:t xml:space="preserve">clinical </w:t>
      </w:r>
      <w:r w:rsidR="00DE1AA9" w:rsidRPr="00FC5CC7">
        <w:rPr>
          <w:rFonts w:ascii="Book Antiqua" w:hAnsi="Book Antiqua" w:cs="Times New Roman"/>
        </w:rPr>
        <w:t>practice</w:t>
      </w:r>
      <w:r w:rsidRPr="00FC5CC7">
        <w:rPr>
          <w:rFonts w:ascii="Book Antiqua" w:hAnsi="Book Antiqua" w:cs="Times New Roman"/>
        </w:rPr>
        <w:t>,</w:t>
      </w:r>
      <w:r w:rsidR="00C0748D" w:rsidRPr="00FC5CC7">
        <w:rPr>
          <w:rFonts w:ascii="Book Antiqua" w:hAnsi="Book Antiqua" w:cs="Times New Roman"/>
        </w:rPr>
        <w:t xml:space="preserve"> </w:t>
      </w:r>
      <w:r w:rsidR="00997D06" w:rsidRPr="00FC5CC7">
        <w:rPr>
          <w:rFonts w:ascii="Book Antiqua" w:hAnsi="Book Antiqua" w:cs="Times New Roman"/>
        </w:rPr>
        <w:t>the lack</w:t>
      </w:r>
      <w:r w:rsidR="00426706" w:rsidRPr="00FC5CC7">
        <w:rPr>
          <w:rFonts w:ascii="Book Antiqua" w:hAnsi="Book Antiqua" w:cs="Times New Roman"/>
        </w:rPr>
        <w:t xml:space="preserve"> of </w:t>
      </w:r>
      <w:r w:rsidR="00E21216" w:rsidRPr="00FC5CC7">
        <w:rPr>
          <w:rFonts w:ascii="Book Antiqua" w:hAnsi="Book Antiqua" w:cs="Times New Roman"/>
        </w:rPr>
        <w:t>accurate</w:t>
      </w:r>
      <w:r w:rsidR="00C0748D" w:rsidRPr="00FC5CC7">
        <w:rPr>
          <w:rFonts w:ascii="Book Antiqua" w:hAnsi="Book Antiqua" w:cs="Times New Roman"/>
        </w:rPr>
        <w:t xml:space="preserve"> criteria for the differentiation betwe</w:t>
      </w:r>
      <w:r w:rsidR="00DC70AB" w:rsidRPr="00FC5CC7">
        <w:rPr>
          <w:rFonts w:ascii="Book Antiqua" w:hAnsi="Book Antiqua" w:cs="Times New Roman"/>
        </w:rPr>
        <w:t>en sessile serrated adenoma</w:t>
      </w:r>
      <w:r w:rsidR="007273AA" w:rsidRPr="00FC5CC7">
        <w:rPr>
          <w:rFonts w:ascii="Book Antiqua" w:hAnsi="Book Antiqua" w:cs="Times New Roman"/>
        </w:rPr>
        <w:t>s (SSAs)</w:t>
      </w:r>
      <w:r w:rsidR="00DC70AB" w:rsidRPr="00FC5CC7">
        <w:rPr>
          <w:rFonts w:ascii="Book Antiqua" w:hAnsi="Book Antiqua" w:cs="Times New Roman"/>
        </w:rPr>
        <w:t xml:space="preserve"> and</w:t>
      </w:r>
      <w:r w:rsidR="00C0748D" w:rsidRPr="00FC5CC7">
        <w:rPr>
          <w:rFonts w:ascii="Book Antiqua" w:hAnsi="Book Antiqua" w:cs="Times New Roman"/>
        </w:rPr>
        <w:t xml:space="preserve"> hyperplastic polyps</w:t>
      </w:r>
      <w:r w:rsidR="003D17CC" w:rsidRPr="00FC5CC7">
        <w:rPr>
          <w:rFonts w:ascii="Book Antiqua" w:hAnsi="Book Antiqua" w:cs="Times New Roman"/>
        </w:rPr>
        <w:t xml:space="preserve"> on NBI</w:t>
      </w:r>
      <w:r w:rsidRPr="00FC5CC7">
        <w:rPr>
          <w:rFonts w:ascii="Book Antiqua" w:hAnsi="Book Antiqua" w:cs="Times New Roman"/>
        </w:rPr>
        <w:t xml:space="preserve"> </w:t>
      </w:r>
      <w:r w:rsidR="00521FC0" w:rsidRPr="00FC5CC7">
        <w:rPr>
          <w:rFonts w:ascii="Book Antiqua" w:hAnsi="Book Antiqua" w:cs="Times New Roman"/>
        </w:rPr>
        <w:t xml:space="preserve">could </w:t>
      </w:r>
      <w:r w:rsidR="00E21216" w:rsidRPr="00FC5CC7">
        <w:rPr>
          <w:rFonts w:ascii="Book Antiqua" w:hAnsi="Book Antiqua" w:cs="Times New Roman"/>
        </w:rPr>
        <w:t>represent</w:t>
      </w:r>
      <w:r w:rsidRPr="00FC5CC7">
        <w:rPr>
          <w:rFonts w:ascii="Book Antiqua" w:hAnsi="Book Antiqua" w:cs="Times New Roman"/>
        </w:rPr>
        <w:t xml:space="preserve"> a</w:t>
      </w:r>
      <w:r w:rsidR="00521FC0" w:rsidRPr="00FC5CC7">
        <w:rPr>
          <w:rFonts w:ascii="Book Antiqua" w:hAnsi="Book Antiqua" w:cs="Times New Roman"/>
        </w:rPr>
        <w:t xml:space="preserve"> real</w:t>
      </w:r>
      <w:r w:rsidR="008510D9" w:rsidRPr="00FC5CC7">
        <w:rPr>
          <w:rFonts w:ascii="Book Antiqua" w:hAnsi="Book Antiqua" w:cs="Times New Roman"/>
        </w:rPr>
        <w:t xml:space="preserve"> </w:t>
      </w:r>
      <w:r w:rsidRPr="00FC5CC7">
        <w:rPr>
          <w:rFonts w:ascii="Book Antiqua" w:hAnsi="Book Antiqua" w:cs="Times New Roman"/>
        </w:rPr>
        <w:t>challenge.</w:t>
      </w:r>
      <w:r w:rsidR="00C0748D" w:rsidRPr="00FC5CC7">
        <w:rPr>
          <w:rFonts w:ascii="Book Antiqua" w:hAnsi="Book Antiqua" w:cs="Times New Roman"/>
        </w:rPr>
        <w:t xml:space="preserve"> </w:t>
      </w:r>
      <w:r w:rsidR="002A7F01" w:rsidRPr="00FC5CC7">
        <w:rPr>
          <w:rFonts w:ascii="Book Antiqua" w:hAnsi="Book Antiqua" w:cs="Times New Roman"/>
        </w:rPr>
        <w:t xml:space="preserve">A type II open-pit pattern (Type II-O), characterized by wider and rounded pits, was </w:t>
      </w:r>
      <w:r w:rsidR="008514E5" w:rsidRPr="00FC5CC7">
        <w:rPr>
          <w:rFonts w:ascii="Book Antiqua" w:hAnsi="Book Antiqua" w:cs="Times New Roman"/>
        </w:rPr>
        <w:t>identified on magnification</w:t>
      </w:r>
      <w:r w:rsidR="00445D4F" w:rsidRPr="00FC5CC7">
        <w:rPr>
          <w:rFonts w:ascii="Book Antiqua" w:hAnsi="Book Antiqua" w:cs="Times New Roman"/>
        </w:rPr>
        <w:t xml:space="preserve"> to be specific to SSAs</w:t>
      </w:r>
      <w:r w:rsidR="00445D4F" w:rsidRPr="00FC5CC7">
        <w:rPr>
          <w:rFonts w:ascii="Book Antiqua" w:hAnsi="Book Antiqua" w:cs="Times New Roman"/>
          <w:vertAlign w:val="superscript"/>
        </w:rPr>
        <w:t>[</w:t>
      </w:r>
      <w:r w:rsidR="00211A08" w:rsidRPr="00FC5CC7">
        <w:rPr>
          <w:rFonts w:ascii="Book Antiqua" w:hAnsi="Book Antiqua" w:cs="Times New Roman"/>
          <w:vertAlign w:val="superscript"/>
        </w:rPr>
        <w:t>49</w:t>
      </w:r>
      <w:r w:rsidR="00445D4F" w:rsidRPr="00FC5CC7">
        <w:rPr>
          <w:rFonts w:ascii="Book Antiqua" w:hAnsi="Book Antiqua" w:cs="Times New Roman"/>
          <w:vertAlign w:val="superscript"/>
        </w:rPr>
        <w:t>]</w:t>
      </w:r>
      <w:r w:rsidR="002D153C" w:rsidRPr="00FC5CC7">
        <w:rPr>
          <w:rFonts w:ascii="Book Antiqua" w:hAnsi="Book Antiqua" w:cs="Times New Roman"/>
        </w:rPr>
        <w:t>.</w:t>
      </w:r>
      <w:r w:rsidR="007B6EA4" w:rsidRPr="00FC5CC7">
        <w:rPr>
          <w:rFonts w:ascii="Book Antiqua" w:hAnsi="Book Antiqua" w:cs="Times New Roman"/>
        </w:rPr>
        <w:t xml:space="preserve"> </w:t>
      </w:r>
      <w:r w:rsidR="00B92539" w:rsidRPr="00FC5CC7">
        <w:rPr>
          <w:rFonts w:ascii="Book Antiqua" w:hAnsi="Book Antiqua" w:cs="Times New Roman"/>
        </w:rPr>
        <w:t>Recent reports</w:t>
      </w:r>
      <w:r w:rsidR="00C220B8" w:rsidRPr="00FC5CC7">
        <w:rPr>
          <w:rFonts w:ascii="Book Antiqua" w:hAnsi="Book Antiqua" w:cs="Times New Roman"/>
        </w:rPr>
        <w:t xml:space="preserve"> from community gastroenterologists</w:t>
      </w:r>
      <w:r w:rsidR="00B92539" w:rsidRPr="00FC5CC7">
        <w:rPr>
          <w:rFonts w:ascii="Book Antiqua" w:hAnsi="Book Antiqua" w:cs="Times New Roman"/>
        </w:rPr>
        <w:t xml:space="preserve"> </w:t>
      </w:r>
      <w:r w:rsidR="00530CBD" w:rsidRPr="00FC5CC7">
        <w:rPr>
          <w:rFonts w:ascii="Book Antiqua" w:hAnsi="Book Antiqua" w:cs="Times New Roman"/>
        </w:rPr>
        <w:t xml:space="preserve">have </w:t>
      </w:r>
      <w:r w:rsidR="00B92539" w:rsidRPr="00FC5CC7">
        <w:rPr>
          <w:rFonts w:ascii="Book Antiqua" w:hAnsi="Book Antiqua" w:cs="Times New Roman"/>
        </w:rPr>
        <w:t>showed that endoscopic featu</w:t>
      </w:r>
      <w:r w:rsidR="007273AA" w:rsidRPr="00FC5CC7">
        <w:rPr>
          <w:rFonts w:ascii="Book Antiqua" w:hAnsi="Book Antiqua" w:cs="Times New Roman"/>
        </w:rPr>
        <w:t>res of SSAs under NBI according to NICE classification</w:t>
      </w:r>
      <w:r w:rsidR="00D24556" w:rsidRPr="00FC5CC7">
        <w:rPr>
          <w:rFonts w:ascii="Book Antiqua" w:hAnsi="Book Antiqua" w:cs="Times New Roman"/>
        </w:rPr>
        <w:t xml:space="preserve"> were intermediate to the patterns </w:t>
      </w:r>
      <w:r w:rsidR="007B6EA4" w:rsidRPr="00FC5CC7">
        <w:rPr>
          <w:rFonts w:ascii="Book Antiqua" w:hAnsi="Book Antiqua" w:cs="Times New Roman"/>
        </w:rPr>
        <w:t>observed</w:t>
      </w:r>
      <w:r w:rsidR="00D24556" w:rsidRPr="00FC5CC7">
        <w:rPr>
          <w:rFonts w:ascii="Book Antiqua" w:hAnsi="Book Antiqua" w:cs="Times New Roman"/>
        </w:rPr>
        <w:t xml:space="preserve"> in h</w:t>
      </w:r>
      <w:r w:rsidR="00445D4F" w:rsidRPr="00FC5CC7">
        <w:rPr>
          <w:rFonts w:ascii="Book Antiqua" w:hAnsi="Book Antiqua" w:cs="Times New Roman"/>
        </w:rPr>
        <w:t>yperplastic polyps and adenomas</w:t>
      </w:r>
      <w:r w:rsidR="00445D4F" w:rsidRPr="00FC5CC7">
        <w:rPr>
          <w:rFonts w:ascii="Book Antiqua" w:hAnsi="Book Antiqua" w:cs="Times New Roman"/>
          <w:vertAlign w:val="superscript"/>
        </w:rPr>
        <w:t>[</w:t>
      </w:r>
      <w:r w:rsidR="00211A08" w:rsidRPr="00FC5CC7">
        <w:rPr>
          <w:rFonts w:ascii="Book Antiqua" w:hAnsi="Book Antiqua" w:cs="Times New Roman"/>
          <w:vertAlign w:val="superscript"/>
        </w:rPr>
        <w:t>50</w:t>
      </w:r>
      <w:r w:rsidR="00445D4F" w:rsidRPr="00FC5CC7">
        <w:rPr>
          <w:rFonts w:ascii="Book Antiqua" w:hAnsi="Book Antiqua" w:cs="Times New Roman"/>
          <w:vertAlign w:val="superscript"/>
        </w:rPr>
        <w:t>]</w:t>
      </w:r>
      <w:r w:rsidR="002D153C" w:rsidRPr="00FC5CC7">
        <w:rPr>
          <w:rFonts w:ascii="Book Antiqua" w:hAnsi="Book Antiqua" w:cs="Times New Roman"/>
        </w:rPr>
        <w:t>.</w:t>
      </w:r>
      <w:r w:rsidR="00033F5A" w:rsidRPr="00FC5CC7">
        <w:rPr>
          <w:rFonts w:ascii="Book Antiqua" w:hAnsi="Book Antiqua" w:cs="Times New Roman"/>
        </w:rPr>
        <w:t xml:space="preserve"> </w:t>
      </w:r>
      <w:r w:rsidR="0079237A" w:rsidRPr="00FC5CC7">
        <w:rPr>
          <w:rFonts w:ascii="Book Antiqua" w:hAnsi="Book Antiqua" w:cs="Times New Roman"/>
        </w:rPr>
        <w:t xml:space="preserve">The misclassification of SSAs could affect clinical decisions regarding therapeutic strategy and surveillance intervals. </w:t>
      </w:r>
      <w:r w:rsidR="00E21216" w:rsidRPr="00FC5CC7">
        <w:rPr>
          <w:rFonts w:ascii="Book Antiqua" w:hAnsi="Book Antiqua" w:cs="Times New Roman"/>
        </w:rPr>
        <w:t>The approach to</w:t>
      </w:r>
      <w:r w:rsidR="004F73B0" w:rsidRPr="00FC5CC7">
        <w:rPr>
          <w:rFonts w:ascii="Book Antiqua" w:hAnsi="Book Antiqua" w:cs="Times New Roman"/>
        </w:rPr>
        <w:t xml:space="preserve"> serrated polyps in clinical pract</w:t>
      </w:r>
      <w:r w:rsidR="0045002C" w:rsidRPr="00FC5CC7">
        <w:rPr>
          <w:rFonts w:ascii="Book Antiqua" w:hAnsi="Book Antiqua" w:cs="Times New Roman"/>
        </w:rPr>
        <w:t xml:space="preserve">ice should take into account </w:t>
      </w:r>
      <w:r w:rsidR="008510D9" w:rsidRPr="00FC5CC7">
        <w:rPr>
          <w:rFonts w:ascii="Book Antiqua" w:hAnsi="Book Antiqua" w:cs="Times New Roman"/>
        </w:rPr>
        <w:t>their mal</w:t>
      </w:r>
      <w:r w:rsidR="00445D4F" w:rsidRPr="00FC5CC7">
        <w:rPr>
          <w:rFonts w:ascii="Book Antiqua" w:hAnsi="Book Antiqua" w:cs="Times New Roman"/>
        </w:rPr>
        <w:t>ignant potential</w:t>
      </w:r>
      <w:r w:rsidR="00445D4F" w:rsidRPr="00FC5CC7">
        <w:rPr>
          <w:rFonts w:ascii="Book Antiqua" w:hAnsi="Book Antiqua" w:cs="Times New Roman"/>
          <w:vertAlign w:val="superscript"/>
        </w:rPr>
        <w:t>[</w:t>
      </w:r>
      <w:r w:rsidR="00211A08" w:rsidRPr="00FC5CC7">
        <w:rPr>
          <w:rFonts w:ascii="Book Antiqua" w:hAnsi="Book Antiqua" w:cs="Times New Roman"/>
          <w:vertAlign w:val="superscript"/>
        </w:rPr>
        <w:t>51</w:t>
      </w:r>
      <w:r w:rsidR="00445D4F" w:rsidRPr="00FC5CC7">
        <w:rPr>
          <w:rFonts w:ascii="Book Antiqua" w:hAnsi="Book Antiqua" w:cs="Times New Roman"/>
          <w:vertAlign w:val="superscript"/>
        </w:rPr>
        <w:t>]</w:t>
      </w:r>
      <w:r w:rsidR="008510D9" w:rsidRPr="00FC5CC7">
        <w:rPr>
          <w:rFonts w:ascii="Book Antiqua" w:hAnsi="Book Antiqua" w:cs="Times New Roman"/>
        </w:rPr>
        <w:t>.</w:t>
      </w:r>
    </w:p>
    <w:p w14:paraId="4DB50272" w14:textId="6E35F854" w:rsidR="0077619B" w:rsidRPr="00FC5CC7" w:rsidRDefault="00211174" w:rsidP="006C0096">
      <w:pPr>
        <w:spacing w:line="360" w:lineRule="auto"/>
        <w:ind w:firstLineChars="100" w:firstLine="240"/>
        <w:jc w:val="both"/>
        <w:rPr>
          <w:rFonts w:ascii="Book Antiqua" w:hAnsi="Book Antiqua" w:cs="Times New Roman"/>
        </w:rPr>
      </w:pPr>
      <w:r w:rsidRPr="00FC5CC7">
        <w:rPr>
          <w:rFonts w:ascii="Book Antiqua" w:hAnsi="Book Antiqua" w:cs="Times New Roman"/>
        </w:rPr>
        <w:t xml:space="preserve">Another problem regarding the </w:t>
      </w:r>
      <w:r w:rsidR="00521FC0" w:rsidRPr="00FC5CC7">
        <w:rPr>
          <w:rFonts w:ascii="Book Antiqua" w:hAnsi="Book Antiqua" w:cs="Times New Roman"/>
        </w:rPr>
        <w:t xml:space="preserve">global </w:t>
      </w:r>
      <w:r w:rsidRPr="00FC5CC7">
        <w:rPr>
          <w:rFonts w:ascii="Book Antiqua" w:hAnsi="Book Antiqua" w:cs="Times New Roman"/>
        </w:rPr>
        <w:t xml:space="preserve">use of optical biopsy in practice is related </w:t>
      </w:r>
      <w:r w:rsidR="008D45F5" w:rsidRPr="00FC5CC7">
        <w:rPr>
          <w:rFonts w:ascii="Book Antiqua" w:hAnsi="Book Antiqua" w:cs="Times New Roman"/>
        </w:rPr>
        <w:t>to</w:t>
      </w:r>
      <w:r w:rsidRPr="00FC5CC7">
        <w:rPr>
          <w:rFonts w:ascii="Book Antiqua" w:hAnsi="Book Antiqua" w:cs="Times New Roman"/>
        </w:rPr>
        <w:t xml:space="preserve"> the level of training and expertise. </w:t>
      </w:r>
      <w:r w:rsidR="000B56D7" w:rsidRPr="00FC5CC7">
        <w:rPr>
          <w:rFonts w:ascii="Book Antiqua" w:hAnsi="Book Antiqua" w:cs="Times New Roman"/>
        </w:rPr>
        <w:t>A high performance level of the</w:t>
      </w:r>
      <w:r w:rsidR="00674A40" w:rsidRPr="00FC5CC7">
        <w:rPr>
          <w:rFonts w:ascii="Book Antiqua" w:hAnsi="Book Antiqua" w:cs="Times New Roman"/>
        </w:rPr>
        <w:t xml:space="preserve"> optical diagnosis </w:t>
      </w:r>
      <w:r w:rsidR="003D120C" w:rsidRPr="00FC5CC7">
        <w:rPr>
          <w:rFonts w:ascii="Book Antiqua" w:hAnsi="Book Antiqua" w:cs="Times New Roman"/>
        </w:rPr>
        <w:t>of the polyps</w:t>
      </w:r>
      <w:r w:rsidR="004A062C" w:rsidRPr="00FC5CC7">
        <w:rPr>
          <w:rFonts w:ascii="Book Antiqua" w:hAnsi="Book Antiqua" w:cs="Times New Roman"/>
        </w:rPr>
        <w:t xml:space="preserve"> </w:t>
      </w:r>
      <w:r w:rsidR="00C0748D" w:rsidRPr="00FC5CC7">
        <w:rPr>
          <w:rFonts w:ascii="Book Antiqua" w:hAnsi="Book Antiqua" w:cs="Times New Roman"/>
        </w:rPr>
        <w:t xml:space="preserve">using </w:t>
      </w:r>
      <w:r w:rsidR="004A062C" w:rsidRPr="00FC5CC7">
        <w:rPr>
          <w:rFonts w:ascii="Book Antiqua" w:hAnsi="Book Antiqua" w:cs="Times New Roman"/>
        </w:rPr>
        <w:t>NBI</w:t>
      </w:r>
      <w:r w:rsidR="000B56D7" w:rsidRPr="00FC5CC7">
        <w:rPr>
          <w:rFonts w:ascii="Book Antiqua" w:hAnsi="Book Antiqua" w:cs="Times New Roman"/>
        </w:rPr>
        <w:t>-ME</w:t>
      </w:r>
      <w:r w:rsidR="00C0748D" w:rsidRPr="00FC5CC7">
        <w:rPr>
          <w:rFonts w:ascii="Book Antiqua" w:hAnsi="Book Antiqua" w:cs="Times New Roman"/>
        </w:rPr>
        <w:t xml:space="preserve"> </w:t>
      </w:r>
      <w:r w:rsidR="004A062C" w:rsidRPr="00FC5CC7">
        <w:rPr>
          <w:rFonts w:ascii="Book Antiqua" w:hAnsi="Book Antiqua" w:cs="Times New Roman"/>
        </w:rPr>
        <w:t>was r</w:t>
      </w:r>
      <w:r w:rsidR="000B56D7" w:rsidRPr="00FC5CC7">
        <w:rPr>
          <w:rFonts w:ascii="Book Antiqua" w:hAnsi="Book Antiqua" w:cs="Times New Roman"/>
        </w:rPr>
        <w:t>eported by the experts</w:t>
      </w:r>
      <w:r w:rsidR="00445D4F" w:rsidRPr="00FC5CC7">
        <w:rPr>
          <w:rFonts w:ascii="Book Antiqua" w:hAnsi="Book Antiqua" w:cs="Times New Roman"/>
          <w:vertAlign w:val="superscript"/>
        </w:rPr>
        <w:t>[</w:t>
      </w:r>
      <w:r w:rsidR="00211A08" w:rsidRPr="00FC5CC7">
        <w:rPr>
          <w:rFonts w:ascii="Book Antiqua" w:hAnsi="Book Antiqua" w:cs="Times New Roman"/>
          <w:vertAlign w:val="superscript"/>
        </w:rPr>
        <w:t>47</w:t>
      </w:r>
      <w:r w:rsidR="00445D4F" w:rsidRPr="00FC5CC7">
        <w:rPr>
          <w:rFonts w:ascii="Book Antiqua" w:hAnsi="Book Antiqua" w:cs="Times New Roman"/>
          <w:vertAlign w:val="superscript"/>
        </w:rPr>
        <w:t>]</w:t>
      </w:r>
      <w:r w:rsidR="008B52ED" w:rsidRPr="00FC5CC7">
        <w:rPr>
          <w:rFonts w:ascii="Book Antiqua" w:hAnsi="Book Antiqua" w:cs="Times New Roman"/>
        </w:rPr>
        <w:t xml:space="preserve">, </w:t>
      </w:r>
      <w:r w:rsidR="000B56D7" w:rsidRPr="00FC5CC7">
        <w:rPr>
          <w:rFonts w:ascii="Book Antiqua" w:hAnsi="Book Antiqua" w:cs="Times New Roman"/>
        </w:rPr>
        <w:t>but the</w:t>
      </w:r>
      <w:r w:rsidR="00E21216" w:rsidRPr="00FC5CC7">
        <w:rPr>
          <w:rFonts w:ascii="Book Antiqua" w:hAnsi="Book Antiqua" w:cs="Times New Roman"/>
        </w:rPr>
        <w:t>se</w:t>
      </w:r>
      <w:r w:rsidR="004A062C" w:rsidRPr="00FC5CC7">
        <w:rPr>
          <w:rFonts w:ascii="Book Antiqua" w:hAnsi="Book Antiqua" w:cs="Times New Roman"/>
        </w:rPr>
        <w:t xml:space="preserve"> studies</w:t>
      </w:r>
      <w:r w:rsidR="000B56D7" w:rsidRPr="00FC5CC7">
        <w:rPr>
          <w:rFonts w:ascii="Book Antiqua" w:hAnsi="Book Antiqua" w:cs="Times New Roman"/>
        </w:rPr>
        <w:t xml:space="preserve"> </w:t>
      </w:r>
      <w:r w:rsidR="004A062C" w:rsidRPr="00FC5CC7">
        <w:rPr>
          <w:rFonts w:ascii="Book Antiqua" w:hAnsi="Book Antiqua" w:cs="Times New Roman"/>
        </w:rPr>
        <w:t>were</w:t>
      </w:r>
      <w:r w:rsidR="002A14F6" w:rsidRPr="00FC5CC7">
        <w:rPr>
          <w:rFonts w:ascii="Book Antiqua" w:hAnsi="Book Antiqua" w:cs="Times New Roman"/>
        </w:rPr>
        <w:t xml:space="preserve"> mainly</w:t>
      </w:r>
      <w:r w:rsidR="004A062C" w:rsidRPr="00FC5CC7">
        <w:rPr>
          <w:rFonts w:ascii="Book Antiqua" w:hAnsi="Book Antiqua" w:cs="Times New Roman"/>
        </w:rPr>
        <w:t xml:space="preserve"> </w:t>
      </w:r>
      <w:r w:rsidR="009F7109" w:rsidRPr="00FC5CC7">
        <w:rPr>
          <w:rFonts w:ascii="Book Antiqua" w:hAnsi="Book Antiqua" w:cs="Times New Roman"/>
        </w:rPr>
        <w:t>performed in academic centers.</w:t>
      </w:r>
      <w:r w:rsidR="004A062C" w:rsidRPr="00FC5CC7">
        <w:rPr>
          <w:rFonts w:ascii="Book Antiqua" w:hAnsi="Book Antiqua" w:cs="Times New Roman"/>
        </w:rPr>
        <w:t xml:space="preserve"> </w:t>
      </w:r>
      <w:r w:rsidR="00AA498C" w:rsidRPr="00FC5CC7">
        <w:rPr>
          <w:rFonts w:ascii="Book Antiqua" w:hAnsi="Book Antiqua" w:cs="Times New Roman"/>
        </w:rPr>
        <w:t>Recent studies investigating optical biopsy performance</w:t>
      </w:r>
      <w:r w:rsidR="000B56D7" w:rsidRPr="00FC5CC7">
        <w:rPr>
          <w:rFonts w:ascii="Book Antiqua" w:hAnsi="Book Antiqua" w:cs="Times New Roman"/>
        </w:rPr>
        <w:t xml:space="preserve"> in community practice</w:t>
      </w:r>
      <w:r w:rsidR="002A14F6" w:rsidRPr="00FC5CC7">
        <w:rPr>
          <w:rFonts w:ascii="Book Antiqua" w:hAnsi="Book Antiqua" w:cs="Times New Roman"/>
        </w:rPr>
        <w:t xml:space="preserve"> have shown that</w:t>
      </w:r>
      <w:r w:rsidR="00AA498C" w:rsidRPr="00FC5CC7">
        <w:rPr>
          <w:rFonts w:ascii="Book Antiqua" w:hAnsi="Book Antiqua" w:cs="Times New Roman"/>
        </w:rPr>
        <w:t xml:space="preserve"> the results are not as good as those obtained in </w:t>
      </w:r>
      <w:r w:rsidR="00E21216" w:rsidRPr="00FC5CC7">
        <w:rPr>
          <w:rFonts w:ascii="Book Antiqua" w:hAnsi="Book Antiqua" w:cs="Times New Roman"/>
        </w:rPr>
        <w:t xml:space="preserve">the </w:t>
      </w:r>
      <w:r w:rsidR="00AA498C" w:rsidRPr="00FC5CC7">
        <w:rPr>
          <w:rFonts w:ascii="Book Antiqua" w:hAnsi="Book Antiqua" w:cs="Times New Roman"/>
        </w:rPr>
        <w:t xml:space="preserve">academic setting: </w:t>
      </w:r>
      <w:r w:rsidR="00B76AB2" w:rsidRPr="00FC5CC7">
        <w:rPr>
          <w:rFonts w:ascii="Book Antiqua" w:hAnsi="Book Antiqua" w:cs="Times New Roman"/>
        </w:rPr>
        <w:t xml:space="preserve">only </w:t>
      </w:r>
      <w:r w:rsidR="002A14F6" w:rsidRPr="00FC5CC7">
        <w:rPr>
          <w:rFonts w:ascii="Book Antiqua" w:hAnsi="Book Antiqua" w:cs="Times New Roman"/>
        </w:rPr>
        <w:t>25% of gastroent</w:t>
      </w:r>
      <w:r w:rsidR="00891D71" w:rsidRPr="00FC5CC7">
        <w:rPr>
          <w:rFonts w:ascii="Book Antiqua" w:hAnsi="Book Antiqua" w:cs="Times New Roman"/>
        </w:rPr>
        <w:t xml:space="preserve">erologists assessed </w:t>
      </w:r>
      <w:r w:rsidR="005C0EAA" w:rsidRPr="00FC5CC7">
        <w:rPr>
          <w:rFonts w:ascii="Book Antiqua" w:hAnsi="Book Antiqua" w:cs="Times New Roman"/>
        </w:rPr>
        <w:t xml:space="preserve">polyps with </w:t>
      </w:r>
      <w:r w:rsidR="005C0EAA" w:rsidRPr="00FC5CC7">
        <w:rPr>
          <w:rFonts w:ascii="Book Antiqua" w:eastAsia="MS Gothic" w:hAnsi="Book Antiqua" w:cs="Times New Roman"/>
          <w:color w:val="000000"/>
        </w:rPr>
        <w:t>≥</w:t>
      </w:r>
      <w:r w:rsidR="006C0096">
        <w:rPr>
          <w:rFonts w:ascii="Book Antiqua" w:eastAsia="宋体" w:hAnsi="Book Antiqua" w:cs="Times New Roman" w:hint="eastAsia"/>
          <w:color w:val="000000"/>
          <w:lang w:eastAsia="zh-CN"/>
        </w:rPr>
        <w:t xml:space="preserve"> </w:t>
      </w:r>
      <w:r w:rsidR="002A14F6" w:rsidRPr="00FC5CC7">
        <w:rPr>
          <w:rFonts w:ascii="Book Antiqua" w:hAnsi="Book Antiqua" w:cs="Times New Roman"/>
        </w:rPr>
        <w:t>90% accuracy</w:t>
      </w:r>
      <w:r w:rsidR="00B76AB2" w:rsidRPr="00FC5CC7">
        <w:rPr>
          <w:rFonts w:ascii="Book Antiqua" w:hAnsi="Book Antiqua" w:cs="Times New Roman"/>
        </w:rPr>
        <w:t xml:space="preserve">. </w:t>
      </w:r>
      <w:r w:rsidR="005C06AA" w:rsidRPr="00FC5CC7">
        <w:rPr>
          <w:rFonts w:ascii="Book Antiqua" w:hAnsi="Book Antiqua" w:cs="Times New Roman"/>
        </w:rPr>
        <w:t>The thresholds for optical biopsy</w:t>
      </w:r>
      <w:r w:rsidR="00C466A7" w:rsidRPr="00FC5CC7">
        <w:rPr>
          <w:rFonts w:ascii="Book Antiqua" w:hAnsi="Book Antiqua" w:cs="Times New Roman"/>
        </w:rPr>
        <w:t xml:space="preserve"> recommended by </w:t>
      </w:r>
      <w:r w:rsidR="001D171A" w:rsidRPr="00FC5CC7">
        <w:rPr>
          <w:rFonts w:ascii="Book Antiqua" w:hAnsi="Book Antiqua" w:cs="Times New Roman"/>
        </w:rPr>
        <w:t>ASGE</w:t>
      </w:r>
      <w:r w:rsidR="005C06AA" w:rsidRPr="00FC5CC7">
        <w:rPr>
          <w:rFonts w:ascii="Book Antiqua" w:hAnsi="Book Antiqua" w:cs="Times New Roman"/>
        </w:rPr>
        <w:t xml:space="preserve"> were achieved for identification of adenoma (</w:t>
      </w:r>
      <w:r w:rsidR="001D171A" w:rsidRPr="00FC5CC7">
        <w:rPr>
          <w:rFonts w:ascii="Book Antiqua" w:hAnsi="Book Antiqua" w:cs="Times New Roman"/>
        </w:rPr>
        <w:t xml:space="preserve">NPV </w:t>
      </w:r>
      <w:r w:rsidR="005C0EAA" w:rsidRPr="00FC5CC7">
        <w:rPr>
          <w:rFonts w:ascii="Book Antiqua" w:eastAsia="MS Gothic" w:hAnsi="Book Antiqua" w:cs="Times New Roman"/>
          <w:color w:val="000000"/>
        </w:rPr>
        <w:t>≥</w:t>
      </w:r>
      <w:r w:rsidR="006C0096">
        <w:rPr>
          <w:rFonts w:ascii="Book Antiqua" w:eastAsia="宋体" w:hAnsi="Book Antiqua" w:cs="Times New Roman" w:hint="eastAsia"/>
          <w:color w:val="000000"/>
          <w:lang w:eastAsia="zh-CN"/>
        </w:rPr>
        <w:t xml:space="preserve"> </w:t>
      </w:r>
      <w:r w:rsidR="005C06AA" w:rsidRPr="00FC5CC7">
        <w:rPr>
          <w:rFonts w:ascii="Book Antiqua" w:hAnsi="Book Antiqua" w:cs="Times New Roman"/>
        </w:rPr>
        <w:t>90%), but not for the surveillanc</w:t>
      </w:r>
      <w:r w:rsidR="00211A08" w:rsidRPr="00FC5CC7">
        <w:rPr>
          <w:rFonts w:ascii="Book Antiqua" w:hAnsi="Book Antiqua" w:cs="Times New Roman"/>
        </w:rPr>
        <w:t>e interval agreement</w:t>
      </w:r>
      <w:r w:rsidR="00211A08" w:rsidRPr="00FC5CC7">
        <w:rPr>
          <w:rFonts w:ascii="Book Antiqua" w:hAnsi="Book Antiqua" w:cs="Times New Roman"/>
          <w:vertAlign w:val="superscript"/>
        </w:rPr>
        <w:t>[46]</w:t>
      </w:r>
      <w:r w:rsidR="008510D9" w:rsidRPr="00FC5CC7">
        <w:rPr>
          <w:rFonts w:ascii="Book Antiqua" w:hAnsi="Book Antiqua" w:cs="Times New Roman"/>
        </w:rPr>
        <w:t>.</w:t>
      </w:r>
      <w:r w:rsidR="0010130E" w:rsidRPr="00FC5CC7">
        <w:rPr>
          <w:rFonts w:ascii="Book Antiqua" w:hAnsi="Book Antiqua" w:cs="Times New Roman"/>
        </w:rPr>
        <w:t xml:space="preserve"> </w:t>
      </w:r>
      <w:r w:rsidR="00BA3ED8" w:rsidRPr="00FC5CC7">
        <w:rPr>
          <w:rFonts w:ascii="Book Antiqua" w:hAnsi="Book Antiqua" w:cs="Times New Roman"/>
        </w:rPr>
        <w:t>The level of performance</w:t>
      </w:r>
      <w:r w:rsidR="00314702" w:rsidRPr="00FC5CC7">
        <w:rPr>
          <w:rFonts w:ascii="Book Antiqua" w:hAnsi="Book Antiqua" w:cs="Times New Roman"/>
        </w:rPr>
        <w:t xml:space="preserve"> in clinical practice</w:t>
      </w:r>
      <w:r w:rsidR="00BA3ED8" w:rsidRPr="00FC5CC7">
        <w:rPr>
          <w:rFonts w:ascii="Book Antiqua" w:hAnsi="Book Antiqua" w:cs="Times New Roman"/>
        </w:rPr>
        <w:t xml:space="preserve"> </w:t>
      </w:r>
      <w:r w:rsidR="00E21216" w:rsidRPr="00FC5CC7">
        <w:rPr>
          <w:rFonts w:ascii="Book Antiqua" w:hAnsi="Book Antiqua" w:cs="Times New Roman"/>
        </w:rPr>
        <w:t>might</w:t>
      </w:r>
      <w:r w:rsidR="00BA3ED8" w:rsidRPr="00FC5CC7">
        <w:rPr>
          <w:rFonts w:ascii="Book Antiqua" w:hAnsi="Book Antiqua" w:cs="Times New Roman"/>
        </w:rPr>
        <w:t xml:space="preserve"> be improve</w:t>
      </w:r>
      <w:r w:rsidR="0025648A" w:rsidRPr="00FC5CC7">
        <w:rPr>
          <w:rFonts w:ascii="Book Antiqua" w:hAnsi="Book Antiqua" w:cs="Times New Roman"/>
        </w:rPr>
        <w:t>d</w:t>
      </w:r>
      <w:r w:rsidR="00BA3ED8" w:rsidRPr="00FC5CC7">
        <w:rPr>
          <w:rFonts w:ascii="Book Antiqua" w:hAnsi="Book Antiqua" w:cs="Times New Roman"/>
        </w:rPr>
        <w:t xml:space="preserve"> </w:t>
      </w:r>
      <w:r w:rsidR="0025648A" w:rsidRPr="00FC5CC7">
        <w:rPr>
          <w:rFonts w:ascii="Book Antiqua" w:hAnsi="Book Antiqua" w:cs="Times New Roman"/>
        </w:rPr>
        <w:t xml:space="preserve">by </w:t>
      </w:r>
      <w:r w:rsidR="008D64D5" w:rsidRPr="00FC5CC7">
        <w:rPr>
          <w:rFonts w:ascii="Book Antiqua" w:hAnsi="Book Antiqua" w:cs="Times New Roman"/>
        </w:rPr>
        <w:t>training programs</w:t>
      </w:r>
      <w:r w:rsidR="00DB2F0C" w:rsidRPr="00FC5CC7">
        <w:rPr>
          <w:rFonts w:ascii="Book Antiqua" w:hAnsi="Book Antiqua" w:cs="Times New Roman"/>
        </w:rPr>
        <w:t xml:space="preserve"> including</w:t>
      </w:r>
      <w:r w:rsidR="008D64D5" w:rsidRPr="00FC5CC7">
        <w:rPr>
          <w:rFonts w:ascii="Book Antiqua" w:hAnsi="Book Antiqua" w:cs="Times New Roman"/>
        </w:rPr>
        <w:t xml:space="preserve"> the </w:t>
      </w:r>
      <w:r w:rsidR="00DB2F0C" w:rsidRPr="00FC5CC7">
        <w:rPr>
          <w:rFonts w:ascii="Book Antiqua" w:hAnsi="Book Antiqua" w:cs="Times New Roman"/>
        </w:rPr>
        <w:t>evaluation</w:t>
      </w:r>
      <w:r w:rsidR="008D64D5" w:rsidRPr="00FC5CC7">
        <w:rPr>
          <w:rFonts w:ascii="Book Antiqua" w:hAnsi="Book Antiqua" w:cs="Times New Roman"/>
        </w:rPr>
        <w:t xml:space="preserve"> of frozen images</w:t>
      </w:r>
      <w:r w:rsidR="00A03E3E" w:rsidRPr="00FC5CC7">
        <w:rPr>
          <w:rFonts w:ascii="Book Antiqua" w:hAnsi="Book Antiqua" w:cs="Times New Roman"/>
        </w:rPr>
        <w:t xml:space="preserve"> or videos</w:t>
      </w:r>
      <w:r w:rsidR="008D64D5" w:rsidRPr="00FC5CC7">
        <w:rPr>
          <w:rFonts w:ascii="Book Antiqua" w:hAnsi="Book Antiqua" w:cs="Times New Roman"/>
        </w:rPr>
        <w:t>, real-time optical diagnosis during NBI colonoscop</w:t>
      </w:r>
      <w:r w:rsidR="008510D9" w:rsidRPr="00FC5CC7">
        <w:rPr>
          <w:rFonts w:ascii="Book Antiqua" w:hAnsi="Book Antiqua" w:cs="Times New Roman"/>
        </w:rPr>
        <w:t xml:space="preserve">y, </w:t>
      </w:r>
      <w:r w:rsidR="00E21216" w:rsidRPr="00FC5CC7">
        <w:rPr>
          <w:rFonts w:ascii="Book Antiqua" w:hAnsi="Book Antiqua" w:cs="Times New Roman"/>
        </w:rPr>
        <w:t>as well as creation of computer-aided diagnostic tools</w:t>
      </w:r>
      <w:r w:rsidR="00445D4F" w:rsidRPr="00FC5CC7">
        <w:rPr>
          <w:rFonts w:ascii="Book Antiqua" w:hAnsi="Book Antiqua" w:cs="Times New Roman"/>
          <w:vertAlign w:val="superscript"/>
        </w:rPr>
        <w:t>[</w:t>
      </w:r>
      <w:r w:rsidR="00211A08" w:rsidRPr="00FC5CC7">
        <w:rPr>
          <w:rFonts w:ascii="Book Antiqua" w:hAnsi="Book Antiqua" w:cs="Times New Roman"/>
          <w:vertAlign w:val="superscript"/>
        </w:rPr>
        <w:t>52</w:t>
      </w:r>
      <w:r w:rsidR="00445D4F" w:rsidRPr="00FC5CC7">
        <w:rPr>
          <w:rFonts w:ascii="Book Antiqua" w:hAnsi="Book Antiqua" w:cs="Times New Roman"/>
          <w:vertAlign w:val="superscript"/>
        </w:rPr>
        <w:t>]</w:t>
      </w:r>
      <w:r w:rsidR="008510D9" w:rsidRPr="00FC5CC7">
        <w:rPr>
          <w:rFonts w:ascii="Book Antiqua" w:hAnsi="Book Antiqua" w:cs="Times New Roman"/>
        </w:rPr>
        <w:t>.</w:t>
      </w:r>
      <w:r w:rsidR="00A03E3E" w:rsidRPr="00FC5CC7">
        <w:rPr>
          <w:rFonts w:ascii="Book Antiqua" w:hAnsi="Book Antiqua" w:cs="Times New Roman"/>
        </w:rPr>
        <w:t xml:space="preserve"> </w:t>
      </w:r>
    </w:p>
    <w:p w14:paraId="4FF9F1BE" w14:textId="77777777" w:rsidR="00D95D9C" w:rsidRPr="00FC5CC7" w:rsidRDefault="00D95D9C" w:rsidP="00FC5CC7">
      <w:pPr>
        <w:spacing w:line="360" w:lineRule="auto"/>
        <w:jc w:val="both"/>
        <w:rPr>
          <w:rFonts w:ascii="Book Antiqua" w:hAnsi="Book Antiqua" w:cs="Times New Roman"/>
        </w:rPr>
      </w:pPr>
    </w:p>
    <w:p w14:paraId="4C954468" w14:textId="402B490E" w:rsidR="0010130E" w:rsidRPr="00FC5CC7" w:rsidRDefault="00D95D9C" w:rsidP="00FC5CC7">
      <w:pPr>
        <w:spacing w:line="360" w:lineRule="auto"/>
        <w:jc w:val="both"/>
        <w:rPr>
          <w:rFonts w:ascii="Book Antiqua" w:hAnsi="Book Antiqua" w:cs="Times New Roman"/>
          <w:b/>
        </w:rPr>
      </w:pPr>
      <w:r w:rsidRPr="00FC5CC7">
        <w:rPr>
          <w:rFonts w:ascii="Book Antiqua" w:hAnsi="Book Antiqua" w:cs="Times New Roman"/>
          <w:b/>
        </w:rPr>
        <w:t>CONCLUSION</w:t>
      </w:r>
    </w:p>
    <w:p w14:paraId="51384E81" w14:textId="335B1F1A" w:rsidR="00C76721" w:rsidRPr="00FC5CC7" w:rsidRDefault="0033037F" w:rsidP="00FC5CC7">
      <w:pPr>
        <w:spacing w:line="360" w:lineRule="auto"/>
        <w:jc w:val="both"/>
        <w:rPr>
          <w:rFonts w:ascii="Book Antiqua" w:hAnsi="Book Antiqua" w:cs="Times New Roman"/>
        </w:rPr>
      </w:pPr>
      <w:r w:rsidRPr="00FC5CC7">
        <w:rPr>
          <w:rFonts w:ascii="Book Antiqua" w:hAnsi="Book Antiqua" w:cs="Times New Roman"/>
        </w:rPr>
        <w:t>A tremendous develo</w:t>
      </w:r>
      <w:r w:rsidR="002B29F9" w:rsidRPr="00FC5CC7">
        <w:rPr>
          <w:rFonts w:ascii="Book Antiqua" w:hAnsi="Book Antiqua" w:cs="Times New Roman"/>
        </w:rPr>
        <w:t xml:space="preserve">pment </w:t>
      </w:r>
      <w:r w:rsidR="00E21216" w:rsidRPr="00FC5CC7">
        <w:rPr>
          <w:rFonts w:ascii="Book Antiqua" w:hAnsi="Book Antiqua" w:cs="Times New Roman"/>
        </w:rPr>
        <w:t xml:space="preserve">in the </w:t>
      </w:r>
      <w:r w:rsidR="009A6EE4" w:rsidRPr="00FC5CC7">
        <w:rPr>
          <w:rFonts w:ascii="Book Antiqua" w:hAnsi="Book Antiqua" w:cs="Times New Roman"/>
        </w:rPr>
        <w:t xml:space="preserve">applications of </w:t>
      </w:r>
      <w:r w:rsidR="002B29F9" w:rsidRPr="00FC5CC7">
        <w:rPr>
          <w:rFonts w:ascii="Book Antiqua" w:hAnsi="Book Antiqua" w:cs="Times New Roman"/>
        </w:rPr>
        <w:t>NBI</w:t>
      </w:r>
      <w:r w:rsidRPr="00FC5CC7">
        <w:rPr>
          <w:rFonts w:ascii="Book Antiqua" w:hAnsi="Book Antiqua" w:cs="Times New Roman"/>
        </w:rPr>
        <w:t xml:space="preserve"> endoscopy</w:t>
      </w:r>
      <w:r w:rsidR="003164E7" w:rsidRPr="00FC5CC7">
        <w:rPr>
          <w:rFonts w:ascii="Book Antiqua" w:hAnsi="Book Antiqua" w:cs="Times New Roman"/>
        </w:rPr>
        <w:t xml:space="preserve"> with magnification</w:t>
      </w:r>
      <w:r w:rsidRPr="00FC5CC7">
        <w:rPr>
          <w:rFonts w:ascii="Book Antiqua" w:hAnsi="Book Antiqua" w:cs="Times New Roman"/>
        </w:rPr>
        <w:t xml:space="preserve"> </w:t>
      </w:r>
      <w:r w:rsidR="00E21216" w:rsidRPr="00FC5CC7">
        <w:rPr>
          <w:rFonts w:ascii="Book Antiqua" w:hAnsi="Book Antiqua" w:cs="Times New Roman"/>
        </w:rPr>
        <w:t xml:space="preserve">has been </w:t>
      </w:r>
      <w:r w:rsidRPr="00FC5CC7">
        <w:rPr>
          <w:rFonts w:ascii="Book Antiqua" w:hAnsi="Book Antiqua" w:cs="Times New Roman"/>
        </w:rPr>
        <w:t xml:space="preserve">reported in </w:t>
      </w:r>
      <w:r w:rsidR="00E21216" w:rsidRPr="00FC5CC7">
        <w:rPr>
          <w:rFonts w:ascii="Book Antiqua" w:hAnsi="Book Antiqua" w:cs="Times New Roman"/>
        </w:rPr>
        <w:t xml:space="preserve">recent years. The method has made </w:t>
      </w:r>
      <w:r w:rsidRPr="00FC5CC7">
        <w:rPr>
          <w:rFonts w:ascii="Book Antiqua" w:hAnsi="Book Antiqua" w:cs="Times New Roman"/>
        </w:rPr>
        <w:t xml:space="preserve">significant </w:t>
      </w:r>
      <w:r w:rsidR="008D45F5" w:rsidRPr="00FC5CC7">
        <w:rPr>
          <w:rFonts w:ascii="Book Antiqua" w:hAnsi="Book Antiqua" w:cs="Times New Roman"/>
        </w:rPr>
        <w:t>contribution</w:t>
      </w:r>
      <w:r w:rsidR="00E21216" w:rsidRPr="00FC5CC7">
        <w:rPr>
          <w:rFonts w:ascii="Book Antiqua" w:hAnsi="Book Antiqua" w:cs="Times New Roman"/>
        </w:rPr>
        <w:t>s</w:t>
      </w:r>
      <w:r w:rsidRPr="00FC5CC7">
        <w:rPr>
          <w:rFonts w:ascii="Book Antiqua" w:hAnsi="Book Antiqua" w:cs="Times New Roman"/>
        </w:rPr>
        <w:t xml:space="preserve"> </w:t>
      </w:r>
      <w:r w:rsidR="00E21216" w:rsidRPr="00FC5CC7">
        <w:rPr>
          <w:rFonts w:ascii="Book Antiqua" w:hAnsi="Book Antiqua" w:cs="Times New Roman"/>
        </w:rPr>
        <w:t xml:space="preserve">to diagnostic accuracy, screening, </w:t>
      </w:r>
      <w:r w:rsidRPr="00FC5CC7">
        <w:rPr>
          <w:rFonts w:ascii="Book Antiqua" w:hAnsi="Book Antiqua" w:cs="Times New Roman"/>
        </w:rPr>
        <w:t xml:space="preserve">surveillance, </w:t>
      </w:r>
      <w:r w:rsidR="00E21216" w:rsidRPr="00FC5CC7">
        <w:rPr>
          <w:rFonts w:ascii="Book Antiqua" w:hAnsi="Book Antiqua" w:cs="Times New Roman"/>
        </w:rPr>
        <w:t>and</w:t>
      </w:r>
      <w:r w:rsidRPr="00FC5CC7">
        <w:rPr>
          <w:rFonts w:ascii="Book Antiqua" w:hAnsi="Book Antiqua" w:cs="Times New Roman"/>
        </w:rPr>
        <w:t xml:space="preserve"> cost-saving strategies. </w:t>
      </w:r>
      <w:r w:rsidR="00DD27F6" w:rsidRPr="00FC5CC7">
        <w:rPr>
          <w:rFonts w:ascii="Book Antiqua" w:hAnsi="Book Antiqua" w:cs="Times New Roman"/>
        </w:rPr>
        <w:t xml:space="preserve">The method </w:t>
      </w:r>
      <w:r w:rsidR="0000582F" w:rsidRPr="00FC5CC7">
        <w:rPr>
          <w:rFonts w:ascii="Book Antiqua" w:hAnsi="Book Antiqua" w:cs="Times New Roman"/>
        </w:rPr>
        <w:t>is used for better chara</w:t>
      </w:r>
      <w:r w:rsidR="007031ED" w:rsidRPr="00FC5CC7">
        <w:rPr>
          <w:rFonts w:ascii="Book Antiqua" w:hAnsi="Book Antiqua" w:cs="Times New Roman"/>
        </w:rPr>
        <w:t>cterization of GI tract lesions</w:t>
      </w:r>
      <w:r w:rsidR="0000582F" w:rsidRPr="00FC5CC7">
        <w:rPr>
          <w:rFonts w:ascii="Book Antiqua" w:hAnsi="Book Antiqua" w:cs="Times New Roman"/>
        </w:rPr>
        <w:t xml:space="preserve"> by </w:t>
      </w:r>
      <w:r w:rsidR="00674A40" w:rsidRPr="00FC5CC7">
        <w:rPr>
          <w:rFonts w:ascii="Book Antiqua" w:hAnsi="Book Antiqua" w:cs="Times New Roman"/>
        </w:rPr>
        <w:t>focus</w:t>
      </w:r>
      <w:r w:rsidR="0000582F" w:rsidRPr="00FC5CC7">
        <w:rPr>
          <w:rFonts w:ascii="Book Antiqua" w:hAnsi="Book Antiqua" w:cs="Times New Roman"/>
        </w:rPr>
        <w:t>ing</w:t>
      </w:r>
      <w:r w:rsidR="00674A40" w:rsidRPr="00FC5CC7">
        <w:rPr>
          <w:rFonts w:ascii="Book Antiqua" w:hAnsi="Book Antiqua" w:cs="Times New Roman"/>
        </w:rPr>
        <w:t xml:space="preserve"> the endoscopic </w:t>
      </w:r>
      <w:r w:rsidR="00C76721" w:rsidRPr="00FC5CC7">
        <w:rPr>
          <w:rFonts w:ascii="Book Antiqua" w:hAnsi="Book Antiqua" w:cs="Times New Roman"/>
        </w:rPr>
        <w:t xml:space="preserve">examination on modified areas </w:t>
      </w:r>
      <w:r w:rsidR="00E21216" w:rsidRPr="00FC5CC7">
        <w:rPr>
          <w:rFonts w:ascii="Book Antiqua" w:hAnsi="Book Antiqua" w:cs="Times New Roman"/>
        </w:rPr>
        <w:t>in which to perform</w:t>
      </w:r>
      <w:r w:rsidR="00674A40" w:rsidRPr="00FC5CC7">
        <w:rPr>
          <w:rFonts w:ascii="Book Antiqua" w:hAnsi="Book Antiqua" w:cs="Times New Roman"/>
        </w:rPr>
        <w:t xml:space="preserve"> targeted biopsies from </w:t>
      </w:r>
      <w:r w:rsidR="00E21216" w:rsidRPr="00FC5CC7">
        <w:rPr>
          <w:rFonts w:ascii="Book Antiqua" w:hAnsi="Book Antiqua" w:cs="Times New Roman"/>
        </w:rPr>
        <w:t>suspicious</w:t>
      </w:r>
      <w:r w:rsidR="00674A40" w:rsidRPr="00FC5CC7">
        <w:rPr>
          <w:rFonts w:ascii="Book Antiqua" w:hAnsi="Book Antiqua" w:cs="Times New Roman"/>
        </w:rPr>
        <w:t xml:space="preserve"> lesions</w:t>
      </w:r>
      <w:r w:rsidR="00DD41CA" w:rsidRPr="00FC5CC7">
        <w:rPr>
          <w:rFonts w:ascii="Book Antiqua" w:hAnsi="Book Antiqua" w:cs="Times New Roman"/>
        </w:rPr>
        <w:t>.</w:t>
      </w:r>
      <w:r w:rsidR="004F3349" w:rsidRPr="00FC5CC7">
        <w:rPr>
          <w:rFonts w:ascii="Book Antiqua" w:hAnsi="Book Antiqua" w:cs="Times New Roman"/>
        </w:rPr>
        <w:t xml:space="preserve"> </w:t>
      </w:r>
      <w:r w:rsidR="00F8558E" w:rsidRPr="00FC5CC7">
        <w:rPr>
          <w:rFonts w:ascii="Book Antiqua" w:hAnsi="Book Antiqua" w:cs="Times New Roman"/>
        </w:rPr>
        <w:t xml:space="preserve">The distinction between neoplastic and non-neoplastic lesions </w:t>
      </w:r>
      <w:r w:rsidR="00F8558E" w:rsidRPr="006C0096">
        <w:rPr>
          <w:rFonts w:ascii="Book Antiqua" w:hAnsi="Book Antiqua" w:cs="Times New Roman"/>
          <w:i/>
        </w:rPr>
        <w:t>in vivo</w:t>
      </w:r>
      <w:r w:rsidR="00F8558E" w:rsidRPr="00FC5CC7">
        <w:rPr>
          <w:rFonts w:ascii="Book Antiqua" w:hAnsi="Book Antiqua" w:cs="Times New Roman"/>
        </w:rPr>
        <w:t xml:space="preserve"> represents an important tool in clinical decisions regarding surveillance or therapy. </w:t>
      </w:r>
      <w:r w:rsidR="008136E3" w:rsidRPr="00FC5CC7">
        <w:rPr>
          <w:rFonts w:ascii="Book Antiqua" w:hAnsi="Book Antiqua" w:cs="Times New Roman"/>
        </w:rPr>
        <w:t xml:space="preserve">Looking for the best therapeutic strategy in early cancer, the estimation of </w:t>
      </w:r>
      <w:r w:rsidR="00856E3C" w:rsidRPr="00FC5CC7">
        <w:rPr>
          <w:rFonts w:ascii="Book Antiqua" w:hAnsi="Book Antiqua" w:cs="Times New Roman"/>
        </w:rPr>
        <w:t>the depth of</w:t>
      </w:r>
      <w:r w:rsidR="008136E3" w:rsidRPr="00FC5CC7">
        <w:rPr>
          <w:rFonts w:ascii="Book Antiqua" w:hAnsi="Book Antiqua" w:cs="Times New Roman"/>
        </w:rPr>
        <w:t xml:space="preserve"> invasion and the delineation of </w:t>
      </w:r>
      <w:r w:rsidR="00E21216" w:rsidRPr="00FC5CC7">
        <w:rPr>
          <w:rFonts w:ascii="Book Antiqua" w:hAnsi="Book Antiqua" w:cs="Times New Roman"/>
        </w:rPr>
        <w:t xml:space="preserve">the </w:t>
      </w:r>
      <w:r w:rsidR="008136E3" w:rsidRPr="00FC5CC7">
        <w:rPr>
          <w:rFonts w:ascii="Book Antiqua" w:hAnsi="Book Antiqua" w:cs="Times New Roman"/>
        </w:rPr>
        <w:t>horizontal extent</w:t>
      </w:r>
      <w:r w:rsidR="00856E3C" w:rsidRPr="00FC5CC7">
        <w:rPr>
          <w:rFonts w:ascii="Book Antiqua" w:hAnsi="Book Antiqua" w:cs="Times New Roman"/>
        </w:rPr>
        <w:t xml:space="preserve"> of carcinoma</w:t>
      </w:r>
      <w:r w:rsidR="008136E3" w:rsidRPr="00FC5CC7">
        <w:rPr>
          <w:rFonts w:ascii="Book Antiqua" w:hAnsi="Book Antiqua" w:cs="Times New Roman"/>
        </w:rPr>
        <w:t xml:space="preserve"> are mandatory before a therapeutic procedure such endoscopic </w:t>
      </w:r>
      <w:r w:rsidR="00F8558E" w:rsidRPr="00FC5CC7">
        <w:rPr>
          <w:rFonts w:ascii="Book Antiqua" w:hAnsi="Book Antiqua" w:cs="Times New Roman"/>
        </w:rPr>
        <w:t>therapy or surgical resection</w:t>
      </w:r>
      <w:r w:rsidR="008136E3" w:rsidRPr="00FC5CC7">
        <w:rPr>
          <w:rFonts w:ascii="Book Antiqua" w:hAnsi="Book Antiqua" w:cs="Times New Roman"/>
        </w:rPr>
        <w:t xml:space="preserve"> </w:t>
      </w:r>
      <w:r w:rsidR="00B562E2" w:rsidRPr="00FC5CC7">
        <w:rPr>
          <w:rFonts w:ascii="Book Antiqua" w:hAnsi="Book Antiqua" w:cs="Times New Roman"/>
        </w:rPr>
        <w:t>can</w:t>
      </w:r>
      <w:r w:rsidR="008136E3" w:rsidRPr="00FC5CC7">
        <w:rPr>
          <w:rFonts w:ascii="Book Antiqua" w:hAnsi="Book Antiqua" w:cs="Times New Roman"/>
        </w:rPr>
        <w:t xml:space="preserve"> be </w:t>
      </w:r>
      <w:r w:rsidR="00F8558E" w:rsidRPr="00FC5CC7">
        <w:rPr>
          <w:rFonts w:ascii="Book Antiqua" w:hAnsi="Book Antiqua" w:cs="Times New Roman"/>
        </w:rPr>
        <w:t>recommended</w:t>
      </w:r>
      <w:r w:rsidR="008136E3" w:rsidRPr="00FC5CC7">
        <w:rPr>
          <w:rFonts w:ascii="Book Antiqua" w:hAnsi="Book Antiqua" w:cs="Times New Roman"/>
        </w:rPr>
        <w:t xml:space="preserve">. NBI-ME </w:t>
      </w:r>
      <w:r w:rsidR="00B562E2" w:rsidRPr="00FC5CC7">
        <w:rPr>
          <w:rFonts w:ascii="Book Antiqua" w:hAnsi="Book Antiqua" w:cs="Times New Roman"/>
        </w:rPr>
        <w:t>has been</w:t>
      </w:r>
      <w:r w:rsidR="008136E3" w:rsidRPr="00FC5CC7">
        <w:rPr>
          <w:rFonts w:ascii="Book Antiqua" w:hAnsi="Book Antiqua" w:cs="Times New Roman"/>
        </w:rPr>
        <w:t xml:space="preserve"> successfully</w:t>
      </w:r>
      <w:r w:rsidR="0032765B" w:rsidRPr="00FC5CC7">
        <w:rPr>
          <w:rFonts w:ascii="Book Antiqua" w:hAnsi="Book Antiqua" w:cs="Times New Roman"/>
        </w:rPr>
        <w:t xml:space="preserve"> applied</w:t>
      </w:r>
      <w:r w:rsidR="008136E3" w:rsidRPr="00FC5CC7">
        <w:rPr>
          <w:rFonts w:ascii="Book Antiqua" w:hAnsi="Book Antiqua" w:cs="Times New Roman"/>
        </w:rPr>
        <w:t xml:space="preserve"> </w:t>
      </w:r>
      <w:r w:rsidR="0032765B" w:rsidRPr="00FC5CC7">
        <w:rPr>
          <w:rFonts w:ascii="Book Antiqua" w:hAnsi="Book Antiqua" w:cs="Times New Roman"/>
        </w:rPr>
        <w:t xml:space="preserve">in practice to </w:t>
      </w:r>
      <w:r w:rsidR="009A6EE4" w:rsidRPr="00FC5CC7">
        <w:rPr>
          <w:rFonts w:ascii="Book Antiqua" w:hAnsi="Book Antiqua" w:cs="Times New Roman"/>
        </w:rPr>
        <w:t>select</w:t>
      </w:r>
      <w:r w:rsidR="0032765B" w:rsidRPr="00FC5CC7">
        <w:rPr>
          <w:rFonts w:ascii="Book Antiqua" w:hAnsi="Book Antiqua" w:cs="Times New Roman"/>
        </w:rPr>
        <w:t xml:space="preserve"> the </w:t>
      </w:r>
      <w:r w:rsidR="00872270" w:rsidRPr="00FC5CC7">
        <w:rPr>
          <w:rFonts w:ascii="Book Antiqua" w:hAnsi="Book Antiqua" w:cs="Times New Roman"/>
        </w:rPr>
        <w:t xml:space="preserve">optimum </w:t>
      </w:r>
      <w:r w:rsidR="0032765B" w:rsidRPr="00FC5CC7">
        <w:rPr>
          <w:rFonts w:ascii="Book Antiqua" w:hAnsi="Book Antiqua" w:cs="Times New Roman"/>
        </w:rPr>
        <w:t>therapy and to guide endoscopic resections.</w:t>
      </w:r>
    </w:p>
    <w:p w14:paraId="15739635" w14:textId="04897A88" w:rsidR="008E53F8" w:rsidRPr="00FC5CC7" w:rsidRDefault="008E53F8" w:rsidP="00FC5CC7">
      <w:pPr>
        <w:spacing w:line="360" w:lineRule="auto"/>
        <w:jc w:val="both"/>
        <w:rPr>
          <w:rFonts w:ascii="Book Antiqua" w:hAnsi="Book Antiqua" w:cs="Times New Roman"/>
        </w:rPr>
      </w:pPr>
      <w:r w:rsidRPr="00FC5CC7">
        <w:rPr>
          <w:rFonts w:ascii="Book Antiqua" w:hAnsi="Book Antiqua" w:cs="Times New Roman"/>
        </w:rPr>
        <w:t>The good results already reported regarding clinical applicability of NBI represent arguments that the method could be</w:t>
      </w:r>
      <w:r w:rsidR="003D30B8" w:rsidRPr="00FC5CC7">
        <w:rPr>
          <w:rFonts w:ascii="Book Antiqua" w:hAnsi="Book Antiqua" w:cs="Times New Roman"/>
        </w:rPr>
        <w:t>come</w:t>
      </w:r>
      <w:r w:rsidRPr="00FC5CC7">
        <w:rPr>
          <w:rFonts w:ascii="Book Antiqua" w:hAnsi="Book Antiqua" w:cs="Times New Roman"/>
        </w:rPr>
        <w:t xml:space="preserve"> an increasingly reliable tool in diagnostic and therapy, even fo</w:t>
      </w:r>
      <w:r w:rsidR="00217121" w:rsidRPr="00FC5CC7">
        <w:rPr>
          <w:rFonts w:ascii="Book Antiqua" w:hAnsi="Book Antiqua" w:cs="Times New Roman"/>
        </w:rPr>
        <w:t xml:space="preserve">r inexperienced endoscopists. Whether or not NBI </w:t>
      </w:r>
      <w:r w:rsidRPr="00FC5CC7">
        <w:rPr>
          <w:rFonts w:ascii="Book Antiqua" w:hAnsi="Book Antiqua" w:cs="Times New Roman"/>
        </w:rPr>
        <w:t>will become a standard in</w:t>
      </w:r>
      <w:r w:rsidR="00217121" w:rsidRPr="00FC5CC7">
        <w:rPr>
          <w:rFonts w:ascii="Book Antiqua" w:hAnsi="Book Antiqua" w:cs="Times New Roman"/>
        </w:rPr>
        <w:t xml:space="preserve"> endoscopy</w:t>
      </w:r>
      <w:r w:rsidRPr="00FC5CC7">
        <w:rPr>
          <w:rFonts w:ascii="Book Antiqua" w:hAnsi="Book Antiqua" w:cs="Times New Roman"/>
        </w:rPr>
        <w:t xml:space="preserve"> practice, it entirely depends on the widespread use of the technique in current practice by endoscopists with varying levels of experience, after a proper training.</w:t>
      </w:r>
    </w:p>
    <w:p w14:paraId="47F8A8B3" w14:textId="0A8BD7AB" w:rsidR="00FE0D0C" w:rsidRPr="00FC5CC7" w:rsidRDefault="00504896" w:rsidP="006C0096">
      <w:pPr>
        <w:spacing w:line="360" w:lineRule="auto"/>
        <w:ind w:firstLineChars="100" w:firstLine="240"/>
        <w:jc w:val="both"/>
        <w:rPr>
          <w:rFonts w:ascii="Book Antiqua" w:hAnsi="Book Antiqua" w:cs="Times New Roman"/>
        </w:rPr>
      </w:pPr>
      <w:r w:rsidRPr="00FC5CC7">
        <w:rPr>
          <w:rFonts w:ascii="Book Antiqua" w:hAnsi="Book Antiqua" w:cs="Times New Roman"/>
        </w:rPr>
        <w:t>Despite all the</w:t>
      </w:r>
      <w:r w:rsidR="00B562E2" w:rsidRPr="00FC5CC7">
        <w:rPr>
          <w:rFonts w:ascii="Book Antiqua" w:hAnsi="Book Antiqua" w:cs="Times New Roman"/>
        </w:rPr>
        <w:t>se</w:t>
      </w:r>
      <w:r w:rsidRPr="00FC5CC7">
        <w:rPr>
          <w:rFonts w:ascii="Book Antiqua" w:hAnsi="Book Antiqua" w:cs="Times New Roman"/>
        </w:rPr>
        <w:t xml:space="preserve"> advances, there are still challenges in a</w:t>
      </w:r>
      <w:r w:rsidR="00714CC5" w:rsidRPr="00FC5CC7">
        <w:rPr>
          <w:rFonts w:ascii="Book Antiqua" w:hAnsi="Book Antiqua" w:cs="Times New Roman"/>
        </w:rPr>
        <w:t>pplication in clinical practice</w:t>
      </w:r>
      <w:r w:rsidR="00B562E2" w:rsidRPr="00FC5CC7">
        <w:rPr>
          <w:rFonts w:ascii="Book Antiqua" w:hAnsi="Book Antiqua" w:cs="Times New Roman"/>
        </w:rPr>
        <w:t>, particularly</w:t>
      </w:r>
      <w:r w:rsidRPr="00FC5CC7">
        <w:rPr>
          <w:rFonts w:ascii="Book Antiqua" w:hAnsi="Book Antiqua" w:cs="Times New Roman"/>
        </w:rPr>
        <w:t xml:space="preserve"> re</w:t>
      </w:r>
      <w:r w:rsidR="00B562E2" w:rsidRPr="00FC5CC7">
        <w:rPr>
          <w:rFonts w:ascii="Book Antiqua" w:hAnsi="Book Antiqua" w:cs="Times New Roman"/>
        </w:rPr>
        <w:t>garding</w:t>
      </w:r>
      <w:r w:rsidRPr="00FC5CC7">
        <w:rPr>
          <w:rFonts w:ascii="Book Antiqua" w:hAnsi="Book Antiqua" w:cs="Times New Roman"/>
        </w:rPr>
        <w:t xml:space="preserve"> the standardization of endoscopic criteria in order to achieve a simplified</w:t>
      </w:r>
      <w:r w:rsidR="0045127E" w:rsidRPr="00FC5CC7">
        <w:rPr>
          <w:rFonts w:ascii="Book Antiqua" w:hAnsi="Book Antiqua" w:cs="Times New Roman"/>
        </w:rPr>
        <w:t xml:space="preserve"> and accurate</w:t>
      </w:r>
      <w:r w:rsidRPr="00FC5CC7">
        <w:rPr>
          <w:rFonts w:ascii="Book Antiqua" w:hAnsi="Book Antiqua" w:cs="Times New Roman"/>
        </w:rPr>
        <w:t xml:space="preserve"> </w:t>
      </w:r>
      <w:r w:rsidR="00B562E2" w:rsidRPr="00FC5CC7">
        <w:rPr>
          <w:rFonts w:ascii="Book Antiqua" w:hAnsi="Book Antiqua" w:cs="Times New Roman"/>
        </w:rPr>
        <w:t>descriptive system</w:t>
      </w:r>
      <w:r w:rsidR="00714CC5" w:rsidRPr="00FC5CC7">
        <w:rPr>
          <w:rFonts w:ascii="Book Antiqua" w:hAnsi="Book Antiqua" w:cs="Times New Roman"/>
        </w:rPr>
        <w:t xml:space="preserve"> of </w:t>
      </w:r>
      <w:r w:rsidR="00C00162" w:rsidRPr="00FC5CC7">
        <w:rPr>
          <w:rFonts w:ascii="Book Antiqua" w:hAnsi="Book Antiqua" w:cs="Times New Roman"/>
        </w:rPr>
        <w:t xml:space="preserve">mucosal and vascular </w:t>
      </w:r>
      <w:r w:rsidR="00714CC5" w:rsidRPr="00FC5CC7">
        <w:rPr>
          <w:rFonts w:ascii="Book Antiqua" w:hAnsi="Book Antiqua" w:cs="Times New Roman"/>
        </w:rPr>
        <w:t>patterns</w:t>
      </w:r>
      <w:r w:rsidRPr="00FC5CC7">
        <w:rPr>
          <w:rFonts w:ascii="Book Antiqua" w:hAnsi="Book Antiqua" w:cs="Times New Roman"/>
        </w:rPr>
        <w:t>.</w:t>
      </w:r>
      <w:r w:rsidR="0045127E" w:rsidRPr="00FC5CC7">
        <w:rPr>
          <w:rFonts w:ascii="Book Antiqua" w:hAnsi="Book Antiqua" w:cs="Times New Roman"/>
        </w:rPr>
        <w:t xml:space="preserve"> </w:t>
      </w:r>
      <w:r w:rsidR="002B29F9" w:rsidRPr="00FC5CC7">
        <w:rPr>
          <w:rFonts w:ascii="Book Antiqua" w:hAnsi="Book Antiqua" w:cs="Times New Roman"/>
        </w:rPr>
        <w:t>The validity of the different classification systems is still under evaluation</w:t>
      </w:r>
      <w:r w:rsidR="003164E7" w:rsidRPr="00FC5CC7">
        <w:rPr>
          <w:rFonts w:ascii="Book Antiqua" w:hAnsi="Book Antiqua" w:cs="Times New Roman"/>
        </w:rPr>
        <w:t xml:space="preserve"> and further</w:t>
      </w:r>
      <w:r w:rsidR="002B40EE" w:rsidRPr="00FC5CC7">
        <w:rPr>
          <w:rFonts w:ascii="Book Antiqua" w:hAnsi="Book Antiqua" w:cs="Times New Roman"/>
        </w:rPr>
        <w:t xml:space="preserve"> randomized</w:t>
      </w:r>
      <w:r w:rsidR="003164E7" w:rsidRPr="00FC5CC7">
        <w:rPr>
          <w:rFonts w:ascii="Book Antiqua" w:hAnsi="Book Antiqua" w:cs="Times New Roman"/>
        </w:rPr>
        <w:t xml:space="preserve"> </w:t>
      </w:r>
      <w:r w:rsidR="00A26AFD" w:rsidRPr="00FC5CC7">
        <w:rPr>
          <w:rFonts w:ascii="Book Antiqua" w:hAnsi="Book Antiqua" w:cs="Times New Roman"/>
        </w:rPr>
        <w:t>multicenter studies are needed</w:t>
      </w:r>
      <w:r w:rsidR="007451D3" w:rsidRPr="00FC5CC7">
        <w:rPr>
          <w:rFonts w:ascii="Book Antiqua" w:hAnsi="Book Antiqua" w:cs="Times New Roman"/>
        </w:rPr>
        <w:t xml:space="preserve"> to confirm their clinical </w:t>
      </w:r>
      <w:r w:rsidR="00FB5A2B" w:rsidRPr="00FC5CC7">
        <w:rPr>
          <w:rFonts w:ascii="Book Antiqua" w:hAnsi="Book Antiqua" w:cs="Times New Roman"/>
        </w:rPr>
        <w:t>utility</w:t>
      </w:r>
      <w:r w:rsidR="002B29F9" w:rsidRPr="00FC5CC7">
        <w:rPr>
          <w:rFonts w:ascii="Book Antiqua" w:hAnsi="Book Antiqua" w:cs="Times New Roman"/>
        </w:rPr>
        <w:t xml:space="preserve">. The adoption of real-time optical </w:t>
      </w:r>
      <w:r w:rsidR="00572052" w:rsidRPr="00FC5CC7">
        <w:rPr>
          <w:rFonts w:ascii="Book Antiqua" w:hAnsi="Book Antiqua" w:cs="Times New Roman"/>
        </w:rPr>
        <w:t>diagnosis</w:t>
      </w:r>
      <w:r w:rsidR="00484085" w:rsidRPr="00FC5CC7">
        <w:rPr>
          <w:rFonts w:ascii="Book Antiqua" w:hAnsi="Book Antiqua" w:cs="Times New Roman"/>
        </w:rPr>
        <w:t xml:space="preserve"> </w:t>
      </w:r>
      <w:r w:rsidR="002B29F9" w:rsidRPr="00FC5CC7">
        <w:rPr>
          <w:rFonts w:ascii="Book Antiqua" w:hAnsi="Book Antiqua" w:cs="Times New Roman"/>
        </w:rPr>
        <w:t>in routine practice requ</w:t>
      </w:r>
      <w:r w:rsidR="00C76721" w:rsidRPr="00FC5CC7">
        <w:rPr>
          <w:rFonts w:ascii="Book Antiqua" w:hAnsi="Book Antiqua" w:cs="Times New Roman"/>
        </w:rPr>
        <w:t xml:space="preserve">ires </w:t>
      </w:r>
      <w:r w:rsidR="00C00162" w:rsidRPr="00FC5CC7">
        <w:rPr>
          <w:rFonts w:ascii="Book Antiqua" w:hAnsi="Book Antiqua" w:cs="Times New Roman"/>
        </w:rPr>
        <w:t>training and</w:t>
      </w:r>
      <w:r w:rsidR="00C76721" w:rsidRPr="00FC5CC7">
        <w:rPr>
          <w:rFonts w:ascii="Book Antiqua" w:hAnsi="Book Antiqua" w:cs="Times New Roman"/>
        </w:rPr>
        <w:t xml:space="preserve"> expertise</w:t>
      </w:r>
      <w:r w:rsidR="007031ED" w:rsidRPr="00FC5CC7">
        <w:rPr>
          <w:rFonts w:ascii="Book Antiqua" w:hAnsi="Book Antiqua" w:cs="Times New Roman"/>
        </w:rPr>
        <w:t xml:space="preserve"> in the recognition of endoscopic features on the basis of </w:t>
      </w:r>
      <w:r w:rsidR="002B29F9" w:rsidRPr="00FC5CC7">
        <w:rPr>
          <w:rFonts w:ascii="Book Antiqua" w:hAnsi="Book Antiqua" w:cs="Times New Roman"/>
        </w:rPr>
        <w:t xml:space="preserve">standardized </w:t>
      </w:r>
      <w:r w:rsidR="009E1115" w:rsidRPr="00FC5CC7">
        <w:rPr>
          <w:rFonts w:ascii="Book Antiqua" w:hAnsi="Book Antiqua" w:cs="Times New Roman"/>
        </w:rPr>
        <w:t xml:space="preserve">NBI-ME </w:t>
      </w:r>
      <w:r w:rsidR="002B29F9" w:rsidRPr="00FC5CC7">
        <w:rPr>
          <w:rFonts w:ascii="Book Antiqua" w:hAnsi="Book Antiqua" w:cs="Times New Roman"/>
        </w:rPr>
        <w:t>crit</w:t>
      </w:r>
      <w:r w:rsidR="00D37401" w:rsidRPr="00FC5CC7">
        <w:rPr>
          <w:rFonts w:ascii="Book Antiqua" w:hAnsi="Book Antiqua" w:cs="Times New Roman"/>
        </w:rPr>
        <w:t>eria</w:t>
      </w:r>
      <w:r w:rsidR="00C00162" w:rsidRPr="00FC5CC7">
        <w:rPr>
          <w:rFonts w:ascii="Book Antiqua" w:hAnsi="Book Antiqua" w:cs="Times New Roman"/>
        </w:rPr>
        <w:t>.</w:t>
      </w:r>
      <w:r w:rsidR="00D37401" w:rsidRPr="00FC5CC7">
        <w:rPr>
          <w:rFonts w:ascii="Book Antiqua" w:hAnsi="Book Antiqua" w:cs="Times New Roman"/>
        </w:rPr>
        <w:t xml:space="preserve"> </w:t>
      </w:r>
    </w:p>
    <w:p w14:paraId="1CF8C7E8" w14:textId="77777777" w:rsidR="008672FA" w:rsidRPr="00FC5CC7" w:rsidRDefault="008672FA" w:rsidP="00FC5CC7">
      <w:pPr>
        <w:spacing w:line="360" w:lineRule="auto"/>
        <w:jc w:val="both"/>
        <w:rPr>
          <w:rFonts w:ascii="Book Antiqua" w:hAnsi="Book Antiqua" w:cs="Times New Roman"/>
        </w:rPr>
      </w:pPr>
    </w:p>
    <w:p w14:paraId="17192AED" w14:textId="1654850D" w:rsidR="000416BC" w:rsidRPr="006C0096" w:rsidRDefault="00D95D9C" w:rsidP="006C0096">
      <w:pPr>
        <w:spacing w:line="360" w:lineRule="auto"/>
        <w:jc w:val="both"/>
        <w:rPr>
          <w:rFonts w:ascii="Book Antiqua" w:hAnsi="Book Antiqua" w:cs="Times New Roman"/>
          <w:b/>
        </w:rPr>
      </w:pPr>
      <w:r w:rsidRPr="006C0096">
        <w:rPr>
          <w:rFonts w:ascii="Book Antiqua" w:hAnsi="Book Antiqua" w:cs="Times New Roman"/>
          <w:b/>
        </w:rPr>
        <w:t>REFERENCES</w:t>
      </w:r>
    </w:p>
    <w:p w14:paraId="606C0F1A" w14:textId="12D31113"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1</w:t>
      </w:r>
      <w:hyperlink r:id="rId8" w:history="1">
        <w:r w:rsidRPr="006C0096">
          <w:rPr>
            <w:rFonts w:ascii="Book Antiqua" w:eastAsia="宋体" w:hAnsi="Book Antiqua" w:cs="宋体"/>
            <w:b/>
            <w:color w:val="000000"/>
            <w:lang w:eastAsia="zh-CN"/>
          </w:rPr>
          <w:t>ASGE Technology Committee</w:t>
        </w:r>
      </w:hyperlink>
      <w:r w:rsidRPr="006C0096">
        <w:rPr>
          <w:rFonts w:ascii="Book Antiqua" w:eastAsia="宋体" w:hAnsi="Book Antiqua" w:cs="宋体"/>
          <w:b/>
          <w:color w:val="000000"/>
          <w:lang w:eastAsia="zh-CN"/>
        </w:rPr>
        <w:t>,</w:t>
      </w:r>
      <w:r w:rsidRPr="006C0096">
        <w:rPr>
          <w:rFonts w:ascii="Book Antiqua" w:eastAsia="宋体" w:hAnsi="Book Antiqua" w:cs="宋体"/>
          <w:color w:val="000000"/>
          <w:lang w:eastAsia="zh-CN"/>
        </w:rPr>
        <w:t> Song LM, Adler DG, Conway JD, Diehl DL, Farraye FA, Kantsevoy SV, Kwon R, Mamula P, Rodriguez B, Shah RJ, Tierney WM. Narrow band imaging and multiband imaging. </w:t>
      </w:r>
      <w:r w:rsidRPr="006C0096">
        <w:rPr>
          <w:rFonts w:ascii="Book Antiqua" w:eastAsia="宋体" w:hAnsi="Book Antiqua" w:cs="宋体"/>
          <w:i/>
          <w:iCs/>
          <w:color w:val="000000"/>
          <w:lang w:eastAsia="zh-CN"/>
        </w:rPr>
        <w:t>Gastrointest Endosc</w:t>
      </w:r>
      <w:r w:rsidRPr="006C0096">
        <w:rPr>
          <w:rFonts w:ascii="Book Antiqua" w:eastAsia="宋体" w:hAnsi="Book Antiqua" w:cs="宋体"/>
          <w:color w:val="000000"/>
          <w:lang w:eastAsia="zh-CN"/>
        </w:rPr>
        <w:t> 2008; </w:t>
      </w:r>
      <w:r w:rsidRPr="006C0096">
        <w:rPr>
          <w:rFonts w:ascii="Book Antiqua" w:eastAsia="宋体" w:hAnsi="Book Antiqua" w:cs="宋体"/>
          <w:b/>
          <w:bCs/>
          <w:color w:val="000000"/>
          <w:lang w:eastAsia="zh-CN"/>
        </w:rPr>
        <w:t>67</w:t>
      </w:r>
      <w:r w:rsidRPr="006C0096">
        <w:rPr>
          <w:rFonts w:ascii="Book Antiqua" w:eastAsia="宋体" w:hAnsi="Book Antiqua" w:cs="宋体"/>
          <w:color w:val="000000"/>
          <w:lang w:eastAsia="zh-CN"/>
        </w:rPr>
        <w:t>: 581-589 [PMID: 18374021 DOI: 10.1016/j.gie.2008.01.013]</w:t>
      </w:r>
    </w:p>
    <w:p w14:paraId="2C8C41CC" w14:textId="4642B675"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2 </w:t>
      </w:r>
      <w:r w:rsidRPr="006C0096">
        <w:rPr>
          <w:rFonts w:ascii="Book Antiqua" w:eastAsia="宋体" w:hAnsi="Book Antiqua" w:cs="宋体"/>
          <w:b/>
          <w:bCs/>
          <w:color w:val="000000"/>
          <w:lang w:eastAsia="zh-CN"/>
        </w:rPr>
        <w:t>Gono K</w:t>
      </w:r>
      <w:r w:rsidRPr="006C0096">
        <w:rPr>
          <w:rFonts w:ascii="Book Antiqua" w:eastAsia="宋体" w:hAnsi="Book Antiqua" w:cs="宋体"/>
          <w:color w:val="000000"/>
          <w:lang w:eastAsia="zh-CN"/>
        </w:rPr>
        <w:t>, Obi T, Yamaguchi M, Ohyama N, Machida H, Sano Y, Yoshida S, Hamamoto Y, Endo T. Appearance of enhanced tissue features in narrow-band endoscopic imaging. </w:t>
      </w:r>
      <w:r w:rsidRPr="006C0096">
        <w:rPr>
          <w:rFonts w:ascii="Book Antiqua" w:eastAsia="宋体" w:hAnsi="Book Antiqua" w:cs="宋体"/>
          <w:i/>
          <w:iCs/>
          <w:color w:val="000000"/>
          <w:lang w:eastAsia="zh-CN"/>
        </w:rPr>
        <w:t>J Biomed Opt</w:t>
      </w:r>
      <w:r w:rsidRPr="006C0096">
        <w:rPr>
          <w:rFonts w:ascii="Book Antiqua" w:eastAsia="宋体" w:hAnsi="Book Antiqua" w:cs="宋体"/>
          <w:color w:val="000000"/>
          <w:lang w:eastAsia="zh-CN"/>
        </w:rPr>
        <w:t> </w:t>
      </w:r>
      <w:r>
        <w:rPr>
          <w:rFonts w:ascii="Book Antiqua" w:eastAsia="宋体" w:hAnsi="Book Antiqua" w:cs="宋体" w:hint="eastAsia"/>
          <w:color w:val="000000"/>
          <w:lang w:eastAsia="zh-CN"/>
        </w:rPr>
        <w:t>2004</w:t>
      </w:r>
      <w:r w:rsidRPr="006C0096">
        <w:rPr>
          <w:rFonts w:ascii="Book Antiqua" w:eastAsia="宋体" w:hAnsi="Book Antiqua" w:cs="宋体"/>
          <w:color w:val="000000"/>
          <w:lang w:eastAsia="zh-CN"/>
        </w:rPr>
        <w:t>; </w:t>
      </w:r>
      <w:r w:rsidRPr="006C0096">
        <w:rPr>
          <w:rFonts w:ascii="Book Antiqua" w:eastAsia="宋体" w:hAnsi="Book Antiqua" w:cs="宋体"/>
          <w:b/>
          <w:bCs/>
          <w:color w:val="000000"/>
          <w:lang w:eastAsia="zh-CN"/>
        </w:rPr>
        <w:t>9</w:t>
      </w:r>
      <w:r w:rsidRPr="006C0096">
        <w:rPr>
          <w:rFonts w:ascii="Book Antiqua" w:eastAsia="宋体" w:hAnsi="Book Antiqua" w:cs="宋体"/>
          <w:color w:val="000000"/>
          <w:lang w:eastAsia="zh-CN"/>
        </w:rPr>
        <w:t>: 568-577 [PMID: 15189095 DOI: 10.1117/1.1695563]</w:t>
      </w:r>
    </w:p>
    <w:p w14:paraId="1BC4F16C"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3 </w:t>
      </w:r>
      <w:r w:rsidRPr="006C0096">
        <w:rPr>
          <w:rFonts w:ascii="Book Antiqua" w:eastAsia="宋体" w:hAnsi="Book Antiqua" w:cs="宋体"/>
          <w:b/>
          <w:bCs/>
          <w:color w:val="000000"/>
          <w:lang w:eastAsia="zh-CN"/>
        </w:rPr>
        <w:t>Kuznetsov K</w:t>
      </w:r>
      <w:r w:rsidRPr="006C0096">
        <w:rPr>
          <w:rFonts w:ascii="Book Antiqua" w:eastAsia="宋体" w:hAnsi="Book Antiqua" w:cs="宋体"/>
          <w:color w:val="000000"/>
          <w:lang w:eastAsia="zh-CN"/>
        </w:rPr>
        <w:t>, Lambert R, Rey JF. Narrow-band imaging: potential and limitations. </w:t>
      </w:r>
      <w:r w:rsidRPr="006C0096">
        <w:rPr>
          <w:rFonts w:ascii="Book Antiqua" w:eastAsia="宋体" w:hAnsi="Book Antiqua" w:cs="宋体"/>
          <w:i/>
          <w:iCs/>
          <w:color w:val="000000"/>
          <w:lang w:eastAsia="zh-CN"/>
        </w:rPr>
        <w:t>Endoscopy</w:t>
      </w:r>
      <w:r w:rsidRPr="006C0096">
        <w:rPr>
          <w:rFonts w:ascii="Book Antiqua" w:eastAsia="宋体" w:hAnsi="Book Antiqua" w:cs="宋体"/>
          <w:color w:val="000000"/>
          <w:lang w:eastAsia="zh-CN"/>
        </w:rPr>
        <w:t> 2006; </w:t>
      </w:r>
      <w:r w:rsidRPr="006C0096">
        <w:rPr>
          <w:rFonts w:ascii="Book Antiqua" w:eastAsia="宋体" w:hAnsi="Book Antiqua" w:cs="宋体"/>
          <w:b/>
          <w:bCs/>
          <w:color w:val="000000"/>
          <w:lang w:eastAsia="zh-CN"/>
        </w:rPr>
        <w:t>38</w:t>
      </w:r>
      <w:r w:rsidRPr="006C0096">
        <w:rPr>
          <w:rFonts w:ascii="Book Antiqua" w:eastAsia="宋体" w:hAnsi="Book Antiqua" w:cs="宋体"/>
          <w:color w:val="000000"/>
          <w:lang w:eastAsia="zh-CN"/>
        </w:rPr>
        <w:t>: 76-81 [PMID: 16429359 DOI: 10.1055/s-2005-921114]</w:t>
      </w:r>
    </w:p>
    <w:p w14:paraId="6D6E8C8E"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4 </w:t>
      </w:r>
      <w:r w:rsidRPr="006C0096">
        <w:rPr>
          <w:rFonts w:ascii="Book Antiqua" w:eastAsia="宋体" w:hAnsi="Book Antiqua" w:cs="宋体"/>
          <w:b/>
          <w:bCs/>
          <w:color w:val="000000"/>
          <w:lang w:eastAsia="zh-CN"/>
        </w:rPr>
        <w:t>Sharma P</w:t>
      </w:r>
      <w:r w:rsidRPr="006C0096">
        <w:rPr>
          <w:rFonts w:ascii="Book Antiqua" w:eastAsia="宋体" w:hAnsi="Book Antiqua" w:cs="宋体"/>
          <w:color w:val="000000"/>
          <w:lang w:eastAsia="zh-CN"/>
        </w:rPr>
        <w:t>, Wani S, Bansal A, Hall S, Puli S, Mathur S, Rastogi A. A feasibility trial of narrow band imaging endoscopy in patients with gastroesophageal reflux disease. </w:t>
      </w:r>
      <w:r w:rsidRPr="006C0096">
        <w:rPr>
          <w:rFonts w:ascii="Book Antiqua" w:eastAsia="宋体" w:hAnsi="Book Antiqua" w:cs="宋体"/>
          <w:i/>
          <w:iCs/>
          <w:color w:val="000000"/>
          <w:lang w:eastAsia="zh-CN"/>
        </w:rPr>
        <w:t>Gastroenterology</w:t>
      </w:r>
      <w:r w:rsidRPr="006C0096">
        <w:rPr>
          <w:rFonts w:ascii="Book Antiqua" w:eastAsia="宋体" w:hAnsi="Book Antiqua" w:cs="宋体"/>
          <w:color w:val="000000"/>
          <w:lang w:eastAsia="zh-CN"/>
        </w:rPr>
        <w:t> 2007; </w:t>
      </w:r>
      <w:r w:rsidRPr="006C0096">
        <w:rPr>
          <w:rFonts w:ascii="Book Antiqua" w:eastAsia="宋体" w:hAnsi="Book Antiqua" w:cs="宋体"/>
          <w:b/>
          <w:bCs/>
          <w:color w:val="000000"/>
          <w:lang w:eastAsia="zh-CN"/>
        </w:rPr>
        <w:t>133</w:t>
      </w:r>
      <w:r w:rsidRPr="006C0096">
        <w:rPr>
          <w:rFonts w:ascii="Book Antiqua" w:eastAsia="宋体" w:hAnsi="Book Antiqua" w:cs="宋体"/>
          <w:color w:val="000000"/>
          <w:lang w:eastAsia="zh-CN"/>
        </w:rPr>
        <w:t>: 454-64; quiz 674 [PMID: 17681166 DOI: 10.1053/j.gastro.2007.06.006]</w:t>
      </w:r>
    </w:p>
    <w:p w14:paraId="45131900"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5 </w:t>
      </w:r>
      <w:r w:rsidRPr="006C0096">
        <w:rPr>
          <w:rFonts w:ascii="Book Antiqua" w:eastAsia="宋体" w:hAnsi="Book Antiqua" w:cs="宋体"/>
          <w:b/>
          <w:bCs/>
          <w:color w:val="000000"/>
          <w:lang w:eastAsia="zh-CN"/>
        </w:rPr>
        <w:t>Fock KM</w:t>
      </w:r>
      <w:r w:rsidRPr="006C0096">
        <w:rPr>
          <w:rFonts w:ascii="Book Antiqua" w:eastAsia="宋体" w:hAnsi="Book Antiqua" w:cs="宋体"/>
          <w:color w:val="000000"/>
          <w:lang w:eastAsia="zh-CN"/>
        </w:rPr>
        <w:t>, Teo EK, Ang TL, Tan JY, Law NM. The utility of narrow band imaging in improving the endoscopic diagnosis of gastroesophageal reflux disease. </w:t>
      </w:r>
      <w:r w:rsidRPr="006C0096">
        <w:rPr>
          <w:rFonts w:ascii="Book Antiqua" w:eastAsia="宋体" w:hAnsi="Book Antiqua" w:cs="宋体"/>
          <w:i/>
          <w:iCs/>
          <w:color w:val="000000"/>
          <w:lang w:eastAsia="zh-CN"/>
        </w:rPr>
        <w:t>Clin Gastroenterol Hepatol</w:t>
      </w:r>
      <w:r w:rsidRPr="006C0096">
        <w:rPr>
          <w:rFonts w:ascii="Book Antiqua" w:eastAsia="宋体" w:hAnsi="Book Antiqua" w:cs="宋体"/>
          <w:color w:val="000000"/>
          <w:lang w:eastAsia="zh-CN"/>
        </w:rPr>
        <w:t> 2009; </w:t>
      </w:r>
      <w:r w:rsidRPr="006C0096">
        <w:rPr>
          <w:rFonts w:ascii="Book Antiqua" w:eastAsia="宋体" w:hAnsi="Book Antiqua" w:cs="宋体"/>
          <w:b/>
          <w:bCs/>
          <w:color w:val="000000"/>
          <w:lang w:eastAsia="zh-CN"/>
        </w:rPr>
        <w:t>7</w:t>
      </w:r>
      <w:r w:rsidRPr="006C0096">
        <w:rPr>
          <w:rFonts w:ascii="Book Antiqua" w:eastAsia="宋体" w:hAnsi="Book Antiqua" w:cs="宋体"/>
          <w:color w:val="000000"/>
          <w:lang w:eastAsia="zh-CN"/>
        </w:rPr>
        <w:t>: 54-59 [PMID: 18852068 DOI: 10.1016/j.cgh.2008.08.030]</w:t>
      </w:r>
    </w:p>
    <w:p w14:paraId="08B2E0C2"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6 </w:t>
      </w:r>
      <w:r w:rsidRPr="006C0096">
        <w:rPr>
          <w:rFonts w:ascii="Book Antiqua" w:eastAsia="宋体" w:hAnsi="Book Antiqua" w:cs="宋体"/>
          <w:b/>
          <w:bCs/>
          <w:color w:val="000000"/>
          <w:lang w:eastAsia="zh-CN"/>
        </w:rPr>
        <w:t>Yoshida T</w:t>
      </w:r>
      <w:r w:rsidRPr="006C0096">
        <w:rPr>
          <w:rFonts w:ascii="Book Antiqua" w:eastAsia="宋体" w:hAnsi="Book Antiqua" w:cs="宋体"/>
          <w:color w:val="000000"/>
          <w:lang w:eastAsia="zh-CN"/>
        </w:rPr>
        <w:t>, Inoue H, Usui S, Satodate H, Fukami N, Kudo SE. Narrow-band imaging system with magnifying endoscopy for superficial esophageal lesions. </w:t>
      </w:r>
      <w:r w:rsidRPr="006C0096">
        <w:rPr>
          <w:rFonts w:ascii="Book Antiqua" w:eastAsia="宋体" w:hAnsi="Book Antiqua" w:cs="宋体"/>
          <w:i/>
          <w:iCs/>
          <w:color w:val="000000"/>
          <w:lang w:eastAsia="zh-CN"/>
        </w:rPr>
        <w:t>Gastrointest Endosc</w:t>
      </w:r>
      <w:r w:rsidRPr="006C0096">
        <w:rPr>
          <w:rFonts w:ascii="Book Antiqua" w:eastAsia="宋体" w:hAnsi="Book Antiqua" w:cs="宋体"/>
          <w:color w:val="000000"/>
          <w:lang w:eastAsia="zh-CN"/>
        </w:rPr>
        <w:t> 2004; </w:t>
      </w:r>
      <w:r w:rsidRPr="006C0096">
        <w:rPr>
          <w:rFonts w:ascii="Book Antiqua" w:eastAsia="宋体" w:hAnsi="Book Antiqua" w:cs="宋体"/>
          <w:b/>
          <w:bCs/>
          <w:color w:val="000000"/>
          <w:lang w:eastAsia="zh-CN"/>
        </w:rPr>
        <w:t>59</w:t>
      </w:r>
      <w:r w:rsidRPr="006C0096">
        <w:rPr>
          <w:rFonts w:ascii="Book Antiqua" w:eastAsia="宋体" w:hAnsi="Book Antiqua" w:cs="宋体"/>
          <w:color w:val="000000"/>
          <w:lang w:eastAsia="zh-CN"/>
        </w:rPr>
        <w:t>: 288-295 [PMID: 14745410 DOI: 10.1016/S0016-5107(03)02532-X]</w:t>
      </w:r>
    </w:p>
    <w:p w14:paraId="51651817" w14:textId="2AB9954D"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7</w:t>
      </w:r>
      <w:r w:rsidRPr="006C0096">
        <w:rPr>
          <w:rFonts w:ascii="Book Antiqua" w:eastAsia="宋体" w:hAnsi="Book Antiqua" w:cs="宋体"/>
          <w:b/>
          <w:color w:val="000000"/>
          <w:lang w:eastAsia="zh-CN"/>
        </w:rPr>
        <w:t xml:space="preserve"> Arima M,</w:t>
      </w:r>
      <w:r w:rsidRPr="006C0096">
        <w:rPr>
          <w:rFonts w:ascii="Book Antiqua" w:eastAsia="宋体" w:hAnsi="Book Antiqua" w:cs="宋体"/>
          <w:color w:val="000000"/>
          <w:lang w:eastAsia="zh-CN"/>
        </w:rPr>
        <w:t xml:space="preserve"> Tada M, Arima H. Evaluation of microvascular patterns of superficial esophageal cancers by magnifying endoscop</w:t>
      </w:r>
      <w:r>
        <w:rPr>
          <w:rFonts w:ascii="Book Antiqua" w:eastAsia="宋体" w:hAnsi="Book Antiqua" w:cs="宋体"/>
          <w:color w:val="000000"/>
          <w:lang w:eastAsia="zh-CN"/>
        </w:rPr>
        <w:t xml:space="preserve">y. </w:t>
      </w:r>
      <w:r w:rsidRPr="006C0096">
        <w:rPr>
          <w:rFonts w:ascii="Book Antiqua" w:eastAsia="宋体" w:hAnsi="Book Antiqua" w:cs="宋体"/>
          <w:i/>
          <w:color w:val="000000"/>
          <w:lang w:eastAsia="zh-CN"/>
        </w:rPr>
        <w:t>Esophagus</w:t>
      </w:r>
      <w:r>
        <w:rPr>
          <w:rFonts w:ascii="Book Antiqua" w:eastAsia="宋体" w:hAnsi="Book Antiqua" w:cs="宋体"/>
          <w:color w:val="000000"/>
          <w:lang w:eastAsia="zh-CN"/>
        </w:rPr>
        <w:t xml:space="preserve"> 2005; </w:t>
      </w:r>
      <w:r w:rsidRPr="006C0096">
        <w:rPr>
          <w:rFonts w:ascii="Book Antiqua" w:eastAsia="宋体" w:hAnsi="Book Antiqua" w:cs="宋体"/>
          <w:b/>
          <w:color w:val="000000"/>
          <w:lang w:eastAsia="zh-CN"/>
        </w:rPr>
        <w:t>2:</w:t>
      </w:r>
      <w:r>
        <w:rPr>
          <w:rFonts w:ascii="Book Antiqua" w:eastAsia="宋体" w:hAnsi="Book Antiqua" w:cs="宋体"/>
          <w:color w:val="000000"/>
          <w:lang w:eastAsia="zh-CN"/>
        </w:rPr>
        <w:t xml:space="preserve"> 191-197 [</w:t>
      </w:r>
      <w:r w:rsidRPr="006C0096">
        <w:rPr>
          <w:rFonts w:ascii="Book Antiqua" w:eastAsia="宋体" w:hAnsi="Book Antiqua" w:cs="宋体"/>
          <w:color w:val="000000"/>
          <w:lang w:eastAsia="zh-CN"/>
        </w:rPr>
        <w:t>DOI: 10.1007/s10388-005-0060-6]</w:t>
      </w:r>
    </w:p>
    <w:p w14:paraId="2E5A0B3D"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8 </w:t>
      </w:r>
      <w:r w:rsidRPr="006C0096">
        <w:rPr>
          <w:rFonts w:ascii="Book Antiqua" w:eastAsia="宋体" w:hAnsi="Book Antiqua" w:cs="宋体"/>
          <w:b/>
          <w:bCs/>
          <w:color w:val="000000"/>
          <w:lang w:eastAsia="zh-CN"/>
        </w:rPr>
        <w:t>Endo T</w:t>
      </w:r>
      <w:r w:rsidRPr="006C0096">
        <w:rPr>
          <w:rFonts w:ascii="Book Antiqua" w:eastAsia="宋体" w:hAnsi="Book Antiqua" w:cs="宋体"/>
          <w:color w:val="000000"/>
          <w:lang w:eastAsia="zh-CN"/>
        </w:rPr>
        <w:t>, Awakawa T, Takahashi H, Arimura Y, Itoh F, Yamashita K, Sasaki S, Yamamoto H, Tang X, Imai K. Classification of Barrett's epithelium by magnifying endoscopy. </w:t>
      </w:r>
      <w:r w:rsidRPr="006C0096">
        <w:rPr>
          <w:rFonts w:ascii="Book Antiqua" w:eastAsia="宋体" w:hAnsi="Book Antiqua" w:cs="宋体"/>
          <w:i/>
          <w:iCs/>
          <w:color w:val="000000"/>
          <w:lang w:eastAsia="zh-CN"/>
        </w:rPr>
        <w:t>Gastrointest Endosc</w:t>
      </w:r>
      <w:r w:rsidRPr="006C0096">
        <w:rPr>
          <w:rFonts w:ascii="Book Antiqua" w:eastAsia="宋体" w:hAnsi="Book Antiqua" w:cs="宋体"/>
          <w:color w:val="000000"/>
          <w:lang w:eastAsia="zh-CN"/>
        </w:rPr>
        <w:t> 2002; </w:t>
      </w:r>
      <w:r w:rsidRPr="006C0096">
        <w:rPr>
          <w:rFonts w:ascii="Book Antiqua" w:eastAsia="宋体" w:hAnsi="Book Antiqua" w:cs="宋体"/>
          <w:b/>
          <w:bCs/>
          <w:color w:val="000000"/>
          <w:lang w:eastAsia="zh-CN"/>
        </w:rPr>
        <w:t>55</w:t>
      </w:r>
      <w:r w:rsidRPr="006C0096">
        <w:rPr>
          <w:rFonts w:ascii="Book Antiqua" w:eastAsia="宋体" w:hAnsi="Book Antiqua" w:cs="宋体"/>
          <w:color w:val="000000"/>
          <w:lang w:eastAsia="zh-CN"/>
        </w:rPr>
        <w:t>: 641-647 [PMID: 11979244 DOI: 10.1067/mge.2002.123420]</w:t>
      </w:r>
    </w:p>
    <w:p w14:paraId="4F6DF7AE"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9 </w:t>
      </w:r>
      <w:r w:rsidRPr="006C0096">
        <w:rPr>
          <w:rFonts w:ascii="Book Antiqua" w:eastAsia="宋体" w:hAnsi="Book Antiqua" w:cs="宋体"/>
          <w:b/>
          <w:bCs/>
          <w:color w:val="000000"/>
          <w:lang w:eastAsia="zh-CN"/>
        </w:rPr>
        <w:t>Guelrud M</w:t>
      </w:r>
      <w:r w:rsidRPr="006C0096">
        <w:rPr>
          <w:rFonts w:ascii="Book Antiqua" w:eastAsia="宋体" w:hAnsi="Book Antiqua" w:cs="宋体"/>
          <w:color w:val="000000"/>
          <w:lang w:eastAsia="zh-CN"/>
        </w:rPr>
        <w:t>, Herrera I, Essenfeld H, Castro J. Enhanced magnification endoscopy: a new technique to identify specialized intestinal metaplasia in Barrett's esophagus. </w:t>
      </w:r>
      <w:r w:rsidRPr="006C0096">
        <w:rPr>
          <w:rFonts w:ascii="Book Antiqua" w:eastAsia="宋体" w:hAnsi="Book Antiqua" w:cs="宋体"/>
          <w:i/>
          <w:iCs/>
          <w:color w:val="000000"/>
          <w:lang w:eastAsia="zh-CN"/>
        </w:rPr>
        <w:t>Gastrointest Endosc</w:t>
      </w:r>
      <w:r w:rsidRPr="006C0096">
        <w:rPr>
          <w:rFonts w:ascii="Book Antiqua" w:eastAsia="宋体" w:hAnsi="Book Antiqua" w:cs="宋体"/>
          <w:color w:val="000000"/>
          <w:lang w:eastAsia="zh-CN"/>
        </w:rPr>
        <w:t> 2001; </w:t>
      </w:r>
      <w:r w:rsidRPr="006C0096">
        <w:rPr>
          <w:rFonts w:ascii="Book Antiqua" w:eastAsia="宋体" w:hAnsi="Book Antiqua" w:cs="宋体"/>
          <w:b/>
          <w:bCs/>
          <w:color w:val="000000"/>
          <w:lang w:eastAsia="zh-CN"/>
        </w:rPr>
        <w:t>53</w:t>
      </w:r>
      <w:r w:rsidRPr="006C0096">
        <w:rPr>
          <w:rFonts w:ascii="Book Antiqua" w:eastAsia="宋体" w:hAnsi="Book Antiqua" w:cs="宋体"/>
          <w:color w:val="000000"/>
          <w:lang w:eastAsia="zh-CN"/>
        </w:rPr>
        <w:t>: 559-565 [PMID: 11323579 DOI: 10.1067/mge.2001.114059]</w:t>
      </w:r>
    </w:p>
    <w:p w14:paraId="48C3A3DB"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10 </w:t>
      </w:r>
      <w:r w:rsidRPr="006C0096">
        <w:rPr>
          <w:rFonts w:ascii="Book Antiqua" w:eastAsia="宋体" w:hAnsi="Book Antiqua" w:cs="宋体"/>
          <w:b/>
          <w:bCs/>
          <w:color w:val="000000"/>
          <w:lang w:eastAsia="zh-CN"/>
        </w:rPr>
        <w:t>Sharma P</w:t>
      </w:r>
      <w:r w:rsidRPr="006C0096">
        <w:rPr>
          <w:rFonts w:ascii="Book Antiqua" w:eastAsia="宋体" w:hAnsi="Book Antiqua" w:cs="宋体"/>
          <w:color w:val="000000"/>
          <w:lang w:eastAsia="zh-CN"/>
        </w:rPr>
        <w:t>, Weston AP, Topalovski M, Cherian R, Bhattacharyya A, Sampliner RE. Magnification chromoendoscopy for the detection of intestinal metaplasia and dysplasia in Barrett's oesophagus. </w:t>
      </w:r>
      <w:r w:rsidRPr="006C0096">
        <w:rPr>
          <w:rFonts w:ascii="Book Antiqua" w:eastAsia="宋体" w:hAnsi="Book Antiqua" w:cs="宋体"/>
          <w:i/>
          <w:iCs/>
          <w:color w:val="000000"/>
          <w:lang w:eastAsia="zh-CN"/>
        </w:rPr>
        <w:t>Gut</w:t>
      </w:r>
      <w:r w:rsidRPr="006C0096">
        <w:rPr>
          <w:rFonts w:ascii="Book Antiqua" w:eastAsia="宋体" w:hAnsi="Book Antiqua" w:cs="宋体"/>
          <w:color w:val="000000"/>
          <w:lang w:eastAsia="zh-CN"/>
        </w:rPr>
        <w:t> 2003; </w:t>
      </w:r>
      <w:r w:rsidRPr="006C0096">
        <w:rPr>
          <w:rFonts w:ascii="Book Antiqua" w:eastAsia="宋体" w:hAnsi="Book Antiqua" w:cs="宋体"/>
          <w:b/>
          <w:bCs/>
          <w:color w:val="000000"/>
          <w:lang w:eastAsia="zh-CN"/>
        </w:rPr>
        <w:t>52</w:t>
      </w:r>
      <w:r w:rsidRPr="006C0096">
        <w:rPr>
          <w:rFonts w:ascii="Book Antiqua" w:eastAsia="宋体" w:hAnsi="Book Antiqua" w:cs="宋体"/>
          <w:color w:val="000000"/>
          <w:lang w:eastAsia="zh-CN"/>
        </w:rPr>
        <w:t>: 24-27 [PMID: 12477754 DOI: 10.1136/gut.52.1.24]</w:t>
      </w:r>
    </w:p>
    <w:p w14:paraId="1471D3A4"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11 </w:t>
      </w:r>
      <w:r w:rsidRPr="006C0096">
        <w:rPr>
          <w:rFonts w:ascii="Book Antiqua" w:eastAsia="宋体" w:hAnsi="Book Antiqua" w:cs="宋体"/>
          <w:b/>
          <w:bCs/>
          <w:color w:val="000000"/>
          <w:lang w:eastAsia="zh-CN"/>
        </w:rPr>
        <w:t>Kara MA</w:t>
      </w:r>
      <w:r w:rsidRPr="006C0096">
        <w:rPr>
          <w:rFonts w:ascii="Book Antiqua" w:eastAsia="宋体" w:hAnsi="Book Antiqua" w:cs="宋体"/>
          <w:color w:val="000000"/>
          <w:lang w:eastAsia="zh-CN"/>
        </w:rPr>
        <w:t>, Peters FP, Rosmolen WD, Krishnadath KK, ten Kate FJ, Fockens P, Bergman JJ. High-resolution endoscopy plus chromoendoscopy or narrow-band imaging in Barrett's esophagus: a prospective randomized crossover study. </w:t>
      </w:r>
      <w:r w:rsidRPr="006C0096">
        <w:rPr>
          <w:rFonts w:ascii="Book Antiqua" w:eastAsia="宋体" w:hAnsi="Book Antiqua" w:cs="宋体"/>
          <w:i/>
          <w:iCs/>
          <w:color w:val="000000"/>
          <w:lang w:eastAsia="zh-CN"/>
        </w:rPr>
        <w:t>Endoscopy</w:t>
      </w:r>
      <w:r w:rsidRPr="006C0096">
        <w:rPr>
          <w:rFonts w:ascii="Book Antiqua" w:eastAsia="宋体" w:hAnsi="Book Antiqua" w:cs="宋体"/>
          <w:color w:val="000000"/>
          <w:lang w:eastAsia="zh-CN"/>
        </w:rPr>
        <w:t> 2005; </w:t>
      </w:r>
      <w:r w:rsidRPr="006C0096">
        <w:rPr>
          <w:rFonts w:ascii="Book Antiqua" w:eastAsia="宋体" w:hAnsi="Book Antiqua" w:cs="宋体"/>
          <w:b/>
          <w:bCs/>
          <w:color w:val="000000"/>
          <w:lang w:eastAsia="zh-CN"/>
        </w:rPr>
        <w:t>37</w:t>
      </w:r>
      <w:r w:rsidRPr="006C0096">
        <w:rPr>
          <w:rFonts w:ascii="Book Antiqua" w:eastAsia="宋体" w:hAnsi="Book Antiqua" w:cs="宋体"/>
          <w:color w:val="000000"/>
          <w:lang w:eastAsia="zh-CN"/>
        </w:rPr>
        <w:t>: 929-936 [PMID: 16189764 DOI: 10.1055/s-2005-870433]</w:t>
      </w:r>
    </w:p>
    <w:p w14:paraId="6DD0EE34"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12 </w:t>
      </w:r>
      <w:r w:rsidRPr="006C0096">
        <w:rPr>
          <w:rFonts w:ascii="Book Antiqua" w:eastAsia="宋体" w:hAnsi="Book Antiqua" w:cs="宋体"/>
          <w:b/>
          <w:bCs/>
          <w:color w:val="000000"/>
          <w:lang w:eastAsia="zh-CN"/>
        </w:rPr>
        <w:t>Kara MA</w:t>
      </w:r>
      <w:r w:rsidRPr="006C0096">
        <w:rPr>
          <w:rFonts w:ascii="Book Antiqua" w:eastAsia="宋体" w:hAnsi="Book Antiqua" w:cs="宋体"/>
          <w:color w:val="000000"/>
          <w:lang w:eastAsia="zh-CN"/>
        </w:rPr>
        <w:t>, Ennahachi M, Fockens P, ten Kate FJ, Bergman JJ. Detection and classification of the mucosal and vascular patterns (mucosal morphology) in Barrett's esophagus by using narrow band imaging. </w:t>
      </w:r>
      <w:r w:rsidRPr="006C0096">
        <w:rPr>
          <w:rFonts w:ascii="Book Antiqua" w:eastAsia="宋体" w:hAnsi="Book Antiqua" w:cs="宋体"/>
          <w:i/>
          <w:iCs/>
          <w:color w:val="000000"/>
          <w:lang w:eastAsia="zh-CN"/>
        </w:rPr>
        <w:t>Gastrointest Endosc</w:t>
      </w:r>
      <w:r w:rsidRPr="006C0096">
        <w:rPr>
          <w:rFonts w:ascii="Book Antiqua" w:eastAsia="宋体" w:hAnsi="Book Antiqua" w:cs="宋体"/>
          <w:color w:val="000000"/>
          <w:lang w:eastAsia="zh-CN"/>
        </w:rPr>
        <w:t> 2006; </w:t>
      </w:r>
      <w:r w:rsidRPr="006C0096">
        <w:rPr>
          <w:rFonts w:ascii="Book Antiqua" w:eastAsia="宋体" w:hAnsi="Book Antiqua" w:cs="宋体"/>
          <w:b/>
          <w:bCs/>
          <w:color w:val="000000"/>
          <w:lang w:eastAsia="zh-CN"/>
        </w:rPr>
        <w:t>64</w:t>
      </w:r>
      <w:r w:rsidRPr="006C0096">
        <w:rPr>
          <w:rFonts w:ascii="Book Antiqua" w:eastAsia="宋体" w:hAnsi="Book Antiqua" w:cs="宋体"/>
          <w:color w:val="000000"/>
          <w:lang w:eastAsia="zh-CN"/>
        </w:rPr>
        <w:t>: 155-166 [PMID: 16860062 DOI: 10.1016/j.gie.2005.11.049]</w:t>
      </w:r>
    </w:p>
    <w:p w14:paraId="034F2081"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13 </w:t>
      </w:r>
      <w:r w:rsidRPr="006C0096">
        <w:rPr>
          <w:rFonts w:ascii="Book Antiqua" w:eastAsia="宋体" w:hAnsi="Book Antiqua" w:cs="宋体"/>
          <w:b/>
          <w:bCs/>
          <w:color w:val="000000"/>
          <w:lang w:eastAsia="zh-CN"/>
        </w:rPr>
        <w:t>Sharma P</w:t>
      </w:r>
      <w:r w:rsidRPr="006C0096">
        <w:rPr>
          <w:rFonts w:ascii="Book Antiqua" w:eastAsia="宋体" w:hAnsi="Book Antiqua" w:cs="宋体"/>
          <w:color w:val="000000"/>
          <w:lang w:eastAsia="zh-CN"/>
        </w:rPr>
        <w:t>, Bansal A, Mathur S, Wani S, Cherian R, McGregor D, Higbee A, Hall S, Weston A. The utility of a novel narrow band imaging endoscopy system in patients with Barrett's esophagus. </w:t>
      </w:r>
      <w:r w:rsidRPr="006C0096">
        <w:rPr>
          <w:rFonts w:ascii="Book Antiqua" w:eastAsia="宋体" w:hAnsi="Book Antiqua" w:cs="宋体"/>
          <w:i/>
          <w:iCs/>
          <w:color w:val="000000"/>
          <w:lang w:eastAsia="zh-CN"/>
        </w:rPr>
        <w:t>Gastrointest Endosc</w:t>
      </w:r>
      <w:r w:rsidRPr="006C0096">
        <w:rPr>
          <w:rFonts w:ascii="Book Antiqua" w:eastAsia="宋体" w:hAnsi="Book Antiqua" w:cs="宋体"/>
          <w:color w:val="000000"/>
          <w:lang w:eastAsia="zh-CN"/>
        </w:rPr>
        <w:t> 2006; </w:t>
      </w:r>
      <w:r w:rsidRPr="006C0096">
        <w:rPr>
          <w:rFonts w:ascii="Book Antiqua" w:eastAsia="宋体" w:hAnsi="Book Antiqua" w:cs="宋体"/>
          <w:b/>
          <w:bCs/>
          <w:color w:val="000000"/>
          <w:lang w:eastAsia="zh-CN"/>
        </w:rPr>
        <w:t>64</w:t>
      </w:r>
      <w:r w:rsidRPr="006C0096">
        <w:rPr>
          <w:rFonts w:ascii="Book Antiqua" w:eastAsia="宋体" w:hAnsi="Book Antiqua" w:cs="宋体"/>
          <w:color w:val="000000"/>
          <w:lang w:eastAsia="zh-CN"/>
        </w:rPr>
        <w:t>: 167-175 [PMID: 16860063 DOI: 10.1016/j.gie.2005.10.044]</w:t>
      </w:r>
    </w:p>
    <w:p w14:paraId="0D9E9FA7"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14 </w:t>
      </w:r>
      <w:r w:rsidRPr="006C0096">
        <w:rPr>
          <w:rFonts w:ascii="Book Antiqua" w:eastAsia="宋体" w:hAnsi="Book Antiqua" w:cs="宋体"/>
          <w:b/>
          <w:bCs/>
          <w:color w:val="000000"/>
          <w:lang w:eastAsia="zh-CN"/>
        </w:rPr>
        <w:t>Singh R</w:t>
      </w:r>
      <w:r w:rsidRPr="006C0096">
        <w:rPr>
          <w:rFonts w:ascii="Book Antiqua" w:eastAsia="宋体" w:hAnsi="Book Antiqua" w:cs="宋体"/>
          <w:color w:val="000000"/>
          <w:lang w:eastAsia="zh-CN"/>
        </w:rPr>
        <w:t>, Anagnostopoulos GK, Yao K, Karageorgiou H, Fortun PJ, Shonde A, Garsed K, Kaye PV, Hawkey CJ, Ragunath K. Narrow-band imaging with magnification in Barrett's esophagus: validation of a simplified grading system of mucosal morphology patterns against histology. </w:t>
      </w:r>
      <w:r w:rsidRPr="006C0096">
        <w:rPr>
          <w:rFonts w:ascii="Book Antiqua" w:eastAsia="宋体" w:hAnsi="Book Antiqua" w:cs="宋体"/>
          <w:i/>
          <w:iCs/>
          <w:color w:val="000000"/>
          <w:lang w:eastAsia="zh-CN"/>
        </w:rPr>
        <w:t>Endoscopy</w:t>
      </w:r>
      <w:r w:rsidRPr="006C0096">
        <w:rPr>
          <w:rFonts w:ascii="Book Antiqua" w:eastAsia="宋体" w:hAnsi="Book Antiqua" w:cs="宋体"/>
          <w:color w:val="000000"/>
          <w:lang w:eastAsia="zh-CN"/>
        </w:rPr>
        <w:t> 2008; </w:t>
      </w:r>
      <w:r w:rsidRPr="006C0096">
        <w:rPr>
          <w:rFonts w:ascii="Book Antiqua" w:eastAsia="宋体" w:hAnsi="Book Antiqua" w:cs="宋体"/>
          <w:b/>
          <w:bCs/>
          <w:color w:val="000000"/>
          <w:lang w:eastAsia="zh-CN"/>
        </w:rPr>
        <w:t>40</w:t>
      </w:r>
      <w:r w:rsidRPr="006C0096">
        <w:rPr>
          <w:rFonts w:ascii="Book Antiqua" w:eastAsia="宋体" w:hAnsi="Book Antiqua" w:cs="宋体"/>
          <w:color w:val="000000"/>
          <w:lang w:eastAsia="zh-CN"/>
        </w:rPr>
        <w:t>: 457-463 [PMID: 18459090 DOI: 10.1055/s-2007-995741]</w:t>
      </w:r>
    </w:p>
    <w:p w14:paraId="195F7249"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15 </w:t>
      </w:r>
      <w:r w:rsidRPr="006C0096">
        <w:rPr>
          <w:rFonts w:ascii="Book Antiqua" w:eastAsia="宋体" w:hAnsi="Book Antiqua" w:cs="宋体"/>
          <w:b/>
          <w:bCs/>
          <w:color w:val="000000"/>
          <w:lang w:eastAsia="zh-CN"/>
        </w:rPr>
        <w:t>Alvarez Herrero L</w:t>
      </w:r>
      <w:r w:rsidRPr="006C0096">
        <w:rPr>
          <w:rFonts w:ascii="Book Antiqua" w:eastAsia="宋体" w:hAnsi="Book Antiqua" w:cs="宋体"/>
          <w:color w:val="000000"/>
          <w:lang w:eastAsia="zh-CN"/>
        </w:rPr>
        <w:t>, Curvers WL, Bansal A, Wani S, Kara M, Schenk E, Schoon EJ, Lynch CR, Rastogi A, Pondugula K, Weusten B, Sharma P, Bergman JJ. Zooming in on Barrett oesophagus using narrow-band imaging: an international observer agreement study. </w:t>
      </w:r>
      <w:r w:rsidRPr="006C0096">
        <w:rPr>
          <w:rFonts w:ascii="Book Antiqua" w:eastAsia="宋体" w:hAnsi="Book Antiqua" w:cs="宋体"/>
          <w:i/>
          <w:iCs/>
          <w:color w:val="000000"/>
          <w:lang w:eastAsia="zh-CN"/>
        </w:rPr>
        <w:t>Eur J Gastroenterol Hepatol</w:t>
      </w:r>
      <w:r w:rsidRPr="006C0096">
        <w:rPr>
          <w:rFonts w:ascii="Book Antiqua" w:eastAsia="宋体" w:hAnsi="Book Antiqua" w:cs="宋体"/>
          <w:color w:val="000000"/>
          <w:lang w:eastAsia="zh-CN"/>
        </w:rPr>
        <w:t> 2009; </w:t>
      </w:r>
      <w:r w:rsidRPr="006C0096">
        <w:rPr>
          <w:rFonts w:ascii="Book Antiqua" w:eastAsia="宋体" w:hAnsi="Book Antiqua" w:cs="宋体"/>
          <w:b/>
          <w:bCs/>
          <w:color w:val="000000"/>
          <w:lang w:eastAsia="zh-CN"/>
        </w:rPr>
        <w:t>21</w:t>
      </w:r>
      <w:r w:rsidRPr="006C0096">
        <w:rPr>
          <w:rFonts w:ascii="Book Antiqua" w:eastAsia="宋体" w:hAnsi="Book Antiqua" w:cs="宋体"/>
          <w:color w:val="000000"/>
          <w:lang w:eastAsia="zh-CN"/>
        </w:rPr>
        <w:t>: 1068-1075 [PMID: 19318970 DOI: 10.1097/MEG.0b013e3283271e87]</w:t>
      </w:r>
    </w:p>
    <w:p w14:paraId="7DB00FDD"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16 </w:t>
      </w:r>
      <w:r w:rsidRPr="006C0096">
        <w:rPr>
          <w:rFonts w:ascii="Book Antiqua" w:eastAsia="宋体" w:hAnsi="Book Antiqua" w:cs="宋体"/>
          <w:b/>
          <w:bCs/>
          <w:color w:val="000000"/>
          <w:lang w:eastAsia="zh-CN"/>
        </w:rPr>
        <w:t>Silva FB</w:t>
      </w:r>
      <w:r w:rsidRPr="006C0096">
        <w:rPr>
          <w:rFonts w:ascii="Book Antiqua" w:eastAsia="宋体" w:hAnsi="Book Antiqua" w:cs="宋体"/>
          <w:color w:val="000000"/>
          <w:lang w:eastAsia="zh-CN"/>
        </w:rPr>
        <w:t>, Dinis-Ribeiro M, Vieth M, Rabenstein T, Goda K, Kiesslich R, Haringsma J, Edebo A, Toth E, Soares J, Areia M, Lundell L, Marschall HU. Endoscopic assessment and grading of Barrett's esophagus using magnification endoscopy and narrow-band imaging: accuracy and interobserver agreement of different classification systems (with videos). </w:t>
      </w:r>
      <w:r w:rsidRPr="006C0096">
        <w:rPr>
          <w:rFonts w:ascii="Book Antiqua" w:eastAsia="宋体" w:hAnsi="Book Antiqua" w:cs="宋体"/>
          <w:i/>
          <w:iCs/>
          <w:color w:val="000000"/>
          <w:lang w:eastAsia="zh-CN"/>
        </w:rPr>
        <w:t>Gastrointest Endosc</w:t>
      </w:r>
      <w:r w:rsidRPr="006C0096">
        <w:rPr>
          <w:rFonts w:ascii="Book Antiqua" w:eastAsia="宋体" w:hAnsi="Book Antiqua" w:cs="宋体"/>
          <w:color w:val="000000"/>
          <w:lang w:eastAsia="zh-CN"/>
        </w:rPr>
        <w:t> 2011; </w:t>
      </w:r>
      <w:r w:rsidRPr="006C0096">
        <w:rPr>
          <w:rFonts w:ascii="Book Antiqua" w:eastAsia="宋体" w:hAnsi="Book Antiqua" w:cs="宋体"/>
          <w:b/>
          <w:bCs/>
          <w:color w:val="000000"/>
          <w:lang w:eastAsia="zh-CN"/>
        </w:rPr>
        <w:t>73</w:t>
      </w:r>
      <w:r w:rsidRPr="006C0096">
        <w:rPr>
          <w:rFonts w:ascii="Book Antiqua" w:eastAsia="宋体" w:hAnsi="Book Antiqua" w:cs="宋体"/>
          <w:color w:val="000000"/>
          <w:lang w:eastAsia="zh-CN"/>
        </w:rPr>
        <w:t>: 7-14 [PMID: 21184868 DOI: 10.1016/j.gie.2010.09.023]</w:t>
      </w:r>
    </w:p>
    <w:p w14:paraId="665D9E13"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17 </w:t>
      </w:r>
      <w:r w:rsidRPr="006C0096">
        <w:rPr>
          <w:rFonts w:ascii="Book Antiqua" w:eastAsia="宋体" w:hAnsi="Book Antiqua" w:cs="宋体"/>
          <w:b/>
          <w:bCs/>
          <w:color w:val="000000"/>
          <w:lang w:eastAsia="zh-CN"/>
        </w:rPr>
        <w:t>Thomas T</w:t>
      </w:r>
      <w:r w:rsidRPr="006C0096">
        <w:rPr>
          <w:rFonts w:ascii="Book Antiqua" w:eastAsia="宋体" w:hAnsi="Book Antiqua" w:cs="宋体"/>
          <w:color w:val="000000"/>
          <w:lang w:eastAsia="zh-CN"/>
        </w:rPr>
        <w:t>, Singh R, Ragunath K. Trimodal imaging-assisted endoscopic mucosal resection of early Barrett's neoplasia. </w:t>
      </w:r>
      <w:r w:rsidRPr="006C0096">
        <w:rPr>
          <w:rFonts w:ascii="Book Antiqua" w:eastAsia="宋体" w:hAnsi="Book Antiqua" w:cs="宋体"/>
          <w:i/>
          <w:iCs/>
          <w:color w:val="000000"/>
          <w:lang w:eastAsia="zh-CN"/>
        </w:rPr>
        <w:t>Surg Endosc</w:t>
      </w:r>
      <w:r w:rsidRPr="006C0096">
        <w:rPr>
          <w:rFonts w:ascii="Book Antiqua" w:eastAsia="宋体" w:hAnsi="Book Antiqua" w:cs="宋体"/>
          <w:color w:val="000000"/>
          <w:lang w:eastAsia="zh-CN"/>
        </w:rPr>
        <w:t> 2009; </w:t>
      </w:r>
      <w:r w:rsidRPr="006C0096">
        <w:rPr>
          <w:rFonts w:ascii="Book Antiqua" w:eastAsia="宋体" w:hAnsi="Book Antiqua" w:cs="宋体"/>
          <w:b/>
          <w:bCs/>
          <w:color w:val="000000"/>
          <w:lang w:eastAsia="zh-CN"/>
        </w:rPr>
        <w:t>23</w:t>
      </w:r>
      <w:r w:rsidRPr="006C0096">
        <w:rPr>
          <w:rFonts w:ascii="Book Antiqua" w:eastAsia="宋体" w:hAnsi="Book Antiqua" w:cs="宋体"/>
          <w:color w:val="000000"/>
          <w:lang w:eastAsia="zh-CN"/>
        </w:rPr>
        <w:t>: 1609-1613 [PMID: 19296171 DOI: 10.1007/s00464-009-0429-z]</w:t>
      </w:r>
    </w:p>
    <w:p w14:paraId="3086246E"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18 </w:t>
      </w:r>
      <w:r w:rsidRPr="006C0096">
        <w:rPr>
          <w:rFonts w:ascii="Book Antiqua" w:eastAsia="宋体" w:hAnsi="Book Antiqua" w:cs="宋体"/>
          <w:b/>
          <w:bCs/>
          <w:color w:val="000000"/>
          <w:lang w:eastAsia="zh-CN"/>
        </w:rPr>
        <w:t>Tahara T</w:t>
      </w:r>
      <w:r w:rsidRPr="006C0096">
        <w:rPr>
          <w:rFonts w:ascii="Book Antiqua" w:eastAsia="宋体" w:hAnsi="Book Antiqua" w:cs="宋体"/>
          <w:color w:val="000000"/>
          <w:lang w:eastAsia="zh-CN"/>
        </w:rPr>
        <w:t>, Shibata T, Nakamura M, Yoshioka D, Okubo M, Arisawa T, Hirata I. Gastric mucosal pattern by using magnifying narrow-band imaging endoscopy clearly distinguishes histological and serological severity of chronic gastritis. </w:t>
      </w:r>
      <w:r w:rsidRPr="006C0096">
        <w:rPr>
          <w:rFonts w:ascii="Book Antiqua" w:eastAsia="宋体" w:hAnsi="Book Antiqua" w:cs="宋体"/>
          <w:i/>
          <w:iCs/>
          <w:color w:val="000000"/>
          <w:lang w:eastAsia="zh-CN"/>
        </w:rPr>
        <w:t>Gastrointest Endosc</w:t>
      </w:r>
      <w:r w:rsidRPr="006C0096">
        <w:rPr>
          <w:rFonts w:ascii="Book Antiqua" w:eastAsia="宋体" w:hAnsi="Book Antiqua" w:cs="宋体"/>
          <w:color w:val="000000"/>
          <w:lang w:eastAsia="zh-CN"/>
        </w:rPr>
        <w:t> 2009; </w:t>
      </w:r>
      <w:r w:rsidRPr="006C0096">
        <w:rPr>
          <w:rFonts w:ascii="Book Antiqua" w:eastAsia="宋体" w:hAnsi="Book Antiqua" w:cs="宋体"/>
          <w:b/>
          <w:bCs/>
          <w:color w:val="000000"/>
          <w:lang w:eastAsia="zh-CN"/>
        </w:rPr>
        <w:t>70</w:t>
      </w:r>
      <w:r w:rsidRPr="006C0096">
        <w:rPr>
          <w:rFonts w:ascii="Book Antiqua" w:eastAsia="宋体" w:hAnsi="Book Antiqua" w:cs="宋体"/>
          <w:color w:val="000000"/>
          <w:lang w:eastAsia="zh-CN"/>
        </w:rPr>
        <w:t>: 246-253 [PMID: 19386303 DOI: 10.1016/j.gie.2008.11.046]</w:t>
      </w:r>
    </w:p>
    <w:p w14:paraId="25306E86"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19 </w:t>
      </w:r>
      <w:r w:rsidRPr="006C0096">
        <w:rPr>
          <w:rFonts w:ascii="Book Antiqua" w:eastAsia="宋体" w:hAnsi="Book Antiqua" w:cs="宋体"/>
          <w:b/>
          <w:bCs/>
          <w:color w:val="000000"/>
          <w:lang w:eastAsia="zh-CN"/>
        </w:rPr>
        <w:t>Uedo N</w:t>
      </w:r>
      <w:r w:rsidRPr="006C0096">
        <w:rPr>
          <w:rFonts w:ascii="Book Antiqua" w:eastAsia="宋体" w:hAnsi="Book Antiqua" w:cs="宋体"/>
          <w:color w:val="000000"/>
          <w:lang w:eastAsia="zh-CN"/>
        </w:rPr>
        <w:t>, Ishihara R, Iishi H, Yamamoto S, Yamamoto S, Yamada T, Imanaka K, Takeuchi Y, Higashino K, Ishiguro S, Tatsuta M. A new method of diagnosing gastric intestinal metaplasia: narrow-band imaging with magnifying endoscopy. </w:t>
      </w:r>
      <w:r w:rsidRPr="006C0096">
        <w:rPr>
          <w:rFonts w:ascii="Book Antiqua" w:eastAsia="宋体" w:hAnsi="Book Antiqua" w:cs="宋体"/>
          <w:i/>
          <w:iCs/>
          <w:color w:val="000000"/>
          <w:lang w:eastAsia="zh-CN"/>
        </w:rPr>
        <w:t>Endoscopy</w:t>
      </w:r>
      <w:r w:rsidRPr="006C0096">
        <w:rPr>
          <w:rFonts w:ascii="Book Antiqua" w:eastAsia="宋体" w:hAnsi="Book Antiqua" w:cs="宋体"/>
          <w:color w:val="000000"/>
          <w:lang w:eastAsia="zh-CN"/>
        </w:rPr>
        <w:t> 2006; </w:t>
      </w:r>
      <w:r w:rsidRPr="006C0096">
        <w:rPr>
          <w:rFonts w:ascii="Book Antiqua" w:eastAsia="宋体" w:hAnsi="Book Antiqua" w:cs="宋体"/>
          <w:b/>
          <w:bCs/>
          <w:color w:val="000000"/>
          <w:lang w:eastAsia="zh-CN"/>
        </w:rPr>
        <w:t>38</w:t>
      </w:r>
      <w:r w:rsidRPr="006C0096">
        <w:rPr>
          <w:rFonts w:ascii="Book Antiqua" w:eastAsia="宋体" w:hAnsi="Book Antiqua" w:cs="宋体"/>
          <w:color w:val="000000"/>
          <w:lang w:eastAsia="zh-CN"/>
        </w:rPr>
        <w:t>: 819-824 [PMID: 17001572 DOI: 10.1055/s-2006-944632]</w:t>
      </w:r>
    </w:p>
    <w:p w14:paraId="4E0CC6FF"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20 </w:t>
      </w:r>
      <w:r w:rsidRPr="006C0096">
        <w:rPr>
          <w:rFonts w:ascii="Book Antiqua" w:eastAsia="宋体" w:hAnsi="Book Antiqua" w:cs="宋体"/>
          <w:b/>
          <w:bCs/>
          <w:color w:val="000000"/>
          <w:lang w:eastAsia="zh-CN"/>
        </w:rPr>
        <w:t>Tahara T</w:t>
      </w:r>
      <w:r w:rsidRPr="006C0096">
        <w:rPr>
          <w:rFonts w:ascii="Book Antiqua" w:eastAsia="宋体" w:hAnsi="Book Antiqua" w:cs="宋体"/>
          <w:color w:val="000000"/>
          <w:lang w:eastAsia="zh-CN"/>
        </w:rPr>
        <w:t>, Shibata T, Nakamura M, Yoshioka D, Arisawa T, Hirata I. Light blue crest sign, a favorable marker for predicting the severity of gastric atrophy in the entire stomach. </w:t>
      </w:r>
      <w:r w:rsidRPr="006C0096">
        <w:rPr>
          <w:rFonts w:ascii="Book Antiqua" w:eastAsia="宋体" w:hAnsi="Book Antiqua" w:cs="宋体"/>
          <w:i/>
          <w:iCs/>
          <w:color w:val="000000"/>
          <w:lang w:eastAsia="zh-CN"/>
        </w:rPr>
        <w:t>Endoscopy</w:t>
      </w:r>
      <w:r w:rsidRPr="006C0096">
        <w:rPr>
          <w:rFonts w:ascii="Book Antiqua" w:eastAsia="宋体" w:hAnsi="Book Antiqua" w:cs="宋体"/>
          <w:color w:val="000000"/>
          <w:lang w:eastAsia="zh-CN"/>
        </w:rPr>
        <w:t> 2008; </w:t>
      </w:r>
      <w:r w:rsidRPr="006C0096">
        <w:rPr>
          <w:rFonts w:ascii="Book Antiqua" w:eastAsia="宋体" w:hAnsi="Book Antiqua" w:cs="宋体"/>
          <w:b/>
          <w:bCs/>
          <w:color w:val="000000"/>
          <w:lang w:eastAsia="zh-CN"/>
        </w:rPr>
        <w:t>40</w:t>
      </w:r>
      <w:r w:rsidRPr="006C0096">
        <w:rPr>
          <w:rFonts w:ascii="Book Antiqua" w:eastAsia="宋体" w:hAnsi="Book Antiqua" w:cs="宋体"/>
          <w:color w:val="000000"/>
          <w:lang w:eastAsia="zh-CN"/>
        </w:rPr>
        <w:t>: 880; author reply 881 [PMID: 18828092 DOI: 10.1055/s-2008-1077582]</w:t>
      </w:r>
    </w:p>
    <w:p w14:paraId="5B3B06F1"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21 </w:t>
      </w:r>
      <w:r w:rsidRPr="006C0096">
        <w:rPr>
          <w:rFonts w:ascii="Book Antiqua" w:eastAsia="宋体" w:hAnsi="Book Antiqua" w:cs="宋体"/>
          <w:b/>
          <w:bCs/>
          <w:color w:val="000000"/>
          <w:lang w:eastAsia="zh-CN"/>
        </w:rPr>
        <w:t>Dinis-Ribeiro M</w:t>
      </w:r>
      <w:r w:rsidRPr="006C0096">
        <w:rPr>
          <w:rFonts w:ascii="Book Antiqua" w:eastAsia="宋体" w:hAnsi="Book Antiqua" w:cs="宋体"/>
          <w:color w:val="000000"/>
          <w:lang w:eastAsia="zh-CN"/>
        </w:rPr>
        <w:t>, Areia M, de Vries AC, Marcos-Pinto R, Monteiro-Soares M, O'Connor A, Pereira C, Pimentel-Nunes P, Correia R, Ensari A, Dumonceau JM, Machado JC, Macedo G, Malfertheiner P, Matysiak-Budnik T, Megraud F, Miki K, O'Morain C, Peek RM, Ponchon T, Ristimaki A, Rembacken B, Carneiro F, Kuipers EJ. Management of precancerous conditions and lesions in the stomach (MAPS): guideline from the European Society of Gastrointestinal Endoscopy (ESGE), European Helicobacter Study Group (EHSG), European Society of Pathology (ESP), and the Sociedade Portuguesa de Endoscopia Digestiva (SPED). </w:t>
      </w:r>
      <w:r w:rsidRPr="006C0096">
        <w:rPr>
          <w:rFonts w:ascii="Book Antiqua" w:eastAsia="宋体" w:hAnsi="Book Antiqua" w:cs="宋体"/>
          <w:i/>
          <w:iCs/>
          <w:color w:val="000000"/>
          <w:lang w:eastAsia="zh-CN"/>
        </w:rPr>
        <w:t>Endoscopy</w:t>
      </w:r>
      <w:r w:rsidRPr="006C0096">
        <w:rPr>
          <w:rFonts w:ascii="Book Antiqua" w:eastAsia="宋体" w:hAnsi="Book Antiqua" w:cs="宋体"/>
          <w:color w:val="000000"/>
          <w:lang w:eastAsia="zh-CN"/>
        </w:rPr>
        <w:t> 2012; </w:t>
      </w:r>
      <w:r w:rsidRPr="006C0096">
        <w:rPr>
          <w:rFonts w:ascii="Book Antiqua" w:eastAsia="宋体" w:hAnsi="Book Antiqua" w:cs="宋体"/>
          <w:b/>
          <w:bCs/>
          <w:color w:val="000000"/>
          <w:lang w:eastAsia="zh-CN"/>
        </w:rPr>
        <w:t>44</w:t>
      </w:r>
      <w:r w:rsidRPr="006C0096">
        <w:rPr>
          <w:rFonts w:ascii="Book Antiqua" w:eastAsia="宋体" w:hAnsi="Book Antiqua" w:cs="宋体"/>
          <w:color w:val="000000"/>
          <w:lang w:eastAsia="zh-CN"/>
        </w:rPr>
        <w:t>: 74-94 [PMID: 22198778 DOI: 10.1055/s-0031-1291491]</w:t>
      </w:r>
    </w:p>
    <w:p w14:paraId="02863162"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22 </w:t>
      </w:r>
      <w:r w:rsidRPr="006C0096">
        <w:rPr>
          <w:rFonts w:ascii="Book Antiqua" w:eastAsia="宋体" w:hAnsi="Book Antiqua" w:cs="宋体"/>
          <w:b/>
          <w:bCs/>
          <w:color w:val="000000"/>
          <w:lang w:eastAsia="zh-CN"/>
        </w:rPr>
        <w:t>Pimentel-Nunes P</w:t>
      </w:r>
      <w:r w:rsidRPr="006C0096">
        <w:rPr>
          <w:rFonts w:ascii="Book Antiqua" w:eastAsia="宋体" w:hAnsi="Book Antiqua" w:cs="宋体"/>
          <w:color w:val="000000"/>
          <w:lang w:eastAsia="zh-CN"/>
        </w:rPr>
        <w:t>, Dinis-Ribeiro M, Soares JB, Marcos-Pinto R, Santos C, Rolanda C, Bastos RP, Areia M, Afonso L, Bergman J, Sharma P, Gotoda T, Henrique R, Moreira-Dias L. A multicenter validation of an endoscopic classification with narrow band imaging for gastric precancerous and cancerous lesions. </w:t>
      </w:r>
      <w:r w:rsidRPr="006C0096">
        <w:rPr>
          <w:rFonts w:ascii="Book Antiqua" w:eastAsia="宋体" w:hAnsi="Book Antiqua" w:cs="宋体"/>
          <w:i/>
          <w:iCs/>
          <w:color w:val="000000"/>
          <w:lang w:eastAsia="zh-CN"/>
        </w:rPr>
        <w:t>Endoscopy</w:t>
      </w:r>
      <w:r w:rsidRPr="006C0096">
        <w:rPr>
          <w:rFonts w:ascii="Book Antiqua" w:eastAsia="宋体" w:hAnsi="Book Antiqua" w:cs="宋体"/>
          <w:color w:val="000000"/>
          <w:lang w:eastAsia="zh-CN"/>
        </w:rPr>
        <w:t> 2012; </w:t>
      </w:r>
      <w:r w:rsidRPr="006C0096">
        <w:rPr>
          <w:rFonts w:ascii="Book Antiqua" w:eastAsia="宋体" w:hAnsi="Book Antiqua" w:cs="宋体"/>
          <w:b/>
          <w:bCs/>
          <w:color w:val="000000"/>
          <w:lang w:eastAsia="zh-CN"/>
        </w:rPr>
        <w:t>44</w:t>
      </w:r>
      <w:r w:rsidRPr="006C0096">
        <w:rPr>
          <w:rFonts w:ascii="Book Antiqua" w:eastAsia="宋体" w:hAnsi="Book Antiqua" w:cs="宋体"/>
          <w:color w:val="000000"/>
          <w:lang w:eastAsia="zh-CN"/>
        </w:rPr>
        <w:t>: 236-246 [PMID: 22294194 DOI: 10.1055/s-0031-1291537]</w:t>
      </w:r>
    </w:p>
    <w:p w14:paraId="71212A4E"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23 </w:t>
      </w:r>
      <w:r w:rsidRPr="006C0096">
        <w:rPr>
          <w:rFonts w:ascii="Book Antiqua" w:eastAsia="宋体" w:hAnsi="Book Antiqua" w:cs="宋体"/>
          <w:b/>
          <w:bCs/>
          <w:color w:val="000000"/>
          <w:lang w:eastAsia="zh-CN"/>
        </w:rPr>
        <w:t>Okada K</w:t>
      </w:r>
      <w:r w:rsidRPr="006C0096">
        <w:rPr>
          <w:rFonts w:ascii="Book Antiqua" w:eastAsia="宋体" w:hAnsi="Book Antiqua" w:cs="宋体"/>
          <w:color w:val="000000"/>
          <w:lang w:eastAsia="zh-CN"/>
        </w:rPr>
        <w:t>, Fujisaki J, Kasuga A, Omae M, Hirasawa T, Ishiyama A, Inamori M, Chino A, Yamamoto Y, Tsuchida T, Nakajima A, Hoshino E, Igarashi M. Diagnosis of undifferentiated type early gastric cancers by magnification endoscopy with narrow-band imaging. </w:t>
      </w:r>
      <w:r w:rsidRPr="006C0096">
        <w:rPr>
          <w:rFonts w:ascii="Book Antiqua" w:eastAsia="宋体" w:hAnsi="Book Antiqua" w:cs="宋体"/>
          <w:i/>
          <w:iCs/>
          <w:color w:val="000000"/>
          <w:lang w:eastAsia="zh-CN"/>
        </w:rPr>
        <w:t>J Gastroenterol Hepatol</w:t>
      </w:r>
      <w:r w:rsidRPr="006C0096">
        <w:rPr>
          <w:rFonts w:ascii="Book Antiqua" w:eastAsia="宋体" w:hAnsi="Book Antiqua" w:cs="宋体"/>
          <w:color w:val="000000"/>
          <w:lang w:eastAsia="zh-CN"/>
        </w:rPr>
        <w:t> 2011; </w:t>
      </w:r>
      <w:r w:rsidRPr="006C0096">
        <w:rPr>
          <w:rFonts w:ascii="Book Antiqua" w:eastAsia="宋体" w:hAnsi="Book Antiqua" w:cs="宋体"/>
          <w:b/>
          <w:bCs/>
          <w:color w:val="000000"/>
          <w:lang w:eastAsia="zh-CN"/>
        </w:rPr>
        <w:t>26</w:t>
      </w:r>
      <w:r w:rsidRPr="006C0096">
        <w:rPr>
          <w:rFonts w:ascii="Book Antiqua" w:eastAsia="宋体" w:hAnsi="Book Antiqua" w:cs="宋体"/>
          <w:color w:val="000000"/>
          <w:lang w:eastAsia="zh-CN"/>
        </w:rPr>
        <w:t>: 1262-1269 [PMID: 21443667 DOI: 10.1111/j.]</w:t>
      </w:r>
    </w:p>
    <w:p w14:paraId="2060EAE6"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24 </w:t>
      </w:r>
      <w:r w:rsidRPr="006C0096">
        <w:rPr>
          <w:rFonts w:ascii="Book Antiqua" w:eastAsia="宋体" w:hAnsi="Book Antiqua" w:cs="宋体"/>
          <w:b/>
          <w:bCs/>
          <w:color w:val="000000"/>
          <w:lang w:eastAsia="zh-CN"/>
        </w:rPr>
        <w:t>Kawamura M</w:t>
      </w:r>
      <w:r w:rsidRPr="006C0096">
        <w:rPr>
          <w:rFonts w:ascii="Book Antiqua" w:eastAsia="宋体" w:hAnsi="Book Antiqua" w:cs="宋体"/>
          <w:color w:val="000000"/>
          <w:lang w:eastAsia="zh-CN"/>
        </w:rPr>
        <w:t>, Abe S, Oikawa K, Terai S, Saito M, Shibuya D, Kato K, Shimada T, Uedo N, Masuda T. Topographic differences in gastric micromucosal patterns observed by magnifying endoscopy with narrow band imaging. </w:t>
      </w:r>
      <w:r w:rsidRPr="006C0096">
        <w:rPr>
          <w:rFonts w:ascii="Book Antiqua" w:eastAsia="宋体" w:hAnsi="Book Antiqua" w:cs="宋体"/>
          <w:i/>
          <w:iCs/>
          <w:color w:val="000000"/>
          <w:lang w:eastAsia="zh-CN"/>
        </w:rPr>
        <w:t>J Gastroenterol Hepatol</w:t>
      </w:r>
      <w:r w:rsidRPr="006C0096">
        <w:rPr>
          <w:rFonts w:ascii="Book Antiqua" w:eastAsia="宋体" w:hAnsi="Book Antiqua" w:cs="宋体"/>
          <w:color w:val="000000"/>
          <w:lang w:eastAsia="zh-CN"/>
        </w:rPr>
        <w:t> 2011; </w:t>
      </w:r>
      <w:r w:rsidRPr="006C0096">
        <w:rPr>
          <w:rFonts w:ascii="Book Antiqua" w:eastAsia="宋体" w:hAnsi="Book Antiqua" w:cs="宋体"/>
          <w:b/>
          <w:bCs/>
          <w:color w:val="000000"/>
          <w:lang w:eastAsia="zh-CN"/>
        </w:rPr>
        <w:t>26</w:t>
      </w:r>
      <w:r w:rsidRPr="006C0096">
        <w:rPr>
          <w:rFonts w:ascii="Book Antiqua" w:eastAsia="宋体" w:hAnsi="Book Antiqua" w:cs="宋体"/>
          <w:color w:val="000000"/>
          <w:lang w:eastAsia="zh-CN"/>
        </w:rPr>
        <w:t>: 477-483 [PMID: 21155881 DOI: 10.1111/j.1440-1746.2010.06527.x]</w:t>
      </w:r>
    </w:p>
    <w:p w14:paraId="41204E00"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25 </w:t>
      </w:r>
      <w:r w:rsidRPr="006C0096">
        <w:rPr>
          <w:rFonts w:ascii="Book Antiqua" w:eastAsia="宋体" w:hAnsi="Book Antiqua" w:cs="宋体"/>
          <w:b/>
          <w:bCs/>
          <w:color w:val="000000"/>
          <w:lang w:eastAsia="zh-CN"/>
        </w:rPr>
        <w:t>Kobayashi M</w:t>
      </w:r>
      <w:r w:rsidRPr="006C0096">
        <w:rPr>
          <w:rFonts w:ascii="Book Antiqua" w:eastAsia="宋体" w:hAnsi="Book Antiqua" w:cs="宋体"/>
          <w:color w:val="000000"/>
          <w:lang w:eastAsia="zh-CN"/>
        </w:rPr>
        <w:t>, Takeuchi M, Ajioka Y, Hashimoto S, Sato A, Narisawa R, Aoyagi Y. Mucin phenotype and narrow-band imaging with magnifying endoscopy for differentiated-type mucosal gastric cancer. </w:t>
      </w:r>
      <w:r w:rsidRPr="006C0096">
        <w:rPr>
          <w:rFonts w:ascii="Book Antiqua" w:eastAsia="宋体" w:hAnsi="Book Antiqua" w:cs="宋体"/>
          <w:i/>
          <w:iCs/>
          <w:color w:val="000000"/>
          <w:lang w:eastAsia="zh-CN"/>
        </w:rPr>
        <w:t>J Gastroenterol</w:t>
      </w:r>
      <w:r w:rsidRPr="006C0096">
        <w:rPr>
          <w:rFonts w:ascii="Book Antiqua" w:eastAsia="宋体" w:hAnsi="Book Antiqua" w:cs="宋体"/>
          <w:color w:val="000000"/>
          <w:lang w:eastAsia="zh-CN"/>
        </w:rPr>
        <w:t> 2011; </w:t>
      </w:r>
      <w:r w:rsidRPr="006C0096">
        <w:rPr>
          <w:rFonts w:ascii="Book Antiqua" w:eastAsia="宋体" w:hAnsi="Book Antiqua" w:cs="宋体"/>
          <w:b/>
          <w:bCs/>
          <w:color w:val="000000"/>
          <w:lang w:eastAsia="zh-CN"/>
        </w:rPr>
        <w:t>46</w:t>
      </w:r>
      <w:r w:rsidRPr="006C0096">
        <w:rPr>
          <w:rFonts w:ascii="Book Antiqua" w:eastAsia="宋体" w:hAnsi="Book Antiqua" w:cs="宋体"/>
          <w:color w:val="000000"/>
          <w:lang w:eastAsia="zh-CN"/>
        </w:rPr>
        <w:t>: 1064-1070 [PMID: 21667151 DOI: 10.1007/s00535-011-0418-6]</w:t>
      </w:r>
    </w:p>
    <w:p w14:paraId="0F5D24AE"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26 </w:t>
      </w:r>
      <w:r w:rsidRPr="006C0096">
        <w:rPr>
          <w:rFonts w:ascii="Book Antiqua" w:eastAsia="宋体" w:hAnsi="Book Antiqua" w:cs="宋体"/>
          <w:b/>
          <w:bCs/>
          <w:color w:val="000000"/>
          <w:lang w:eastAsia="zh-CN"/>
        </w:rPr>
        <w:t>Kato M</w:t>
      </w:r>
      <w:r w:rsidRPr="006C0096">
        <w:rPr>
          <w:rFonts w:ascii="Book Antiqua" w:eastAsia="宋体" w:hAnsi="Book Antiqua" w:cs="宋体"/>
          <w:color w:val="000000"/>
          <w:lang w:eastAsia="zh-CN"/>
        </w:rPr>
        <w:t>, Kaise M, Yonezawa J, Toyoizumi H, Yoshimura N, Yoshida Y, Kawamura M, Tajiri H. Magnifying endoscopy with narrow-band imaging achieves superior accuracy in the differential diagnosis of superficial gastric lesions identified with white-light endoscopy: a prospective study. </w:t>
      </w:r>
      <w:r w:rsidRPr="006C0096">
        <w:rPr>
          <w:rFonts w:ascii="Book Antiqua" w:eastAsia="宋体" w:hAnsi="Book Antiqua" w:cs="宋体"/>
          <w:i/>
          <w:iCs/>
          <w:color w:val="000000"/>
          <w:lang w:eastAsia="zh-CN"/>
        </w:rPr>
        <w:t>Gastrointest Endosc</w:t>
      </w:r>
      <w:r w:rsidRPr="006C0096">
        <w:rPr>
          <w:rFonts w:ascii="Book Antiqua" w:eastAsia="宋体" w:hAnsi="Book Antiqua" w:cs="宋体"/>
          <w:color w:val="000000"/>
          <w:lang w:eastAsia="zh-CN"/>
        </w:rPr>
        <w:t> 2010; </w:t>
      </w:r>
      <w:r w:rsidRPr="006C0096">
        <w:rPr>
          <w:rFonts w:ascii="Book Antiqua" w:eastAsia="宋体" w:hAnsi="Book Antiqua" w:cs="宋体"/>
          <w:b/>
          <w:bCs/>
          <w:color w:val="000000"/>
          <w:lang w:eastAsia="zh-CN"/>
        </w:rPr>
        <w:t>72</w:t>
      </w:r>
      <w:r w:rsidRPr="006C0096">
        <w:rPr>
          <w:rFonts w:ascii="Book Antiqua" w:eastAsia="宋体" w:hAnsi="Book Antiqua" w:cs="宋体"/>
          <w:color w:val="000000"/>
          <w:lang w:eastAsia="zh-CN"/>
        </w:rPr>
        <w:t>: 523-529 [PMID: 20598685 DOI: 10.1016/j.gie.2010.04.041]</w:t>
      </w:r>
    </w:p>
    <w:p w14:paraId="0354D00D"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27 </w:t>
      </w:r>
      <w:r w:rsidRPr="006C0096">
        <w:rPr>
          <w:rFonts w:ascii="Book Antiqua" w:eastAsia="宋体" w:hAnsi="Book Antiqua" w:cs="宋体"/>
          <w:b/>
          <w:bCs/>
          <w:color w:val="000000"/>
          <w:lang w:eastAsia="zh-CN"/>
        </w:rPr>
        <w:t>Kaise M</w:t>
      </w:r>
      <w:r w:rsidRPr="006C0096">
        <w:rPr>
          <w:rFonts w:ascii="Book Antiqua" w:eastAsia="宋体" w:hAnsi="Book Antiqua" w:cs="宋体"/>
          <w:color w:val="000000"/>
          <w:lang w:eastAsia="zh-CN"/>
        </w:rPr>
        <w:t>, Kato M, Urashima M, Arai Y, Kaneyama H, Kanzazawa Y, Yonezawa J, Yoshida Y, Yoshimura N, Yamasaki T, Goda K, Imazu H, Arakawa H, Mochizuki K, Tajiri H. Magnifying endoscopy combined with narrow-band imaging for differential diagnosis of superficial depressed gastric lesions. </w:t>
      </w:r>
      <w:r w:rsidRPr="006C0096">
        <w:rPr>
          <w:rFonts w:ascii="Book Antiqua" w:eastAsia="宋体" w:hAnsi="Book Antiqua" w:cs="宋体"/>
          <w:i/>
          <w:iCs/>
          <w:color w:val="000000"/>
          <w:lang w:eastAsia="zh-CN"/>
        </w:rPr>
        <w:t>Endoscopy</w:t>
      </w:r>
      <w:r w:rsidRPr="006C0096">
        <w:rPr>
          <w:rFonts w:ascii="Book Antiqua" w:eastAsia="宋体" w:hAnsi="Book Antiqua" w:cs="宋体"/>
          <w:color w:val="000000"/>
          <w:lang w:eastAsia="zh-CN"/>
        </w:rPr>
        <w:t> 2009; </w:t>
      </w:r>
      <w:r w:rsidRPr="006C0096">
        <w:rPr>
          <w:rFonts w:ascii="Book Antiqua" w:eastAsia="宋体" w:hAnsi="Book Antiqua" w:cs="宋体"/>
          <w:b/>
          <w:bCs/>
          <w:color w:val="000000"/>
          <w:lang w:eastAsia="zh-CN"/>
        </w:rPr>
        <w:t>41</w:t>
      </w:r>
      <w:r w:rsidRPr="006C0096">
        <w:rPr>
          <w:rFonts w:ascii="Book Antiqua" w:eastAsia="宋体" w:hAnsi="Book Antiqua" w:cs="宋体"/>
          <w:color w:val="000000"/>
          <w:lang w:eastAsia="zh-CN"/>
        </w:rPr>
        <w:t>: 310-315 [PMID: 19340733 DOI: 10.1055/s-0028-1119639]</w:t>
      </w:r>
    </w:p>
    <w:p w14:paraId="67BE35F9"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28 </w:t>
      </w:r>
      <w:r w:rsidRPr="006C0096">
        <w:rPr>
          <w:rFonts w:ascii="Book Antiqua" w:eastAsia="宋体" w:hAnsi="Book Antiqua" w:cs="宋体"/>
          <w:b/>
          <w:bCs/>
          <w:color w:val="000000"/>
          <w:lang w:eastAsia="zh-CN"/>
        </w:rPr>
        <w:t>Yao K</w:t>
      </w:r>
      <w:r w:rsidRPr="006C0096">
        <w:rPr>
          <w:rFonts w:ascii="Book Antiqua" w:eastAsia="宋体" w:hAnsi="Book Antiqua" w:cs="宋体"/>
          <w:color w:val="000000"/>
          <w:lang w:eastAsia="zh-CN"/>
        </w:rPr>
        <w:t>, Anagnostopoulos GK, Ragunath K. Magnifying endoscopy for diagnosing and delineating early gastric cancer. </w:t>
      </w:r>
      <w:r w:rsidRPr="006C0096">
        <w:rPr>
          <w:rFonts w:ascii="Book Antiqua" w:eastAsia="宋体" w:hAnsi="Book Antiqua" w:cs="宋体"/>
          <w:i/>
          <w:iCs/>
          <w:color w:val="000000"/>
          <w:lang w:eastAsia="zh-CN"/>
        </w:rPr>
        <w:t>Endoscopy</w:t>
      </w:r>
      <w:r w:rsidRPr="006C0096">
        <w:rPr>
          <w:rFonts w:ascii="Book Antiqua" w:eastAsia="宋体" w:hAnsi="Book Antiqua" w:cs="宋体"/>
          <w:color w:val="000000"/>
          <w:lang w:eastAsia="zh-CN"/>
        </w:rPr>
        <w:t> 2009; </w:t>
      </w:r>
      <w:r w:rsidRPr="006C0096">
        <w:rPr>
          <w:rFonts w:ascii="Book Antiqua" w:eastAsia="宋体" w:hAnsi="Book Antiqua" w:cs="宋体"/>
          <w:b/>
          <w:bCs/>
          <w:color w:val="000000"/>
          <w:lang w:eastAsia="zh-CN"/>
        </w:rPr>
        <w:t>41</w:t>
      </w:r>
      <w:r w:rsidRPr="006C0096">
        <w:rPr>
          <w:rFonts w:ascii="Book Antiqua" w:eastAsia="宋体" w:hAnsi="Book Antiqua" w:cs="宋体"/>
          <w:color w:val="000000"/>
          <w:lang w:eastAsia="zh-CN"/>
        </w:rPr>
        <w:t>: 462-467 [PMID: 19418401 DOI: 10.1055/s-0029-1214594]</w:t>
      </w:r>
    </w:p>
    <w:p w14:paraId="07297498"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29 </w:t>
      </w:r>
      <w:r w:rsidRPr="006C0096">
        <w:rPr>
          <w:rFonts w:ascii="Book Antiqua" w:eastAsia="宋体" w:hAnsi="Book Antiqua" w:cs="宋体"/>
          <w:b/>
          <w:bCs/>
          <w:color w:val="000000"/>
          <w:lang w:eastAsia="zh-CN"/>
        </w:rPr>
        <w:t>Yamada S</w:t>
      </w:r>
      <w:r w:rsidRPr="006C0096">
        <w:rPr>
          <w:rFonts w:ascii="Book Antiqua" w:eastAsia="宋体" w:hAnsi="Book Antiqua" w:cs="宋体"/>
          <w:color w:val="000000"/>
          <w:lang w:eastAsia="zh-CN"/>
        </w:rPr>
        <w:t>, Doyama H, Yao K, Uedo N, Ezoe Y, Oda I, Kaneko K, Kawahara Y, Yokoi C, Sugiura Y, Ishikawa H, Takeuchi Y, Saito Y, Muto M. An efficient diagnostic strategy for small, depressed early gastric cancer with magnifying narrow-band imaging: a post-hoc analysis of a prospective randomized controlled trial. </w:t>
      </w:r>
      <w:r w:rsidRPr="006C0096">
        <w:rPr>
          <w:rFonts w:ascii="Book Antiqua" w:eastAsia="宋体" w:hAnsi="Book Antiqua" w:cs="宋体"/>
          <w:i/>
          <w:iCs/>
          <w:color w:val="000000"/>
          <w:lang w:eastAsia="zh-CN"/>
        </w:rPr>
        <w:t>Gastrointest Endosc</w:t>
      </w:r>
      <w:r w:rsidRPr="006C0096">
        <w:rPr>
          <w:rFonts w:ascii="Book Antiqua" w:eastAsia="宋体" w:hAnsi="Book Antiqua" w:cs="宋体"/>
          <w:color w:val="000000"/>
          <w:lang w:eastAsia="zh-CN"/>
        </w:rPr>
        <w:t> 2014; </w:t>
      </w:r>
      <w:r w:rsidRPr="006C0096">
        <w:rPr>
          <w:rFonts w:ascii="Book Antiqua" w:eastAsia="宋体" w:hAnsi="Book Antiqua" w:cs="宋体"/>
          <w:b/>
          <w:bCs/>
          <w:color w:val="000000"/>
          <w:lang w:eastAsia="zh-CN"/>
        </w:rPr>
        <w:t>79</w:t>
      </w:r>
      <w:r w:rsidRPr="006C0096">
        <w:rPr>
          <w:rFonts w:ascii="Book Antiqua" w:eastAsia="宋体" w:hAnsi="Book Antiqua" w:cs="宋体"/>
          <w:color w:val="000000"/>
          <w:lang w:eastAsia="zh-CN"/>
        </w:rPr>
        <w:t>: 55-63 [PMID: 23932092 DOI: 10.1016/j.gie.2013.07.008]</w:t>
      </w:r>
    </w:p>
    <w:p w14:paraId="5C6A9B3F"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30 </w:t>
      </w:r>
      <w:r w:rsidRPr="006C0096">
        <w:rPr>
          <w:rFonts w:ascii="Book Antiqua" w:eastAsia="宋体" w:hAnsi="Book Antiqua" w:cs="宋体"/>
          <w:b/>
          <w:bCs/>
          <w:color w:val="000000"/>
          <w:lang w:eastAsia="zh-CN"/>
        </w:rPr>
        <w:t>Ezoe Y</w:t>
      </w:r>
      <w:r w:rsidRPr="006C0096">
        <w:rPr>
          <w:rFonts w:ascii="Book Antiqua" w:eastAsia="宋体" w:hAnsi="Book Antiqua" w:cs="宋体"/>
          <w:color w:val="000000"/>
          <w:lang w:eastAsia="zh-CN"/>
        </w:rPr>
        <w:t>, Muto M, Uedo N, Doyama H, Yao K, Oda I, Kaneko K, Kawahara Y, Yokoi C, Sugiura Y, Ishikawa H, Takeuchi Y, Kaneko Y, Saito Y. Magnifying narrowband imaging is more accurate than conventional white-light imaging in diagnosis of gastric mucosal cancer. </w:t>
      </w:r>
      <w:r w:rsidRPr="006C0096">
        <w:rPr>
          <w:rFonts w:ascii="Book Antiqua" w:eastAsia="宋体" w:hAnsi="Book Antiqua" w:cs="宋体"/>
          <w:i/>
          <w:iCs/>
          <w:color w:val="000000"/>
          <w:lang w:eastAsia="zh-CN"/>
        </w:rPr>
        <w:t>Gastroenterology</w:t>
      </w:r>
      <w:r w:rsidRPr="006C0096">
        <w:rPr>
          <w:rFonts w:ascii="Book Antiqua" w:eastAsia="宋体" w:hAnsi="Book Antiqua" w:cs="宋体"/>
          <w:color w:val="000000"/>
          <w:lang w:eastAsia="zh-CN"/>
        </w:rPr>
        <w:t> 2011; </w:t>
      </w:r>
      <w:r w:rsidRPr="006C0096">
        <w:rPr>
          <w:rFonts w:ascii="Book Antiqua" w:eastAsia="宋体" w:hAnsi="Book Antiqua" w:cs="宋体"/>
          <w:b/>
          <w:bCs/>
          <w:color w:val="000000"/>
          <w:lang w:eastAsia="zh-CN"/>
        </w:rPr>
        <w:t>141</w:t>
      </w:r>
      <w:r w:rsidRPr="006C0096">
        <w:rPr>
          <w:rFonts w:ascii="Book Antiqua" w:eastAsia="宋体" w:hAnsi="Book Antiqua" w:cs="宋体"/>
          <w:color w:val="000000"/>
          <w:lang w:eastAsia="zh-CN"/>
        </w:rPr>
        <w:t>: 2017-2025.e3 [PMID: 21856268 DOI: 10.1053/j.gastro.2011.08.007]</w:t>
      </w:r>
    </w:p>
    <w:p w14:paraId="00D2AA4A"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31 </w:t>
      </w:r>
      <w:r w:rsidRPr="006C0096">
        <w:rPr>
          <w:rFonts w:ascii="Book Antiqua" w:eastAsia="宋体" w:hAnsi="Book Antiqua" w:cs="宋体"/>
          <w:b/>
          <w:bCs/>
          <w:color w:val="000000"/>
          <w:lang w:eastAsia="zh-CN"/>
        </w:rPr>
        <w:t>Hayee B</w:t>
      </w:r>
      <w:r w:rsidRPr="006C0096">
        <w:rPr>
          <w:rFonts w:ascii="Book Antiqua" w:eastAsia="宋体" w:hAnsi="Book Antiqua" w:cs="宋体"/>
          <w:color w:val="000000"/>
          <w:lang w:eastAsia="zh-CN"/>
        </w:rPr>
        <w:t>, Inoue H, Sato H, Santi EG, Yoshida A, Onimaru M, Ikeda H, Kudo SE. Magnification narrow-band imaging for the diagnosis of early gastric cancer: a review of the Japanese literature for the Western endoscopist. </w:t>
      </w:r>
      <w:r w:rsidRPr="006C0096">
        <w:rPr>
          <w:rFonts w:ascii="Book Antiqua" w:eastAsia="宋体" w:hAnsi="Book Antiqua" w:cs="宋体"/>
          <w:i/>
          <w:iCs/>
          <w:color w:val="000000"/>
          <w:lang w:eastAsia="zh-CN"/>
        </w:rPr>
        <w:t>Gastrointest Endosc</w:t>
      </w:r>
      <w:r w:rsidRPr="006C0096">
        <w:rPr>
          <w:rFonts w:ascii="Book Antiqua" w:eastAsia="宋体" w:hAnsi="Book Antiqua" w:cs="宋体"/>
          <w:color w:val="000000"/>
          <w:lang w:eastAsia="zh-CN"/>
        </w:rPr>
        <w:t> 2013; </w:t>
      </w:r>
      <w:r w:rsidRPr="006C0096">
        <w:rPr>
          <w:rFonts w:ascii="Book Antiqua" w:eastAsia="宋体" w:hAnsi="Book Antiqua" w:cs="宋体"/>
          <w:b/>
          <w:bCs/>
          <w:color w:val="000000"/>
          <w:lang w:eastAsia="zh-CN"/>
        </w:rPr>
        <w:t>78</w:t>
      </w:r>
      <w:r w:rsidRPr="006C0096">
        <w:rPr>
          <w:rFonts w:ascii="Book Antiqua" w:eastAsia="宋体" w:hAnsi="Book Antiqua" w:cs="宋体"/>
          <w:color w:val="000000"/>
          <w:lang w:eastAsia="zh-CN"/>
        </w:rPr>
        <w:t>: 452-461 [PMID: 23632326 DOI: 10.1016/j.gie.2013.03.1333]</w:t>
      </w:r>
    </w:p>
    <w:p w14:paraId="2CDB89AA"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32 </w:t>
      </w:r>
      <w:r w:rsidRPr="006C0096">
        <w:rPr>
          <w:rFonts w:ascii="Book Antiqua" w:eastAsia="宋体" w:hAnsi="Book Antiqua" w:cs="宋体"/>
          <w:b/>
          <w:bCs/>
          <w:color w:val="000000"/>
          <w:lang w:eastAsia="zh-CN"/>
        </w:rPr>
        <w:t>Yao K</w:t>
      </w:r>
      <w:r w:rsidRPr="006C0096">
        <w:rPr>
          <w:rFonts w:ascii="Book Antiqua" w:eastAsia="宋体" w:hAnsi="Book Antiqua" w:cs="宋体"/>
          <w:color w:val="000000"/>
          <w:lang w:eastAsia="zh-CN"/>
        </w:rPr>
        <w:t>, Iwashita A, Tanabe H, Nishimata N, Nagahama T, Maki S, Takaki Y, Hirai F, Hisabe T, Nishimura T, Matsui T. White opaque substance within superficial elevated gastric neoplasia as visualized by magnification endoscopy with narrow-band imaging: a new optical sign for differentiating between adenoma and carcinoma. </w:t>
      </w:r>
      <w:r w:rsidRPr="006C0096">
        <w:rPr>
          <w:rFonts w:ascii="Book Antiqua" w:eastAsia="宋体" w:hAnsi="Book Antiqua" w:cs="宋体"/>
          <w:i/>
          <w:iCs/>
          <w:color w:val="000000"/>
          <w:lang w:eastAsia="zh-CN"/>
        </w:rPr>
        <w:t>Gastrointest Endosc</w:t>
      </w:r>
      <w:r w:rsidRPr="006C0096">
        <w:rPr>
          <w:rFonts w:ascii="Book Antiqua" w:eastAsia="宋体" w:hAnsi="Book Antiqua" w:cs="宋体"/>
          <w:color w:val="000000"/>
          <w:lang w:eastAsia="zh-CN"/>
        </w:rPr>
        <w:t> 2008; </w:t>
      </w:r>
      <w:r w:rsidRPr="006C0096">
        <w:rPr>
          <w:rFonts w:ascii="Book Antiqua" w:eastAsia="宋体" w:hAnsi="Book Antiqua" w:cs="宋体"/>
          <w:b/>
          <w:bCs/>
          <w:color w:val="000000"/>
          <w:lang w:eastAsia="zh-CN"/>
        </w:rPr>
        <w:t>68</w:t>
      </w:r>
      <w:r w:rsidRPr="006C0096">
        <w:rPr>
          <w:rFonts w:ascii="Book Antiqua" w:eastAsia="宋体" w:hAnsi="Book Antiqua" w:cs="宋体"/>
          <w:color w:val="000000"/>
          <w:lang w:eastAsia="zh-CN"/>
        </w:rPr>
        <w:t>: 574-580 [PMID: 18656862 DOI: 10.1016/j.gie.2008.04.011]</w:t>
      </w:r>
    </w:p>
    <w:p w14:paraId="7D3CFBBF"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33 </w:t>
      </w:r>
      <w:r w:rsidRPr="006C0096">
        <w:rPr>
          <w:rFonts w:ascii="Book Antiqua" w:eastAsia="宋体" w:hAnsi="Book Antiqua" w:cs="宋体"/>
          <w:b/>
          <w:bCs/>
          <w:color w:val="000000"/>
          <w:lang w:eastAsia="zh-CN"/>
        </w:rPr>
        <w:t>Nakayoshi T</w:t>
      </w:r>
      <w:r w:rsidRPr="006C0096">
        <w:rPr>
          <w:rFonts w:ascii="Book Antiqua" w:eastAsia="宋体" w:hAnsi="Book Antiqua" w:cs="宋体"/>
          <w:color w:val="000000"/>
          <w:lang w:eastAsia="zh-CN"/>
        </w:rPr>
        <w:t>, Tajiri H, Matsuda K, Kaise M, Ikegami M, Sasaki H. Magnifying endoscopy combined with narrow band imaging system for early gastric cancer: correlation of vascular pattern with histopathology (including video). </w:t>
      </w:r>
      <w:r w:rsidRPr="006C0096">
        <w:rPr>
          <w:rFonts w:ascii="Book Antiqua" w:eastAsia="宋体" w:hAnsi="Book Antiqua" w:cs="宋体"/>
          <w:i/>
          <w:iCs/>
          <w:color w:val="000000"/>
          <w:lang w:eastAsia="zh-CN"/>
        </w:rPr>
        <w:t>Endoscopy</w:t>
      </w:r>
      <w:r w:rsidRPr="006C0096">
        <w:rPr>
          <w:rFonts w:ascii="Book Antiqua" w:eastAsia="宋体" w:hAnsi="Book Antiqua" w:cs="宋体"/>
          <w:color w:val="000000"/>
          <w:lang w:eastAsia="zh-CN"/>
        </w:rPr>
        <w:t> 2004; </w:t>
      </w:r>
      <w:r w:rsidRPr="006C0096">
        <w:rPr>
          <w:rFonts w:ascii="Book Antiqua" w:eastAsia="宋体" w:hAnsi="Book Antiqua" w:cs="宋体"/>
          <w:b/>
          <w:bCs/>
          <w:color w:val="000000"/>
          <w:lang w:eastAsia="zh-CN"/>
        </w:rPr>
        <w:t>36</w:t>
      </w:r>
      <w:r w:rsidRPr="006C0096">
        <w:rPr>
          <w:rFonts w:ascii="Book Antiqua" w:eastAsia="宋体" w:hAnsi="Book Antiqua" w:cs="宋体"/>
          <w:color w:val="000000"/>
          <w:lang w:eastAsia="zh-CN"/>
        </w:rPr>
        <w:t>: 1080-1084 [PMID: 15578298 DOI: 10.1055/s-2004-825961]</w:t>
      </w:r>
    </w:p>
    <w:p w14:paraId="2792D48C"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34 </w:t>
      </w:r>
      <w:r w:rsidRPr="006C0096">
        <w:rPr>
          <w:rFonts w:ascii="Book Antiqua" w:eastAsia="宋体" w:hAnsi="Book Antiqua" w:cs="宋体"/>
          <w:b/>
          <w:bCs/>
          <w:color w:val="000000"/>
          <w:lang w:eastAsia="zh-CN"/>
        </w:rPr>
        <w:t>Li HY</w:t>
      </w:r>
      <w:r w:rsidRPr="006C0096">
        <w:rPr>
          <w:rFonts w:ascii="Book Antiqua" w:eastAsia="宋体" w:hAnsi="Book Antiqua" w:cs="宋体"/>
          <w:color w:val="000000"/>
          <w:lang w:eastAsia="zh-CN"/>
        </w:rPr>
        <w:t>, Dai J, Xue HB, Zhao YJ, Chen XY, Gao YJ, Song Y, Ge ZZ, Li XB. Application of magnifying endoscopy with narrow-band imaging in diagnosing gastric lesions: a prospective study. </w:t>
      </w:r>
      <w:r w:rsidRPr="006C0096">
        <w:rPr>
          <w:rFonts w:ascii="Book Antiqua" w:eastAsia="宋体" w:hAnsi="Book Antiqua" w:cs="宋体"/>
          <w:i/>
          <w:iCs/>
          <w:color w:val="000000"/>
          <w:lang w:eastAsia="zh-CN"/>
        </w:rPr>
        <w:t>Gastrointest Endosc</w:t>
      </w:r>
      <w:r w:rsidRPr="006C0096">
        <w:rPr>
          <w:rFonts w:ascii="Book Antiqua" w:eastAsia="宋体" w:hAnsi="Book Antiqua" w:cs="宋体"/>
          <w:color w:val="000000"/>
          <w:lang w:eastAsia="zh-CN"/>
        </w:rPr>
        <w:t> 2012; </w:t>
      </w:r>
      <w:r w:rsidRPr="006C0096">
        <w:rPr>
          <w:rFonts w:ascii="Book Antiqua" w:eastAsia="宋体" w:hAnsi="Book Antiqua" w:cs="宋体"/>
          <w:b/>
          <w:bCs/>
          <w:color w:val="000000"/>
          <w:lang w:eastAsia="zh-CN"/>
        </w:rPr>
        <w:t>76</w:t>
      </w:r>
      <w:r w:rsidRPr="006C0096">
        <w:rPr>
          <w:rFonts w:ascii="Book Antiqua" w:eastAsia="宋体" w:hAnsi="Book Antiqua" w:cs="宋体"/>
          <w:color w:val="000000"/>
          <w:lang w:eastAsia="zh-CN"/>
        </w:rPr>
        <w:t>: 1124-1132 [PMID: 23025977 DOI: 10.1016/j.gie.2012.08.015]</w:t>
      </w:r>
    </w:p>
    <w:p w14:paraId="46F0CE35"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35 </w:t>
      </w:r>
      <w:r w:rsidRPr="006C0096">
        <w:rPr>
          <w:rFonts w:ascii="Book Antiqua" w:eastAsia="宋体" w:hAnsi="Book Antiqua" w:cs="宋体"/>
          <w:b/>
          <w:bCs/>
          <w:color w:val="000000"/>
          <w:lang w:eastAsia="zh-CN"/>
        </w:rPr>
        <w:t>Yagi K</w:t>
      </w:r>
      <w:r w:rsidRPr="006C0096">
        <w:rPr>
          <w:rFonts w:ascii="Book Antiqua" w:eastAsia="宋体" w:hAnsi="Book Antiqua" w:cs="宋体"/>
          <w:color w:val="000000"/>
          <w:lang w:eastAsia="zh-CN"/>
        </w:rPr>
        <w:t>, Saka A, Nozawa Y, Nakamura A, Umezu H. Prediction of submucosal gastric cancer by narrow-band imaging magnifying endoscopy. </w:t>
      </w:r>
      <w:r w:rsidRPr="006C0096">
        <w:rPr>
          <w:rFonts w:ascii="Book Antiqua" w:eastAsia="宋体" w:hAnsi="Book Antiqua" w:cs="宋体"/>
          <w:i/>
          <w:iCs/>
          <w:color w:val="000000"/>
          <w:lang w:eastAsia="zh-CN"/>
        </w:rPr>
        <w:t>Dig Liver Dis</w:t>
      </w:r>
      <w:r w:rsidRPr="006C0096">
        <w:rPr>
          <w:rFonts w:ascii="Book Antiqua" w:eastAsia="宋体" w:hAnsi="Book Antiqua" w:cs="宋体"/>
          <w:color w:val="000000"/>
          <w:lang w:eastAsia="zh-CN"/>
        </w:rPr>
        <w:t> 2014; </w:t>
      </w:r>
      <w:r w:rsidRPr="006C0096">
        <w:rPr>
          <w:rFonts w:ascii="Book Antiqua" w:eastAsia="宋体" w:hAnsi="Book Antiqua" w:cs="宋体"/>
          <w:b/>
          <w:bCs/>
          <w:color w:val="000000"/>
          <w:lang w:eastAsia="zh-CN"/>
        </w:rPr>
        <w:t>46</w:t>
      </w:r>
      <w:r w:rsidRPr="006C0096">
        <w:rPr>
          <w:rFonts w:ascii="Book Antiqua" w:eastAsia="宋体" w:hAnsi="Book Antiqua" w:cs="宋体"/>
          <w:color w:val="000000"/>
          <w:lang w:eastAsia="zh-CN"/>
        </w:rPr>
        <w:t>: 187-190 [PMID: 24157380 DOI: 10.1016/j.dld.2013.09.003]</w:t>
      </w:r>
    </w:p>
    <w:p w14:paraId="1F23AECF"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36 </w:t>
      </w:r>
      <w:r w:rsidRPr="006C0096">
        <w:rPr>
          <w:rFonts w:ascii="Book Antiqua" w:eastAsia="宋体" w:hAnsi="Book Antiqua" w:cs="宋体"/>
          <w:b/>
          <w:bCs/>
          <w:color w:val="000000"/>
          <w:lang w:eastAsia="zh-CN"/>
        </w:rPr>
        <w:t>Nagahama T</w:t>
      </w:r>
      <w:r w:rsidRPr="006C0096">
        <w:rPr>
          <w:rFonts w:ascii="Book Antiqua" w:eastAsia="宋体" w:hAnsi="Book Antiqua" w:cs="宋体"/>
          <w:color w:val="000000"/>
          <w:lang w:eastAsia="zh-CN"/>
        </w:rPr>
        <w:t>, Yao K, Maki S, Yasaka M, Takaki Y, Matsui T, Tanabe H, Iwashita A, Ota A. Usefulness of magnifying endoscopy with narrow-band imaging for determining the horizontal extent of early gastric cancer when there is an unclear margin by chromoendoscopy (with video). </w:t>
      </w:r>
      <w:r w:rsidRPr="006C0096">
        <w:rPr>
          <w:rFonts w:ascii="Book Antiqua" w:eastAsia="宋体" w:hAnsi="Book Antiqua" w:cs="宋体"/>
          <w:i/>
          <w:iCs/>
          <w:color w:val="000000"/>
          <w:lang w:eastAsia="zh-CN"/>
        </w:rPr>
        <w:t>Gastrointest Endosc</w:t>
      </w:r>
      <w:r w:rsidRPr="006C0096">
        <w:rPr>
          <w:rFonts w:ascii="Book Antiqua" w:eastAsia="宋体" w:hAnsi="Book Antiqua" w:cs="宋体"/>
          <w:color w:val="000000"/>
          <w:lang w:eastAsia="zh-CN"/>
        </w:rPr>
        <w:t> 2011; </w:t>
      </w:r>
      <w:r w:rsidRPr="006C0096">
        <w:rPr>
          <w:rFonts w:ascii="Book Antiqua" w:eastAsia="宋体" w:hAnsi="Book Antiqua" w:cs="宋体"/>
          <w:b/>
          <w:bCs/>
          <w:color w:val="000000"/>
          <w:lang w:eastAsia="zh-CN"/>
        </w:rPr>
        <w:t>74</w:t>
      </w:r>
      <w:r w:rsidRPr="006C0096">
        <w:rPr>
          <w:rFonts w:ascii="Book Antiqua" w:eastAsia="宋体" w:hAnsi="Book Antiqua" w:cs="宋体"/>
          <w:color w:val="000000"/>
          <w:lang w:eastAsia="zh-CN"/>
        </w:rPr>
        <w:t>: 1259-1267 [PMID: 22136775 DOI: 10.1016/j.gie.2011.09.005]</w:t>
      </w:r>
    </w:p>
    <w:p w14:paraId="36F5EFBA"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37 </w:t>
      </w:r>
      <w:r w:rsidRPr="006C0096">
        <w:rPr>
          <w:rFonts w:ascii="Book Antiqua" w:eastAsia="宋体" w:hAnsi="Book Antiqua" w:cs="宋体"/>
          <w:b/>
          <w:bCs/>
          <w:color w:val="000000"/>
          <w:lang w:eastAsia="zh-CN"/>
        </w:rPr>
        <w:t>Kudo S</w:t>
      </w:r>
      <w:r w:rsidRPr="006C0096">
        <w:rPr>
          <w:rFonts w:ascii="Book Antiqua" w:eastAsia="宋体" w:hAnsi="Book Antiqua" w:cs="宋体"/>
          <w:color w:val="000000"/>
          <w:lang w:eastAsia="zh-CN"/>
        </w:rPr>
        <w:t>, Tamura S, Nakajima T, Yamano H, Kusaka H, Watanabe H. Diagnosis of colorectal tumorous lesions by magnifying endoscopy. </w:t>
      </w:r>
      <w:r w:rsidRPr="006C0096">
        <w:rPr>
          <w:rFonts w:ascii="Book Antiqua" w:eastAsia="宋体" w:hAnsi="Book Antiqua" w:cs="宋体"/>
          <w:i/>
          <w:iCs/>
          <w:color w:val="000000"/>
          <w:lang w:eastAsia="zh-CN"/>
        </w:rPr>
        <w:t>Gastrointest Endosc</w:t>
      </w:r>
      <w:r w:rsidRPr="006C0096">
        <w:rPr>
          <w:rFonts w:ascii="Book Antiqua" w:eastAsia="宋体" w:hAnsi="Book Antiqua" w:cs="宋体"/>
          <w:color w:val="000000"/>
          <w:lang w:eastAsia="zh-CN"/>
        </w:rPr>
        <w:t> 1996; </w:t>
      </w:r>
      <w:r w:rsidRPr="006C0096">
        <w:rPr>
          <w:rFonts w:ascii="Book Antiqua" w:eastAsia="宋体" w:hAnsi="Book Antiqua" w:cs="宋体"/>
          <w:b/>
          <w:bCs/>
          <w:color w:val="000000"/>
          <w:lang w:eastAsia="zh-CN"/>
        </w:rPr>
        <w:t>44</w:t>
      </w:r>
      <w:r w:rsidRPr="006C0096">
        <w:rPr>
          <w:rFonts w:ascii="Book Antiqua" w:eastAsia="宋体" w:hAnsi="Book Antiqua" w:cs="宋体"/>
          <w:color w:val="000000"/>
          <w:lang w:eastAsia="zh-CN"/>
        </w:rPr>
        <w:t>: 8-14 [PMID: 8836710 DOI: 10.1016/S0016-5107(96)70222-5]</w:t>
      </w:r>
    </w:p>
    <w:p w14:paraId="13FA72B6"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 xml:space="preserve">38 </w:t>
      </w:r>
      <w:r w:rsidRPr="00A14782">
        <w:rPr>
          <w:rFonts w:ascii="Book Antiqua" w:eastAsia="宋体" w:hAnsi="Book Antiqua" w:cs="宋体"/>
          <w:b/>
          <w:color w:val="000000"/>
          <w:lang w:eastAsia="zh-CN"/>
        </w:rPr>
        <w:t xml:space="preserve">Sano Y, </w:t>
      </w:r>
      <w:r w:rsidRPr="006C0096">
        <w:rPr>
          <w:rFonts w:ascii="Book Antiqua" w:eastAsia="宋体" w:hAnsi="Book Antiqua" w:cs="宋体"/>
          <w:color w:val="000000"/>
          <w:lang w:eastAsia="zh-CN"/>
        </w:rPr>
        <w:t xml:space="preserve">Horimatsu T, Fu IK, Katagiri A, Muto M, Ishikawa H. Magnifying observation of microvascular architecture of colorectal lesions using a narrow band imaging system. </w:t>
      </w:r>
      <w:r w:rsidRPr="00A14782">
        <w:rPr>
          <w:rFonts w:ascii="Book Antiqua" w:eastAsia="宋体" w:hAnsi="Book Antiqua" w:cs="宋体"/>
          <w:i/>
          <w:color w:val="000000"/>
          <w:lang w:eastAsia="zh-CN"/>
        </w:rPr>
        <w:t>Dig Endosc</w:t>
      </w:r>
      <w:r w:rsidRPr="006C0096">
        <w:rPr>
          <w:rFonts w:ascii="Book Antiqua" w:eastAsia="宋体" w:hAnsi="Book Antiqua" w:cs="宋体"/>
          <w:color w:val="000000"/>
          <w:lang w:eastAsia="zh-CN"/>
        </w:rPr>
        <w:t xml:space="preserve"> 2006; </w:t>
      </w:r>
      <w:r w:rsidRPr="00A14782">
        <w:rPr>
          <w:rFonts w:ascii="Book Antiqua" w:eastAsia="宋体" w:hAnsi="Book Antiqua" w:cs="宋体"/>
          <w:b/>
          <w:color w:val="000000"/>
          <w:lang w:eastAsia="zh-CN"/>
        </w:rPr>
        <w:t>18</w:t>
      </w:r>
      <w:r w:rsidRPr="006C0096">
        <w:rPr>
          <w:rFonts w:ascii="Book Antiqua" w:eastAsia="宋体" w:hAnsi="Book Antiqua" w:cs="宋体"/>
          <w:color w:val="000000"/>
          <w:lang w:eastAsia="zh-CN"/>
        </w:rPr>
        <w:t xml:space="preserve"> Suppl 1: S44-51 [DOI: 10.1111/j.1443-1661.2006.00621.x]</w:t>
      </w:r>
    </w:p>
    <w:p w14:paraId="0A0F762E"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39 </w:t>
      </w:r>
      <w:r w:rsidRPr="006C0096">
        <w:rPr>
          <w:rFonts w:ascii="Book Antiqua" w:eastAsia="宋体" w:hAnsi="Book Antiqua" w:cs="宋体"/>
          <w:b/>
          <w:bCs/>
          <w:color w:val="000000"/>
          <w:lang w:eastAsia="zh-CN"/>
        </w:rPr>
        <w:t>Singh R</w:t>
      </w:r>
      <w:r w:rsidRPr="006C0096">
        <w:rPr>
          <w:rFonts w:ascii="Book Antiqua" w:eastAsia="宋体" w:hAnsi="Book Antiqua" w:cs="宋体"/>
          <w:color w:val="000000"/>
          <w:lang w:eastAsia="zh-CN"/>
        </w:rPr>
        <w:t>, Owen V, Shonde A, Kaye P, Hawkey C, Ragunath K. White light endoscopy, narrow band imaging and chromoendoscopy with magnification in diagnosing colorectal neoplasia. </w:t>
      </w:r>
      <w:r w:rsidRPr="006C0096">
        <w:rPr>
          <w:rFonts w:ascii="Book Antiqua" w:eastAsia="宋体" w:hAnsi="Book Antiqua" w:cs="宋体"/>
          <w:i/>
          <w:iCs/>
          <w:color w:val="000000"/>
          <w:lang w:eastAsia="zh-CN"/>
        </w:rPr>
        <w:t>World J Gastrointest Endosc</w:t>
      </w:r>
      <w:r w:rsidRPr="006C0096">
        <w:rPr>
          <w:rFonts w:ascii="Book Antiqua" w:eastAsia="宋体" w:hAnsi="Book Antiqua" w:cs="宋体"/>
          <w:color w:val="000000"/>
          <w:lang w:eastAsia="zh-CN"/>
        </w:rPr>
        <w:t> 2009; </w:t>
      </w:r>
      <w:r w:rsidRPr="006C0096">
        <w:rPr>
          <w:rFonts w:ascii="Book Antiqua" w:eastAsia="宋体" w:hAnsi="Book Antiqua" w:cs="宋体"/>
          <w:b/>
          <w:bCs/>
          <w:color w:val="000000"/>
          <w:lang w:eastAsia="zh-CN"/>
        </w:rPr>
        <w:t>1</w:t>
      </w:r>
      <w:r w:rsidRPr="006C0096">
        <w:rPr>
          <w:rFonts w:ascii="Book Antiqua" w:eastAsia="宋体" w:hAnsi="Book Antiqua" w:cs="宋体"/>
          <w:color w:val="000000"/>
          <w:lang w:eastAsia="zh-CN"/>
        </w:rPr>
        <w:t>: 45-50 [PMID: 21160650 DOI: 10.4253/wjge.v1.i1.45]</w:t>
      </w:r>
    </w:p>
    <w:p w14:paraId="0E356FD2"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40 </w:t>
      </w:r>
      <w:r w:rsidRPr="006C0096">
        <w:rPr>
          <w:rFonts w:ascii="Book Antiqua" w:eastAsia="宋体" w:hAnsi="Book Antiqua" w:cs="宋体"/>
          <w:b/>
          <w:bCs/>
          <w:color w:val="000000"/>
          <w:lang w:eastAsia="zh-CN"/>
        </w:rPr>
        <w:t>Hewett DG</w:t>
      </w:r>
      <w:r w:rsidRPr="006C0096">
        <w:rPr>
          <w:rFonts w:ascii="Book Antiqua" w:eastAsia="宋体" w:hAnsi="Book Antiqua" w:cs="宋体"/>
          <w:color w:val="000000"/>
          <w:lang w:eastAsia="zh-CN"/>
        </w:rPr>
        <w:t>, Kaltenbach T, Sano Y, Tanaka S, Saunders BP, Ponchon T, Soetikno R, Rex DK. Validation of a simple classification system for endoscopic diagnosis of small colorectal polyps using narrow-band imaging. </w:t>
      </w:r>
      <w:r w:rsidRPr="006C0096">
        <w:rPr>
          <w:rFonts w:ascii="Book Antiqua" w:eastAsia="宋体" w:hAnsi="Book Antiqua" w:cs="宋体"/>
          <w:i/>
          <w:iCs/>
          <w:color w:val="000000"/>
          <w:lang w:eastAsia="zh-CN"/>
        </w:rPr>
        <w:t>Gastroenterology</w:t>
      </w:r>
      <w:r w:rsidRPr="006C0096">
        <w:rPr>
          <w:rFonts w:ascii="Book Antiqua" w:eastAsia="宋体" w:hAnsi="Book Antiqua" w:cs="宋体"/>
          <w:color w:val="000000"/>
          <w:lang w:eastAsia="zh-CN"/>
        </w:rPr>
        <w:t> 2012; </w:t>
      </w:r>
      <w:r w:rsidRPr="006C0096">
        <w:rPr>
          <w:rFonts w:ascii="Book Antiqua" w:eastAsia="宋体" w:hAnsi="Book Antiqua" w:cs="宋体"/>
          <w:b/>
          <w:bCs/>
          <w:color w:val="000000"/>
          <w:lang w:eastAsia="zh-CN"/>
        </w:rPr>
        <w:t>143</w:t>
      </w:r>
      <w:r w:rsidRPr="006C0096">
        <w:rPr>
          <w:rFonts w:ascii="Book Antiqua" w:eastAsia="宋体" w:hAnsi="Book Antiqua" w:cs="宋体"/>
          <w:color w:val="000000"/>
          <w:lang w:eastAsia="zh-CN"/>
        </w:rPr>
        <w:t>: 599-607.e1 [PMID: 22609383 DOI: 10.1053/j.gastro.2012.05.006]</w:t>
      </w:r>
    </w:p>
    <w:p w14:paraId="330F8C1A"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41 </w:t>
      </w:r>
      <w:r w:rsidRPr="006C0096">
        <w:rPr>
          <w:rFonts w:ascii="Book Antiqua" w:eastAsia="宋体" w:hAnsi="Book Antiqua" w:cs="宋体"/>
          <w:b/>
          <w:bCs/>
          <w:color w:val="000000"/>
          <w:lang w:eastAsia="zh-CN"/>
        </w:rPr>
        <w:t>Hayashi N</w:t>
      </w:r>
      <w:r w:rsidRPr="006C0096">
        <w:rPr>
          <w:rFonts w:ascii="Book Antiqua" w:eastAsia="宋体" w:hAnsi="Book Antiqua" w:cs="宋体"/>
          <w:color w:val="000000"/>
          <w:lang w:eastAsia="zh-CN"/>
        </w:rPr>
        <w:t>, Tanaka S, Hewett DG, Kaltenbach TR, Sano Y, Ponchon T, Saunders BP, Rex DK, Soetikno RM. Endoscopic prediction of deep submucosal invasive carcinoma: validation of the narrow-band imaging international colorectal endoscopic (NICE) classification. </w:t>
      </w:r>
      <w:r w:rsidRPr="006C0096">
        <w:rPr>
          <w:rFonts w:ascii="Book Antiqua" w:eastAsia="宋体" w:hAnsi="Book Antiqua" w:cs="宋体"/>
          <w:i/>
          <w:iCs/>
          <w:color w:val="000000"/>
          <w:lang w:eastAsia="zh-CN"/>
        </w:rPr>
        <w:t>Gastrointest Endosc</w:t>
      </w:r>
      <w:r w:rsidRPr="006C0096">
        <w:rPr>
          <w:rFonts w:ascii="Book Antiqua" w:eastAsia="宋体" w:hAnsi="Book Antiqua" w:cs="宋体"/>
          <w:color w:val="000000"/>
          <w:lang w:eastAsia="zh-CN"/>
        </w:rPr>
        <w:t> 2013; </w:t>
      </w:r>
      <w:r w:rsidRPr="006C0096">
        <w:rPr>
          <w:rFonts w:ascii="Book Antiqua" w:eastAsia="宋体" w:hAnsi="Book Antiqua" w:cs="宋体"/>
          <w:b/>
          <w:bCs/>
          <w:color w:val="000000"/>
          <w:lang w:eastAsia="zh-CN"/>
        </w:rPr>
        <w:t>78</w:t>
      </w:r>
      <w:r w:rsidRPr="006C0096">
        <w:rPr>
          <w:rFonts w:ascii="Book Antiqua" w:eastAsia="宋体" w:hAnsi="Book Antiqua" w:cs="宋体"/>
          <w:color w:val="000000"/>
          <w:lang w:eastAsia="zh-CN"/>
        </w:rPr>
        <w:t>: 625-632 [PMID: 23910062 DOI: 10.1016/j.gie.2013.04.185]</w:t>
      </w:r>
    </w:p>
    <w:p w14:paraId="767E9FDA"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 xml:space="preserve">42 </w:t>
      </w:r>
      <w:r w:rsidRPr="00A14782">
        <w:rPr>
          <w:rFonts w:ascii="Book Antiqua" w:eastAsia="宋体" w:hAnsi="Book Antiqua" w:cs="宋体"/>
          <w:b/>
          <w:color w:val="000000"/>
          <w:lang w:eastAsia="zh-CN"/>
        </w:rPr>
        <w:t>Ignjatovic A,</w:t>
      </w:r>
      <w:r w:rsidRPr="006C0096">
        <w:rPr>
          <w:rFonts w:ascii="Book Antiqua" w:eastAsia="宋体" w:hAnsi="Book Antiqua" w:cs="宋体"/>
          <w:color w:val="000000"/>
          <w:lang w:eastAsia="zh-CN"/>
        </w:rPr>
        <w:t xml:space="preserve"> East JE, Suzuki N, Vance M, Guenther T, Saunders BP. Optical diagnosis of small colorectal polyps at routine colonoscopy (Detect InSpect ChAracterise Resect and Discard; Discard trial): a prospective cohort study. </w:t>
      </w:r>
      <w:r w:rsidRPr="00A14782">
        <w:rPr>
          <w:rFonts w:ascii="Book Antiqua" w:eastAsia="宋体" w:hAnsi="Book Antiqua" w:cs="宋体"/>
          <w:i/>
          <w:color w:val="000000"/>
          <w:lang w:eastAsia="zh-CN"/>
        </w:rPr>
        <w:t>Lancet Oncol</w:t>
      </w:r>
      <w:r w:rsidRPr="006C0096">
        <w:rPr>
          <w:rFonts w:ascii="Book Antiqua" w:eastAsia="宋体" w:hAnsi="Book Antiqua" w:cs="宋体"/>
          <w:color w:val="000000"/>
          <w:lang w:eastAsia="zh-CN"/>
        </w:rPr>
        <w:t xml:space="preserve"> 2009; </w:t>
      </w:r>
      <w:r w:rsidRPr="00A14782">
        <w:rPr>
          <w:rFonts w:ascii="Book Antiqua" w:eastAsia="宋体" w:hAnsi="Book Antiqua" w:cs="宋体"/>
          <w:b/>
          <w:color w:val="000000"/>
          <w:lang w:eastAsia="zh-CN"/>
        </w:rPr>
        <w:t>10:</w:t>
      </w:r>
      <w:r w:rsidRPr="006C0096">
        <w:rPr>
          <w:rFonts w:ascii="Book Antiqua" w:eastAsia="宋体" w:hAnsi="Book Antiqua" w:cs="宋体"/>
          <w:color w:val="000000"/>
          <w:lang w:eastAsia="zh-CN"/>
        </w:rPr>
        <w:t xml:space="preserve"> 1171-1178 [DOI: 10.1016/S1470-2045(09)70329-8]</w:t>
      </w:r>
    </w:p>
    <w:p w14:paraId="72C7694D"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43 </w:t>
      </w:r>
      <w:r w:rsidRPr="006C0096">
        <w:rPr>
          <w:rFonts w:ascii="Book Antiqua" w:eastAsia="宋体" w:hAnsi="Book Antiqua" w:cs="宋体"/>
          <w:b/>
          <w:bCs/>
          <w:color w:val="000000"/>
          <w:lang w:eastAsia="zh-CN"/>
        </w:rPr>
        <w:t>Gupta N</w:t>
      </w:r>
      <w:r w:rsidRPr="006C0096">
        <w:rPr>
          <w:rFonts w:ascii="Book Antiqua" w:eastAsia="宋体" w:hAnsi="Book Antiqua" w:cs="宋体"/>
          <w:color w:val="000000"/>
          <w:lang w:eastAsia="zh-CN"/>
        </w:rPr>
        <w:t>, Bansal A, Rao D, Early DS, Jonnalagadda S, Edmundowicz SA, Sharma P, Rastogi A. Accuracy of in vivo optical diagnosis of colon polyp histology by narrow-band imaging in predicting colonoscopy surveillance intervals. </w:t>
      </w:r>
      <w:r w:rsidRPr="006C0096">
        <w:rPr>
          <w:rFonts w:ascii="Book Antiqua" w:eastAsia="宋体" w:hAnsi="Book Antiqua" w:cs="宋体"/>
          <w:i/>
          <w:iCs/>
          <w:color w:val="000000"/>
          <w:lang w:eastAsia="zh-CN"/>
        </w:rPr>
        <w:t>Gastrointest Endosc</w:t>
      </w:r>
      <w:r w:rsidRPr="006C0096">
        <w:rPr>
          <w:rFonts w:ascii="Book Antiqua" w:eastAsia="宋体" w:hAnsi="Book Antiqua" w:cs="宋体"/>
          <w:color w:val="000000"/>
          <w:lang w:eastAsia="zh-CN"/>
        </w:rPr>
        <w:t> 2012; </w:t>
      </w:r>
      <w:r w:rsidRPr="006C0096">
        <w:rPr>
          <w:rFonts w:ascii="Book Antiqua" w:eastAsia="宋体" w:hAnsi="Book Antiqua" w:cs="宋体"/>
          <w:b/>
          <w:bCs/>
          <w:color w:val="000000"/>
          <w:lang w:eastAsia="zh-CN"/>
        </w:rPr>
        <w:t>75</w:t>
      </w:r>
      <w:r w:rsidRPr="006C0096">
        <w:rPr>
          <w:rFonts w:ascii="Book Antiqua" w:eastAsia="宋体" w:hAnsi="Book Antiqua" w:cs="宋体"/>
          <w:color w:val="000000"/>
          <w:lang w:eastAsia="zh-CN"/>
        </w:rPr>
        <w:t>: 494-502 [PMID: 22032847 DOI: 10.1016/j.gie.2011.08.002]</w:t>
      </w:r>
    </w:p>
    <w:p w14:paraId="671F9998"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44 </w:t>
      </w:r>
      <w:r w:rsidRPr="006C0096">
        <w:rPr>
          <w:rFonts w:ascii="Book Antiqua" w:eastAsia="宋体" w:hAnsi="Book Antiqua" w:cs="宋体"/>
          <w:b/>
          <w:bCs/>
          <w:color w:val="000000"/>
          <w:lang w:eastAsia="zh-CN"/>
        </w:rPr>
        <w:t>Hewett DG</w:t>
      </w:r>
      <w:r w:rsidRPr="006C0096">
        <w:rPr>
          <w:rFonts w:ascii="Book Antiqua" w:eastAsia="宋体" w:hAnsi="Book Antiqua" w:cs="宋体"/>
          <w:color w:val="000000"/>
          <w:lang w:eastAsia="zh-CN"/>
        </w:rPr>
        <w:t>, Huffman ME, Rex DK. Leaving distal colorectal hyperplastic polyps in place can be achieved with high accuracy by using narrow-band imaging: an observational study. </w:t>
      </w:r>
      <w:r w:rsidRPr="006C0096">
        <w:rPr>
          <w:rFonts w:ascii="Book Antiqua" w:eastAsia="宋体" w:hAnsi="Book Antiqua" w:cs="宋体"/>
          <w:i/>
          <w:iCs/>
          <w:color w:val="000000"/>
          <w:lang w:eastAsia="zh-CN"/>
        </w:rPr>
        <w:t>Gastrointest Endosc</w:t>
      </w:r>
      <w:r w:rsidRPr="006C0096">
        <w:rPr>
          <w:rFonts w:ascii="Book Antiqua" w:eastAsia="宋体" w:hAnsi="Book Antiqua" w:cs="宋体"/>
          <w:color w:val="000000"/>
          <w:lang w:eastAsia="zh-CN"/>
        </w:rPr>
        <w:t> 2012; </w:t>
      </w:r>
      <w:r w:rsidRPr="006C0096">
        <w:rPr>
          <w:rFonts w:ascii="Book Antiqua" w:eastAsia="宋体" w:hAnsi="Book Antiqua" w:cs="宋体"/>
          <w:b/>
          <w:bCs/>
          <w:color w:val="000000"/>
          <w:lang w:eastAsia="zh-CN"/>
        </w:rPr>
        <w:t>76</w:t>
      </w:r>
      <w:r w:rsidRPr="006C0096">
        <w:rPr>
          <w:rFonts w:ascii="Book Antiqua" w:eastAsia="宋体" w:hAnsi="Book Antiqua" w:cs="宋体"/>
          <w:color w:val="000000"/>
          <w:lang w:eastAsia="zh-CN"/>
        </w:rPr>
        <w:t>: 374-380 [PMID: 22695207 DOI: 10.1016/j.gie.2012.04.446]</w:t>
      </w:r>
    </w:p>
    <w:p w14:paraId="42544857"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45 </w:t>
      </w:r>
      <w:r w:rsidRPr="006C0096">
        <w:rPr>
          <w:rFonts w:ascii="Book Antiqua" w:eastAsia="宋体" w:hAnsi="Book Antiqua" w:cs="宋体"/>
          <w:b/>
          <w:bCs/>
          <w:color w:val="000000"/>
          <w:lang w:eastAsia="zh-CN"/>
        </w:rPr>
        <w:t>Rex DK</w:t>
      </w:r>
      <w:r w:rsidRPr="006C0096">
        <w:rPr>
          <w:rFonts w:ascii="Book Antiqua" w:eastAsia="宋体" w:hAnsi="Book Antiqua" w:cs="宋体"/>
          <w:color w:val="000000"/>
          <w:lang w:eastAsia="zh-CN"/>
        </w:rPr>
        <w:t>, Kahi C, O'Brien M, Levin TR, Pohl H, Rastogi A, Burgart L, Imperiale T, Ladabaum U, Cohen J, Lieberman DA. The American Society for Gastrointestinal Endoscopy PIVI (Preservation and Incorporation of Valuable Endoscopic Innovations) on real-time endoscopic assessment of the histology of diminutive colorectal polyps. </w:t>
      </w:r>
      <w:r w:rsidRPr="006C0096">
        <w:rPr>
          <w:rFonts w:ascii="Book Antiqua" w:eastAsia="宋体" w:hAnsi="Book Antiqua" w:cs="宋体"/>
          <w:i/>
          <w:iCs/>
          <w:color w:val="000000"/>
          <w:lang w:eastAsia="zh-CN"/>
        </w:rPr>
        <w:t>Gastrointest Endosc</w:t>
      </w:r>
      <w:r w:rsidRPr="006C0096">
        <w:rPr>
          <w:rFonts w:ascii="Book Antiqua" w:eastAsia="宋体" w:hAnsi="Book Antiqua" w:cs="宋体"/>
          <w:color w:val="000000"/>
          <w:lang w:eastAsia="zh-CN"/>
        </w:rPr>
        <w:t> 2011; </w:t>
      </w:r>
      <w:r w:rsidRPr="006C0096">
        <w:rPr>
          <w:rFonts w:ascii="Book Antiqua" w:eastAsia="宋体" w:hAnsi="Book Antiqua" w:cs="宋体"/>
          <w:b/>
          <w:bCs/>
          <w:color w:val="000000"/>
          <w:lang w:eastAsia="zh-CN"/>
        </w:rPr>
        <w:t>73</w:t>
      </w:r>
      <w:r w:rsidRPr="006C0096">
        <w:rPr>
          <w:rFonts w:ascii="Book Antiqua" w:eastAsia="宋体" w:hAnsi="Book Antiqua" w:cs="宋体"/>
          <w:color w:val="000000"/>
          <w:lang w:eastAsia="zh-CN"/>
        </w:rPr>
        <w:t>: 419-422 [PMID: 21353837 DOI: 10.1016/j.gie.2011.01.023]</w:t>
      </w:r>
    </w:p>
    <w:p w14:paraId="36680F91"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46 </w:t>
      </w:r>
      <w:r w:rsidRPr="006C0096">
        <w:rPr>
          <w:rFonts w:ascii="Book Antiqua" w:eastAsia="宋体" w:hAnsi="Book Antiqua" w:cs="宋体"/>
          <w:b/>
          <w:bCs/>
          <w:color w:val="000000"/>
          <w:lang w:eastAsia="zh-CN"/>
        </w:rPr>
        <w:t>Ladabaum U</w:t>
      </w:r>
      <w:r w:rsidRPr="006C0096">
        <w:rPr>
          <w:rFonts w:ascii="Book Antiqua" w:eastAsia="宋体" w:hAnsi="Book Antiqua" w:cs="宋体"/>
          <w:color w:val="000000"/>
          <w:lang w:eastAsia="zh-CN"/>
        </w:rPr>
        <w:t>, Fioritto A, Mitani A, Desai M, Kim JP, Rex DK, Imperiale T, Gunaratnam N. Real-time optical biopsy of colon polyps with narrow band imaging in community practice does not yet meet key thresholds for clinical decisions. </w:t>
      </w:r>
      <w:r w:rsidRPr="006C0096">
        <w:rPr>
          <w:rFonts w:ascii="Book Antiqua" w:eastAsia="宋体" w:hAnsi="Book Antiqua" w:cs="宋体"/>
          <w:i/>
          <w:iCs/>
          <w:color w:val="000000"/>
          <w:lang w:eastAsia="zh-CN"/>
        </w:rPr>
        <w:t>Gastroenterology</w:t>
      </w:r>
      <w:r w:rsidRPr="006C0096">
        <w:rPr>
          <w:rFonts w:ascii="Book Antiqua" w:eastAsia="宋体" w:hAnsi="Book Antiqua" w:cs="宋体"/>
          <w:color w:val="000000"/>
          <w:lang w:eastAsia="zh-CN"/>
        </w:rPr>
        <w:t> 2013; </w:t>
      </w:r>
      <w:r w:rsidRPr="006C0096">
        <w:rPr>
          <w:rFonts w:ascii="Book Antiqua" w:eastAsia="宋体" w:hAnsi="Book Antiqua" w:cs="宋体"/>
          <w:b/>
          <w:bCs/>
          <w:color w:val="000000"/>
          <w:lang w:eastAsia="zh-CN"/>
        </w:rPr>
        <w:t>144</w:t>
      </w:r>
      <w:r w:rsidRPr="006C0096">
        <w:rPr>
          <w:rFonts w:ascii="Book Antiqua" w:eastAsia="宋体" w:hAnsi="Book Antiqua" w:cs="宋体"/>
          <w:color w:val="000000"/>
          <w:lang w:eastAsia="zh-CN"/>
        </w:rPr>
        <w:t>: 81-91 [PMID: 23041328 DOI: 10.1053/j.gastro.2012.09.054]</w:t>
      </w:r>
    </w:p>
    <w:p w14:paraId="5129FEF9"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47 </w:t>
      </w:r>
      <w:r w:rsidRPr="006C0096">
        <w:rPr>
          <w:rFonts w:ascii="Book Antiqua" w:eastAsia="宋体" w:hAnsi="Book Antiqua" w:cs="宋体"/>
          <w:b/>
          <w:bCs/>
          <w:color w:val="000000"/>
          <w:lang w:eastAsia="zh-CN"/>
        </w:rPr>
        <w:t>Repici A</w:t>
      </w:r>
      <w:r w:rsidRPr="006C0096">
        <w:rPr>
          <w:rFonts w:ascii="Book Antiqua" w:eastAsia="宋体" w:hAnsi="Book Antiqua" w:cs="宋体"/>
          <w:color w:val="000000"/>
          <w:lang w:eastAsia="zh-CN"/>
        </w:rPr>
        <w:t>, Hassan C, Radaelli F, Occhipinti P, De Angelis C, Romeo F, Paggi S, Saettone S, Cisarò F, Spaander M, Sharma P, Kuipers EJ. Accuracy of narrow-band imaging in predicting colonoscopy surveillance intervals and histology of distal diminutive polyps: results from a multicenter, prospective trial. </w:t>
      </w:r>
      <w:r w:rsidRPr="006C0096">
        <w:rPr>
          <w:rFonts w:ascii="Book Antiqua" w:eastAsia="宋体" w:hAnsi="Book Antiqua" w:cs="宋体"/>
          <w:i/>
          <w:iCs/>
          <w:color w:val="000000"/>
          <w:lang w:eastAsia="zh-CN"/>
        </w:rPr>
        <w:t>Gastrointest Endosc</w:t>
      </w:r>
      <w:r w:rsidRPr="006C0096">
        <w:rPr>
          <w:rFonts w:ascii="Book Antiqua" w:eastAsia="宋体" w:hAnsi="Book Antiqua" w:cs="宋体"/>
          <w:color w:val="000000"/>
          <w:lang w:eastAsia="zh-CN"/>
        </w:rPr>
        <w:t> 2013; </w:t>
      </w:r>
      <w:r w:rsidRPr="006C0096">
        <w:rPr>
          <w:rFonts w:ascii="Book Antiqua" w:eastAsia="宋体" w:hAnsi="Book Antiqua" w:cs="宋体"/>
          <w:b/>
          <w:bCs/>
          <w:color w:val="000000"/>
          <w:lang w:eastAsia="zh-CN"/>
        </w:rPr>
        <w:t>78</w:t>
      </w:r>
      <w:r w:rsidRPr="006C0096">
        <w:rPr>
          <w:rFonts w:ascii="Book Antiqua" w:eastAsia="宋体" w:hAnsi="Book Antiqua" w:cs="宋体"/>
          <w:color w:val="000000"/>
          <w:lang w:eastAsia="zh-CN"/>
        </w:rPr>
        <w:t>: 106-114 [PMID: 23582472 DOI: 10.1016/j.gie.2013.01.035]</w:t>
      </w:r>
    </w:p>
    <w:p w14:paraId="5327735E"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48 </w:t>
      </w:r>
      <w:r w:rsidRPr="006C0096">
        <w:rPr>
          <w:rFonts w:ascii="Book Antiqua" w:eastAsia="宋体" w:hAnsi="Book Antiqua" w:cs="宋体"/>
          <w:b/>
          <w:bCs/>
          <w:color w:val="000000"/>
          <w:lang w:eastAsia="zh-CN"/>
        </w:rPr>
        <w:t>Rastogi A</w:t>
      </w:r>
      <w:r w:rsidRPr="006C0096">
        <w:rPr>
          <w:rFonts w:ascii="Book Antiqua" w:eastAsia="宋体" w:hAnsi="Book Antiqua" w:cs="宋体"/>
          <w:color w:val="000000"/>
          <w:lang w:eastAsia="zh-CN"/>
        </w:rPr>
        <w:t>. Real-time histology of colon polyps--is it ready for prime time? </w:t>
      </w:r>
      <w:r w:rsidRPr="006C0096">
        <w:rPr>
          <w:rFonts w:ascii="Book Antiqua" w:eastAsia="宋体" w:hAnsi="Book Antiqua" w:cs="宋体"/>
          <w:i/>
          <w:iCs/>
          <w:color w:val="000000"/>
          <w:lang w:eastAsia="zh-CN"/>
        </w:rPr>
        <w:t>Endoscopy</w:t>
      </w:r>
      <w:r w:rsidRPr="006C0096">
        <w:rPr>
          <w:rFonts w:ascii="Book Antiqua" w:eastAsia="宋体" w:hAnsi="Book Antiqua" w:cs="宋体"/>
          <w:color w:val="000000"/>
          <w:lang w:eastAsia="zh-CN"/>
        </w:rPr>
        <w:t> 2012; </w:t>
      </w:r>
      <w:r w:rsidRPr="006C0096">
        <w:rPr>
          <w:rFonts w:ascii="Book Antiqua" w:eastAsia="宋体" w:hAnsi="Book Antiqua" w:cs="宋体"/>
          <w:b/>
          <w:bCs/>
          <w:color w:val="000000"/>
          <w:lang w:eastAsia="zh-CN"/>
        </w:rPr>
        <w:t>44</w:t>
      </w:r>
      <w:r w:rsidRPr="006C0096">
        <w:rPr>
          <w:rFonts w:ascii="Book Antiqua" w:eastAsia="宋体" w:hAnsi="Book Antiqua" w:cs="宋体"/>
          <w:color w:val="000000"/>
          <w:lang w:eastAsia="zh-CN"/>
        </w:rPr>
        <w:t>: 889-891 [PMID: 22987213 DOI: 10.1055/s-0032-1325696]</w:t>
      </w:r>
    </w:p>
    <w:p w14:paraId="2B81BFFB"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49 </w:t>
      </w:r>
      <w:r w:rsidRPr="006C0096">
        <w:rPr>
          <w:rFonts w:ascii="Book Antiqua" w:eastAsia="宋体" w:hAnsi="Book Antiqua" w:cs="宋体"/>
          <w:b/>
          <w:bCs/>
          <w:color w:val="000000"/>
          <w:lang w:eastAsia="zh-CN"/>
        </w:rPr>
        <w:t>Kimura T</w:t>
      </w:r>
      <w:r w:rsidRPr="006C0096">
        <w:rPr>
          <w:rFonts w:ascii="Book Antiqua" w:eastAsia="宋体" w:hAnsi="Book Antiqua" w:cs="宋体"/>
          <w:color w:val="000000"/>
          <w:lang w:eastAsia="zh-CN"/>
        </w:rPr>
        <w:t>, Yamamoto E, Yamano HO, Suzuki H, Kamimae S, Nojima M, Sawada T, Ashida M, Yoshikawa K, Takagi R, Kato R, Harada T, Suzuki R, Maruyama R, Kai M, Imai K, Shinomura Y, Sugai T, Toyota M. A novel pit pattern identifies the precursor of colorectal cancer derived from sessile serrated adenoma. </w:t>
      </w:r>
      <w:r w:rsidRPr="006C0096">
        <w:rPr>
          <w:rFonts w:ascii="Book Antiqua" w:eastAsia="宋体" w:hAnsi="Book Antiqua" w:cs="宋体"/>
          <w:i/>
          <w:iCs/>
          <w:color w:val="000000"/>
          <w:lang w:eastAsia="zh-CN"/>
        </w:rPr>
        <w:t>Am J Gastroenterol</w:t>
      </w:r>
      <w:r w:rsidRPr="006C0096">
        <w:rPr>
          <w:rFonts w:ascii="Book Antiqua" w:eastAsia="宋体" w:hAnsi="Book Antiqua" w:cs="宋体"/>
          <w:color w:val="000000"/>
          <w:lang w:eastAsia="zh-CN"/>
        </w:rPr>
        <w:t> 2012; </w:t>
      </w:r>
      <w:r w:rsidRPr="006C0096">
        <w:rPr>
          <w:rFonts w:ascii="Book Antiqua" w:eastAsia="宋体" w:hAnsi="Book Antiqua" w:cs="宋体"/>
          <w:b/>
          <w:bCs/>
          <w:color w:val="000000"/>
          <w:lang w:eastAsia="zh-CN"/>
        </w:rPr>
        <w:t>107</w:t>
      </w:r>
      <w:r w:rsidRPr="006C0096">
        <w:rPr>
          <w:rFonts w:ascii="Book Antiqua" w:eastAsia="宋体" w:hAnsi="Book Antiqua" w:cs="宋体"/>
          <w:color w:val="000000"/>
          <w:lang w:eastAsia="zh-CN"/>
        </w:rPr>
        <w:t>: 460-469 [PMID: 22233696 DOI: 10.1038/ajg.2011.457]</w:t>
      </w:r>
    </w:p>
    <w:p w14:paraId="2BAECA11"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50 </w:t>
      </w:r>
      <w:r w:rsidRPr="006C0096">
        <w:rPr>
          <w:rFonts w:ascii="Book Antiqua" w:eastAsia="宋体" w:hAnsi="Book Antiqua" w:cs="宋体"/>
          <w:b/>
          <w:bCs/>
          <w:color w:val="000000"/>
          <w:lang w:eastAsia="zh-CN"/>
        </w:rPr>
        <w:t>Kumar S</w:t>
      </w:r>
      <w:r w:rsidRPr="006C0096">
        <w:rPr>
          <w:rFonts w:ascii="Book Antiqua" w:eastAsia="宋体" w:hAnsi="Book Antiqua" w:cs="宋体"/>
          <w:color w:val="000000"/>
          <w:lang w:eastAsia="zh-CN"/>
        </w:rPr>
        <w:t>, Fioritto A, Mitani A, Desai M, Gunaratnam N, Ladabaum U. Optical biopsy of sessile serrated adenomas: do these lesions resemble hyperplastic polyps under narrow-band imaging? </w:t>
      </w:r>
      <w:r w:rsidRPr="006C0096">
        <w:rPr>
          <w:rFonts w:ascii="Book Antiqua" w:eastAsia="宋体" w:hAnsi="Book Antiqua" w:cs="宋体"/>
          <w:i/>
          <w:iCs/>
          <w:color w:val="000000"/>
          <w:lang w:eastAsia="zh-CN"/>
        </w:rPr>
        <w:t>Gastrointest Endosc</w:t>
      </w:r>
      <w:r w:rsidRPr="006C0096">
        <w:rPr>
          <w:rFonts w:ascii="Book Antiqua" w:eastAsia="宋体" w:hAnsi="Book Antiqua" w:cs="宋体"/>
          <w:color w:val="000000"/>
          <w:lang w:eastAsia="zh-CN"/>
        </w:rPr>
        <w:t> 2013; </w:t>
      </w:r>
      <w:r w:rsidRPr="006C0096">
        <w:rPr>
          <w:rFonts w:ascii="Book Antiqua" w:eastAsia="宋体" w:hAnsi="Book Antiqua" w:cs="宋体"/>
          <w:b/>
          <w:bCs/>
          <w:color w:val="000000"/>
          <w:lang w:eastAsia="zh-CN"/>
        </w:rPr>
        <w:t>78</w:t>
      </w:r>
      <w:r w:rsidRPr="006C0096">
        <w:rPr>
          <w:rFonts w:ascii="Book Antiqua" w:eastAsia="宋体" w:hAnsi="Book Antiqua" w:cs="宋体"/>
          <w:color w:val="000000"/>
          <w:lang w:eastAsia="zh-CN"/>
        </w:rPr>
        <w:t>: 902-909 [PMID: 23849819 DOI: 10.1016/j.gie.2013.06.004]</w:t>
      </w:r>
    </w:p>
    <w:p w14:paraId="6B8AA565"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51 </w:t>
      </w:r>
      <w:r w:rsidRPr="006C0096">
        <w:rPr>
          <w:rFonts w:ascii="Book Antiqua" w:eastAsia="宋体" w:hAnsi="Book Antiqua" w:cs="宋体"/>
          <w:b/>
          <w:bCs/>
          <w:color w:val="000000"/>
          <w:lang w:eastAsia="zh-CN"/>
        </w:rPr>
        <w:t>Terdiman JP</w:t>
      </w:r>
      <w:r w:rsidRPr="006C0096">
        <w:rPr>
          <w:rFonts w:ascii="Book Antiqua" w:eastAsia="宋体" w:hAnsi="Book Antiqua" w:cs="宋体"/>
          <w:color w:val="000000"/>
          <w:lang w:eastAsia="zh-CN"/>
        </w:rPr>
        <w:t>, McQuaid KR. Surveillance guidelines should be updated to recognize the importance of serrated polyps. </w:t>
      </w:r>
      <w:r w:rsidRPr="006C0096">
        <w:rPr>
          <w:rFonts w:ascii="Book Antiqua" w:eastAsia="宋体" w:hAnsi="Book Antiqua" w:cs="宋体"/>
          <w:i/>
          <w:iCs/>
          <w:color w:val="000000"/>
          <w:lang w:eastAsia="zh-CN"/>
        </w:rPr>
        <w:t>Gastroenterology</w:t>
      </w:r>
      <w:r w:rsidRPr="006C0096">
        <w:rPr>
          <w:rFonts w:ascii="Book Antiqua" w:eastAsia="宋体" w:hAnsi="Book Antiqua" w:cs="宋体"/>
          <w:color w:val="000000"/>
          <w:lang w:eastAsia="zh-CN"/>
        </w:rPr>
        <w:t> 2010; </w:t>
      </w:r>
      <w:r w:rsidRPr="006C0096">
        <w:rPr>
          <w:rFonts w:ascii="Book Antiqua" w:eastAsia="宋体" w:hAnsi="Book Antiqua" w:cs="宋体"/>
          <w:b/>
          <w:bCs/>
          <w:color w:val="000000"/>
          <w:lang w:eastAsia="zh-CN"/>
        </w:rPr>
        <w:t>139</w:t>
      </w:r>
      <w:r w:rsidRPr="006C0096">
        <w:rPr>
          <w:rFonts w:ascii="Book Antiqua" w:eastAsia="宋体" w:hAnsi="Book Antiqua" w:cs="宋体"/>
          <w:color w:val="000000"/>
          <w:lang w:eastAsia="zh-CN"/>
        </w:rPr>
        <w:t>: 1444-1447 [PMID: 20875785 DOI: 10.1053/j.gastro.2010.09.024]</w:t>
      </w:r>
    </w:p>
    <w:p w14:paraId="40F80EE0" w14:textId="77777777" w:rsidR="006C0096" w:rsidRPr="006C0096" w:rsidRDefault="006C0096" w:rsidP="006C0096">
      <w:pPr>
        <w:spacing w:line="360" w:lineRule="auto"/>
        <w:jc w:val="both"/>
        <w:rPr>
          <w:rFonts w:ascii="Book Antiqua" w:eastAsia="宋体" w:hAnsi="Book Antiqua" w:cs="宋体"/>
          <w:color w:val="000000"/>
          <w:lang w:eastAsia="zh-CN"/>
        </w:rPr>
      </w:pPr>
      <w:r w:rsidRPr="006C0096">
        <w:rPr>
          <w:rFonts w:ascii="Book Antiqua" w:eastAsia="宋体" w:hAnsi="Book Antiqua" w:cs="宋体"/>
          <w:color w:val="000000"/>
          <w:lang w:eastAsia="zh-CN"/>
        </w:rPr>
        <w:t>52 </w:t>
      </w:r>
      <w:r w:rsidRPr="006C0096">
        <w:rPr>
          <w:rFonts w:ascii="Book Antiqua" w:eastAsia="宋体" w:hAnsi="Book Antiqua" w:cs="宋体"/>
          <w:b/>
          <w:bCs/>
          <w:color w:val="000000"/>
          <w:lang w:eastAsia="zh-CN"/>
        </w:rPr>
        <w:t>Patel SG</w:t>
      </w:r>
      <w:r w:rsidRPr="006C0096">
        <w:rPr>
          <w:rFonts w:ascii="Book Antiqua" w:eastAsia="宋体" w:hAnsi="Book Antiqua" w:cs="宋体"/>
          <w:color w:val="000000"/>
          <w:lang w:eastAsia="zh-CN"/>
        </w:rPr>
        <w:t>, Rastogi A, Austin G, Hall M, Siller BA, Berman K, Yen R, Bansal A, Ahnen DJ, Wani S. Gastroenterology trainees can easily learn histologic characterization of diminutive colorectal polyps with narrow band imaging. </w:t>
      </w:r>
      <w:r w:rsidRPr="006C0096">
        <w:rPr>
          <w:rFonts w:ascii="Book Antiqua" w:eastAsia="宋体" w:hAnsi="Book Antiqua" w:cs="宋体"/>
          <w:i/>
          <w:iCs/>
          <w:color w:val="000000"/>
          <w:lang w:eastAsia="zh-CN"/>
        </w:rPr>
        <w:t>Clin Gastroenterol Hepatol</w:t>
      </w:r>
      <w:r w:rsidRPr="006C0096">
        <w:rPr>
          <w:rFonts w:ascii="Book Antiqua" w:eastAsia="宋体" w:hAnsi="Book Antiqua" w:cs="宋体"/>
          <w:color w:val="000000"/>
          <w:lang w:eastAsia="zh-CN"/>
        </w:rPr>
        <w:t> 2013; </w:t>
      </w:r>
      <w:r w:rsidRPr="006C0096">
        <w:rPr>
          <w:rFonts w:ascii="Book Antiqua" w:eastAsia="宋体" w:hAnsi="Book Antiqua" w:cs="宋体"/>
          <w:b/>
          <w:bCs/>
          <w:color w:val="000000"/>
          <w:lang w:eastAsia="zh-CN"/>
        </w:rPr>
        <w:t>11</w:t>
      </w:r>
      <w:r w:rsidRPr="006C0096">
        <w:rPr>
          <w:rFonts w:ascii="Book Antiqua" w:eastAsia="宋体" w:hAnsi="Book Antiqua" w:cs="宋体"/>
          <w:color w:val="000000"/>
          <w:lang w:eastAsia="zh-CN"/>
        </w:rPr>
        <w:t>: 997-1003.e1 [PMID: 23466714 DOI: 10.1016/j.cgh.2013.02.020]</w:t>
      </w:r>
    </w:p>
    <w:p w14:paraId="1BB57C73" w14:textId="77777777" w:rsidR="007F4229" w:rsidRPr="00FC5CC7" w:rsidRDefault="007F4229" w:rsidP="00A14782">
      <w:pPr>
        <w:spacing w:line="360" w:lineRule="auto"/>
        <w:jc w:val="both"/>
        <w:rPr>
          <w:rFonts w:ascii="Book Antiqua" w:hAnsi="Book Antiqua" w:cs="Times New Roman"/>
        </w:rPr>
      </w:pPr>
    </w:p>
    <w:p w14:paraId="6A329E1A" w14:textId="364F573F" w:rsidR="00A14782" w:rsidRDefault="00A14782" w:rsidP="00FE2DAE">
      <w:pPr>
        <w:spacing w:line="360" w:lineRule="auto"/>
        <w:ind w:left="519" w:hangingChars="200" w:hanging="519"/>
        <w:jc w:val="right"/>
        <w:rPr>
          <w:rFonts w:ascii="Tahoma" w:eastAsia="宋体" w:hAnsi="Tahoma" w:cs="Tahoma"/>
          <w:color w:val="000000"/>
          <w:sz w:val="18"/>
          <w:szCs w:val="18"/>
          <w:shd w:val="clear" w:color="auto" w:fill="FFFFFF"/>
          <w:lang w:eastAsia="zh-CN"/>
        </w:rPr>
      </w:pPr>
      <w:r w:rsidRPr="007738C4">
        <w:rPr>
          <w:rFonts w:ascii="Book Antiqua" w:hAnsi="Book Antiqua"/>
          <w:b/>
          <w:szCs w:val="21"/>
        </w:rPr>
        <w:t>P-Reviewer</w:t>
      </w:r>
      <w:r>
        <w:rPr>
          <w:rFonts w:ascii="Book Antiqua" w:hAnsi="Book Antiqua"/>
          <w:b/>
          <w:szCs w:val="21"/>
        </w:rPr>
        <w:t>:</w:t>
      </w:r>
      <w:r w:rsidRPr="007738C4">
        <w:rPr>
          <w:rFonts w:ascii="Book Antiqua" w:hAnsi="Book Antiqua" w:hint="eastAsia"/>
          <w:b/>
          <w:szCs w:val="21"/>
        </w:rPr>
        <w:t xml:space="preserve"> </w:t>
      </w:r>
      <w:r w:rsidRPr="00A14782">
        <w:rPr>
          <w:rFonts w:ascii="Book Antiqua" w:eastAsia="宋体" w:hAnsi="Book Antiqua"/>
          <w:szCs w:val="21"/>
          <w:lang w:eastAsia="zh-CN"/>
        </w:rPr>
        <w:t>Amornyotin</w:t>
      </w:r>
      <w:r w:rsidRPr="00A14782">
        <w:rPr>
          <w:rFonts w:ascii="Book Antiqua" w:eastAsia="宋体" w:hAnsi="Book Antiqua" w:hint="eastAsia"/>
          <w:szCs w:val="21"/>
          <w:lang w:eastAsia="zh-CN"/>
        </w:rPr>
        <w:t xml:space="preserve"> S, </w:t>
      </w:r>
      <w:r w:rsidRPr="00A14782">
        <w:rPr>
          <w:rFonts w:ascii="Book Antiqua" w:eastAsia="宋体" w:hAnsi="Book Antiqua"/>
          <w:szCs w:val="21"/>
          <w:lang w:eastAsia="zh-CN"/>
        </w:rPr>
        <w:t>Rabago</w:t>
      </w:r>
      <w:r w:rsidRPr="00A14782">
        <w:rPr>
          <w:rFonts w:ascii="Book Antiqua" w:eastAsia="宋体" w:hAnsi="Book Antiqua" w:hint="eastAsia"/>
          <w:szCs w:val="21"/>
          <w:lang w:eastAsia="zh-CN"/>
        </w:rPr>
        <w:t xml:space="preserve"> L, </w:t>
      </w:r>
      <w:r w:rsidRPr="00A14782">
        <w:rPr>
          <w:rFonts w:ascii="Book Antiqua" w:eastAsia="宋体" w:hAnsi="Book Antiqua"/>
          <w:szCs w:val="21"/>
          <w:lang w:eastAsia="zh-CN"/>
        </w:rPr>
        <w:t>Shah</w:t>
      </w:r>
      <w:r w:rsidRPr="00A14782">
        <w:rPr>
          <w:rFonts w:ascii="Book Antiqua" w:eastAsia="宋体" w:hAnsi="Book Antiqua" w:hint="eastAsia"/>
          <w:szCs w:val="21"/>
          <w:lang w:eastAsia="zh-CN"/>
        </w:rPr>
        <w:t xml:space="preserve"> OJ, </w:t>
      </w:r>
      <w:r w:rsidRPr="00A14782">
        <w:rPr>
          <w:rFonts w:ascii="Book Antiqua" w:eastAsia="宋体" w:hAnsi="Book Antiqua"/>
          <w:szCs w:val="21"/>
          <w:lang w:eastAsia="zh-CN"/>
        </w:rPr>
        <w:t>Yokoyama Y</w:t>
      </w:r>
    </w:p>
    <w:p w14:paraId="7EBAF95C" w14:textId="32E84009" w:rsidR="00A14782" w:rsidRPr="007738C4" w:rsidRDefault="00A14782" w:rsidP="00FE2DAE">
      <w:pPr>
        <w:spacing w:line="360" w:lineRule="auto"/>
        <w:ind w:left="519" w:hangingChars="200" w:hanging="519"/>
        <w:jc w:val="right"/>
        <w:rPr>
          <w:rFonts w:ascii="Book Antiqua" w:hAnsi="Book Antiqua"/>
          <w:szCs w:val="21"/>
        </w:rPr>
      </w:pPr>
      <w:r w:rsidRPr="007738C4">
        <w:rPr>
          <w:rFonts w:ascii="Book Antiqua" w:hAnsi="Book Antiqua" w:hint="eastAsia"/>
          <w:b/>
          <w:szCs w:val="21"/>
        </w:rPr>
        <w:t xml:space="preserve"> </w:t>
      </w:r>
      <w:r w:rsidRPr="007738C4">
        <w:rPr>
          <w:rFonts w:ascii="Book Antiqua" w:hAnsi="Book Antiqua"/>
          <w:b/>
          <w:szCs w:val="21"/>
        </w:rPr>
        <w:t>S-Editor</w:t>
      </w:r>
      <w:r>
        <w:rPr>
          <w:rFonts w:ascii="Book Antiqua" w:hAnsi="Book Antiqua"/>
          <w:b/>
          <w:szCs w:val="21"/>
        </w:rPr>
        <w:t>:</w:t>
      </w:r>
      <w:r w:rsidRPr="007738C4">
        <w:rPr>
          <w:rFonts w:ascii="Book Antiqua" w:hAnsi="Book Antiqua" w:hint="eastAsia"/>
          <w:szCs w:val="21"/>
        </w:rPr>
        <w:t xml:space="preserve">  </w:t>
      </w:r>
      <w:r>
        <w:rPr>
          <w:rFonts w:ascii="Book Antiqua" w:eastAsia="宋体" w:hAnsi="Book Antiqua" w:hint="eastAsia"/>
          <w:szCs w:val="21"/>
          <w:lang w:eastAsia="zh-CN"/>
        </w:rPr>
        <w:t xml:space="preserve">Song XX </w:t>
      </w:r>
      <w:r w:rsidRPr="007738C4">
        <w:rPr>
          <w:rFonts w:ascii="Book Antiqua" w:hAnsi="Book Antiqua"/>
          <w:b/>
          <w:szCs w:val="21"/>
        </w:rPr>
        <w:t>L</w:t>
      </w:r>
      <w:r w:rsidRPr="007738C4">
        <w:rPr>
          <w:rFonts w:ascii="Book Antiqua" w:hAnsi="Book Antiqua" w:hint="eastAsia"/>
          <w:b/>
          <w:szCs w:val="21"/>
        </w:rPr>
        <w:t>-</w:t>
      </w:r>
      <w:r w:rsidRPr="007738C4">
        <w:rPr>
          <w:rFonts w:ascii="Book Antiqua" w:hAnsi="Book Antiqua"/>
          <w:b/>
          <w:szCs w:val="21"/>
        </w:rPr>
        <w:t>Editor</w:t>
      </w:r>
      <w:r>
        <w:rPr>
          <w:rFonts w:ascii="Book Antiqua" w:hAnsi="Book Antiqua"/>
          <w:b/>
          <w:szCs w:val="21"/>
        </w:rPr>
        <w:t>:</w:t>
      </w:r>
      <w:r w:rsidRPr="007738C4">
        <w:rPr>
          <w:rFonts w:ascii="Book Antiqua" w:hAnsi="Book Antiqua" w:hint="eastAsia"/>
          <w:szCs w:val="21"/>
        </w:rPr>
        <w:t xml:space="preserve">  </w:t>
      </w:r>
      <w:r w:rsidRPr="007738C4">
        <w:rPr>
          <w:rFonts w:ascii="Book Antiqua" w:hAnsi="Book Antiqua"/>
          <w:szCs w:val="21"/>
        </w:rPr>
        <w:t xml:space="preserve"> </w:t>
      </w:r>
      <w:r w:rsidRPr="007738C4">
        <w:rPr>
          <w:rFonts w:ascii="Book Antiqua" w:hAnsi="Book Antiqua"/>
          <w:b/>
          <w:szCs w:val="21"/>
        </w:rPr>
        <w:t>E</w:t>
      </w:r>
      <w:r w:rsidRPr="007738C4">
        <w:rPr>
          <w:rFonts w:ascii="Book Antiqua" w:hAnsi="Book Antiqua" w:hint="eastAsia"/>
          <w:b/>
          <w:szCs w:val="21"/>
        </w:rPr>
        <w:t>-</w:t>
      </w:r>
      <w:r w:rsidRPr="007738C4">
        <w:rPr>
          <w:rFonts w:ascii="Book Antiqua" w:hAnsi="Book Antiqua"/>
          <w:b/>
          <w:szCs w:val="21"/>
        </w:rPr>
        <w:t>Editor</w:t>
      </w:r>
      <w:r>
        <w:rPr>
          <w:rFonts w:ascii="Book Antiqua" w:hAnsi="Book Antiqua"/>
          <w:b/>
          <w:szCs w:val="21"/>
        </w:rPr>
        <w:t>:</w:t>
      </w:r>
    </w:p>
    <w:p w14:paraId="63B9E68D" w14:textId="77777777" w:rsidR="008F5046" w:rsidRPr="00FC5CC7" w:rsidRDefault="008F5046" w:rsidP="00FC5CC7">
      <w:pPr>
        <w:spacing w:line="360" w:lineRule="auto"/>
        <w:jc w:val="both"/>
        <w:rPr>
          <w:rFonts w:ascii="Book Antiqua" w:hAnsi="Book Antiqua" w:cs="Times New Roman"/>
          <w:b/>
        </w:rPr>
      </w:pPr>
    </w:p>
    <w:p w14:paraId="6DCE9B1E" w14:textId="499EF2F0" w:rsidR="008F5046" w:rsidRDefault="00A14782" w:rsidP="00FC5CC7">
      <w:pPr>
        <w:spacing w:line="360" w:lineRule="auto"/>
        <w:jc w:val="both"/>
        <w:rPr>
          <w:rFonts w:ascii="Book Antiqua" w:eastAsia="宋体" w:hAnsi="Book Antiqua" w:cs="Times New Roman"/>
          <w:b/>
          <w:lang w:eastAsia="zh-CN"/>
        </w:rPr>
      </w:pPr>
      <w:r>
        <w:rPr>
          <w:rFonts w:ascii="Book Antiqua" w:hAnsi="Book Antiqua" w:cs="Times New Roman"/>
          <w:b/>
          <w:noProof/>
        </w:rPr>
        <w:drawing>
          <wp:inline distT="0" distB="0" distL="0" distR="0" wp14:anchorId="40D6E14D" wp14:editId="71B9A774">
            <wp:extent cx="1862473" cy="1257300"/>
            <wp:effectExtent l="0" t="0" r="4445" b="0"/>
            <wp:docPr id="1" name="图片 1" descr="E:\宋秀霞\新期刊\修回稿\13518\Figure 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宋秀霞\新期刊\修回稿\13518\Figure 1A.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62473" cy="1257300"/>
                    </a:xfrm>
                    <a:prstGeom prst="rect">
                      <a:avLst/>
                    </a:prstGeom>
                    <a:noFill/>
                    <a:ln>
                      <a:noFill/>
                    </a:ln>
                  </pic:spPr>
                </pic:pic>
              </a:graphicData>
            </a:graphic>
          </wp:inline>
        </w:drawing>
      </w:r>
      <w:r>
        <w:rPr>
          <w:rFonts w:ascii="Book Antiqua" w:eastAsia="宋体" w:hAnsi="Book Antiqua" w:cs="Times New Roman" w:hint="eastAsia"/>
          <w:b/>
          <w:lang w:eastAsia="zh-CN"/>
        </w:rPr>
        <w:t xml:space="preserve"> </w:t>
      </w:r>
      <w:r>
        <w:rPr>
          <w:rFonts w:ascii="Book Antiqua" w:eastAsia="宋体" w:hAnsi="Book Antiqua" w:cs="Times New Roman"/>
          <w:b/>
          <w:noProof/>
        </w:rPr>
        <w:drawing>
          <wp:inline distT="0" distB="0" distL="0" distR="0" wp14:anchorId="549E18EA" wp14:editId="334EB1D4">
            <wp:extent cx="1675656" cy="1340029"/>
            <wp:effectExtent l="0" t="0" r="1270" b="0"/>
            <wp:docPr id="2" name="图片 2" descr="E:\宋秀霞\新期刊\修回稿\13518\Figure 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宋秀霞\新期刊\修回稿\13518\Figure 1B.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76429" cy="1340647"/>
                    </a:xfrm>
                    <a:prstGeom prst="rect">
                      <a:avLst/>
                    </a:prstGeom>
                    <a:noFill/>
                    <a:ln>
                      <a:noFill/>
                    </a:ln>
                  </pic:spPr>
                </pic:pic>
              </a:graphicData>
            </a:graphic>
          </wp:inline>
        </w:drawing>
      </w:r>
    </w:p>
    <w:p w14:paraId="6D08E123" w14:textId="418001C1" w:rsidR="00A14782" w:rsidRDefault="00A14782" w:rsidP="00FC5CC7">
      <w:pPr>
        <w:spacing w:line="360" w:lineRule="auto"/>
        <w:jc w:val="both"/>
        <w:rPr>
          <w:rFonts w:ascii="Book Antiqua" w:eastAsia="宋体" w:hAnsi="Book Antiqua" w:cs="Times New Roman"/>
          <w:b/>
          <w:lang w:eastAsia="zh-CN"/>
        </w:rPr>
      </w:pPr>
      <w:r>
        <w:rPr>
          <w:rFonts w:ascii="Book Antiqua" w:eastAsia="宋体" w:hAnsi="Book Antiqua" w:cs="Times New Roman" w:hint="eastAsia"/>
          <w:b/>
          <w:lang w:eastAsia="zh-CN"/>
        </w:rPr>
        <w:t>A                                                  B</w:t>
      </w:r>
    </w:p>
    <w:p w14:paraId="08B1F4BA" w14:textId="2A6F50B0" w:rsidR="00A14782" w:rsidRDefault="00A14782" w:rsidP="00FC5CC7">
      <w:pPr>
        <w:spacing w:line="360" w:lineRule="auto"/>
        <w:jc w:val="both"/>
        <w:rPr>
          <w:rFonts w:ascii="Book Antiqua" w:eastAsia="宋体" w:hAnsi="Book Antiqua" w:cs="Times New Roman"/>
          <w:b/>
          <w:lang w:eastAsia="zh-CN"/>
        </w:rPr>
      </w:pPr>
      <w:r>
        <w:rPr>
          <w:rFonts w:ascii="Book Antiqua" w:eastAsia="宋体" w:hAnsi="Book Antiqua" w:cs="Times New Roman"/>
          <w:b/>
          <w:noProof/>
        </w:rPr>
        <w:drawing>
          <wp:inline distT="0" distB="0" distL="0" distR="0" wp14:anchorId="6798C645" wp14:editId="01210020">
            <wp:extent cx="1953350" cy="1562100"/>
            <wp:effectExtent l="0" t="0" r="8890" b="0"/>
            <wp:docPr id="3" name="图片 3" descr="E:\宋秀霞\新期刊\修回稿\13518\Figure 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宋秀霞\新期刊\修回稿\13518\Figure 1C.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54252" cy="1562821"/>
                    </a:xfrm>
                    <a:prstGeom prst="rect">
                      <a:avLst/>
                    </a:prstGeom>
                    <a:noFill/>
                    <a:ln>
                      <a:noFill/>
                    </a:ln>
                  </pic:spPr>
                </pic:pic>
              </a:graphicData>
            </a:graphic>
          </wp:inline>
        </w:drawing>
      </w:r>
      <w:r>
        <w:rPr>
          <w:rFonts w:ascii="Book Antiqua" w:eastAsia="宋体" w:hAnsi="Book Antiqua" w:cs="Times New Roman" w:hint="eastAsia"/>
          <w:b/>
          <w:lang w:eastAsia="zh-CN"/>
        </w:rPr>
        <w:t xml:space="preserve"> </w:t>
      </w:r>
      <w:r>
        <w:rPr>
          <w:rFonts w:ascii="Book Antiqua" w:eastAsia="宋体" w:hAnsi="Book Antiqua" w:cs="Times New Roman"/>
          <w:b/>
          <w:noProof/>
        </w:rPr>
        <w:drawing>
          <wp:inline distT="0" distB="0" distL="0" distR="0" wp14:anchorId="0130E661" wp14:editId="0C5BA99B">
            <wp:extent cx="1989893" cy="1591325"/>
            <wp:effectExtent l="0" t="0" r="0" b="8890"/>
            <wp:docPr id="4" name="图片 4" descr="E:\宋秀霞\新期刊\修回稿\13518\Figure 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宋秀霞\新期刊\修回稿\13518\Figure 1D.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94720" cy="1595185"/>
                    </a:xfrm>
                    <a:prstGeom prst="rect">
                      <a:avLst/>
                    </a:prstGeom>
                    <a:noFill/>
                    <a:ln>
                      <a:noFill/>
                    </a:ln>
                  </pic:spPr>
                </pic:pic>
              </a:graphicData>
            </a:graphic>
          </wp:inline>
        </w:drawing>
      </w:r>
    </w:p>
    <w:p w14:paraId="2E064489" w14:textId="73594DA3" w:rsidR="00A14782" w:rsidRDefault="00A14782" w:rsidP="00FC5CC7">
      <w:pPr>
        <w:spacing w:line="360" w:lineRule="auto"/>
        <w:jc w:val="both"/>
        <w:rPr>
          <w:rFonts w:ascii="Book Antiqua" w:eastAsia="宋体" w:hAnsi="Book Antiqua" w:cs="Times New Roman"/>
          <w:b/>
          <w:lang w:eastAsia="zh-CN"/>
        </w:rPr>
      </w:pPr>
      <w:r>
        <w:rPr>
          <w:rFonts w:ascii="Book Antiqua" w:eastAsia="宋体" w:hAnsi="Book Antiqua" w:cs="Times New Roman" w:hint="eastAsia"/>
          <w:b/>
          <w:lang w:eastAsia="zh-CN"/>
        </w:rPr>
        <w:t>C                                                   D</w:t>
      </w:r>
    </w:p>
    <w:p w14:paraId="33864BF8" w14:textId="5564ABA6" w:rsidR="00A14782" w:rsidRDefault="00A14782" w:rsidP="00FC5CC7">
      <w:pPr>
        <w:spacing w:line="360" w:lineRule="auto"/>
        <w:jc w:val="both"/>
        <w:rPr>
          <w:rFonts w:ascii="Book Antiqua" w:eastAsia="宋体" w:hAnsi="Book Antiqua" w:cs="Times New Roman"/>
          <w:b/>
          <w:lang w:eastAsia="zh-CN"/>
        </w:rPr>
      </w:pPr>
      <w:r>
        <w:rPr>
          <w:rFonts w:ascii="Book Antiqua" w:eastAsia="宋体" w:hAnsi="Book Antiqua" w:cs="Times New Roman"/>
          <w:b/>
          <w:noProof/>
        </w:rPr>
        <w:drawing>
          <wp:inline distT="0" distB="0" distL="0" distR="0" wp14:anchorId="338789B6" wp14:editId="4740C7D8">
            <wp:extent cx="1886056" cy="1508286"/>
            <wp:effectExtent l="0" t="0" r="0" b="0"/>
            <wp:docPr id="5" name="图片 5" descr="E:\宋秀霞\新期刊\修回稿\13518\Figure 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宋秀霞\新期刊\修回稿\13518\Figure 1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88915" cy="1510573"/>
                    </a:xfrm>
                    <a:prstGeom prst="rect">
                      <a:avLst/>
                    </a:prstGeom>
                    <a:noFill/>
                    <a:ln>
                      <a:noFill/>
                    </a:ln>
                  </pic:spPr>
                </pic:pic>
              </a:graphicData>
            </a:graphic>
          </wp:inline>
        </w:drawing>
      </w:r>
      <w:r>
        <w:rPr>
          <w:rFonts w:ascii="Book Antiqua" w:eastAsia="宋体" w:hAnsi="Book Antiqua" w:cs="Times New Roman" w:hint="eastAsia"/>
          <w:b/>
          <w:lang w:eastAsia="zh-CN"/>
        </w:rPr>
        <w:t xml:space="preserve"> </w:t>
      </w:r>
      <w:r>
        <w:rPr>
          <w:rFonts w:ascii="Book Antiqua" w:eastAsia="宋体" w:hAnsi="Book Antiqua" w:cs="Times New Roman"/>
          <w:b/>
          <w:noProof/>
        </w:rPr>
        <w:drawing>
          <wp:inline distT="0" distB="0" distL="0" distR="0" wp14:anchorId="1AA41279" wp14:editId="3CADC0D0">
            <wp:extent cx="1762778" cy="1409700"/>
            <wp:effectExtent l="0" t="0" r="8890" b="0"/>
            <wp:docPr id="6" name="图片 6" descr="E:\宋秀霞\新期刊\修回稿\13518\Figure 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宋秀霞\新期刊\修回稿\13518\Figure 1F.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63592" cy="1410351"/>
                    </a:xfrm>
                    <a:prstGeom prst="rect">
                      <a:avLst/>
                    </a:prstGeom>
                    <a:noFill/>
                    <a:ln>
                      <a:noFill/>
                    </a:ln>
                  </pic:spPr>
                </pic:pic>
              </a:graphicData>
            </a:graphic>
          </wp:inline>
        </w:drawing>
      </w:r>
    </w:p>
    <w:p w14:paraId="421D2676" w14:textId="1B3F72C0" w:rsidR="00A14782" w:rsidRPr="00A14782" w:rsidRDefault="00A14782" w:rsidP="00FC5CC7">
      <w:pPr>
        <w:spacing w:line="360" w:lineRule="auto"/>
        <w:jc w:val="both"/>
        <w:rPr>
          <w:rFonts w:ascii="Book Antiqua" w:eastAsia="宋体" w:hAnsi="Book Antiqua" w:cs="Times New Roman"/>
          <w:b/>
          <w:lang w:eastAsia="zh-CN"/>
        </w:rPr>
      </w:pPr>
      <w:r>
        <w:rPr>
          <w:rFonts w:ascii="Book Antiqua" w:eastAsia="宋体" w:hAnsi="Book Antiqua" w:cs="Times New Roman" w:hint="eastAsia"/>
          <w:b/>
          <w:lang w:eastAsia="zh-CN"/>
        </w:rPr>
        <w:t>E                                                    F</w:t>
      </w:r>
    </w:p>
    <w:p w14:paraId="492A89EA" w14:textId="4B00190C" w:rsidR="0019147B" w:rsidRDefault="00D95D9C" w:rsidP="00FC5CC7">
      <w:pPr>
        <w:spacing w:line="360" w:lineRule="auto"/>
        <w:jc w:val="both"/>
        <w:rPr>
          <w:rFonts w:ascii="Book Antiqua" w:eastAsia="宋体" w:hAnsi="Book Antiqua" w:cs="Times New Roman"/>
          <w:lang w:eastAsia="zh-CN"/>
        </w:rPr>
      </w:pPr>
      <w:r w:rsidRPr="00FC5CC7">
        <w:rPr>
          <w:rFonts w:ascii="Book Antiqua" w:hAnsi="Book Antiqua" w:cs="Times New Roman"/>
          <w:b/>
        </w:rPr>
        <w:t>Figure 1</w:t>
      </w:r>
      <w:r w:rsidRPr="00FC5CC7">
        <w:rPr>
          <w:rFonts w:ascii="Book Antiqua" w:hAnsi="Book Antiqua" w:cs="Times New Roman"/>
        </w:rPr>
        <w:t xml:space="preserve"> </w:t>
      </w:r>
      <w:r w:rsidR="00A14782" w:rsidRPr="00A14782">
        <w:rPr>
          <w:rFonts w:ascii="Book Antiqua" w:hAnsi="Book Antiqua" w:cs="Times New Roman"/>
          <w:b/>
        </w:rPr>
        <w:t>Narrow band imaging with magnification endoscopy</w:t>
      </w:r>
      <w:r w:rsidRPr="00A14782">
        <w:rPr>
          <w:rFonts w:ascii="Book Antiqua" w:hAnsi="Book Antiqua" w:cs="Times New Roman"/>
          <w:b/>
        </w:rPr>
        <w:t xml:space="preserve"> </w:t>
      </w:r>
      <w:r w:rsidRPr="00FC5CC7">
        <w:rPr>
          <w:rFonts w:ascii="Book Antiqua" w:hAnsi="Book Antiqua" w:cs="Times New Roman"/>
          <w:b/>
        </w:rPr>
        <w:t>images of the esophagus</w:t>
      </w:r>
      <w:r w:rsidRPr="00FC5CC7">
        <w:rPr>
          <w:rFonts w:ascii="Book Antiqua" w:hAnsi="Book Antiqua" w:cs="Times New Roman"/>
        </w:rPr>
        <w:t>. A: Normal esophageal mucosa: branching vessel network and intra-epithelial papillary capillary loop (IPCL) surrounding an island of Barrett’s esophagus</w:t>
      </w:r>
      <w:r w:rsidR="00874484" w:rsidRPr="00FC5CC7">
        <w:rPr>
          <w:rFonts w:ascii="Book Antiqua" w:hAnsi="Book Antiqua" w:cs="Times New Roman"/>
        </w:rPr>
        <w:t xml:space="preserve"> (BE)</w:t>
      </w:r>
      <w:r w:rsidRPr="00FC5CC7">
        <w:rPr>
          <w:rFonts w:ascii="Book Antiqua" w:hAnsi="Book Antiqua" w:cs="Times New Roman"/>
        </w:rPr>
        <w:t xml:space="preserve">; B: </w:t>
      </w:r>
      <w:r w:rsidR="00874484" w:rsidRPr="00FC5CC7">
        <w:rPr>
          <w:rFonts w:ascii="Book Antiqua" w:hAnsi="Book Antiqua" w:cs="Times New Roman"/>
        </w:rPr>
        <w:t xml:space="preserve">IPCL type V1: dilatation of intra-epithelial papillary capillary loop, irregular caliber, and form variation; C: Round pits with regular microvasculature corresponding with columnar mucosa; </w:t>
      </w:r>
      <w:r w:rsidR="00B5632D" w:rsidRPr="00FC5CC7">
        <w:rPr>
          <w:rFonts w:ascii="Book Antiqua" w:hAnsi="Book Antiqua" w:cs="Times New Roman"/>
        </w:rPr>
        <w:t>D: Non-dysplastic BE: flat-type mucosa with regular long branching vessels; E</w:t>
      </w:r>
      <w:r w:rsidR="00874484" w:rsidRPr="00FC5CC7">
        <w:rPr>
          <w:rFonts w:ascii="Book Antiqua" w:hAnsi="Book Antiqua" w:cs="Times New Roman"/>
        </w:rPr>
        <w:t>: Non-dysplastic BE: regular villous/ridge mucosal pattern; F: Dysplastic BE: distorsion of mucosal pattern and irregular vascular pattern</w:t>
      </w:r>
      <w:r w:rsidR="00A14782">
        <w:rPr>
          <w:rFonts w:ascii="Book Antiqua" w:eastAsia="宋体" w:hAnsi="Book Antiqua" w:cs="Times New Roman" w:hint="eastAsia"/>
          <w:lang w:eastAsia="zh-CN"/>
        </w:rPr>
        <w:t>.</w:t>
      </w:r>
    </w:p>
    <w:p w14:paraId="04A1B742" w14:textId="77777777" w:rsidR="00A14782" w:rsidRDefault="00A14782" w:rsidP="00FC5CC7">
      <w:pPr>
        <w:spacing w:line="360" w:lineRule="auto"/>
        <w:jc w:val="both"/>
        <w:rPr>
          <w:rFonts w:ascii="Book Antiqua" w:eastAsia="宋体" w:hAnsi="Book Antiqua" w:cs="Times New Roman"/>
          <w:lang w:eastAsia="zh-CN"/>
        </w:rPr>
      </w:pPr>
    </w:p>
    <w:p w14:paraId="5DCDB26E" w14:textId="43692B93" w:rsidR="00A14782" w:rsidRDefault="00A14782" w:rsidP="00FC5CC7">
      <w:pPr>
        <w:spacing w:line="360" w:lineRule="auto"/>
        <w:jc w:val="both"/>
        <w:rPr>
          <w:rFonts w:ascii="Book Antiqua" w:eastAsia="宋体" w:hAnsi="Book Antiqua" w:cs="Times New Roman"/>
          <w:lang w:eastAsia="zh-CN"/>
        </w:rPr>
      </w:pPr>
      <w:r>
        <w:rPr>
          <w:rFonts w:ascii="Book Antiqua" w:eastAsia="宋体" w:hAnsi="Book Antiqua" w:cs="Times New Roman"/>
          <w:noProof/>
        </w:rPr>
        <w:drawing>
          <wp:inline distT="0" distB="0" distL="0" distR="0" wp14:anchorId="6339232A" wp14:editId="6AAE6841">
            <wp:extent cx="2398013" cy="1917700"/>
            <wp:effectExtent l="0" t="0" r="2540" b="6350"/>
            <wp:docPr id="7" name="图片 7" descr="E:\宋秀霞\新期刊\修回稿\13518\Figure 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宋秀霞\新期刊\修回稿\13518\Figure 2A.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99120" cy="1918585"/>
                    </a:xfrm>
                    <a:prstGeom prst="rect">
                      <a:avLst/>
                    </a:prstGeom>
                    <a:noFill/>
                    <a:ln>
                      <a:noFill/>
                    </a:ln>
                  </pic:spPr>
                </pic:pic>
              </a:graphicData>
            </a:graphic>
          </wp:inline>
        </w:drawing>
      </w:r>
      <w:r w:rsidRPr="00A1478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Book Antiqua" w:eastAsia="宋体" w:hAnsi="Book Antiqua" w:cs="Times New Roman"/>
          <w:noProof/>
        </w:rPr>
        <w:drawing>
          <wp:inline distT="0" distB="0" distL="0" distR="0" wp14:anchorId="513EDCA0" wp14:editId="47EB1886">
            <wp:extent cx="2318608" cy="1854200"/>
            <wp:effectExtent l="0" t="0" r="5715" b="0"/>
            <wp:docPr id="8" name="图片 8" descr="E:\宋秀霞\新期刊\修回稿\13518\Figure 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宋秀霞\新期刊\修回稿\13518\Figure 2B.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19679" cy="1855056"/>
                    </a:xfrm>
                    <a:prstGeom prst="rect">
                      <a:avLst/>
                    </a:prstGeom>
                    <a:noFill/>
                    <a:ln>
                      <a:noFill/>
                    </a:ln>
                  </pic:spPr>
                </pic:pic>
              </a:graphicData>
            </a:graphic>
          </wp:inline>
        </w:drawing>
      </w:r>
    </w:p>
    <w:p w14:paraId="37431455" w14:textId="21189656" w:rsidR="00A14782" w:rsidRPr="00A14782" w:rsidRDefault="00A14782" w:rsidP="00FC5CC7">
      <w:pPr>
        <w:spacing w:line="360" w:lineRule="auto"/>
        <w:jc w:val="both"/>
        <w:rPr>
          <w:rFonts w:ascii="Book Antiqua" w:eastAsia="宋体" w:hAnsi="Book Antiqua" w:cs="Times New Roman"/>
          <w:b/>
          <w:lang w:eastAsia="zh-CN"/>
        </w:rPr>
      </w:pPr>
      <w:r>
        <w:rPr>
          <w:rFonts w:ascii="Book Antiqua" w:eastAsia="宋体" w:hAnsi="Book Antiqua" w:cs="Times New Roman" w:hint="eastAsia"/>
          <w:b/>
          <w:lang w:eastAsia="zh-CN"/>
        </w:rPr>
        <w:t>A                                                                 B</w:t>
      </w:r>
    </w:p>
    <w:p w14:paraId="3E6CDDFE" w14:textId="4FF123EA" w:rsidR="00D95D9C" w:rsidRDefault="00D95D9C" w:rsidP="00FC5CC7">
      <w:pPr>
        <w:spacing w:line="360" w:lineRule="auto"/>
        <w:jc w:val="both"/>
        <w:rPr>
          <w:rFonts w:ascii="Book Antiqua" w:eastAsia="宋体" w:hAnsi="Book Antiqua" w:cs="Times New Roman"/>
          <w:lang w:eastAsia="zh-CN"/>
        </w:rPr>
      </w:pPr>
      <w:r w:rsidRPr="00FC5CC7">
        <w:rPr>
          <w:rFonts w:ascii="Book Antiqua" w:hAnsi="Book Antiqua" w:cs="Times New Roman"/>
          <w:b/>
        </w:rPr>
        <w:t>Figure 2</w:t>
      </w:r>
      <w:r w:rsidRPr="00FC5CC7">
        <w:rPr>
          <w:rFonts w:ascii="Book Antiqua" w:hAnsi="Book Antiqua" w:cs="Times New Roman"/>
        </w:rPr>
        <w:t xml:space="preserve"> </w:t>
      </w:r>
      <w:r w:rsidR="00A14782" w:rsidRPr="00A14782">
        <w:rPr>
          <w:rFonts w:ascii="Book Antiqua" w:hAnsi="Book Antiqua" w:cs="Times New Roman"/>
          <w:b/>
        </w:rPr>
        <w:t>Narrow band imaging with magnification endoscopy</w:t>
      </w:r>
      <w:r w:rsidRPr="00FC5CC7">
        <w:rPr>
          <w:rFonts w:ascii="Book Antiqua" w:hAnsi="Book Antiqua" w:cs="Times New Roman"/>
          <w:b/>
        </w:rPr>
        <w:t xml:space="preserve"> images of </w:t>
      </w:r>
      <w:r w:rsidR="00874484" w:rsidRPr="00FC5CC7">
        <w:rPr>
          <w:rFonts w:ascii="Book Antiqua" w:hAnsi="Book Antiqua" w:cs="Times New Roman"/>
          <w:b/>
        </w:rPr>
        <w:t>normal gastric mucosa</w:t>
      </w:r>
      <w:r w:rsidRPr="00FC5CC7">
        <w:rPr>
          <w:rFonts w:ascii="Book Antiqua" w:hAnsi="Book Antiqua" w:cs="Times New Roman"/>
          <w:b/>
        </w:rPr>
        <w:t>.</w:t>
      </w:r>
      <w:r w:rsidRPr="00FC5CC7">
        <w:rPr>
          <w:rFonts w:ascii="Book Antiqua" w:hAnsi="Book Antiqua" w:cs="Times New Roman"/>
        </w:rPr>
        <w:t xml:space="preserve"> A: </w:t>
      </w:r>
      <w:r w:rsidR="00874484" w:rsidRPr="00FC5CC7">
        <w:rPr>
          <w:rFonts w:ascii="Book Antiqua" w:hAnsi="Book Antiqua" w:cs="Times New Roman"/>
        </w:rPr>
        <w:t>Round pits surrounded by the subepithelial capillary network (SECN) and collecting venules (CVs) in normal corporeal mucosa;</w:t>
      </w:r>
      <w:r w:rsidR="000B1E8D" w:rsidRPr="00FC5CC7">
        <w:rPr>
          <w:rFonts w:ascii="Book Antiqua" w:hAnsi="Book Antiqua" w:cs="Times New Roman"/>
        </w:rPr>
        <w:t xml:space="preserve"> </w:t>
      </w:r>
      <w:r w:rsidRPr="00FC5CC7">
        <w:rPr>
          <w:rFonts w:ascii="Book Antiqua" w:hAnsi="Book Antiqua" w:cs="Times New Roman"/>
        </w:rPr>
        <w:t xml:space="preserve">B: </w:t>
      </w:r>
      <w:r w:rsidR="00874484" w:rsidRPr="00FC5CC7">
        <w:rPr>
          <w:rFonts w:ascii="Book Antiqua" w:hAnsi="Book Antiqua" w:cs="Times New Roman"/>
        </w:rPr>
        <w:t>Coil-shaped appearance of SECN, without the visualization of the CVs in normal antral mucosa</w:t>
      </w:r>
      <w:r w:rsidR="00A14782">
        <w:rPr>
          <w:rFonts w:ascii="Book Antiqua" w:eastAsia="宋体" w:hAnsi="Book Antiqua" w:cs="Times New Roman" w:hint="eastAsia"/>
          <w:lang w:eastAsia="zh-CN"/>
        </w:rPr>
        <w:t>.</w:t>
      </w:r>
    </w:p>
    <w:p w14:paraId="474C29EC" w14:textId="77777777" w:rsidR="00A14782" w:rsidRDefault="00A14782" w:rsidP="00FC5CC7">
      <w:pPr>
        <w:spacing w:line="360" w:lineRule="auto"/>
        <w:jc w:val="both"/>
        <w:rPr>
          <w:rFonts w:ascii="Book Antiqua" w:eastAsia="宋体" w:hAnsi="Book Antiqua" w:cs="Times New Roman"/>
          <w:lang w:eastAsia="zh-CN"/>
        </w:rPr>
      </w:pPr>
    </w:p>
    <w:p w14:paraId="70FBB866" w14:textId="100B8578" w:rsidR="00A14782" w:rsidRPr="00A14782" w:rsidRDefault="00A14782" w:rsidP="00FC5CC7">
      <w:pPr>
        <w:spacing w:line="360" w:lineRule="auto"/>
        <w:jc w:val="both"/>
        <w:rPr>
          <w:rFonts w:ascii="Book Antiqua" w:eastAsia="宋体" w:hAnsi="Book Antiqua" w:cs="Times New Roman"/>
          <w:lang w:eastAsia="zh-CN"/>
        </w:rPr>
      </w:pPr>
      <w:r>
        <w:rPr>
          <w:rFonts w:ascii="Book Antiqua" w:eastAsia="宋体" w:hAnsi="Book Antiqua" w:cs="Times New Roman"/>
          <w:noProof/>
        </w:rPr>
        <w:drawing>
          <wp:inline distT="0" distB="0" distL="0" distR="0" wp14:anchorId="54E563D1" wp14:editId="57103245">
            <wp:extent cx="1822450" cy="1230281"/>
            <wp:effectExtent l="0" t="0" r="6350" b="8255"/>
            <wp:docPr id="9" name="图片 9" descr="E:\宋秀霞\新期刊\修回稿\13518\Figure 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宋秀霞\新期刊\修回稿\13518\Figure 3A.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22450" cy="1230281"/>
                    </a:xfrm>
                    <a:prstGeom prst="rect">
                      <a:avLst/>
                    </a:prstGeom>
                    <a:noFill/>
                    <a:ln>
                      <a:noFill/>
                    </a:ln>
                  </pic:spPr>
                </pic:pic>
              </a:graphicData>
            </a:graphic>
          </wp:inline>
        </w:drawing>
      </w:r>
      <w:r w:rsidRPr="00A1478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Book Antiqua" w:eastAsia="宋体" w:hAnsi="Book Antiqua" w:cs="Times New Roman"/>
          <w:noProof/>
        </w:rPr>
        <w:drawing>
          <wp:inline distT="0" distB="0" distL="0" distR="0" wp14:anchorId="033A0979" wp14:editId="5ACAA17B">
            <wp:extent cx="2108200" cy="1423183"/>
            <wp:effectExtent l="0" t="0" r="6350" b="5715"/>
            <wp:docPr id="10" name="图片 10" descr="E:\宋秀霞\新期刊\修回稿\13518\Figure 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宋秀霞\新期刊\修回稿\13518\Figure 3B.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08200" cy="1423183"/>
                    </a:xfrm>
                    <a:prstGeom prst="rect">
                      <a:avLst/>
                    </a:prstGeom>
                    <a:noFill/>
                    <a:ln>
                      <a:noFill/>
                    </a:ln>
                  </pic:spPr>
                </pic:pic>
              </a:graphicData>
            </a:graphic>
          </wp:inline>
        </w:drawing>
      </w:r>
    </w:p>
    <w:p w14:paraId="516A0277" w14:textId="1B9F11CB" w:rsidR="0019147B" w:rsidRDefault="00A14782" w:rsidP="00FC5CC7">
      <w:pPr>
        <w:spacing w:line="360" w:lineRule="auto"/>
        <w:jc w:val="both"/>
        <w:rPr>
          <w:rFonts w:ascii="Book Antiqua" w:eastAsia="宋体" w:hAnsi="Book Antiqua" w:cs="Times New Roman"/>
          <w:b/>
          <w:lang w:eastAsia="zh-CN"/>
        </w:rPr>
      </w:pPr>
      <w:r>
        <w:rPr>
          <w:rFonts w:ascii="Book Antiqua" w:eastAsia="宋体" w:hAnsi="Book Antiqua" w:cs="Times New Roman" w:hint="eastAsia"/>
          <w:b/>
          <w:lang w:eastAsia="zh-CN"/>
        </w:rPr>
        <w:t>A                                                 B</w:t>
      </w:r>
    </w:p>
    <w:p w14:paraId="2AA1C8BF" w14:textId="5FAE76FC" w:rsidR="00A14782" w:rsidRDefault="00A14782" w:rsidP="00FC5CC7">
      <w:pPr>
        <w:spacing w:line="360" w:lineRule="auto"/>
        <w:jc w:val="both"/>
        <w:rPr>
          <w:rFonts w:ascii="Book Antiqua" w:eastAsia="宋体" w:hAnsi="Book Antiqua" w:cs="Times New Roman"/>
          <w:b/>
          <w:lang w:eastAsia="zh-CN"/>
        </w:rPr>
      </w:pPr>
      <w:r>
        <w:rPr>
          <w:rFonts w:ascii="Book Antiqua" w:eastAsia="宋体" w:hAnsi="Book Antiqua" w:cs="Times New Roman"/>
          <w:b/>
          <w:noProof/>
        </w:rPr>
        <w:drawing>
          <wp:inline distT="0" distB="0" distL="0" distR="0" wp14:anchorId="126F770A" wp14:editId="589D4059">
            <wp:extent cx="1937725" cy="1308100"/>
            <wp:effectExtent l="0" t="0" r="5715" b="6350"/>
            <wp:docPr id="11" name="图片 11" descr="E:\宋秀霞\新期刊\修回稿\13518\Figure 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宋秀霞\新期刊\修回稿\13518\Figure 3C.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39051" cy="1308995"/>
                    </a:xfrm>
                    <a:prstGeom prst="rect">
                      <a:avLst/>
                    </a:prstGeom>
                    <a:noFill/>
                    <a:ln>
                      <a:noFill/>
                    </a:ln>
                  </pic:spPr>
                </pic:pic>
              </a:graphicData>
            </a:graphic>
          </wp:inline>
        </w:drawing>
      </w:r>
      <w:r>
        <w:rPr>
          <w:rFonts w:ascii="Book Antiqua" w:eastAsia="宋体" w:hAnsi="Book Antiqua" w:cs="Times New Roman"/>
          <w:b/>
          <w:noProof/>
        </w:rPr>
        <w:drawing>
          <wp:inline distT="0" distB="0" distL="0" distR="0" wp14:anchorId="43177B03" wp14:editId="1DE0AAAE">
            <wp:extent cx="1905000" cy="1286008"/>
            <wp:effectExtent l="0" t="0" r="0" b="9525"/>
            <wp:docPr id="12" name="图片 12" descr="E:\宋秀霞\新期刊\修回稿\13518\Figure 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宋秀霞\新期刊\修回稿\13518\Figure 3D.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05000" cy="1286008"/>
                    </a:xfrm>
                    <a:prstGeom prst="rect">
                      <a:avLst/>
                    </a:prstGeom>
                    <a:noFill/>
                    <a:ln>
                      <a:noFill/>
                    </a:ln>
                  </pic:spPr>
                </pic:pic>
              </a:graphicData>
            </a:graphic>
          </wp:inline>
        </w:drawing>
      </w:r>
    </w:p>
    <w:p w14:paraId="110E5DA4" w14:textId="6F2B2269" w:rsidR="00A14782" w:rsidRDefault="00A14782" w:rsidP="00FC5CC7">
      <w:pPr>
        <w:spacing w:line="360" w:lineRule="auto"/>
        <w:jc w:val="both"/>
        <w:rPr>
          <w:rFonts w:ascii="Book Antiqua" w:eastAsia="宋体" w:hAnsi="Book Antiqua" w:cs="Times New Roman"/>
          <w:b/>
          <w:lang w:eastAsia="zh-CN"/>
        </w:rPr>
      </w:pPr>
      <w:r>
        <w:rPr>
          <w:rFonts w:ascii="Book Antiqua" w:eastAsia="宋体" w:hAnsi="Book Antiqua" w:cs="Times New Roman" w:hint="eastAsia"/>
          <w:b/>
          <w:lang w:eastAsia="zh-CN"/>
        </w:rPr>
        <w:t>C                                                      D</w:t>
      </w:r>
    </w:p>
    <w:p w14:paraId="21CFEB77" w14:textId="64D3FB12" w:rsidR="00874484" w:rsidRPr="00A14782" w:rsidRDefault="00874484" w:rsidP="00FC5CC7">
      <w:pPr>
        <w:spacing w:line="360" w:lineRule="auto"/>
        <w:jc w:val="both"/>
        <w:rPr>
          <w:rFonts w:ascii="Book Antiqua" w:eastAsia="宋体" w:hAnsi="Book Antiqua" w:cs="Times New Roman"/>
          <w:lang w:eastAsia="zh-CN"/>
        </w:rPr>
      </w:pPr>
      <w:r w:rsidRPr="00FC5CC7">
        <w:rPr>
          <w:rFonts w:ascii="Book Antiqua" w:hAnsi="Book Antiqua" w:cs="Times New Roman"/>
          <w:b/>
        </w:rPr>
        <w:t>Figure 3</w:t>
      </w:r>
      <w:r w:rsidRPr="00FC5CC7">
        <w:rPr>
          <w:rFonts w:ascii="Book Antiqua" w:hAnsi="Book Antiqua" w:cs="Times New Roman"/>
        </w:rPr>
        <w:t xml:space="preserve"> </w:t>
      </w:r>
      <w:r w:rsidR="00A14782" w:rsidRPr="00A14782">
        <w:rPr>
          <w:rFonts w:ascii="Book Antiqua" w:hAnsi="Book Antiqua" w:cs="Times New Roman"/>
          <w:b/>
        </w:rPr>
        <w:t>Narrow band imaging with magnification endoscopy</w:t>
      </w:r>
      <w:r w:rsidRPr="00FC5CC7">
        <w:rPr>
          <w:rFonts w:ascii="Book Antiqua" w:hAnsi="Book Antiqua" w:cs="Times New Roman"/>
          <w:b/>
        </w:rPr>
        <w:t xml:space="preserve"> images of gastric lesions.</w:t>
      </w:r>
      <w:r w:rsidRPr="00FC5CC7">
        <w:rPr>
          <w:rFonts w:ascii="Book Antiqua" w:hAnsi="Book Antiqua" w:cs="Times New Roman"/>
        </w:rPr>
        <w:t xml:space="preserve"> A: Helicobacter pylori gastritis: enlargement of pits, variable vascular density (alternation of lighter and darker areas); B: Extensive areas of intestinal metaplasia (tubulovillous mucosal pattern) and remnant normal gastric body mucosa (small regular and circular pits); C: Areas of intestinal metaplasia: blue whitish slightly raised areas (the light blue crest sign)</w:t>
      </w:r>
      <w:r w:rsidR="00741DDE" w:rsidRPr="00FC5CC7">
        <w:rPr>
          <w:rFonts w:ascii="Book Antiqua" w:hAnsi="Book Antiqua" w:cs="Times New Roman"/>
        </w:rPr>
        <w:t xml:space="preserve"> with</w:t>
      </w:r>
      <w:r w:rsidR="000B1E8D" w:rsidRPr="00FC5CC7">
        <w:rPr>
          <w:rFonts w:ascii="Book Antiqua" w:hAnsi="Book Antiqua" w:cs="Times New Roman"/>
        </w:rPr>
        <w:t xml:space="preserve"> regular, tubullovilous mucosal pattern</w:t>
      </w:r>
      <w:r w:rsidRPr="00FC5CC7">
        <w:rPr>
          <w:rFonts w:ascii="Book Antiqua" w:hAnsi="Book Antiqua" w:cs="Times New Roman"/>
        </w:rPr>
        <w:t>; D: Dysplasia: area with architectural loss of mucosal pattern and irregular vascular pattern</w:t>
      </w:r>
      <w:r w:rsidR="00A14782">
        <w:rPr>
          <w:rFonts w:ascii="Book Antiqua" w:eastAsia="宋体" w:hAnsi="Book Antiqua" w:cs="Times New Roman" w:hint="eastAsia"/>
          <w:lang w:eastAsia="zh-CN"/>
        </w:rPr>
        <w:t>.</w:t>
      </w:r>
    </w:p>
    <w:p w14:paraId="5FF499AC" w14:textId="4D968556" w:rsidR="00BE2EAE" w:rsidRDefault="00BE2EAE" w:rsidP="00FC5CC7">
      <w:pPr>
        <w:spacing w:line="360" w:lineRule="auto"/>
        <w:jc w:val="both"/>
        <w:rPr>
          <w:rFonts w:ascii="Book Antiqua" w:eastAsia="宋体" w:hAnsi="Book Antiqua" w:cs="Arial"/>
          <w:b/>
          <w:lang w:eastAsia="zh-CN"/>
        </w:rPr>
      </w:pPr>
    </w:p>
    <w:p w14:paraId="3353D528" w14:textId="2A72B2AF" w:rsidR="00A14782" w:rsidRPr="00A14782" w:rsidRDefault="00A14782" w:rsidP="00FC5CC7">
      <w:pPr>
        <w:spacing w:line="360" w:lineRule="auto"/>
        <w:jc w:val="both"/>
        <w:rPr>
          <w:rFonts w:ascii="Book Antiqua" w:eastAsia="宋体" w:hAnsi="Book Antiqua" w:cs="Arial"/>
          <w:b/>
          <w:lang w:eastAsia="zh-CN"/>
        </w:rPr>
      </w:pPr>
      <w:r>
        <w:rPr>
          <w:rFonts w:ascii="Book Antiqua" w:eastAsia="宋体" w:hAnsi="Book Antiqua" w:cs="Arial"/>
          <w:b/>
          <w:noProof/>
        </w:rPr>
        <w:drawing>
          <wp:inline distT="0" distB="0" distL="0" distR="0" wp14:anchorId="54D5B6D3" wp14:editId="2D3B8861">
            <wp:extent cx="2709052" cy="1828800"/>
            <wp:effectExtent l="0" t="0" r="0" b="0"/>
            <wp:docPr id="13" name="图片 13" descr="E:\宋秀霞\新期刊\修回稿\13518\Figur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宋秀霞\新期刊\修回稿\13518\Figure 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09052" cy="1828800"/>
                    </a:xfrm>
                    <a:prstGeom prst="rect">
                      <a:avLst/>
                    </a:prstGeom>
                    <a:noFill/>
                    <a:ln>
                      <a:noFill/>
                    </a:ln>
                  </pic:spPr>
                </pic:pic>
              </a:graphicData>
            </a:graphic>
          </wp:inline>
        </w:drawing>
      </w:r>
    </w:p>
    <w:p w14:paraId="718D1E94" w14:textId="7B519503" w:rsidR="00D95D9C" w:rsidRPr="00A14782" w:rsidRDefault="00D95D9C" w:rsidP="00FC5CC7">
      <w:pPr>
        <w:spacing w:line="360" w:lineRule="auto"/>
        <w:jc w:val="both"/>
        <w:rPr>
          <w:rFonts w:ascii="Book Antiqua" w:eastAsia="宋体" w:hAnsi="Book Antiqua" w:cs="Times New Roman"/>
          <w:lang w:eastAsia="zh-CN"/>
        </w:rPr>
      </w:pPr>
      <w:r w:rsidRPr="00FC5CC7">
        <w:rPr>
          <w:rFonts w:ascii="Book Antiqua" w:hAnsi="Book Antiqua" w:cs="Times New Roman"/>
          <w:b/>
        </w:rPr>
        <w:t xml:space="preserve">Figure </w:t>
      </w:r>
      <w:r w:rsidR="00AF4BBD" w:rsidRPr="00FC5CC7">
        <w:rPr>
          <w:rFonts w:ascii="Book Antiqua" w:hAnsi="Book Antiqua" w:cs="Times New Roman"/>
          <w:b/>
        </w:rPr>
        <w:t>4</w:t>
      </w:r>
      <w:r w:rsidRPr="00FC5CC7">
        <w:rPr>
          <w:rFonts w:ascii="Book Antiqua" w:hAnsi="Book Antiqua" w:cs="Times New Roman"/>
        </w:rPr>
        <w:t xml:space="preserve"> </w:t>
      </w:r>
      <w:r w:rsidRPr="00FC5CC7">
        <w:rPr>
          <w:rFonts w:ascii="Book Antiqua" w:hAnsi="Book Antiqua" w:cs="Times New Roman"/>
          <w:b/>
        </w:rPr>
        <w:t xml:space="preserve">Superficial gastric cancer: </w:t>
      </w:r>
      <w:r w:rsidR="00A14782">
        <w:rPr>
          <w:rFonts w:ascii="Book Antiqua" w:eastAsia="宋体" w:hAnsi="Book Antiqua" w:cs="Times New Roman" w:hint="eastAsia"/>
          <w:b/>
          <w:lang w:eastAsia="zh-CN"/>
        </w:rPr>
        <w:t>D</w:t>
      </w:r>
      <w:r w:rsidRPr="00FC5CC7">
        <w:rPr>
          <w:rFonts w:ascii="Book Antiqua" w:hAnsi="Book Antiqua" w:cs="Times New Roman"/>
          <w:b/>
        </w:rPr>
        <w:t>isappearance of microsurface pattern, irregular microvascular pattern with a demarcation line</w:t>
      </w:r>
      <w:r w:rsidR="00A14782">
        <w:rPr>
          <w:rFonts w:ascii="Book Antiqua" w:eastAsia="宋体" w:hAnsi="Book Antiqua" w:cs="Times New Roman" w:hint="eastAsia"/>
          <w:b/>
          <w:lang w:eastAsia="zh-CN"/>
        </w:rPr>
        <w:t>.</w:t>
      </w:r>
    </w:p>
    <w:p w14:paraId="4DDB14A4" w14:textId="77777777" w:rsidR="00D95D9C" w:rsidRDefault="00D95D9C" w:rsidP="00FC5CC7">
      <w:pPr>
        <w:spacing w:line="360" w:lineRule="auto"/>
        <w:jc w:val="both"/>
        <w:rPr>
          <w:rFonts w:ascii="Book Antiqua" w:eastAsia="宋体" w:hAnsi="Book Antiqua" w:cs="Times New Roman"/>
          <w:lang w:eastAsia="zh-CN"/>
        </w:rPr>
      </w:pPr>
    </w:p>
    <w:p w14:paraId="03CE9F3C" w14:textId="2BCDDE0C" w:rsidR="00A14782" w:rsidRPr="00A14782" w:rsidRDefault="00A14782" w:rsidP="00FC5CC7">
      <w:pPr>
        <w:spacing w:line="360" w:lineRule="auto"/>
        <w:jc w:val="both"/>
        <w:rPr>
          <w:rFonts w:ascii="Book Antiqua" w:eastAsia="宋体" w:hAnsi="Book Antiqua" w:cs="Times New Roman"/>
          <w:lang w:eastAsia="zh-CN"/>
        </w:rPr>
      </w:pPr>
      <w:r>
        <w:rPr>
          <w:rFonts w:ascii="Book Antiqua" w:eastAsia="宋体" w:hAnsi="Book Antiqua" w:cs="Times New Roman"/>
          <w:noProof/>
        </w:rPr>
        <w:drawing>
          <wp:inline distT="0" distB="0" distL="0" distR="0" wp14:anchorId="5B8CB101" wp14:editId="1D358D7D">
            <wp:extent cx="2502111" cy="1689100"/>
            <wp:effectExtent l="0" t="0" r="0" b="6350"/>
            <wp:docPr id="14" name="图片 14" descr="E:\宋秀霞\新期刊\修回稿\13518\Figur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宋秀霞\新期刊\修回稿\13518\Figure 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02111" cy="1689100"/>
                    </a:xfrm>
                    <a:prstGeom prst="rect">
                      <a:avLst/>
                    </a:prstGeom>
                    <a:noFill/>
                    <a:ln>
                      <a:noFill/>
                    </a:ln>
                  </pic:spPr>
                </pic:pic>
              </a:graphicData>
            </a:graphic>
          </wp:inline>
        </w:drawing>
      </w:r>
    </w:p>
    <w:p w14:paraId="16E17508" w14:textId="4AD4CEF6" w:rsidR="00BE2EAE" w:rsidRPr="00A14782" w:rsidRDefault="00D95D9C" w:rsidP="00FC5CC7">
      <w:pPr>
        <w:spacing w:line="360" w:lineRule="auto"/>
        <w:jc w:val="both"/>
        <w:rPr>
          <w:rFonts w:ascii="Book Antiqua" w:eastAsia="宋体" w:hAnsi="Book Antiqua" w:cs="Times New Roman"/>
          <w:lang w:eastAsia="zh-CN"/>
        </w:rPr>
      </w:pPr>
      <w:r w:rsidRPr="00FC5CC7">
        <w:rPr>
          <w:rFonts w:ascii="Book Antiqua" w:hAnsi="Book Antiqua" w:cs="Times New Roman"/>
          <w:b/>
        </w:rPr>
        <w:t xml:space="preserve">Figure </w:t>
      </w:r>
      <w:r w:rsidR="00AF4BBD" w:rsidRPr="00FC5CC7">
        <w:rPr>
          <w:rFonts w:ascii="Book Antiqua" w:hAnsi="Book Antiqua" w:cs="Times New Roman"/>
          <w:b/>
        </w:rPr>
        <w:t>5</w:t>
      </w:r>
      <w:r w:rsidRPr="00FC5CC7">
        <w:rPr>
          <w:rFonts w:ascii="Book Antiqua" w:hAnsi="Book Antiqua" w:cs="Times New Roman"/>
        </w:rPr>
        <w:t xml:space="preserve"> </w:t>
      </w:r>
      <w:r w:rsidRPr="00FC5CC7">
        <w:rPr>
          <w:rFonts w:ascii="Book Antiqua" w:hAnsi="Book Antiqua" w:cs="Times New Roman"/>
          <w:b/>
        </w:rPr>
        <w:t xml:space="preserve">Gastric adenoma: </w:t>
      </w:r>
      <w:r w:rsidR="00A14782">
        <w:rPr>
          <w:rFonts w:ascii="Book Antiqua" w:eastAsia="宋体" w:hAnsi="Book Antiqua" w:cs="Times New Roman" w:hint="eastAsia"/>
          <w:b/>
          <w:lang w:eastAsia="zh-CN"/>
        </w:rPr>
        <w:t>W</w:t>
      </w:r>
      <w:r w:rsidRPr="00FC5CC7">
        <w:rPr>
          <w:rFonts w:ascii="Book Antiqua" w:hAnsi="Book Antiqua" w:cs="Times New Roman"/>
          <w:b/>
        </w:rPr>
        <w:t>hite opaque substance with regular distribution obscures the subepithelial microvascular pattern</w:t>
      </w:r>
      <w:r w:rsidR="00A14782">
        <w:rPr>
          <w:rFonts w:ascii="Book Antiqua" w:eastAsia="宋体" w:hAnsi="Book Antiqua" w:cs="Times New Roman" w:hint="eastAsia"/>
          <w:b/>
          <w:lang w:eastAsia="zh-CN"/>
        </w:rPr>
        <w:t>.</w:t>
      </w:r>
    </w:p>
    <w:p w14:paraId="0CBD599F" w14:textId="77777777" w:rsidR="00BE2EAE" w:rsidRDefault="00BE2EAE" w:rsidP="00FC5CC7">
      <w:pPr>
        <w:spacing w:line="360" w:lineRule="auto"/>
        <w:jc w:val="both"/>
        <w:rPr>
          <w:rFonts w:ascii="Book Antiqua" w:eastAsia="宋体" w:hAnsi="Book Antiqua" w:cs="Times New Roman"/>
          <w:lang w:eastAsia="zh-CN"/>
        </w:rPr>
      </w:pPr>
    </w:p>
    <w:p w14:paraId="611488B5" w14:textId="05995522" w:rsidR="00A14782" w:rsidRPr="00A14782" w:rsidRDefault="00A14782" w:rsidP="00FC5CC7">
      <w:pPr>
        <w:spacing w:line="360" w:lineRule="auto"/>
        <w:jc w:val="both"/>
        <w:rPr>
          <w:rFonts w:ascii="Book Antiqua" w:eastAsia="宋体" w:hAnsi="Book Antiqua" w:cs="Times New Roman"/>
          <w:lang w:eastAsia="zh-CN"/>
        </w:rPr>
      </w:pPr>
      <w:r>
        <w:rPr>
          <w:rFonts w:ascii="Book Antiqua" w:eastAsia="宋体" w:hAnsi="Book Antiqua" w:cs="Times New Roman"/>
          <w:noProof/>
        </w:rPr>
        <w:drawing>
          <wp:inline distT="0" distB="0" distL="0" distR="0" wp14:anchorId="525C4FB3" wp14:editId="5503101C">
            <wp:extent cx="2756084" cy="1860550"/>
            <wp:effectExtent l="0" t="0" r="6350" b="6350"/>
            <wp:docPr id="15" name="图片 15" descr="E:\宋秀霞\新期刊\修回稿\13518\Figur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宋秀霞\新期刊\修回稿\13518\Figure 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56084" cy="1860550"/>
                    </a:xfrm>
                    <a:prstGeom prst="rect">
                      <a:avLst/>
                    </a:prstGeom>
                    <a:noFill/>
                    <a:ln>
                      <a:noFill/>
                    </a:ln>
                  </pic:spPr>
                </pic:pic>
              </a:graphicData>
            </a:graphic>
          </wp:inline>
        </w:drawing>
      </w:r>
    </w:p>
    <w:p w14:paraId="36253145" w14:textId="5103E52B" w:rsidR="00D95D9C" w:rsidRPr="00A14782" w:rsidRDefault="00D95D9C" w:rsidP="00FC5CC7">
      <w:pPr>
        <w:spacing w:line="360" w:lineRule="auto"/>
        <w:jc w:val="both"/>
        <w:rPr>
          <w:rFonts w:ascii="Book Antiqua" w:eastAsia="宋体" w:hAnsi="Book Antiqua" w:cs="Times New Roman"/>
          <w:b/>
          <w:lang w:eastAsia="zh-CN"/>
        </w:rPr>
      </w:pPr>
      <w:r w:rsidRPr="00FC5CC7">
        <w:rPr>
          <w:rFonts w:ascii="Book Antiqua" w:hAnsi="Book Antiqua" w:cs="Times New Roman"/>
          <w:b/>
        </w:rPr>
        <w:t xml:space="preserve">Figure </w:t>
      </w:r>
      <w:r w:rsidR="00AF4BBD" w:rsidRPr="00FC5CC7">
        <w:rPr>
          <w:rFonts w:ascii="Book Antiqua" w:hAnsi="Book Antiqua" w:cs="Times New Roman"/>
          <w:b/>
        </w:rPr>
        <w:t>6</w:t>
      </w:r>
      <w:r w:rsidRPr="00FC5CC7">
        <w:rPr>
          <w:rFonts w:ascii="Book Antiqua" w:hAnsi="Book Antiqua" w:cs="Times New Roman"/>
        </w:rPr>
        <w:t xml:space="preserve"> </w:t>
      </w:r>
      <w:r w:rsidRPr="00FC5CC7">
        <w:rPr>
          <w:rFonts w:ascii="Book Antiqua" w:hAnsi="Book Antiqua" w:cs="Times New Roman"/>
          <w:b/>
        </w:rPr>
        <w:t>Gastric cancer with submucosal invasion: blurry mucosal pattern and irregular mesh vascular pattern</w:t>
      </w:r>
      <w:r w:rsidR="00A14782">
        <w:rPr>
          <w:rFonts w:ascii="Book Antiqua" w:eastAsia="宋体" w:hAnsi="Book Antiqua" w:cs="Times New Roman" w:hint="eastAsia"/>
          <w:b/>
          <w:lang w:eastAsia="zh-CN"/>
        </w:rPr>
        <w:t>.</w:t>
      </w:r>
    </w:p>
    <w:p w14:paraId="4BDFF67D" w14:textId="77777777" w:rsidR="00D95D9C" w:rsidRPr="00FC5CC7" w:rsidRDefault="00D95D9C" w:rsidP="00FC5CC7">
      <w:pPr>
        <w:spacing w:line="360" w:lineRule="auto"/>
        <w:jc w:val="both"/>
        <w:rPr>
          <w:rFonts w:ascii="Book Antiqua" w:hAnsi="Book Antiqua" w:cs="Times New Roman"/>
        </w:rPr>
      </w:pPr>
    </w:p>
    <w:p w14:paraId="0D65CDB8" w14:textId="0C295362" w:rsidR="00BE2EAE" w:rsidRDefault="00A14782" w:rsidP="00FC5CC7">
      <w:pPr>
        <w:spacing w:line="360" w:lineRule="auto"/>
        <w:jc w:val="both"/>
        <w:rPr>
          <w:rFonts w:ascii="Times New Roman" w:eastAsia="宋体" w:hAnsi="Times New Roman" w:cs="Times New Roman"/>
          <w:snapToGrid w:val="0"/>
          <w:color w:val="000000"/>
          <w:w w:val="0"/>
          <w:sz w:val="0"/>
          <w:szCs w:val="0"/>
          <w:u w:color="000000"/>
          <w:bdr w:val="none" w:sz="0" w:space="0" w:color="000000"/>
          <w:shd w:val="clear" w:color="000000" w:fill="000000"/>
          <w:lang w:val="x-none" w:eastAsia="zh-CN" w:bidi="x-none"/>
        </w:rPr>
      </w:pPr>
      <w:r>
        <w:rPr>
          <w:rFonts w:ascii="Book Antiqua" w:hAnsi="Book Antiqua" w:cs="Times New Roman"/>
          <w:noProof/>
        </w:rPr>
        <w:drawing>
          <wp:inline distT="0" distB="0" distL="0" distR="0" wp14:anchorId="641B7723" wp14:editId="5AAD6E84">
            <wp:extent cx="2492704" cy="1682750"/>
            <wp:effectExtent l="0" t="0" r="3175" b="0"/>
            <wp:docPr id="16" name="图片 16" descr="E:\宋秀霞\新期刊\修回稿\13518\Figure 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宋秀霞\新期刊\修回稿\13518\Figure 7A.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92704" cy="1682750"/>
                    </a:xfrm>
                    <a:prstGeom prst="rect">
                      <a:avLst/>
                    </a:prstGeom>
                    <a:noFill/>
                    <a:ln>
                      <a:noFill/>
                    </a:ln>
                  </pic:spPr>
                </pic:pic>
              </a:graphicData>
            </a:graphic>
          </wp:inline>
        </w:drawing>
      </w:r>
      <w:r w:rsidRPr="00A1478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Book Antiqua" w:eastAsia="宋体" w:hAnsi="Book Antiqua" w:cs="Times New Roman"/>
          <w:noProof/>
        </w:rPr>
        <w:drawing>
          <wp:inline distT="0" distB="0" distL="0" distR="0" wp14:anchorId="155E0C83" wp14:editId="0976802C">
            <wp:extent cx="2480953" cy="1674817"/>
            <wp:effectExtent l="0" t="0" r="0" b="1905"/>
            <wp:docPr id="17" name="图片 17" descr="E:\宋秀霞\新期刊\修回稿\13518\Figure 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宋秀霞\新期刊\修回稿\13518\Figure 7B.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80953" cy="1674817"/>
                    </a:xfrm>
                    <a:prstGeom prst="rect">
                      <a:avLst/>
                    </a:prstGeom>
                    <a:noFill/>
                    <a:ln>
                      <a:noFill/>
                    </a:ln>
                  </pic:spPr>
                </pic:pic>
              </a:graphicData>
            </a:graphic>
          </wp:inline>
        </w:drawing>
      </w:r>
    </w:p>
    <w:p w14:paraId="6ED7C78F" w14:textId="221FBE6D" w:rsidR="00A14782" w:rsidRPr="00A14782" w:rsidRDefault="00A14782" w:rsidP="00FC5CC7">
      <w:pPr>
        <w:spacing w:line="360" w:lineRule="auto"/>
        <w:jc w:val="both"/>
        <w:rPr>
          <w:rFonts w:ascii="Book Antiqua" w:eastAsia="宋体" w:hAnsi="Book Antiqua" w:cs="Times New Roman"/>
          <w:lang w:eastAsia="zh-CN"/>
        </w:rPr>
      </w:pPr>
      <w:r>
        <w:rPr>
          <w:rFonts w:ascii="Book Antiqua" w:eastAsia="宋体" w:hAnsi="Book Antiqua" w:cs="Times New Roman" w:hint="eastAsia"/>
          <w:lang w:eastAsia="zh-CN"/>
        </w:rPr>
        <w:t>A                                                                      B</w:t>
      </w:r>
    </w:p>
    <w:p w14:paraId="1C7FBBDF" w14:textId="019D5E89" w:rsidR="00855672" w:rsidRPr="0033200B" w:rsidRDefault="00D95D9C" w:rsidP="00FC5CC7">
      <w:pPr>
        <w:spacing w:line="360" w:lineRule="auto"/>
        <w:jc w:val="both"/>
        <w:rPr>
          <w:rFonts w:ascii="Book Antiqua" w:eastAsia="宋体" w:hAnsi="Book Antiqua" w:cs="Times New Roman"/>
          <w:lang w:eastAsia="zh-CN"/>
        </w:rPr>
      </w:pPr>
      <w:r w:rsidRPr="00FC5CC7">
        <w:rPr>
          <w:rFonts w:ascii="Book Antiqua" w:hAnsi="Book Antiqua" w:cs="Times New Roman"/>
          <w:b/>
        </w:rPr>
        <w:t xml:space="preserve">Figure </w:t>
      </w:r>
      <w:r w:rsidR="00AF4BBD" w:rsidRPr="00FC5CC7">
        <w:rPr>
          <w:rFonts w:ascii="Book Antiqua" w:hAnsi="Book Antiqua" w:cs="Times New Roman"/>
          <w:b/>
        </w:rPr>
        <w:t>7</w:t>
      </w:r>
      <w:r w:rsidRPr="00FC5CC7">
        <w:rPr>
          <w:rFonts w:ascii="Book Antiqua" w:hAnsi="Book Antiqua" w:cs="Times New Roman"/>
        </w:rPr>
        <w:t xml:space="preserve"> </w:t>
      </w:r>
      <w:r w:rsidR="0099333F" w:rsidRPr="00FC5CC7">
        <w:rPr>
          <w:rFonts w:ascii="Book Antiqua" w:hAnsi="Book Antiqua" w:cs="Times New Roman"/>
          <w:b/>
        </w:rPr>
        <w:t xml:space="preserve">Assessment of colonic lesions by </w:t>
      </w:r>
      <w:r w:rsidR="00A14782" w:rsidRPr="00A14782">
        <w:rPr>
          <w:rFonts w:ascii="Book Antiqua" w:hAnsi="Book Antiqua" w:cs="Times New Roman"/>
          <w:b/>
        </w:rPr>
        <w:t>narrow band imaging with magnification endoscopy</w:t>
      </w:r>
      <w:r w:rsidRPr="00FC5CC7">
        <w:rPr>
          <w:rFonts w:ascii="Book Antiqua" w:hAnsi="Book Antiqua" w:cs="Times New Roman"/>
          <w:b/>
        </w:rPr>
        <w:t xml:space="preserve"> </w:t>
      </w:r>
      <w:r w:rsidR="0099333F" w:rsidRPr="00FC5CC7">
        <w:rPr>
          <w:rFonts w:ascii="Book Antiqua" w:hAnsi="Book Antiqua" w:cs="Times New Roman"/>
          <w:b/>
        </w:rPr>
        <w:t>according to different classification systems</w:t>
      </w:r>
      <w:r w:rsidRPr="00FC5CC7">
        <w:rPr>
          <w:rFonts w:ascii="Book Antiqua" w:hAnsi="Book Antiqua" w:cs="Times New Roman"/>
          <w:b/>
        </w:rPr>
        <w:t>.</w:t>
      </w:r>
      <w:r w:rsidR="00AF4BBD" w:rsidRPr="00FC5CC7">
        <w:rPr>
          <w:rFonts w:ascii="Book Antiqua" w:hAnsi="Book Antiqua" w:cs="Times New Roman"/>
        </w:rPr>
        <w:t xml:space="preserve"> A: Hyperplastic polyp</w:t>
      </w:r>
      <w:r w:rsidRPr="00FC5CC7">
        <w:rPr>
          <w:rFonts w:ascii="Book Antiqua" w:hAnsi="Book Antiqua" w:cs="Times New Roman"/>
        </w:rPr>
        <w:t xml:space="preserve">: </w:t>
      </w:r>
      <w:r w:rsidR="00FD49FF" w:rsidRPr="00FC5CC7">
        <w:rPr>
          <w:rFonts w:ascii="Book Antiqua" w:hAnsi="Book Antiqua" w:cs="Times New Roman"/>
        </w:rPr>
        <w:t>absent mesh</w:t>
      </w:r>
      <w:r w:rsidR="00AF4BBD" w:rsidRPr="00FC5CC7">
        <w:rPr>
          <w:rFonts w:ascii="Book Antiqua" w:hAnsi="Book Antiqua" w:cs="Times New Roman"/>
        </w:rPr>
        <w:t xml:space="preserve"> brown capillary network (Type I MBCN) </w:t>
      </w:r>
      <w:r w:rsidR="00A91EFA" w:rsidRPr="00FC5CC7">
        <w:rPr>
          <w:rFonts w:ascii="Book Antiqua" w:hAnsi="Book Antiqua" w:cs="Times New Roman"/>
        </w:rPr>
        <w:t>(</w:t>
      </w:r>
      <w:r w:rsidR="00AF4BBD" w:rsidRPr="00FC5CC7">
        <w:rPr>
          <w:rFonts w:ascii="Book Antiqua" w:hAnsi="Book Antiqua" w:cs="Times New Roman"/>
        </w:rPr>
        <w:t>Sano classification</w:t>
      </w:r>
      <w:r w:rsidR="00A91EFA" w:rsidRPr="00FC5CC7">
        <w:rPr>
          <w:rFonts w:ascii="Book Antiqua" w:hAnsi="Book Antiqua" w:cs="Times New Roman"/>
        </w:rPr>
        <w:t>)</w:t>
      </w:r>
      <w:r w:rsidR="00AF4BBD" w:rsidRPr="00FC5CC7">
        <w:rPr>
          <w:rFonts w:ascii="Book Antiqua" w:hAnsi="Book Antiqua" w:cs="Times New Roman"/>
        </w:rPr>
        <w:t xml:space="preserve">; </w:t>
      </w:r>
      <w:r w:rsidRPr="00FC5CC7">
        <w:rPr>
          <w:rFonts w:ascii="Book Antiqua" w:hAnsi="Book Antiqua" w:cs="Times New Roman"/>
        </w:rPr>
        <w:t>a lighter color of the polyp than the background, isolated vessels coursing across the lesion</w:t>
      </w:r>
      <w:r w:rsidR="00A91EFA" w:rsidRPr="00FC5CC7">
        <w:rPr>
          <w:rFonts w:ascii="Book Antiqua" w:hAnsi="Book Antiqua" w:cs="Times New Roman"/>
        </w:rPr>
        <w:t xml:space="preserve"> (</w:t>
      </w:r>
      <w:r w:rsidR="00AF4BBD" w:rsidRPr="00FC5CC7">
        <w:rPr>
          <w:rFonts w:ascii="Book Antiqua" w:hAnsi="Book Antiqua" w:cs="Times New Roman"/>
        </w:rPr>
        <w:t>NICE criteria</w:t>
      </w:r>
      <w:r w:rsidR="00A91EFA" w:rsidRPr="00FC5CC7">
        <w:rPr>
          <w:rFonts w:ascii="Book Antiqua" w:hAnsi="Book Antiqua" w:cs="Times New Roman"/>
        </w:rPr>
        <w:t>)</w:t>
      </w:r>
      <w:r w:rsidRPr="00FC5CC7">
        <w:rPr>
          <w:rFonts w:ascii="Book Antiqua" w:hAnsi="Book Antiqua" w:cs="Times New Roman"/>
        </w:rPr>
        <w:t xml:space="preserve">; B: </w:t>
      </w:r>
      <w:r w:rsidR="00AF4BBD" w:rsidRPr="00FC5CC7">
        <w:rPr>
          <w:rFonts w:ascii="Book Antiqua" w:hAnsi="Book Antiqua" w:cs="Times New Roman"/>
        </w:rPr>
        <w:t>Adenomatous polyp</w:t>
      </w:r>
      <w:r w:rsidRPr="00FC5CC7">
        <w:rPr>
          <w:rFonts w:ascii="Book Antiqua" w:hAnsi="Book Antiqua" w:cs="Times New Roman"/>
        </w:rPr>
        <w:t xml:space="preserve">: </w:t>
      </w:r>
      <w:r w:rsidR="00606431" w:rsidRPr="00FC5CC7">
        <w:rPr>
          <w:rFonts w:ascii="Book Antiqua" w:hAnsi="Book Antiqua" w:cs="Times New Roman"/>
        </w:rPr>
        <w:t xml:space="preserve">regular </w:t>
      </w:r>
      <w:r w:rsidR="00FD49FF" w:rsidRPr="00FC5CC7">
        <w:rPr>
          <w:rFonts w:ascii="Book Antiqua" w:hAnsi="Book Antiqua" w:cs="Times New Roman"/>
        </w:rPr>
        <w:t>mesh</w:t>
      </w:r>
      <w:r w:rsidR="00606431" w:rsidRPr="00FC5CC7">
        <w:rPr>
          <w:rFonts w:ascii="Book Antiqua" w:hAnsi="Book Antiqua" w:cs="Times New Roman"/>
        </w:rPr>
        <w:t xml:space="preserve"> brown capillary network (Type II MBCN) and Kudo’s </w:t>
      </w:r>
      <w:r w:rsidR="00FD49FF" w:rsidRPr="00FC5CC7">
        <w:rPr>
          <w:rFonts w:ascii="Book Antiqua" w:hAnsi="Book Antiqua" w:cs="Times New Roman"/>
        </w:rPr>
        <w:t>T</w:t>
      </w:r>
      <w:r w:rsidR="00606431" w:rsidRPr="00FC5CC7">
        <w:rPr>
          <w:rFonts w:ascii="Book Antiqua" w:hAnsi="Book Antiqua" w:cs="Times New Roman"/>
        </w:rPr>
        <w:t xml:space="preserve">ype IV </w:t>
      </w:r>
      <w:r w:rsidR="00525B2C" w:rsidRPr="00FC5CC7">
        <w:rPr>
          <w:rFonts w:ascii="Book Antiqua" w:hAnsi="Book Antiqua" w:cs="Times New Roman"/>
        </w:rPr>
        <w:t>mucosal</w:t>
      </w:r>
      <w:r w:rsidR="00606431" w:rsidRPr="00FC5CC7">
        <w:rPr>
          <w:rFonts w:ascii="Book Antiqua" w:hAnsi="Book Antiqua" w:cs="Times New Roman"/>
        </w:rPr>
        <w:t xml:space="preserve"> pattern; </w:t>
      </w:r>
      <w:r w:rsidRPr="00FC5CC7">
        <w:rPr>
          <w:rFonts w:ascii="Book Antiqua" w:hAnsi="Book Antiqua" w:cs="Times New Roman"/>
        </w:rPr>
        <w:t>the brown color relative to background, thick brown vessels surrounding white structures</w:t>
      </w:r>
      <w:r w:rsidR="00606431" w:rsidRPr="00FC5CC7">
        <w:rPr>
          <w:rFonts w:ascii="Book Antiqua" w:hAnsi="Book Antiqua" w:cs="Times New Roman"/>
        </w:rPr>
        <w:t xml:space="preserve"> </w:t>
      </w:r>
      <w:r w:rsidR="00A91EFA" w:rsidRPr="00FC5CC7">
        <w:rPr>
          <w:rFonts w:ascii="Book Antiqua" w:hAnsi="Book Antiqua" w:cs="Times New Roman"/>
        </w:rPr>
        <w:t>(</w:t>
      </w:r>
      <w:r w:rsidR="00606431" w:rsidRPr="00FC5CC7">
        <w:rPr>
          <w:rFonts w:ascii="Book Antiqua" w:hAnsi="Book Antiqua" w:cs="Times New Roman"/>
        </w:rPr>
        <w:t>NICE criteria</w:t>
      </w:r>
      <w:r w:rsidR="00A91EFA" w:rsidRPr="00FC5CC7">
        <w:rPr>
          <w:rFonts w:ascii="Book Antiqua" w:hAnsi="Book Antiqua" w:cs="Times New Roman"/>
        </w:rPr>
        <w:t>)</w:t>
      </w:r>
      <w:r w:rsidRPr="00FC5CC7">
        <w:rPr>
          <w:rFonts w:ascii="Book Antiqua" w:hAnsi="Book Antiqua" w:cs="Times New Roman"/>
        </w:rPr>
        <w:t xml:space="preserve">; C: </w:t>
      </w:r>
      <w:r w:rsidR="00606431" w:rsidRPr="00FC5CC7">
        <w:rPr>
          <w:rFonts w:ascii="Book Antiqua" w:hAnsi="Book Antiqua" w:cs="Times New Roman"/>
        </w:rPr>
        <w:t>Cancerous colonic lesion</w:t>
      </w:r>
      <w:r w:rsidRPr="00FC5CC7">
        <w:rPr>
          <w:rFonts w:ascii="Book Antiqua" w:hAnsi="Book Antiqua" w:cs="Times New Roman"/>
        </w:rPr>
        <w:t>:</w:t>
      </w:r>
      <w:r w:rsidR="00606431" w:rsidRPr="00FC5CC7">
        <w:rPr>
          <w:rFonts w:ascii="Book Antiqua" w:hAnsi="Book Antiqua" w:cs="Times New Roman"/>
        </w:rPr>
        <w:t xml:space="preserve"> irregular mucosal and vascular patterns</w:t>
      </w:r>
      <w:r w:rsidR="00A91EFA" w:rsidRPr="00FC5CC7">
        <w:rPr>
          <w:rFonts w:ascii="Book Antiqua" w:hAnsi="Book Antiqua" w:cs="Times New Roman"/>
        </w:rPr>
        <w:t xml:space="preserve"> (Type III MBCN)</w:t>
      </w:r>
      <w:r w:rsidR="00606431" w:rsidRPr="00FC5CC7">
        <w:rPr>
          <w:rFonts w:ascii="Book Antiqua" w:hAnsi="Book Antiqua" w:cs="Times New Roman"/>
        </w:rPr>
        <w:t>;</w:t>
      </w:r>
      <w:r w:rsidRPr="00FC5CC7">
        <w:rPr>
          <w:rFonts w:ascii="Book Antiqua" w:hAnsi="Book Antiqua" w:cs="Times New Roman"/>
        </w:rPr>
        <w:t xml:space="preserve"> </w:t>
      </w:r>
      <w:r w:rsidR="00606431" w:rsidRPr="00FC5CC7">
        <w:rPr>
          <w:rFonts w:ascii="Book Antiqua" w:hAnsi="Book Antiqua" w:cs="Times New Roman"/>
        </w:rPr>
        <w:t xml:space="preserve">D: </w:t>
      </w:r>
      <w:r w:rsidR="00AC00BE" w:rsidRPr="00FC5CC7">
        <w:rPr>
          <w:rFonts w:ascii="Book Antiqua" w:hAnsi="Book Antiqua" w:cs="Times New Roman"/>
        </w:rPr>
        <w:t>D</w:t>
      </w:r>
      <w:r w:rsidR="00606431" w:rsidRPr="00FC5CC7">
        <w:rPr>
          <w:rFonts w:ascii="Book Antiqua" w:hAnsi="Book Antiqua" w:cs="Times New Roman"/>
        </w:rPr>
        <w:t xml:space="preserve">eep submucosal invasive colorectal cancer: </w:t>
      </w:r>
      <w:r w:rsidRPr="00FC5CC7">
        <w:rPr>
          <w:rFonts w:ascii="Book Antiqua" w:hAnsi="Book Antiqua" w:cs="Times New Roman"/>
        </w:rPr>
        <w:t>amorphous surface pattern and disrupted vessels</w:t>
      </w:r>
      <w:r w:rsidR="00A91EFA" w:rsidRPr="00FC5CC7">
        <w:rPr>
          <w:rFonts w:ascii="Book Antiqua" w:hAnsi="Book Antiqua" w:cs="Times New Roman"/>
        </w:rPr>
        <w:t xml:space="preserve"> (</w:t>
      </w:r>
      <w:r w:rsidR="00AC00BE" w:rsidRPr="00FC5CC7">
        <w:rPr>
          <w:rFonts w:ascii="Book Antiqua" w:hAnsi="Book Antiqua" w:cs="Times New Roman"/>
        </w:rPr>
        <w:t>NICE criteria</w:t>
      </w:r>
      <w:r w:rsidR="00A76544" w:rsidRPr="00FC5CC7">
        <w:rPr>
          <w:rFonts w:ascii="Book Antiqua" w:hAnsi="Book Antiqua" w:cs="Times New Roman"/>
        </w:rPr>
        <w:t>)</w:t>
      </w:r>
      <w:r w:rsidR="0033200B">
        <w:rPr>
          <w:rFonts w:ascii="Book Antiqua" w:eastAsia="宋体" w:hAnsi="Book Antiqua" w:cs="Times New Roman" w:hint="eastAsia"/>
          <w:lang w:eastAsia="zh-CN"/>
        </w:rPr>
        <w:t>.</w:t>
      </w:r>
    </w:p>
    <w:sectPr w:rsidR="00855672" w:rsidRPr="0033200B" w:rsidSect="00DD549E">
      <w:footerReference w:type="even" r:id="rId26"/>
      <w:footerReference w:type="default" r:id="rId27"/>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DC7A0E" w14:textId="77777777" w:rsidR="00FD2DD3" w:rsidRDefault="00FD2DD3" w:rsidP="004C6350">
      <w:r>
        <w:separator/>
      </w:r>
    </w:p>
  </w:endnote>
  <w:endnote w:type="continuationSeparator" w:id="0">
    <w:p w14:paraId="269D7CE5" w14:textId="77777777" w:rsidR="00FD2DD3" w:rsidRDefault="00FD2DD3" w:rsidP="004C63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Book Antiqua">
    <w:panose1 w:val="02040602050305030304"/>
    <w:charset w:val="00"/>
    <w:family w:val="auto"/>
    <w:pitch w:val="variable"/>
    <w:sig w:usb0="00000003" w:usb1="00000000" w:usb2="00000000" w:usb3="00000000" w:csb0="00000001" w:csb1="00000000"/>
  </w:font>
  <w:font w:name="宋体">
    <w:charset w:val="50"/>
    <w:family w:val="auto"/>
    <w:pitch w:val="variable"/>
    <w:sig w:usb0="00000001" w:usb1="080E0000" w:usb2="00000010" w:usb3="00000000" w:csb0="00040000" w:csb1="00000000"/>
  </w:font>
  <w:font w:name="MS Gothic">
    <w:altName w:val="ＭＳ ゴシック"/>
    <w:charset w:val="80"/>
    <w:family w:val="modern"/>
    <w:pitch w:val="fixed"/>
    <w:sig w:usb0="E00002FF" w:usb1="6AC7FDFB" w:usb2="00000012" w:usb3="00000000" w:csb0="0002009F" w:csb1="00000000"/>
  </w:font>
  <w:font w:name="Tahom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1FC9C9" w14:textId="77777777" w:rsidR="006C0096" w:rsidRDefault="006C0096" w:rsidP="00F3721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67DAB41" w14:textId="77777777" w:rsidR="006C0096" w:rsidRDefault="006C0096">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DB402E" w14:textId="77777777" w:rsidR="006C0096" w:rsidRDefault="006C0096" w:rsidP="00F3721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E2DAE">
      <w:rPr>
        <w:rStyle w:val="PageNumber"/>
        <w:noProof/>
      </w:rPr>
      <w:t>1</w:t>
    </w:r>
    <w:r>
      <w:rPr>
        <w:rStyle w:val="PageNumber"/>
      </w:rPr>
      <w:fldChar w:fldCharType="end"/>
    </w:r>
  </w:p>
  <w:p w14:paraId="7DF129BD" w14:textId="77777777" w:rsidR="006C0096" w:rsidRDefault="006C0096">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E689C8" w14:textId="77777777" w:rsidR="00FD2DD3" w:rsidRDefault="00FD2DD3" w:rsidP="004C6350">
      <w:r>
        <w:separator/>
      </w:r>
    </w:p>
  </w:footnote>
  <w:footnote w:type="continuationSeparator" w:id="0">
    <w:p w14:paraId="3348E899" w14:textId="77777777" w:rsidR="00FD2DD3" w:rsidRDefault="00FD2DD3" w:rsidP="004C635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39B48C3"/>
    <w:multiLevelType w:val="hybridMultilevel"/>
    <w:tmpl w:val="67C2EA18"/>
    <w:lvl w:ilvl="0" w:tplc="A910588C">
      <w:start w:val="1"/>
      <w:numFmt w:val="decimal"/>
      <w:lvlText w:val="%1"/>
      <w:lvlJc w:val="left"/>
      <w:pPr>
        <w:ind w:left="1720" w:hanging="1000"/>
      </w:pPr>
      <w:rPr>
        <w:rFonts w:asciiTheme="minorHAnsi" w:eastAsiaTheme="minorEastAsia" w:hAnsiTheme="minorHAnsi" w:cstheme="minorBid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644C0EE0"/>
    <w:multiLevelType w:val="hybridMultilevel"/>
    <w:tmpl w:val="8F622F26"/>
    <w:lvl w:ilvl="0" w:tplc="AEBCE9A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74256E5D"/>
    <w:multiLevelType w:val="hybridMultilevel"/>
    <w:tmpl w:val="C362278C"/>
    <w:lvl w:ilvl="0" w:tplc="E1DC6A56">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7877"/>
    <w:rsid w:val="00003306"/>
    <w:rsid w:val="0000401B"/>
    <w:rsid w:val="000045D8"/>
    <w:rsid w:val="0000582F"/>
    <w:rsid w:val="00012E17"/>
    <w:rsid w:val="000145EB"/>
    <w:rsid w:val="00015309"/>
    <w:rsid w:val="00016C5B"/>
    <w:rsid w:val="000205D3"/>
    <w:rsid w:val="00020898"/>
    <w:rsid w:val="00020E58"/>
    <w:rsid w:val="000258C4"/>
    <w:rsid w:val="00026BCC"/>
    <w:rsid w:val="00031AC0"/>
    <w:rsid w:val="00033F5A"/>
    <w:rsid w:val="000416BC"/>
    <w:rsid w:val="00044252"/>
    <w:rsid w:val="000451CC"/>
    <w:rsid w:val="00046580"/>
    <w:rsid w:val="000557F6"/>
    <w:rsid w:val="00063A75"/>
    <w:rsid w:val="000640D7"/>
    <w:rsid w:val="00073E55"/>
    <w:rsid w:val="00083B8B"/>
    <w:rsid w:val="00090468"/>
    <w:rsid w:val="0009091D"/>
    <w:rsid w:val="00096DE5"/>
    <w:rsid w:val="000A2127"/>
    <w:rsid w:val="000A37D3"/>
    <w:rsid w:val="000A44D7"/>
    <w:rsid w:val="000A681C"/>
    <w:rsid w:val="000B1182"/>
    <w:rsid w:val="000B1B01"/>
    <w:rsid w:val="000B1E8D"/>
    <w:rsid w:val="000B56D7"/>
    <w:rsid w:val="000B5EEE"/>
    <w:rsid w:val="000B7505"/>
    <w:rsid w:val="000B7BB2"/>
    <w:rsid w:val="000C18FF"/>
    <w:rsid w:val="000C3E95"/>
    <w:rsid w:val="000C47DF"/>
    <w:rsid w:val="000D11AE"/>
    <w:rsid w:val="000D1B34"/>
    <w:rsid w:val="000D51BD"/>
    <w:rsid w:val="000E6AAE"/>
    <w:rsid w:val="000E7B25"/>
    <w:rsid w:val="000F1477"/>
    <w:rsid w:val="000F318E"/>
    <w:rsid w:val="000F431F"/>
    <w:rsid w:val="001007D3"/>
    <w:rsid w:val="0010130E"/>
    <w:rsid w:val="001013C9"/>
    <w:rsid w:val="001068EA"/>
    <w:rsid w:val="00106AC1"/>
    <w:rsid w:val="00110A4B"/>
    <w:rsid w:val="001135BC"/>
    <w:rsid w:val="00115E02"/>
    <w:rsid w:val="00117928"/>
    <w:rsid w:val="00124416"/>
    <w:rsid w:val="001271E1"/>
    <w:rsid w:val="00127FD8"/>
    <w:rsid w:val="0013006B"/>
    <w:rsid w:val="00130D34"/>
    <w:rsid w:val="001355BD"/>
    <w:rsid w:val="00150220"/>
    <w:rsid w:val="0015312A"/>
    <w:rsid w:val="00154883"/>
    <w:rsid w:val="001555AC"/>
    <w:rsid w:val="001610CA"/>
    <w:rsid w:val="00161C6A"/>
    <w:rsid w:val="00164ACA"/>
    <w:rsid w:val="001832C5"/>
    <w:rsid w:val="00187CE5"/>
    <w:rsid w:val="00187DF9"/>
    <w:rsid w:val="00190F4F"/>
    <w:rsid w:val="0019147B"/>
    <w:rsid w:val="00196AA1"/>
    <w:rsid w:val="00196CF7"/>
    <w:rsid w:val="001A2456"/>
    <w:rsid w:val="001A2537"/>
    <w:rsid w:val="001B1D8D"/>
    <w:rsid w:val="001C47FE"/>
    <w:rsid w:val="001C5744"/>
    <w:rsid w:val="001C6993"/>
    <w:rsid w:val="001C73D9"/>
    <w:rsid w:val="001C7C42"/>
    <w:rsid w:val="001D171A"/>
    <w:rsid w:val="001D2AB8"/>
    <w:rsid w:val="001D5277"/>
    <w:rsid w:val="001D5907"/>
    <w:rsid w:val="001D7D15"/>
    <w:rsid w:val="001E2F16"/>
    <w:rsid w:val="001F45AD"/>
    <w:rsid w:val="00211174"/>
    <w:rsid w:val="00211A08"/>
    <w:rsid w:val="00212CA4"/>
    <w:rsid w:val="0021592F"/>
    <w:rsid w:val="0021668C"/>
    <w:rsid w:val="00217121"/>
    <w:rsid w:val="00226731"/>
    <w:rsid w:val="00233198"/>
    <w:rsid w:val="00233E3B"/>
    <w:rsid w:val="00240ED6"/>
    <w:rsid w:val="002459C7"/>
    <w:rsid w:val="00245C97"/>
    <w:rsid w:val="0025182E"/>
    <w:rsid w:val="00252947"/>
    <w:rsid w:val="00253BCB"/>
    <w:rsid w:val="00254BCB"/>
    <w:rsid w:val="0025648A"/>
    <w:rsid w:val="00263D4D"/>
    <w:rsid w:val="00264A01"/>
    <w:rsid w:val="00266E42"/>
    <w:rsid w:val="00275409"/>
    <w:rsid w:val="0028561D"/>
    <w:rsid w:val="002864AB"/>
    <w:rsid w:val="0028651A"/>
    <w:rsid w:val="0029078F"/>
    <w:rsid w:val="00295EAB"/>
    <w:rsid w:val="00296991"/>
    <w:rsid w:val="002A0509"/>
    <w:rsid w:val="002A14F6"/>
    <w:rsid w:val="002A7F01"/>
    <w:rsid w:val="002B29F9"/>
    <w:rsid w:val="002B2A68"/>
    <w:rsid w:val="002B40EE"/>
    <w:rsid w:val="002B4DC4"/>
    <w:rsid w:val="002B68E1"/>
    <w:rsid w:val="002B6968"/>
    <w:rsid w:val="002C17B8"/>
    <w:rsid w:val="002C2F18"/>
    <w:rsid w:val="002D059A"/>
    <w:rsid w:val="002D153C"/>
    <w:rsid w:val="002E32BC"/>
    <w:rsid w:val="002E7599"/>
    <w:rsid w:val="002F0EF8"/>
    <w:rsid w:val="002F1AE8"/>
    <w:rsid w:val="002F2573"/>
    <w:rsid w:val="002F54F6"/>
    <w:rsid w:val="002F70B6"/>
    <w:rsid w:val="00305100"/>
    <w:rsid w:val="003140A5"/>
    <w:rsid w:val="00314702"/>
    <w:rsid w:val="003164E7"/>
    <w:rsid w:val="00317312"/>
    <w:rsid w:val="00324497"/>
    <w:rsid w:val="0032452A"/>
    <w:rsid w:val="003256FF"/>
    <w:rsid w:val="00325D37"/>
    <w:rsid w:val="0032765B"/>
    <w:rsid w:val="0033037F"/>
    <w:rsid w:val="00330C24"/>
    <w:rsid w:val="00331381"/>
    <w:rsid w:val="0033200B"/>
    <w:rsid w:val="00340256"/>
    <w:rsid w:val="00344EE9"/>
    <w:rsid w:val="003528AF"/>
    <w:rsid w:val="00352AF1"/>
    <w:rsid w:val="00361584"/>
    <w:rsid w:val="00365212"/>
    <w:rsid w:val="0037140E"/>
    <w:rsid w:val="00377777"/>
    <w:rsid w:val="0038194D"/>
    <w:rsid w:val="003910C2"/>
    <w:rsid w:val="00392A54"/>
    <w:rsid w:val="0039401E"/>
    <w:rsid w:val="00397097"/>
    <w:rsid w:val="003A280E"/>
    <w:rsid w:val="003A3961"/>
    <w:rsid w:val="003A47B8"/>
    <w:rsid w:val="003A71C7"/>
    <w:rsid w:val="003A72F9"/>
    <w:rsid w:val="003B2782"/>
    <w:rsid w:val="003B461F"/>
    <w:rsid w:val="003B4ECF"/>
    <w:rsid w:val="003C20DB"/>
    <w:rsid w:val="003D065C"/>
    <w:rsid w:val="003D120C"/>
    <w:rsid w:val="003D17CC"/>
    <w:rsid w:val="003D30B8"/>
    <w:rsid w:val="003D7162"/>
    <w:rsid w:val="003E1C4A"/>
    <w:rsid w:val="003F381B"/>
    <w:rsid w:val="003F50A9"/>
    <w:rsid w:val="003F6875"/>
    <w:rsid w:val="00400C11"/>
    <w:rsid w:val="00402DE1"/>
    <w:rsid w:val="00403C51"/>
    <w:rsid w:val="00407DB9"/>
    <w:rsid w:val="004121DA"/>
    <w:rsid w:val="00414401"/>
    <w:rsid w:val="00416D7A"/>
    <w:rsid w:val="00420C49"/>
    <w:rsid w:val="00426706"/>
    <w:rsid w:val="00430DF9"/>
    <w:rsid w:val="00434134"/>
    <w:rsid w:val="004354F7"/>
    <w:rsid w:val="00436731"/>
    <w:rsid w:val="00444860"/>
    <w:rsid w:val="00445D4F"/>
    <w:rsid w:val="0044654E"/>
    <w:rsid w:val="0045002C"/>
    <w:rsid w:val="0045127E"/>
    <w:rsid w:val="00451A5D"/>
    <w:rsid w:val="00453E6F"/>
    <w:rsid w:val="00460206"/>
    <w:rsid w:val="00466DC5"/>
    <w:rsid w:val="004679B6"/>
    <w:rsid w:val="0047217B"/>
    <w:rsid w:val="00473D0F"/>
    <w:rsid w:val="00473E8F"/>
    <w:rsid w:val="00483156"/>
    <w:rsid w:val="004838EA"/>
    <w:rsid w:val="00484085"/>
    <w:rsid w:val="00486465"/>
    <w:rsid w:val="0049000A"/>
    <w:rsid w:val="00493607"/>
    <w:rsid w:val="00494EB1"/>
    <w:rsid w:val="00496640"/>
    <w:rsid w:val="004A062C"/>
    <w:rsid w:val="004A0A1C"/>
    <w:rsid w:val="004A22F1"/>
    <w:rsid w:val="004A27B8"/>
    <w:rsid w:val="004A5BEB"/>
    <w:rsid w:val="004A7D75"/>
    <w:rsid w:val="004B55C5"/>
    <w:rsid w:val="004B7D1A"/>
    <w:rsid w:val="004C0D37"/>
    <w:rsid w:val="004C4A59"/>
    <w:rsid w:val="004C6350"/>
    <w:rsid w:val="004C703C"/>
    <w:rsid w:val="004C71F3"/>
    <w:rsid w:val="004D5162"/>
    <w:rsid w:val="004D66B7"/>
    <w:rsid w:val="004E5112"/>
    <w:rsid w:val="004F1375"/>
    <w:rsid w:val="004F3349"/>
    <w:rsid w:val="004F645E"/>
    <w:rsid w:val="004F6C2A"/>
    <w:rsid w:val="004F73B0"/>
    <w:rsid w:val="00504896"/>
    <w:rsid w:val="00505DA5"/>
    <w:rsid w:val="00506E23"/>
    <w:rsid w:val="005102C7"/>
    <w:rsid w:val="00514B56"/>
    <w:rsid w:val="00520BFC"/>
    <w:rsid w:val="00521FC0"/>
    <w:rsid w:val="00523DAF"/>
    <w:rsid w:val="00525B2C"/>
    <w:rsid w:val="00526BC5"/>
    <w:rsid w:val="00530CBD"/>
    <w:rsid w:val="00544F47"/>
    <w:rsid w:val="005466D0"/>
    <w:rsid w:val="0055287B"/>
    <w:rsid w:val="00553853"/>
    <w:rsid w:val="0055406F"/>
    <w:rsid w:val="00554D8C"/>
    <w:rsid w:val="00571365"/>
    <w:rsid w:val="00572052"/>
    <w:rsid w:val="005741BD"/>
    <w:rsid w:val="005753A0"/>
    <w:rsid w:val="00580D60"/>
    <w:rsid w:val="00585AB1"/>
    <w:rsid w:val="0058603B"/>
    <w:rsid w:val="005875CB"/>
    <w:rsid w:val="00587C25"/>
    <w:rsid w:val="005908D8"/>
    <w:rsid w:val="0059355A"/>
    <w:rsid w:val="005A0F36"/>
    <w:rsid w:val="005A54AE"/>
    <w:rsid w:val="005C06AA"/>
    <w:rsid w:val="005C0EAA"/>
    <w:rsid w:val="005C44B2"/>
    <w:rsid w:val="005C45D5"/>
    <w:rsid w:val="005C57F6"/>
    <w:rsid w:val="005C5B25"/>
    <w:rsid w:val="005C69BF"/>
    <w:rsid w:val="005D2295"/>
    <w:rsid w:val="005D2FE7"/>
    <w:rsid w:val="005D4AE4"/>
    <w:rsid w:val="005D4C59"/>
    <w:rsid w:val="005D5B49"/>
    <w:rsid w:val="005E7965"/>
    <w:rsid w:val="005F21AF"/>
    <w:rsid w:val="005F43A0"/>
    <w:rsid w:val="005F5170"/>
    <w:rsid w:val="005F5A3C"/>
    <w:rsid w:val="00600CE3"/>
    <w:rsid w:val="00605EC6"/>
    <w:rsid w:val="006061B2"/>
    <w:rsid w:val="006062DB"/>
    <w:rsid w:val="00606431"/>
    <w:rsid w:val="00612EB8"/>
    <w:rsid w:val="006133C7"/>
    <w:rsid w:val="0061498C"/>
    <w:rsid w:val="00617C1A"/>
    <w:rsid w:val="00620F5A"/>
    <w:rsid w:val="00621F8B"/>
    <w:rsid w:val="00627C55"/>
    <w:rsid w:val="006311A0"/>
    <w:rsid w:val="00631EF1"/>
    <w:rsid w:val="00640DAC"/>
    <w:rsid w:val="0065395B"/>
    <w:rsid w:val="006546B4"/>
    <w:rsid w:val="006574C1"/>
    <w:rsid w:val="0066137D"/>
    <w:rsid w:val="0066223D"/>
    <w:rsid w:val="00666182"/>
    <w:rsid w:val="00666D41"/>
    <w:rsid w:val="00674A40"/>
    <w:rsid w:val="00674E1A"/>
    <w:rsid w:val="006808A8"/>
    <w:rsid w:val="00682695"/>
    <w:rsid w:val="006838FA"/>
    <w:rsid w:val="0068558A"/>
    <w:rsid w:val="00685B0A"/>
    <w:rsid w:val="0068694C"/>
    <w:rsid w:val="00691702"/>
    <w:rsid w:val="00693630"/>
    <w:rsid w:val="00693E0E"/>
    <w:rsid w:val="0069696D"/>
    <w:rsid w:val="006A740D"/>
    <w:rsid w:val="006B3894"/>
    <w:rsid w:val="006B4D02"/>
    <w:rsid w:val="006B7B84"/>
    <w:rsid w:val="006C0096"/>
    <w:rsid w:val="006C17AB"/>
    <w:rsid w:val="006C17BF"/>
    <w:rsid w:val="006C2871"/>
    <w:rsid w:val="006D44DC"/>
    <w:rsid w:val="006E0897"/>
    <w:rsid w:val="006F1135"/>
    <w:rsid w:val="006F2B54"/>
    <w:rsid w:val="006F2F66"/>
    <w:rsid w:val="006F3C43"/>
    <w:rsid w:val="006F69DA"/>
    <w:rsid w:val="007031ED"/>
    <w:rsid w:val="00704515"/>
    <w:rsid w:val="00705AB7"/>
    <w:rsid w:val="00710120"/>
    <w:rsid w:val="00713591"/>
    <w:rsid w:val="007137CD"/>
    <w:rsid w:val="00714CC5"/>
    <w:rsid w:val="007151F5"/>
    <w:rsid w:val="007157C2"/>
    <w:rsid w:val="007229F6"/>
    <w:rsid w:val="00724186"/>
    <w:rsid w:val="007273AA"/>
    <w:rsid w:val="007365B0"/>
    <w:rsid w:val="00737DF5"/>
    <w:rsid w:val="00740EAF"/>
    <w:rsid w:val="00741DDE"/>
    <w:rsid w:val="00742D4D"/>
    <w:rsid w:val="007451D3"/>
    <w:rsid w:val="00745815"/>
    <w:rsid w:val="00751BFD"/>
    <w:rsid w:val="00753938"/>
    <w:rsid w:val="00753F67"/>
    <w:rsid w:val="00754A92"/>
    <w:rsid w:val="007618D7"/>
    <w:rsid w:val="00762054"/>
    <w:rsid w:val="007654C0"/>
    <w:rsid w:val="00765E48"/>
    <w:rsid w:val="0077207D"/>
    <w:rsid w:val="00772291"/>
    <w:rsid w:val="00773F43"/>
    <w:rsid w:val="0077446A"/>
    <w:rsid w:val="0077452E"/>
    <w:rsid w:val="0077619B"/>
    <w:rsid w:val="00783291"/>
    <w:rsid w:val="007915E9"/>
    <w:rsid w:val="00791BB3"/>
    <w:rsid w:val="0079237A"/>
    <w:rsid w:val="00792B4D"/>
    <w:rsid w:val="007945E7"/>
    <w:rsid w:val="00797D33"/>
    <w:rsid w:val="007A2EC9"/>
    <w:rsid w:val="007A70DD"/>
    <w:rsid w:val="007B498E"/>
    <w:rsid w:val="007B60D3"/>
    <w:rsid w:val="007B627C"/>
    <w:rsid w:val="007B6EA4"/>
    <w:rsid w:val="007C1D41"/>
    <w:rsid w:val="007C7105"/>
    <w:rsid w:val="007D26E3"/>
    <w:rsid w:val="007D5C3D"/>
    <w:rsid w:val="007D5E84"/>
    <w:rsid w:val="007E09A4"/>
    <w:rsid w:val="007E12D9"/>
    <w:rsid w:val="007E14A4"/>
    <w:rsid w:val="007E4082"/>
    <w:rsid w:val="007F0E30"/>
    <w:rsid w:val="007F2550"/>
    <w:rsid w:val="007F4229"/>
    <w:rsid w:val="00800EC3"/>
    <w:rsid w:val="00805B57"/>
    <w:rsid w:val="00807676"/>
    <w:rsid w:val="008132F4"/>
    <w:rsid w:val="008136E3"/>
    <w:rsid w:val="00814684"/>
    <w:rsid w:val="008206F9"/>
    <w:rsid w:val="0082718C"/>
    <w:rsid w:val="0083083A"/>
    <w:rsid w:val="00830E5A"/>
    <w:rsid w:val="008369A0"/>
    <w:rsid w:val="00841925"/>
    <w:rsid w:val="00842748"/>
    <w:rsid w:val="00843654"/>
    <w:rsid w:val="008447B0"/>
    <w:rsid w:val="008453F6"/>
    <w:rsid w:val="00847850"/>
    <w:rsid w:val="008505F3"/>
    <w:rsid w:val="008510D9"/>
    <w:rsid w:val="008514E5"/>
    <w:rsid w:val="0085177F"/>
    <w:rsid w:val="00855672"/>
    <w:rsid w:val="00856E3C"/>
    <w:rsid w:val="008601D6"/>
    <w:rsid w:val="00860A5A"/>
    <w:rsid w:val="00861CAD"/>
    <w:rsid w:val="008659AC"/>
    <w:rsid w:val="008672FA"/>
    <w:rsid w:val="008709A8"/>
    <w:rsid w:val="0087138A"/>
    <w:rsid w:val="00871B1D"/>
    <w:rsid w:val="00872270"/>
    <w:rsid w:val="00872995"/>
    <w:rsid w:val="00874297"/>
    <w:rsid w:val="00874484"/>
    <w:rsid w:val="00876528"/>
    <w:rsid w:val="0088505A"/>
    <w:rsid w:val="008858B2"/>
    <w:rsid w:val="00891D71"/>
    <w:rsid w:val="00891FBB"/>
    <w:rsid w:val="00893BE1"/>
    <w:rsid w:val="0089515E"/>
    <w:rsid w:val="00896B06"/>
    <w:rsid w:val="0089764A"/>
    <w:rsid w:val="00897AEC"/>
    <w:rsid w:val="008A1C9A"/>
    <w:rsid w:val="008A45CF"/>
    <w:rsid w:val="008A5183"/>
    <w:rsid w:val="008A7EF5"/>
    <w:rsid w:val="008B2AE9"/>
    <w:rsid w:val="008B52ED"/>
    <w:rsid w:val="008B72ED"/>
    <w:rsid w:val="008C031A"/>
    <w:rsid w:val="008C397A"/>
    <w:rsid w:val="008C5090"/>
    <w:rsid w:val="008D0E59"/>
    <w:rsid w:val="008D45F5"/>
    <w:rsid w:val="008D48DF"/>
    <w:rsid w:val="008D64D5"/>
    <w:rsid w:val="008D7484"/>
    <w:rsid w:val="008E2464"/>
    <w:rsid w:val="008E2BD0"/>
    <w:rsid w:val="008E373E"/>
    <w:rsid w:val="008E53F8"/>
    <w:rsid w:val="008E5AC1"/>
    <w:rsid w:val="008F0BD3"/>
    <w:rsid w:val="008F2832"/>
    <w:rsid w:val="008F43E2"/>
    <w:rsid w:val="008F5046"/>
    <w:rsid w:val="008F6AEF"/>
    <w:rsid w:val="008F710F"/>
    <w:rsid w:val="00900951"/>
    <w:rsid w:val="0090772F"/>
    <w:rsid w:val="009117A8"/>
    <w:rsid w:val="009146CD"/>
    <w:rsid w:val="00916984"/>
    <w:rsid w:val="00920A84"/>
    <w:rsid w:val="00920CC8"/>
    <w:rsid w:val="00924D9C"/>
    <w:rsid w:val="00926B6B"/>
    <w:rsid w:val="009271B2"/>
    <w:rsid w:val="00932B4C"/>
    <w:rsid w:val="00937F49"/>
    <w:rsid w:val="00941532"/>
    <w:rsid w:val="00942E98"/>
    <w:rsid w:val="0095002B"/>
    <w:rsid w:val="0095161A"/>
    <w:rsid w:val="0095402E"/>
    <w:rsid w:val="00955CFC"/>
    <w:rsid w:val="009678A5"/>
    <w:rsid w:val="00977296"/>
    <w:rsid w:val="00977837"/>
    <w:rsid w:val="00977AB0"/>
    <w:rsid w:val="00980C24"/>
    <w:rsid w:val="009818B1"/>
    <w:rsid w:val="00982E16"/>
    <w:rsid w:val="00984238"/>
    <w:rsid w:val="00984CE0"/>
    <w:rsid w:val="009917C3"/>
    <w:rsid w:val="009929B6"/>
    <w:rsid w:val="0099333F"/>
    <w:rsid w:val="0099437B"/>
    <w:rsid w:val="00995AE2"/>
    <w:rsid w:val="00996640"/>
    <w:rsid w:val="009970E0"/>
    <w:rsid w:val="00997D06"/>
    <w:rsid w:val="009A12FA"/>
    <w:rsid w:val="009A22B0"/>
    <w:rsid w:val="009A6EE4"/>
    <w:rsid w:val="009A79B5"/>
    <w:rsid w:val="009B0984"/>
    <w:rsid w:val="009B607E"/>
    <w:rsid w:val="009C26E1"/>
    <w:rsid w:val="009C342F"/>
    <w:rsid w:val="009C609C"/>
    <w:rsid w:val="009C7999"/>
    <w:rsid w:val="009D56C0"/>
    <w:rsid w:val="009D7678"/>
    <w:rsid w:val="009E1115"/>
    <w:rsid w:val="009E7FE8"/>
    <w:rsid w:val="009F1521"/>
    <w:rsid w:val="009F2F14"/>
    <w:rsid w:val="009F4CCD"/>
    <w:rsid w:val="009F5E3B"/>
    <w:rsid w:val="009F7109"/>
    <w:rsid w:val="00A03E3E"/>
    <w:rsid w:val="00A06EE1"/>
    <w:rsid w:val="00A1168A"/>
    <w:rsid w:val="00A11C72"/>
    <w:rsid w:val="00A14782"/>
    <w:rsid w:val="00A24B90"/>
    <w:rsid w:val="00A26AFD"/>
    <w:rsid w:val="00A33E36"/>
    <w:rsid w:val="00A344F1"/>
    <w:rsid w:val="00A36DC5"/>
    <w:rsid w:val="00A534A1"/>
    <w:rsid w:val="00A5530F"/>
    <w:rsid w:val="00A60883"/>
    <w:rsid w:val="00A64159"/>
    <w:rsid w:val="00A65B17"/>
    <w:rsid w:val="00A66277"/>
    <w:rsid w:val="00A70E32"/>
    <w:rsid w:val="00A740B5"/>
    <w:rsid w:val="00A76544"/>
    <w:rsid w:val="00A77F88"/>
    <w:rsid w:val="00A847D8"/>
    <w:rsid w:val="00A86183"/>
    <w:rsid w:val="00A87132"/>
    <w:rsid w:val="00A91300"/>
    <w:rsid w:val="00A91EFA"/>
    <w:rsid w:val="00A93BB1"/>
    <w:rsid w:val="00A96FDD"/>
    <w:rsid w:val="00A9714A"/>
    <w:rsid w:val="00A97549"/>
    <w:rsid w:val="00AA498C"/>
    <w:rsid w:val="00AA76A5"/>
    <w:rsid w:val="00AA7877"/>
    <w:rsid w:val="00AA7B10"/>
    <w:rsid w:val="00AA7D78"/>
    <w:rsid w:val="00AB08E4"/>
    <w:rsid w:val="00AB1EE3"/>
    <w:rsid w:val="00AC00BE"/>
    <w:rsid w:val="00AC07B7"/>
    <w:rsid w:val="00AC0EE5"/>
    <w:rsid w:val="00AC262F"/>
    <w:rsid w:val="00AC61A4"/>
    <w:rsid w:val="00AD0E80"/>
    <w:rsid w:val="00AD4860"/>
    <w:rsid w:val="00AD6BD8"/>
    <w:rsid w:val="00AE06E4"/>
    <w:rsid w:val="00AE7DA6"/>
    <w:rsid w:val="00AE7EB6"/>
    <w:rsid w:val="00AF052C"/>
    <w:rsid w:val="00AF24ED"/>
    <w:rsid w:val="00AF4BBD"/>
    <w:rsid w:val="00AF6330"/>
    <w:rsid w:val="00B007F9"/>
    <w:rsid w:val="00B03ECD"/>
    <w:rsid w:val="00B04CFE"/>
    <w:rsid w:val="00B05AE5"/>
    <w:rsid w:val="00B06194"/>
    <w:rsid w:val="00B06A8D"/>
    <w:rsid w:val="00B12298"/>
    <w:rsid w:val="00B15A5F"/>
    <w:rsid w:val="00B170C5"/>
    <w:rsid w:val="00B17B70"/>
    <w:rsid w:val="00B20ECD"/>
    <w:rsid w:val="00B25195"/>
    <w:rsid w:val="00B34F75"/>
    <w:rsid w:val="00B36466"/>
    <w:rsid w:val="00B36BB0"/>
    <w:rsid w:val="00B37881"/>
    <w:rsid w:val="00B42592"/>
    <w:rsid w:val="00B42D8B"/>
    <w:rsid w:val="00B462D7"/>
    <w:rsid w:val="00B562E2"/>
    <w:rsid w:val="00B5632D"/>
    <w:rsid w:val="00B6318E"/>
    <w:rsid w:val="00B65F54"/>
    <w:rsid w:val="00B67586"/>
    <w:rsid w:val="00B70120"/>
    <w:rsid w:val="00B707C4"/>
    <w:rsid w:val="00B72D9F"/>
    <w:rsid w:val="00B76295"/>
    <w:rsid w:val="00B76AB2"/>
    <w:rsid w:val="00B840E7"/>
    <w:rsid w:val="00B92539"/>
    <w:rsid w:val="00B94231"/>
    <w:rsid w:val="00B94CE0"/>
    <w:rsid w:val="00B96D31"/>
    <w:rsid w:val="00BA0BCB"/>
    <w:rsid w:val="00BA1B5B"/>
    <w:rsid w:val="00BA3145"/>
    <w:rsid w:val="00BA3B32"/>
    <w:rsid w:val="00BA3ED8"/>
    <w:rsid w:val="00BA44FE"/>
    <w:rsid w:val="00BA7A29"/>
    <w:rsid w:val="00BB43C1"/>
    <w:rsid w:val="00BC0D2D"/>
    <w:rsid w:val="00BC6357"/>
    <w:rsid w:val="00BD3431"/>
    <w:rsid w:val="00BD3827"/>
    <w:rsid w:val="00BD4467"/>
    <w:rsid w:val="00BD57E9"/>
    <w:rsid w:val="00BE2EAE"/>
    <w:rsid w:val="00BE33F5"/>
    <w:rsid w:val="00BF0D89"/>
    <w:rsid w:val="00BF51BE"/>
    <w:rsid w:val="00C00162"/>
    <w:rsid w:val="00C02D7F"/>
    <w:rsid w:val="00C045C3"/>
    <w:rsid w:val="00C051F7"/>
    <w:rsid w:val="00C06FF9"/>
    <w:rsid w:val="00C07315"/>
    <w:rsid w:val="00C0748D"/>
    <w:rsid w:val="00C10BF8"/>
    <w:rsid w:val="00C13E43"/>
    <w:rsid w:val="00C220B8"/>
    <w:rsid w:val="00C255D8"/>
    <w:rsid w:val="00C32C74"/>
    <w:rsid w:val="00C44477"/>
    <w:rsid w:val="00C466A7"/>
    <w:rsid w:val="00C50129"/>
    <w:rsid w:val="00C55A92"/>
    <w:rsid w:val="00C55C28"/>
    <w:rsid w:val="00C562BD"/>
    <w:rsid w:val="00C631B6"/>
    <w:rsid w:val="00C63FE6"/>
    <w:rsid w:val="00C66640"/>
    <w:rsid w:val="00C671CA"/>
    <w:rsid w:val="00C67740"/>
    <w:rsid w:val="00C72734"/>
    <w:rsid w:val="00C76721"/>
    <w:rsid w:val="00C83C42"/>
    <w:rsid w:val="00C934F0"/>
    <w:rsid w:val="00CA212B"/>
    <w:rsid w:val="00CA6541"/>
    <w:rsid w:val="00CA7632"/>
    <w:rsid w:val="00CB012F"/>
    <w:rsid w:val="00CB6043"/>
    <w:rsid w:val="00CC00E9"/>
    <w:rsid w:val="00CC6039"/>
    <w:rsid w:val="00CC6FAC"/>
    <w:rsid w:val="00CD1AD5"/>
    <w:rsid w:val="00CE2039"/>
    <w:rsid w:val="00CE3DE4"/>
    <w:rsid w:val="00CE4640"/>
    <w:rsid w:val="00CE47CE"/>
    <w:rsid w:val="00CE7C51"/>
    <w:rsid w:val="00CF091D"/>
    <w:rsid w:val="00CF2BE8"/>
    <w:rsid w:val="00D13403"/>
    <w:rsid w:val="00D16C9D"/>
    <w:rsid w:val="00D173BC"/>
    <w:rsid w:val="00D20BFD"/>
    <w:rsid w:val="00D213E4"/>
    <w:rsid w:val="00D22A3C"/>
    <w:rsid w:val="00D24538"/>
    <w:rsid w:val="00D24556"/>
    <w:rsid w:val="00D256B6"/>
    <w:rsid w:val="00D338DE"/>
    <w:rsid w:val="00D353C9"/>
    <w:rsid w:val="00D35ACC"/>
    <w:rsid w:val="00D37401"/>
    <w:rsid w:val="00D4073F"/>
    <w:rsid w:val="00D40C6F"/>
    <w:rsid w:val="00D45B74"/>
    <w:rsid w:val="00D47A1D"/>
    <w:rsid w:val="00D5213E"/>
    <w:rsid w:val="00D53981"/>
    <w:rsid w:val="00D61492"/>
    <w:rsid w:val="00D618E9"/>
    <w:rsid w:val="00D75815"/>
    <w:rsid w:val="00D818F9"/>
    <w:rsid w:val="00D82B98"/>
    <w:rsid w:val="00D83178"/>
    <w:rsid w:val="00D8407B"/>
    <w:rsid w:val="00D950E1"/>
    <w:rsid w:val="00D95D9C"/>
    <w:rsid w:val="00D967E4"/>
    <w:rsid w:val="00DA1BAD"/>
    <w:rsid w:val="00DA4EB8"/>
    <w:rsid w:val="00DA560D"/>
    <w:rsid w:val="00DA6866"/>
    <w:rsid w:val="00DA6972"/>
    <w:rsid w:val="00DA74E8"/>
    <w:rsid w:val="00DB1199"/>
    <w:rsid w:val="00DB2F0C"/>
    <w:rsid w:val="00DB4382"/>
    <w:rsid w:val="00DB61E0"/>
    <w:rsid w:val="00DB78C2"/>
    <w:rsid w:val="00DC30D8"/>
    <w:rsid w:val="00DC5209"/>
    <w:rsid w:val="00DC52C0"/>
    <w:rsid w:val="00DC70AB"/>
    <w:rsid w:val="00DD0403"/>
    <w:rsid w:val="00DD27F6"/>
    <w:rsid w:val="00DD37E9"/>
    <w:rsid w:val="00DD41CA"/>
    <w:rsid w:val="00DD513C"/>
    <w:rsid w:val="00DD549E"/>
    <w:rsid w:val="00DD59CE"/>
    <w:rsid w:val="00DD7E53"/>
    <w:rsid w:val="00DE0D37"/>
    <w:rsid w:val="00DE1AA9"/>
    <w:rsid w:val="00DE1E00"/>
    <w:rsid w:val="00DE3266"/>
    <w:rsid w:val="00DE3AA3"/>
    <w:rsid w:val="00DE5172"/>
    <w:rsid w:val="00DF2F27"/>
    <w:rsid w:val="00DF326F"/>
    <w:rsid w:val="00DF4DCB"/>
    <w:rsid w:val="00DF5EE5"/>
    <w:rsid w:val="00DF5EFF"/>
    <w:rsid w:val="00DF7044"/>
    <w:rsid w:val="00E00C58"/>
    <w:rsid w:val="00E03C53"/>
    <w:rsid w:val="00E11398"/>
    <w:rsid w:val="00E1434C"/>
    <w:rsid w:val="00E1607A"/>
    <w:rsid w:val="00E21216"/>
    <w:rsid w:val="00E2294B"/>
    <w:rsid w:val="00E252F5"/>
    <w:rsid w:val="00E254BB"/>
    <w:rsid w:val="00E26579"/>
    <w:rsid w:val="00E312FB"/>
    <w:rsid w:val="00E315FD"/>
    <w:rsid w:val="00E34549"/>
    <w:rsid w:val="00E4663C"/>
    <w:rsid w:val="00E50C8F"/>
    <w:rsid w:val="00E51C71"/>
    <w:rsid w:val="00E56736"/>
    <w:rsid w:val="00E62D64"/>
    <w:rsid w:val="00E65771"/>
    <w:rsid w:val="00E668A1"/>
    <w:rsid w:val="00E7549B"/>
    <w:rsid w:val="00E84110"/>
    <w:rsid w:val="00E965CD"/>
    <w:rsid w:val="00EA02B2"/>
    <w:rsid w:val="00EA3233"/>
    <w:rsid w:val="00EB0BB9"/>
    <w:rsid w:val="00EB356B"/>
    <w:rsid w:val="00EB3603"/>
    <w:rsid w:val="00EC5873"/>
    <w:rsid w:val="00ED1318"/>
    <w:rsid w:val="00ED138A"/>
    <w:rsid w:val="00ED4743"/>
    <w:rsid w:val="00ED51BE"/>
    <w:rsid w:val="00ED7BFF"/>
    <w:rsid w:val="00EE1BD1"/>
    <w:rsid w:val="00EE6545"/>
    <w:rsid w:val="00EF1A5C"/>
    <w:rsid w:val="00EF3432"/>
    <w:rsid w:val="00EF4041"/>
    <w:rsid w:val="00EF68FC"/>
    <w:rsid w:val="00F03AE9"/>
    <w:rsid w:val="00F04746"/>
    <w:rsid w:val="00F05660"/>
    <w:rsid w:val="00F05FA2"/>
    <w:rsid w:val="00F06563"/>
    <w:rsid w:val="00F15EDF"/>
    <w:rsid w:val="00F22901"/>
    <w:rsid w:val="00F25805"/>
    <w:rsid w:val="00F260A4"/>
    <w:rsid w:val="00F30420"/>
    <w:rsid w:val="00F31E95"/>
    <w:rsid w:val="00F33DBF"/>
    <w:rsid w:val="00F3721B"/>
    <w:rsid w:val="00F6150E"/>
    <w:rsid w:val="00F63E23"/>
    <w:rsid w:val="00F7049A"/>
    <w:rsid w:val="00F76F00"/>
    <w:rsid w:val="00F80A16"/>
    <w:rsid w:val="00F84C79"/>
    <w:rsid w:val="00F8558E"/>
    <w:rsid w:val="00F904F4"/>
    <w:rsid w:val="00F93291"/>
    <w:rsid w:val="00F979D0"/>
    <w:rsid w:val="00F97BF4"/>
    <w:rsid w:val="00FA29D4"/>
    <w:rsid w:val="00FA41F2"/>
    <w:rsid w:val="00FA50CC"/>
    <w:rsid w:val="00FB0761"/>
    <w:rsid w:val="00FB1BAC"/>
    <w:rsid w:val="00FB3B0C"/>
    <w:rsid w:val="00FB47B2"/>
    <w:rsid w:val="00FB5A2B"/>
    <w:rsid w:val="00FB6099"/>
    <w:rsid w:val="00FB7E93"/>
    <w:rsid w:val="00FC0E96"/>
    <w:rsid w:val="00FC23CD"/>
    <w:rsid w:val="00FC5CC7"/>
    <w:rsid w:val="00FD2DD3"/>
    <w:rsid w:val="00FD2F60"/>
    <w:rsid w:val="00FD49FF"/>
    <w:rsid w:val="00FE08EB"/>
    <w:rsid w:val="00FE0D0C"/>
    <w:rsid w:val="00FE2DAE"/>
    <w:rsid w:val="00FF6C43"/>
    <w:rsid w:val="00FF73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DBD7E1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53C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66E42"/>
    <w:pPr>
      <w:ind w:left="720"/>
      <w:contextualSpacing/>
    </w:pPr>
  </w:style>
  <w:style w:type="paragraph" w:styleId="Footer">
    <w:name w:val="footer"/>
    <w:basedOn w:val="Normal"/>
    <w:link w:val="FooterChar"/>
    <w:uiPriority w:val="99"/>
    <w:unhideWhenUsed/>
    <w:rsid w:val="004C6350"/>
    <w:pPr>
      <w:tabs>
        <w:tab w:val="center" w:pos="4320"/>
        <w:tab w:val="right" w:pos="8640"/>
      </w:tabs>
    </w:pPr>
  </w:style>
  <w:style w:type="character" w:customStyle="1" w:styleId="FooterChar">
    <w:name w:val="Footer Char"/>
    <w:basedOn w:val="DefaultParagraphFont"/>
    <w:link w:val="Footer"/>
    <w:uiPriority w:val="99"/>
    <w:rsid w:val="004C6350"/>
  </w:style>
  <w:style w:type="character" w:styleId="PageNumber">
    <w:name w:val="page number"/>
    <w:basedOn w:val="DefaultParagraphFont"/>
    <w:uiPriority w:val="99"/>
    <w:semiHidden/>
    <w:unhideWhenUsed/>
    <w:rsid w:val="004C6350"/>
  </w:style>
  <w:style w:type="paragraph" w:styleId="BalloonText">
    <w:name w:val="Balloon Text"/>
    <w:basedOn w:val="Normal"/>
    <w:link w:val="BalloonTextChar"/>
    <w:uiPriority w:val="99"/>
    <w:semiHidden/>
    <w:unhideWhenUsed/>
    <w:rsid w:val="008B52ED"/>
    <w:rPr>
      <w:rFonts w:ascii="Lucida Grande" w:hAnsi="Lucida Grande"/>
      <w:sz w:val="18"/>
      <w:szCs w:val="18"/>
    </w:rPr>
  </w:style>
  <w:style w:type="character" w:customStyle="1" w:styleId="BalloonTextChar">
    <w:name w:val="Balloon Text Char"/>
    <w:basedOn w:val="DefaultParagraphFont"/>
    <w:link w:val="BalloonText"/>
    <w:uiPriority w:val="99"/>
    <w:semiHidden/>
    <w:rsid w:val="008B52ED"/>
    <w:rPr>
      <w:rFonts w:ascii="Lucida Grande" w:hAnsi="Lucida Grande"/>
      <w:sz w:val="18"/>
      <w:szCs w:val="18"/>
    </w:rPr>
  </w:style>
  <w:style w:type="paragraph" w:styleId="NormalWeb">
    <w:name w:val="Normal (Web)"/>
    <w:basedOn w:val="Normal"/>
    <w:uiPriority w:val="99"/>
    <w:semiHidden/>
    <w:unhideWhenUsed/>
    <w:rsid w:val="00D353C9"/>
    <w:pPr>
      <w:spacing w:before="100" w:beforeAutospacing="1" w:after="100" w:afterAutospacing="1"/>
    </w:pPr>
    <w:rPr>
      <w:rFonts w:ascii="Times" w:hAnsi="Times" w:cs="Times New Roman"/>
      <w:sz w:val="20"/>
      <w:szCs w:val="20"/>
    </w:rPr>
  </w:style>
  <w:style w:type="paragraph" w:styleId="NoSpacing">
    <w:name w:val="No Spacing"/>
    <w:uiPriority w:val="1"/>
    <w:qFormat/>
    <w:rsid w:val="00196CF7"/>
    <w:rPr>
      <w:rFonts w:ascii="Calibri" w:eastAsia="Calibri" w:hAnsi="Calibri" w:cs="Times New Roman"/>
      <w:sz w:val="22"/>
      <w:szCs w:val="22"/>
      <w:lang w:val="ro-RO"/>
    </w:rPr>
  </w:style>
  <w:style w:type="character" w:customStyle="1" w:styleId="apple-converted-space">
    <w:name w:val="apple-converted-space"/>
    <w:basedOn w:val="DefaultParagraphFont"/>
    <w:rsid w:val="006C0096"/>
  </w:style>
  <w:style w:type="character" w:styleId="Hyperlink">
    <w:name w:val="Hyperlink"/>
    <w:basedOn w:val="DefaultParagraphFont"/>
    <w:uiPriority w:val="99"/>
    <w:semiHidden/>
    <w:unhideWhenUsed/>
    <w:rsid w:val="006C0096"/>
    <w:rPr>
      <w:color w:val="0000FF"/>
      <w:u w:val="single"/>
    </w:rPr>
  </w:style>
  <w:style w:type="paragraph" w:styleId="Header">
    <w:name w:val="header"/>
    <w:basedOn w:val="Normal"/>
    <w:link w:val="HeaderChar"/>
    <w:uiPriority w:val="99"/>
    <w:unhideWhenUsed/>
    <w:rsid w:val="002F1AE8"/>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2F1AE8"/>
    <w:rPr>
      <w:sz w:val="18"/>
      <w:szCs w:val="18"/>
    </w:rPr>
  </w:style>
  <w:style w:type="character" w:styleId="Emphasis">
    <w:name w:val="Emphasis"/>
    <w:qFormat/>
    <w:rsid w:val="00FE2DAE"/>
    <w:rPr>
      <w:i/>
      <w:i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53C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66E42"/>
    <w:pPr>
      <w:ind w:left="720"/>
      <w:contextualSpacing/>
    </w:pPr>
  </w:style>
  <w:style w:type="paragraph" w:styleId="Footer">
    <w:name w:val="footer"/>
    <w:basedOn w:val="Normal"/>
    <w:link w:val="FooterChar"/>
    <w:uiPriority w:val="99"/>
    <w:unhideWhenUsed/>
    <w:rsid w:val="004C6350"/>
    <w:pPr>
      <w:tabs>
        <w:tab w:val="center" w:pos="4320"/>
        <w:tab w:val="right" w:pos="8640"/>
      </w:tabs>
    </w:pPr>
  </w:style>
  <w:style w:type="character" w:customStyle="1" w:styleId="FooterChar">
    <w:name w:val="Footer Char"/>
    <w:basedOn w:val="DefaultParagraphFont"/>
    <w:link w:val="Footer"/>
    <w:uiPriority w:val="99"/>
    <w:rsid w:val="004C6350"/>
  </w:style>
  <w:style w:type="character" w:styleId="PageNumber">
    <w:name w:val="page number"/>
    <w:basedOn w:val="DefaultParagraphFont"/>
    <w:uiPriority w:val="99"/>
    <w:semiHidden/>
    <w:unhideWhenUsed/>
    <w:rsid w:val="004C6350"/>
  </w:style>
  <w:style w:type="paragraph" w:styleId="BalloonText">
    <w:name w:val="Balloon Text"/>
    <w:basedOn w:val="Normal"/>
    <w:link w:val="BalloonTextChar"/>
    <w:uiPriority w:val="99"/>
    <w:semiHidden/>
    <w:unhideWhenUsed/>
    <w:rsid w:val="008B52ED"/>
    <w:rPr>
      <w:rFonts w:ascii="Lucida Grande" w:hAnsi="Lucida Grande"/>
      <w:sz w:val="18"/>
      <w:szCs w:val="18"/>
    </w:rPr>
  </w:style>
  <w:style w:type="character" w:customStyle="1" w:styleId="BalloonTextChar">
    <w:name w:val="Balloon Text Char"/>
    <w:basedOn w:val="DefaultParagraphFont"/>
    <w:link w:val="BalloonText"/>
    <w:uiPriority w:val="99"/>
    <w:semiHidden/>
    <w:rsid w:val="008B52ED"/>
    <w:rPr>
      <w:rFonts w:ascii="Lucida Grande" w:hAnsi="Lucida Grande"/>
      <w:sz w:val="18"/>
      <w:szCs w:val="18"/>
    </w:rPr>
  </w:style>
  <w:style w:type="paragraph" w:styleId="NormalWeb">
    <w:name w:val="Normal (Web)"/>
    <w:basedOn w:val="Normal"/>
    <w:uiPriority w:val="99"/>
    <w:semiHidden/>
    <w:unhideWhenUsed/>
    <w:rsid w:val="00D353C9"/>
    <w:pPr>
      <w:spacing w:before="100" w:beforeAutospacing="1" w:after="100" w:afterAutospacing="1"/>
    </w:pPr>
    <w:rPr>
      <w:rFonts w:ascii="Times" w:hAnsi="Times" w:cs="Times New Roman"/>
      <w:sz w:val="20"/>
      <w:szCs w:val="20"/>
    </w:rPr>
  </w:style>
  <w:style w:type="paragraph" w:styleId="NoSpacing">
    <w:name w:val="No Spacing"/>
    <w:uiPriority w:val="1"/>
    <w:qFormat/>
    <w:rsid w:val="00196CF7"/>
    <w:rPr>
      <w:rFonts w:ascii="Calibri" w:eastAsia="Calibri" w:hAnsi="Calibri" w:cs="Times New Roman"/>
      <w:sz w:val="22"/>
      <w:szCs w:val="22"/>
      <w:lang w:val="ro-RO"/>
    </w:rPr>
  </w:style>
  <w:style w:type="character" w:customStyle="1" w:styleId="apple-converted-space">
    <w:name w:val="apple-converted-space"/>
    <w:basedOn w:val="DefaultParagraphFont"/>
    <w:rsid w:val="006C0096"/>
  </w:style>
  <w:style w:type="character" w:styleId="Hyperlink">
    <w:name w:val="Hyperlink"/>
    <w:basedOn w:val="DefaultParagraphFont"/>
    <w:uiPriority w:val="99"/>
    <w:semiHidden/>
    <w:unhideWhenUsed/>
    <w:rsid w:val="006C0096"/>
    <w:rPr>
      <w:color w:val="0000FF"/>
      <w:u w:val="single"/>
    </w:rPr>
  </w:style>
  <w:style w:type="paragraph" w:styleId="Header">
    <w:name w:val="header"/>
    <w:basedOn w:val="Normal"/>
    <w:link w:val="HeaderChar"/>
    <w:uiPriority w:val="99"/>
    <w:unhideWhenUsed/>
    <w:rsid w:val="002F1AE8"/>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2F1AE8"/>
    <w:rPr>
      <w:sz w:val="18"/>
      <w:szCs w:val="18"/>
    </w:rPr>
  </w:style>
  <w:style w:type="character" w:styleId="Emphasis">
    <w:name w:val="Emphasis"/>
    <w:qFormat/>
    <w:rsid w:val="00FE2DA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5164791">
      <w:bodyDiv w:val="1"/>
      <w:marLeft w:val="0"/>
      <w:marRight w:val="0"/>
      <w:marTop w:val="0"/>
      <w:marBottom w:val="0"/>
      <w:divBdr>
        <w:top w:val="none" w:sz="0" w:space="0" w:color="auto"/>
        <w:left w:val="none" w:sz="0" w:space="0" w:color="auto"/>
        <w:bottom w:val="none" w:sz="0" w:space="0" w:color="auto"/>
        <w:right w:val="none" w:sz="0" w:space="0" w:color="auto"/>
      </w:divBdr>
      <w:divsChild>
        <w:div w:id="1352798965">
          <w:marLeft w:val="0"/>
          <w:marRight w:val="0"/>
          <w:marTop w:val="0"/>
          <w:marBottom w:val="0"/>
          <w:divBdr>
            <w:top w:val="none" w:sz="0" w:space="0" w:color="auto"/>
            <w:left w:val="none" w:sz="0" w:space="0" w:color="auto"/>
            <w:bottom w:val="none" w:sz="0" w:space="0" w:color="auto"/>
            <w:right w:val="none" w:sz="0" w:space="0" w:color="auto"/>
          </w:divBdr>
        </w:div>
        <w:div w:id="1407528792">
          <w:marLeft w:val="0"/>
          <w:marRight w:val="0"/>
          <w:marTop w:val="0"/>
          <w:marBottom w:val="0"/>
          <w:divBdr>
            <w:top w:val="none" w:sz="0" w:space="0" w:color="auto"/>
            <w:left w:val="none" w:sz="0" w:space="0" w:color="auto"/>
            <w:bottom w:val="none" w:sz="0" w:space="0" w:color="auto"/>
            <w:right w:val="none" w:sz="0" w:space="0" w:color="auto"/>
          </w:divBdr>
        </w:div>
        <w:div w:id="1707829946">
          <w:marLeft w:val="0"/>
          <w:marRight w:val="0"/>
          <w:marTop w:val="0"/>
          <w:marBottom w:val="0"/>
          <w:divBdr>
            <w:top w:val="none" w:sz="0" w:space="0" w:color="auto"/>
            <w:left w:val="none" w:sz="0" w:space="0" w:color="auto"/>
            <w:bottom w:val="none" w:sz="0" w:space="0" w:color="auto"/>
            <w:right w:val="none" w:sz="0" w:space="0" w:color="auto"/>
          </w:divBdr>
        </w:div>
        <w:div w:id="323511994">
          <w:marLeft w:val="0"/>
          <w:marRight w:val="0"/>
          <w:marTop w:val="0"/>
          <w:marBottom w:val="0"/>
          <w:divBdr>
            <w:top w:val="none" w:sz="0" w:space="0" w:color="auto"/>
            <w:left w:val="none" w:sz="0" w:space="0" w:color="auto"/>
            <w:bottom w:val="none" w:sz="0" w:space="0" w:color="auto"/>
            <w:right w:val="none" w:sz="0" w:space="0" w:color="auto"/>
          </w:divBdr>
        </w:div>
        <w:div w:id="576330226">
          <w:marLeft w:val="0"/>
          <w:marRight w:val="0"/>
          <w:marTop w:val="0"/>
          <w:marBottom w:val="0"/>
          <w:divBdr>
            <w:top w:val="none" w:sz="0" w:space="0" w:color="auto"/>
            <w:left w:val="none" w:sz="0" w:space="0" w:color="auto"/>
            <w:bottom w:val="none" w:sz="0" w:space="0" w:color="auto"/>
            <w:right w:val="none" w:sz="0" w:space="0" w:color="auto"/>
          </w:divBdr>
        </w:div>
        <w:div w:id="2056925145">
          <w:marLeft w:val="0"/>
          <w:marRight w:val="0"/>
          <w:marTop w:val="0"/>
          <w:marBottom w:val="0"/>
          <w:divBdr>
            <w:top w:val="none" w:sz="0" w:space="0" w:color="auto"/>
            <w:left w:val="none" w:sz="0" w:space="0" w:color="auto"/>
            <w:bottom w:val="none" w:sz="0" w:space="0" w:color="auto"/>
            <w:right w:val="none" w:sz="0" w:space="0" w:color="auto"/>
          </w:divBdr>
        </w:div>
        <w:div w:id="1039554350">
          <w:marLeft w:val="0"/>
          <w:marRight w:val="0"/>
          <w:marTop w:val="0"/>
          <w:marBottom w:val="0"/>
          <w:divBdr>
            <w:top w:val="none" w:sz="0" w:space="0" w:color="auto"/>
            <w:left w:val="none" w:sz="0" w:space="0" w:color="auto"/>
            <w:bottom w:val="none" w:sz="0" w:space="0" w:color="auto"/>
            <w:right w:val="none" w:sz="0" w:space="0" w:color="auto"/>
          </w:divBdr>
        </w:div>
        <w:div w:id="623583244">
          <w:marLeft w:val="0"/>
          <w:marRight w:val="0"/>
          <w:marTop w:val="0"/>
          <w:marBottom w:val="0"/>
          <w:divBdr>
            <w:top w:val="none" w:sz="0" w:space="0" w:color="auto"/>
            <w:left w:val="none" w:sz="0" w:space="0" w:color="auto"/>
            <w:bottom w:val="none" w:sz="0" w:space="0" w:color="auto"/>
            <w:right w:val="none" w:sz="0" w:space="0" w:color="auto"/>
          </w:divBdr>
        </w:div>
        <w:div w:id="2120372064">
          <w:marLeft w:val="0"/>
          <w:marRight w:val="0"/>
          <w:marTop w:val="0"/>
          <w:marBottom w:val="0"/>
          <w:divBdr>
            <w:top w:val="none" w:sz="0" w:space="0" w:color="auto"/>
            <w:left w:val="none" w:sz="0" w:space="0" w:color="auto"/>
            <w:bottom w:val="none" w:sz="0" w:space="0" w:color="auto"/>
            <w:right w:val="none" w:sz="0" w:space="0" w:color="auto"/>
          </w:divBdr>
        </w:div>
        <w:div w:id="863329556">
          <w:marLeft w:val="0"/>
          <w:marRight w:val="0"/>
          <w:marTop w:val="0"/>
          <w:marBottom w:val="0"/>
          <w:divBdr>
            <w:top w:val="none" w:sz="0" w:space="0" w:color="auto"/>
            <w:left w:val="none" w:sz="0" w:space="0" w:color="auto"/>
            <w:bottom w:val="none" w:sz="0" w:space="0" w:color="auto"/>
            <w:right w:val="none" w:sz="0" w:space="0" w:color="auto"/>
          </w:divBdr>
        </w:div>
        <w:div w:id="1759401547">
          <w:marLeft w:val="0"/>
          <w:marRight w:val="0"/>
          <w:marTop w:val="0"/>
          <w:marBottom w:val="0"/>
          <w:divBdr>
            <w:top w:val="none" w:sz="0" w:space="0" w:color="auto"/>
            <w:left w:val="none" w:sz="0" w:space="0" w:color="auto"/>
            <w:bottom w:val="none" w:sz="0" w:space="0" w:color="auto"/>
            <w:right w:val="none" w:sz="0" w:space="0" w:color="auto"/>
          </w:divBdr>
        </w:div>
        <w:div w:id="295067743">
          <w:marLeft w:val="0"/>
          <w:marRight w:val="0"/>
          <w:marTop w:val="0"/>
          <w:marBottom w:val="0"/>
          <w:divBdr>
            <w:top w:val="none" w:sz="0" w:space="0" w:color="auto"/>
            <w:left w:val="none" w:sz="0" w:space="0" w:color="auto"/>
            <w:bottom w:val="none" w:sz="0" w:space="0" w:color="auto"/>
            <w:right w:val="none" w:sz="0" w:space="0" w:color="auto"/>
          </w:divBdr>
        </w:div>
        <w:div w:id="1299726742">
          <w:marLeft w:val="0"/>
          <w:marRight w:val="0"/>
          <w:marTop w:val="0"/>
          <w:marBottom w:val="0"/>
          <w:divBdr>
            <w:top w:val="none" w:sz="0" w:space="0" w:color="auto"/>
            <w:left w:val="none" w:sz="0" w:space="0" w:color="auto"/>
            <w:bottom w:val="none" w:sz="0" w:space="0" w:color="auto"/>
            <w:right w:val="none" w:sz="0" w:space="0" w:color="auto"/>
          </w:divBdr>
        </w:div>
        <w:div w:id="1159539955">
          <w:marLeft w:val="0"/>
          <w:marRight w:val="0"/>
          <w:marTop w:val="0"/>
          <w:marBottom w:val="0"/>
          <w:divBdr>
            <w:top w:val="none" w:sz="0" w:space="0" w:color="auto"/>
            <w:left w:val="none" w:sz="0" w:space="0" w:color="auto"/>
            <w:bottom w:val="none" w:sz="0" w:space="0" w:color="auto"/>
            <w:right w:val="none" w:sz="0" w:space="0" w:color="auto"/>
          </w:divBdr>
        </w:div>
        <w:div w:id="1954243010">
          <w:marLeft w:val="0"/>
          <w:marRight w:val="0"/>
          <w:marTop w:val="0"/>
          <w:marBottom w:val="0"/>
          <w:divBdr>
            <w:top w:val="none" w:sz="0" w:space="0" w:color="auto"/>
            <w:left w:val="none" w:sz="0" w:space="0" w:color="auto"/>
            <w:bottom w:val="none" w:sz="0" w:space="0" w:color="auto"/>
            <w:right w:val="none" w:sz="0" w:space="0" w:color="auto"/>
          </w:divBdr>
        </w:div>
        <w:div w:id="1832792276">
          <w:marLeft w:val="0"/>
          <w:marRight w:val="0"/>
          <w:marTop w:val="0"/>
          <w:marBottom w:val="0"/>
          <w:divBdr>
            <w:top w:val="none" w:sz="0" w:space="0" w:color="auto"/>
            <w:left w:val="none" w:sz="0" w:space="0" w:color="auto"/>
            <w:bottom w:val="none" w:sz="0" w:space="0" w:color="auto"/>
            <w:right w:val="none" w:sz="0" w:space="0" w:color="auto"/>
          </w:divBdr>
        </w:div>
        <w:div w:id="1044135898">
          <w:marLeft w:val="0"/>
          <w:marRight w:val="0"/>
          <w:marTop w:val="0"/>
          <w:marBottom w:val="0"/>
          <w:divBdr>
            <w:top w:val="none" w:sz="0" w:space="0" w:color="auto"/>
            <w:left w:val="none" w:sz="0" w:space="0" w:color="auto"/>
            <w:bottom w:val="none" w:sz="0" w:space="0" w:color="auto"/>
            <w:right w:val="none" w:sz="0" w:space="0" w:color="auto"/>
          </w:divBdr>
        </w:div>
        <w:div w:id="561066852">
          <w:marLeft w:val="0"/>
          <w:marRight w:val="0"/>
          <w:marTop w:val="0"/>
          <w:marBottom w:val="0"/>
          <w:divBdr>
            <w:top w:val="none" w:sz="0" w:space="0" w:color="auto"/>
            <w:left w:val="none" w:sz="0" w:space="0" w:color="auto"/>
            <w:bottom w:val="none" w:sz="0" w:space="0" w:color="auto"/>
            <w:right w:val="none" w:sz="0" w:space="0" w:color="auto"/>
          </w:divBdr>
        </w:div>
        <w:div w:id="129322097">
          <w:marLeft w:val="0"/>
          <w:marRight w:val="0"/>
          <w:marTop w:val="0"/>
          <w:marBottom w:val="0"/>
          <w:divBdr>
            <w:top w:val="none" w:sz="0" w:space="0" w:color="auto"/>
            <w:left w:val="none" w:sz="0" w:space="0" w:color="auto"/>
            <w:bottom w:val="none" w:sz="0" w:space="0" w:color="auto"/>
            <w:right w:val="none" w:sz="0" w:space="0" w:color="auto"/>
          </w:divBdr>
        </w:div>
        <w:div w:id="633486522">
          <w:marLeft w:val="0"/>
          <w:marRight w:val="0"/>
          <w:marTop w:val="0"/>
          <w:marBottom w:val="0"/>
          <w:divBdr>
            <w:top w:val="none" w:sz="0" w:space="0" w:color="auto"/>
            <w:left w:val="none" w:sz="0" w:space="0" w:color="auto"/>
            <w:bottom w:val="none" w:sz="0" w:space="0" w:color="auto"/>
            <w:right w:val="none" w:sz="0" w:space="0" w:color="auto"/>
          </w:divBdr>
        </w:div>
        <w:div w:id="1115104259">
          <w:marLeft w:val="0"/>
          <w:marRight w:val="0"/>
          <w:marTop w:val="0"/>
          <w:marBottom w:val="0"/>
          <w:divBdr>
            <w:top w:val="none" w:sz="0" w:space="0" w:color="auto"/>
            <w:left w:val="none" w:sz="0" w:space="0" w:color="auto"/>
            <w:bottom w:val="none" w:sz="0" w:space="0" w:color="auto"/>
            <w:right w:val="none" w:sz="0" w:space="0" w:color="auto"/>
          </w:divBdr>
        </w:div>
        <w:div w:id="556428979">
          <w:marLeft w:val="0"/>
          <w:marRight w:val="0"/>
          <w:marTop w:val="0"/>
          <w:marBottom w:val="0"/>
          <w:divBdr>
            <w:top w:val="none" w:sz="0" w:space="0" w:color="auto"/>
            <w:left w:val="none" w:sz="0" w:space="0" w:color="auto"/>
            <w:bottom w:val="none" w:sz="0" w:space="0" w:color="auto"/>
            <w:right w:val="none" w:sz="0" w:space="0" w:color="auto"/>
          </w:divBdr>
        </w:div>
        <w:div w:id="77993597">
          <w:marLeft w:val="0"/>
          <w:marRight w:val="0"/>
          <w:marTop w:val="0"/>
          <w:marBottom w:val="0"/>
          <w:divBdr>
            <w:top w:val="none" w:sz="0" w:space="0" w:color="auto"/>
            <w:left w:val="none" w:sz="0" w:space="0" w:color="auto"/>
            <w:bottom w:val="none" w:sz="0" w:space="0" w:color="auto"/>
            <w:right w:val="none" w:sz="0" w:space="0" w:color="auto"/>
          </w:divBdr>
        </w:div>
        <w:div w:id="1097557326">
          <w:marLeft w:val="0"/>
          <w:marRight w:val="0"/>
          <w:marTop w:val="0"/>
          <w:marBottom w:val="0"/>
          <w:divBdr>
            <w:top w:val="none" w:sz="0" w:space="0" w:color="auto"/>
            <w:left w:val="none" w:sz="0" w:space="0" w:color="auto"/>
            <w:bottom w:val="none" w:sz="0" w:space="0" w:color="auto"/>
            <w:right w:val="none" w:sz="0" w:space="0" w:color="auto"/>
          </w:divBdr>
        </w:div>
        <w:div w:id="150561264">
          <w:marLeft w:val="0"/>
          <w:marRight w:val="0"/>
          <w:marTop w:val="0"/>
          <w:marBottom w:val="0"/>
          <w:divBdr>
            <w:top w:val="none" w:sz="0" w:space="0" w:color="auto"/>
            <w:left w:val="none" w:sz="0" w:space="0" w:color="auto"/>
            <w:bottom w:val="none" w:sz="0" w:space="0" w:color="auto"/>
            <w:right w:val="none" w:sz="0" w:space="0" w:color="auto"/>
          </w:divBdr>
        </w:div>
        <w:div w:id="1768041832">
          <w:marLeft w:val="0"/>
          <w:marRight w:val="0"/>
          <w:marTop w:val="0"/>
          <w:marBottom w:val="0"/>
          <w:divBdr>
            <w:top w:val="none" w:sz="0" w:space="0" w:color="auto"/>
            <w:left w:val="none" w:sz="0" w:space="0" w:color="auto"/>
            <w:bottom w:val="none" w:sz="0" w:space="0" w:color="auto"/>
            <w:right w:val="none" w:sz="0" w:space="0" w:color="auto"/>
          </w:divBdr>
        </w:div>
        <w:div w:id="1908801907">
          <w:marLeft w:val="0"/>
          <w:marRight w:val="0"/>
          <w:marTop w:val="0"/>
          <w:marBottom w:val="0"/>
          <w:divBdr>
            <w:top w:val="none" w:sz="0" w:space="0" w:color="auto"/>
            <w:left w:val="none" w:sz="0" w:space="0" w:color="auto"/>
            <w:bottom w:val="none" w:sz="0" w:space="0" w:color="auto"/>
            <w:right w:val="none" w:sz="0" w:space="0" w:color="auto"/>
          </w:divBdr>
        </w:div>
        <w:div w:id="449516003">
          <w:marLeft w:val="0"/>
          <w:marRight w:val="0"/>
          <w:marTop w:val="0"/>
          <w:marBottom w:val="0"/>
          <w:divBdr>
            <w:top w:val="none" w:sz="0" w:space="0" w:color="auto"/>
            <w:left w:val="none" w:sz="0" w:space="0" w:color="auto"/>
            <w:bottom w:val="none" w:sz="0" w:space="0" w:color="auto"/>
            <w:right w:val="none" w:sz="0" w:space="0" w:color="auto"/>
          </w:divBdr>
        </w:div>
        <w:div w:id="889850993">
          <w:marLeft w:val="0"/>
          <w:marRight w:val="0"/>
          <w:marTop w:val="0"/>
          <w:marBottom w:val="0"/>
          <w:divBdr>
            <w:top w:val="none" w:sz="0" w:space="0" w:color="auto"/>
            <w:left w:val="none" w:sz="0" w:space="0" w:color="auto"/>
            <w:bottom w:val="none" w:sz="0" w:space="0" w:color="auto"/>
            <w:right w:val="none" w:sz="0" w:space="0" w:color="auto"/>
          </w:divBdr>
        </w:div>
        <w:div w:id="1528568917">
          <w:marLeft w:val="0"/>
          <w:marRight w:val="0"/>
          <w:marTop w:val="0"/>
          <w:marBottom w:val="0"/>
          <w:divBdr>
            <w:top w:val="none" w:sz="0" w:space="0" w:color="auto"/>
            <w:left w:val="none" w:sz="0" w:space="0" w:color="auto"/>
            <w:bottom w:val="none" w:sz="0" w:space="0" w:color="auto"/>
            <w:right w:val="none" w:sz="0" w:space="0" w:color="auto"/>
          </w:divBdr>
        </w:div>
        <w:div w:id="60713515">
          <w:marLeft w:val="0"/>
          <w:marRight w:val="0"/>
          <w:marTop w:val="0"/>
          <w:marBottom w:val="0"/>
          <w:divBdr>
            <w:top w:val="none" w:sz="0" w:space="0" w:color="auto"/>
            <w:left w:val="none" w:sz="0" w:space="0" w:color="auto"/>
            <w:bottom w:val="none" w:sz="0" w:space="0" w:color="auto"/>
            <w:right w:val="none" w:sz="0" w:space="0" w:color="auto"/>
          </w:divBdr>
        </w:div>
        <w:div w:id="381444578">
          <w:marLeft w:val="0"/>
          <w:marRight w:val="0"/>
          <w:marTop w:val="0"/>
          <w:marBottom w:val="0"/>
          <w:divBdr>
            <w:top w:val="none" w:sz="0" w:space="0" w:color="auto"/>
            <w:left w:val="none" w:sz="0" w:space="0" w:color="auto"/>
            <w:bottom w:val="none" w:sz="0" w:space="0" w:color="auto"/>
            <w:right w:val="none" w:sz="0" w:space="0" w:color="auto"/>
          </w:divBdr>
        </w:div>
        <w:div w:id="1310481742">
          <w:marLeft w:val="0"/>
          <w:marRight w:val="0"/>
          <w:marTop w:val="0"/>
          <w:marBottom w:val="0"/>
          <w:divBdr>
            <w:top w:val="none" w:sz="0" w:space="0" w:color="auto"/>
            <w:left w:val="none" w:sz="0" w:space="0" w:color="auto"/>
            <w:bottom w:val="none" w:sz="0" w:space="0" w:color="auto"/>
            <w:right w:val="none" w:sz="0" w:space="0" w:color="auto"/>
          </w:divBdr>
        </w:div>
        <w:div w:id="322977357">
          <w:marLeft w:val="0"/>
          <w:marRight w:val="0"/>
          <w:marTop w:val="0"/>
          <w:marBottom w:val="0"/>
          <w:divBdr>
            <w:top w:val="none" w:sz="0" w:space="0" w:color="auto"/>
            <w:left w:val="none" w:sz="0" w:space="0" w:color="auto"/>
            <w:bottom w:val="none" w:sz="0" w:space="0" w:color="auto"/>
            <w:right w:val="none" w:sz="0" w:space="0" w:color="auto"/>
          </w:divBdr>
        </w:div>
        <w:div w:id="1019624372">
          <w:marLeft w:val="0"/>
          <w:marRight w:val="0"/>
          <w:marTop w:val="0"/>
          <w:marBottom w:val="0"/>
          <w:divBdr>
            <w:top w:val="none" w:sz="0" w:space="0" w:color="auto"/>
            <w:left w:val="none" w:sz="0" w:space="0" w:color="auto"/>
            <w:bottom w:val="none" w:sz="0" w:space="0" w:color="auto"/>
            <w:right w:val="none" w:sz="0" w:space="0" w:color="auto"/>
          </w:divBdr>
        </w:div>
        <w:div w:id="2113747452">
          <w:marLeft w:val="0"/>
          <w:marRight w:val="0"/>
          <w:marTop w:val="0"/>
          <w:marBottom w:val="0"/>
          <w:divBdr>
            <w:top w:val="none" w:sz="0" w:space="0" w:color="auto"/>
            <w:left w:val="none" w:sz="0" w:space="0" w:color="auto"/>
            <w:bottom w:val="none" w:sz="0" w:space="0" w:color="auto"/>
            <w:right w:val="none" w:sz="0" w:space="0" w:color="auto"/>
          </w:divBdr>
        </w:div>
        <w:div w:id="606739882">
          <w:marLeft w:val="0"/>
          <w:marRight w:val="0"/>
          <w:marTop w:val="0"/>
          <w:marBottom w:val="0"/>
          <w:divBdr>
            <w:top w:val="none" w:sz="0" w:space="0" w:color="auto"/>
            <w:left w:val="none" w:sz="0" w:space="0" w:color="auto"/>
            <w:bottom w:val="none" w:sz="0" w:space="0" w:color="auto"/>
            <w:right w:val="none" w:sz="0" w:space="0" w:color="auto"/>
          </w:divBdr>
        </w:div>
        <w:div w:id="227303820">
          <w:marLeft w:val="0"/>
          <w:marRight w:val="0"/>
          <w:marTop w:val="0"/>
          <w:marBottom w:val="0"/>
          <w:divBdr>
            <w:top w:val="none" w:sz="0" w:space="0" w:color="auto"/>
            <w:left w:val="none" w:sz="0" w:space="0" w:color="auto"/>
            <w:bottom w:val="none" w:sz="0" w:space="0" w:color="auto"/>
            <w:right w:val="none" w:sz="0" w:space="0" w:color="auto"/>
          </w:divBdr>
        </w:div>
        <w:div w:id="1611622267">
          <w:marLeft w:val="0"/>
          <w:marRight w:val="0"/>
          <w:marTop w:val="0"/>
          <w:marBottom w:val="0"/>
          <w:divBdr>
            <w:top w:val="none" w:sz="0" w:space="0" w:color="auto"/>
            <w:left w:val="none" w:sz="0" w:space="0" w:color="auto"/>
            <w:bottom w:val="none" w:sz="0" w:space="0" w:color="auto"/>
            <w:right w:val="none" w:sz="0" w:space="0" w:color="auto"/>
          </w:divBdr>
        </w:div>
        <w:div w:id="1886913479">
          <w:marLeft w:val="0"/>
          <w:marRight w:val="0"/>
          <w:marTop w:val="0"/>
          <w:marBottom w:val="0"/>
          <w:divBdr>
            <w:top w:val="none" w:sz="0" w:space="0" w:color="auto"/>
            <w:left w:val="none" w:sz="0" w:space="0" w:color="auto"/>
            <w:bottom w:val="none" w:sz="0" w:space="0" w:color="auto"/>
            <w:right w:val="none" w:sz="0" w:space="0" w:color="auto"/>
          </w:divBdr>
        </w:div>
        <w:div w:id="1833790456">
          <w:marLeft w:val="0"/>
          <w:marRight w:val="0"/>
          <w:marTop w:val="0"/>
          <w:marBottom w:val="0"/>
          <w:divBdr>
            <w:top w:val="none" w:sz="0" w:space="0" w:color="auto"/>
            <w:left w:val="none" w:sz="0" w:space="0" w:color="auto"/>
            <w:bottom w:val="none" w:sz="0" w:space="0" w:color="auto"/>
            <w:right w:val="none" w:sz="0" w:space="0" w:color="auto"/>
          </w:divBdr>
        </w:div>
        <w:div w:id="1051735598">
          <w:marLeft w:val="0"/>
          <w:marRight w:val="0"/>
          <w:marTop w:val="0"/>
          <w:marBottom w:val="0"/>
          <w:divBdr>
            <w:top w:val="none" w:sz="0" w:space="0" w:color="auto"/>
            <w:left w:val="none" w:sz="0" w:space="0" w:color="auto"/>
            <w:bottom w:val="none" w:sz="0" w:space="0" w:color="auto"/>
            <w:right w:val="none" w:sz="0" w:space="0" w:color="auto"/>
          </w:divBdr>
        </w:div>
        <w:div w:id="712850290">
          <w:marLeft w:val="0"/>
          <w:marRight w:val="0"/>
          <w:marTop w:val="0"/>
          <w:marBottom w:val="0"/>
          <w:divBdr>
            <w:top w:val="none" w:sz="0" w:space="0" w:color="auto"/>
            <w:left w:val="none" w:sz="0" w:space="0" w:color="auto"/>
            <w:bottom w:val="none" w:sz="0" w:space="0" w:color="auto"/>
            <w:right w:val="none" w:sz="0" w:space="0" w:color="auto"/>
          </w:divBdr>
        </w:div>
        <w:div w:id="605815643">
          <w:marLeft w:val="0"/>
          <w:marRight w:val="0"/>
          <w:marTop w:val="0"/>
          <w:marBottom w:val="0"/>
          <w:divBdr>
            <w:top w:val="none" w:sz="0" w:space="0" w:color="auto"/>
            <w:left w:val="none" w:sz="0" w:space="0" w:color="auto"/>
            <w:bottom w:val="none" w:sz="0" w:space="0" w:color="auto"/>
            <w:right w:val="none" w:sz="0" w:space="0" w:color="auto"/>
          </w:divBdr>
        </w:div>
        <w:div w:id="1423838955">
          <w:marLeft w:val="0"/>
          <w:marRight w:val="0"/>
          <w:marTop w:val="0"/>
          <w:marBottom w:val="0"/>
          <w:divBdr>
            <w:top w:val="none" w:sz="0" w:space="0" w:color="auto"/>
            <w:left w:val="none" w:sz="0" w:space="0" w:color="auto"/>
            <w:bottom w:val="none" w:sz="0" w:space="0" w:color="auto"/>
            <w:right w:val="none" w:sz="0" w:space="0" w:color="auto"/>
          </w:divBdr>
        </w:div>
        <w:div w:id="1465613890">
          <w:marLeft w:val="0"/>
          <w:marRight w:val="0"/>
          <w:marTop w:val="0"/>
          <w:marBottom w:val="0"/>
          <w:divBdr>
            <w:top w:val="none" w:sz="0" w:space="0" w:color="auto"/>
            <w:left w:val="none" w:sz="0" w:space="0" w:color="auto"/>
            <w:bottom w:val="none" w:sz="0" w:space="0" w:color="auto"/>
            <w:right w:val="none" w:sz="0" w:space="0" w:color="auto"/>
          </w:divBdr>
        </w:div>
        <w:div w:id="1441222455">
          <w:marLeft w:val="0"/>
          <w:marRight w:val="0"/>
          <w:marTop w:val="0"/>
          <w:marBottom w:val="0"/>
          <w:divBdr>
            <w:top w:val="none" w:sz="0" w:space="0" w:color="auto"/>
            <w:left w:val="none" w:sz="0" w:space="0" w:color="auto"/>
            <w:bottom w:val="none" w:sz="0" w:space="0" w:color="auto"/>
            <w:right w:val="none" w:sz="0" w:space="0" w:color="auto"/>
          </w:divBdr>
        </w:div>
        <w:div w:id="390079235">
          <w:marLeft w:val="0"/>
          <w:marRight w:val="0"/>
          <w:marTop w:val="0"/>
          <w:marBottom w:val="0"/>
          <w:divBdr>
            <w:top w:val="none" w:sz="0" w:space="0" w:color="auto"/>
            <w:left w:val="none" w:sz="0" w:space="0" w:color="auto"/>
            <w:bottom w:val="none" w:sz="0" w:space="0" w:color="auto"/>
            <w:right w:val="none" w:sz="0" w:space="0" w:color="auto"/>
          </w:divBdr>
        </w:div>
        <w:div w:id="968515909">
          <w:marLeft w:val="0"/>
          <w:marRight w:val="0"/>
          <w:marTop w:val="0"/>
          <w:marBottom w:val="0"/>
          <w:divBdr>
            <w:top w:val="none" w:sz="0" w:space="0" w:color="auto"/>
            <w:left w:val="none" w:sz="0" w:space="0" w:color="auto"/>
            <w:bottom w:val="none" w:sz="0" w:space="0" w:color="auto"/>
            <w:right w:val="none" w:sz="0" w:space="0" w:color="auto"/>
          </w:divBdr>
        </w:div>
        <w:div w:id="1184591791">
          <w:marLeft w:val="0"/>
          <w:marRight w:val="0"/>
          <w:marTop w:val="0"/>
          <w:marBottom w:val="0"/>
          <w:divBdr>
            <w:top w:val="none" w:sz="0" w:space="0" w:color="auto"/>
            <w:left w:val="none" w:sz="0" w:space="0" w:color="auto"/>
            <w:bottom w:val="none" w:sz="0" w:space="0" w:color="auto"/>
            <w:right w:val="none" w:sz="0" w:space="0" w:color="auto"/>
          </w:divBdr>
        </w:div>
        <w:div w:id="1201359061">
          <w:marLeft w:val="0"/>
          <w:marRight w:val="0"/>
          <w:marTop w:val="0"/>
          <w:marBottom w:val="0"/>
          <w:divBdr>
            <w:top w:val="none" w:sz="0" w:space="0" w:color="auto"/>
            <w:left w:val="none" w:sz="0" w:space="0" w:color="auto"/>
            <w:bottom w:val="none" w:sz="0" w:space="0" w:color="auto"/>
            <w:right w:val="none" w:sz="0" w:space="0" w:color="auto"/>
          </w:divBdr>
        </w:div>
        <w:div w:id="1064184904">
          <w:marLeft w:val="0"/>
          <w:marRight w:val="0"/>
          <w:marTop w:val="0"/>
          <w:marBottom w:val="0"/>
          <w:divBdr>
            <w:top w:val="none" w:sz="0" w:space="0" w:color="auto"/>
            <w:left w:val="none" w:sz="0" w:space="0" w:color="auto"/>
            <w:bottom w:val="none" w:sz="0" w:space="0" w:color="auto"/>
            <w:right w:val="none" w:sz="0" w:space="0" w:color="auto"/>
          </w:divBdr>
        </w:div>
      </w:divsChild>
    </w:div>
    <w:div w:id="16618856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footer" Target="footer1.xml"/><Relationship Id="rId27" Type="http://schemas.openxmlformats.org/officeDocument/2006/relationships/footer" Target="footer2.xml"/><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www.ncbi.nlm.nih.gov/pubmed?term=ASGE%20TECHNOLOGY%20COMMITTEE%5BCorporate%20Author%5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25</Pages>
  <Words>7408</Words>
  <Characters>42229</Characters>
  <Application>Microsoft Macintosh Word</Application>
  <DocSecurity>0</DocSecurity>
  <Lines>351</Lines>
  <Paragraphs>99</Paragraphs>
  <ScaleCrop>false</ScaleCrop>
  <Company>Home</Company>
  <LinksUpToDate>false</LinksUpToDate>
  <CharactersWithSpaces>49538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Alina Boeriu</dc:creator>
  <cp:keywords/>
  <dc:description/>
  <cp:lastModifiedBy>NA MA</cp:lastModifiedBy>
  <cp:revision>2</cp:revision>
  <cp:lastPrinted>2014-08-24T08:01:00Z</cp:lastPrinted>
  <dcterms:created xsi:type="dcterms:W3CDTF">2014-12-03T22:59:00Z</dcterms:created>
  <dcterms:modified xsi:type="dcterms:W3CDTF">2014-12-03T22:59:00Z</dcterms:modified>
</cp:coreProperties>
</file>