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84" w:rsidRPr="00201986" w:rsidRDefault="00ED7B84" w:rsidP="00706C63">
      <w:pPr>
        <w:snapToGrid w:val="0"/>
        <w:spacing w:line="360" w:lineRule="auto"/>
        <w:rPr>
          <w:rFonts w:ascii="Book Antiqua"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r w:rsidRPr="00201986">
        <w:rPr>
          <w:rFonts w:ascii="Book Antiqua" w:hAnsi="Book Antiqua" w:cs="宋体"/>
          <w:b/>
          <w:color w:val="0033CC"/>
          <w:sz w:val="24"/>
        </w:rPr>
        <w:t>Name of journal:</w:t>
      </w:r>
      <w:r w:rsidRPr="00201986">
        <w:rPr>
          <w:rFonts w:ascii="Book Antiqua" w:hAnsi="Book Antiqua" w:cs="宋体"/>
          <w:b/>
          <w:color w:val="000000"/>
          <w:sz w:val="24"/>
        </w:rPr>
        <w:t xml:space="preserve"> </w:t>
      </w:r>
      <w:r w:rsidRPr="00201986">
        <w:rPr>
          <w:rFonts w:ascii="Book Antiqua" w:hAnsi="Book Antiqua" w:cs="宋体"/>
          <w:i/>
          <w:color w:val="000000"/>
          <w:sz w:val="24"/>
        </w:rPr>
        <w:t>World Journal of Gastroenterology</w:t>
      </w:r>
    </w:p>
    <w:p w:rsidR="00ED7B84" w:rsidRPr="00201986" w:rsidRDefault="00ED7B84" w:rsidP="00706C63">
      <w:pPr>
        <w:snapToGrid w:val="0"/>
        <w:spacing w:line="360" w:lineRule="auto"/>
        <w:rPr>
          <w:rFonts w:ascii="Book Antiqua" w:hAnsi="Book Antiqua" w:cs="宋体"/>
          <w:b/>
          <w:i/>
          <w:color w:val="000000"/>
          <w:sz w:val="24"/>
        </w:rPr>
      </w:pPr>
      <w:r w:rsidRPr="00201986">
        <w:rPr>
          <w:rFonts w:ascii="Book Antiqua" w:hAnsi="Book Antiqua" w:cs="Arial"/>
          <w:b/>
          <w:color w:val="0033CC"/>
          <w:sz w:val="24"/>
        </w:rPr>
        <w:t>ESPS Manuscript NO:</w:t>
      </w:r>
      <w:r w:rsidRPr="00201986">
        <w:rPr>
          <w:rFonts w:ascii="Book Antiqua" w:hAnsi="Book Antiqua" w:cs="Arial"/>
          <w:b/>
          <w:color w:val="222222"/>
          <w:sz w:val="24"/>
        </w:rPr>
        <w:t xml:space="preserve"> </w:t>
      </w:r>
      <w:r>
        <w:rPr>
          <w:rFonts w:ascii="Book Antiqua" w:eastAsia="MS Mincho" w:hAnsi="Book Antiqua" w:cs="Arial"/>
          <w:b/>
          <w:spacing w:val="2"/>
          <w:position w:val="2"/>
          <w:sz w:val="24"/>
          <w:szCs w:val="24"/>
        </w:rPr>
        <w:t>1359</w:t>
      </w:r>
    </w:p>
    <w:p w:rsidR="00ED7B84" w:rsidRPr="00706C63" w:rsidRDefault="00ED7B84" w:rsidP="00706C63">
      <w:pPr>
        <w:suppressAutoHyphens/>
        <w:autoSpaceDE w:val="0"/>
        <w:autoSpaceDN w:val="0"/>
        <w:adjustRightInd w:val="0"/>
        <w:snapToGrid w:val="0"/>
        <w:spacing w:line="360" w:lineRule="auto"/>
        <w:rPr>
          <w:rFonts w:ascii="Book Antiqua" w:hAnsi="Book Antiqua"/>
          <w:b/>
          <w:color w:val="000000"/>
          <w:kern w:val="0"/>
          <w:sz w:val="24"/>
          <w:lang w:eastAsia="zh-CN"/>
        </w:rPr>
      </w:pPr>
      <w:r w:rsidRPr="00201986">
        <w:rPr>
          <w:rFonts w:ascii="Book Antiqua" w:hAnsi="Book Antiqua"/>
          <w:b/>
          <w:color w:val="0033CC"/>
          <w:kern w:val="0"/>
          <w:sz w:val="24"/>
        </w:rPr>
        <w:t>Columns:</w:t>
      </w:r>
      <w:r w:rsidRPr="00201986">
        <w:rPr>
          <w:rFonts w:ascii="Book Antiqua" w:hAnsi="Book Antiqua"/>
          <w:b/>
          <w:color w:val="000000"/>
          <w:kern w:val="0"/>
          <w:sz w:val="24"/>
        </w:rPr>
        <w:t xml:space="preserve"> </w:t>
      </w:r>
      <w:r>
        <w:rPr>
          <w:rFonts w:ascii="Book Antiqua" w:hAnsi="Book Antiqua"/>
          <w:b/>
          <w:color w:val="000000"/>
          <w:kern w:val="0"/>
          <w:sz w:val="24"/>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p w:rsidR="00ED7B84" w:rsidRDefault="00ED7B84" w:rsidP="00706C63">
      <w:pPr>
        <w:snapToGrid w:val="0"/>
        <w:spacing w:line="360" w:lineRule="auto"/>
        <w:rPr>
          <w:rFonts w:ascii="Book Antiqua" w:hAnsi="Book Antiqua" w:cs="Arial"/>
          <w:b/>
          <w:spacing w:val="2"/>
          <w:position w:val="2"/>
          <w:sz w:val="24"/>
          <w:szCs w:val="24"/>
          <w:lang w:eastAsia="zh-CN"/>
        </w:rPr>
      </w:pPr>
    </w:p>
    <w:p w:rsidR="00ED7B84" w:rsidRPr="0093174E" w:rsidRDefault="00ED7B84" w:rsidP="00706C63">
      <w:pPr>
        <w:snapToGrid w:val="0"/>
        <w:spacing w:line="360" w:lineRule="auto"/>
        <w:rPr>
          <w:rFonts w:ascii="Book Antiqua" w:eastAsia="MS Mincho" w:hAnsi="Book Antiqua" w:cs="Arial"/>
          <w:b/>
          <w:color w:val="000000"/>
          <w:sz w:val="24"/>
          <w:szCs w:val="24"/>
        </w:rPr>
      </w:pPr>
      <w:r w:rsidRPr="0093174E">
        <w:rPr>
          <w:rFonts w:ascii="Book Antiqua" w:eastAsia="MS Mincho" w:hAnsi="Book Antiqua" w:cs="Arial"/>
          <w:b/>
          <w:spacing w:val="2"/>
          <w:position w:val="2"/>
          <w:sz w:val="24"/>
          <w:szCs w:val="24"/>
        </w:rPr>
        <w:t>ABO blood type, long-standing diabetes, and the risk of pancreatic cancer</w:t>
      </w:r>
    </w:p>
    <w:p w:rsidR="00ED7B84" w:rsidRPr="007312F7" w:rsidRDefault="00ED7B84" w:rsidP="00706C63">
      <w:pPr>
        <w:snapToGrid w:val="0"/>
        <w:spacing w:line="360" w:lineRule="auto"/>
        <w:rPr>
          <w:rFonts w:ascii="Book Antiqua" w:eastAsia="MS Mincho" w:hAnsi="Book Antiqua" w:cs="Arial"/>
          <w:b/>
          <w:color w:val="000000"/>
          <w:sz w:val="24"/>
          <w:szCs w:val="24"/>
        </w:rPr>
      </w:pPr>
    </w:p>
    <w:p w:rsidR="00ED7B84" w:rsidRPr="0093174E" w:rsidRDefault="00ED7B84" w:rsidP="00706C63">
      <w:pPr>
        <w:snapToGrid w:val="0"/>
        <w:spacing w:line="360" w:lineRule="auto"/>
        <w:rPr>
          <w:rFonts w:ascii="Book Antiqua" w:eastAsia="MS Mincho" w:hAnsi="Book Antiqua" w:cs="Arial"/>
          <w:color w:val="000000"/>
          <w:sz w:val="24"/>
          <w:szCs w:val="24"/>
        </w:rPr>
      </w:pPr>
      <w:proofErr w:type="spellStart"/>
      <w:r w:rsidRPr="00706C63">
        <w:rPr>
          <w:rFonts w:ascii="Book Antiqua" w:eastAsia="MS Mincho" w:hAnsi="Book Antiqua" w:cs="Arial"/>
          <w:b/>
          <w:color w:val="000000"/>
          <w:sz w:val="24"/>
          <w:szCs w:val="24"/>
        </w:rPr>
        <w:t>Egawa</w:t>
      </w:r>
      <w:proofErr w:type="spellEnd"/>
      <w:r w:rsidRPr="00706C63">
        <w:rPr>
          <w:rFonts w:ascii="Book Antiqua" w:eastAsia="MS Mincho" w:hAnsi="Book Antiqua" w:cs="Arial"/>
          <w:b/>
          <w:color w:val="000000"/>
          <w:sz w:val="24"/>
          <w:szCs w:val="24"/>
        </w:rPr>
        <w:t xml:space="preserve"> N</w:t>
      </w:r>
      <w:r w:rsidRPr="00706C63">
        <w:rPr>
          <w:rFonts w:ascii="Book Antiqua" w:eastAsia="MS Mincho" w:hAnsi="Book Antiqua" w:cs="Arial"/>
          <w:b/>
          <w:i/>
          <w:color w:val="000000"/>
          <w:sz w:val="24"/>
          <w:szCs w:val="24"/>
        </w:rPr>
        <w:t xml:space="preserve"> et al.</w:t>
      </w:r>
      <w:r>
        <w:rPr>
          <w:rFonts w:ascii="Book Antiqua" w:eastAsia="MS Mincho" w:hAnsi="Book Antiqua" w:cs="Arial"/>
          <w:color w:val="000000"/>
          <w:sz w:val="24"/>
          <w:szCs w:val="24"/>
        </w:rPr>
        <w:t xml:space="preserve"> </w:t>
      </w:r>
      <w:r w:rsidRPr="0093174E">
        <w:rPr>
          <w:rFonts w:ascii="Book Antiqua" w:eastAsia="MS Mincho" w:hAnsi="Book Antiqua" w:cs="Arial"/>
          <w:spacing w:val="2"/>
          <w:position w:val="2"/>
          <w:sz w:val="24"/>
          <w:szCs w:val="24"/>
        </w:rPr>
        <w:t>B</w:t>
      </w:r>
      <w:r>
        <w:rPr>
          <w:rFonts w:ascii="Book Antiqua" w:eastAsia="MS Mincho" w:hAnsi="Book Antiqua" w:cs="Arial"/>
          <w:spacing w:val="2"/>
          <w:position w:val="2"/>
          <w:sz w:val="24"/>
          <w:szCs w:val="24"/>
        </w:rPr>
        <w:t>lood type, diabetes and pancreatic</w:t>
      </w:r>
      <w:r w:rsidRPr="0093174E">
        <w:rPr>
          <w:rFonts w:ascii="Book Antiqua" w:eastAsia="MS Mincho" w:hAnsi="Book Antiqua" w:cs="Arial"/>
          <w:spacing w:val="2"/>
          <w:position w:val="2"/>
          <w:sz w:val="24"/>
          <w:szCs w:val="24"/>
        </w:rPr>
        <w:t xml:space="preserve"> cancer</w:t>
      </w:r>
    </w:p>
    <w:p w:rsidR="00ED7B84" w:rsidRDefault="00ED7B84" w:rsidP="00706C63">
      <w:pPr>
        <w:snapToGrid w:val="0"/>
        <w:spacing w:line="360" w:lineRule="auto"/>
        <w:rPr>
          <w:rFonts w:ascii="Book Antiqua" w:eastAsia="MS Mincho" w:hAnsi="Book Antiqua" w:cs="Arial"/>
          <w:b/>
          <w:color w:val="000000"/>
          <w:sz w:val="24"/>
          <w:szCs w:val="24"/>
        </w:rPr>
      </w:pPr>
    </w:p>
    <w:p w:rsidR="00ED7B84" w:rsidRDefault="00ED7B84" w:rsidP="00706C63">
      <w:pPr>
        <w:snapToGrid w:val="0"/>
        <w:spacing w:line="360" w:lineRule="auto"/>
        <w:rPr>
          <w:rFonts w:ascii="Book Antiqua" w:eastAsia="MS Mincho" w:hAnsi="Book Antiqua" w:cs="Arial"/>
          <w:color w:val="000000"/>
          <w:sz w:val="24"/>
          <w:szCs w:val="24"/>
        </w:rPr>
      </w:pPr>
      <w:r>
        <w:rPr>
          <w:rFonts w:ascii="Book Antiqua" w:eastAsia="MS Mincho" w:hAnsi="Book Antiqua" w:cs="Arial"/>
          <w:color w:val="000000"/>
          <w:sz w:val="24"/>
          <w:szCs w:val="24"/>
        </w:rPr>
        <w:t xml:space="preserve">Naoto </w:t>
      </w:r>
      <w:proofErr w:type="spellStart"/>
      <w:r>
        <w:rPr>
          <w:rFonts w:ascii="Book Antiqua" w:eastAsia="MS Mincho" w:hAnsi="Book Antiqua" w:cs="Arial"/>
          <w:color w:val="000000"/>
          <w:sz w:val="24"/>
          <w:szCs w:val="24"/>
        </w:rPr>
        <w:t>Egawa</w:t>
      </w:r>
      <w:proofErr w:type="spellEnd"/>
      <w:r w:rsidRPr="00D3342B">
        <w:rPr>
          <w:rFonts w:ascii="Book Antiqua" w:eastAsia="MS Mincho" w:hAnsi="Book Antiqua" w:cs="Arial"/>
          <w:color w:val="000000"/>
          <w:sz w:val="24"/>
          <w:szCs w:val="24"/>
        </w:rPr>
        <w:t xml:space="preserve">, </w:t>
      </w:r>
      <w:proofErr w:type="spellStart"/>
      <w:r w:rsidRPr="00D3342B">
        <w:rPr>
          <w:rFonts w:ascii="Book Antiqua" w:eastAsia="MS Mincho" w:hAnsi="Book Antiqua" w:cs="Arial"/>
          <w:color w:val="000000"/>
          <w:sz w:val="24"/>
          <w:szCs w:val="24"/>
        </w:rPr>
        <w:t>Yingsong</w:t>
      </w:r>
      <w:proofErr w:type="spellEnd"/>
      <w:r w:rsidRPr="00D3342B">
        <w:rPr>
          <w:rFonts w:ascii="Book Antiqua" w:eastAsia="MS Mincho" w:hAnsi="Book Antiqua" w:cs="Arial"/>
          <w:color w:val="000000"/>
          <w:sz w:val="24"/>
          <w:szCs w:val="24"/>
        </w:rPr>
        <w:t xml:space="preserve"> Lin, </w:t>
      </w:r>
      <w:proofErr w:type="spellStart"/>
      <w:r w:rsidRPr="00D3342B">
        <w:rPr>
          <w:rFonts w:ascii="Book Antiqua" w:eastAsia="MS Mincho" w:hAnsi="Book Antiqua" w:cs="Arial"/>
          <w:color w:val="000000"/>
          <w:sz w:val="24"/>
          <w:szCs w:val="24"/>
        </w:rPr>
        <w:t>Taku</w:t>
      </w:r>
      <w:proofErr w:type="spellEnd"/>
      <w:r w:rsidRPr="00D3342B">
        <w:rPr>
          <w:rFonts w:ascii="Book Antiqua" w:eastAsia="MS Mincho" w:hAnsi="Book Antiqua" w:cs="Arial"/>
          <w:color w:val="000000"/>
          <w:sz w:val="24"/>
          <w:szCs w:val="24"/>
        </w:rPr>
        <w:t xml:space="preserve"> </w:t>
      </w:r>
      <w:proofErr w:type="spellStart"/>
      <w:r w:rsidRPr="00D3342B">
        <w:rPr>
          <w:rFonts w:ascii="Book Antiqua" w:eastAsia="MS Mincho" w:hAnsi="Book Antiqua" w:cs="Arial"/>
          <w:color w:val="000000"/>
          <w:sz w:val="24"/>
          <w:szCs w:val="24"/>
        </w:rPr>
        <w:t>Tabata</w:t>
      </w:r>
      <w:proofErr w:type="spellEnd"/>
      <w:r w:rsidRPr="00D3342B">
        <w:rPr>
          <w:rFonts w:ascii="Book Antiqua" w:eastAsia="MS Mincho" w:hAnsi="Book Antiqua" w:cs="Arial"/>
          <w:color w:val="000000"/>
          <w:sz w:val="24"/>
          <w:szCs w:val="24"/>
        </w:rPr>
        <w:t xml:space="preserve">, Sawako </w:t>
      </w:r>
      <w:proofErr w:type="spellStart"/>
      <w:r w:rsidRPr="00D3342B">
        <w:rPr>
          <w:rFonts w:ascii="Book Antiqua" w:eastAsia="MS Mincho" w:hAnsi="Book Antiqua" w:cs="Arial"/>
          <w:color w:val="000000"/>
          <w:sz w:val="24"/>
          <w:szCs w:val="24"/>
        </w:rPr>
        <w:t>Kuruma</w:t>
      </w:r>
      <w:proofErr w:type="spellEnd"/>
      <w:r w:rsidRPr="00D3342B">
        <w:rPr>
          <w:rFonts w:ascii="Book Antiqua" w:eastAsia="MS Mincho" w:hAnsi="Book Antiqua" w:cs="Arial"/>
          <w:color w:val="000000"/>
          <w:sz w:val="24"/>
          <w:szCs w:val="24"/>
        </w:rPr>
        <w:t>, Seiichi Hara,</w:t>
      </w:r>
      <w:r>
        <w:rPr>
          <w:rFonts w:ascii="Book Antiqua" w:hAnsi="Book Antiqua" w:cs="Arial"/>
          <w:color w:val="000000"/>
          <w:sz w:val="24"/>
          <w:szCs w:val="24"/>
          <w:lang w:eastAsia="zh-CN"/>
        </w:rPr>
        <w:t xml:space="preserve"> </w:t>
      </w:r>
      <w:r w:rsidRPr="00D3342B">
        <w:rPr>
          <w:rFonts w:ascii="Book Antiqua" w:eastAsia="MS Mincho" w:hAnsi="Book Antiqua" w:cs="Arial"/>
          <w:color w:val="000000"/>
          <w:sz w:val="24"/>
          <w:szCs w:val="24"/>
        </w:rPr>
        <w:t>Ken Kubota,</w:t>
      </w:r>
      <w:r>
        <w:rPr>
          <w:rFonts w:ascii="Book Antiqua" w:eastAsia="MS Mincho" w:hAnsi="Book Antiqua" w:cs="Arial"/>
          <w:color w:val="000000"/>
          <w:sz w:val="24"/>
          <w:szCs w:val="24"/>
        </w:rPr>
        <w:t xml:space="preserve"> </w:t>
      </w:r>
      <w:r w:rsidRPr="00D3342B">
        <w:rPr>
          <w:rFonts w:ascii="Book Antiqua" w:eastAsia="MS Mincho" w:hAnsi="Book Antiqua" w:cs="Arial"/>
          <w:color w:val="000000"/>
          <w:sz w:val="24"/>
          <w:szCs w:val="24"/>
        </w:rPr>
        <w:t xml:space="preserve">Terumi </w:t>
      </w:r>
      <w:proofErr w:type="spellStart"/>
      <w:r w:rsidRPr="00D3342B">
        <w:rPr>
          <w:rFonts w:ascii="Book Antiqua" w:eastAsia="MS Mincho" w:hAnsi="Book Antiqua" w:cs="Arial"/>
          <w:color w:val="000000"/>
          <w:sz w:val="24"/>
          <w:szCs w:val="24"/>
        </w:rPr>
        <w:t>Kamisawa</w:t>
      </w:r>
      <w:proofErr w:type="spellEnd"/>
    </w:p>
    <w:p w:rsidR="00ED7B84" w:rsidRPr="00D3342B" w:rsidRDefault="00ED7B84" w:rsidP="00706C63">
      <w:pPr>
        <w:snapToGrid w:val="0"/>
        <w:spacing w:line="360" w:lineRule="auto"/>
        <w:rPr>
          <w:rFonts w:ascii="Book Antiqua" w:eastAsia="MS Mincho" w:hAnsi="Book Antiqua" w:cs="Arial"/>
          <w:color w:val="000000"/>
          <w:sz w:val="24"/>
          <w:szCs w:val="24"/>
        </w:rPr>
      </w:pPr>
    </w:p>
    <w:p w:rsidR="00ED7B84" w:rsidRPr="00706C63" w:rsidRDefault="00ED7B84" w:rsidP="00706C63">
      <w:pPr>
        <w:snapToGrid w:val="0"/>
        <w:spacing w:line="360" w:lineRule="auto"/>
        <w:rPr>
          <w:rFonts w:ascii="Book Antiqua" w:hAnsi="Book Antiqua" w:cs="Arial"/>
          <w:spacing w:val="2"/>
          <w:position w:val="2"/>
          <w:sz w:val="24"/>
          <w:szCs w:val="24"/>
          <w:lang w:eastAsia="zh-CN"/>
        </w:rPr>
      </w:pPr>
      <w:r w:rsidRPr="00D3342B">
        <w:rPr>
          <w:rFonts w:ascii="Book Antiqua" w:eastAsia="MS Mincho" w:hAnsi="Book Antiqua" w:cs="Arial"/>
          <w:b/>
          <w:spacing w:val="2"/>
          <w:position w:val="2"/>
          <w:sz w:val="24"/>
          <w:szCs w:val="24"/>
        </w:rPr>
        <w:t xml:space="preserve">Naoto </w:t>
      </w:r>
      <w:proofErr w:type="spellStart"/>
      <w:r w:rsidRPr="00D3342B">
        <w:rPr>
          <w:rFonts w:ascii="Book Antiqua" w:eastAsia="MS Mincho" w:hAnsi="Book Antiqua" w:cs="Arial"/>
          <w:b/>
          <w:spacing w:val="2"/>
          <w:position w:val="2"/>
          <w:sz w:val="24"/>
          <w:szCs w:val="24"/>
        </w:rPr>
        <w:t>Egawa</w:t>
      </w:r>
      <w:proofErr w:type="spellEnd"/>
      <w:r w:rsidRPr="00D3342B">
        <w:rPr>
          <w:rFonts w:ascii="Book Antiqua" w:eastAsia="MS Mincho" w:hAnsi="Book Antiqua" w:cs="Arial"/>
          <w:b/>
          <w:spacing w:val="2"/>
          <w:position w:val="2"/>
          <w:sz w:val="24"/>
          <w:szCs w:val="24"/>
        </w:rPr>
        <w:t>,</w:t>
      </w:r>
      <w:r w:rsidRPr="00706C63">
        <w:rPr>
          <w:rFonts w:ascii="Book Antiqua" w:eastAsia="MS Mincho" w:hAnsi="Book Antiqua" w:cs="Arial"/>
          <w:b/>
          <w:spacing w:val="2"/>
          <w:position w:val="2"/>
          <w:sz w:val="24"/>
          <w:szCs w:val="24"/>
        </w:rPr>
        <w:t xml:space="preserve"> </w:t>
      </w:r>
      <w:proofErr w:type="spellStart"/>
      <w:r w:rsidRPr="00D3342B">
        <w:rPr>
          <w:rFonts w:ascii="Book Antiqua" w:eastAsia="MS Mincho" w:hAnsi="Book Antiqua" w:cs="Arial"/>
          <w:b/>
          <w:spacing w:val="2"/>
          <w:position w:val="2"/>
          <w:sz w:val="24"/>
          <w:szCs w:val="24"/>
        </w:rPr>
        <w:t>Taku</w:t>
      </w:r>
      <w:proofErr w:type="spellEnd"/>
      <w:r w:rsidRPr="00D3342B">
        <w:rPr>
          <w:rFonts w:ascii="Book Antiqua" w:eastAsia="MS Mincho" w:hAnsi="Book Antiqua" w:cs="Arial"/>
          <w:b/>
          <w:spacing w:val="2"/>
          <w:position w:val="2"/>
          <w:sz w:val="24"/>
          <w:szCs w:val="24"/>
        </w:rPr>
        <w:t xml:space="preserve"> </w:t>
      </w:r>
      <w:proofErr w:type="spellStart"/>
      <w:r w:rsidRPr="00D3342B">
        <w:rPr>
          <w:rFonts w:ascii="Book Antiqua" w:eastAsia="MS Mincho" w:hAnsi="Book Antiqua" w:cs="Arial"/>
          <w:b/>
          <w:spacing w:val="2"/>
          <w:position w:val="2"/>
          <w:sz w:val="24"/>
          <w:szCs w:val="24"/>
        </w:rPr>
        <w:t>Tabata</w:t>
      </w:r>
      <w:proofErr w:type="spellEnd"/>
      <w:r w:rsidRPr="00D3342B">
        <w:rPr>
          <w:rFonts w:ascii="Book Antiqua" w:eastAsia="MS Mincho" w:hAnsi="Book Antiqua" w:cs="Arial"/>
          <w:b/>
          <w:spacing w:val="2"/>
          <w:position w:val="2"/>
          <w:sz w:val="24"/>
          <w:szCs w:val="24"/>
        </w:rPr>
        <w:t xml:space="preserve">, Sawako </w:t>
      </w:r>
      <w:proofErr w:type="spellStart"/>
      <w:r w:rsidRPr="00D3342B">
        <w:rPr>
          <w:rFonts w:ascii="Book Antiqua" w:eastAsia="MS Mincho" w:hAnsi="Book Antiqua" w:cs="Arial"/>
          <w:b/>
          <w:spacing w:val="2"/>
          <w:position w:val="2"/>
          <w:sz w:val="24"/>
          <w:szCs w:val="24"/>
        </w:rPr>
        <w:t>Kuruma</w:t>
      </w:r>
      <w:proofErr w:type="spellEnd"/>
      <w:r w:rsidRPr="00D3342B">
        <w:rPr>
          <w:rFonts w:ascii="Book Antiqua" w:eastAsia="MS Mincho" w:hAnsi="Book Antiqua" w:cs="Arial"/>
          <w:b/>
          <w:spacing w:val="2"/>
          <w:position w:val="2"/>
          <w:sz w:val="24"/>
          <w:szCs w:val="24"/>
        </w:rPr>
        <w:t>, Seiichi Hara, Ken Kubota,</w:t>
      </w:r>
      <w:r>
        <w:rPr>
          <w:rFonts w:ascii="Book Antiqua" w:eastAsia="MS Mincho" w:hAnsi="Book Antiqua" w:cs="Arial"/>
          <w:b/>
          <w:spacing w:val="2"/>
          <w:position w:val="2"/>
          <w:sz w:val="24"/>
          <w:szCs w:val="24"/>
        </w:rPr>
        <w:t xml:space="preserve"> </w:t>
      </w:r>
      <w:r w:rsidRPr="00D3342B">
        <w:rPr>
          <w:rFonts w:ascii="Book Antiqua" w:eastAsia="MS Mincho" w:hAnsi="Book Antiqua" w:cs="Arial"/>
          <w:b/>
          <w:spacing w:val="2"/>
          <w:position w:val="2"/>
          <w:sz w:val="24"/>
          <w:szCs w:val="24"/>
        </w:rPr>
        <w:t xml:space="preserve">Terumi </w:t>
      </w:r>
      <w:proofErr w:type="spellStart"/>
      <w:r w:rsidRPr="00D3342B">
        <w:rPr>
          <w:rFonts w:ascii="Book Antiqua" w:eastAsia="MS Mincho" w:hAnsi="Book Antiqua" w:cs="Arial"/>
          <w:b/>
          <w:spacing w:val="2"/>
          <w:position w:val="2"/>
          <w:sz w:val="24"/>
          <w:szCs w:val="24"/>
        </w:rPr>
        <w:t>Kamisawa</w:t>
      </w:r>
      <w:proofErr w:type="spellEnd"/>
      <w:r w:rsidRPr="00706C63">
        <w:rPr>
          <w:rFonts w:ascii="Book Antiqua" w:eastAsia="MS Mincho" w:hAnsi="Book Antiqua" w:cs="Arial"/>
          <w:b/>
          <w:spacing w:val="2"/>
          <w:position w:val="2"/>
          <w:sz w:val="24"/>
          <w:szCs w:val="24"/>
        </w:rPr>
        <w:t>,</w:t>
      </w:r>
      <w:r w:rsidRPr="0093174E">
        <w:rPr>
          <w:rFonts w:ascii="Book Antiqua" w:eastAsia="MS Mincho" w:hAnsi="Book Antiqua" w:cs="Arial"/>
          <w:spacing w:val="2"/>
          <w:position w:val="2"/>
          <w:sz w:val="24"/>
          <w:szCs w:val="24"/>
        </w:rPr>
        <w:t xml:space="preserve"> Department of Internal Medicine, Tokyo Metropolitan </w:t>
      </w:r>
      <w:proofErr w:type="spellStart"/>
      <w:r w:rsidRPr="0093174E">
        <w:rPr>
          <w:rFonts w:ascii="Book Antiqua" w:eastAsia="MS Mincho" w:hAnsi="Book Antiqua" w:cs="Arial"/>
          <w:spacing w:val="2"/>
          <w:position w:val="2"/>
          <w:sz w:val="24"/>
          <w:szCs w:val="24"/>
        </w:rPr>
        <w:t>Komagome</w:t>
      </w:r>
      <w:proofErr w:type="spellEnd"/>
      <w:r w:rsidRPr="0093174E">
        <w:rPr>
          <w:rFonts w:ascii="Book Antiqua" w:eastAsia="MS Mincho" w:hAnsi="Book Antiqua" w:cs="Arial"/>
          <w:spacing w:val="2"/>
          <w:position w:val="2"/>
          <w:sz w:val="24"/>
          <w:szCs w:val="24"/>
        </w:rPr>
        <w:t xml:space="preserve"> Hospital, Tokyo 113-8677, Japan</w:t>
      </w:r>
    </w:p>
    <w:p w:rsidR="00ED7B84" w:rsidRDefault="00ED7B84" w:rsidP="00706C63">
      <w:pPr>
        <w:snapToGrid w:val="0"/>
        <w:spacing w:line="360" w:lineRule="auto"/>
        <w:rPr>
          <w:rFonts w:ascii="Book Antiqua" w:hAnsi="Book Antiqua" w:cs="Arial"/>
          <w:spacing w:val="2"/>
          <w:position w:val="2"/>
          <w:sz w:val="24"/>
          <w:szCs w:val="24"/>
          <w:lang w:eastAsia="zh-CN"/>
        </w:rPr>
      </w:pPr>
    </w:p>
    <w:p w:rsidR="00ED7B84" w:rsidRDefault="00ED7B84" w:rsidP="00706C63">
      <w:pPr>
        <w:snapToGrid w:val="0"/>
        <w:spacing w:line="360" w:lineRule="auto"/>
        <w:rPr>
          <w:rFonts w:ascii="Book Antiqua" w:hAnsi="Book Antiqua" w:cs="Arial"/>
          <w:spacing w:val="2"/>
          <w:position w:val="2"/>
          <w:sz w:val="24"/>
          <w:szCs w:val="24"/>
          <w:lang w:eastAsia="zh-CN"/>
        </w:rPr>
      </w:pPr>
      <w:r w:rsidRPr="00D3342B">
        <w:rPr>
          <w:rFonts w:ascii="Book Antiqua" w:eastAsia="MS Mincho" w:hAnsi="Book Antiqua" w:cs="Arial"/>
          <w:b/>
          <w:spacing w:val="2"/>
          <w:position w:val="2"/>
          <w:sz w:val="24"/>
          <w:szCs w:val="24"/>
        </w:rPr>
        <w:t xml:space="preserve">Naoto </w:t>
      </w:r>
      <w:proofErr w:type="spellStart"/>
      <w:r w:rsidRPr="00D3342B">
        <w:rPr>
          <w:rFonts w:ascii="Book Antiqua" w:eastAsia="MS Mincho" w:hAnsi="Book Antiqua" w:cs="Arial"/>
          <w:b/>
          <w:spacing w:val="2"/>
          <w:position w:val="2"/>
          <w:sz w:val="24"/>
          <w:szCs w:val="24"/>
        </w:rPr>
        <w:t>Egawa</w:t>
      </w:r>
      <w:proofErr w:type="spellEnd"/>
      <w:r w:rsidRPr="00706C63">
        <w:rPr>
          <w:rFonts w:ascii="Book Antiqua" w:eastAsia="MS Mincho" w:hAnsi="Book Antiqua" w:cs="Arial"/>
          <w:b/>
          <w:spacing w:val="2"/>
          <w:position w:val="2"/>
          <w:sz w:val="24"/>
          <w:szCs w:val="24"/>
        </w:rPr>
        <w:t>,</w:t>
      </w:r>
      <w:r w:rsidRPr="0093174E">
        <w:rPr>
          <w:rFonts w:ascii="Book Antiqua" w:eastAsia="MS Mincho" w:hAnsi="Book Antiqua" w:cs="Arial"/>
          <w:spacing w:val="2"/>
          <w:position w:val="2"/>
          <w:sz w:val="24"/>
          <w:szCs w:val="24"/>
        </w:rPr>
        <w:t xml:space="preserve"> Department of Internal Medicine, </w:t>
      </w:r>
      <w:smartTag w:uri="urn:schemas-microsoft-com:office:smarttags" w:element="PlaceName">
        <w:r w:rsidRPr="0093174E">
          <w:rPr>
            <w:rFonts w:ascii="Book Antiqua" w:eastAsia="MS Mincho" w:hAnsi="Book Antiqua" w:cs="Arial"/>
            <w:spacing w:val="2"/>
            <w:position w:val="2"/>
            <w:sz w:val="24"/>
            <w:szCs w:val="24"/>
          </w:rPr>
          <w:t>Tokyo</w:t>
        </w:r>
      </w:smartTag>
      <w:r w:rsidRPr="0093174E">
        <w:rPr>
          <w:rFonts w:ascii="Book Antiqua" w:eastAsia="MS Mincho" w:hAnsi="Book Antiqua" w:cs="Arial"/>
          <w:spacing w:val="2"/>
          <w:position w:val="2"/>
          <w:sz w:val="24"/>
          <w:szCs w:val="24"/>
        </w:rPr>
        <w:t xml:space="preserve"> </w:t>
      </w:r>
      <w:smartTag w:uri="urn:schemas-microsoft-com:office:smarttags" w:element="PlaceName">
        <w:r w:rsidRPr="0093174E">
          <w:rPr>
            <w:rFonts w:ascii="Book Antiqua" w:eastAsia="MS Mincho" w:hAnsi="Book Antiqua" w:cs="Arial"/>
            <w:spacing w:val="2"/>
            <w:position w:val="2"/>
            <w:sz w:val="24"/>
            <w:szCs w:val="24"/>
          </w:rPr>
          <w:t>Metropolitan</w:t>
        </w:r>
      </w:smartTag>
      <w:r w:rsidRPr="0093174E">
        <w:rPr>
          <w:rFonts w:ascii="Book Antiqua" w:eastAsia="MS Mincho" w:hAnsi="Book Antiqua" w:cs="Arial"/>
          <w:spacing w:val="2"/>
          <w:position w:val="2"/>
          <w:sz w:val="24"/>
          <w:szCs w:val="24"/>
        </w:rPr>
        <w:t xml:space="preserve"> </w:t>
      </w:r>
      <w:smartTag w:uri="urn:schemas-microsoft-com:office:smarttags" w:element="PlaceName">
        <w:r w:rsidRPr="0093174E">
          <w:rPr>
            <w:rFonts w:ascii="Book Antiqua" w:eastAsia="MS Mincho" w:hAnsi="Book Antiqua" w:cs="Arial"/>
            <w:spacing w:val="2"/>
            <w:position w:val="2"/>
            <w:sz w:val="24"/>
            <w:szCs w:val="24"/>
          </w:rPr>
          <w:t>Matsuzawa</w:t>
        </w:r>
      </w:smartTag>
      <w:r w:rsidRPr="0093174E">
        <w:rPr>
          <w:rFonts w:ascii="Book Antiqua" w:eastAsia="MS Mincho" w:hAnsi="Book Antiqua" w:cs="Arial"/>
          <w:spacing w:val="2"/>
          <w:position w:val="2"/>
          <w:sz w:val="24"/>
          <w:szCs w:val="24"/>
        </w:rPr>
        <w:t xml:space="preserve"> </w:t>
      </w:r>
      <w:smartTag w:uri="urn:schemas-microsoft-com:office:smarttags" w:element="PlaceType">
        <w:r w:rsidRPr="0093174E">
          <w:rPr>
            <w:rFonts w:ascii="Book Antiqua" w:eastAsia="MS Mincho" w:hAnsi="Book Antiqua" w:cs="Arial"/>
            <w:spacing w:val="2"/>
            <w:position w:val="2"/>
            <w:sz w:val="24"/>
            <w:szCs w:val="24"/>
          </w:rPr>
          <w:t>Hospital</w:t>
        </w:r>
      </w:smartTag>
      <w:r w:rsidRPr="0093174E">
        <w:rPr>
          <w:rFonts w:ascii="Book Antiqua" w:eastAsia="MS Mincho" w:hAnsi="Book Antiqua" w:cs="Arial"/>
          <w:spacing w:val="2"/>
          <w:position w:val="2"/>
          <w:sz w:val="24"/>
          <w:szCs w:val="24"/>
        </w:rPr>
        <w:t xml:space="preserve">, </w:t>
      </w:r>
      <w:smartTag w:uri="urn:schemas-microsoft-com:office:smarttags" w:element="City">
        <w:r w:rsidRPr="0093174E">
          <w:rPr>
            <w:rFonts w:ascii="Book Antiqua" w:eastAsia="MS Mincho" w:hAnsi="Book Antiqua" w:cs="Arial"/>
            <w:spacing w:val="2"/>
            <w:position w:val="2"/>
            <w:sz w:val="24"/>
            <w:szCs w:val="24"/>
          </w:rPr>
          <w:t>Tokyo</w:t>
        </w:r>
      </w:smartTag>
      <w:r w:rsidRPr="0093174E">
        <w:rPr>
          <w:rFonts w:ascii="Book Antiqua" w:eastAsia="MS Mincho" w:hAnsi="Book Antiqua" w:cs="Arial"/>
          <w:spacing w:val="2"/>
          <w:position w:val="2"/>
          <w:sz w:val="24"/>
          <w:szCs w:val="24"/>
        </w:rPr>
        <w:t xml:space="preserve"> 156-0057, </w:t>
      </w:r>
      <w:smartTag w:uri="urn:schemas-microsoft-com:office:smarttags" w:element="place">
        <w:smartTag w:uri="urn:schemas-microsoft-com:office:smarttags" w:element="country-region">
          <w:r w:rsidRPr="0093174E">
            <w:rPr>
              <w:rFonts w:ascii="Book Antiqua" w:eastAsia="MS Mincho" w:hAnsi="Book Antiqua" w:cs="Arial"/>
              <w:spacing w:val="2"/>
              <w:position w:val="2"/>
              <w:sz w:val="24"/>
              <w:szCs w:val="24"/>
            </w:rPr>
            <w:t>Japan</w:t>
          </w:r>
        </w:smartTag>
      </w:smartTag>
    </w:p>
    <w:p w:rsidR="00ED7B84" w:rsidRPr="00706C63" w:rsidRDefault="00ED7B84" w:rsidP="00706C63">
      <w:pPr>
        <w:snapToGrid w:val="0"/>
        <w:spacing w:line="360" w:lineRule="auto"/>
        <w:rPr>
          <w:rFonts w:ascii="Book Antiqua" w:hAnsi="Book Antiqua" w:cs="Arial"/>
          <w:spacing w:val="2"/>
          <w:position w:val="2"/>
          <w:sz w:val="24"/>
          <w:szCs w:val="24"/>
          <w:lang w:eastAsia="zh-CN"/>
        </w:rPr>
      </w:pPr>
    </w:p>
    <w:p w:rsidR="00ED7B84" w:rsidRDefault="00ED7B84" w:rsidP="00706C63">
      <w:pPr>
        <w:snapToGrid w:val="0"/>
        <w:spacing w:line="360" w:lineRule="auto"/>
        <w:rPr>
          <w:rFonts w:ascii="Book Antiqua" w:hAnsi="Book Antiqua" w:cs="Arial"/>
          <w:spacing w:val="2"/>
          <w:position w:val="2"/>
          <w:sz w:val="24"/>
          <w:szCs w:val="24"/>
          <w:lang w:eastAsia="zh-CN"/>
        </w:rPr>
      </w:pPr>
      <w:proofErr w:type="spellStart"/>
      <w:r w:rsidRPr="00D3342B">
        <w:rPr>
          <w:rFonts w:ascii="Book Antiqua" w:eastAsia="MS Mincho" w:hAnsi="Book Antiqua" w:cs="Arial"/>
          <w:b/>
          <w:spacing w:val="2"/>
          <w:position w:val="2"/>
          <w:sz w:val="24"/>
          <w:szCs w:val="24"/>
        </w:rPr>
        <w:t>Yingsong</w:t>
      </w:r>
      <w:proofErr w:type="spellEnd"/>
      <w:r w:rsidRPr="00D3342B">
        <w:rPr>
          <w:rFonts w:ascii="Book Antiqua" w:eastAsia="MS Mincho" w:hAnsi="Book Antiqua" w:cs="Arial"/>
          <w:b/>
          <w:spacing w:val="2"/>
          <w:position w:val="2"/>
          <w:sz w:val="24"/>
          <w:szCs w:val="24"/>
        </w:rPr>
        <w:t xml:space="preserve"> Lin</w:t>
      </w:r>
      <w:r w:rsidRPr="00706C63">
        <w:rPr>
          <w:rFonts w:ascii="Book Antiqua" w:eastAsia="MS Mincho" w:hAnsi="Book Antiqua" w:cs="Arial"/>
          <w:b/>
          <w:spacing w:val="2"/>
          <w:position w:val="2"/>
          <w:sz w:val="24"/>
          <w:szCs w:val="24"/>
        </w:rPr>
        <w:t>,</w:t>
      </w:r>
      <w:r w:rsidRPr="0093174E">
        <w:rPr>
          <w:rFonts w:ascii="Book Antiqua" w:eastAsia="MS Mincho" w:hAnsi="Book Antiqua" w:cs="Arial"/>
          <w:spacing w:val="2"/>
          <w:position w:val="2"/>
          <w:sz w:val="24"/>
          <w:szCs w:val="24"/>
        </w:rPr>
        <w:t xml:space="preserve"> Department of Public Health, </w:t>
      </w:r>
      <w:smartTag w:uri="urn:schemas-microsoft-com:office:smarttags" w:element="PlaceName">
        <w:r w:rsidRPr="0093174E">
          <w:rPr>
            <w:rFonts w:ascii="Book Antiqua" w:eastAsia="MS Mincho" w:hAnsi="Book Antiqua" w:cs="Arial"/>
            <w:spacing w:val="2"/>
            <w:position w:val="2"/>
            <w:sz w:val="24"/>
            <w:szCs w:val="24"/>
          </w:rPr>
          <w:t>Aichi</w:t>
        </w:r>
      </w:smartTag>
      <w:r w:rsidRPr="0093174E">
        <w:rPr>
          <w:rFonts w:ascii="Book Antiqua" w:eastAsia="MS Mincho" w:hAnsi="Book Antiqua" w:cs="Arial"/>
          <w:spacing w:val="2"/>
          <w:position w:val="2"/>
          <w:sz w:val="24"/>
          <w:szCs w:val="24"/>
        </w:rPr>
        <w:t xml:space="preserve"> </w:t>
      </w:r>
      <w:smartTag w:uri="urn:schemas-microsoft-com:office:smarttags" w:element="PlaceName">
        <w:r w:rsidRPr="0093174E">
          <w:rPr>
            <w:rFonts w:ascii="Book Antiqua" w:eastAsia="MS Mincho" w:hAnsi="Book Antiqua" w:cs="Arial"/>
            <w:spacing w:val="2"/>
            <w:position w:val="2"/>
            <w:sz w:val="24"/>
            <w:szCs w:val="24"/>
          </w:rPr>
          <w:t>Medical</w:t>
        </w:r>
      </w:smartTag>
      <w:r w:rsidRPr="0093174E">
        <w:rPr>
          <w:rFonts w:ascii="Book Antiqua" w:eastAsia="MS Mincho" w:hAnsi="Book Antiqua" w:cs="Arial"/>
          <w:spacing w:val="2"/>
          <w:position w:val="2"/>
          <w:sz w:val="24"/>
          <w:szCs w:val="24"/>
        </w:rPr>
        <w:t xml:space="preserve"> </w:t>
      </w:r>
      <w:smartTag w:uri="urn:schemas-microsoft-com:office:smarttags" w:element="PlaceType">
        <w:r w:rsidRPr="0093174E">
          <w:rPr>
            <w:rFonts w:ascii="Book Antiqua" w:eastAsia="MS Mincho" w:hAnsi="Book Antiqua" w:cs="Arial"/>
            <w:spacing w:val="2"/>
            <w:position w:val="2"/>
            <w:sz w:val="24"/>
            <w:szCs w:val="24"/>
          </w:rPr>
          <w:t>University</w:t>
        </w:r>
      </w:smartTag>
      <w:r w:rsidRPr="0093174E">
        <w:rPr>
          <w:rFonts w:ascii="Book Antiqua" w:eastAsia="MS Mincho" w:hAnsi="Book Antiqua" w:cs="Arial"/>
          <w:spacing w:val="2"/>
          <w:position w:val="2"/>
          <w:sz w:val="24"/>
          <w:szCs w:val="24"/>
        </w:rPr>
        <w:t xml:space="preserve"> </w:t>
      </w:r>
      <w:smartTag w:uri="urn:schemas-microsoft-com:office:smarttags" w:element="PlaceType">
        <w:r w:rsidRPr="0093174E">
          <w:rPr>
            <w:rFonts w:ascii="Book Antiqua" w:eastAsia="MS Mincho" w:hAnsi="Book Antiqua" w:cs="Arial"/>
            <w:spacing w:val="2"/>
            <w:position w:val="2"/>
            <w:sz w:val="24"/>
            <w:szCs w:val="24"/>
          </w:rPr>
          <w:t>School</w:t>
        </w:r>
      </w:smartTag>
      <w:r w:rsidRPr="0093174E">
        <w:rPr>
          <w:rFonts w:ascii="Book Antiqua" w:eastAsia="MS Mincho" w:hAnsi="Book Antiqua" w:cs="Arial"/>
          <w:spacing w:val="2"/>
          <w:position w:val="2"/>
          <w:sz w:val="24"/>
          <w:szCs w:val="24"/>
        </w:rPr>
        <w:t xml:space="preserve"> of Medicine, Aichi </w:t>
      </w:r>
      <w:r>
        <w:rPr>
          <w:rFonts w:ascii="Book Antiqua" w:eastAsia="MS Mincho" w:hAnsi="Book Antiqua" w:cs="Arial"/>
          <w:spacing w:val="2"/>
          <w:position w:val="2"/>
          <w:sz w:val="24"/>
          <w:szCs w:val="24"/>
        </w:rPr>
        <w:t xml:space="preserve">480-1195, </w:t>
      </w:r>
      <w:smartTag w:uri="urn:schemas-microsoft-com:office:smarttags" w:element="place">
        <w:smartTag w:uri="urn:schemas-microsoft-com:office:smarttags" w:element="country-region">
          <w:r w:rsidRPr="0093174E">
            <w:rPr>
              <w:rFonts w:ascii="Book Antiqua" w:eastAsia="MS Mincho" w:hAnsi="Book Antiqua" w:cs="Arial"/>
              <w:spacing w:val="2"/>
              <w:position w:val="2"/>
              <w:sz w:val="24"/>
              <w:szCs w:val="24"/>
            </w:rPr>
            <w:t>Japan</w:t>
          </w:r>
        </w:smartTag>
      </w:smartTag>
    </w:p>
    <w:p w:rsidR="00ED7B84" w:rsidRPr="00706C63" w:rsidRDefault="00ED7B84" w:rsidP="00706C63">
      <w:pPr>
        <w:snapToGrid w:val="0"/>
        <w:spacing w:line="360" w:lineRule="auto"/>
        <w:rPr>
          <w:rFonts w:ascii="Book Antiqua" w:hAnsi="Book Antiqua" w:cs="Arial"/>
          <w:spacing w:val="2"/>
          <w:position w:val="2"/>
          <w:sz w:val="24"/>
          <w:szCs w:val="24"/>
          <w:lang w:eastAsia="zh-CN"/>
        </w:rPr>
      </w:pPr>
    </w:p>
    <w:p w:rsidR="00ED7B84" w:rsidRDefault="00ED7B84" w:rsidP="00706C63">
      <w:pPr>
        <w:snapToGrid w:val="0"/>
        <w:spacing w:line="360" w:lineRule="auto"/>
        <w:rPr>
          <w:rFonts w:ascii="Book Antiqua" w:eastAsia="MS Mincho" w:hAnsi="Book Antiqua" w:cs="Arial"/>
          <w:spacing w:val="2"/>
          <w:position w:val="2"/>
          <w:sz w:val="24"/>
          <w:szCs w:val="24"/>
        </w:rPr>
      </w:pPr>
      <w:r w:rsidRPr="00D3342B">
        <w:rPr>
          <w:rFonts w:ascii="Book Antiqua" w:eastAsia="MS Mincho" w:hAnsi="Book Antiqua" w:cs="Arial"/>
          <w:b/>
          <w:spacing w:val="2"/>
          <w:position w:val="2"/>
          <w:sz w:val="24"/>
          <w:szCs w:val="24"/>
        </w:rPr>
        <w:t>Author contributions</w:t>
      </w:r>
      <w:r>
        <w:rPr>
          <w:rFonts w:ascii="Book Antiqua" w:eastAsia="MS Mincho" w:hAnsi="Book Antiqua" w:cs="Arial"/>
          <w:spacing w:val="2"/>
          <w:position w:val="2"/>
          <w:sz w:val="24"/>
          <w:szCs w:val="24"/>
        </w:rPr>
        <w:t xml:space="preserve">: </w:t>
      </w:r>
      <w:proofErr w:type="spellStart"/>
      <w:r>
        <w:rPr>
          <w:rFonts w:ascii="Book Antiqua" w:eastAsia="MS Mincho" w:hAnsi="Book Antiqua" w:cs="Arial"/>
          <w:spacing w:val="2"/>
          <w:position w:val="2"/>
          <w:sz w:val="24"/>
          <w:szCs w:val="24"/>
        </w:rPr>
        <w:t>Egawa</w:t>
      </w:r>
      <w:proofErr w:type="spellEnd"/>
      <w:r>
        <w:rPr>
          <w:rFonts w:ascii="Book Antiqua" w:eastAsia="MS Mincho" w:hAnsi="Book Antiqua" w:cs="Arial"/>
          <w:spacing w:val="2"/>
          <w:position w:val="2"/>
          <w:sz w:val="24"/>
          <w:szCs w:val="24"/>
        </w:rPr>
        <w:t xml:space="preserve"> N designed the research; </w:t>
      </w:r>
      <w:proofErr w:type="spellStart"/>
      <w:r>
        <w:rPr>
          <w:rFonts w:ascii="Book Antiqua" w:eastAsia="MS Mincho" w:hAnsi="Book Antiqua" w:cs="Arial"/>
          <w:spacing w:val="2"/>
          <w:position w:val="2"/>
          <w:sz w:val="24"/>
          <w:szCs w:val="24"/>
        </w:rPr>
        <w:t>Egawa</w:t>
      </w:r>
      <w:proofErr w:type="spellEnd"/>
      <w:r>
        <w:rPr>
          <w:rFonts w:ascii="Book Antiqua" w:eastAsia="MS Mincho" w:hAnsi="Book Antiqua" w:cs="Arial"/>
          <w:spacing w:val="2"/>
          <w:position w:val="2"/>
          <w:sz w:val="24"/>
          <w:szCs w:val="24"/>
        </w:rPr>
        <w:t xml:space="preserve"> N and Lin Y analyzed the data and wrote the paper</w:t>
      </w:r>
      <w:r>
        <w:rPr>
          <w:rFonts w:ascii="Book Antiqua" w:hAnsi="Book Antiqua" w:cs="Arial"/>
          <w:spacing w:val="2"/>
          <w:position w:val="2"/>
          <w:sz w:val="24"/>
          <w:szCs w:val="24"/>
          <w:lang w:eastAsia="zh-CN"/>
        </w:rPr>
        <w:t>;</w:t>
      </w:r>
      <w:r>
        <w:rPr>
          <w:rFonts w:ascii="Book Antiqua" w:eastAsia="MS Mincho" w:hAnsi="Book Antiqua" w:cs="Arial"/>
          <w:spacing w:val="2"/>
          <w:position w:val="2"/>
          <w:sz w:val="24"/>
          <w:szCs w:val="24"/>
        </w:rPr>
        <w:t xml:space="preserve"> </w:t>
      </w:r>
      <w:proofErr w:type="spellStart"/>
      <w:r>
        <w:rPr>
          <w:rFonts w:ascii="Book Antiqua" w:eastAsia="MS Mincho" w:hAnsi="Book Antiqua" w:cs="Arial"/>
          <w:spacing w:val="2"/>
          <w:position w:val="2"/>
          <w:sz w:val="24"/>
          <w:szCs w:val="24"/>
        </w:rPr>
        <w:t>Tabata</w:t>
      </w:r>
      <w:proofErr w:type="spellEnd"/>
      <w:r>
        <w:rPr>
          <w:rFonts w:ascii="Book Antiqua" w:eastAsia="MS Mincho" w:hAnsi="Book Antiqua" w:cs="Arial"/>
          <w:spacing w:val="2"/>
          <w:position w:val="2"/>
          <w:sz w:val="24"/>
          <w:szCs w:val="24"/>
        </w:rPr>
        <w:t xml:space="preserve"> T, </w:t>
      </w:r>
      <w:proofErr w:type="spellStart"/>
      <w:r>
        <w:rPr>
          <w:rFonts w:ascii="Book Antiqua" w:eastAsia="MS Mincho" w:hAnsi="Book Antiqua" w:cs="Arial"/>
          <w:spacing w:val="2"/>
          <w:position w:val="2"/>
          <w:sz w:val="24"/>
          <w:szCs w:val="24"/>
        </w:rPr>
        <w:t>Kuruma</w:t>
      </w:r>
      <w:proofErr w:type="spellEnd"/>
      <w:r>
        <w:rPr>
          <w:rFonts w:ascii="Book Antiqua" w:eastAsia="MS Mincho" w:hAnsi="Book Antiqua" w:cs="Arial"/>
          <w:spacing w:val="2"/>
          <w:position w:val="2"/>
          <w:sz w:val="24"/>
          <w:szCs w:val="24"/>
        </w:rPr>
        <w:t xml:space="preserve"> S, Hara S, Kubota K and </w:t>
      </w:r>
      <w:proofErr w:type="spellStart"/>
      <w:r>
        <w:rPr>
          <w:rFonts w:ascii="Book Antiqua" w:eastAsia="MS Mincho" w:hAnsi="Book Antiqua" w:cs="Arial"/>
          <w:spacing w:val="2"/>
          <w:position w:val="2"/>
          <w:sz w:val="24"/>
          <w:szCs w:val="24"/>
        </w:rPr>
        <w:t>Kamisawa</w:t>
      </w:r>
      <w:proofErr w:type="spellEnd"/>
      <w:r>
        <w:rPr>
          <w:rFonts w:ascii="Book Antiqua" w:eastAsia="MS Mincho" w:hAnsi="Book Antiqua" w:cs="Arial"/>
          <w:spacing w:val="2"/>
          <w:position w:val="2"/>
          <w:sz w:val="24"/>
          <w:szCs w:val="24"/>
        </w:rPr>
        <w:t xml:space="preserve"> T collected the data.</w:t>
      </w:r>
    </w:p>
    <w:p w:rsidR="00ED7B84" w:rsidRDefault="00ED7B84" w:rsidP="00706C63">
      <w:pPr>
        <w:snapToGrid w:val="0"/>
        <w:spacing w:line="360" w:lineRule="auto"/>
        <w:rPr>
          <w:rFonts w:ascii="Book Antiqua" w:hAnsi="Book Antiqua" w:cs="Arial"/>
          <w:spacing w:val="2"/>
          <w:position w:val="2"/>
          <w:sz w:val="24"/>
          <w:szCs w:val="24"/>
          <w:lang w:eastAsia="zh-CN"/>
        </w:rPr>
      </w:pPr>
    </w:p>
    <w:p w:rsidR="00ED7B84" w:rsidRDefault="00ED7B84" w:rsidP="00706C63">
      <w:pPr>
        <w:snapToGrid w:val="0"/>
        <w:spacing w:line="360" w:lineRule="auto"/>
        <w:rPr>
          <w:lang w:eastAsia="zh-CN"/>
        </w:rPr>
      </w:pPr>
      <w:r w:rsidRPr="00D3342B">
        <w:rPr>
          <w:rFonts w:ascii="Book Antiqua" w:eastAsia="MS Mincho" w:hAnsi="Book Antiqua" w:cs="Arial"/>
          <w:b/>
          <w:spacing w:val="2"/>
          <w:position w:val="2"/>
          <w:sz w:val="24"/>
          <w:szCs w:val="24"/>
        </w:rPr>
        <w:t>Correspondence to</w:t>
      </w:r>
      <w:r w:rsidRPr="0093174E">
        <w:rPr>
          <w:rFonts w:ascii="Book Antiqua" w:eastAsia="MS Mincho" w:hAnsi="Book Antiqua" w:cs="Arial"/>
          <w:spacing w:val="2"/>
          <w:position w:val="2"/>
          <w:sz w:val="24"/>
          <w:szCs w:val="24"/>
        </w:rPr>
        <w:t xml:space="preserve">: </w:t>
      </w:r>
      <w:r w:rsidRPr="00D748BB">
        <w:rPr>
          <w:rFonts w:ascii="Book Antiqua" w:eastAsia="MS Mincho" w:hAnsi="Book Antiqua" w:cs="Arial"/>
          <w:b/>
          <w:spacing w:val="2"/>
          <w:position w:val="2"/>
          <w:sz w:val="24"/>
          <w:szCs w:val="24"/>
        </w:rPr>
        <w:t xml:space="preserve">Dr. Naoto </w:t>
      </w:r>
      <w:proofErr w:type="spellStart"/>
      <w:r w:rsidRPr="00D748BB">
        <w:rPr>
          <w:rFonts w:ascii="Book Antiqua" w:eastAsia="MS Mincho" w:hAnsi="Book Antiqua" w:cs="Arial"/>
          <w:b/>
          <w:spacing w:val="2"/>
          <w:position w:val="2"/>
          <w:sz w:val="24"/>
          <w:szCs w:val="24"/>
        </w:rPr>
        <w:t>Egawa</w:t>
      </w:r>
      <w:proofErr w:type="spellEnd"/>
      <w:r w:rsidRPr="00706C63">
        <w:rPr>
          <w:rFonts w:ascii="Book Antiqua" w:eastAsia="MS Mincho" w:hAnsi="Book Antiqua" w:cs="Arial"/>
          <w:b/>
          <w:spacing w:val="2"/>
          <w:position w:val="2"/>
          <w:sz w:val="24"/>
          <w:szCs w:val="24"/>
        </w:rPr>
        <w:t>,</w:t>
      </w:r>
      <w:r w:rsidRPr="0093174E">
        <w:rPr>
          <w:rFonts w:ascii="Book Antiqua" w:eastAsia="MS Mincho" w:hAnsi="Book Antiqua" w:cs="Arial"/>
          <w:spacing w:val="2"/>
          <w:position w:val="2"/>
          <w:sz w:val="24"/>
          <w:szCs w:val="24"/>
        </w:rPr>
        <w:t xml:space="preserve"> Department of Internal Medicine, </w:t>
      </w:r>
      <w:smartTag w:uri="urn:schemas-microsoft-com:office:smarttags" w:element="PlaceName">
        <w:r w:rsidRPr="0093174E">
          <w:rPr>
            <w:rFonts w:ascii="Book Antiqua" w:eastAsia="MS Mincho" w:hAnsi="Book Antiqua" w:cs="Arial"/>
            <w:spacing w:val="2"/>
            <w:position w:val="2"/>
            <w:sz w:val="24"/>
            <w:szCs w:val="24"/>
          </w:rPr>
          <w:t>Tokyo</w:t>
        </w:r>
      </w:smartTag>
      <w:r w:rsidRPr="0093174E">
        <w:rPr>
          <w:rFonts w:ascii="Book Antiqua" w:eastAsia="MS Mincho" w:hAnsi="Book Antiqua" w:cs="Arial"/>
          <w:spacing w:val="2"/>
          <w:position w:val="2"/>
          <w:sz w:val="24"/>
          <w:szCs w:val="24"/>
        </w:rPr>
        <w:t xml:space="preserve"> </w:t>
      </w:r>
      <w:smartTag w:uri="urn:schemas-microsoft-com:office:smarttags" w:element="PlaceName">
        <w:r w:rsidRPr="0093174E">
          <w:rPr>
            <w:rFonts w:ascii="Book Antiqua" w:eastAsia="MS Mincho" w:hAnsi="Book Antiqua" w:cs="Arial"/>
            <w:spacing w:val="2"/>
            <w:position w:val="2"/>
            <w:sz w:val="24"/>
            <w:szCs w:val="24"/>
          </w:rPr>
          <w:t>Metropolitan</w:t>
        </w:r>
      </w:smartTag>
      <w:r w:rsidRPr="0093174E">
        <w:rPr>
          <w:rFonts w:ascii="Book Antiqua" w:eastAsia="MS Mincho" w:hAnsi="Book Antiqua" w:cs="Arial"/>
          <w:spacing w:val="2"/>
          <w:position w:val="2"/>
          <w:sz w:val="24"/>
          <w:szCs w:val="24"/>
        </w:rPr>
        <w:t xml:space="preserve"> </w:t>
      </w:r>
      <w:smartTag w:uri="urn:schemas-microsoft-com:office:smarttags" w:element="PlaceName">
        <w:r w:rsidRPr="0093174E">
          <w:rPr>
            <w:rFonts w:ascii="Book Antiqua" w:eastAsia="MS Mincho" w:hAnsi="Book Antiqua" w:cs="Arial"/>
            <w:spacing w:val="2"/>
            <w:position w:val="2"/>
            <w:sz w:val="24"/>
            <w:szCs w:val="24"/>
          </w:rPr>
          <w:t>Matsuzawa</w:t>
        </w:r>
      </w:smartTag>
      <w:r w:rsidRPr="0093174E">
        <w:rPr>
          <w:rFonts w:ascii="Book Antiqua" w:eastAsia="MS Mincho" w:hAnsi="Book Antiqua" w:cs="Arial"/>
          <w:spacing w:val="2"/>
          <w:position w:val="2"/>
          <w:sz w:val="24"/>
          <w:szCs w:val="24"/>
        </w:rPr>
        <w:t xml:space="preserve"> </w:t>
      </w:r>
      <w:smartTag w:uri="urn:schemas-microsoft-com:office:smarttags" w:element="PlaceType">
        <w:r w:rsidRPr="0093174E">
          <w:rPr>
            <w:rFonts w:ascii="Book Antiqua" w:eastAsia="MS Mincho" w:hAnsi="Book Antiqua" w:cs="Arial"/>
            <w:spacing w:val="2"/>
            <w:position w:val="2"/>
            <w:sz w:val="24"/>
            <w:szCs w:val="24"/>
          </w:rPr>
          <w:t>Hospital</w:t>
        </w:r>
      </w:smartTag>
      <w:r w:rsidRPr="0093174E">
        <w:rPr>
          <w:rFonts w:ascii="Book Antiqua" w:eastAsia="MS Mincho" w:hAnsi="Book Antiqua" w:cs="Arial"/>
          <w:spacing w:val="2"/>
          <w:position w:val="2"/>
          <w:sz w:val="24"/>
          <w:szCs w:val="24"/>
        </w:rPr>
        <w:t xml:space="preserve">, 2-1-1 </w:t>
      </w:r>
      <w:proofErr w:type="spellStart"/>
      <w:r w:rsidRPr="0093174E">
        <w:rPr>
          <w:rFonts w:ascii="Book Antiqua" w:eastAsia="MS Mincho" w:hAnsi="Book Antiqua" w:cs="Arial"/>
          <w:spacing w:val="2"/>
          <w:position w:val="2"/>
          <w:sz w:val="24"/>
          <w:szCs w:val="24"/>
        </w:rPr>
        <w:t>Kamikitazawa</w:t>
      </w:r>
      <w:proofErr w:type="spellEnd"/>
      <w:r w:rsidRPr="0093174E">
        <w:rPr>
          <w:rFonts w:ascii="Book Antiqua" w:eastAsia="MS Mincho" w:hAnsi="Book Antiqua" w:cs="Arial"/>
          <w:spacing w:val="2"/>
          <w:position w:val="2"/>
          <w:sz w:val="24"/>
          <w:szCs w:val="24"/>
        </w:rPr>
        <w:t>, Setagaya-</w:t>
      </w:r>
      <w:proofErr w:type="spellStart"/>
      <w:r w:rsidRPr="0093174E">
        <w:rPr>
          <w:rFonts w:ascii="Book Antiqua" w:eastAsia="MS Mincho" w:hAnsi="Book Antiqua" w:cs="Arial"/>
          <w:spacing w:val="2"/>
          <w:position w:val="2"/>
          <w:sz w:val="24"/>
          <w:szCs w:val="24"/>
        </w:rPr>
        <w:t>ku</w:t>
      </w:r>
      <w:proofErr w:type="spellEnd"/>
      <w:r w:rsidRPr="0093174E">
        <w:rPr>
          <w:rFonts w:ascii="Book Antiqua" w:eastAsia="MS Mincho" w:hAnsi="Book Antiqua" w:cs="Arial"/>
          <w:spacing w:val="2"/>
          <w:position w:val="2"/>
          <w:sz w:val="24"/>
          <w:szCs w:val="24"/>
        </w:rPr>
        <w:t xml:space="preserve">, </w:t>
      </w:r>
      <w:smartTag w:uri="urn:schemas-microsoft-com:office:smarttags" w:element="City">
        <w:r w:rsidRPr="0093174E">
          <w:rPr>
            <w:rFonts w:ascii="Book Antiqua" w:eastAsia="MS Mincho" w:hAnsi="Book Antiqua" w:cs="Arial"/>
            <w:spacing w:val="2"/>
            <w:position w:val="2"/>
            <w:sz w:val="24"/>
            <w:szCs w:val="24"/>
          </w:rPr>
          <w:t>Tokyo</w:t>
        </w:r>
      </w:smartTag>
      <w:r w:rsidRPr="0093174E">
        <w:rPr>
          <w:rFonts w:ascii="Book Antiqua" w:eastAsia="MS Mincho" w:hAnsi="Book Antiqua" w:cs="Arial"/>
          <w:spacing w:val="2"/>
          <w:position w:val="2"/>
          <w:sz w:val="24"/>
          <w:szCs w:val="24"/>
        </w:rPr>
        <w:t xml:space="preserve"> 156-0057, </w:t>
      </w:r>
      <w:smartTag w:uri="urn:schemas-microsoft-com:office:smarttags" w:element="place">
        <w:smartTag w:uri="urn:schemas-microsoft-com:office:smarttags" w:element="country-region">
          <w:r w:rsidRPr="0093174E">
            <w:rPr>
              <w:rFonts w:ascii="Book Antiqua" w:eastAsia="MS Mincho" w:hAnsi="Book Antiqua" w:cs="Arial"/>
              <w:spacing w:val="2"/>
              <w:position w:val="2"/>
              <w:sz w:val="24"/>
              <w:szCs w:val="24"/>
            </w:rPr>
            <w:t>Japan</w:t>
          </w:r>
        </w:smartTag>
      </w:smartTag>
      <w:r w:rsidRPr="0093174E">
        <w:rPr>
          <w:rFonts w:ascii="Book Antiqua" w:eastAsia="MS Mincho" w:hAnsi="Book Antiqua" w:cs="Arial"/>
          <w:spacing w:val="2"/>
          <w:position w:val="2"/>
          <w:sz w:val="24"/>
          <w:szCs w:val="24"/>
        </w:rPr>
        <w:t xml:space="preserve">. </w:t>
      </w:r>
      <w:hyperlink r:id="rId8" w:history="1">
        <w:r w:rsidRPr="00706C63">
          <w:rPr>
            <w:rStyle w:val="a5"/>
            <w:rFonts w:ascii="Book Antiqua" w:eastAsia="MS Mincho" w:hAnsi="Book Antiqua" w:cs="Arial"/>
            <w:spacing w:val="2"/>
            <w:position w:val="2"/>
            <w:sz w:val="24"/>
            <w:szCs w:val="24"/>
            <w:u w:val="none"/>
          </w:rPr>
          <w:t>naoto_egawa@tmhp.jp</w:t>
        </w:r>
      </w:hyperlink>
    </w:p>
    <w:p w:rsidR="00ED7B84" w:rsidRPr="00706C63" w:rsidRDefault="00ED7B84" w:rsidP="00706C63">
      <w:pPr>
        <w:snapToGrid w:val="0"/>
        <w:spacing w:line="360" w:lineRule="auto"/>
        <w:rPr>
          <w:rFonts w:ascii="Book Antiqua" w:hAnsi="Book Antiqua" w:cs="Arial"/>
          <w:spacing w:val="2"/>
          <w:position w:val="2"/>
          <w:sz w:val="24"/>
          <w:szCs w:val="24"/>
          <w:lang w:eastAsia="zh-CN"/>
        </w:rPr>
      </w:pPr>
    </w:p>
    <w:p w:rsidR="00ED7B84" w:rsidRDefault="00ED7B84" w:rsidP="00706C63">
      <w:pPr>
        <w:snapToGrid w:val="0"/>
        <w:spacing w:line="360" w:lineRule="auto"/>
        <w:rPr>
          <w:rFonts w:ascii="Book Antiqua" w:eastAsia="MS Mincho" w:hAnsi="Book Antiqua" w:cs="Arial"/>
          <w:spacing w:val="2"/>
          <w:position w:val="2"/>
          <w:sz w:val="24"/>
          <w:szCs w:val="24"/>
        </w:rPr>
      </w:pPr>
      <w:r w:rsidRPr="00706C63">
        <w:rPr>
          <w:rFonts w:ascii="Book Antiqua" w:eastAsia="MS Mincho" w:hAnsi="Book Antiqua" w:cs="Arial"/>
          <w:b/>
          <w:spacing w:val="2"/>
          <w:position w:val="2"/>
          <w:sz w:val="24"/>
          <w:szCs w:val="24"/>
        </w:rPr>
        <w:lastRenderedPageBreak/>
        <w:t>Telephone:</w:t>
      </w:r>
      <w:r>
        <w:rPr>
          <w:rFonts w:ascii="Book Antiqua" w:eastAsia="MS Mincho" w:hAnsi="Book Antiqua" w:cs="Arial"/>
          <w:spacing w:val="2"/>
          <w:position w:val="2"/>
          <w:sz w:val="24"/>
          <w:szCs w:val="24"/>
        </w:rPr>
        <w:t xml:space="preserve"> +81-3-3303</w:t>
      </w:r>
      <w:r w:rsidRPr="0093174E">
        <w:rPr>
          <w:rFonts w:ascii="Book Antiqua" w:eastAsia="MS Mincho" w:hAnsi="Book Antiqua" w:cs="Arial"/>
          <w:spacing w:val="2"/>
          <w:position w:val="2"/>
          <w:sz w:val="24"/>
          <w:szCs w:val="24"/>
        </w:rPr>
        <w:t>7211</w:t>
      </w:r>
      <w:r>
        <w:rPr>
          <w:rFonts w:ascii="Book Antiqua" w:eastAsia="MS Mincho" w:hAnsi="Book Antiqua" w:cs="Arial"/>
          <w:spacing w:val="2"/>
          <w:position w:val="2"/>
          <w:sz w:val="24"/>
          <w:szCs w:val="24"/>
        </w:rPr>
        <w:t xml:space="preserve"> </w:t>
      </w:r>
      <w:r>
        <w:rPr>
          <w:rFonts w:ascii="Book Antiqua" w:hAnsi="Book Antiqua" w:cs="Arial"/>
          <w:spacing w:val="2"/>
          <w:position w:val="2"/>
          <w:sz w:val="24"/>
          <w:szCs w:val="24"/>
          <w:lang w:eastAsia="zh-CN"/>
        </w:rPr>
        <w:t xml:space="preserve">              </w:t>
      </w:r>
      <w:r>
        <w:rPr>
          <w:rFonts w:ascii="Book Antiqua" w:eastAsia="MS Mincho" w:hAnsi="Book Antiqua" w:cs="Arial"/>
          <w:spacing w:val="2"/>
          <w:position w:val="2"/>
          <w:sz w:val="24"/>
          <w:szCs w:val="24"/>
        </w:rPr>
        <w:t xml:space="preserve"> </w:t>
      </w:r>
      <w:r w:rsidRPr="00706C63">
        <w:rPr>
          <w:rFonts w:ascii="Book Antiqua" w:eastAsia="MS Mincho" w:hAnsi="Book Antiqua" w:cs="Arial"/>
          <w:b/>
          <w:spacing w:val="2"/>
          <w:position w:val="2"/>
          <w:sz w:val="24"/>
          <w:szCs w:val="24"/>
        </w:rPr>
        <w:t xml:space="preserve">Fax: </w:t>
      </w:r>
      <w:r>
        <w:rPr>
          <w:rFonts w:ascii="Book Antiqua" w:eastAsia="MS Mincho" w:hAnsi="Book Antiqua" w:cs="Arial"/>
          <w:spacing w:val="2"/>
          <w:position w:val="2"/>
          <w:sz w:val="24"/>
          <w:szCs w:val="24"/>
        </w:rPr>
        <w:t>+81-3-3304</w:t>
      </w:r>
      <w:r w:rsidRPr="0093174E">
        <w:rPr>
          <w:rFonts w:ascii="Book Antiqua" w:eastAsia="MS Mincho" w:hAnsi="Book Antiqua" w:cs="Arial"/>
          <w:spacing w:val="2"/>
          <w:position w:val="2"/>
          <w:sz w:val="24"/>
          <w:szCs w:val="24"/>
        </w:rPr>
        <w:t>5331</w:t>
      </w:r>
    </w:p>
    <w:p w:rsidR="00ED7B84" w:rsidRPr="00706C63" w:rsidRDefault="00ED7B84" w:rsidP="00706C63">
      <w:pPr>
        <w:snapToGrid w:val="0"/>
        <w:spacing w:line="360" w:lineRule="auto"/>
        <w:rPr>
          <w:rFonts w:ascii="Book Antiqua" w:hAnsi="Book Antiqua"/>
          <w:sz w:val="24"/>
          <w:lang w:eastAsia="zh-CN"/>
        </w:rPr>
      </w:pPr>
      <w:bookmarkStart w:id="13" w:name="OLE_LINK25"/>
      <w:bookmarkStart w:id="14" w:name="OLE_LINK26"/>
      <w:bookmarkStart w:id="15" w:name="OLE_LINK145"/>
      <w:bookmarkStart w:id="16" w:name="OLE_LINK215"/>
      <w:bookmarkStart w:id="17" w:name="OLE_LINK352"/>
      <w:bookmarkStart w:id="18" w:name="OLE_LINK364"/>
      <w:bookmarkStart w:id="19" w:name="OLE_LINK383"/>
      <w:bookmarkStart w:id="20" w:name="OLE_LINK361"/>
      <w:r w:rsidRPr="00201986">
        <w:rPr>
          <w:rFonts w:ascii="Book Antiqua" w:hAnsi="Book Antiqua"/>
          <w:b/>
          <w:sz w:val="24"/>
        </w:rPr>
        <w:t>Received:</w:t>
      </w:r>
      <w:r>
        <w:rPr>
          <w:rFonts w:ascii="Book Antiqua" w:hAnsi="Book Antiqua"/>
          <w:b/>
          <w:sz w:val="24"/>
          <w:lang w:eastAsia="zh-CN"/>
        </w:rPr>
        <w:t xml:space="preserve"> </w:t>
      </w:r>
      <w:r w:rsidRPr="00706C63">
        <w:rPr>
          <w:rFonts w:ascii="Book Antiqua" w:hAnsi="Book Antiqua"/>
          <w:sz w:val="24"/>
          <w:lang w:eastAsia="zh-CN"/>
        </w:rPr>
        <w:t>December 4, 2012</w:t>
      </w:r>
      <w:r>
        <w:rPr>
          <w:rFonts w:ascii="Book Antiqua" w:hAnsi="Book Antiqua"/>
          <w:b/>
          <w:sz w:val="24"/>
        </w:rPr>
        <w:t xml:space="preserve"> </w:t>
      </w:r>
      <w:r w:rsidRPr="00201986">
        <w:rPr>
          <w:rFonts w:ascii="Book Antiqua" w:hAnsi="Book Antiqua"/>
          <w:b/>
          <w:sz w:val="24"/>
        </w:rPr>
        <w:t xml:space="preserve"> </w:t>
      </w:r>
      <w:r>
        <w:rPr>
          <w:rFonts w:ascii="Book Antiqua" w:hAnsi="Book Antiqua"/>
          <w:b/>
          <w:sz w:val="24"/>
          <w:lang w:eastAsia="zh-CN"/>
        </w:rPr>
        <w:t xml:space="preserve">          </w:t>
      </w:r>
      <w:r w:rsidRPr="00201986">
        <w:rPr>
          <w:rFonts w:ascii="Book Antiqua" w:hAnsi="Book Antiqua"/>
          <w:b/>
          <w:sz w:val="24"/>
        </w:rPr>
        <w:t>Revised:</w:t>
      </w:r>
      <w:bookmarkStart w:id="21" w:name="OLE_LINK103"/>
      <w:bookmarkStart w:id="22" w:name="OLE_LINK104"/>
      <w:bookmarkStart w:id="23" w:name="OLE_LINK69"/>
      <w:bookmarkStart w:id="24" w:name="OLE_LINK70"/>
      <w:bookmarkEnd w:id="13"/>
      <w:bookmarkEnd w:id="14"/>
      <w:r w:rsidRPr="00706C63">
        <w:rPr>
          <w:rFonts w:ascii="Book Antiqua" w:hAnsi="Book Antiqua"/>
          <w:sz w:val="24"/>
          <w:lang w:eastAsia="zh-CN"/>
        </w:rPr>
        <w:t xml:space="preserve"> January 16, 2013</w:t>
      </w:r>
    </w:p>
    <w:p w:rsidR="00027F53" w:rsidRDefault="00ED7B84" w:rsidP="00027F53">
      <w:bookmarkStart w:id="25" w:name="OLE_LINK303"/>
      <w:bookmarkStart w:id="26" w:name="OLE_LINK304"/>
      <w:r w:rsidRPr="00201986">
        <w:rPr>
          <w:rFonts w:ascii="Book Antiqua" w:hAnsi="Book Antiqua"/>
          <w:b/>
          <w:sz w:val="24"/>
        </w:rPr>
        <w:t>Accepted:</w:t>
      </w:r>
      <w:r>
        <w:rPr>
          <w:rFonts w:ascii="Book Antiqua" w:hAnsi="Book Antiqua"/>
          <w:b/>
          <w:sz w:val="24"/>
        </w:rPr>
        <w:t xml:space="preserve"> </w:t>
      </w:r>
      <w:r w:rsidR="00027F53">
        <w:t>January 23, 2013</w:t>
      </w:r>
    </w:p>
    <w:p w:rsidR="00ED7B84" w:rsidRPr="00201986" w:rsidRDefault="00ED7B84" w:rsidP="00706C63">
      <w:pPr>
        <w:snapToGrid w:val="0"/>
        <w:spacing w:line="360" w:lineRule="auto"/>
        <w:rPr>
          <w:rFonts w:ascii="Book Antiqua" w:hAnsi="Book Antiqua"/>
          <w:b/>
          <w:sz w:val="24"/>
        </w:rPr>
      </w:pPr>
      <w:bookmarkStart w:id="27" w:name="_GoBack"/>
      <w:bookmarkEnd w:id="27"/>
      <w:r>
        <w:rPr>
          <w:rFonts w:ascii="Book Antiqua" w:hAnsi="Book Antiqua"/>
          <w:b/>
          <w:sz w:val="24"/>
          <w:lang w:eastAsia="zh-CN"/>
        </w:rPr>
        <w:t xml:space="preserve">                  </w:t>
      </w:r>
      <w:r w:rsidRPr="00201986">
        <w:rPr>
          <w:rFonts w:ascii="Book Antiqua" w:hAnsi="Book Antiqua"/>
          <w:b/>
          <w:sz w:val="24"/>
        </w:rPr>
        <w:t xml:space="preserve">Published online: </w:t>
      </w:r>
      <w:bookmarkEnd w:id="21"/>
      <w:bookmarkEnd w:id="22"/>
    </w:p>
    <w:bookmarkEnd w:id="15"/>
    <w:bookmarkEnd w:id="16"/>
    <w:bookmarkEnd w:id="17"/>
    <w:bookmarkEnd w:id="18"/>
    <w:bookmarkEnd w:id="19"/>
    <w:bookmarkEnd w:id="20"/>
    <w:bookmarkEnd w:id="23"/>
    <w:bookmarkEnd w:id="24"/>
    <w:bookmarkEnd w:id="25"/>
    <w:bookmarkEnd w:id="26"/>
    <w:p w:rsidR="00ED7B84" w:rsidRPr="00706C63" w:rsidRDefault="00ED7B84" w:rsidP="00706C63">
      <w:pPr>
        <w:snapToGrid w:val="0"/>
        <w:spacing w:line="360" w:lineRule="auto"/>
        <w:rPr>
          <w:rFonts w:ascii="Book Antiqua" w:eastAsia="MS Mincho" w:hAnsi="Book Antiqua" w:cs="Arial"/>
          <w:spacing w:val="2"/>
          <w:position w:val="2"/>
          <w:sz w:val="24"/>
          <w:szCs w:val="24"/>
        </w:rPr>
      </w:pPr>
    </w:p>
    <w:p w:rsidR="00ED7B84" w:rsidRDefault="00ED7B84" w:rsidP="00706C63">
      <w:pPr>
        <w:snapToGrid w:val="0"/>
        <w:spacing w:line="360" w:lineRule="auto"/>
        <w:rPr>
          <w:rFonts w:ascii="Book Antiqua" w:eastAsia="MS Mincho" w:hAnsi="Book Antiqua" w:cs="Arial"/>
          <w:spacing w:val="2"/>
          <w:position w:val="2"/>
          <w:sz w:val="24"/>
          <w:szCs w:val="24"/>
        </w:rPr>
      </w:pPr>
    </w:p>
    <w:p w:rsidR="00ED7B84" w:rsidRPr="00E27285" w:rsidRDefault="00ED7B84" w:rsidP="00706C63">
      <w:pPr>
        <w:snapToGrid w:val="0"/>
        <w:spacing w:line="360" w:lineRule="auto"/>
        <w:rPr>
          <w:rFonts w:ascii="Book Antiqua" w:eastAsia="MS Mincho" w:hAnsi="Book Antiqua" w:cs="Arial"/>
          <w:b/>
          <w:color w:val="000000"/>
          <w:sz w:val="24"/>
          <w:szCs w:val="24"/>
        </w:rPr>
      </w:pPr>
      <w:r w:rsidRPr="00E27285">
        <w:rPr>
          <w:rFonts w:ascii="Book Antiqua" w:eastAsia="MS Mincho" w:hAnsi="Book Antiqua" w:cs="Arial"/>
          <w:b/>
          <w:color w:val="000000"/>
          <w:sz w:val="24"/>
          <w:szCs w:val="24"/>
        </w:rPr>
        <w:t>Abstract</w:t>
      </w:r>
    </w:p>
    <w:p w:rsidR="00ED7B84" w:rsidRDefault="00ED7B84" w:rsidP="00706C63">
      <w:pPr>
        <w:snapToGrid w:val="0"/>
        <w:spacing w:line="360" w:lineRule="auto"/>
        <w:rPr>
          <w:rFonts w:ascii="Book Antiqua" w:hAnsi="Book Antiqua" w:cs="Arial"/>
          <w:sz w:val="24"/>
          <w:szCs w:val="24"/>
          <w:lang w:eastAsia="zh-CN"/>
        </w:rPr>
      </w:pPr>
      <w:r>
        <w:rPr>
          <w:rFonts w:ascii="Book Antiqua" w:eastAsia="MS Mincho" w:hAnsi="Book Antiqua" w:cs="Arial"/>
          <w:b/>
          <w:color w:val="000000"/>
          <w:sz w:val="24"/>
          <w:szCs w:val="24"/>
        </w:rPr>
        <w:t>AIM</w:t>
      </w:r>
      <w:r w:rsidRPr="00E27285">
        <w:rPr>
          <w:rFonts w:ascii="Book Antiqua" w:eastAsia="MS Mincho" w:hAnsi="Book Antiqua" w:cs="Arial"/>
          <w:b/>
          <w:color w:val="000000"/>
          <w:sz w:val="24"/>
          <w:szCs w:val="24"/>
        </w:rPr>
        <w:t>:</w:t>
      </w:r>
      <w:r w:rsidRPr="001B5162">
        <w:rPr>
          <w:rFonts w:ascii="Book Antiqua" w:eastAsia="MS Mincho" w:hAnsi="Book Antiqua" w:cs="Arial"/>
          <w:b/>
          <w:sz w:val="24"/>
          <w:szCs w:val="24"/>
        </w:rPr>
        <w:t xml:space="preserve"> </w:t>
      </w:r>
      <w:r w:rsidRPr="001B5162">
        <w:rPr>
          <w:rFonts w:ascii="Book Antiqua" w:eastAsia="MS Mincho" w:hAnsi="Book Antiqua" w:cs="Arial"/>
          <w:sz w:val="24"/>
          <w:szCs w:val="24"/>
        </w:rPr>
        <w:t>To retrospectively study pancreatic cancer patients with respect to the</w:t>
      </w:r>
      <w:r>
        <w:rPr>
          <w:rFonts w:ascii="Book Antiqua" w:eastAsia="MS Mincho" w:hAnsi="Book Antiqua" w:cs="Arial"/>
          <w:sz w:val="24"/>
          <w:szCs w:val="24"/>
        </w:rPr>
        <w:t>ir</w:t>
      </w:r>
      <w:r w:rsidRPr="001B5162">
        <w:rPr>
          <w:rFonts w:ascii="Book Antiqua" w:eastAsia="MS Mincho" w:hAnsi="Book Antiqua" w:cs="Arial"/>
          <w:sz w:val="24"/>
          <w:szCs w:val="24"/>
        </w:rPr>
        <w:t xml:space="preserve"> ABO blood type and diabetes.</w:t>
      </w:r>
    </w:p>
    <w:p w:rsidR="00ED7B84" w:rsidRPr="00706C63" w:rsidRDefault="00ED7B84" w:rsidP="00706C63">
      <w:pPr>
        <w:snapToGrid w:val="0"/>
        <w:spacing w:line="360" w:lineRule="auto"/>
        <w:rPr>
          <w:rFonts w:ascii="Book Antiqua" w:hAnsi="Book Antiqua" w:cs="Arial"/>
          <w:sz w:val="24"/>
          <w:szCs w:val="24"/>
          <w:lang w:eastAsia="zh-CN"/>
        </w:rPr>
      </w:pPr>
    </w:p>
    <w:p w:rsidR="00ED7B84" w:rsidRPr="00706C63" w:rsidRDefault="00ED7B84" w:rsidP="00706C63">
      <w:pPr>
        <w:snapToGrid w:val="0"/>
        <w:spacing w:line="360" w:lineRule="auto"/>
        <w:rPr>
          <w:rFonts w:ascii="Book Antiqua" w:eastAsia="MS Mincho" w:hAnsi="Book Antiqua" w:cs="Arial"/>
          <w:sz w:val="24"/>
          <w:szCs w:val="24"/>
        </w:rPr>
      </w:pPr>
      <w:r w:rsidRPr="001B5162">
        <w:rPr>
          <w:rFonts w:ascii="Book Antiqua" w:eastAsia="MS Mincho" w:hAnsi="Book Antiqua" w:cs="Arial"/>
          <w:b/>
          <w:sz w:val="24"/>
          <w:szCs w:val="24"/>
        </w:rPr>
        <w:t>METHODS:</w:t>
      </w:r>
      <w:r w:rsidRPr="001B5162">
        <w:rPr>
          <w:rFonts w:ascii="Book Antiqua" w:eastAsia="MS Mincho" w:hAnsi="Book Antiqua" w:cs="Arial"/>
          <w:sz w:val="24"/>
          <w:szCs w:val="24"/>
        </w:rPr>
        <w:t xml:space="preserve"> Our analysis included a cohort of </w:t>
      </w:r>
      <w:r>
        <w:rPr>
          <w:rFonts w:ascii="Book Antiqua" w:eastAsia="MS Mincho" w:hAnsi="Book Antiqua" w:cs="Arial"/>
          <w:sz w:val="24"/>
          <w:szCs w:val="24"/>
        </w:rPr>
        <w:t>1</w:t>
      </w:r>
      <w:r w:rsidRPr="001B5162">
        <w:rPr>
          <w:rFonts w:ascii="Book Antiqua" w:eastAsia="MS Mincho" w:hAnsi="Book Antiqua" w:cs="Arial"/>
          <w:sz w:val="24"/>
          <w:szCs w:val="24"/>
        </w:rPr>
        <w:t xml:space="preserve">017 patients with pancreatic ductal cancer diagnosed at our hospital in </w:t>
      </w:r>
      <w:smartTag w:uri="urn:schemas-microsoft-com:office:smarttags" w:element="City">
        <w:r w:rsidRPr="001B5162">
          <w:rPr>
            <w:rFonts w:ascii="Book Antiqua" w:eastAsia="MS Mincho" w:hAnsi="Book Antiqua" w:cs="Arial"/>
            <w:sz w:val="24"/>
            <w:szCs w:val="24"/>
          </w:rPr>
          <w:t>Tokyo</w:t>
        </w:r>
      </w:smartTag>
      <w:r w:rsidRPr="001B5162">
        <w:rPr>
          <w:rFonts w:ascii="Book Antiqua" w:eastAsia="MS Mincho" w:hAnsi="Book Antiqua" w:cs="Arial"/>
          <w:sz w:val="24"/>
          <w:szCs w:val="24"/>
        </w:rPr>
        <w:t>. They were divided into two groups: 114 patients with long-standing</w:t>
      </w:r>
      <w:bookmarkStart w:id="28" w:name="OLE_LINK555"/>
      <w:bookmarkStart w:id="29" w:name="OLE_LINK556"/>
      <w:r w:rsidRPr="001B5162">
        <w:rPr>
          <w:rFonts w:ascii="Book Antiqua" w:eastAsia="MS Mincho" w:hAnsi="Book Antiqua" w:cs="Arial"/>
          <w:sz w:val="24"/>
          <w:szCs w:val="24"/>
        </w:rPr>
        <w:t xml:space="preserve"> type 2 diabetes (DM group</w:t>
      </w:r>
      <w:bookmarkEnd w:id="28"/>
      <w:bookmarkEnd w:id="29"/>
      <w:r w:rsidRPr="001B5162">
        <w:rPr>
          <w:rFonts w:ascii="Book Antiqua" w:eastAsia="MS Mincho" w:hAnsi="Book Antiqua" w:cs="Arial"/>
          <w:sz w:val="24"/>
          <w:szCs w:val="24"/>
        </w:rPr>
        <w:t xml:space="preserve">, defined as </w:t>
      </w:r>
      <w:r>
        <w:rPr>
          <w:rFonts w:ascii="Book Antiqua" w:eastAsia="MS Mincho" w:hAnsi="Book Antiqua" w:cs="Arial"/>
          <w:sz w:val="24"/>
          <w:szCs w:val="24"/>
        </w:rPr>
        <w:t>diabetes lasting for at least three</w:t>
      </w:r>
      <w:r w:rsidRPr="001B5162">
        <w:rPr>
          <w:rFonts w:ascii="Book Antiqua" w:eastAsia="MS Mincho" w:hAnsi="Book Antiqua" w:cs="Arial"/>
          <w:sz w:val="24"/>
          <w:szCs w:val="24"/>
        </w:rPr>
        <w:t xml:space="preserve"> years before the diagnosis of pancreatic cancer) and 903 patients without</w:t>
      </w:r>
      <w:r>
        <w:rPr>
          <w:rFonts w:ascii="Book Antiqua" w:eastAsia="MS Mincho" w:hAnsi="Book Antiqua" w:cs="Arial"/>
          <w:sz w:val="24"/>
          <w:szCs w:val="24"/>
        </w:rPr>
        <w:t xml:space="preserve"> diabetes</w:t>
      </w:r>
      <w:r w:rsidRPr="001B5162">
        <w:rPr>
          <w:rFonts w:ascii="Book Antiqua" w:eastAsia="MS Mincho" w:hAnsi="Book Antiqua" w:cs="Arial"/>
          <w:sz w:val="24"/>
          <w:szCs w:val="24"/>
        </w:rPr>
        <w:t xml:space="preserve"> (non-DM group).</w:t>
      </w:r>
      <w:r>
        <w:rPr>
          <w:rFonts w:ascii="Book Antiqua" w:eastAsia="MS Mincho" w:hAnsi="Book Antiqua" w:cs="Arial"/>
          <w:sz w:val="24"/>
          <w:szCs w:val="24"/>
        </w:rPr>
        <w:t xml:space="preserve"> M</w:t>
      </w:r>
      <w:r w:rsidRPr="001B5162">
        <w:rPr>
          <w:rFonts w:ascii="Book Antiqua" w:eastAsia="MS Mincho" w:hAnsi="Book Antiqua" w:cs="Arial"/>
          <w:sz w:val="24"/>
          <w:szCs w:val="24"/>
        </w:rPr>
        <w:t>ultivariate analysis was performed to identify factors that are associated with long-standing diabetes.</w:t>
      </w:r>
      <w:r>
        <w:rPr>
          <w:rFonts w:ascii="Book Antiqua" w:hAnsi="Book Antiqua" w:cs="Arial"/>
          <w:sz w:val="24"/>
          <w:szCs w:val="24"/>
          <w:lang w:eastAsia="zh-CN"/>
        </w:rPr>
        <w:t xml:space="preserve"> </w:t>
      </w:r>
      <w:r w:rsidRPr="001B5162">
        <w:rPr>
          <w:rFonts w:ascii="Book Antiqua" w:eastAsia="MS Mincho" w:hAnsi="Book Antiqua" w:cs="Arial"/>
          <w:sz w:val="24"/>
          <w:szCs w:val="24"/>
        </w:rPr>
        <w:t xml:space="preserve">The DM </w:t>
      </w:r>
      <w:r>
        <w:rPr>
          <w:rFonts w:ascii="Book Antiqua" w:eastAsia="MS Mincho" w:hAnsi="Book Antiqua" w:cs="Arial"/>
          <w:sz w:val="24"/>
          <w:szCs w:val="24"/>
        </w:rPr>
        <w:t>group was further divided into three</w:t>
      </w:r>
      <w:r w:rsidRPr="001B5162">
        <w:rPr>
          <w:rFonts w:ascii="Book Antiqua" w:eastAsia="MS Mincho" w:hAnsi="Book Antiqua" w:cs="Arial"/>
          <w:sz w:val="24"/>
          <w:szCs w:val="24"/>
        </w:rPr>
        <w:t xml:space="preserve"> subgroups according to the </w:t>
      </w:r>
      <w:r w:rsidRPr="00706C63">
        <w:rPr>
          <w:rFonts w:ascii="Book Antiqua" w:eastAsia="MS Mincho" w:hAnsi="Book Antiqua" w:cs="Arial"/>
          <w:sz w:val="24"/>
          <w:szCs w:val="24"/>
        </w:rPr>
        <w:t xml:space="preserve">duration of diabetes (3 to 5 years, 5.1 to 14.9 years, and 15 years or more) and </w:t>
      </w:r>
      <w:proofErr w:type="spellStart"/>
      <w:r w:rsidRPr="00706C63">
        <w:rPr>
          <w:rFonts w:ascii="Book Antiqua" w:eastAsia="MS Mincho" w:hAnsi="Book Antiqua" w:cs="Arial"/>
          <w:sz w:val="24"/>
          <w:szCs w:val="24"/>
        </w:rPr>
        <w:t>univariate</w:t>
      </w:r>
      <w:proofErr w:type="spellEnd"/>
      <w:r w:rsidRPr="00706C63">
        <w:rPr>
          <w:rFonts w:ascii="Book Antiqua" w:eastAsia="MS Mincho" w:hAnsi="Book Antiqua" w:cs="Arial"/>
          <w:sz w:val="24"/>
          <w:szCs w:val="24"/>
        </w:rPr>
        <w:t xml:space="preserve"> analyses were performed. </w:t>
      </w:r>
    </w:p>
    <w:p w:rsidR="00ED7B84" w:rsidRPr="00706C63" w:rsidRDefault="00ED7B84" w:rsidP="00706C63">
      <w:pPr>
        <w:snapToGrid w:val="0"/>
        <w:spacing w:line="360" w:lineRule="auto"/>
        <w:rPr>
          <w:rFonts w:ascii="Book Antiqua" w:hAnsi="Book Antiqua" w:cs="Arial"/>
          <w:sz w:val="24"/>
          <w:szCs w:val="24"/>
          <w:lang w:eastAsia="zh-CN"/>
        </w:rPr>
      </w:pPr>
    </w:p>
    <w:p w:rsidR="00ED7B84" w:rsidRDefault="00ED7B84" w:rsidP="00706C63">
      <w:pPr>
        <w:snapToGrid w:val="0"/>
        <w:spacing w:line="360" w:lineRule="auto"/>
        <w:rPr>
          <w:rFonts w:ascii="Book Antiqua" w:hAnsi="Book Antiqua" w:cs="Arial"/>
          <w:sz w:val="24"/>
          <w:szCs w:val="24"/>
          <w:lang w:eastAsia="zh-CN"/>
        </w:rPr>
      </w:pPr>
      <w:r w:rsidRPr="001B5162">
        <w:rPr>
          <w:rFonts w:ascii="Book Antiqua" w:eastAsia="MS Mincho" w:hAnsi="Book Antiqua" w:cs="Arial"/>
          <w:b/>
          <w:sz w:val="24"/>
          <w:szCs w:val="24"/>
        </w:rPr>
        <w:t>RESULTS</w:t>
      </w:r>
      <w:r w:rsidRPr="00706C63">
        <w:rPr>
          <w:rFonts w:ascii="Book Antiqua" w:eastAsia="MS Mincho" w:hAnsi="Book Antiqua" w:cs="Arial"/>
          <w:b/>
          <w:sz w:val="24"/>
          <w:szCs w:val="24"/>
        </w:rPr>
        <w:t xml:space="preserve">: </w:t>
      </w:r>
      <w:r w:rsidRPr="00706C63">
        <w:rPr>
          <w:rFonts w:ascii="Book Antiqua" w:eastAsia="MS Mincho" w:hAnsi="Book Antiqua" w:cs="Arial"/>
          <w:sz w:val="24"/>
          <w:szCs w:val="24"/>
        </w:rPr>
        <w:t xml:space="preserve">Of the 883 pancreatic cancer patients with serologically assessed ABO blood type, 217 (24.6%) had blood type O. </w:t>
      </w:r>
      <w:r w:rsidRPr="00706C63">
        <w:rPr>
          <w:rFonts w:ascii="Book Antiqua" w:hAnsi="Book Antiqua" w:cs="Arial"/>
          <w:sz w:val="24"/>
          <w:szCs w:val="24"/>
        </w:rPr>
        <w:t>C</w:t>
      </w:r>
      <w:r w:rsidRPr="00706C63">
        <w:rPr>
          <w:rFonts w:ascii="Book Antiqua" w:eastAsia="MS Mincho" w:hAnsi="Book Antiqua" w:cs="Arial"/>
          <w:sz w:val="24"/>
          <w:szCs w:val="24"/>
        </w:rPr>
        <w:t>ompared with the non-DM group, the DM group had a higher frequency of blood type B</w:t>
      </w:r>
      <w:r w:rsidRPr="00706C63">
        <w:rPr>
          <w:rFonts w:ascii="Book Antiqua" w:hAnsi="Book Antiqua" w:cs="Arial"/>
          <w:sz w:val="24"/>
          <w:szCs w:val="24"/>
        </w:rPr>
        <w:t xml:space="preserve"> </w:t>
      </w:r>
      <w:r w:rsidRPr="00706C63">
        <w:rPr>
          <w:rFonts w:ascii="Book Antiqua" w:eastAsia="MS Mincho" w:hAnsi="Book Antiqua" w:cs="Arial"/>
          <w:sz w:val="24"/>
          <w:szCs w:val="24"/>
        </w:rPr>
        <w:t xml:space="preserve">[odds ratio (OR): 2.61, 95% confidence interval (CI): 1.24-5.47; reference group: blood type A]. Moreover, </w:t>
      </w:r>
      <w:r w:rsidRPr="00706C63">
        <w:rPr>
          <w:rFonts w:ascii="Book Antiqua" w:hAnsi="Book Antiqua" w:cs="Arial"/>
          <w:sz w:val="24"/>
          <w:szCs w:val="24"/>
        </w:rPr>
        <w:t>male</w:t>
      </w:r>
      <w:r>
        <w:rPr>
          <w:rFonts w:ascii="Book Antiqua" w:hAnsi="Book Antiqua" w:cs="Arial"/>
          <w:sz w:val="24"/>
          <w:szCs w:val="24"/>
        </w:rPr>
        <w:t xml:space="preserve"> (OR: 3.17, 95%</w:t>
      </w:r>
      <w:r w:rsidRPr="00706C63">
        <w:rPr>
          <w:rFonts w:ascii="Book Antiqua" w:hAnsi="Book Antiqua" w:cs="Arial"/>
          <w:sz w:val="24"/>
          <w:szCs w:val="24"/>
        </w:rPr>
        <w:t>CI: 1.67-6.06), older than 70 years of age</w:t>
      </w:r>
      <w:r>
        <w:rPr>
          <w:rFonts w:ascii="Book Antiqua" w:hAnsi="Book Antiqua" w:cs="Arial"/>
          <w:sz w:val="24"/>
          <w:szCs w:val="24"/>
        </w:rPr>
        <w:t xml:space="preserve"> (OR: 2.19, 95%</w:t>
      </w:r>
      <w:r w:rsidRPr="00706C63">
        <w:rPr>
          <w:rFonts w:ascii="Book Antiqua" w:hAnsi="Book Antiqua" w:cs="Arial"/>
          <w:sz w:val="24"/>
          <w:szCs w:val="24"/>
        </w:rPr>
        <w:t>CI: 1.20-3.98) and presence of a family history of diabetes</w:t>
      </w:r>
      <w:r>
        <w:rPr>
          <w:rFonts w:ascii="Book Antiqua" w:hAnsi="Book Antiqua" w:cs="Arial"/>
          <w:sz w:val="24"/>
          <w:szCs w:val="24"/>
        </w:rPr>
        <w:t xml:space="preserve"> (OR: 6.21, 95%</w:t>
      </w:r>
      <w:r w:rsidRPr="00706C63">
        <w:rPr>
          <w:rFonts w:ascii="Book Antiqua" w:hAnsi="Book Antiqua" w:cs="Arial"/>
          <w:sz w:val="24"/>
          <w:szCs w:val="24"/>
        </w:rPr>
        <w:t>CI: 3.38-11.36) were associated with long-standing type 2 diabetes.</w:t>
      </w:r>
      <w:r w:rsidRPr="00706C63">
        <w:rPr>
          <w:rFonts w:ascii="Book Antiqua" w:eastAsia="MS Mincho" w:hAnsi="Book Antiqua" w:cs="Arial"/>
          <w:sz w:val="24"/>
          <w:szCs w:val="24"/>
        </w:rPr>
        <w:t xml:space="preserve"> The mean ages were 64.8</w:t>
      </w:r>
      <w:r>
        <w:rPr>
          <w:rFonts w:ascii="Book Antiqua" w:hAnsi="Book Antiqua" w:cs="Arial"/>
          <w:sz w:val="24"/>
          <w:szCs w:val="24"/>
          <w:lang w:eastAsia="zh-CN"/>
        </w:rPr>
        <w:t xml:space="preserve"> </w:t>
      </w:r>
      <w:r w:rsidRPr="00706C63">
        <w:rPr>
          <w:rFonts w:ascii="Book Antiqua" w:eastAsia="MS Mincho" w:hAnsi="Book Antiqua" w:cs="Arial"/>
          <w:sz w:val="24"/>
          <w:szCs w:val="24"/>
        </w:rPr>
        <w:t>±</w:t>
      </w:r>
      <w:r>
        <w:rPr>
          <w:rFonts w:ascii="Book Antiqua" w:hAnsi="Book Antiqua" w:cs="Arial"/>
          <w:sz w:val="24"/>
          <w:szCs w:val="24"/>
          <w:lang w:eastAsia="zh-CN"/>
        </w:rPr>
        <w:t xml:space="preserve"> </w:t>
      </w:r>
      <w:r w:rsidRPr="00706C63">
        <w:rPr>
          <w:rFonts w:ascii="Book Antiqua" w:eastAsia="MS Mincho" w:hAnsi="Book Antiqua" w:cs="Arial"/>
          <w:sz w:val="24"/>
          <w:szCs w:val="24"/>
        </w:rPr>
        <w:t>9.2, 67.1</w:t>
      </w:r>
      <w:r>
        <w:rPr>
          <w:rFonts w:ascii="Book Antiqua" w:hAnsi="Book Antiqua" w:cs="Arial"/>
          <w:sz w:val="24"/>
          <w:szCs w:val="24"/>
          <w:lang w:eastAsia="zh-CN"/>
        </w:rPr>
        <w:t xml:space="preserve"> </w:t>
      </w:r>
      <w:r w:rsidRPr="00706C63">
        <w:rPr>
          <w:rFonts w:ascii="Book Antiqua" w:eastAsia="MS Mincho" w:hAnsi="Book Antiqua" w:cs="Arial"/>
          <w:sz w:val="24"/>
          <w:szCs w:val="24"/>
        </w:rPr>
        <w:t>±</w:t>
      </w:r>
      <w:r>
        <w:rPr>
          <w:rFonts w:ascii="Book Antiqua" w:hAnsi="Book Antiqua" w:cs="Arial"/>
          <w:sz w:val="24"/>
          <w:szCs w:val="24"/>
          <w:lang w:eastAsia="zh-CN"/>
        </w:rPr>
        <w:t xml:space="preserve"> </w:t>
      </w:r>
      <w:r w:rsidRPr="00706C63">
        <w:rPr>
          <w:rFonts w:ascii="Book Antiqua" w:eastAsia="MS Mincho" w:hAnsi="Book Antiqua" w:cs="Arial"/>
          <w:sz w:val="24"/>
          <w:szCs w:val="24"/>
        </w:rPr>
        <w:t>9.8, and 71.7</w:t>
      </w:r>
      <w:r>
        <w:rPr>
          <w:rFonts w:ascii="Book Antiqua" w:hAnsi="Book Antiqua" w:cs="Arial"/>
          <w:sz w:val="24"/>
          <w:szCs w:val="24"/>
          <w:lang w:eastAsia="zh-CN"/>
        </w:rPr>
        <w:t xml:space="preserve"> </w:t>
      </w:r>
      <w:r w:rsidRPr="00706C63">
        <w:rPr>
          <w:rFonts w:ascii="Book Antiqua" w:eastAsia="MS Mincho" w:hAnsi="Book Antiqua" w:cs="Arial"/>
          <w:sz w:val="24"/>
          <w:szCs w:val="24"/>
        </w:rPr>
        <w:t>±</w:t>
      </w:r>
      <w:r>
        <w:rPr>
          <w:rFonts w:ascii="Book Antiqua" w:hAnsi="Book Antiqua" w:cs="Arial"/>
          <w:sz w:val="24"/>
          <w:szCs w:val="24"/>
          <w:lang w:eastAsia="zh-CN"/>
        </w:rPr>
        <w:t xml:space="preserve"> </w:t>
      </w:r>
      <w:r w:rsidRPr="00706C63">
        <w:rPr>
          <w:rFonts w:ascii="Book Antiqua" w:eastAsia="MS Mincho" w:hAnsi="Book Antiqua" w:cs="Arial"/>
          <w:sz w:val="24"/>
          <w:szCs w:val="24"/>
        </w:rPr>
        <w:t>7.0</w:t>
      </w:r>
      <w:r w:rsidRPr="00706C63">
        <w:rPr>
          <w:rFonts w:ascii="Book Antiqua" w:eastAsia="MS Mincho" w:hAnsi="Book Antiqua" w:cs="Arial" w:hint="eastAsia"/>
          <w:sz w:val="24"/>
          <w:szCs w:val="24"/>
        </w:rPr>
        <w:t xml:space="preserve">　</w:t>
      </w:r>
      <w:r w:rsidRPr="00706C63">
        <w:rPr>
          <w:rFonts w:ascii="Book Antiqua" w:eastAsia="MS Mincho" w:hAnsi="Book Antiqua" w:cs="Arial"/>
          <w:sz w:val="24"/>
          <w:szCs w:val="24"/>
        </w:rPr>
        <w:t xml:space="preserve">years old in the subgroups with the duration of diabetes, 3-5 years, 5.1-14.9 years, and 15 years or more, </w:t>
      </w:r>
      <w:r w:rsidRPr="00706C63">
        <w:rPr>
          <w:rFonts w:ascii="Book Antiqua" w:eastAsia="MS Mincho" w:hAnsi="Book Antiqua" w:cs="Arial"/>
          <w:sz w:val="24"/>
          <w:szCs w:val="24"/>
        </w:rPr>
        <w:lastRenderedPageBreak/>
        <w:t>respectively (</w:t>
      </w:r>
      <w:bookmarkStart w:id="30" w:name="OLE_LINK535"/>
      <w:bookmarkStart w:id="31" w:name="OLE_LINK536"/>
      <w:bookmarkStart w:id="32" w:name="OLE_LINK537"/>
      <w:r w:rsidRPr="00706C63">
        <w:rPr>
          <w:rFonts w:ascii="Book Antiqua" w:eastAsia="MS Mincho" w:hAnsi="Book Antiqua" w:cs="Arial"/>
          <w:i/>
          <w:sz w:val="24"/>
          <w:szCs w:val="24"/>
        </w:rPr>
        <w:t>P</w:t>
      </w:r>
      <w:bookmarkEnd w:id="30"/>
      <w:bookmarkEnd w:id="31"/>
      <w:bookmarkEnd w:id="32"/>
      <w:r>
        <w:rPr>
          <w:rFonts w:ascii="Book Antiqua" w:hAnsi="Book Antiqua" w:cs="Arial"/>
          <w:sz w:val="24"/>
          <w:szCs w:val="24"/>
          <w:lang w:eastAsia="zh-CN"/>
        </w:rPr>
        <w:t xml:space="preserve"> </w:t>
      </w:r>
      <w:r w:rsidRPr="00706C63">
        <w:rPr>
          <w:rFonts w:ascii="Book Antiqua" w:eastAsia="MS Mincho" w:hAnsi="Book Antiqua" w:cs="Arial"/>
          <w:sz w:val="24"/>
          <w:szCs w:val="24"/>
        </w:rPr>
        <w:t>=</w:t>
      </w:r>
      <w:r>
        <w:rPr>
          <w:rFonts w:ascii="Book Antiqua" w:hAnsi="Book Antiqua" w:cs="Arial"/>
          <w:sz w:val="24"/>
          <w:szCs w:val="24"/>
          <w:lang w:eastAsia="zh-CN"/>
        </w:rPr>
        <w:t xml:space="preserve"> </w:t>
      </w:r>
      <w:r w:rsidRPr="00706C63">
        <w:rPr>
          <w:rFonts w:ascii="Book Antiqua" w:eastAsia="MS Mincho" w:hAnsi="Book Antiqua" w:cs="Arial"/>
          <w:sz w:val="24"/>
          <w:szCs w:val="24"/>
        </w:rPr>
        <w:t>0.007). A comparison of ABO blood type distribution among the subgroups also showed a significant difference (</w:t>
      </w:r>
      <w:r w:rsidRPr="00706C63">
        <w:rPr>
          <w:rFonts w:ascii="Book Antiqua" w:eastAsia="MS Mincho" w:hAnsi="Book Antiqua" w:cs="Arial"/>
          <w:i/>
          <w:sz w:val="24"/>
          <w:szCs w:val="24"/>
        </w:rPr>
        <w:t>P</w:t>
      </w:r>
      <w:r w:rsidRPr="00706C63">
        <w:rPr>
          <w:rFonts w:ascii="Book Antiqua" w:eastAsia="MS Mincho" w:hAnsi="Book Antiqua" w:cs="Arial"/>
          <w:sz w:val="24"/>
          <w:szCs w:val="24"/>
        </w:rPr>
        <w:t xml:space="preserve"> =</w:t>
      </w:r>
      <w:r>
        <w:rPr>
          <w:rFonts w:ascii="Book Antiqua" w:hAnsi="Book Antiqua" w:cs="Arial"/>
          <w:sz w:val="24"/>
          <w:szCs w:val="24"/>
          <w:lang w:eastAsia="zh-CN"/>
        </w:rPr>
        <w:t xml:space="preserve"> </w:t>
      </w:r>
      <w:r w:rsidRPr="00706C63">
        <w:rPr>
          <w:rFonts w:ascii="Book Antiqua" w:eastAsia="MS Mincho" w:hAnsi="Book Antiqua" w:cs="Arial"/>
          <w:sz w:val="24"/>
          <w:szCs w:val="24"/>
        </w:rPr>
        <w:t>0.03).</w:t>
      </w:r>
    </w:p>
    <w:p w:rsidR="00ED7B84" w:rsidRPr="00706C63" w:rsidRDefault="00ED7B84" w:rsidP="00706C63">
      <w:pPr>
        <w:snapToGrid w:val="0"/>
        <w:spacing w:line="360" w:lineRule="auto"/>
        <w:rPr>
          <w:rFonts w:cs="Arial"/>
          <w:sz w:val="24"/>
          <w:szCs w:val="24"/>
          <w:lang w:eastAsia="zh-CN"/>
        </w:rPr>
      </w:pPr>
    </w:p>
    <w:p w:rsidR="00ED7B84" w:rsidRDefault="00ED7B84" w:rsidP="00706C63">
      <w:pPr>
        <w:snapToGrid w:val="0"/>
        <w:spacing w:line="360" w:lineRule="auto"/>
        <w:rPr>
          <w:rFonts w:ascii="Book Antiqua" w:hAnsi="Book Antiqua" w:cs="Arial"/>
          <w:sz w:val="24"/>
          <w:szCs w:val="24"/>
          <w:lang w:eastAsia="zh-CN"/>
        </w:rPr>
      </w:pPr>
      <w:r w:rsidRPr="00706C63">
        <w:rPr>
          <w:rFonts w:ascii="Book Antiqua" w:eastAsia="MS Mincho" w:hAnsi="Book Antiqua" w:cs="Arial"/>
          <w:b/>
          <w:sz w:val="24"/>
          <w:szCs w:val="24"/>
        </w:rPr>
        <w:t>CONCLUSION:</w:t>
      </w:r>
      <w:r w:rsidRPr="00706C63">
        <w:rPr>
          <w:rFonts w:ascii="Book Antiqua" w:eastAsia="MS Mincho" w:hAnsi="Book Antiqua" w:cs="Arial"/>
          <w:sz w:val="24"/>
          <w:szCs w:val="24"/>
        </w:rPr>
        <w:t xml:space="preserve"> The association of pancreatic cancer with blood type and duration of diabetes needs to be further examined in prospective studies.</w:t>
      </w:r>
    </w:p>
    <w:p w:rsidR="00ED7B84" w:rsidRPr="00706C63" w:rsidRDefault="00ED7B84" w:rsidP="00706C63">
      <w:pPr>
        <w:snapToGrid w:val="0"/>
        <w:spacing w:line="360" w:lineRule="auto"/>
        <w:rPr>
          <w:rFonts w:ascii="Book Antiqua" w:hAnsi="Book Antiqua" w:cs="Arial"/>
          <w:sz w:val="24"/>
          <w:szCs w:val="24"/>
          <w:lang w:eastAsia="zh-CN"/>
        </w:rPr>
      </w:pPr>
    </w:p>
    <w:p w:rsidR="00ED7B84" w:rsidRPr="00201986" w:rsidRDefault="00ED7B84" w:rsidP="00706C63">
      <w:pPr>
        <w:spacing w:line="360" w:lineRule="auto"/>
        <w:rPr>
          <w:rFonts w:ascii="Book Antiqua" w:hAnsi="Book Antiqua"/>
          <w:sz w:val="24"/>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r w:rsidRPr="00201986">
        <w:rPr>
          <w:rFonts w:ascii="Book Antiqua" w:hAnsi="Book Antiqua"/>
          <w:sz w:val="24"/>
        </w:rPr>
        <w:t xml:space="preserve">© 2013 </w:t>
      </w:r>
      <w:proofErr w:type="spellStart"/>
      <w:r w:rsidRPr="00201986">
        <w:rPr>
          <w:rFonts w:ascii="Book Antiqua" w:hAnsi="Book Antiqua"/>
          <w:sz w:val="24"/>
        </w:rPr>
        <w:t>Baishideng</w:t>
      </w:r>
      <w:proofErr w:type="spellEnd"/>
      <w:r w:rsidRPr="00201986">
        <w:rPr>
          <w:rFonts w:ascii="Book Antiqua" w:hAnsi="Book Antiqua"/>
          <w:sz w:val="24"/>
        </w:rPr>
        <w:t>. All rights reserved.</w:t>
      </w:r>
      <w:r>
        <w:rPr>
          <w:rFonts w:ascii="Book Antiqua" w:hAnsi="Book Antiqua"/>
          <w:sz w:val="24"/>
        </w:rPr>
        <w:t xml:space="preserve"> </w:t>
      </w:r>
    </w:p>
    <w:bookmarkEnd w:id="33"/>
    <w:bookmarkEnd w:id="34"/>
    <w:bookmarkEnd w:id="35"/>
    <w:bookmarkEnd w:id="36"/>
    <w:bookmarkEnd w:id="37"/>
    <w:bookmarkEnd w:id="38"/>
    <w:bookmarkEnd w:id="39"/>
    <w:bookmarkEnd w:id="40"/>
    <w:bookmarkEnd w:id="41"/>
    <w:bookmarkEnd w:id="42"/>
    <w:p w:rsidR="00ED7B84" w:rsidRDefault="00ED7B84" w:rsidP="00706C63">
      <w:pPr>
        <w:widowControl/>
        <w:shd w:val="clear" w:color="auto" w:fill="FFFFFF"/>
        <w:snapToGrid w:val="0"/>
        <w:spacing w:line="360" w:lineRule="auto"/>
        <w:jc w:val="left"/>
        <w:rPr>
          <w:rFonts w:ascii="Book Antiqua" w:hAnsi="Book Antiqua" w:cs="Arial"/>
          <w:b/>
          <w:bCs/>
          <w:color w:val="000000"/>
          <w:kern w:val="0"/>
          <w:sz w:val="24"/>
          <w:szCs w:val="24"/>
          <w:lang w:eastAsia="zh-CN"/>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r w:rsidRPr="00E27285">
        <w:rPr>
          <w:rFonts w:ascii="Book Antiqua" w:eastAsia="MS PGothic" w:hAnsi="Book Antiqua" w:cs="Arial"/>
          <w:b/>
          <w:bCs/>
          <w:color w:val="000000"/>
          <w:kern w:val="0"/>
          <w:sz w:val="24"/>
          <w:szCs w:val="24"/>
        </w:rPr>
        <w:t>Key</w:t>
      </w:r>
      <w:r>
        <w:rPr>
          <w:rFonts w:ascii="Book Antiqua" w:hAnsi="Book Antiqua" w:cs="Arial"/>
          <w:b/>
          <w:bCs/>
          <w:color w:val="000000"/>
          <w:kern w:val="0"/>
          <w:sz w:val="24"/>
          <w:szCs w:val="24"/>
          <w:lang w:eastAsia="zh-CN"/>
        </w:rPr>
        <w:t xml:space="preserve"> </w:t>
      </w:r>
      <w:r w:rsidRPr="00E27285">
        <w:rPr>
          <w:rFonts w:ascii="Book Antiqua" w:eastAsia="MS PGothic" w:hAnsi="Book Antiqua" w:cs="Arial"/>
          <w:b/>
          <w:bCs/>
          <w:color w:val="000000"/>
          <w:kern w:val="0"/>
          <w:sz w:val="24"/>
          <w:szCs w:val="24"/>
        </w:rPr>
        <w:t xml:space="preserve">words: </w:t>
      </w:r>
      <w:r w:rsidRPr="00E27285">
        <w:rPr>
          <w:rFonts w:ascii="Book Antiqua" w:eastAsia="MS PGothic" w:hAnsi="Book Antiqua" w:cs="Arial"/>
          <w:color w:val="000000"/>
          <w:kern w:val="0"/>
          <w:sz w:val="24"/>
          <w:szCs w:val="24"/>
        </w:rPr>
        <w:t>Pancreatic cancer</w:t>
      </w:r>
      <w:r>
        <w:rPr>
          <w:rFonts w:ascii="Book Antiqua" w:eastAsia="MS PGothic" w:hAnsi="Book Antiqua" w:cs="Arial"/>
          <w:color w:val="000000"/>
          <w:kern w:val="0"/>
          <w:sz w:val="24"/>
          <w:szCs w:val="24"/>
        </w:rPr>
        <w:t xml:space="preserve">; </w:t>
      </w:r>
      <w:r w:rsidRPr="00E27285">
        <w:rPr>
          <w:rFonts w:ascii="Book Antiqua" w:eastAsia="MS PGothic" w:hAnsi="Book Antiqua" w:cs="Arial"/>
          <w:color w:val="000000"/>
          <w:kern w:val="0"/>
          <w:sz w:val="24"/>
          <w:szCs w:val="24"/>
        </w:rPr>
        <w:t xml:space="preserve">ABO blood type; Diabetes mellitus; </w:t>
      </w:r>
      <w:r>
        <w:rPr>
          <w:rFonts w:ascii="Book Antiqua" w:eastAsia="MS PGothic" w:hAnsi="Book Antiqua" w:cs="Arial"/>
          <w:color w:val="000000"/>
          <w:kern w:val="0"/>
          <w:sz w:val="24"/>
          <w:szCs w:val="24"/>
        </w:rPr>
        <w:t>Risk factor; Screening</w:t>
      </w: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Pr="00706C63" w:rsidRDefault="00ED7B84" w:rsidP="00706C63">
      <w:pPr>
        <w:snapToGrid w:val="0"/>
        <w:spacing w:line="360" w:lineRule="auto"/>
        <w:rPr>
          <w:rFonts w:ascii="Book Antiqua" w:hAnsi="Book Antiqua" w:cs="Arial"/>
          <w:color w:val="000000"/>
          <w:sz w:val="24"/>
          <w:szCs w:val="24"/>
          <w:lang w:eastAsia="zh-CN"/>
        </w:rPr>
      </w:pPr>
      <w:proofErr w:type="spellStart"/>
      <w:r>
        <w:rPr>
          <w:rFonts w:ascii="Book Antiqua" w:eastAsia="MS Mincho" w:hAnsi="Book Antiqua" w:cs="Arial"/>
          <w:color w:val="000000"/>
          <w:sz w:val="24"/>
          <w:szCs w:val="24"/>
        </w:rPr>
        <w:t>Egawa</w:t>
      </w:r>
      <w:proofErr w:type="spellEnd"/>
      <w:r>
        <w:rPr>
          <w:rFonts w:ascii="Book Antiqua" w:hAnsi="Book Antiqua" w:cs="Arial"/>
          <w:color w:val="000000"/>
          <w:sz w:val="24"/>
          <w:szCs w:val="24"/>
          <w:lang w:eastAsia="zh-CN"/>
        </w:rPr>
        <w:t xml:space="preserve"> </w:t>
      </w:r>
      <w:r>
        <w:rPr>
          <w:rFonts w:ascii="Book Antiqua" w:eastAsia="MS Mincho" w:hAnsi="Book Antiqua" w:cs="Arial"/>
          <w:color w:val="000000"/>
          <w:kern w:val="0"/>
          <w:sz w:val="24"/>
          <w:szCs w:val="24"/>
        </w:rPr>
        <w:t>N</w:t>
      </w:r>
      <w:r w:rsidRPr="00D3342B">
        <w:rPr>
          <w:rFonts w:ascii="Book Antiqua" w:eastAsia="MS Mincho" w:hAnsi="Book Antiqua" w:cs="Arial"/>
          <w:color w:val="000000"/>
          <w:sz w:val="24"/>
          <w:szCs w:val="24"/>
        </w:rPr>
        <w:t>, Lin</w:t>
      </w:r>
      <w:r w:rsidRPr="00706C63">
        <w:rPr>
          <w:rFonts w:ascii="Book Antiqua" w:eastAsia="MS Mincho" w:hAnsi="Book Antiqua" w:cs="Arial"/>
          <w:color w:val="000000"/>
          <w:sz w:val="24"/>
          <w:szCs w:val="24"/>
        </w:rPr>
        <w:t xml:space="preserve"> </w:t>
      </w:r>
      <w:r w:rsidRPr="00D3342B">
        <w:rPr>
          <w:rFonts w:ascii="Book Antiqua" w:eastAsia="MS Mincho" w:hAnsi="Book Antiqua" w:cs="Arial"/>
          <w:color w:val="000000"/>
          <w:sz w:val="24"/>
          <w:szCs w:val="24"/>
        </w:rPr>
        <w:t xml:space="preserve">Y, </w:t>
      </w:r>
      <w:proofErr w:type="spellStart"/>
      <w:r w:rsidRPr="00D3342B">
        <w:rPr>
          <w:rFonts w:ascii="Book Antiqua" w:eastAsia="MS Mincho" w:hAnsi="Book Antiqua" w:cs="Arial"/>
          <w:color w:val="000000"/>
          <w:sz w:val="24"/>
          <w:szCs w:val="24"/>
        </w:rPr>
        <w:t>Tabata</w:t>
      </w:r>
      <w:proofErr w:type="spellEnd"/>
      <w:r>
        <w:rPr>
          <w:rFonts w:ascii="Book Antiqua" w:hAnsi="Book Antiqua" w:cs="Arial"/>
          <w:color w:val="000000"/>
          <w:sz w:val="24"/>
          <w:szCs w:val="24"/>
          <w:lang w:eastAsia="zh-CN"/>
        </w:rPr>
        <w:t xml:space="preserve"> </w:t>
      </w:r>
      <w:r w:rsidRPr="00D3342B">
        <w:rPr>
          <w:rFonts w:ascii="Book Antiqua" w:eastAsia="MS Mincho" w:hAnsi="Book Antiqua" w:cs="Arial"/>
          <w:color w:val="000000"/>
          <w:sz w:val="24"/>
          <w:szCs w:val="24"/>
        </w:rPr>
        <w:t xml:space="preserve">T, </w:t>
      </w:r>
      <w:proofErr w:type="spellStart"/>
      <w:r w:rsidRPr="00D3342B">
        <w:rPr>
          <w:rFonts w:ascii="Book Antiqua" w:eastAsia="MS Mincho" w:hAnsi="Book Antiqua" w:cs="Arial"/>
          <w:color w:val="000000"/>
          <w:sz w:val="24"/>
          <w:szCs w:val="24"/>
        </w:rPr>
        <w:t>Kuruma</w:t>
      </w:r>
      <w:proofErr w:type="spellEnd"/>
      <w:r w:rsidRPr="00706C63">
        <w:rPr>
          <w:rFonts w:ascii="Book Antiqua" w:eastAsia="MS Mincho" w:hAnsi="Book Antiqua" w:cs="Arial"/>
          <w:color w:val="000000"/>
          <w:sz w:val="24"/>
          <w:szCs w:val="24"/>
        </w:rPr>
        <w:t xml:space="preserve"> </w:t>
      </w:r>
      <w:r w:rsidRPr="00D3342B">
        <w:rPr>
          <w:rFonts w:ascii="Book Antiqua" w:eastAsia="MS Mincho" w:hAnsi="Book Antiqua" w:cs="Arial"/>
          <w:color w:val="000000"/>
          <w:sz w:val="24"/>
          <w:szCs w:val="24"/>
        </w:rPr>
        <w:t>S, Hara</w:t>
      </w:r>
      <w:r w:rsidRPr="00706C63">
        <w:rPr>
          <w:rFonts w:ascii="Book Antiqua" w:eastAsia="MS Mincho" w:hAnsi="Book Antiqua" w:cs="Arial"/>
          <w:color w:val="000000"/>
          <w:sz w:val="24"/>
          <w:szCs w:val="24"/>
        </w:rPr>
        <w:t xml:space="preserve"> </w:t>
      </w:r>
      <w:r w:rsidRPr="00D3342B">
        <w:rPr>
          <w:rFonts w:ascii="Book Antiqua" w:eastAsia="MS Mincho" w:hAnsi="Book Antiqua" w:cs="Arial"/>
          <w:color w:val="000000"/>
          <w:sz w:val="24"/>
          <w:szCs w:val="24"/>
        </w:rPr>
        <w:t>S, Kubota</w:t>
      </w:r>
      <w:r w:rsidRPr="00706C63">
        <w:rPr>
          <w:rFonts w:ascii="Book Antiqua" w:eastAsia="MS Mincho" w:hAnsi="Book Antiqua" w:cs="Arial"/>
          <w:color w:val="000000"/>
          <w:sz w:val="24"/>
          <w:szCs w:val="24"/>
        </w:rPr>
        <w:t xml:space="preserve"> </w:t>
      </w:r>
      <w:r w:rsidRPr="00D3342B">
        <w:rPr>
          <w:rFonts w:ascii="Book Antiqua" w:eastAsia="MS Mincho" w:hAnsi="Book Antiqua" w:cs="Arial"/>
          <w:color w:val="000000"/>
          <w:sz w:val="24"/>
          <w:szCs w:val="24"/>
        </w:rPr>
        <w:t>K,</w:t>
      </w:r>
      <w:r>
        <w:rPr>
          <w:rFonts w:ascii="Book Antiqua" w:eastAsia="MS Mincho" w:hAnsi="Book Antiqua" w:cs="Arial"/>
          <w:color w:val="000000"/>
          <w:sz w:val="24"/>
          <w:szCs w:val="24"/>
        </w:rPr>
        <w:t xml:space="preserve"> </w:t>
      </w:r>
      <w:proofErr w:type="spellStart"/>
      <w:r w:rsidRPr="00D3342B">
        <w:rPr>
          <w:rFonts w:ascii="Book Antiqua" w:eastAsia="MS Mincho" w:hAnsi="Book Antiqua" w:cs="Arial"/>
          <w:color w:val="000000"/>
          <w:sz w:val="24"/>
          <w:szCs w:val="24"/>
        </w:rPr>
        <w:t>Kamisawa</w:t>
      </w:r>
      <w:proofErr w:type="spellEnd"/>
      <w:r w:rsidRPr="00706C63">
        <w:rPr>
          <w:rFonts w:ascii="Book Antiqua" w:eastAsia="MS Mincho" w:hAnsi="Book Antiqua" w:cs="Arial"/>
          <w:color w:val="000000"/>
          <w:sz w:val="24"/>
          <w:szCs w:val="24"/>
        </w:rPr>
        <w:t xml:space="preserve"> </w:t>
      </w:r>
      <w:r w:rsidRPr="00D3342B">
        <w:rPr>
          <w:rFonts w:ascii="Book Antiqua" w:eastAsia="MS Mincho" w:hAnsi="Book Antiqua" w:cs="Arial"/>
          <w:color w:val="000000"/>
          <w:sz w:val="24"/>
          <w:szCs w:val="24"/>
        </w:rPr>
        <w:t>T</w:t>
      </w:r>
      <w:r>
        <w:rPr>
          <w:rFonts w:ascii="Book Antiqua" w:hAnsi="Book Antiqua" w:cs="Arial"/>
          <w:color w:val="000000"/>
          <w:sz w:val="24"/>
          <w:szCs w:val="24"/>
          <w:lang w:eastAsia="zh-CN"/>
        </w:rPr>
        <w:t xml:space="preserve">. </w:t>
      </w:r>
      <w:r w:rsidRPr="00706C63">
        <w:rPr>
          <w:rFonts w:ascii="Book Antiqua" w:eastAsia="MS Mincho" w:hAnsi="Book Antiqua" w:cs="Arial"/>
          <w:spacing w:val="2"/>
          <w:position w:val="2"/>
          <w:sz w:val="24"/>
          <w:szCs w:val="24"/>
        </w:rPr>
        <w:t>ABO blood type, long-standing diabetes, and the risk of pancreatic cancer</w:t>
      </w:r>
      <w:r>
        <w:rPr>
          <w:rFonts w:ascii="Book Antiqua" w:hAnsi="Book Antiqua" w:cs="Arial"/>
          <w:spacing w:val="2"/>
          <w:position w:val="2"/>
          <w:sz w:val="24"/>
          <w:szCs w:val="24"/>
          <w:lang w:eastAsia="zh-CN"/>
        </w:rPr>
        <w:t>.</w:t>
      </w:r>
    </w:p>
    <w:p w:rsidR="00ED7B84" w:rsidRPr="00201986" w:rsidRDefault="00ED7B84" w:rsidP="00706C63">
      <w:pPr>
        <w:spacing w:line="360" w:lineRule="auto"/>
        <w:ind w:rightChars="-506" w:right="-1063"/>
        <w:rPr>
          <w:rFonts w:ascii="Book Antiqua" w:hAnsi="Book Antiqua"/>
          <w:sz w:val="24"/>
        </w:rPr>
      </w:pPr>
      <w:bookmarkStart w:id="43" w:name="OLE_LINK335"/>
      <w:bookmarkStart w:id="44" w:name="OLE_LINK336"/>
      <w:bookmarkStart w:id="45" w:name="OLE_LINK404"/>
      <w:bookmarkStart w:id="46" w:name="OLE_LINK405"/>
      <w:bookmarkStart w:id="47" w:name="OLE_LINK406"/>
      <w:bookmarkStart w:id="48" w:name="OLE_LINK407"/>
      <w:bookmarkStart w:id="49" w:name="OLE_LINK401"/>
      <w:bookmarkStart w:id="50" w:name="OLE_LINK402"/>
      <w:bookmarkStart w:id="51" w:name="OLE_LINK99"/>
      <w:bookmarkStart w:id="52" w:name="OLE_LINK100"/>
      <w:bookmarkStart w:id="53" w:name="OLE_LINK271"/>
      <w:bookmarkStart w:id="54" w:name="OLE_LINK272"/>
      <w:bookmarkStart w:id="55" w:name="OLE_LINK300"/>
      <w:bookmarkStart w:id="56" w:name="OLE_LINK302"/>
      <w:r w:rsidRPr="00201986">
        <w:rPr>
          <w:rFonts w:ascii="Book Antiqua" w:hAnsi="Book Antiqua"/>
          <w:i/>
          <w:sz w:val="24"/>
        </w:rPr>
        <w:t xml:space="preserve">World J </w:t>
      </w:r>
      <w:proofErr w:type="spellStart"/>
      <w:r w:rsidRPr="00201986">
        <w:rPr>
          <w:rFonts w:ascii="Book Antiqua" w:hAnsi="Book Antiqua"/>
          <w:i/>
          <w:sz w:val="24"/>
        </w:rPr>
        <w:t>Gastroenterol</w:t>
      </w:r>
      <w:proofErr w:type="spellEnd"/>
      <w:r w:rsidRPr="00201986">
        <w:rPr>
          <w:rFonts w:ascii="Book Antiqua" w:hAnsi="Book Antiqua"/>
          <w:sz w:val="24"/>
        </w:rPr>
        <w:t xml:space="preserve"> </w:t>
      </w:r>
      <w:bookmarkEnd w:id="43"/>
      <w:bookmarkEnd w:id="44"/>
      <w:r w:rsidRPr="00201986">
        <w:rPr>
          <w:rFonts w:ascii="Book Antiqua" w:hAnsi="Book Antiqua"/>
          <w:sz w:val="24"/>
        </w:rPr>
        <w:t>2013;</w:t>
      </w:r>
      <w:r>
        <w:rPr>
          <w:rFonts w:ascii="Book Antiqua" w:hAnsi="Book Antiqua"/>
          <w:sz w:val="24"/>
        </w:rPr>
        <w:t xml:space="preserve"> </w:t>
      </w:r>
    </w:p>
    <w:p w:rsidR="00ED7B84" w:rsidRPr="00201986" w:rsidRDefault="00ED7B84" w:rsidP="00706C63">
      <w:pPr>
        <w:pStyle w:val="p0"/>
        <w:spacing w:line="360" w:lineRule="auto"/>
        <w:rPr>
          <w:rFonts w:ascii="Book Antiqua" w:hAnsi="Book Antiqua"/>
          <w:sz w:val="24"/>
          <w:szCs w:val="24"/>
        </w:rPr>
      </w:pPr>
      <w:r w:rsidRPr="00201986">
        <w:rPr>
          <w:rFonts w:ascii="Book Antiqua" w:hAnsi="Book Antiqua"/>
          <w:b/>
          <w:bCs/>
          <w:sz w:val="24"/>
          <w:szCs w:val="24"/>
        </w:rPr>
        <w:t>Available from:</w:t>
      </w:r>
      <w:r w:rsidRPr="00201986">
        <w:rPr>
          <w:rFonts w:ascii="Book Antiqua" w:hAnsi="Book Antiqua"/>
          <w:sz w:val="24"/>
          <w:szCs w:val="24"/>
        </w:rPr>
        <w:t xml:space="preserve"> </w:t>
      </w:r>
      <w:bookmarkEnd w:id="45"/>
      <w:bookmarkEnd w:id="46"/>
      <w:r w:rsidRPr="00201986">
        <w:rPr>
          <w:rFonts w:ascii="Book Antiqua" w:hAnsi="Book Antiqua"/>
          <w:color w:val="000000"/>
          <w:sz w:val="24"/>
          <w:szCs w:val="24"/>
        </w:rPr>
        <w:t>URL:</w:t>
      </w:r>
      <w:bookmarkEnd w:id="47"/>
      <w:bookmarkEnd w:id="48"/>
      <w:r w:rsidRPr="00201986">
        <w:rPr>
          <w:rFonts w:ascii="Book Antiqua" w:hAnsi="Book Antiqua"/>
          <w:color w:val="000000"/>
          <w:sz w:val="24"/>
          <w:szCs w:val="24"/>
        </w:rPr>
        <w:t xml:space="preserve"> http://</w:t>
      </w:r>
      <w:bookmarkEnd w:id="49"/>
      <w:bookmarkEnd w:id="50"/>
      <w:r w:rsidRPr="00201986">
        <w:rPr>
          <w:rFonts w:ascii="Book Antiqua" w:hAnsi="Book Antiqua"/>
          <w:color w:val="000000"/>
          <w:sz w:val="24"/>
          <w:szCs w:val="24"/>
        </w:rPr>
        <w:t>www.wjgnet.com/esps/</w:t>
      </w:r>
      <w:r>
        <w:rPr>
          <w:rFonts w:ascii="Book Antiqua" w:hAnsi="Book Antiqua"/>
          <w:color w:val="000000"/>
          <w:sz w:val="24"/>
          <w:szCs w:val="24"/>
        </w:rPr>
        <w:t xml:space="preserve"> </w:t>
      </w:r>
    </w:p>
    <w:p w:rsidR="00ED7B84" w:rsidRPr="00201986" w:rsidRDefault="00ED7B84" w:rsidP="00706C63">
      <w:pPr>
        <w:pStyle w:val="p0"/>
        <w:spacing w:line="360" w:lineRule="auto"/>
        <w:rPr>
          <w:rFonts w:ascii="Book Antiqua" w:hAnsi="Book Antiqua"/>
          <w:bCs/>
          <w:sz w:val="24"/>
          <w:szCs w:val="24"/>
        </w:rPr>
      </w:pPr>
      <w:bookmarkStart w:id="57" w:name="OLE_LINK399"/>
      <w:bookmarkStart w:id="58" w:name="OLE_LINK400"/>
      <w:bookmarkStart w:id="59" w:name="OLE_LINK494"/>
      <w:bookmarkStart w:id="60" w:name="OLE_LINK495"/>
      <w:bookmarkStart w:id="61" w:name="OLE_LINK607"/>
      <w:bookmarkStart w:id="62" w:name="OLE_LINK608"/>
      <w:bookmarkStart w:id="63" w:name="OLE_LINK609"/>
      <w:bookmarkStart w:id="64" w:name="OLE_LINK727"/>
      <w:bookmarkStart w:id="65" w:name="OLE_LINK853"/>
      <w:bookmarkStart w:id="66" w:name="OLE_LINK585"/>
      <w:bookmarkStart w:id="67" w:name="OLE_LINK689"/>
      <w:bookmarkStart w:id="68" w:name="OLE_LINK347"/>
      <w:bookmarkEnd w:id="51"/>
      <w:bookmarkEnd w:id="52"/>
      <w:bookmarkEnd w:id="53"/>
      <w:bookmarkEnd w:id="54"/>
      <w:bookmarkEnd w:id="55"/>
      <w:bookmarkEnd w:id="56"/>
      <w:r w:rsidRPr="00201986">
        <w:rPr>
          <w:rFonts w:ascii="Book Antiqua" w:hAnsi="Book Antiqua" w:cs="Times New Roman"/>
          <w:b/>
          <w:bCs/>
          <w:kern w:val="2"/>
          <w:sz w:val="24"/>
          <w:szCs w:val="24"/>
        </w:rPr>
        <w:t xml:space="preserve">DOI: </w:t>
      </w:r>
      <w:r w:rsidRPr="00201986">
        <w:rPr>
          <w:rFonts w:ascii="Book Antiqua" w:hAnsi="Book Antiqua" w:cs="Times New Roman"/>
          <w:bCs/>
          <w:kern w:val="2"/>
          <w:sz w:val="24"/>
          <w:szCs w:val="24"/>
        </w:rPr>
        <w:t>http://dx.doi.org/10.3748/wjg.v19.i0.0000</w:t>
      </w:r>
    </w:p>
    <w:bookmarkEnd w:id="57"/>
    <w:bookmarkEnd w:id="58"/>
    <w:bookmarkEnd w:id="59"/>
    <w:bookmarkEnd w:id="60"/>
    <w:bookmarkEnd w:id="61"/>
    <w:bookmarkEnd w:id="62"/>
    <w:bookmarkEnd w:id="63"/>
    <w:bookmarkEnd w:id="64"/>
    <w:bookmarkEnd w:id="65"/>
    <w:bookmarkEnd w:id="66"/>
    <w:bookmarkEnd w:id="67"/>
    <w:bookmarkEnd w:id="68"/>
    <w:p w:rsidR="00ED7B84" w:rsidRPr="00706C63"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Pr="002F2290" w:rsidRDefault="00ED7B84" w:rsidP="00706C63">
      <w:pPr>
        <w:widowControl/>
        <w:shd w:val="clear" w:color="auto" w:fill="FFFFFF"/>
        <w:snapToGrid w:val="0"/>
        <w:spacing w:line="360" w:lineRule="auto"/>
        <w:jc w:val="left"/>
        <w:rPr>
          <w:rFonts w:ascii="Book Antiqua" w:eastAsia="MS PGothic" w:hAnsi="Book Antiqua" w:cs="Arial"/>
          <w:color w:val="000000"/>
          <w:kern w:val="0"/>
          <w:sz w:val="24"/>
          <w:szCs w:val="24"/>
        </w:rPr>
      </w:pPr>
    </w:p>
    <w:p w:rsidR="00ED7B84" w:rsidRPr="00FC69B9" w:rsidRDefault="00ED7B84" w:rsidP="00706C63">
      <w:pPr>
        <w:snapToGrid w:val="0"/>
        <w:spacing w:line="360" w:lineRule="auto"/>
        <w:rPr>
          <w:rFonts w:ascii="Book Antiqua" w:eastAsia="MS Mincho" w:hAnsi="Book Antiqua" w:cs="Arial"/>
          <w:b/>
          <w:color w:val="000000"/>
          <w:sz w:val="24"/>
          <w:szCs w:val="24"/>
        </w:rPr>
      </w:pPr>
      <w:r w:rsidRPr="00FC69B9">
        <w:rPr>
          <w:rFonts w:ascii="Book Antiqua" w:eastAsia="MS Mincho" w:hAnsi="Book Antiqua" w:cs="Arial"/>
          <w:b/>
          <w:color w:val="000000"/>
          <w:sz w:val="24"/>
          <w:szCs w:val="24"/>
        </w:rPr>
        <w:t>INTRODUCTION</w:t>
      </w:r>
    </w:p>
    <w:p w:rsidR="00ED7B84" w:rsidRPr="00FC69B9" w:rsidRDefault="00ED7B84" w:rsidP="00706C63">
      <w:pPr>
        <w:snapToGrid w:val="0"/>
        <w:spacing w:line="360" w:lineRule="auto"/>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Pancreatic cancer is the fifth leading cause of cancer deaths in </w:t>
      </w:r>
      <w:smartTag w:uri="urn:schemas-microsoft-com:office:smarttags" w:element="City">
        <w:r w:rsidRPr="00FC69B9">
          <w:rPr>
            <w:rFonts w:ascii="Book Antiqua" w:eastAsia="MS Mincho" w:hAnsi="Book Antiqua" w:cs="Arial"/>
            <w:color w:val="000000"/>
            <w:sz w:val="24"/>
            <w:szCs w:val="24"/>
          </w:rPr>
          <w:t>Japan</w:t>
        </w:r>
      </w:smartTag>
      <w:r w:rsidRPr="00FC69B9">
        <w:rPr>
          <w:rFonts w:ascii="Book Antiqua" w:eastAsia="MS Mincho" w:hAnsi="Book Antiqua" w:cs="Arial"/>
          <w:color w:val="000000"/>
          <w:sz w:val="24"/>
          <w:szCs w:val="24"/>
        </w:rPr>
        <w:t xml:space="preserve">, </w:t>
      </w:r>
      <w:r>
        <w:rPr>
          <w:rFonts w:ascii="Book Antiqua" w:eastAsia="MS Mincho" w:hAnsi="Book Antiqua" w:cs="Arial"/>
          <w:color w:val="000000"/>
          <w:sz w:val="24"/>
          <w:szCs w:val="24"/>
        </w:rPr>
        <w:t>accounting for approximately 26</w:t>
      </w:r>
      <w:r>
        <w:rPr>
          <w:rFonts w:ascii="Book Antiqua" w:hAnsi="Book Antiqua" w:cs="Arial"/>
          <w:color w:val="000000"/>
          <w:sz w:val="24"/>
          <w:szCs w:val="24"/>
          <w:lang w:eastAsia="zh-CN"/>
        </w:rPr>
        <w:t xml:space="preserve"> </w:t>
      </w:r>
      <w:r w:rsidRPr="00FC69B9">
        <w:rPr>
          <w:rFonts w:ascii="Book Antiqua" w:eastAsia="MS Mincho" w:hAnsi="Book Antiqua" w:cs="Arial"/>
          <w:color w:val="000000"/>
          <w:sz w:val="24"/>
          <w:szCs w:val="24"/>
        </w:rPr>
        <w:t>000 deaths each year</w:t>
      </w:r>
      <w:r w:rsidRPr="00FC69B9">
        <w:rPr>
          <w:rFonts w:ascii="Book Antiqua" w:eastAsia="MS Mincho" w:hAnsi="Book Antiqua" w:cs="Arial"/>
          <w:color w:val="000000"/>
          <w:sz w:val="24"/>
          <w:szCs w:val="24"/>
          <w:vertAlign w:val="superscript"/>
        </w:rPr>
        <w:t xml:space="preserve"> [1]</w:t>
      </w:r>
      <w:r w:rsidRPr="00FC69B9">
        <w:rPr>
          <w:rFonts w:ascii="Book Antiqua" w:eastAsia="MS Mincho" w:hAnsi="Book Antiqua" w:cs="Arial"/>
          <w:color w:val="000000"/>
          <w:sz w:val="24"/>
          <w:szCs w:val="24"/>
        </w:rPr>
        <w:t>. Be</w:t>
      </w:r>
      <w:r>
        <w:rPr>
          <w:rFonts w:ascii="Book Antiqua" w:eastAsia="MS Mincho" w:hAnsi="Book Antiqua" w:cs="Arial"/>
          <w:color w:val="000000"/>
          <w:sz w:val="24"/>
          <w:szCs w:val="24"/>
        </w:rPr>
        <w:t>cause of the poor prognosis, identifying</w:t>
      </w:r>
      <w:r w:rsidRPr="00FC69B9">
        <w:rPr>
          <w:rFonts w:ascii="Book Antiqua" w:eastAsia="MS Mincho" w:hAnsi="Book Antiqua" w:cs="Arial"/>
          <w:color w:val="000000"/>
          <w:sz w:val="24"/>
          <w:szCs w:val="24"/>
        </w:rPr>
        <w:t xml:space="preserve"> high-risk ind</w:t>
      </w:r>
      <w:r>
        <w:rPr>
          <w:rFonts w:ascii="Book Antiqua" w:eastAsia="MS Mincho" w:hAnsi="Book Antiqua" w:cs="Arial"/>
          <w:color w:val="000000"/>
          <w:sz w:val="24"/>
          <w:szCs w:val="24"/>
        </w:rPr>
        <w:t>ividuals and the modifying</w:t>
      </w:r>
      <w:r w:rsidRPr="00FC69B9">
        <w:rPr>
          <w:rFonts w:ascii="Book Antiqua" w:eastAsia="MS Mincho" w:hAnsi="Book Antiqua" w:cs="Arial"/>
          <w:color w:val="000000"/>
          <w:sz w:val="24"/>
          <w:szCs w:val="24"/>
        </w:rPr>
        <w:t xml:space="preserve"> risk factors are important strategies for preventing pancreatic cancer. Despite intensive research efforts, the etiology of sporadic pancreatic cancer remains largely unknown. Epidemiologic studies have consistently shown that smoking and long-standing </w:t>
      </w:r>
      <w:r>
        <w:rPr>
          <w:rFonts w:ascii="Book Antiqua" w:eastAsia="MS Mincho" w:hAnsi="Book Antiqua" w:cs="Arial"/>
          <w:color w:val="000000"/>
          <w:sz w:val="24"/>
          <w:szCs w:val="24"/>
        </w:rPr>
        <w:t xml:space="preserve">type 2 </w:t>
      </w:r>
      <w:r w:rsidRPr="00FC69B9">
        <w:rPr>
          <w:rFonts w:ascii="Book Antiqua" w:eastAsia="MS Mincho" w:hAnsi="Book Antiqua" w:cs="Arial"/>
          <w:color w:val="000000"/>
          <w:sz w:val="24"/>
          <w:szCs w:val="24"/>
        </w:rPr>
        <w:t>diabetes are two modifiable risk factors for pancreatic cancer</w:t>
      </w:r>
      <w:r w:rsidRPr="00FC69B9">
        <w:rPr>
          <w:rFonts w:ascii="Book Antiqua" w:eastAsia="MS Mincho" w:hAnsi="Book Antiqua" w:cs="Arial"/>
          <w:color w:val="000000"/>
          <w:sz w:val="24"/>
          <w:szCs w:val="24"/>
          <w:vertAlign w:val="superscript"/>
        </w:rPr>
        <w:t>[2,3]</w:t>
      </w:r>
      <w:r w:rsidRPr="00FC69B9">
        <w:rPr>
          <w:rFonts w:ascii="Book Antiqua" w:eastAsia="MS Mincho" w:hAnsi="Book Antiqua" w:cs="Arial"/>
          <w:color w:val="000000"/>
          <w:sz w:val="24"/>
          <w:szCs w:val="24"/>
        </w:rPr>
        <w:t xml:space="preserve">. The association between diabetes and pancreatic cancer is complex because diabetes and pancreatic cancer development may involve a similar pathogenesis and share common risk factors, such as obesity, smoking and insulin resistance. Moreover, although long-standing </w:t>
      </w:r>
      <w:r>
        <w:rPr>
          <w:rFonts w:ascii="Book Antiqua" w:eastAsia="MS Mincho" w:hAnsi="Book Antiqua" w:cs="Arial"/>
          <w:color w:val="000000"/>
          <w:sz w:val="24"/>
          <w:szCs w:val="24"/>
        </w:rPr>
        <w:t xml:space="preserve">type 2 </w:t>
      </w:r>
      <w:r w:rsidRPr="00FC69B9">
        <w:rPr>
          <w:rFonts w:ascii="Book Antiqua" w:eastAsia="MS Mincho" w:hAnsi="Book Antiqua" w:cs="Arial"/>
          <w:color w:val="000000"/>
          <w:sz w:val="24"/>
          <w:szCs w:val="24"/>
        </w:rPr>
        <w:t>diabetes is a risk factor for pancreatic cancer, new-onset diabetes may also result from pancreatic cancer</w:t>
      </w:r>
      <w:r w:rsidRPr="00FC69B9">
        <w:rPr>
          <w:rFonts w:ascii="Book Antiqua" w:eastAsia="MS Mincho" w:hAnsi="Book Antiqua" w:cs="Arial"/>
          <w:color w:val="000000"/>
          <w:sz w:val="24"/>
          <w:szCs w:val="24"/>
          <w:vertAlign w:val="superscript"/>
        </w:rPr>
        <w:t>[4, 5]</w:t>
      </w:r>
      <w:r>
        <w:rPr>
          <w:rFonts w:ascii="Book Antiqua" w:eastAsia="MS Mincho" w:hAnsi="Book Antiqua" w:cs="Arial"/>
          <w:color w:val="000000"/>
          <w:sz w:val="24"/>
          <w:szCs w:val="24"/>
        </w:rPr>
        <w:t>. There is</w:t>
      </w:r>
      <w:r w:rsidRPr="00FC69B9">
        <w:rPr>
          <w:rFonts w:ascii="Book Antiqua" w:eastAsia="MS Mincho" w:hAnsi="Book Antiqua" w:cs="Arial"/>
          <w:color w:val="000000"/>
          <w:sz w:val="24"/>
          <w:szCs w:val="24"/>
        </w:rPr>
        <w:t xml:space="preserve"> a lack of data on the proportion of pancreatic cancer </w:t>
      </w:r>
      <w:r>
        <w:rPr>
          <w:rFonts w:ascii="Book Antiqua" w:eastAsia="MS Mincho" w:hAnsi="Book Antiqua" w:cs="Arial"/>
          <w:color w:val="000000"/>
          <w:sz w:val="24"/>
          <w:szCs w:val="24"/>
        </w:rPr>
        <w:t xml:space="preserve">cases </w:t>
      </w:r>
      <w:r w:rsidRPr="00FC69B9">
        <w:rPr>
          <w:rFonts w:ascii="Book Antiqua" w:eastAsia="MS Mincho" w:hAnsi="Book Antiqua" w:cs="Arial"/>
          <w:color w:val="000000"/>
          <w:sz w:val="24"/>
          <w:szCs w:val="24"/>
        </w:rPr>
        <w:t>that can be attribu</w:t>
      </w:r>
      <w:r>
        <w:rPr>
          <w:rFonts w:ascii="Book Antiqua" w:eastAsia="MS Mincho" w:hAnsi="Book Antiqua" w:cs="Arial"/>
          <w:color w:val="000000"/>
          <w:sz w:val="24"/>
          <w:szCs w:val="24"/>
        </w:rPr>
        <w:t>ted to long-standing diabetes and</w:t>
      </w:r>
      <w:r w:rsidRPr="00FC69B9">
        <w:rPr>
          <w:rFonts w:ascii="Book Antiqua" w:eastAsia="MS Mincho" w:hAnsi="Book Antiqua" w:cs="Arial"/>
          <w:color w:val="000000"/>
          <w:sz w:val="24"/>
          <w:szCs w:val="24"/>
        </w:rPr>
        <w:t xml:space="preserve"> the p</w:t>
      </w:r>
      <w:r>
        <w:rPr>
          <w:rFonts w:ascii="Book Antiqua" w:eastAsia="MS Mincho" w:hAnsi="Book Antiqua" w:cs="Arial"/>
          <w:color w:val="000000"/>
          <w:sz w:val="24"/>
          <w:szCs w:val="24"/>
        </w:rPr>
        <w:t>revalence of pancreatic cancer-</w:t>
      </w:r>
      <w:r w:rsidRPr="00FC69B9">
        <w:rPr>
          <w:rFonts w:ascii="Book Antiqua" w:eastAsia="MS Mincho" w:hAnsi="Book Antiqua" w:cs="Arial"/>
          <w:color w:val="000000"/>
          <w:sz w:val="24"/>
          <w:szCs w:val="24"/>
        </w:rPr>
        <w:t xml:space="preserve">induced new-onset diabetes. </w:t>
      </w:r>
    </w:p>
    <w:p w:rsidR="00ED7B84" w:rsidRPr="00706C63" w:rsidRDefault="00ED7B84" w:rsidP="00706C63">
      <w:pPr>
        <w:snapToGrid w:val="0"/>
        <w:spacing w:line="360" w:lineRule="auto"/>
        <w:ind w:firstLineChars="100" w:firstLine="240"/>
        <w:rPr>
          <w:rFonts w:ascii="Book Antiqua" w:eastAsia="MS Mincho" w:hAnsi="Book Antiqua" w:cs="Arial"/>
          <w:sz w:val="24"/>
          <w:szCs w:val="24"/>
        </w:rPr>
      </w:pPr>
      <w:r w:rsidRPr="00706C63">
        <w:rPr>
          <w:rFonts w:ascii="Book Antiqua" w:eastAsia="MS Mincho" w:hAnsi="Book Antiqua" w:cs="Arial"/>
          <w:color w:val="000000"/>
          <w:sz w:val="24"/>
          <w:szCs w:val="24"/>
        </w:rPr>
        <w:t>In addit</w:t>
      </w:r>
      <w:r w:rsidRPr="00706C63">
        <w:rPr>
          <w:rFonts w:ascii="Book Antiqua" w:eastAsia="MS Mincho" w:hAnsi="Book Antiqua" w:cs="Arial"/>
          <w:sz w:val="24"/>
          <w:szCs w:val="24"/>
        </w:rPr>
        <w:t>ion, althou</w:t>
      </w:r>
      <w:r w:rsidRPr="00706C63">
        <w:rPr>
          <w:rFonts w:ascii="Book Antiqua" w:eastAsia="MS Mincho" w:hAnsi="Book Antiqua" w:cs="Arial"/>
          <w:color w:val="000000"/>
          <w:sz w:val="24"/>
          <w:szCs w:val="24"/>
        </w:rPr>
        <w:t>gh an association between the ABO blood type and</w:t>
      </w:r>
      <w:r w:rsidRPr="00706C63">
        <w:rPr>
          <w:rFonts w:ascii="Book Antiqua" w:eastAsia="MS Mincho" w:hAnsi="Book Antiqua" w:cs="Arial"/>
          <w:sz w:val="24"/>
          <w:szCs w:val="24"/>
        </w:rPr>
        <w:t xml:space="preserve"> various diseases was proposed 50 years ago</w:t>
      </w:r>
      <w:r w:rsidRPr="00706C63">
        <w:rPr>
          <w:rFonts w:ascii="Book Antiqua" w:eastAsia="MS Mincho" w:hAnsi="Book Antiqua" w:cs="Arial"/>
          <w:sz w:val="24"/>
          <w:szCs w:val="24"/>
          <w:vertAlign w:val="superscript"/>
        </w:rPr>
        <w:t>[6,7]</w:t>
      </w:r>
      <w:r w:rsidRPr="00706C63">
        <w:rPr>
          <w:rFonts w:ascii="Book Antiqua" w:eastAsia="MS Mincho" w:hAnsi="Book Antiqua" w:cs="Arial"/>
          <w:sz w:val="24"/>
          <w:szCs w:val="24"/>
        </w:rPr>
        <w:t>, the ABO blood type has recently been confirmed to be associated with malignant tumors, including skin cancer</w:t>
      </w:r>
      <w:r w:rsidRPr="00706C63">
        <w:rPr>
          <w:rFonts w:ascii="Book Antiqua" w:eastAsia="MS Mincho" w:hAnsi="Book Antiqua" w:cs="Arial"/>
          <w:sz w:val="24"/>
          <w:szCs w:val="24"/>
          <w:vertAlign w:val="superscript"/>
        </w:rPr>
        <w:t>[8]</w:t>
      </w:r>
      <w:r w:rsidRPr="00706C63">
        <w:rPr>
          <w:rFonts w:ascii="Book Antiqua" w:eastAsia="MS Mincho" w:hAnsi="Book Antiqua" w:cs="Arial"/>
          <w:sz w:val="24"/>
          <w:szCs w:val="24"/>
        </w:rPr>
        <w:t>, esophageal cancer</w:t>
      </w:r>
      <w:r w:rsidRPr="00706C63">
        <w:rPr>
          <w:rFonts w:ascii="Book Antiqua" w:eastAsia="MS Mincho" w:hAnsi="Book Antiqua" w:cs="Arial"/>
          <w:sz w:val="24"/>
          <w:szCs w:val="24"/>
          <w:vertAlign w:val="superscript"/>
        </w:rPr>
        <w:t>[9]</w:t>
      </w:r>
      <w:r w:rsidRPr="00706C63">
        <w:rPr>
          <w:rFonts w:ascii="Book Antiqua" w:eastAsia="MS Mincho" w:hAnsi="Book Antiqua" w:cs="Arial"/>
          <w:sz w:val="24"/>
          <w:szCs w:val="24"/>
        </w:rPr>
        <w:t>, hepatocellular carcinoma</w:t>
      </w:r>
      <w:r w:rsidRPr="00706C63">
        <w:rPr>
          <w:rFonts w:ascii="Book Antiqua" w:eastAsia="MS Mincho" w:hAnsi="Book Antiqua" w:cs="Arial"/>
          <w:sz w:val="24"/>
          <w:szCs w:val="24"/>
          <w:vertAlign w:val="superscript"/>
        </w:rPr>
        <w:t>[10]</w:t>
      </w:r>
      <w:r w:rsidRPr="00706C63">
        <w:rPr>
          <w:rFonts w:ascii="Book Antiqua" w:eastAsia="MS Mincho" w:hAnsi="Book Antiqua" w:cs="Arial"/>
          <w:sz w:val="24"/>
          <w:szCs w:val="24"/>
        </w:rPr>
        <w:t xml:space="preserve"> and pancreatic cancer</w:t>
      </w:r>
      <w:r w:rsidRPr="00706C63">
        <w:rPr>
          <w:rFonts w:ascii="Book Antiqua" w:eastAsia="MS Mincho" w:hAnsi="Book Antiqua" w:cs="Arial"/>
          <w:sz w:val="24"/>
          <w:szCs w:val="24"/>
          <w:vertAlign w:val="superscript"/>
        </w:rPr>
        <w:t>[11-16]</w:t>
      </w:r>
      <w:r w:rsidRPr="00706C63">
        <w:rPr>
          <w:rFonts w:ascii="Book Antiqua" w:eastAsia="MS Mincho" w:hAnsi="Book Antiqua" w:cs="Arial"/>
          <w:sz w:val="24"/>
          <w:szCs w:val="24"/>
        </w:rPr>
        <w:t>. Regarding pancreatic cancer risk, both epidemiologic</w:t>
      </w:r>
      <w:r w:rsidRPr="00706C63">
        <w:rPr>
          <w:rFonts w:ascii="Book Antiqua" w:eastAsia="MS Mincho" w:hAnsi="Book Antiqua" w:cs="Arial"/>
          <w:sz w:val="24"/>
          <w:szCs w:val="24"/>
          <w:vertAlign w:val="superscript"/>
        </w:rPr>
        <w:t>[11-15]</w:t>
      </w:r>
      <w:r w:rsidRPr="00706C63">
        <w:rPr>
          <w:rFonts w:ascii="Book Antiqua" w:eastAsia="MS Mincho" w:hAnsi="Book Antiqua" w:cs="Arial"/>
          <w:sz w:val="24"/>
          <w:szCs w:val="24"/>
        </w:rPr>
        <w:t xml:space="preserve"> and genome-wide association studies (</w:t>
      </w:r>
      <w:bookmarkStart w:id="69" w:name="OLE_LINK539"/>
      <w:bookmarkStart w:id="70" w:name="OLE_LINK540"/>
      <w:r w:rsidRPr="00706C63">
        <w:rPr>
          <w:rFonts w:ascii="Book Antiqua" w:eastAsia="MS Mincho" w:hAnsi="Book Antiqua" w:cs="Arial"/>
          <w:sz w:val="24"/>
          <w:szCs w:val="24"/>
        </w:rPr>
        <w:t>GWAS</w:t>
      </w:r>
      <w:bookmarkEnd w:id="69"/>
      <w:bookmarkEnd w:id="70"/>
      <w:r w:rsidRPr="00706C63">
        <w:rPr>
          <w:rFonts w:ascii="Book Antiqua" w:eastAsia="MS Mincho" w:hAnsi="Book Antiqua" w:cs="Arial"/>
          <w:sz w:val="24"/>
          <w:szCs w:val="24"/>
        </w:rPr>
        <w:t>)</w:t>
      </w:r>
      <w:r w:rsidRPr="00706C63">
        <w:rPr>
          <w:rFonts w:ascii="Book Antiqua" w:eastAsia="MS Mincho" w:hAnsi="Book Antiqua" w:cs="Arial"/>
          <w:sz w:val="24"/>
          <w:szCs w:val="24"/>
          <w:vertAlign w:val="superscript"/>
        </w:rPr>
        <w:t>[16]</w:t>
      </w:r>
      <w:r w:rsidRPr="00706C63">
        <w:rPr>
          <w:rFonts w:ascii="Book Antiqua" w:eastAsia="MS Mincho" w:hAnsi="Book Antiqua" w:cs="Arial"/>
          <w:sz w:val="24"/>
          <w:szCs w:val="24"/>
        </w:rPr>
        <w:t xml:space="preserve"> showed that individuals carrying the O blood type had the lowest risk compared with those with non-O blood types. </w:t>
      </w:r>
    </w:p>
    <w:p w:rsidR="00ED7B84" w:rsidRPr="00FC69B9" w:rsidRDefault="00ED7B84" w:rsidP="00706C63">
      <w:pPr>
        <w:snapToGrid w:val="0"/>
        <w:spacing w:line="360" w:lineRule="auto"/>
        <w:ind w:firstLineChars="100" w:firstLine="240"/>
        <w:rPr>
          <w:rFonts w:ascii="Book Antiqua" w:eastAsia="MS Mincho" w:hAnsi="Book Antiqua" w:cs="Arial"/>
          <w:color w:val="000000"/>
          <w:sz w:val="24"/>
          <w:szCs w:val="24"/>
        </w:rPr>
      </w:pPr>
      <w:r w:rsidRPr="003C75D5">
        <w:rPr>
          <w:rFonts w:ascii="Book Antiqua" w:eastAsia="MS Mincho" w:hAnsi="Book Antiqua" w:cs="Arial"/>
          <w:sz w:val="24"/>
          <w:szCs w:val="24"/>
        </w:rPr>
        <w:t>Although diabetic patients may represe</w:t>
      </w:r>
      <w:r w:rsidRPr="00FC69B9">
        <w:rPr>
          <w:rFonts w:ascii="Book Antiqua" w:eastAsia="MS Mincho" w:hAnsi="Book Antiqua" w:cs="Arial"/>
          <w:color w:val="000000"/>
          <w:sz w:val="24"/>
          <w:szCs w:val="24"/>
        </w:rPr>
        <w:t xml:space="preserve">nt a high-risk group for pancreatic cancer, the increasing prevalence of type 2 diabetes in the general population and the lack of specific biomarkers do not justify screening all diabetic patients for the early detection of pancreatic cancer. It is possible that among diabetic </w:t>
      </w:r>
      <w:r w:rsidRPr="00FC69B9">
        <w:rPr>
          <w:rFonts w:ascii="Book Antiqua" w:eastAsia="MS Mincho" w:hAnsi="Book Antiqua" w:cs="Arial"/>
          <w:color w:val="000000"/>
          <w:sz w:val="24"/>
          <w:szCs w:val="24"/>
        </w:rPr>
        <w:lastRenderedPageBreak/>
        <w:t>patients, a subset of diabetics who are at high risk of developing pancreatic cancer may show different characteristics from other diabetics, including the duration of diabetes a</w:t>
      </w:r>
      <w:r>
        <w:rPr>
          <w:rFonts w:ascii="Book Antiqua" w:eastAsia="MS Mincho" w:hAnsi="Book Antiqua" w:cs="Arial"/>
          <w:color w:val="000000"/>
          <w:sz w:val="24"/>
          <w:szCs w:val="24"/>
        </w:rPr>
        <w:t>nd blood type distribution. In this study,</w:t>
      </w:r>
      <w:r w:rsidRPr="00FC69B9">
        <w:rPr>
          <w:rFonts w:ascii="Book Antiqua" w:eastAsia="MS Mincho" w:hAnsi="Book Antiqua" w:cs="Arial"/>
          <w:color w:val="000000"/>
          <w:sz w:val="24"/>
          <w:szCs w:val="24"/>
        </w:rPr>
        <w:t xml:space="preserve"> we re</w:t>
      </w:r>
      <w:r>
        <w:rPr>
          <w:rFonts w:ascii="Book Antiqua" w:eastAsia="MS Mincho" w:hAnsi="Book Antiqua" w:cs="Arial"/>
          <w:color w:val="000000"/>
          <w:sz w:val="24"/>
          <w:szCs w:val="24"/>
        </w:rPr>
        <w:t>trospectively examined 1</w:t>
      </w:r>
      <w:r w:rsidRPr="00FC69B9">
        <w:rPr>
          <w:rFonts w:ascii="Book Antiqua" w:eastAsia="MS Mincho" w:hAnsi="Book Antiqua" w:cs="Arial"/>
          <w:color w:val="000000"/>
          <w:sz w:val="24"/>
          <w:szCs w:val="24"/>
        </w:rPr>
        <w:t>017 patients with pancreatic cancer, focusing on the duration of type 2 diabetes and the ABO blood type.</w:t>
      </w:r>
    </w:p>
    <w:p w:rsidR="00ED7B84" w:rsidRPr="00706C63" w:rsidRDefault="00ED7B84" w:rsidP="00706C63">
      <w:pPr>
        <w:snapToGrid w:val="0"/>
        <w:spacing w:line="360" w:lineRule="auto"/>
        <w:rPr>
          <w:rFonts w:ascii="Book Antiqua" w:hAnsi="Book Antiqua" w:cs="Arial"/>
          <w:color w:val="000000"/>
          <w:sz w:val="24"/>
          <w:szCs w:val="24"/>
          <w:lang w:eastAsia="zh-CN"/>
        </w:rPr>
      </w:pPr>
    </w:p>
    <w:p w:rsidR="00ED7B84" w:rsidRPr="00201986" w:rsidRDefault="00ED7B84" w:rsidP="00706C63">
      <w:pPr>
        <w:spacing w:line="360" w:lineRule="auto"/>
        <w:rPr>
          <w:rFonts w:ascii="Book Antiqua" w:hAnsi="Book Antiqua"/>
          <w:b/>
          <w:sz w:val="24"/>
        </w:rPr>
      </w:pPr>
      <w:bookmarkStart w:id="71" w:name="OLE_LINK113"/>
      <w:bookmarkStart w:id="72" w:name="OLE_LINK126"/>
      <w:bookmarkStart w:id="73" w:name="OLE_LINK133"/>
      <w:bookmarkStart w:id="74" w:name="OLE_LINK170"/>
      <w:bookmarkStart w:id="75" w:name="OLE_LINK315"/>
      <w:bookmarkStart w:id="76" w:name="OLE_LINK481"/>
      <w:r w:rsidRPr="00201986">
        <w:rPr>
          <w:rFonts w:ascii="Book Antiqua" w:hAnsi="Book Antiqua"/>
          <w:b/>
          <w:sz w:val="24"/>
        </w:rPr>
        <w:t>MATERIALS AND METHODS</w:t>
      </w:r>
    </w:p>
    <w:bookmarkEnd w:id="71"/>
    <w:bookmarkEnd w:id="72"/>
    <w:bookmarkEnd w:id="73"/>
    <w:bookmarkEnd w:id="74"/>
    <w:bookmarkEnd w:id="75"/>
    <w:bookmarkEnd w:id="76"/>
    <w:p w:rsidR="00ED7B84" w:rsidRPr="00706C63" w:rsidRDefault="00ED7B84" w:rsidP="00706C63">
      <w:pPr>
        <w:snapToGrid w:val="0"/>
        <w:spacing w:line="360" w:lineRule="auto"/>
        <w:rPr>
          <w:rFonts w:ascii="Book Antiqua" w:eastAsia="MS Mincho" w:hAnsi="Book Antiqua" w:cs="Arial"/>
          <w:b/>
          <w:i/>
          <w:color w:val="000000"/>
          <w:sz w:val="24"/>
          <w:szCs w:val="24"/>
        </w:rPr>
      </w:pPr>
      <w:r w:rsidRPr="00706C63">
        <w:rPr>
          <w:rFonts w:ascii="Book Antiqua" w:eastAsia="MS Mincho" w:hAnsi="Book Antiqua" w:cs="Arial"/>
          <w:b/>
          <w:i/>
          <w:color w:val="000000"/>
          <w:sz w:val="24"/>
          <w:szCs w:val="24"/>
        </w:rPr>
        <w:t>Patients</w:t>
      </w:r>
    </w:p>
    <w:p w:rsidR="00ED7B84" w:rsidRPr="00FC69B9" w:rsidRDefault="00ED7B84" w:rsidP="00706C63">
      <w:pPr>
        <w:snapToGrid w:val="0"/>
        <w:spacing w:line="360" w:lineRule="auto"/>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We reviewed the medical records of patients with pancreatic ductal cancer diagnosed between 1975 and 2009 at </w:t>
      </w:r>
      <w:smartTag w:uri="urn:schemas-microsoft-com:office:smarttags" w:element="City">
        <w:smartTag w:uri="urn:schemas-microsoft-com:office:smarttags" w:element="City">
          <w:r w:rsidRPr="00FC69B9">
            <w:rPr>
              <w:rFonts w:ascii="Book Antiqua" w:eastAsia="MS Mincho" w:hAnsi="Book Antiqua" w:cs="Arial"/>
              <w:color w:val="000000"/>
              <w:sz w:val="24"/>
              <w:szCs w:val="24"/>
            </w:rPr>
            <w:t>Tokyo</w:t>
          </w:r>
        </w:smartTag>
        <w:r w:rsidRPr="00FC69B9">
          <w:rPr>
            <w:rFonts w:ascii="Book Antiqua" w:eastAsia="MS Mincho" w:hAnsi="Book Antiqua" w:cs="Arial"/>
            <w:color w:val="000000"/>
            <w:sz w:val="24"/>
            <w:szCs w:val="24"/>
          </w:rPr>
          <w:t xml:space="preserve"> </w:t>
        </w:r>
        <w:smartTag w:uri="urn:schemas-microsoft-com:office:smarttags" w:element="City">
          <w:r w:rsidRPr="00FC69B9">
            <w:rPr>
              <w:rFonts w:ascii="Book Antiqua" w:eastAsia="MS Mincho" w:hAnsi="Book Antiqua" w:cs="Arial"/>
              <w:color w:val="000000"/>
              <w:sz w:val="24"/>
              <w:szCs w:val="24"/>
            </w:rPr>
            <w:t>Metropolitan</w:t>
          </w:r>
        </w:smartTag>
        <w:r w:rsidRPr="00FC69B9">
          <w:rPr>
            <w:rFonts w:ascii="Book Antiqua" w:eastAsia="MS Mincho" w:hAnsi="Book Antiqua" w:cs="Arial"/>
            <w:color w:val="000000"/>
            <w:sz w:val="24"/>
            <w:szCs w:val="24"/>
          </w:rPr>
          <w:t xml:space="preserve"> </w:t>
        </w:r>
        <w:proofErr w:type="spellStart"/>
        <w:smartTag w:uri="urn:schemas-microsoft-com:office:smarttags" w:element="City">
          <w:r>
            <w:rPr>
              <w:rFonts w:ascii="Book Antiqua" w:eastAsia="MS Mincho" w:hAnsi="Book Antiqua" w:cs="Arial"/>
              <w:color w:val="000000"/>
              <w:sz w:val="24"/>
              <w:szCs w:val="24"/>
            </w:rPr>
            <w:t>Komagome</w:t>
          </w:r>
        </w:smartTag>
        <w:proofErr w:type="spellEnd"/>
        <w:r>
          <w:rPr>
            <w:rFonts w:ascii="Book Antiqua" w:eastAsia="MS Mincho" w:hAnsi="Book Antiqua" w:cs="Arial"/>
            <w:color w:val="000000"/>
            <w:sz w:val="24"/>
            <w:szCs w:val="24"/>
          </w:rPr>
          <w:t xml:space="preserve"> </w:t>
        </w:r>
        <w:smartTag w:uri="urn:schemas-microsoft-com:office:smarttags" w:element="City">
          <w:r>
            <w:rPr>
              <w:rFonts w:ascii="Book Antiqua" w:eastAsia="MS Mincho" w:hAnsi="Book Antiqua" w:cs="Arial"/>
              <w:color w:val="000000"/>
              <w:sz w:val="24"/>
              <w:szCs w:val="24"/>
            </w:rPr>
            <w:t>Hospital</w:t>
          </w:r>
        </w:smartTag>
      </w:smartTag>
      <w:r>
        <w:rPr>
          <w:rFonts w:ascii="Book Antiqua" w:eastAsia="MS Mincho" w:hAnsi="Book Antiqua" w:cs="Arial"/>
          <w:color w:val="000000"/>
          <w:sz w:val="24"/>
          <w:szCs w:val="24"/>
        </w:rPr>
        <w:t>. A total of 1</w:t>
      </w:r>
      <w:r w:rsidRPr="00FC69B9">
        <w:rPr>
          <w:rFonts w:ascii="Book Antiqua" w:eastAsia="MS Mincho" w:hAnsi="Book Antiqua" w:cs="Arial"/>
          <w:color w:val="000000"/>
          <w:sz w:val="24"/>
          <w:szCs w:val="24"/>
        </w:rPr>
        <w:t xml:space="preserve">022 patients were included in the </w:t>
      </w:r>
      <w:r>
        <w:rPr>
          <w:rFonts w:ascii="Book Antiqua" w:eastAsia="MS Mincho" w:hAnsi="Book Antiqua" w:cs="Arial"/>
          <w:color w:val="000000"/>
          <w:sz w:val="24"/>
          <w:szCs w:val="24"/>
        </w:rPr>
        <w:t>present analysis. Overall, 66.3</w:t>
      </w:r>
      <w:r w:rsidRPr="00FC69B9">
        <w:rPr>
          <w:rFonts w:ascii="Book Antiqua" w:eastAsia="MS Mincho" w:hAnsi="Book Antiqua" w:cs="Arial"/>
          <w:color w:val="000000"/>
          <w:sz w:val="24"/>
          <w:szCs w:val="24"/>
        </w:rPr>
        <w:t xml:space="preserve">% had histological confirmation, and the remaining patients were diagnosed based on either endoscopic retrograde </w:t>
      </w:r>
      <w:proofErr w:type="spellStart"/>
      <w:r w:rsidRPr="00FC69B9">
        <w:rPr>
          <w:rFonts w:ascii="Book Antiqua" w:eastAsia="MS Mincho" w:hAnsi="Book Antiqua" w:cs="Arial"/>
          <w:color w:val="000000"/>
          <w:sz w:val="24"/>
          <w:szCs w:val="24"/>
        </w:rPr>
        <w:t>cholangiopancreatography</w:t>
      </w:r>
      <w:proofErr w:type="spellEnd"/>
      <w:r w:rsidRPr="00FC69B9">
        <w:rPr>
          <w:rFonts w:ascii="Book Antiqua" w:eastAsia="MS Mincho" w:hAnsi="Book Antiqua" w:cs="Arial"/>
          <w:color w:val="000000"/>
          <w:sz w:val="24"/>
          <w:szCs w:val="24"/>
        </w:rPr>
        <w:t xml:space="preserve"> or at least two imaging modalities. To exclude the possibility that new-onset diabetes was caused by pancreatic cancer, we defined individuals with long-standing diabetes as those who had diabetes for at least 3 years before the diagnosis of</w:t>
      </w:r>
      <w:r>
        <w:rPr>
          <w:rFonts w:ascii="Book Antiqua" w:eastAsia="MS Mincho" w:hAnsi="Book Antiqua" w:cs="Arial"/>
          <w:color w:val="000000"/>
          <w:sz w:val="24"/>
          <w:szCs w:val="24"/>
        </w:rPr>
        <w:t xml:space="preserve"> pancreatic cancer. Among the 1</w:t>
      </w:r>
      <w:r w:rsidRPr="00FC69B9">
        <w:rPr>
          <w:rFonts w:ascii="Book Antiqua" w:eastAsia="MS Mincho" w:hAnsi="Book Antiqua" w:cs="Arial"/>
          <w:color w:val="000000"/>
          <w:sz w:val="24"/>
          <w:szCs w:val="24"/>
        </w:rPr>
        <w:t xml:space="preserve">022 patients, we excluded 5 patients with long-standing diabetes due to diagnoses other than type 2 diabetes. </w:t>
      </w:r>
    </w:p>
    <w:p w:rsidR="00ED7B84" w:rsidRPr="00FC69B9"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The subjects were divided into two groups: 114 patients with long-standing type 2 diabetes (DM group) and 903 patients without long-standing type 2 diabetes (non-DM group). Furthermore, we classified the DM group into 3 subgroups according to the duration of preexisting diabetes: a relatively short period of 3 to 5 years (DM-S group: 31 patients), a medium range of 5.1 to 14.9 years (DM-M group: 48 patients), and a relatively long period of 15 years or m</w:t>
      </w:r>
      <w:r>
        <w:rPr>
          <w:rFonts w:ascii="Book Antiqua" w:eastAsia="MS Mincho" w:hAnsi="Book Antiqua" w:cs="Arial"/>
          <w:color w:val="000000"/>
          <w:sz w:val="24"/>
          <w:szCs w:val="24"/>
        </w:rPr>
        <w:t xml:space="preserve">ore (DM-L group: 35 patients). </w:t>
      </w:r>
      <w:r w:rsidRPr="00FC69B9">
        <w:rPr>
          <w:rFonts w:ascii="Book Antiqua" w:eastAsia="MS Mincho" w:hAnsi="Book Antiqua" w:cs="Arial"/>
          <w:color w:val="000000"/>
          <w:sz w:val="24"/>
          <w:szCs w:val="24"/>
        </w:rPr>
        <w:t xml:space="preserve">Information on gender, age, smoking status, ABO blood type, diabetes, a family history of diabetes and tumor location was recorded from medical charts. The ABO blood type was assessed </w:t>
      </w:r>
      <w:r>
        <w:rPr>
          <w:rFonts w:ascii="Book Antiqua" w:eastAsia="MS Mincho" w:hAnsi="Book Antiqua" w:cs="Arial"/>
          <w:color w:val="000000"/>
          <w:sz w:val="24"/>
          <w:szCs w:val="24"/>
        </w:rPr>
        <w:t>serologically, and the information</w:t>
      </w:r>
      <w:r w:rsidRPr="00FC69B9">
        <w:rPr>
          <w:rFonts w:ascii="Book Antiqua" w:eastAsia="MS Mincho" w:hAnsi="Book Antiqua" w:cs="Arial"/>
          <w:color w:val="000000"/>
          <w:sz w:val="24"/>
          <w:szCs w:val="24"/>
        </w:rPr>
        <w:t xml:space="preserve"> of DM was primarily based on self-report. For 92 patients in the DM group, their medical history revealed the type of medical treatment </w:t>
      </w:r>
      <w:r w:rsidRPr="00FC69B9">
        <w:rPr>
          <w:rFonts w:ascii="Book Antiqua" w:eastAsia="MS Mincho" w:hAnsi="Book Antiqua" w:cs="Arial"/>
          <w:color w:val="000000"/>
          <w:sz w:val="24"/>
          <w:szCs w:val="24"/>
        </w:rPr>
        <w:lastRenderedPageBreak/>
        <w:t>that they had received for diabetes.</w:t>
      </w:r>
    </w:p>
    <w:p w:rsidR="00ED7B84" w:rsidRDefault="00ED7B84" w:rsidP="00706C63">
      <w:pPr>
        <w:snapToGrid w:val="0"/>
        <w:spacing w:line="360" w:lineRule="auto"/>
        <w:ind w:firstLineChars="100" w:firstLine="240"/>
        <w:rPr>
          <w:rFonts w:ascii="Book Antiqua" w:hAnsi="Book Antiqua" w:cs="Arial"/>
          <w:color w:val="000000"/>
          <w:sz w:val="24"/>
          <w:szCs w:val="24"/>
          <w:lang w:eastAsia="zh-CN"/>
        </w:rPr>
      </w:pPr>
      <w:r w:rsidRPr="00FC69B9">
        <w:rPr>
          <w:rFonts w:ascii="Book Antiqua" w:eastAsia="MS Mincho" w:hAnsi="Book Antiqua" w:cs="Arial"/>
          <w:color w:val="000000"/>
          <w:sz w:val="24"/>
          <w:szCs w:val="24"/>
        </w:rPr>
        <w:t xml:space="preserve">This study was approved by the Institutional Review Board of Tokyo Metropolitan </w:t>
      </w:r>
      <w:proofErr w:type="spellStart"/>
      <w:r w:rsidRPr="00FC69B9">
        <w:rPr>
          <w:rFonts w:ascii="Book Antiqua" w:eastAsia="MS Mincho" w:hAnsi="Book Antiqua" w:cs="Arial"/>
          <w:color w:val="000000"/>
          <w:sz w:val="24"/>
          <w:szCs w:val="24"/>
        </w:rPr>
        <w:t>Komagome</w:t>
      </w:r>
      <w:proofErr w:type="spellEnd"/>
      <w:r w:rsidRPr="00FC69B9">
        <w:rPr>
          <w:rFonts w:ascii="Book Antiqua" w:eastAsia="MS Mincho" w:hAnsi="Book Antiqua" w:cs="Arial"/>
          <w:color w:val="000000"/>
          <w:sz w:val="24"/>
          <w:szCs w:val="24"/>
        </w:rPr>
        <w:t xml:space="preserve"> Hospital.</w:t>
      </w:r>
    </w:p>
    <w:p w:rsidR="00ED7B84" w:rsidRPr="00706C63" w:rsidRDefault="00ED7B84" w:rsidP="00706C63">
      <w:pPr>
        <w:snapToGrid w:val="0"/>
        <w:spacing w:line="360" w:lineRule="auto"/>
        <w:ind w:firstLineChars="100" w:firstLine="240"/>
        <w:rPr>
          <w:rFonts w:ascii="Book Antiqua" w:hAnsi="Book Antiqua" w:cs="Arial"/>
          <w:color w:val="000000"/>
          <w:sz w:val="24"/>
          <w:szCs w:val="24"/>
          <w:lang w:eastAsia="zh-CN"/>
        </w:rPr>
      </w:pPr>
    </w:p>
    <w:p w:rsidR="00ED7B84" w:rsidRPr="00706C63" w:rsidRDefault="00ED7B84" w:rsidP="00706C63">
      <w:pPr>
        <w:snapToGrid w:val="0"/>
        <w:spacing w:line="360" w:lineRule="auto"/>
        <w:rPr>
          <w:rFonts w:ascii="Book Antiqua" w:eastAsia="MS Mincho" w:hAnsi="Book Antiqua" w:cs="Arial"/>
          <w:b/>
          <w:i/>
          <w:color w:val="000000"/>
          <w:sz w:val="24"/>
          <w:szCs w:val="24"/>
        </w:rPr>
      </w:pPr>
      <w:r w:rsidRPr="00706C63">
        <w:rPr>
          <w:rFonts w:ascii="Book Antiqua" w:eastAsia="MS Mincho" w:hAnsi="Book Antiqua" w:cs="Arial"/>
          <w:b/>
          <w:i/>
          <w:color w:val="000000"/>
          <w:sz w:val="24"/>
          <w:szCs w:val="24"/>
        </w:rPr>
        <w:t>Statistical analysis</w:t>
      </w:r>
    </w:p>
    <w:p w:rsidR="00ED7B84" w:rsidRPr="00FC69B9" w:rsidRDefault="00ED7B84" w:rsidP="00706C63">
      <w:pPr>
        <w:snapToGrid w:val="0"/>
        <w:spacing w:line="360" w:lineRule="auto"/>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First, age, gender, smoking status (never </w:t>
      </w:r>
      <w:proofErr w:type="spellStart"/>
      <w:r w:rsidRPr="00706C63">
        <w:rPr>
          <w:rFonts w:ascii="Book Antiqua" w:eastAsia="MS Mincho" w:hAnsi="Book Antiqua" w:cs="Arial"/>
          <w:i/>
          <w:color w:val="000000"/>
          <w:sz w:val="24"/>
          <w:szCs w:val="24"/>
        </w:rPr>
        <w:t>vs</w:t>
      </w:r>
      <w:proofErr w:type="spellEnd"/>
      <w:r w:rsidRPr="00FC69B9">
        <w:rPr>
          <w:rFonts w:ascii="Book Antiqua" w:eastAsia="MS Mincho" w:hAnsi="Book Antiqua" w:cs="Arial"/>
          <w:color w:val="000000"/>
          <w:sz w:val="24"/>
          <w:szCs w:val="24"/>
        </w:rPr>
        <w:t xml:space="preserve"> former or current), a family history of diabetes (present </w:t>
      </w:r>
      <w:proofErr w:type="spellStart"/>
      <w:r w:rsidRPr="00706C63">
        <w:rPr>
          <w:rFonts w:ascii="Book Antiqua" w:eastAsia="MS Mincho" w:hAnsi="Book Antiqua" w:cs="Arial"/>
          <w:i/>
          <w:color w:val="000000"/>
          <w:sz w:val="24"/>
          <w:szCs w:val="24"/>
        </w:rPr>
        <w:t>vs</w:t>
      </w:r>
      <w:proofErr w:type="spellEnd"/>
      <w:r w:rsidRPr="00FC69B9">
        <w:rPr>
          <w:rFonts w:ascii="Book Antiqua" w:eastAsia="MS Mincho" w:hAnsi="Book Antiqua" w:cs="Arial"/>
          <w:color w:val="000000"/>
          <w:sz w:val="24"/>
          <w:szCs w:val="24"/>
        </w:rPr>
        <w:t xml:space="preserve"> absent in a first-degree relative), the location of the cancer (head </w:t>
      </w:r>
      <w:proofErr w:type="spellStart"/>
      <w:r w:rsidRPr="00706C63">
        <w:rPr>
          <w:rFonts w:ascii="Book Antiqua" w:eastAsia="MS Mincho" w:hAnsi="Book Antiqua" w:cs="Arial"/>
          <w:i/>
          <w:color w:val="000000"/>
          <w:sz w:val="24"/>
          <w:szCs w:val="24"/>
        </w:rPr>
        <w:t>vs</w:t>
      </w:r>
      <w:proofErr w:type="spellEnd"/>
      <w:r w:rsidRPr="00FC69B9">
        <w:rPr>
          <w:rFonts w:ascii="Book Antiqua" w:eastAsia="MS Mincho" w:hAnsi="Book Antiqua" w:cs="Arial"/>
          <w:color w:val="000000"/>
          <w:sz w:val="24"/>
          <w:szCs w:val="24"/>
        </w:rPr>
        <w:t xml:space="preserve"> body or tail) and the ABO b</w:t>
      </w:r>
      <w:r>
        <w:rPr>
          <w:rFonts w:ascii="Book Antiqua" w:eastAsia="MS Mincho" w:hAnsi="Book Antiqua" w:cs="Arial"/>
          <w:color w:val="000000"/>
          <w:sz w:val="24"/>
          <w:szCs w:val="24"/>
        </w:rPr>
        <w:t xml:space="preserve">lood type were compared using </w:t>
      </w:r>
      <w:proofErr w:type="spellStart"/>
      <w:r w:rsidRPr="00FC69B9">
        <w:rPr>
          <w:rFonts w:ascii="Book Antiqua" w:eastAsia="MS Mincho" w:hAnsi="Book Antiqua" w:cs="Arial"/>
          <w:color w:val="000000"/>
          <w:sz w:val="24"/>
          <w:szCs w:val="24"/>
        </w:rPr>
        <w:t>univariate</w:t>
      </w:r>
      <w:proofErr w:type="spellEnd"/>
      <w:r w:rsidRPr="00FC69B9">
        <w:rPr>
          <w:rFonts w:ascii="Book Antiqua" w:eastAsia="MS Mincho" w:hAnsi="Book Antiqua" w:cs="Arial"/>
          <w:color w:val="000000"/>
          <w:sz w:val="24"/>
          <w:szCs w:val="24"/>
        </w:rPr>
        <w:t xml:space="preserve"> analysis. A two-sample</w:t>
      </w:r>
      <w:r w:rsidRPr="00FC69B9">
        <w:rPr>
          <w:rFonts w:ascii="Book Antiqua" w:eastAsia="MS Mincho" w:hAnsi="Book Antiqua" w:cs="Arial"/>
          <w:i/>
          <w:color w:val="000000"/>
          <w:sz w:val="24"/>
          <w:szCs w:val="24"/>
        </w:rPr>
        <w:t xml:space="preserve"> t</w:t>
      </w:r>
      <w:r>
        <w:rPr>
          <w:rFonts w:ascii="Book Antiqua" w:eastAsia="MS Mincho" w:hAnsi="Book Antiqua" w:cs="Arial"/>
          <w:color w:val="000000"/>
          <w:sz w:val="24"/>
          <w:szCs w:val="24"/>
        </w:rPr>
        <w:t>-</w:t>
      </w:r>
      <w:r w:rsidRPr="00FC69B9">
        <w:rPr>
          <w:rFonts w:ascii="Book Antiqua" w:eastAsia="MS Mincho" w:hAnsi="Book Antiqua" w:cs="Arial"/>
          <w:color w:val="000000"/>
          <w:sz w:val="24"/>
          <w:szCs w:val="24"/>
        </w:rPr>
        <w:t>test was conducted with age as a co</w:t>
      </w:r>
      <w:r>
        <w:rPr>
          <w:rFonts w:ascii="Book Antiqua" w:eastAsia="MS Mincho" w:hAnsi="Book Antiqua" w:cs="Arial"/>
          <w:color w:val="000000"/>
          <w:sz w:val="24"/>
          <w:szCs w:val="24"/>
        </w:rPr>
        <w:t xml:space="preserve">ntinuous variable. A </w:t>
      </w:r>
      <w:bookmarkStart w:id="77" w:name="OLE_LINK544"/>
      <w:bookmarkStart w:id="78" w:name="OLE_LINK545"/>
      <w:bookmarkStart w:id="79" w:name="OLE_LINK546"/>
      <w:r w:rsidRPr="00706C63">
        <w:rPr>
          <w:rFonts w:ascii="Book Antiqua" w:eastAsia="MS Mincho" w:hAnsi="Book Antiqua" w:cs="Arial"/>
          <w:i/>
          <w:color w:val="000000"/>
          <w:sz w:val="24"/>
          <w:szCs w:val="24"/>
        </w:rPr>
        <w:t>χ</w:t>
      </w:r>
      <w:r w:rsidRPr="00706C63">
        <w:rPr>
          <w:rFonts w:ascii="Book Antiqua" w:hAnsi="Book Antiqua" w:cs="Arial"/>
          <w:color w:val="000000"/>
          <w:sz w:val="24"/>
          <w:szCs w:val="24"/>
          <w:vertAlign w:val="superscript"/>
          <w:lang w:eastAsia="zh-CN"/>
        </w:rPr>
        <w:t>2</w:t>
      </w:r>
      <w:bookmarkEnd w:id="77"/>
      <w:bookmarkEnd w:id="78"/>
      <w:bookmarkEnd w:id="79"/>
      <w:r w:rsidRPr="00FC69B9">
        <w:rPr>
          <w:rFonts w:ascii="Book Antiqua" w:eastAsia="MS Mincho" w:hAnsi="Book Antiqua" w:cs="Arial"/>
          <w:color w:val="000000"/>
          <w:sz w:val="24"/>
          <w:szCs w:val="24"/>
        </w:rPr>
        <w:t xml:space="preserve"> test was used for categorical variables. The unconditional logistic regression method was used to compare the DM group with the non-DM grou</w:t>
      </w:r>
      <w:r>
        <w:rPr>
          <w:rFonts w:ascii="Book Antiqua" w:eastAsia="MS Mincho" w:hAnsi="Book Antiqua" w:cs="Arial"/>
          <w:color w:val="000000"/>
          <w:sz w:val="24"/>
          <w:szCs w:val="24"/>
        </w:rPr>
        <w:t xml:space="preserve">p using variables that showed a </w:t>
      </w:r>
      <w:r w:rsidRPr="00A84A4F">
        <w:rPr>
          <w:rFonts w:ascii="Book Antiqua" w:eastAsia="MS Mincho" w:hAnsi="Book Antiqua" w:cs="Arial"/>
          <w:i/>
          <w:color w:val="000000"/>
          <w:sz w:val="24"/>
          <w:szCs w:val="24"/>
        </w:rPr>
        <w:t>P</w:t>
      </w:r>
      <w:r w:rsidRPr="00FC69B9">
        <w:rPr>
          <w:rFonts w:ascii="Book Antiqua" w:eastAsia="MS Mincho" w:hAnsi="Book Antiqua" w:cs="Arial"/>
          <w:color w:val="000000"/>
          <w:sz w:val="24"/>
          <w:szCs w:val="24"/>
        </w:rPr>
        <w:t xml:space="preserve"> value of less than 0.15 in the </w:t>
      </w:r>
      <w:proofErr w:type="spellStart"/>
      <w:r w:rsidRPr="00FC69B9">
        <w:rPr>
          <w:rFonts w:ascii="Book Antiqua" w:eastAsia="MS Mincho" w:hAnsi="Book Antiqua" w:cs="Arial"/>
          <w:color w:val="000000"/>
          <w:sz w:val="24"/>
          <w:szCs w:val="24"/>
        </w:rPr>
        <w:t>univariate</w:t>
      </w:r>
      <w:proofErr w:type="spellEnd"/>
      <w:r w:rsidRPr="00FC69B9">
        <w:rPr>
          <w:rFonts w:ascii="Book Antiqua" w:eastAsia="MS Mincho" w:hAnsi="Book Antiqua" w:cs="Arial"/>
          <w:color w:val="000000"/>
          <w:sz w:val="24"/>
          <w:szCs w:val="24"/>
        </w:rPr>
        <w:t xml:space="preserve"> analyses. Variables for which the</w:t>
      </w:r>
      <w:r>
        <w:rPr>
          <w:rFonts w:ascii="Book Antiqua" w:eastAsia="MS Mincho" w:hAnsi="Book Antiqua" w:cs="Arial"/>
          <w:i/>
          <w:color w:val="000000"/>
          <w:sz w:val="24"/>
          <w:szCs w:val="24"/>
        </w:rPr>
        <w:t xml:space="preserve"> P</w:t>
      </w:r>
      <w:r w:rsidRPr="00FC69B9">
        <w:rPr>
          <w:rFonts w:ascii="Book Antiqua" w:eastAsia="MS Mincho" w:hAnsi="Book Antiqua" w:cs="Arial"/>
          <w:color w:val="000000"/>
          <w:sz w:val="24"/>
          <w:szCs w:val="24"/>
        </w:rPr>
        <w:t xml:space="preserve"> value exceeded 0.05 were eliminated in a stepwise fashion such that only those that had a statistically significant association with long-standing type 2 diabetes were included in the final regression model. In this analysis, blood type A was used as a reference group. The fina</w:t>
      </w:r>
      <w:r>
        <w:rPr>
          <w:rFonts w:ascii="Book Antiqua" w:eastAsia="MS Mincho" w:hAnsi="Book Antiqua" w:cs="Arial"/>
          <w:color w:val="000000"/>
          <w:sz w:val="24"/>
          <w:szCs w:val="24"/>
        </w:rPr>
        <w:t>l models were evaluated for goodness-of-</w:t>
      </w:r>
      <w:r w:rsidRPr="00FC69B9">
        <w:rPr>
          <w:rFonts w:ascii="Book Antiqua" w:eastAsia="MS Mincho" w:hAnsi="Book Antiqua" w:cs="Arial"/>
          <w:color w:val="000000"/>
          <w:sz w:val="24"/>
          <w:szCs w:val="24"/>
        </w:rPr>
        <w:t xml:space="preserve">fit with the </w:t>
      </w:r>
      <w:proofErr w:type="spellStart"/>
      <w:r w:rsidRPr="00FC69B9">
        <w:rPr>
          <w:rFonts w:ascii="Book Antiqua" w:eastAsia="MS Mincho" w:hAnsi="Book Antiqua" w:cs="Arial"/>
          <w:color w:val="000000"/>
          <w:sz w:val="24"/>
          <w:szCs w:val="24"/>
        </w:rPr>
        <w:t>Hosmer-Lemeshow</w:t>
      </w:r>
      <w:proofErr w:type="spellEnd"/>
      <w:r w:rsidRPr="00FC69B9">
        <w:rPr>
          <w:rFonts w:ascii="Book Antiqua" w:eastAsia="MS Mincho" w:hAnsi="Book Antiqua" w:cs="Arial"/>
          <w:color w:val="000000"/>
          <w:sz w:val="24"/>
          <w:szCs w:val="24"/>
        </w:rPr>
        <w:t xml:space="preserve"> test. </w:t>
      </w:r>
    </w:p>
    <w:p w:rsidR="00ED7B84" w:rsidRDefault="00ED7B84" w:rsidP="00706C63">
      <w:pPr>
        <w:snapToGrid w:val="0"/>
        <w:spacing w:line="360" w:lineRule="auto"/>
        <w:ind w:firstLineChars="100" w:firstLine="240"/>
        <w:rPr>
          <w:rFonts w:ascii="Book Antiqua" w:eastAsia="MS Mincho" w:hAnsi="Book Antiqua"/>
          <w:color w:val="000000"/>
          <w:sz w:val="24"/>
          <w:szCs w:val="24"/>
        </w:rPr>
      </w:pPr>
      <w:r w:rsidRPr="00FC69B9">
        <w:rPr>
          <w:rFonts w:ascii="Book Antiqua" w:eastAsia="MS Mincho" w:hAnsi="Book Antiqua" w:cs="Arial"/>
          <w:color w:val="000000"/>
          <w:sz w:val="24"/>
          <w:szCs w:val="24"/>
        </w:rPr>
        <w:t xml:space="preserve">Similar to the analyses mentioned above, we performed </w:t>
      </w:r>
      <w:proofErr w:type="spellStart"/>
      <w:r w:rsidRPr="00FC69B9">
        <w:rPr>
          <w:rFonts w:ascii="Book Antiqua" w:eastAsia="MS Mincho" w:hAnsi="Book Antiqua" w:cs="Arial"/>
          <w:color w:val="000000"/>
          <w:sz w:val="24"/>
          <w:szCs w:val="24"/>
        </w:rPr>
        <w:t>univariate</w:t>
      </w:r>
      <w:proofErr w:type="spellEnd"/>
      <w:r w:rsidRPr="00FC69B9">
        <w:rPr>
          <w:rFonts w:ascii="Book Antiqua" w:eastAsia="MS Mincho" w:hAnsi="Book Antiqua" w:cs="Arial"/>
          <w:color w:val="000000"/>
          <w:sz w:val="24"/>
          <w:szCs w:val="24"/>
        </w:rPr>
        <w:t xml:space="preserve"> analyses among 3 subgroups of the DM group. A one-way analysis of variance was conducted for continu</w:t>
      </w:r>
      <w:r>
        <w:rPr>
          <w:rFonts w:ascii="Book Antiqua" w:eastAsia="MS Mincho" w:hAnsi="Book Antiqua" w:cs="Arial"/>
          <w:color w:val="000000"/>
          <w:sz w:val="24"/>
          <w:szCs w:val="24"/>
        </w:rPr>
        <w:t>ous variables, and a</w:t>
      </w:r>
      <w:r>
        <w:rPr>
          <w:rFonts w:ascii="Book Antiqua" w:hAnsi="Book Antiqua" w:cs="Arial"/>
          <w:color w:val="000000"/>
          <w:sz w:val="24"/>
          <w:szCs w:val="24"/>
          <w:lang w:eastAsia="zh-CN"/>
        </w:rPr>
        <w:t xml:space="preserve"> </w:t>
      </w:r>
      <w:r w:rsidRPr="00706C63">
        <w:rPr>
          <w:rFonts w:ascii="Book Antiqua" w:eastAsia="MS Mincho" w:hAnsi="Book Antiqua" w:cs="Arial"/>
          <w:i/>
          <w:color w:val="000000"/>
          <w:sz w:val="24"/>
          <w:szCs w:val="24"/>
        </w:rPr>
        <w:t>χ</w:t>
      </w:r>
      <w:r w:rsidRPr="00706C63">
        <w:rPr>
          <w:rFonts w:ascii="Book Antiqua" w:hAnsi="Book Antiqua" w:cs="Arial"/>
          <w:color w:val="000000"/>
          <w:sz w:val="24"/>
          <w:szCs w:val="24"/>
          <w:vertAlign w:val="superscript"/>
          <w:lang w:eastAsia="zh-CN"/>
        </w:rPr>
        <w:t>2</w:t>
      </w:r>
      <w:r w:rsidRPr="00FC69B9">
        <w:rPr>
          <w:rFonts w:ascii="Book Antiqua" w:eastAsia="MS Mincho" w:hAnsi="Book Antiqua" w:cs="Arial"/>
          <w:color w:val="000000"/>
          <w:sz w:val="24"/>
          <w:szCs w:val="24"/>
        </w:rPr>
        <w:t xml:space="preserve"> test was used for categorical variables.</w:t>
      </w:r>
      <w:r w:rsidRPr="00FC69B9">
        <w:rPr>
          <w:rFonts w:ascii="Book Antiqua" w:eastAsia="MS Mincho" w:hAnsi="Book Antiqua"/>
          <w:color w:val="000000"/>
          <w:sz w:val="24"/>
          <w:szCs w:val="24"/>
        </w:rPr>
        <w:t xml:space="preserve"> </w:t>
      </w:r>
    </w:p>
    <w:p w:rsidR="00ED7B84" w:rsidRPr="003C75D5" w:rsidRDefault="00ED7B84" w:rsidP="00706C63">
      <w:pPr>
        <w:snapToGrid w:val="0"/>
        <w:spacing w:line="360" w:lineRule="auto"/>
        <w:ind w:firstLineChars="100" w:firstLine="240"/>
        <w:rPr>
          <w:rFonts w:ascii="Book Antiqua" w:eastAsia="MS Mincho" w:hAnsi="Book Antiqua" w:cs="Arial"/>
          <w:sz w:val="24"/>
          <w:szCs w:val="24"/>
        </w:rPr>
      </w:pPr>
      <w:r>
        <w:rPr>
          <w:rFonts w:ascii="Book Antiqua" w:eastAsia="MS Mincho" w:hAnsi="Book Antiqua" w:cs="Arial"/>
          <w:color w:val="000000"/>
          <w:sz w:val="24"/>
          <w:szCs w:val="24"/>
        </w:rPr>
        <w:t>We used the</w:t>
      </w:r>
      <w:r>
        <w:rPr>
          <w:rFonts w:ascii="Book Antiqua" w:hAnsi="Book Antiqua" w:cs="Arial"/>
          <w:color w:val="000000"/>
          <w:sz w:val="24"/>
          <w:szCs w:val="24"/>
          <w:lang w:eastAsia="zh-CN"/>
        </w:rPr>
        <w:t xml:space="preserve"> </w:t>
      </w:r>
      <w:r>
        <w:rPr>
          <w:rFonts w:ascii="Book Antiqua" w:eastAsia="MS Mincho" w:hAnsi="Book Antiqua" w:cs="Arial"/>
          <w:i/>
          <w:color w:val="000000"/>
          <w:kern w:val="0"/>
          <w:sz w:val="24"/>
          <w:szCs w:val="24"/>
        </w:rPr>
        <w:t>χ</w:t>
      </w:r>
      <w:r>
        <w:rPr>
          <w:rFonts w:ascii="Book Antiqua" w:hAnsi="Book Antiqua" w:cs="Arial"/>
          <w:color w:val="000000"/>
          <w:kern w:val="0"/>
          <w:sz w:val="24"/>
          <w:szCs w:val="24"/>
          <w:vertAlign w:val="superscript"/>
          <w:lang w:eastAsia="zh-CN"/>
        </w:rPr>
        <w:t>2</w:t>
      </w:r>
      <w:r w:rsidRPr="00FC69B9">
        <w:rPr>
          <w:rFonts w:ascii="Book Antiqua" w:eastAsia="MS Mincho" w:hAnsi="Book Antiqua" w:cs="Arial"/>
          <w:color w:val="000000"/>
          <w:sz w:val="24"/>
          <w:szCs w:val="24"/>
        </w:rPr>
        <w:t xml:space="preserve"> test to compare the ABO blood type distribution in our panc</w:t>
      </w:r>
      <w:r>
        <w:rPr>
          <w:rFonts w:ascii="Book Antiqua" w:eastAsia="MS Mincho" w:hAnsi="Book Antiqua" w:cs="Arial"/>
          <w:color w:val="000000"/>
          <w:sz w:val="24"/>
          <w:szCs w:val="24"/>
        </w:rPr>
        <w:t>reatic cancer patients with the distribution</w:t>
      </w:r>
      <w:r w:rsidRPr="00FC69B9">
        <w:rPr>
          <w:rFonts w:ascii="Book Antiqua" w:eastAsia="MS Mincho" w:hAnsi="Book Antiqua" w:cs="Arial"/>
          <w:color w:val="000000"/>
          <w:sz w:val="24"/>
          <w:szCs w:val="24"/>
        </w:rPr>
        <w:t xml:space="preserve"> reported from a nationally representative sample of </w:t>
      </w:r>
      <w:r>
        <w:rPr>
          <w:rFonts w:ascii="Book Antiqua" w:eastAsia="MS Mincho" w:hAnsi="Book Antiqua" w:cs="Arial"/>
          <w:color w:val="000000"/>
          <w:sz w:val="24"/>
          <w:szCs w:val="24"/>
        </w:rPr>
        <w:t xml:space="preserve">the </w:t>
      </w:r>
      <w:r w:rsidRPr="00FC69B9">
        <w:rPr>
          <w:rFonts w:ascii="Book Antiqua" w:eastAsia="MS Mincho" w:hAnsi="Book Antiqua" w:cs="Arial"/>
          <w:color w:val="000000"/>
          <w:sz w:val="24"/>
          <w:szCs w:val="24"/>
        </w:rPr>
        <w:t>Japane</w:t>
      </w:r>
      <w:r w:rsidRPr="003C75D5">
        <w:rPr>
          <w:rFonts w:ascii="Book Antiqua" w:eastAsia="MS Mincho" w:hAnsi="Book Antiqua" w:cs="Arial"/>
          <w:sz w:val="24"/>
          <w:szCs w:val="24"/>
        </w:rPr>
        <w:t>se</w:t>
      </w:r>
      <w:r>
        <w:rPr>
          <w:rFonts w:ascii="Book Antiqua" w:eastAsia="MS Mincho" w:hAnsi="Book Antiqua" w:cs="Arial"/>
          <w:sz w:val="24"/>
          <w:szCs w:val="24"/>
        </w:rPr>
        <w:t xml:space="preserve"> population</w:t>
      </w:r>
      <w:r w:rsidRPr="003C75D5">
        <w:rPr>
          <w:rFonts w:ascii="Book Antiqua" w:eastAsia="MS Mincho" w:hAnsi="Book Antiqua" w:cs="Arial"/>
          <w:sz w:val="24"/>
          <w:szCs w:val="24"/>
        </w:rPr>
        <w:t xml:space="preserve"> </w:t>
      </w:r>
      <w:r w:rsidRPr="003C75D5">
        <w:rPr>
          <w:rFonts w:ascii="Book Antiqua" w:eastAsia="MS Mincho" w:hAnsi="Book Antiqua" w:cs="Arial"/>
          <w:sz w:val="24"/>
          <w:szCs w:val="24"/>
          <w:vertAlign w:val="superscript"/>
        </w:rPr>
        <w:t>[17]</w:t>
      </w:r>
      <w:r w:rsidRPr="003C75D5">
        <w:rPr>
          <w:rFonts w:ascii="Book Antiqua" w:eastAsia="MS Mincho" w:hAnsi="Book Antiqua" w:cs="Arial"/>
          <w:sz w:val="24"/>
          <w:szCs w:val="24"/>
        </w:rPr>
        <w:t>.</w:t>
      </w:r>
    </w:p>
    <w:p w:rsidR="00ED7B84" w:rsidRPr="00706C63"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All of the </w:t>
      </w:r>
      <w:r>
        <w:rPr>
          <w:rFonts w:ascii="Book Antiqua" w:eastAsia="MS Mincho" w:hAnsi="Book Antiqua" w:cs="Arial"/>
          <w:i/>
          <w:color w:val="000000"/>
          <w:sz w:val="24"/>
          <w:szCs w:val="24"/>
        </w:rPr>
        <w:t>P</w:t>
      </w:r>
      <w:r w:rsidRPr="00FC69B9">
        <w:rPr>
          <w:rFonts w:ascii="Book Antiqua" w:eastAsia="MS Mincho" w:hAnsi="Book Antiqua" w:cs="Arial"/>
          <w:color w:val="000000"/>
          <w:sz w:val="24"/>
          <w:szCs w:val="24"/>
        </w:rPr>
        <w:t xml:space="preserve"> values were two-sided, with statistical significance set at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Pr>
          <w:rFonts w:ascii="Book Antiqua" w:eastAsia="MS Mincho" w:hAnsi="Book Antiqua" w:cs="Arial"/>
          <w:color w:val="000000"/>
          <w:sz w:val="24"/>
          <w:szCs w:val="24"/>
        </w:rPr>
        <w:t>&lt;</w:t>
      </w:r>
      <w:r>
        <w:rPr>
          <w:rFonts w:ascii="Book Antiqua" w:hAnsi="Book Antiqua" w:cs="Arial"/>
          <w:color w:val="000000"/>
          <w:sz w:val="24"/>
          <w:szCs w:val="24"/>
          <w:lang w:eastAsia="zh-CN"/>
        </w:rPr>
        <w:t xml:space="preserve"> </w:t>
      </w:r>
      <w:r>
        <w:rPr>
          <w:rFonts w:ascii="Book Antiqua" w:eastAsia="MS Mincho" w:hAnsi="Book Antiqua" w:cs="Arial"/>
          <w:color w:val="000000"/>
          <w:sz w:val="24"/>
          <w:szCs w:val="24"/>
        </w:rPr>
        <w:t>0.05.</w:t>
      </w:r>
      <w:r>
        <w:rPr>
          <w:rFonts w:ascii="Book Antiqua" w:hAnsi="Book Antiqua" w:cs="Arial"/>
          <w:color w:val="000000"/>
          <w:sz w:val="24"/>
          <w:szCs w:val="24"/>
          <w:lang w:eastAsia="zh-CN"/>
        </w:rPr>
        <w:t xml:space="preserve"> </w:t>
      </w:r>
      <w:r w:rsidRPr="00FC69B9">
        <w:rPr>
          <w:rFonts w:ascii="Book Antiqua" w:eastAsia="MS Mincho" w:hAnsi="Book Antiqua" w:cs="Arial"/>
          <w:color w:val="000000"/>
          <w:sz w:val="24"/>
          <w:szCs w:val="24"/>
        </w:rPr>
        <w:t>All of the statistical analyses were performed using the SPSS</w:t>
      </w:r>
      <w:r>
        <w:rPr>
          <w:rFonts w:ascii="Book Antiqua" w:eastAsia="MS Mincho" w:hAnsi="Book Antiqua" w:cs="Arial"/>
          <w:color w:val="000000"/>
          <w:sz w:val="24"/>
          <w:szCs w:val="24"/>
        </w:rPr>
        <w:t xml:space="preserve"> (Statistical Package for the Social Sciences)</w:t>
      </w:r>
      <w:r w:rsidRPr="00FC69B9">
        <w:rPr>
          <w:rFonts w:ascii="Book Antiqua" w:eastAsia="MS Mincho" w:hAnsi="Book Antiqua" w:cs="Arial"/>
          <w:color w:val="000000"/>
          <w:sz w:val="24"/>
          <w:szCs w:val="24"/>
        </w:rPr>
        <w:t xml:space="preserve"> 19 statistical package </w:t>
      </w:r>
      <w:r>
        <w:rPr>
          <w:rFonts w:ascii="Book Antiqua" w:eastAsia="MS Mincho" w:hAnsi="Book Antiqua" w:cs="Arial"/>
          <w:color w:val="000000"/>
          <w:sz w:val="24"/>
          <w:szCs w:val="24"/>
        </w:rPr>
        <w:t xml:space="preserve">software </w:t>
      </w:r>
      <w:r w:rsidRPr="00FC69B9">
        <w:rPr>
          <w:rFonts w:ascii="Book Antiqua" w:eastAsia="MS Mincho" w:hAnsi="Book Antiqua" w:cs="Arial"/>
          <w:color w:val="000000"/>
          <w:sz w:val="24"/>
          <w:szCs w:val="24"/>
        </w:rPr>
        <w:t xml:space="preserve">(IBM Japan, Tokyo). </w:t>
      </w:r>
    </w:p>
    <w:p w:rsidR="00ED7B84" w:rsidRPr="00706C63" w:rsidRDefault="00ED7B84" w:rsidP="00706C63">
      <w:pPr>
        <w:snapToGrid w:val="0"/>
        <w:spacing w:line="360" w:lineRule="auto"/>
        <w:rPr>
          <w:rFonts w:ascii="Book Antiqua" w:hAnsi="Book Antiqua" w:cs="Arial"/>
          <w:color w:val="000000"/>
          <w:sz w:val="24"/>
          <w:szCs w:val="24"/>
          <w:lang w:eastAsia="zh-CN"/>
        </w:rPr>
      </w:pPr>
    </w:p>
    <w:p w:rsidR="00ED7B84" w:rsidRPr="00FC69B9" w:rsidRDefault="00ED7B84" w:rsidP="00706C63">
      <w:pPr>
        <w:snapToGrid w:val="0"/>
        <w:spacing w:line="360" w:lineRule="auto"/>
        <w:rPr>
          <w:rFonts w:ascii="Book Antiqua" w:eastAsia="MS Mincho" w:hAnsi="Book Antiqua" w:cs="Arial"/>
          <w:b/>
          <w:color w:val="000000"/>
          <w:sz w:val="24"/>
          <w:szCs w:val="24"/>
        </w:rPr>
      </w:pPr>
      <w:r w:rsidRPr="00FC69B9">
        <w:rPr>
          <w:rFonts w:ascii="Book Antiqua" w:eastAsia="MS Mincho" w:hAnsi="Book Antiqua" w:cs="Arial"/>
          <w:b/>
          <w:color w:val="000000"/>
          <w:sz w:val="24"/>
          <w:szCs w:val="24"/>
        </w:rPr>
        <w:lastRenderedPageBreak/>
        <w:t>RESULTS</w:t>
      </w:r>
    </w:p>
    <w:p w:rsidR="00ED7B84" w:rsidRPr="00FC69B9" w:rsidRDefault="00ED7B84" w:rsidP="00706C63">
      <w:pPr>
        <w:snapToGrid w:val="0"/>
        <w:spacing w:line="360" w:lineRule="auto"/>
        <w:rPr>
          <w:rFonts w:ascii="Book Antiqua" w:eastAsia="MS Mincho" w:hAnsi="Book Antiqua" w:cs="Arial"/>
          <w:color w:val="000000"/>
          <w:sz w:val="24"/>
          <w:szCs w:val="24"/>
          <w:u w:val="single"/>
        </w:rPr>
      </w:pPr>
      <w:r w:rsidRPr="00FC69B9">
        <w:rPr>
          <w:rFonts w:ascii="Book Antiqua" w:eastAsia="MS Mincho" w:hAnsi="Book Antiqua" w:cs="Arial"/>
          <w:color w:val="000000"/>
          <w:sz w:val="24"/>
          <w:szCs w:val="24"/>
        </w:rPr>
        <w:t xml:space="preserve">Table 1 shows the characteristics of the DM group and the non-DM group and the results of </w:t>
      </w:r>
      <w:proofErr w:type="spellStart"/>
      <w:r w:rsidRPr="00FC69B9">
        <w:rPr>
          <w:rFonts w:ascii="Book Antiqua" w:eastAsia="MS Mincho" w:hAnsi="Book Antiqua" w:cs="Arial"/>
          <w:color w:val="000000"/>
          <w:sz w:val="24"/>
          <w:szCs w:val="24"/>
        </w:rPr>
        <w:t>univariate</w:t>
      </w:r>
      <w:proofErr w:type="spellEnd"/>
      <w:r w:rsidRPr="00FC69B9">
        <w:rPr>
          <w:rFonts w:ascii="Book Antiqua" w:eastAsia="MS Mincho" w:hAnsi="Book Antiqua" w:cs="Arial"/>
          <w:color w:val="000000"/>
          <w:sz w:val="24"/>
          <w:szCs w:val="24"/>
        </w:rPr>
        <w:t xml:space="preserve"> analyses. The sex ratio (male/female) was significantly higher in the DM group than </w:t>
      </w:r>
      <w:r>
        <w:rPr>
          <w:rFonts w:ascii="Book Antiqua" w:eastAsia="MS Mincho" w:hAnsi="Book Antiqua" w:cs="Arial"/>
          <w:color w:val="000000"/>
          <w:sz w:val="24"/>
          <w:szCs w:val="24"/>
        </w:rPr>
        <w:t xml:space="preserve">in </w:t>
      </w:r>
      <w:r w:rsidRPr="00FC69B9">
        <w:rPr>
          <w:rFonts w:ascii="Book Antiqua" w:eastAsia="MS Mincho" w:hAnsi="Book Antiqua" w:cs="Arial"/>
          <w:color w:val="000000"/>
          <w:sz w:val="24"/>
          <w:szCs w:val="24"/>
        </w:rPr>
        <w:t>the non-DM group (</w:t>
      </w:r>
      <w:r>
        <w:rPr>
          <w:rFonts w:ascii="Book Antiqua" w:eastAsia="MS Mincho" w:hAnsi="Book Antiqua" w:cs="Arial"/>
          <w:i/>
          <w:color w:val="000000"/>
          <w:sz w:val="24"/>
          <w:szCs w:val="24"/>
        </w:rPr>
        <w:t xml:space="preserve">P </w:t>
      </w:r>
      <w:r w:rsidRPr="00FC69B9">
        <w:rPr>
          <w:rFonts w:ascii="Book Antiqua" w:eastAsia="MS Mincho" w:hAnsi="Book Antiqua" w:cs="Arial"/>
          <w:color w:val="000000"/>
          <w:sz w:val="24"/>
          <w:szCs w:val="24"/>
        </w:rPr>
        <w:t>= 0.002). The mean age of the DM group was 1.8 years older at the diagnosis of pancreatic cancer than</w:t>
      </w:r>
      <w:r>
        <w:rPr>
          <w:rFonts w:ascii="Book Antiqua" w:eastAsia="MS Mincho" w:hAnsi="Book Antiqua" w:cs="Arial"/>
          <w:color w:val="000000"/>
          <w:sz w:val="24"/>
          <w:szCs w:val="24"/>
        </w:rPr>
        <w:t xml:space="preserve"> the non-DM group (67.9</w:t>
      </w:r>
      <w:r>
        <w:rPr>
          <w:rFonts w:ascii="Book Antiqua" w:hAnsi="Book Antiqua" w:hint="eastAsia"/>
          <w:kern w:val="0"/>
          <w:sz w:val="24"/>
          <w:szCs w:val="24"/>
        </w:rPr>
        <w:t>±</w:t>
      </w:r>
      <w:r>
        <w:rPr>
          <w:rFonts w:ascii="Book Antiqua" w:hAnsi="Book Antiqua"/>
          <w:kern w:val="0"/>
          <w:sz w:val="24"/>
          <w:szCs w:val="24"/>
        </w:rPr>
        <w:t xml:space="preserve">9.2 </w:t>
      </w:r>
      <w:r w:rsidRPr="00FC69B9">
        <w:rPr>
          <w:rFonts w:ascii="Book Antiqua" w:eastAsia="MS Mincho" w:hAnsi="Book Antiqua" w:cs="Arial"/>
          <w:color w:val="000000"/>
          <w:sz w:val="24"/>
          <w:szCs w:val="24"/>
        </w:rPr>
        <w:t xml:space="preserve">years </w:t>
      </w:r>
      <w:proofErr w:type="spellStart"/>
      <w:r w:rsidRPr="00706C63">
        <w:rPr>
          <w:rFonts w:ascii="Book Antiqua" w:eastAsia="MS Mincho" w:hAnsi="Book Antiqua" w:cs="Arial"/>
          <w:i/>
          <w:color w:val="000000"/>
          <w:sz w:val="24"/>
          <w:szCs w:val="24"/>
        </w:rPr>
        <w:t>vs</w:t>
      </w:r>
      <w:proofErr w:type="spellEnd"/>
      <w:r w:rsidRPr="00FC69B9">
        <w:rPr>
          <w:rFonts w:ascii="Book Antiqua" w:eastAsia="MS Mincho" w:hAnsi="Book Antiqua" w:cs="Arial"/>
          <w:color w:val="000000"/>
          <w:sz w:val="24"/>
          <w:szCs w:val="24"/>
        </w:rPr>
        <w:t xml:space="preserve"> 66.1</w:t>
      </w:r>
      <w:r>
        <w:rPr>
          <w:rFonts w:ascii="Book Antiqua" w:hAnsi="Book Antiqua" w:hint="eastAsia"/>
          <w:kern w:val="0"/>
          <w:sz w:val="24"/>
          <w:szCs w:val="24"/>
        </w:rPr>
        <w:t>±</w:t>
      </w:r>
      <w:r>
        <w:rPr>
          <w:rFonts w:ascii="Book Antiqua" w:hAnsi="Book Antiqua"/>
          <w:kern w:val="0"/>
          <w:sz w:val="24"/>
          <w:szCs w:val="24"/>
        </w:rPr>
        <w:t>10.6</w:t>
      </w:r>
      <w:r w:rsidRPr="00FC69B9">
        <w:rPr>
          <w:rFonts w:ascii="Book Antiqua" w:eastAsia="MS Mincho" w:hAnsi="Book Antiqua" w:cs="Arial"/>
          <w:color w:val="000000"/>
          <w:sz w:val="24"/>
          <w:szCs w:val="24"/>
        </w:rPr>
        <w:t xml:space="preserve"> years</w:t>
      </w:r>
      <w:r>
        <w:rPr>
          <w:rFonts w:ascii="Book Antiqua" w:hAnsi="Book Antiqua" w:cs="Arial"/>
          <w:color w:val="000000"/>
          <w:sz w:val="24"/>
          <w:szCs w:val="24"/>
          <w:lang w:eastAsia="zh-CN"/>
        </w:rPr>
        <w:t>,</w:t>
      </w:r>
      <w:r w:rsidRPr="00FC69B9">
        <w:rPr>
          <w:rFonts w:ascii="Book Antiqua" w:eastAsia="MS Mincho" w:hAnsi="Book Antiqua" w:cs="Arial"/>
          <w:color w:val="000000"/>
          <w:sz w:val="24"/>
          <w:szCs w:val="24"/>
        </w:rPr>
        <w:t xml:space="preserve"> </w:t>
      </w:r>
      <w:r>
        <w:rPr>
          <w:rFonts w:ascii="Book Antiqua" w:eastAsia="MS Mincho" w:hAnsi="Book Antiqua" w:cs="Arial"/>
          <w:i/>
          <w:color w:val="000000"/>
          <w:sz w:val="24"/>
          <w:szCs w:val="24"/>
        </w:rPr>
        <w:t>P</w:t>
      </w:r>
      <w:r w:rsidRPr="00FC69B9">
        <w:rPr>
          <w:rFonts w:ascii="Book Antiqua" w:eastAsia="MS Mincho" w:hAnsi="Book Antiqua" w:cs="Arial"/>
          <w:color w:val="000000"/>
          <w:sz w:val="24"/>
          <w:szCs w:val="24"/>
        </w:rPr>
        <w:t xml:space="preserve"> = 0.08). In accordance with this result, there were more patients older than 70 years of age in the DM group than the non-DM group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sidRPr="00FC69B9">
        <w:rPr>
          <w:rFonts w:ascii="Book Antiqua" w:eastAsia="MS Mincho" w:hAnsi="Book Antiqua" w:cs="Arial"/>
          <w:color w:val="000000"/>
          <w:sz w:val="24"/>
          <w:szCs w:val="24"/>
        </w:rPr>
        <w:t>= 0.009). Subjects in the DM group were more likely to have a family history of diabetes than those in the non-DM group (</w:t>
      </w:r>
      <w:r>
        <w:rPr>
          <w:rFonts w:ascii="Book Antiqua" w:eastAsia="MS Mincho" w:hAnsi="Book Antiqua" w:cs="Arial"/>
          <w:i/>
          <w:color w:val="000000"/>
          <w:sz w:val="24"/>
          <w:szCs w:val="24"/>
        </w:rPr>
        <w:t xml:space="preserve">P </w:t>
      </w:r>
      <w:r w:rsidRPr="00FC69B9">
        <w:rPr>
          <w:rFonts w:ascii="Book Antiqua" w:eastAsia="MS Mincho" w:hAnsi="Book Antiqua" w:cs="Arial"/>
          <w:color w:val="000000"/>
          <w:sz w:val="24"/>
          <w:szCs w:val="24"/>
        </w:rPr>
        <w:t>&lt;</w:t>
      </w:r>
      <w:r>
        <w:rPr>
          <w:rFonts w:ascii="Book Antiqua" w:hAnsi="Book Antiqua" w:cs="Arial"/>
          <w:color w:val="000000"/>
          <w:sz w:val="24"/>
          <w:szCs w:val="24"/>
          <w:lang w:eastAsia="zh-CN"/>
        </w:rPr>
        <w:t xml:space="preserve"> </w:t>
      </w:r>
      <w:r w:rsidRPr="00FC69B9">
        <w:rPr>
          <w:rFonts w:ascii="Book Antiqua" w:eastAsia="MS Mincho" w:hAnsi="Book Antiqua" w:cs="Arial"/>
          <w:color w:val="000000"/>
          <w:sz w:val="24"/>
          <w:szCs w:val="24"/>
        </w:rPr>
        <w:t>0.001). The</w:t>
      </w:r>
      <w:r>
        <w:rPr>
          <w:rFonts w:ascii="Book Antiqua" w:eastAsia="MS Mincho" w:hAnsi="Book Antiqua" w:cs="Arial"/>
          <w:color w:val="000000"/>
          <w:sz w:val="24"/>
          <w:szCs w:val="24"/>
        </w:rPr>
        <w:t xml:space="preserve"> distribution of the ABO blood type</w:t>
      </w:r>
      <w:r w:rsidRPr="00FC69B9">
        <w:rPr>
          <w:rFonts w:ascii="Book Antiqua" w:eastAsia="MS Mincho" w:hAnsi="Book Antiqua" w:cs="Arial"/>
          <w:color w:val="000000"/>
          <w:sz w:val="24"/>
          <w:szCs w:val="24"/>
        </w:rPr>
        <w:t xml:space="preserve"> seemed to diff</w:t>
      </w:r>
      <w:r>
        <w:rPr>
          <w:rFonts w:ascii="Book Antiqua" w:eastAsia="MS Mincho" w:hAnsi="Book Antiqua" w:cs="Arial"/>
          <w:color w:val="000000"/>
          <w:sz w:val="24"/>
          <w:szCs w:val="24"/>
        </w:rPr>
        <w:t xml:space="preserve">er between the DM group and </w:t>
      </w:r>
      <w:r w:rsidRPr="00FC69B9">
        <w:rPr>
          <w:rFonts w:ascii="Book Antiqua" w:eastAsia="MS Mincho" w:hAnsi="Book Antiqua" w:cs="Arial"/>
          <w:color w:val="000000"/>
          <w:sz w:val="24"/>
          <w:szCs w:val="24"/>
        </w:rPr>
        <w:t>non-DM group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sidRPr="00FC69B9">
        <w:rPr>
          <w:rFonts w:ascii="Book Antiqua" w:eastAsia="MS Mincho" w:hAnsi="Book Antiqua" w:cs="Arial"/>
          <w:color w:val="000000"/>
          <w:sz w:val="24"/>
          <w:szCs w:val="24"/>
        </w:rPr>
        <w:t>= 0.06). There were no significant differences in the smoking status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sidRPr="00FC69B9">
        <w:rPr>
          <w:rFonts w:ascii="Book Antiqua" w:eastAsia="MS Mincho" w:hAnsi="Book Antiqua" w:cs="Arial"/>
          <w:color w:val="000000"/>
          <w:sz w:val="24"/>
          <w:szCs w:val="24"/>
        </w:rPr>
        <w:t>= 0.28) or tumor locations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sidRPr="00FC69B9">
        <w:rPr>
          <w:rFonts w:ascii="Book Antiqua" w:eastAsia="MS Mincho" w:hAnsi="Book Antiqua" w:cs="Arial"/>
          <w:color w:val="000000"/>
          <w:sz w:val="24"/>
          <w:szCs w:val="24"/>
        </w:rPr>
        <w:t>= 0.37) between the two groups.</w:t>
      </w:r>
    </w:p>
    <w:p w:rsidR="00ED7B84" w:rsidRPr="00FC69B9"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The logistic regression method using candidate variables resulting from the </w:t>
      </w:r>
      <w:proofErr w:type="spellStart"/>
      <w:r w:rsidRPr="00FC69B9">
        <w:rPr>
          <w:rFonts w:ascii="Book Antiqua" w:eastAsia="MS Mincho" w:hAnsi="Book Antiqua" w:cs="Arial"/>
          <w:color w:val="000000"/>
          <w:sz w:val="24"/>
          <w:szCs w:val="24"/>
        </w:rPr>
        <w:t>univariate</w:t>
      </w:r>
      <w:proofErr w:type="spellEnd"/>
      <w:r w:rsidRPr="00FC69B9">
        <w:rPr>
          <w:rFonts w:ascii="Book Antiqua" w:eastAsia="MS Mincho" w:hAnsi="Book Antiqua" w:cs="Arial"/>
          <w:color w:val="000000"/>
          <w:sz w:val="24"/>
          <w:szCs w:val="24"/>
        </w:rPr>
        <w:t xml:space="preserve"> analyses revealed that sex, age, a family history of diabetes and ABO blood type were associated with long-standing type 2 diabetes. Interestingly, the frequency of blood type B was significantly higher in the DM group than in the non-DM group (Table </w:t>
      </w:r>
      <w:r>
        <w:rPr>
          <w:rFonts w:ascii="Book Antiqua" w:hAnsi="Book Antiqua" w:cs="Arial"/>
          <w:color w:val="000000"/>
          <w:sz w:val="24"/>
          <w:szCs w:val="24"/>
          <w:lang w:eastAsia="zh-CN"/>
        </w:rPr>
        <w:t>1</w:t>
      </w:r>
      <w:r w:rsidRPr="00FC69B9">
        <w:rPr>
          <w:rFonts w:ascii="Book Antiqua" w:eastAsia="MS Mincho" w:hAnsi="Book Antiqua" w:cs="Arial"/>
          <w:color w:val="000000"/>
          <w:sz w:val="24"/>
          <w:szCs w:val="24"/>
        </w:rPr>
        <w:t xml:space="preserve">). The </w:t>
      </w:r>
      <w:proofErr w:type="spellStart"/>
      <w:r w:rsidRPr="00FC69B9">
        <w:rPr>
          <w:rFonts w:ascii="Book Antiqua" w:eastAsia="MS Mincho" w:hAnsi="Book Antiqua" w:cs="Arial"/>
          <w:color w:val="000000"/>
          <w:sz w:val="24"/>
          <w:szCs w:val="24"/>
        </w:rPr>
        <w:t>Hosmer-Lemeshow</w:t>
      </w:r>
      <w:proofErr w:type="spellEnd"/>
      <w:r w:rsidRPr="00FC69B9">
        <w:rPr>
          <w:rFonts w:ascii="Book Antiqua" w:eastAsia="MS Mincho" w:hAnsi="Book Antiqua" w:cs="Arial"/>
          <w:color w:val="000000"/>
          <w:sz w:val="24"/>
          <w:szCs w:val="24"/>
        </w:rPr>
        <w:t xml:space="preserve"> test showed that the regression model had </w:t>
      </w:r>
      <w:r>
        <w:rPr>
          <w:rFonts w:ascii="Book Antiqua" w:eastAsia="MS Mincho" w:hAnsi="Book Antiqua" w:cs="Arial"/>
          <w:color w:val="000000"/>
          <w:sz w:val="24"/>
          <w:szCs w:val="24"/>
        </w:rPr>
        <w:t>an acceptable goodness-of- fit (</w:t>
      </w:r>
      <w:r w:rsidRPr="00A84A4F">
        <w:rPr>
          <w:rFonts w:ascii="Book Antiqua" w:eastAsia="MS Mincho" w:hAnsi="Book Antiqua" w:cs="Arial"/>
          <w:i/>
          <w:color w:val="000000"/>
          <w:sz w:val="24"/>
          <w:szCs w:val="24"/>
        </w:rPr>
        <w:t>P</w:t>
      </w:r>
      <w:r>
        <w:rPr>
          <w:rFonts w:ascii="Book Antiqua" w:eastAsia="MS Mincho" w:hAnsi="Book Antiqua" w:cs="Arial"/>
          <w:color w:val="000000"/>
          <w:sz w:val="24"/>
          <w:szCs w:val="24"/>
        </w:rPr>
        <w:t xml:space="preserve"> </w:t>
      </w:r>
      <w:r w:rsidRPr="00FC69B9">
        <w:rPr>
          <w:rFonts w:ascii="Book Antiqua" w:eastAsia="MS Mincho" w:hAnsi="Book Antiqua" w:cs="Arial"/>
          <w:color w:val="000000"/>
          <w:sz w:val="24"/>
          <w:szCs w:val="24"/>
        </w:rPr>
        <w:t>&gt;</w:t>
      </w:r>
      <w:r>
        <w:rPr>
          <w:rFonts w:ascii="Book Antiqua" w:hAnsi="Book Antiqua" w:cs="Arial"/>
          <w:color w:val="000000"/>
          <w:sz w:val="24"/>
          <w:szCs w:val="24"/>
          <w:lang w:eastAsia="zh-CN"/>
        </w:rPr>
        <w:t xml:space="preserve"> </w:t>
      </w:r>
      <w:r w:rsidRPr="00FC69B9">
        <w:rPr>
          <w:rFonts w:ascii="Book Antiqua" w:eastAsia="MS Mincho" w:hAnsi="Book Antiqua" w:cs="Arial"/>
          <w:color w:val="000000"/>
          <w:sz w:val="24"/>
          <w:szCs w:val="24"/>
        </w:rPr>
        <w:t>0.05).</w:t>
      </w:r>
    </w:p>
    <w:p w:rsidR="00ED7B84" w:rsidRPr="00706C63" w:rsidRDefault="00ED7B84" w:rsidP="00706C63">
      <w:pPr>
        <w:snapToGrid w:val="0"/>
        <w:spacing w:line="360" w:lineRule="auto"/>
        <w:ind w:firstLineChars="100" w:firstLine="240"/>
        <w:rPr>
          <w:rFonts w:ascii="Book Antiqua" w:hAnsi="Book Antiqua" w:cs="Arial"/>
          <w:color w:val="000000"/>
          <w:sz w:val="24"/>
          <w:szCs w:val="24"/>
          <w:lang w:eastAsia="zh-CN"/>
        </w:rPr>
      </w:pPr>
      <w:r w:rsidRPr="00FC69B9">
        <w:rPr>
          <w:rFonts w:ascii="Book Antiqua" w:eastAsia="MS Mincho" w:hAnsi="Book Antiqua" w:cs="Arial"/>
          <w:color w:val="000000"/>
          <w:sz w:val="24"/>
          <w:szCs w:val="24"/>
        </w:rPr>
        <w:t>There were no significant differences in gender, smoking status, a family history of diabetes or the location of cancer among the 3 subgroups defined by the duration of diabetes. However, significant differences in age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sidRPr="00FC69B9">
        <w:rPr>
          <w:rFonts w:ascii="Book Antiqua" w:eastAsia="MS Mincho" w:hAnsi="Book Antiqua" w:cs="Arial"/>
          <w:color w:val="000000"/>
          <w:sz w:val="24"/>
          <w:szCs w:val="24"/>
        </w:rPr>
        <w:t>= 0.007) and the ABO blood type (</w:t>
      </w:r>
      <w:r>
        <w:rPr>
          <w:rFonts w:ascii="Book Antiqua" w:eastAsia="MS Mincho" w:hAnsi="Book Antiqua" w:cs="Arial"/>
          <w:i/>
          <w:color w:val="000000"/>
          <w:sz w:val="24"/>
          <w:szCs w:val="24"/>
        </w:rPr>
        <w:t>P</w:t>
      </w:r>
      <w:r w:rsidRPr="00FC69B9">
        <w:rPr>
          <w:rFonts w:ascii="Book Antiqua" w:eastAsia="MS Mincho" w:hAnsi="Book Antiqua" w:cs="Arial"/>
          <w:i/>
          <w:color w:val="000000"/>
          <w:sz w:val="24"/>
          <w:szCs w:val="24"/>
        </w:rPr>
        <w:t xml:space="preserve"> </w:t>
      </w:r>
      <w:r w:rsidRPr="00FC69B9">
        <w:rPr>
          <w:rFonts w:ascii="Book Antiqua" w:eastAsia="MS Mincho" w:hAnsi="Book Antiqua" w:cs="Arial"/>
          <w:color w:val="000000"/>
          <w:sz w:val="24"/>
          <w:szCs w:val="24"/>
        </w:rPr>
        <w:t xml:space="preserve">= 0.03) were observed among the 3 subgroups (Table </w:t>
      </w:r>
      <w:r>
        <w:rPr>
          <w:rFonts w:ascii="Book Antiqua" w:hAnsi="Book Antiqua" w:cs="Arial"/>
          <w:color w:val="000000"/>
          <w:sz w:val="24"/>
          <w:szCs w:val="24"/>
          <w:lang w:eastAsia="zh-CN"/>
        </w:rPr>
        <w:t>2</w:t>
      </w:r>
      <w:r w:rsidRPr="00FC69B9">
        <w:rPr>
          <w:rFonts w:ascii="Book Antiqua" w:eastAsia="MS Mincho" w:hAnsi="Book Antiqua" w:cs="Arial"/>
          <w:color w:val="000000"/>
          <w:sz w:val="24"/>
          <w:szCs w:val="24"/>
        </w:rPr>
        <w:t xml:space="preserve">). We found a significant difference in the ABO blood type distribution between our pancreatic cancer patients and the </w:t>
      </w:r>
      <w:r>
        <w:rPr>
          <w:rFonts w:ascii="Book Antiqua" w:eastAsia="MS Mincho" w:hAnsi="Book Antiqua" w:cs="Arial"/>
          <w:color w:val="000000"/>
          <w:sz w:val="24"/>
          <w:szCs w:val="24"/>
        </w:rPr>
        <w:t>ge</w:t>
      </w:r>
      <w:r w:rsidRPr="003C75D5">
        <w:rPr>
          <w:rFonts w:ascii="Book Antiqua" w:eastAsia="MS Mincho" w:hAnsi="Book Antiqua" w:cs="Arial"/>
          <w:sz w:val="24"/>
          <w:szCs w:val="24"/>
        </w:rPr>
        <w:t xml:space="preserve">neral Japanese population </w:t>
      </w:r>
      <w:r w:rsidRPr="003C75D5">
        <w:rPr>
          <w:rFonts w:ascii="Book Antiqua" w:eastAsia="MS Mincho" w:hAnsi="Book Antiqua" w:cs="Arial"/>
          <w:sz w:val="24"/>
          <w:szCs w:val="24"/>
          <w:vertAlign w:val="superscript"/>
        </w:rPr>
        <w:t>[17]</w:t>
      </w:r>
      <w:r w:rsidRPr="003C75D5">
        <w:rPr>
          <w:rFonts w:ascii="Book Antiqua" w:eastAsia="MS Mincho" w:hAnsi="Book Antiqua" w:cs="Arial"/>
          <w:sz w:val="24"/>
          <w:szCs w:val="24"/>
        </w:rPr>
        <w:t xml:space="preserve"> (</w:t>
      </w:r>
      <w:r>
        <w:rPr>
          <w:rFonts w:ascii="Book Antiqua" w:eastAsia="MS Mincho" w:hAnsi="Book Antiqua" w:cs="Arial"/>
          <w:i/>
          <w:color w:val="000000"/>
          <w:sz w:val="24"/>
          <w:szCs w:val="24"/>
        </w:rPr>
        <w:t>P</w:t>
      </w:r>
      <w:r>
        <w:rPr>
          <w:rFonts w:ascii="Book Antiqua" w:eastAsia="MS Mincho" w:hAnsi="Book Antiqua" w:cs="Arial"/>
          <w:color w:val="000000"/>
          <w:sz w:val="24"/>
          <w:szCs w:val="24"/>
        </w:rPr>
        <w:t xml:space="preserve"> = 0.02).</w:t>
      </w:r>
      <w:r>
        <w:rPr>
          <w:rFonts w:ascii="Book Antiqua" w:hAnsi="Book Antiqua" w:cs="Arial"/>
          <w:color w:val="000000"/>
          <w:sz w:val="24"/>
          <w:szCs w:val="24"/>
          <w:lang w:eastAsia="zh-CN"/>
        </w:rPr>
        <w:t xml:space="preserve"> </w:t>
      </w:r>
      <w:r>
        <w:rPr>
          <w:rFonts w:ascii="Book Antiqua" w:eastAsia="MS Mincho" w:hAnsi="Book Antiqua" w:cs="Arial"/>
          <w:color w:val="000000"/>
          <w:sz w:val="24"/>
          <w:szCs w:val="24"/>
        </w:rPr>
        <w:t>As shown in T</w:t>
      </w:r>
      <w:r w:rsidRPr="00FC69B9">
        <w:rPr>
          <w:rFonts w:ascii="Book Antiqua" w:eastAsia="MS Mincho" w:hAnsi="Book Antiqua" w:cs="Arial"/>
          <w:color w:val="000000"/>
          <w:sz w:val="24"/>
          <w:szCs w:val="24"/>
        </w:rPr>
        <w:t xml:space="preserve">able </w:t>
      </w:r>
      <w:r>
        <w:rPr>
          <w:rFonts w:ascii="Book Antiqua" w:hAnsi="Book Antiqua" w:cs="Arial"/>
          <w:color w:val="000000"/>
          <w:sz w:val="24"/>
          <w:szCs w:val="24"/>
          <w:lang w:eastAsia="zh-CN"/>
        </w:rPr>
        <w:t>3</w:t>
      </w:r>
      <w:r w:rsidRPr="00FC69B9">
        <w:rPr>
          <w:rFonts w:ascii="Book Antiqua" w:eastAsia="MS Mincho" w:hAnsi="Book Antiqua" w:cs="Arial"/>
          <w:color w:val="000000"/>
          <w:sz w:val="24"/>
          <w:szCs w:val="24"/>
        </w:rPr>
        <w:t xml:space="preserve">, our patients had a lower frequency of blood type O and a higher frequency of blood type A. </w:t>
      </w:r>
    </w:p>
    <w:p w:rsidR="00ED7B84" w:rsidRDefault="00ED7B84" w:rsidP="00706C63">
      <w:pPr>
        <w:snapToGrid w:val="0"/>
        <w:spacing w:line="360" w:lineRule="auto"/>
        <w:rPr>
          <w:rFonts w:ascii="Book Antiqua" w:eastAsia="MS Mincho" w:hAnsi="Book Antiqua" w:cs="Arial"/>
          <w:b/>
          <w:color w:val="000000"/>
          <w:sz w:val="24"/>
          <w:szCs w:val="24"/>
        </w:rPr>
      </w:pPr>
    </w:p>
    <w:p w:rsidR="00ED7B84" w:rsidRPr="00FC69B9" w:rsidRDefault="00ED7B84" w:rsidP="00706C63">
      <w:pPr>
        <w:snapToGrid w:val="0"/>
        <w:spacing w:line="360" w:lineRule="auto"/>
        <w:rPr>
          <w:rFonts w:ascii="Book Antiqua" w:eastAsia="MS Mincho" w:hAnsi="Book Antiqua" w:cs="Arial"/>
          <w:b/>
          <w:color w:val="000000"/>
          <w:sz w:val="24"/>
          <w:szCs w:val="24"/>
        </w:rPr>
      </w:pPr>
      <w:r w:rsidRPr="00FC69B9">
        <w:rPr>
          <w:rFonts w:ascii="Book Antiqua" w:eastAsia="MS Mincho" w:hAnsi="Book Antiqua" w:cs="Arial"/>
          <w:b/>
          <w:color w:val="000000"/>
          <w:sz w:val="24"/>
          <w:szCs w:val="24"/>
        </w:rPr>
        <w:t>DISCUSSION</w:t>
      </w:r>
    </w:p>
    <w:p w:rsidR="00ED7B84" w:rsidRPr="00FC69B9" w:rsidRDefault="00ED7B84" w:rsidP="00706C63">
      <w:pPr>
        <w:snapToGrid w:val="0"/>
        <w:spacing w:line="360" w:lineRule="auto"/>
        <w:rPr>
          <w:rFonts w:ascii="Book Antiqua" w:eastAsia="MS Mincho" w:hAnsi="Book Antiqua" w:cs="Arial"/>
          <w:color w:val="000000"/>
          <w:sz w:val="24"/>
          <w:szCs w:val="24"/>
        </w:rPr>
      </w:pPr>
      <w:r w:rsidRPr="00FC69B9">
        <w:rPr>
          <w:rFonts w:ascii="Book Antiqua" w:eastAsia="MS Mincho" w:hAnsi="Book Antiqua" w:cs="Arial"/>
          <w:color w:val="000000"/>
          <w:sz w:val="24"/>
          <w:szCs w:val="24"/>
        </w:rPr>
        <w:lastRenderedPageBreak/>
        <w:t>In our</w:t>
      </w:r>
      <w:r>
        <w:rPr>
          <w:rFonts w:ascii="Book Antiqua" w:eastAsia="MS Mincho" w:hAnsi="Book Antiqua" w:cs="Arial"/>
          <w:color w:val="000000"/>
          <w:sz w:val="24"/>
          <w:szCs w:val="24"/>
        </w:rPr>
        <w:t xml:space="preserve"> retrospective examination of 1</w:t>
      </w:r>
      <w:r w:rsidRPr="00FC69B9">
        <w:rPr>
          <w:rFonts w:ascii="Book Antiqua" w:eastAsia="MS Mincho" w:hAnsi="Book Antiqua" w:cs="Arial"/>
          <w:color w:val="000000"/>
          <w:sz w:val="24"/>
          <w:szCs w:val="24"/>
        </w:rPr>
        <w:t>017 pancreatic cancer patients, we found that the distribution of the ABO blood type in our cases is different from that of the general Japanese population. Furthermore, the distribution of the blood type also seemed to differ between the DM group and the non-</w:t>
      </w:r>
      <w:r>
        <w:rPr>
          <w:rFonts w:ascii="Book Antiqua" w:eastAsia="MS Mincho" w:hAnsi="Book Antiqua" w:cs="Arial"/>
          <w:color w:val="000000"/>
          <w:sz w:val="24"/>
          <w:szCs w:val="24"/>
        </w:rPr>
        <w:t>DM group, with the DM group hav</w:t>
      </w:r>
      <w:r w:rsidRPr="00FC69B9">
        <w:rPr>
          <w:rFonts w:ascii="Book Antiqua" w:eastAsia="MS Mincho" w:hAnsi="Book Antiqua" w:cs="Arial"/>
          <w:color w:val="000000"/>
          <w:sz w:val="24"/>
          <w:szCs w:val="24"/>
        </w:rPr>
        <w:t xml:space="preserve">ing a higher frequency of blood type B. This finding suggests that long-standing type 2 diabetes and other underlying factors that are associated with diabetes, such as blood type, might play a role in predisposing diabetic patients to pancreatic cancer. </w:t>
      </w:r>
    </w:p>
    <w:p w:rsidR="00ED7B84"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Because of the increasing prevalence of type 2 diabetes in the general population and the absence of specific biomarkers, it is not cost-effective to screen for pancreatic cancer in asymptomatic diabetics. Therefore, it is important to identify a subset of diabetics with a higher susceptibility to pancreatic cancer than other diabetics. We addressed this issue by focusing on the duration of diabetes and the ABO blood type.</w:t>
      </w:r>
    </w:p>
    <w:p w:rsidR="00ED7B84" w:rsidRPr="00FC69B9"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It remains unclear whether the duration of diabetes significantly predicts pancreatic cancer risk. Previous studies have noted an inverse association between the duration of diabetes and the pancreatic cancer risk; the association appeared to be strongest among individuals with a duration of diabetes less than 4 years, with a </w:t>
      </w:r>
      <w:r>
        <w:rPr>
          <w:rFonts w:ascii="Book Antiqua" w:eastAsia="MS Mincho" w:hAnsi="Book Antiqua" w:cs="Arial"/>
          <w:color w:val="000000"/>
          <w:sz w:val="24"/>
          <w:szCs w:val="24"/>
        </w:rPr>
        <w:t>relative risk of 2.1 (95%CI</w:t>
      </w:r>
      <w:r w:rsidRPr="00FC69B9">
        <w:rPr>
          <w:rFonts w:ascii="Book Antiqua" w:eastAsia="MS Mincho" w:hAnsi="Book Antiqua" w:cs="Arial"/>
          <w:color w:val="000000"/>
          <w:sz w:val="24"/>
          <w:szCs w:val="24"/>
        </w:rPr>
        <w:t>: 1.9-2.3)</w:t>
      </w:r>
      <w:r w:rsidRPr="00FC69B9">
        <w:rPr>
          <w:rFonts w:ascii="Book Antiqua" w:eastAsia="MS Mincho" w:hAnsi="Book Antiqua" w:cs="Arial"/>
          <w:color w:val="000000"/>
          <w:sz w:val="24"/>
          <w:szCs w:val="24"/>
          <w:vertAlign w:val="superscript"/>
        </w:rPr>
        <w:t>[3]</w:t>
      </w:r>
      <w:r w:rsidRPr="00FC69B9">
        <w:rPr>
          <w:rFonts w:ascii="Book Antiqua" w:eastAsia="MS Mincho" w:hAnsi="Book Antiqua" w:cs="Arial"/>
          <w:color w:val="000000"/>
          <w:sz w:val="24"/>
          <w:szCs w:val="24"/>
        </w:rPr>
        <w:t xml:space="preserve">. However, in a large Korean cohort study, </w:t>
      </w:r>
      <w:r>
        <w:rPr>
          <w:rFonts w:ascii="Book Antiqua" w:eastAsia="MS Mincho" w:hAnsi="Book Antiqua" w:cs="Arial"/>
          <w:color w:val="000000"/>
          <w:sz w:val="24"/>
          <w:szCs w:val="24"/>
        </w:rPr>
        <w:t xml:space="preserve">the </w:t>
      </w:r>
      <w:r w:rsidRPr="00FC69B9">
        <w:rPr>
          <w:rFonts w:ascii="Book Antiqua" w:eastAsia="MS Mincho" w:hAnsi="Book Antiqua" w:cs="Arial"/>
          <w:color w:val="000000"/>
          <w:sz w:val="24"/>
          <w:szCs w:val="24"/>
        </w:rPr>
        <w:t xml:space="preserve">pancreatic cancer risk was </w:t>
      </w:r>
      <w:r>
        <w:rPr>
          <w:rFonts w:ascii="Book Antiqua" w:eastAsia="MS Mincho" w:hAnsi="Book Antiqua" w:cs="Arial"/>
          <w:color w:val="000000"/>
          <w:sz w:val="24"/>
          <w:szCs w:val="24"/>
        </w:rPr>
        <w:t>significantly increased with an</w:t>
      </w:r>
      <w:r w:rsidRPr="00FC69B9">
        <w:rPr>
          <w:rFonts w:ascii="Book Antiqua" w:eastAsia="MS Mincho" w:hAnsi="Book Antiqua" w:cs="Arial"/>
          <w:color w:val="000000"/>
          <w:sz w:val="24"/>
          <w:szCs w:val="24"/>
        </w:rPr>
        <w:t xml:space="preserve"> increasing duration of diabetes in men: the hazard ratio</w:t>
      </w:r>
      <w:r>
        <w:rPr>
          <w:rFonts w:ascii="Book Antiqua" w:eastAsia="MS Mincho" w:hAnsi="Book Antiqua" w:cs="Arial"/>
          <w:color w:val="000000"/>
          <w:sz w:val="24"/>
          <w:szCs w:val="24"/>
        </w:rPr>
        <w:t>s were</w:t>
      </w:r>
      <w:r w:rsidRPr="00FC69B9">
        <w:rPr>
          <w:rFonts w:ascii="Book Antiqua" w:eastAsia="MS Mincho" w:hAnsi="Book Antiqua" w:cs="Arial"/>
          <w:color w:val="000000"/>
          <w:sz w:val="24"/>
          <w:szCs w:val="24"/>
        </w:rPr>
        <w:t xml:space="preserve"> 2.0, 2.4 and 3.0 for individuals with a duration of diabetes less than 4.9 years, 5.0-9.9 years, and 10 years or more, respect</w:t>
      </w:r>
      <w:r w:rsidRPr="003C75D5">
        <w:rPr>
          <w:rFonts w:ascii="Book Antiqua" w:eastAsia="MS Mincho" w:hAnsi="Book Antiqua" w:cs="Arial"/>
          <w:sz w:val="24"/>
          <w:szCs w:val="24"/>
        </w:rPr>
        <w:t>ively</w:t>
      </w:r>
      <w:r w:rsidRPr="003C75D5">
        <w:rPr>
          <w:rFonts w:ascii="Book Antiqua" w:eastAsia="MS Mincho" w:hAnsi="Book Antiqua" w:cs="Arial"/>
          <w:sz w:val="24"/>
          <w:szCs w:val="24"/>
          <w:vertAlign w:val="superscript"/>
        </w:rPr>
        <w:t>[18]</w:t>
      </w:r>
      <w:r w:rsidRPr="003C75D5">
        <w:rPr>
          <w:rFonts w:ascii="Book Antiqua" w:eastAsia="MS Mincho" w:hAnsi="Book Antiqua" w:cs="Arial"/>
          <w:sz w:val="24"/>
          <w:szCs w:val="24"/>
        </w:rPr>
        <w:t xml:space="preserve">. </w:t>
      </w:r>
      <w:r w:rsidRPr="00FC69B9">
        <w:rPr>
          <w:rFonts w:ascii="Book Antiqua" w:eastAsia="MS Mincho" w:hAnsi="Book Antiqua" w:cs="Arial"/>
          <w:color w:val="000000"/>
          <w:sz w:val="24"/>
          <w:szCs w:val="24"/>
        </w:rPr>
        <w:t>Despite the inverse association observed in a meta-analysis published in 2005, individuals with long-standing diabetes (&gt;</w:t>
      </w:r>
      <w:r>
        <w:rPr>
          <w:rFonts w:ascii="Book Antiqua" w:hAnsi="Book Antiqua" w:cs="Arial"/>
          <w:color w:val="000000"/>
          <w:sz w:val="24"/>
          <w:szCs w:val="24"/>
          <w:lang w:eastAsia="zh-CN"/>
        </w:rPr>
        <w:t xml:space="preserve"> </w:t>
      </w:r>
      <w:r w:rsidRPr="00FC69B9">
        <w:rPr>
          <w:rFonts w:ascii="Book Antiqua" w:eastAsia="MS Mincho" w:hAnsi="Book Antiqua" w:cs="Arial"/>
          <w:color w:val="000000"/>
          <w:sz w:val="24"/>
          <w:szCs w:val="24"/>
        </w:rPr>
        <w:t>5 years) were still at a 50% increased risk of pancreatic cancer</w:t>
      </w:r>
      <w:r w:rsidRPr="00FC69B9">
        <w:rPr>
          <w:rFonts w:ascii="Book Antiqua" w:eastAsia="MS Mincho" w:hAnsi="Book Antiqua" w:cs="Arial"/>
          <w:color w:val="000000"/>
          <w:sz w:val="24"/>
          <w:szCs w:val="24"/>
          <w:vertAlign w:val="superscript"/>
        </w:rPr>
        <w:t>[3]</w:t>
      </w:r>
      <w:r w:rsidRPr="00FC69B9">
        <w:rPr>
          <w:rFonts w:ascii="Book Antiqua" w:eastAsia="MS Mincho" w:hAnsi="Book Antiqua" w:cs="Arial"/>
          <w:color w:val="000000"/>
          <w:sz w:val="24"/>
          <w:szCs w:val="24"/>
        </w:rPr>
        <w:t>. Interestingly, when we divided the DM group into 3 subgroups according to the duration of diabetes, we found that among long-standing diabetes-related pancreatic cancer</w:t>
      </w:r>
      <w:r>
        <w:rPr>
          <w:rFonts w:ascii="Book Antiqua" w:eastAsia="MS Mincho" w:hAnsi="Book Antiqua" w:cs="Arial"/>
          <w:color w:val="000000"/>
          <w:sz w:val="24"/>
          <w:szCs w:val="24"/>
        </w:rPr>
        <w:t xml:space="preserve"> cases</w:t>
      </w:r>
      <w:r w:rsidRPr="00FC69B9">
        <w:rPr>
          <w:rFonts w:ascii="Book Antiqua" w:eastAsia="MS Mincho" w:hAnsi="Book Antiqua" w:cs="Arial"/>
          <w:color w:val="000000"/>
          <w:sz w:val="24"/>
          <w:szCs w:val="24"/>
        </w:rPr>
        <w:t xml:space="preserve">, there may be several subgroups that are associated with a specific blood type and characterized by the period from the onset of diabetes to the </w:t>
      </w:r>
      <w:r w:rsidRPr="00FC69B9">
        <w:rPr>
          <w:rFonts w:ascii="Book Antiqua" w:eastAsia="MS Mincho" w:hAnsi="Book Antiqua" w:cs="Arial"/>
          <w:color w:val="000000"/>
          <w:sz w:val="24"/>
          <w:szCs w:val="24"/>
        </w:rPr>
        <w:lastRenderedPageBreak/>
        <w:t>occurrence of pancreatic cancer. This finding suggests that patients with long-standing type 2 diabetes might not be considered a single uniform group.</w:t>
      </w:r>
    </w:p>
    <w:p w:rsidR="00ED7B84" w:rsidRPr="00FC69B9" w:rsidRDefault="00ED7B84" w:rsidP="00706C63">
      <w:pPr>
        <w:snapToGrid w:val="0"/>
        <w:spacing w:line="360" w:lineRule="auto"/>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Regarding the ABO blood type, several lines of evidence in recent years have shown that the ABO blood type is associated w</w:t>
      </w:r>
      <w:r>
        <w:rPr>
          <w:rFonts w:ascii="Book Antiqua" w:eastAsia="MS Mincho" w:hAnsi="Book Antiqua" w:cs="Arial"/>
          <w:color w:val="000000"/>
          <w:sz w:val="24"/>
          <w:szCs w:val="24"/>
        </w:rPr>
        <w:t>ith a risk of pancreatic cancer</w:t>
      </w:r>
      <w:r w:rsidRPr="00FC69B9">
        <w:rPr>
          <w:rFonts w:ascii="Book Antiqua" w:eastAsia="MS Mincho" w:hAnsi="Book Antiqua" w:cs="Arial"/>
          <w:color w:val="000000"/>
          <w:sz w:val="24"/>
          <w:szCs w:val="24"/>
        </w:rPr>
        <w:t>. A prospective cohort study noted an elevated risk of incidental pancreatic cancer among subjects with blood type A, AB or B compared with blood type O, and those with blood type B had the highest ri</w:t>
      </w:r>
      <w:r w:rsidRPr="003C75D5">
        <w:rPr>
          <w:rFonts w:ascii="Book Antiqua" w:eastAsia="MS Mincho" w:hAnsi="Book Antiqua" w:cs="Arial"/>
          <w:sz w:val="24"/>
          <w:szCs w:val="24"/>
        </w:rPr>
        <w:t>sk</w:t>
      </w:r>
      <w:r w:rsidRPr="003C75D5">
        <w:rPr>
          <w:rFonts w:ascii="Book Antiqua" w:eastAsia="MS Mincho" w:hAnsi="Book Antiqua" w:cs="Arial"/>
          <w:sz w:val="24"/>
          <w:szCs w:val="24"/>
          <w:vertAlign w:val="superscript"/>
        </w:rPr>
        <w:t xml:space="preserve"> [11]</w:t>
      </w:r>
      <w:r w:rsidRPr="003C75D5">
        <w:rPr>
          <w:rFonts w:ascii="Book Antiqua" w:eastAsia="MS Mincho" w:hAnsi="Book Antiqua" w:cs="Arial"/>
          <w:sz w:val="24"/>
          <w:szCs w:val="24"/>
        </w:rPr>
        <w:t>. I</w:t>
      </w:r>
      <w:r w:rsidRPr="00FC69B9">
        <w:rPr>
          <w:rFonts w:ascii="Book Antiqua" w:eastAsia="MS Mincho" w:hAnsi="Book Antiqua" w:cs="Arial"/>
          <w:color w:val="000000"/>
          <w:sz w:val="24"/>
          <w:szCs w:val="24"/>
        </w:rPr>
        <w:t>n addition, they also reported increased risk with the addition of each non-O allele</w:t>
      </w:r>
      <w:r w:rsidRPr="003C75D5">
        <w:rPr>
          <w:rFonts w:ascii="Book Antiqua" w:eastAsia="MS Mincho" w:hAnsi="Book Antiqua" w:cs="Arial"/>
          <w:sz w:val="24"/>
          <w:szCs w:val="24"/>
          <w:vertAlign w:val="superscript"/>
        </w:rPr>
        <w:t>[12]</w:t>
      </w:r>
      <w:r w:rsidRPr="003C75D5">
        <w:rPr>
          <w:rFonts w:ascii="Book Antiqua" w:eastAsia="MS Mincho" w:hAnsi="Book Antiqua" w:cs="Arial"/>
          <w:sz w:val="24"/>
          <w:szCs w:val="24"/>
        </w:rPr>
        <w:t xml:space="preserve">. </w:t>
      </w:r>
      <w:r w:rsidRPr="00FC69B9">
        <w:rPr>
          <w:rFonts w:ascii="Book Antiqua" w:eastAsia="MS Mincho" w:hAnsi="Book Antiqua" w:cs="Arial"/>
          <w:color w:val="000000"/>
          <w:sz w:val="24"/>
          <w:szCs w:val="24"/>
        </w:rPr>
        <w:t>A recent GWAS, which mainly involved Caucasian populations</w:t>
      </w:r>
      <w:r>
        <w:rPr>
          <w:rFonts w:ascii="Book Antiqua" w:eastAsia="MS Mincho" w:hAnsi="Book Antiqua" w:cs="Arial"/>
          <w:color w:val="000000"/>
          <w:sz w:val="24"/>
          <w:szCs w:val="24"/>
        </w:rPr>
        <w:t>,</w:t>
      </w:r>
      <w:r w:rsidRPr="00FC69B9">
        <w:rPr>
          <w:rFonts w:ascii="Book Antiqua" w:eastAsia="MS Mincho" w:hAnsi="Book Antiqua" w:cs="Arial"/>
          <w:color w:val="000000"/>
          <w:sz w:val="24"/>
          <w:szCs w:val="24"/>
        </w:rPr>
        <w:t xml:space="preserve"> identified an association between a single-nucleotide polymorphism</w:t>
      </w:r>
      <w:r>
        <w:rPr>
          <w:rFonts w:ascii="Book Antiqua" w:eastAsia="MS Mincho" w:hAnsi="Book Antiqua" w:cs="Arial"/>
          <w:color w:val="000000"/>
          <w:sz w:val="24"/>
          <w:szCs w:val="24"/>
        </w:rPr>
        <w:t xml:space="preserve"> (</w:t>
      </w:r>
      <w:bookmarkStart w:id="80" w:name="OLE_LINK547"/>
      <w:bookmarkStart w:id="81" w:name="OLE_LINK548"/>
      <w:r>
        <w:rPr>
          <w:rFonts w:ascii="Book Antiqua" w:eastAsia="MS Mincho" w:hAnsi="Book Antiqua" w:cs="Arial"/>
          <w:color w:val="000000"/>
          <w:sz w:val="24"/>
          <w:szCs w:val="24"/>
        </w:rPr>
        <w:t>SNP</w:t>
      </w:r>
      <w:bookmarkEnd w:id="80"/>
      <w:bookmarkEnd w:id="81"/>
      <w:r>
        <w:rPr>
          <w:rFonts w:ascii="Book Antiqua" w:eastAsia="MS Mincho" w:hAnsi="Book Antiqua" w:cs="Arial"/>
          <w:color w:val="000000"/>
          <w:sz w:val="24"/>
          <w:szCs w:val="24"/>
        </w:rPr>
        <w:t>)</w:t>
      </w:r>
      <w:r w:rsidRPr="00FC69B9">
        <w:rPr>
          <w:rFonts w:ascii="Book Antiqua" w:eastAsia="MS Mincho" w:hAnsi="Book Antiqua" w:cs="Arial"/>
          <w:color w:val="000000"/>
          <w:sz w:val="24"/>
          <w:szCs w:val="24"/>
        </w:rPr>
        <w:t xml:space="preserve"> in the ABO gene locus (rs505922) and pancreatic can</w:t>
      </w:r>
      <w:r w:rsidRPr="003C75D5">
        <w:rPr>
          <w:rFonts w:ascii="Book Antiqua" w:eastAsia="MS Mincho" w:hAnsi="Book Antiqua" w:cs="Arial"/>
          <w:sz w:val="24"/>
          <w:szCs w:val="24"/>
        </w:rPr>
        <w:t xml:space="preserve">cer </w:t>
      </w:r>
      <w:r w:rsidRPr="003C75D5">
        <w:rPr>
          <w:rFonts w:ascii="Book Antiqua" w:eastAsia="MS Mincho" w:hAnsi="Book Antiqua" w:cs="Arial"/>
          <w:sz w:val="24"/>
          <w:szCs w:val="24"/>
          <w:vertAlign w:val="superscript"/>
        </w:rPr>
        <w:t>[16]</w:t>
      </w:r>
      <w:r w:rsidRPr="003C75D5">
        <w:rPr>
          <w:rFonts w:ascii="Book Antiqua" w:eastAsia="MS Mincho" w:hAnsi="Book Antiqua" w:cs="Arial"/>
          <w:sz w:val="24"/>
          <w:szCs w:val="24"/>
        </w:rPr>
        <w:t>. Ac</w:t>
      </w:r>
      <w:r w:rsidRPr="00FC69B9">
        <w:rPr>
          <w:rFonts w:ascii="Book Antiqua" w:eastAsia="MS Mincho" w:hAnsi="Book Antiqua" w:cs="Arial"/>
          <w:color w:val="000000"/>
          <w:sz w:val="24"/>
          <w:szCs w:val="24"/>
        </w:rPr>
        <w:t xml:space="preserve">cordingly, an article by </w:t>
      </w:r>
      <w:proofErr w:type="spellStart"/>
      <w:r w:rsidRPr="00FC69B9">
        <w:rPr>
          <w:rFonts w:ascii="Book Antiqua" w:eastAsia="MS Mincho" w:hAnsi="Book Antiqua" w:cs="Arial"/>
          <w:color w:val="000000"/>
          <w:sz w:val="24"/>
          <w:szCs w:val="24"/>
        </w:rPr>
        <w:t>Nakao</w:t>
      </w:r>
      <w:proofErr w:type="spellEnd"/>
      <w:r w:rsidRPr="00FC69B9">
        <w:rPr>
          <w:rFonts w:ascii="Book Antiqua" w:eastAsia="MS Mincho" w:hAnsi="Book Antiqua" w:cs="Arial"/>
          <w:color w:val="000000"/>
          <w:sz w:val="24"/>
          <w:szCs w:val="24"/>
        </w:rPr>
        <w:t xml:space="preserve"> and co-workers, which is the only study on pancreatic cancer and the ABO blood type alleles in Japanese subjects, showed that the risk of pancreatic cancer was higher among those with the non-O blood type than those with the O blood type</w:t>
      </w:r>
      <w:r w:rsidRPr="003C75D5">
        <w:rPr>
          <w:rFonts w:ascii="Book Antiqua" w:eastAsia="MS Mincho" w:hAnsi="Book Antiqua" w:cs="Arial"/>
          <w:sz w:val="24"/>
          <w:szCs w:val="24"/>
          <w:vertAlign w:val="superscript"/>
        </w:rPr>
        <w:t>[14]</w:t>
      </w:r>
      <w:r w:rsidRPr="003C75D5">
        <w:rPr>
          <w:rFonts w:ascii="Book Antiqua" w:eastAsia="MS Mincho" w:hAnsi="Book Antiqua" w:cs="Arial"/>
          <w:sz w:val="24"/>
          <w:szCs w:val="24"/>
        </w:rPr>
        <w:t>. The</w:t>
      </w:r>
      <w:r w:rsidRPr="00FC69B9">
        <w:rPr>
          <w:rFonts w:ascii="Book Antiqua" w:eastAsia="MS Mincho" w:hAnsi="Book Antiqua" w:cs="Arial"/>
          <w:color w:val="000000"/>
          <w:sz w:val="24"/>
          <w:szCs w:val="24"/>
        </w:rPr>
        <w:t xml:space="preserve"> distribution of </w:t>
      </w:r>
      <w:r>
        <w:rPr>
          <w:rFonts w:ascii="Book Antiqua" w:eastAsia="MS Mincho" w:hAnsi="Book Antiqua" w:cs="Arial"/>
          <w:color w:val="000000"/>
          <w:sz w:val="24"/>
          <w:szCs w:val="24"/>
        </w:rPr>
        <w:t xml:space="preserve">the </w:t>
      </w:r>
      <w:r w:rsidRPr="00FC69B9">
        <w:rPr>
          <w:rFonts w:ascii="Book Antiqua" w:eastAsia="MS Mincho" w:hAnsi="Book Antiqua" w:cs="Arial"/>
          <w:color w:val="000000"/>
          <w:sz w:val="24"/>
          <w:szCs w:val="24"/>
        </w:rPr>
        <w:t>ABO blood type in our overall pancreatic cancer patients was simila</w:t>
      </w:r>
      <w:r>
        <w:rPr>
          <w:rFonts w:ascii="Book Antiqua" w:eastAsia="MS Mincho" w:hAnsi="Book Antiqua" w:cs="Arial"/>
          <w:color w:val="000000"/>
          <w:sz w:val="24"/>
          <w:szCs w:val="24"/>
        </w:rPr>
        <w:t xml:space="preserve">r to that reported in the </w:t>
      </w:r>
      <w:proofErr w:type="spellStart"/>
      <w:r>
        <w:rPr>
          <w:rFonts w:ascii="Book Antiqua" w:eastAsia="MS Mincho" w:hAnsi="Book Antiqua" w:cs="Arial"/>
          <w:color w:val="000000"/>
          <w:sz w:val="24"/>
          <w:szCs w:val="24"/>
        </w:rPr>
        <w:t>Nakao’s</w:t>
      </w:r>
      <w:proofErr w:type="spellEnd"/>
      <w:r>
        <w:rPr>
          <w:rFonts w:ascii="Book Antiqua" w:eastAsia="MS Mincho" w:hAnsi="Book Antiqua" w:cs="Arial"/>
          <w:color w:val="000000"/>
          <w:sz w:val="24"/>
          <w:szCs w:val="24"/>
        </w:rPr>
        <w:t xml:space="preserve"> article. In fact</w:t>
      </w:r>
      <w:r w:rsidRPr="00FC69B9">
        <w:rPr>
          <w:rFonts w:ascii="Book Antiqua" w:eastAsia="MS Mincho" w:hAnsi="Book Antiqua" w:cs="Arial"/>
          <w:color w:val="000000"/>
          <w:sz w:val="24"/>
          <w:szCs w:val="24"/>
        </w:rPr>
        <w:t>, when the ABO bloo</w:t>
      </w:r>
      <w:r w:rsidRPr="003C75D5">
        <w:rPr>
          <w:rFonts w:ascii="Book Antiqua" w:eastAsia="MS Mincho" w:hAnsi="Book Antiqua" w:cs="Arial"/>
          <w:sz w:val="24"/>
          <w:szCs w:val="24"/>
        </w:rPr>
        <w:t>d type distribution in our pancreatic cancer patients was compared with their cases</w:t>
      </w:r>
      <w:r w:rsidRPr="003C75D5">
        <w:rPr>
          <w:rFonts w:ascii="Book Antiqua" w:eastAsia="MS Mincho" w:hAnsi="Book Antiqua" w:cs="Arial"/>
          <w:sz w:val="24"/>
          <w:szCs w:val="24"/>
          <w:vertAlign w:val="superscript"/>
        </w:rPr>
        <w:t>[14]</w:t>
      </w:r>
      <w:r>
        <w:rPr>
          <w:rFonts w:ascii="Book Antiqua" w:eastAsia="MS Mincho" w:hAnsi="Book Antiqua" w:cs="Arial"/>
          <w:sz w:val="24"/>
          <w:szCs w:val="24"/>
        </w:rPr>
        <w:t xml:space="preserve">, </w:t>
      </w:r>
      <w:proofErr w:type="spellStart"/>
      <w:r w:rsidRPr="003C75D5">
        <w:rPr>
          <w:rFonts w:ascii="Book Antiqua" w:eastAsia="MS Mincho" w:hAnsi="Book Antiqua" w:cs="Arial"/>
          <w:sz w:val="24"/>
          <w:szCs w:val="24"/>
        </w:rPr>
        <w:t>uni</w:t>
      </w:r>
      <w:r w:rsidRPr="00FC69B9">
        <w:rPr>
          <w:rFonts w:ascii="Book Antiqua" w:eastAsia="MS Mincho" w:hAnsi="Book Antiqua" w:cs="Arial"/>
          <w:color w:val="000000"/>
          <w:sz w:val="24"/>
          <w:szCs w:val="24"/>
        </w:rPr>
        <w:t>varia</w:t>
      </w:r>
      <w:r>
        <w:rPr>
          <w:rFonts w:ascii="Book Antiqua" w:eastAsia="MS Mincho" w:hAnsi="Book Antiqua" w:cs="Arial"/>
          <w:color w:val="000000"/>
          <w:sz w:val="24"/>
          <w:szCs w:val="24"/>
        </w:rPr>
        <w:t>te</w:t>
      </w:r>
      <w:proofErr w:type="spellEnd"/>
      <w:r>
        <w:rPr>
          <w:rFonts w:ascii="Book Antiqua" w:eastAsia="MS Mincho" w:hAnsi="Book Antiqua" w:cs="Arial"/>
          <w:color w:val="000000"/>
          <w:sz w:val="24"/>
          <w:szCs w:val="24"/>
        </w:rPr>
        <w:t xml:space="preserve"> analysis with the chi-square</w:t>
      </w:r>
      <w:r w:rsidRPr="00FC69B9">
        <w:rPr>
          <w:rFonts w:ascii="Book Antiqua" w:eastAsia="MS Mincho" w:hAnsi="Book Antiqua" w:cs="Arial"/>
          <w:color w:val="000000"/>
          <w:sz w:val="24"/>
          <w:szCs w:val="24"/>
        </w:rPr>
        <w:t xml:space="preserve"> test showed no difference between them (</w:t>
      </w:r>
      <w:r>
        <w:rPr>
          <w:rFonts w:ascii="Book Antiqua" w:eastAsia="MS Mincho" w:hAnsi="Book Antiqua" w:cs="Arial"/>
          <w:i/>
          <w:color w:val="000000"/>
          <w:sz w:val="24"/>
          <w:szCs w:val="24"/>
        </w:rPr>
        <w:t>P</w:t>
      </w:r>
      <w:r>
        <w:rPr>
          <w:rFonts w:ascii="Book Antiqua" w:eastAsia="MS Mincho" w:hAnsi="Book Antiqua" w:cs="Arial"/>
          <w:color w:val="000000"/>
          <w:sz w:val="24"/>
          <w:szCs w:val="24"/>
        </w:rPr>
        <w:t xml:space="preserve"> = 0.56). Moreover</w:t>
      </w:r>
      <w:r w:rsidRPr="00FC69B9">
        <w:rPr>
          <w:rFonts w:ascii="Book Antiqua" w:eastAsia="MS Mincho" w:hAnsi="Book Antiqua" w:cs="Arial"/>
          <w:color w:val="000000"/>
          <w:sz w:val="24"/>
          <w:szCs w:val="24"/>
        </w:rPr>
        <w:t>, considering that the frequency of the O blood type in our patients was lower than that observed in the general Japanese population, our study provided indirect evidence that the O blood type may be associated with a lower risk of pancreatic cancer in Japanese people.</w:t>
      </w:r>
    </w:p>
    <w:p w:rsidR="00ED7B84" w:rsidRPr="00706C63"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Another interesting finding is that the B blood type is more common in pancreatic cancer patients with long-standing type 2 diabetes than in those without diabetes. The association between </w:t>
      </w:r>
      <w:r>
        <w:rPr>
          <w:rFonts w:ascii="Book Antiqua" w:eastAsia="MS Mincho" w:hAnsi="Book Antiqua" w:cs="Arial"/>
          <w:color w:val="000000"/>
          <w:sz w:val="24"/>
          <w:szCs w:val="24"/>
        </w:rPr>
        <w:t xml:space="preserve">the </w:t>
      </w:r>
      <w:r w:rsidRPr="00FC69B9">
        <w:rPr>
          <w:rFonts w:ascii="Book Antiqua" w:eastAsia="MS Mincho" w:hAnsi="Book Antiqua" w:cs="Arial"/>
          <w:color w:val="000000"/>
          <w:sz w:val="24"/>
          <w:szCs w:val="24"/>
        </w:rPr>
        <w:t>ABO blood type and diabetes is controversial. Advances in genome-wide sequencing have provided novel insights into the pathogenesis of diabetes mell</w:t>
      </w:r>
      <w:r w:rsidRPr="003C75D5">
        <w:rPr>
          <w:rFonts w:ascii="Book Antiqua" w:eastAsia="MS Mincho" w:hAnsi="Book Antiqua" w:cs="Arial"/>
          <w:sz w:val="24"/>
          <w:szCs w:val="24"/>
        </w:rPr>
        <w:t xml:space="preserve">itus. </w:t>
      </w:r>
      <w:r>
        <w:rPr>
          <w:rFonts w:ascii="Book Antiqua" w:eastAsia="MS Mincho" w:hAnsi="Book Antiqua" w:cs="Arial"/>
          <w:sz w:val="24"/>
          <w:szCs w:val="24"/>
        </w:rPr>
        <w:t>A r</w:t>
      </w:r>
      <w:r w:rsidRPr="003C75D5">
        <w:rPr>
          <w:rFonts w:ascii="Book Antiqua" w:eastAsia="MS Mincho" w:hAnsi="Book Antiqua" w:cs="Arial"/>
          <w:sz w:val="24"/>
          <w:szCs w:val="24"/>
        </w:rPr>
        <w:t>ecen</w:t>
      </w:r>
      <w:r w:rsidRPr="00FC69B9">
        <w:rPr>
          <w:rFonts w:ascii="Book Antiqua" w:eastAsia="MS Mincho" w:hAnsi="Book Antiqua" w:cs="Arial"/>
          <w:color w:val="000000"/>
          <w:sz w:val="24"/>
          <w:szCs w:val="24"/>
        </w:rPr>
        <w:t>t GWAS showed that genet</w:t>
      </w:r>
      <w:r>
        <w:rPr>
          <w:rFonts w:ascii="Book Antiqua" w:eastAsia="MS Mincho" w:hAnsi="Book Antiqua" w:cs="Arial"/>
          <w:color w:val="000000"/>
          <w:sz w:val="24"/>
          <w:szCs w:val="24"/>
        </w:rPr>
        <w:t>ic variants in the ABO locus were</w:t>
      </w:r>
      <w:r w:rsidRPr="00FC69B9">
        <w:rPr>
          <w:rFonts w:ascii="Book Antiqua" w:eastAsia="MS Mincho" w:hAnsi="Book Antiqua" w:cs="Arial"/>
          <w:color w:val="000000"/>
          <w:sz w:val="24"/>
          <w:szCs w:val="24"/>
        </w:rPr>
        <w:t xml:space="preserve"> associated </w:t>
      </w:r>
      <w:r>
        <w:rPr>
          <w:rFonts w:ascii="Book Antiqua" w:eastAsia="MS Mincho" w:hAnsi="Book Antiqua" w:cs="Arial"/>
          <w:color w:val="000000"/>
          <w:sz w:val="24"/>
          <w:szCs w:val="24"/>
        </w:rPr>
        <w:t>with not only</w:t>
      </w:r>
      <w:r w:rsidRPr="00FC69B9">
        <w:rPr>
          <w:rFonts w:ascii="Book Antiqua" w:eastAsia="MS Mincho" w:hAnsi="Book Antiqua" w:cs="Arial"/>
          <w:color w:val="000000"/>
          <w:sz w:val="24"/>
          <w:szCs w:val="24"/>
        </w:rPr>
        <w:t xml:space="preserve"> diabetes risk, with blood group B showing a decreased risk compared with b</w:t>
      </w:r>
      <w:r w:rsidRPr="003C75D5">
        <w:rPr>
          <w:rFonts w:ascii="Book Antiqua" w:eastAsia="MS Mincho" w:hAnsi="Book Antiqua" w:cs="Arial"/>
          <w:sz w:val="24"/>
          <w:szCs w:val="24"/>
        </w:rPr>
        <w:t>lood group O</w:t>
      </w:r>
      <w:r w:rsidRPr="003C75D5">
        <w:rPr>
          <w:rFonts w:ascii="Book Antiqua" w:eastAsia="MS Mincho" w:hAnsi="Book Antiqua" w:cs="Arial"/>
          <w:sz w:val="24"/>
          <w:szCs w:val="24"/>
          <w:vertAlign w:val="superscript"/>
        </w:rPr>
        <w:t>[19]</w:t>
      </w:r>
      <w:r w:rsidRPr="003C75D5">
        <w:rPr>
          <w:rFonts w:ascii="Book Antiqua" w:eastAsia="MS Mincho" w:hAnsi="Book Antiqua" w:cs="Arial"/>
          <w:sz w:val="24"/>
          <w:szCs w:val="24"/>
        </w:rPr>
        <w:t xml:space="preserve">, </w:t>
      </w:r>
      <w:r>
        <w:rPr>
          <w:rFonts w:ascii="Book Antiqua" w:eastAsia="MS Mincho" w:hAnsi="Book Antiqua" w:cs="Arial"/>
          <w:color w:val="000000"/>
          <w:sz w:val="24"/>
          <w:szCs w:val="24"/>
        </w:rPr>
        <w:lastRenderedPageBreak/>
        <w:t>but also</w:t>
      </w:r>
      <w:r w:rsidRPr="00FC69B9">
        <w:rPr>
          <w:rFonts w:ascii="Book Antiqua" w:eastAsia="MS Mincho" w:hAnsi="Book Antiqua" w:cs="Arial"/>
          <w:color w:val="000000"/>
          <w:sz w:val="24"/>
          <w:szCs w:val="24"/>
        </w:rPr>
        <w:t xml:space="preserve"> the plasma levels of soluble intercellular adhesion molecule 1</w:t>
      </w:r>
      <w:r>
        <w:rPr>
          <w:rFonts w:ascii="Book Antiqua" w:eastAsia="MS Mincho" w:hAnsi="Book Antiqua" w:cs="Arial"/>
          <w:color w:val="FF0000"/>
          <w:sz w:val="24"/>
          <w:szCs w:val="24"/>
        </w:rPr>
        <w:t xml:space="preserve"> </w:t>
      </w:r>
      <w:r w:rsidRPr="00335BE6">
        <w:rPr>
          <w:rFonts w:ascii="Book Antiqua" w:eastAsia="MS Mincho" w:hAnsi="Book Antiqua" w:cs="Arial"/>
          <w:color w:val="000000"/>
          <w:sz w:val="24"/>
          <w:szCs w:val="24"/>
        </w:rPr>
        <w:t>and</w:t>
      </w:r>
      <w:r w:rsidRPr="00FC69B9">
        <w:rPr>
          <w:rFonts w:ascii="Book Antiqua" w:eastAsia="MS Mincho" w:hAnsi="Book Antiqua" w:cs="Arial"/>
          <w:color w:val="000000"/>
          <w:sz w:val="24"/>
          <w:szCs w:val="24"/>
        </w:rPr>
        <w:t xml:space="preserve"> soluble E </w:t>
      </w:r>
      <w:proofErr w:type="spellStart"/>
      <w:r w:rsidRPr="00FC69B9">
        <w:rPr>
          <w:rFonts w:ascii="Book Antiqua" w:eastAsia="MS Mincho" w:hAnsi="Book Antiqua" w:cs="Arial"/>
          <w:color w:val="000000"/>
          <w:sz w:val="24"/>
          <w:szCs w:val="24"/>
        </w:rPr>
        <w:t>selec</w:t>
      </w:r>
      <w:r w:rsidRPr="003C75D5">
        <w:rPr>
          <w:rFonts w:ascii="Book Antiqua" w:eastAsia="MS Mincho" w:hAnsi="Book Antiqua" w:cs="Arial"/>
          <w:sz w:val="24"/>
          <w:szCs w:val="24"/>
        </w:rPr>
        <w:t>tin</w:t>
      </w:r>
      <w:proofErr w:type="spellEnd"/>
      <w:r w:rsidRPr="003C75D5">
        <w:rPr>
          <w:rFonts w:ascii="Book Antiqua" w:eastAsia="MS Mincho" w:hAnsi="Book Antiqua" w:cs="Arial"/>
          <w:sz w:val="24"/>
          <w:szCs w:val="24"/>
          <w:vertAlign w:val="superscript"/>
        </w:rPr>
        <w:t>[19-22]</w:t>
      </w:r>
      <w:r w:rsidRPr="003C75D5">
        <w:rPr>
          <w:rFonts w:ascii="Book Antiqua" w:eastAsia="MS Mincho" w:hAnsi="Book Antiqua" w:cs="Arial"/>
          <w:sz w:val="24"/>
          <w:szCs w:val="24"/>
        </w:rPr>
        <w:t>, both o</w:t>
      </w:r>
      <w:r w:rsidRPr="00335BE6">
        <w:rPr>
          <w:rFonts w:ascii="Book Antiqua" w:eastAsia="MS Mincho" w:hAnsi="Book Antiqua" w:cs="Arial"/>
          <w:color w:val="000000"/>
          <w:sz w:val="24"/>
          <w:szCs w:val="24"/>
        </w:rPr>
        <w:t xml:space="preserve">f </w:t>
      </w:r>
      <w:r w:rsidRPr="00FC69B9">
        <w:rPr>
          <w:rFonts w:ascii="Book Antiqua" w:eastAsia="MS Mincho" w:hAnsi="Book Antiqua" w:cs="Arial"/>
          <w:color w:val="000000"/>
          <w:sz w:val="24"/>
          <w:szCs w:val="24"/>
        </w:rPr>
        <w:t>which are markers of inflammation and are tho</w:t>
      </w:r>
      <w:r w:rsidRPr="00706C63">
        <w:rPr>
          <w:rFonts w:ascii="Book Antiqua" w:eastAsia="MS Mincho" w:hAnsi="Book Antiqua" w:cs="Arial"/>
          <w:color w:val="000000"/>
          <w:sz w:val="24"/>
          <w:szCs w:val="24"/>
        </w:rPr>
        <w:t xml:space="preserve">ught to be related to the risk of type 2 diabetes </w:t>
      </w:r>
      <w:r w:rsidRPr="00706C63">
        <w:rPr>
          <w:rFonts w:ascii="Book Antiqua" w:eastAsia="MS Mincho" w:hAnsi="Book Antiqua" w:cs="Arial"/>
          <w:sz w:val="24"/>
          <w:szCs w:val="24"/>
        </w:rPr>
        <w:t>mellitus</w:t>
      </w:r>
      <w:r w:rsidRPr="00706C63">
        <w:rPr>
          <w:rFonts w:ascii="Book Antiqua" w:eastAsia="MS Mincho" w:hAnsi="Book Antiqua" w:cs="Arial"/>
          <w:sz w:val="24"/>
          <w:szCs w:val="24"/>
          <w:vertAlign w:val="superscript"/>
        </w:rPr>
        <w:t>[23, 24]</w:t>
      </w:r>
      <w:r w:rsidRPr="00706C63">
        <w:rPr>
          <w:rFonts w:ascii="Book Antiqua" w:eastAsia="MS Mincho" w:hAnsi="Book Antiqua" w:cs="Arial"/>
          <w:sz w:val="24"/>
          <w:szCs w:val="24"/>
        </w:rPr>
        <w:t>. In addition, a SNP at the ABO locus was reported to be strongly associated with serum tumor necrosis factor alpha</w:t>
      </w:r>
      <w:r w:rsidRPr="00706C63">
        <w:rPr>
          <w:rFonts w:ascii="Book Antiqua" w:eastAsia="MS Mincho" w:hAnsi="Book Antiqua" w:cs="Arial"/>
          <w:sz w:val="24"/>
          <w:szCs w:val="24"/>
          <w:vertAlign w:val="superscript"/>
        </w:rPr>
        <w:t>[25]</w:t>
      </w:r>
      <w:r w:rsidRPr="00706C63">
        <w:rPr>
          <w:rFonts w:ascii="Book Antiqua" w:eastAsia="MS Mincho" w:hAnsi="Book Antiqua" w:cs="Arial"/>
          <w:sz w:val="24"/>
          <w:szCs w:val="24"/>
        </w:rPr>
        <w:t>, which is a pro-inflammatory cytokine that modulates rates of pancreatic ductal cell apoptosis</w:t>
      </w:r>
      <w:r w:rsidRPr="00706C63">
        <w:rPr>
          <w:rFonts w:ascii="Book Antiqua" w:eastAsia="MS Mincho" w:hAnsi="Book Antiqua" w:cs="Arial"/>
          <w:sz w:val="24"/>
          <w:szCs w:val="24"/>
          <w:vertAlign w:val="superscript"/>
        </w:rPr>
        <w:t>[26]</w:t>
      </w:r>
      <w:r w:rsidRPr="00706C63">
        <w:rPr>
          <w:rFonts w:ascii="Book Antiqua" w:eastAsia="MS Mincho" w:hAnsi="Book Antiqua" w:cs="Arial"/>
          <w:sz w:val="24"/>
          <w:szCs w:val="24"/>
        </w:rPr>
        <w:t xml:space="preserve">, and an </w:t>
      </w:r>
      <w:proofErr w:type="spellStart"/>
      <w:r w:rsidRPr="00706C63">
        <w:rPr>
          <w:rFonts w:ascii="Book Antiqua" w:eastAsia="MS Mincho" w:hAnsi="Book Antiqua" w:cs="Arial"/>
          <w:sz w:val="24"/>
          <w:szCs w:val="24"/>
        </w:rPr>
        <w:t>adipocytokine</w:t>
      </w:r>
      <w:proofErr w:type="spellEnd"/>
      <w:r w:rsidRPr="00706C63">
        <w:rPr>
          <w:rFonts w:ascii="Book Antiqua" w:eastAsia="MS Mincho" w:hAnsi="Book Antiqua" w:cs="Arial"/>
          <w:sz w:val="24"/>
          <w:szCs w:val="24"/>
        </w:rPr>
        <w:t xml:space="preserve"> that has been implicated in the development of insulin resistance</w:t>
      </w:r>
      <w:r w:rsidRPr="00706C63">
        <w:rPr>
          <w:rFonts w:ascii="Book Antiqua" w:eastAsia="MS Mincho" w:hAnsi="Book Antiqua" w:cs="Arial"/>
          <w:sz w:val="24"/>
          <w:szCs w:val="24"/>
          <w:vertAlign w:val="superscript"/>
        </w:rPr>
        <w:t>[27]</w:t>
      </w:r>
      <w:r w:rsidRPr="00706C63">
        <w:rPr>
          <w:rFonts w:ascii="Book Antiqua" w:eastAsia="MS Mincho" w:hAnsi="Book Antiqua" w:cs="Arial"/>
          <w:sz w:val="24"/>
          <w:szCs w:val="24"/>
        </w:rPr>
        <w:t>. Although the mechanism underlying the association between ABO blood type, diabetes and pancreatic cancer has not been clarified, these findings suggest interactions among ABO blood types, inflammatory markers, type 2 di</w:t>
      </w:r>
      <w:r w:rsidRPr="00706C63">
        <w:rPr>
          <w:rFonts w:ascii="Book Antiqua" w:eastAsia="MS Mincho" w:hAnsi="Book Antiqua" w:cs="Arial"/>
          <w:color w:val="000000"/>
          <w:sz w:val="24"/>
          <w:szCs w:val="24"/>
        </w:rPr>
        <w:t xml:space="preserve">abetes and pancreatic cancer. </w:t>
      </w:r>
    </w:p>
    <w:p w:rsidR="00ED7B84" w:rsidRPr="00FC69B9"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A major strength of this study is a large cohort of pancreatic cancer patients. Our study has several limitations. First, the major limitation is the lack of an appropriate control group comprising long-standing type 2 diabetes</w:t>
      </w:r>
      <w:r>
        <w:rPr>
          <w:rFonts w:ascii="Book Antiqua" w:eastAsia="MS Mincho" w:hAnsi="Book Antiqua" w:cs="Arial"/>
          <w:color w:val="000000"/>
          <w:sz w:val="24"/>
          <w:szCs w:val="24"/>
        </w:rPr>
        <w:t xml:space="preserve"> patients without pancreatic cancer</w:t>
      </w:r>
      <w:r w:rsidRPr="00FC69B9">
        <w:rPr>
          <w:rFonts w:ascii="Book Antiqua" w:eastAsia="MS Mincho" w:hAnsi="Book Antiqua" w:cs="Arial"/>
          <w:color w:val="000000"/>
          <w:sz w:val="24"/>
          <w:szCs w:val="24"/>
        </w:rPr>
        <w:t>. Although our finding showed that the B blood type is more common among pancreatic cancer patients with long-standing type 2 diabetes, a prospective cohort study of diabetics is warran</w:t>
      </w:r>
      <w:r>
        <w:rPr>
          <w:rFonts w:ascii="Book Antiqua" w:eastAsia="MS Mincho" w:hAnsi="Book Antiqua" w:cs="Arial"/>
          <w:color w:val="000000"/>
          <w:sz w:val="24"/>
          <w:szCs w:val="24"/>
        </w:rPr>
        <w:t>ted to confirm whether long-term diabetics with</w:t>
      </w:r>
      <w:r w:rsidRPr="00FC69B9">
        <w:rPr>
          <w:rFonts w:ascii="Book Antiqua" w:eastAsia="MS Mincho" w:hAnsi="Book Antiqua" w:cs="Arial"/>
          <w:color w:val="000000"/>
          <w:sz w:val="24"/>
          <w:szCs w:val="24"/>
        </w:rPr>
        <w:t xml:space="preserve"> </w:t>
      </w:r>
      <w:r>
        <w:rPr>
          <w:rFonts w:ascii="Book Antiqua" w:eastAsia="MS Mincho" w:hAnsi="Book Antiqua" w:cs="Arial"/>
          <w:color w:val="000000"/>
          <w:sz w:val="24"/>
          <w:szCs w:val="24"/>
        </w:rPr>
        <w:t xml:space="preserve">the </w:t>
      </w:r>
      <w:r w:rsidRPr="00FC69B9">
        <w:rPr>
          <w:rFonts w:ascii="Book Antiqua" w:eastAsia="MS Mincho" w:hAnsi="Book Antiqua" w:cs="Arial"/>
          <w:color w:val="000000"/>
          <w:sz w:val="24"/>
          <w:szCs w:val="24"/>
        </w:rPr>
        <w:t>B blood type have an increased risk of pancreatic cancer. Second, because the study subjects were selected from one hospital, the generalization of our results to other populations is unclear. As mentioned above, with regard to the distribution of the ABO blood type, p</w:t>
      </w:r>
      <w:r>
        <w:rPr>
          <w:rFonts w:ascii="Book Antiqua" w:eastAsia="MS Mincho" w:hAnsi="Book Antiqua" w:cs="Arial"/>
          <w:color w:val="000000"/>
          <w:sz w:val="24"/>
          <w:szCs w:val="24"/>
        </w:rPr>
        <w:t xml:space="preserve">ancreatic cancer cases in </w:t>
      </w:r>
      <w:proofErr w:type="spellStart"/>
      <w:r>
        <w:rPr>
          <w:rFonts w:ascii="Book Antiqua" w:eastAsia="MS Mincho" w:hAnsi="Book Antiqua" w:cs="Arial"/>
          <w:color w:val="000000"/>
          <w:sz w:val="24"/>
          <w:szCs w:val="24"/>
        </w:rPr>
        <w:t>Nakao</w:t>
      </w:r>
      <w:r w:rsidRPr="00FC69B9">
        <w:rPr>
          <w:rFonts w:ascii="Book Antiqua" w:eastAsia="MS Mincho" w:hAnsi="Book Antiqua" w:cs="Arial"/>
          <w:color w:val="000000"/>
          <w:sz w:val="24"/>
          <w:szCs w:val="24"/>
        </w:rPr>
        <w:t>’</w:t>
      </w:r>
      <w:r>
        <w:rPr>
          <w:rFonts w:ascii="Book Antiqua" w:eastAsia="MS Mincho" w:hAnsi="Book Antiqua" w:cs="Arial"/>
          <w:color w:val="000000"/>
          <w:sz w:val="24"/>
          <w:szCs w:val="24"/>
        </w:rPr>
        <w:t>s</w:t>
      </w:r>
      <w:proofErr w:type="spellEnd"/>
      <w:r w:rsidRPr="00FC69B9">
        <w:rPr>
          <w:rFonts w:ascii="Book Antiqua" w:eastAsia="MS Mincho" w:hAnsi="Book Antiqua" w:cs="Arial"/>
          <w:color w:val="000000"/>
          <w:sz w:val="24"/>
          <w:szCs w:val="24"/>
        </w:rPr>
        <w:t xml:space="preserve"> study were comparable to ours. Thus, our subjects are not particularly unique. Third, the history of diabetes was mainly based on self-reporting, and the accuracy of the self-reported information is unknown. However, because it is unlikely that a patient would be forgetful regarding the minimum duration of 3 years, a self-report that the duration was 3 years or more than 3 years was likely to be reliable. Fo</w:t>
      </w:r>
      <w:r>
        <w:rPr>
          <w:rFonts w:ascii="Book Antiqua" w:eastAsia="MS Mincho" w:hAnsi="Book Antiqua" w:cs="Arial"/>
          <w:color w:val="000000"/>
          <w:sz w:val="24"/>
          <w:szCs w:val="24"/>
        </w:rPr>
        <w:t>u</w:t>
      </w:r>
      <w:r w:rsidRPr="00FC69B9">
        <w:rPr>
          <w:rFonts w:ascii="Book Antiqua" w:eastAsia="MS Mincho" w:hAnsi="Book Antiqua" w:cs="Arial"/>
          <w:color w:val="000000"/>
          <w:sz w:val="24"/>
          <w:szCs w:val="24"/>
        </w:rPr>
        <w:t xml:space="preserve">rth, we cannot exclude the possibility that the significant differences </w:t>
      </w:r>
      <w:r>
        <w:rPr>
          <w:rFonts w:ascii="Book Antiqua" w:eastAsia="MS Mincho" w:hAnsi="Book Antiqua" w:cs="Arial"/>
          <w:color w:val="000000"/>
          <w:sz w:val="24"/>
          <w:szCs w:val="24"/>
        </w:rPr>
        <w:t xml:space="preserve">observed </w:t>
      </w:r>
      <w:r w:rsidRPr="00FC69B9">
        <w:rPr>
          <w:rFonts w:ascii="Book Antiqua" w:eastAsia="MS Mincho" w:hAnsi="Book Antiqua" w:cs="Arial"/>
          <w:color w:val="000000"/>
          <w:sz w:val="24"/>
          <w:szCs w:val="24"/>
        </w:rPr>
        <w:t>in ABO blood type</w:t>
      </w:r>
      <w:r>
        <w:rPr>
          <w:rFonts w:ascii="Book Antiqua" w:eastAsia="MS Mincho" w:hAnsi="Book Antiqua" w:cs="Arial"/>
          <w:color w:val="000000"/>
          <w:sz w:val="24"/>
          <w:szCs w:val="24"/>
        </w:rPr>
        <w:t>s among the 3 subgroups were</w:t>
      </w:r>
      <w:r w:rsidRPr="00FC69B9">
        <w:rPr>
          <w:rFonts w:ascii="Book Antiqua" w:eastAsia="MS Mincho" w:hAnsi="Book Antiqua" w:cs="Arial"/>
          <w:color w:val="000000"/>
          <w:sz w:val="24"/>
          <w:szCs w:val="24"/>
        </w:rPr>
        <w:t xml:space="preserve"> due to chance because of the small number of </w:t>
      </w:r>
      <w:r w:rsidRPr="00FC69B9">
        <w:rPr>
          <w:rFonts w:ascii="Book Antiqua" w:eastAsia="MS Mincho" w:hAnsi="Book Antiqua" w:cs="Arial"/>
          <w:color w:val="000000"/>
          <w:sz w:val="24"/>
          <w:szCs w:val="24"/>
        </w:rPr>
        <w:lastRenderedPageBreak/>
        <w:t>subjects in each subgroup. This issue warrants further examination in a larger population.</w:t>
      </w:r>
    </w:p>
    <w:p w:rsidR="00ED7B84" w:rsidRPr="00FC69B9" w:rsidRDefault="00ED7B84" w:rsidP="00706C63">
      <w:pPr>
        <w:snapToGrid w:val="0"/>
        <w:spacing w:line="360" w:lineRule="auto"/>
        <w:ind w:firstLineChars="100" w:firstLine="240"/>
        <w:rPr>
          <w:rFonts w:ascii="Book Antiqua" w:eastAsia="MS Mincho" w:hAnsi="Book Antiqua" w:cs="Arial"/>
          <w:color w:val="000000"/>
          <w:sz w:val="24"/>
          <w:szCs w:val="24"/>
        </w:rPr>
      </w:pPr>
      <w:r w:rsidRPr="00FC69B9">
        <w:rPr>
          <w:rFonts w:ascii="Book Antiqua" w:eastAsia="MS Mincho" w:hAnsi="Book Antiqua" w:cs="Arial"/>
          <w:color w:val="000000"/>
          <w:sz w:val="24"/>
          <w:szCs w:val="24"/>
        </w:rPr>
        <w:t xml:space="preserve">In summary, the retrospective examination of a large cohort of pancreatic cancer patients showed that the B blood type is more common in pancreatic cancer patients with long-standing type 2 diabetes than in those without diabetes. Further studies are needed to better define </w:t>
      </w:r>
      <w:r>
        <w:rPr>
          <w:rFonts w:ascii="Book Antiqua" w:eastAsia="MS Mincho" w:hAnsi="Book Antiqua" w:cs="Arial"/>
          <w:color w:val="000000"/>
          <w:sz w:val="24"/>
          <w:szCs w:val="24"/>
        </w:rPr>
        <w:t xml:space="preserve">the </w:t>
      </w:r>
      <w:r w:rsidRPr="00FC69B9">
        <w:rPr>
          <w:rFonts w:ascii="Book Antiqua" w:eastAsia="MS Mincho" w:hAnsi="Book Antiqua" w:cs="Arial"/>
          <w:color w:val="000000"/>
          <w:sz w:val="24"/>
          <w:szCs w:val="24"/>
        </w:rPr>
        <w:t>set of factors associated with an increased susceptibility to pancreatic cancer in diabetic patients.</w:t>
      </w: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b/>
          <w:sz w:val="24"/>
          <w:szCs w:val="24"/>
        </w:rPr>
      </w:pPr>
      <w:r>
        <w:rPr>
          <w:rFonts w:ascii="Book Antiqua" w:hAnsi="Book Antiqua"/>
          <w:b/>
          <w:sz w:val="24"/>
          <w:szCs w:val="24"/>
        </w:rPr>
        <w:t>COMMENTS</w:t>
      </w:r>
    </w:p>
    <w:p w:rsidR="00ED7B84" w:rsidRPr="00706C63" w:rsidRDefault="00ED7B84" w:rsidP="00706C63">
      <w:pPr>
        <w:snapToGrid w:val="0"/>
        <w:spacing w:line="360" w:lineRule="auto"/>
        <w:rPr>
          <w:rFonts w:ascii="Book Antiqua" w:hAnsi="Book Antiqua"/>
          <w:b/>
          <w:i/>
          <w:sz w:val="24"/>
          <w:szCs w:val="24"/>
        </w:rPr>
      </w:pPr>
      <w:r w:rsidRPr="00706C63">
        <w:rPr>
          <w:rFonts w:ascii="Book Antiqua" w:hAnsi="Book Antiqua"/>
          <w:b/>
          <w:i/>
          <w:sz w:val="24"/>
          <w:szCs w:val="24"/>
        </w:rPr>
        <w:t>Background</w:t>
      </w:r>
    </w:p>
    <w:p w:rsidR="00ED7B84" w:rsidRDefault="00ED7B84" w:rsidP="00706C63">
      <w:pPr>
        <w:snapToGrid w:val="0"/>
        <w:spacing w:line="360" w:lineRule="auto"/>
        <w:rPr>
          <w:rFonts w:ascii="Arial" w:eastAsia="MS Mincho" w:hAnsi="Arial" w:cs="Arial"/>
          <w:color w:val="000000"/>
        </w:rPr>
      </w:pPr>
      <w:r w:rsidRPr="00D44CE4">
        <w:rPr>
          <w:rFonts w:ascii="Book Antiqua" w:eastAsia="MS Mincho" w:hAnsi="Book Antiqua" w:cs="Arial"/>
          <w:color w:val="000000"/>
          <w:sz w:val="24"/>
          <w:szCs w:val="24"/>
        </w:rPr>
        <w:t xml:space="preserve">Pancreatic cancer is a dismal </w:t>
      </w:r>
      <w:r>
        <w:rPr>
          <w:rFonts w:ascii="Book Antiqua" w:eastAsia="MS Mincho" w:hAnsi="Book Antiqua" w:cs="Arial"/>
          <w:color w:val="000000"/>
          <w:sz w:val="24"/>
          <w:szCs w:val="24"/>
        </w:rPr>
        <w:t xml:space="preserve">disease </w:t>
      </w:r>
      <w:r w:rsidRPr="00D44CE4">
        <w:rPr>
          <w:rFonts w:ascii="Book Antiqua" w:eastAsia="MS Mincho" w:hAnsi="Book Antiqua" w:cs="Arial"/>
          <w:color w:val="000000"/>
          <w:sz w:val="24"/>
          <w:szCs w:val="24"/>
        </w:rPr>
        <w:t xml:space="preserve">and </w:t>
      </w:r>
      <w:r>
        <w:rPr>
          <w:rFonts w:ascii="Book Antiqua" w:eastAsia="MS Mincho" w:hAnsi="Book Antiqua" w:cs="Arial"/>
          <w:color w:val="000000"/>
          <w:sz w:val="24"/>
          <w:szCs w:val="24"/>
        </w:rPr>
        <w:t>refractory to almost all current therapies</w:t>
      </w:r>
      <w:r w:rsidRPr="00D44CE4">
        <w:rPr>
          <w:rFonts w:ascii="Book Antiqua" w:eastAsia="MS Mincho" w:hAnsi="Book Antiqua" w:cs="Arial"/>
          <w:color w:val="000000"/>
          <w:sz w:val="24"/>
          <w:szCs w:val="24"/>
        </w:rPr>
        <w:t xml:space="preserve">. Because of the poor </w:t>
      </w:r>
      <w:r>
        <w:rPr>
          <w:rFonts w:ascii="Book Antiqua" w:eastAsia="MS Mincho" w:hAnsi="Book Antiqua" w:cs="Arial"/>
          <w:color w:val="000000"/>
          <w:sz w:val="24"/>
          <w:szCs w:val="24"/>
        </w:rPr>
        <w:t xml:space="preserve">prognosis, identifying high-risk individuals and </w:t>
      </w:r>
      <w:r w:rsidRPr="00D44CE4">
        <w:rPr>
          <w:rFonts w:ascii="Book Antiqua" w:eastAsia="MS Mincho" w:hAnsi="Book Antiqua" w:cs="Arial"/>
          <w:color w:val="000000"/>
          <w:sz w:val="24"/>
          <w:szCs w:val="24"/>
        </w:rPr>
        <w:t>mo</w:t>
      </w:r>
      <w:r>
        <w:rPr>
          <w:rFonts w:ascii="Book Antiqua" w:eastAsia="MS Mincho" w:hAnsi="Book Antiqua" w:cs="Arial"/>
          <w:color w:val="000000"/>
          <w:sz w:val="24"/>
          <w:szCs w:val="24"/>
        </w:rPr>
        <w:t>difying</w:t>
      </w:r>
      <w:r w:rsidRPr="00D44CE4">
        <w:rPr>
          <w:rFonts w:ascii="Book Antiqua" w:eastAsia="MS Mincho" w:hAnsi="Book Antiqua" w:cs="Arial"/>
          <w:color w:val="000000"/>
          <w:sz w:val="24"/>
          <w:szCs w:val="24"/>
        </w:rPr>
        <w:t xml:space="preserve"> risk factors are important strategies for preventing pancreatic cancer. </w:t>
      </w:r>
      <w:r>
        <w:rPr>
          <w:rFonts w:ascii="Book Antiqua" w:eastAsia="MS Mincho" w:hAnsi="Book Antiqua" w:cs="Arial"/>
          <w:color w:val="000000"/>
          <w:sz w:val="24"/>
          <w:szCs w:val="24"/>
        </w:rPr>
        <w:t>Currently, s</w:t>
      </w:r>
      <w:r w:rsidRPr="00D44CE4">
        <w:rPr>
          <w:rFonts w:ascii="Book Antiqua" w:eastAsia="MS Mincho" w:hAnsi="Book Antiqua" w:cs="Arial"/>
          <w:color w:val="000000"/>
          <w:sz w:val="24"/>
          <w:szCs w:val="24"/>
        </w:rPr>
        <w:t xml:space="preserve">moking </w:t>
      </w:r>
      <w:r>
        <w:rPr>
          <w:rFonts w:ascii="Book Antiqua" w:eastAsia="MS Mincho" w:hAnsi="Book Antiqua" w:cs="Arial"/>
          <w:color w:val="000000"/>
          <w:sz w:val="24"/>
          <w:szCs w:val="24"/>
        </w:rPr>
        <w:t>habits and type 2 diabetes are well-known</w:t>
      </w:r>
      <w:r w:rsidRPr="00D44CE4">
        <w:rPr>
          <w:rFonts w:ascii="Book Antiqua" w:eastAsia="MS Mincho" w:hAnsi="Book Antiqua" w:cs="Arial"/>
          <w:color w:val="000000"/>
          <w:sz w:val="24"/>
          <w:szCs w:val="24"/>
        </w:rPr>
        <w:t xml:space="preserve"> modifiable risk factors for pancreatic cancer</w:t>
      </w:r>
      <w:r>
        <w:rPr>
          <w:rFonts w:ascii="Book Antiqua" w:eastAsia="MS Mincho" w:hAnsi="Book Antiqua" w:cs="Arial"/>
          <w:color w:val="000000"/>
          <w:sz w:val="24"/>
          <w:szCs w:val="24"/>
        </w:rPr>
        <w:t>. However, the prevalence of smoking and the</w:t>
      </w:r>
      <w:r w:rsidRPr="00B44F7D">
        <w:rPr>
          <w:rFonts w:ascii="Arial" w:eastAsia="MS Mincho" w:hAnsi="Arial" w:cs="Arial"/>
          <w:color w:val="000000"/>
        </w:rPr>
        <w:t xml:space="preserve"> </w:t>
      </w:r>
      <w:r>
        <w:rPr>
          <w:rFonts w:ascii="Book Antiqua" w:eastAsia="MS Mincho" w:hAnsi="Book Antiqua" w:cs="Arial"/>
          <w:color w:val="000000"/>
          <w:sz w:val="24"/>
          <w:szCs w:val="24"/>
        </w:rPr>
        <w:t>increasing incidence</w:t>
      </w:r>
      <w:r w:rsidRPr="00BE50EC">
        <w:rPr>
          <w:rFonts w:ascii="Book Antiqua" w:eastAsia="MS Mincho" w:hAnsi="Book Antiqua" w:cs="Arial"/>
          <w:color w:val="000000"/>
          <w:sz w:val="24"/>
          <w:szCs w:val="24"/>
        </w:rPr>
        <w:t xml:space="preserve"> of type 2 diabetes in the general population do not justify screening</w:t>
      </w:r>
      <w:r>
        <w:rPr>
          <w:rFonts w:ascii="Arial" w:eastAsia="MS Mincho" w:hAnsi="Arial" w:cs="Arial"/>
          <w:color w:val="000000"/>
        </w:rPr>
        <w:t xml:space="preserve"> </w:t>
      </w:r>
      <w:r w:rsidRPr="00BE50EC">
        <w:rPr>
          <w:rFonts w:ascii="Book Antiqua" w:eastAsia="MS Mincho" w:hAnsi="Book Antiqua" w:cs="Arial"/>
          <w:color w:val="000000"/>
          <w:sz w:val="24"/>
          <w:szCs w:val="24"/>
        </w:rPr>
        <w:t>all subjects for the early detection of pancreatic cancer.</w:t>
      </w:r>
      <w:r w:rsidRPr="00BE50EC">
        <w:rPr>
          <w:rFonts w:ascii="Arial" w:eastAsia="MS Mincho" w:hAnsi="Arial" w:cs="Arial"/>
          <w:color w:val="000000"/>
        </w:rPr>
        <w:t xml:space="preserve"> </w:t>
      </w:r>
    </w:p>
    <w:p w:rsidR="00ED7B84" w:rsidRDefault="00ED7B84" w:rsidP="00706C63">
      <w:pPr>
        <w:snapToGrid w:val="0"/>
        <w:spacing w:line="360" w:lineRule="auto"/>
        <w:ind w:leftChars="50" w:left="105"/>
        <w:rPr>
          <w:rFonts w:ascii="Arial" w:eastAsia="MS Mincho" w:hAnsi="Arial" w:cs="Arial"/>
          <w:color w:val="000000"/>
        </w:rPr>
      </w:pPr>
    </w:p>
    <w:p w:rsidR="00ED7B84" w:rsidRPr="00706C63" w:rsidRDefault="00ED7B84" w:rsidP="00706C63">
      <w:pPr>
        <w:snapToGrid w:val="0"/>
        <w:spacing w:line="360" w:lineRule="auto"/>
        <w:ind w:leftChars="50" w:left="105"/>
        <w:rPr>
          <w:rFonts w:ascii="Book Antiqua" w:eastAsia="MS Mincho" w:hAnsi="Book Antiqua" w:cs="Arial"/>
          <w:b/>
          <w:i/>
          <w:color w:val="000000"/>
          <w:sz w:val="24"/>
          <w:szCs w:val="24"/>
        </w:rPr>
      </w:pPr>
      <w:r w:rsidRPr="00706C63">
        <w:rPr>
          <w:rFonts w:ascii="Book Antiqua" w:eastAsia="MS Mincho" w:hAnsi="Book Antiqua" w:cs="Arial"/>
          <w:b/>
          <w:i/>
          <w:color w:val="000000"/>
          <w:sz w:val="24"/>
          <w:szCs w:val="24"/>
        </w:rPr>
        <w:t>Research frontiers</w:t>
      </w:r>
    </w:p>
    <w:p w:rsidR="00ED7B84" w:rsidRDefault="00ED7B84" w:rsidP="00706C63">
      <w:pPr>
        <w:snapToGrid w:val="0"/>
        <w:spacing w:line="360" w:lineRule="auto"/>
        <w:ind w:leftChars="50" w:left="105"/>
        <w:rPr>
          <w:rFonts w:ascii="Book Antiqua" w:eastAsia="HGGyoshotai" w:hAnsi="Book Antiqua" w:cs="Arial"/>
          <w:color w:val="000000"/>
          <w:sz w:val="24"/>
          <w:szCs w:val="24"/>
        </w:rPr>
      </w:pPr>
      <w:r>
        <w:rPr>
          <w:rFonts w:ascii="Book Antiqua" w:eastAsia="MS Mincho" w:hAnsi="Book Antiqua" w:cs="Arial"/>
          <w:color w:val="000000"/>
          <w:sz w:val="24"/>
          <w:szCs w:val="24"/>
        </w:rPr>
        <w:t xml:space="preserve">Recently, there has been </w:t>
      </w:r>
      <w:r w:rsidRPr="00D44CE4">
        <w:rPr>
          <w:rFonts w:ascii="Book Antiqua" w:eastAsia="MS Mincho" w:hAnsi="Book Antiqua" w:cs="Arial"/>
          <w:color w:val="000000"/>
          <w:sz w:val="24"/>
          <w:szCs w:val="24"/>
        </w:rPr>
        <w:t xml:space="preserve">emerging evidence that the ABO blood type is associated with pancreatic cancer risk. </w:t>
      </w:r>
      <w:r w:rsidRPr="00D44CE4">
        <w:rPr>
          <w:rFonts w:ascii="Book Antiqua" w:eastAsia="HGGyoshotai" w:hAnsi="Book Antiqua" w:cs="Arial"/>
          <w:color w:val="000000"/>
          <w:sz w:val="24"/>
          <w:szCs w:val="24"/>
        </w:rPr>
        <w:t xml:space="preserve">A prospective cohort study noted an elevated risk of incidental pancreatic cancer among subjects with blood type A, AB or B compared with blood type O, and those with blood type B had the highest risk. </w:t>
      </w:r>
    </w:p>
    <w:p w:rsidR="00ED7B84" w:rsidRDefault="00ED7B84" w:rsidP="00706C63">
      <w:pPr>
        <w:snapToGrid w:val="0"/>
        <w:spacing w:line="360" w:lineRule="auto"/>
        <w:ind w:leftChars="50" w:left="105"/>
        <w:rPr>
          <w:rFonts w:ascii="HGGyoshotai" w:eastAsia="HGGyoshotai" w:hAnsi="Arial" w:cs="Arial"/>
          <w:color w:val="000000"/>
          <w:sz w:val="24"/>
          <w:szCs w:val="24"/>
        </w:rPr>
      </w:pPr>
    </w:p>
    <w:p w:rsidR="00ED7B84" w:rsidRPr="00706C63" w:rsidRDefault="00ED7B84" w:rsidP="00706C63">
      <w:pPr>
        <w:snapToGrid w:val="0"/>
        <w:spacing w:line="360" w:lineRule="auto"/>
        <w:rPr>
          <w:rFonts w:ascii="Book Antiqua" w:eastAsia="MS Mincho" w:hAnsi="Book Antiqua" w:cs="Arial"/>
          <w:b/>
          <w:i/>
          <w:color w:val="000000"/>
          <w:sz w:val="24"/>
          <w:szCs w:val="24"/>
        </w:rPr>
      </w:pPr>
      <w:r w:rsidRPr="00706C63">
        <w:rPr>
          <w:rFonts w:ascii="Book Antiqua" w:eastAsia="MS Mincho" w:hAnsi="Book Antiqua" w:cs="Arial"/>
          <w:b/>
          <w:i/>
          <w:color w:val="000000"/>
          <w:sz w:val="24"/>
          <w:szCs w:val="24"/>
        </w:rPr>
        <w:t>Innovations and breakthroughs</w:t>
      </w:r>
    </w:p>
    <w:p w:rsidR="00ED7B84" w:rsidRDefault="00ED7B84" w:rsidP="00706C63">
      <w:pPr>
        <w:snapToGrid w:val="0"/>
        <w:spacing w:line="360" w:lineRule="auto"/>
        <w:rPr>
          <w:rFonts w:ascii="Book Antiqua" w:eastAsia="MS Mincho" w:hAnsi="Book Antiqua" w:cs="Arial"/>
          <w:color w:val="000000"/>
          <w:sz w:val="24"/>
          <w:szCs w:val="24"/>
        </w:rPr>
      </w:pPr>
      <w:r w:rsidRPr="00427D8E">
        <w:rPr>
          <w:rFonts w:ascii="Book Antiqua" w:eastAsia="MS Mincho" w:hAnsi="Book Antiqua" w:cs="Arial"/>
          <w:color w:val="000000"/>
          <w:sz w:val="24"/>
          <w:szCs w:val="24"/>
        </w:rPr>
        <w:t xml:space="preserve">In </w:t>
      </w:r>
      <w:r>
        <w:rPr>
          <w:rFonts w:ascii="Book Antiqua" w:hAnsi="Book Antiqua" w:cs="Arial"/>
          <w:color w:val="000000"/>
          <w:sz w:val="24"/>
          <w:szCs w:val="24"/>
          <w:lang w:eastAsia="zh-CN"/>
        </w:rPr>
        <w:t xml:space="preserve">their </w:t>
      </w:r>
      <w:r w:rsidRPr="00427D8E">
        <w:rPr>
          <w:rFonts w:ascii="Book Antiqua" w:eastAsia="MS Mincho" w:hAnsi="Book Antiqua" w:cs="Arial"/>
          <w:color w:val="000000"/>
          <w:sz w:val="24"/>
          <w:szCs w:val="24"/>
        </w:rPr>
        <w:t xml:space="preserve">retrospective examination of a large cohort of pancreatic cancer patients, </w:t>
      </w:r>
      <w:r>
        <w:rPr>
          <w:rFonts w:ascii="Book Antiqua" w:hAnsi="Book Antiqua" w:cs="Arial"/>
          <w:color w:val="000000"/>
          <w:sz w:val="24"/>
          <w:szCs w:val="24"/>
          <w:lang w:eastAsia="zh-CN"/>
        </w:rPr>
        <w:t>authors</w:t>
      </w:r>
      <w:r w:rsidRPr="00427D8E">
        <w:rPr>
          <w:rFonts w:ascii="Book Antiqua" w:eastAsia="MS Mincho" w:hAnsi="Book Antiqua" w:cs="Arial"/>
          <w:color w:val="000000"/>
          <w:sz w:val="24"/>
          <w:szCs w:val="24"/>
        </w:rPr>
        <w:t xml:space="preserve"> found that the distribution of the ABO bloo</w:t>
      </w:r>
      <w:r>
        <w:rPr>
          <w:rFonts w:ascii="Book Antiqua" w:eastAsia="MS Mincho" w:hAnsi="Book Antiqua" w:cs="Arial"/>
          <w:color w:val="000000"/>
          <w:sz w:val="24"/>
          <w:szCs w:val="24"/>
        </w:rPr>
        <w:t xml:space="preserve">d type seemed to differ between </w:t>
      </w:r>
      <w:r w:rsidRPr="00427D8E">
        <w:rPr>
          <w:rFonts w:ascii="Book Antiqua" w:eastAsia="MS Mincho" w:hAnsi="Book Antiqua" w:cs="Arial"/>
          <w:color w:val="000000"/>
          <w:sz w:val="24"/>
          <w:szCs w:val="24"/>
        </w:rPr>
        <w:t xml:space="preserve">patients with </w:t>
      </w:r>
      <w:r>
        <w:rPr>
          <w:rFonts w:ascii="Book Antiqua" w:eastAsia="MS Mincho" w:hAnsi="Book Antiqua" w:cs="Arial"/>
          <w:color w:val="000000"/>
          <w:sz w:val="24"/>
          <w:szCs w:val="24"/>
        </w:rPr>
        <w:t>long-standing type 2 diabetes and those without</w:t>
      </w:r>
      <w:r w:rsidRPr="00427D8E">
        <w:rPr>
          <w:rFonts w:ascii="Book Antiqua" w:eastAsia="MS Mincho" w:hAnsi="Book Antiqua" w:cs="Arial"/>
          <w:color w:val="000000"/>
          <w:sz w:val="24"/>
          <w:szCs w:val="24"/>
        </w:rPr>
        <w:t xml:space="preserve">, with </w:t>
      </w:r>
      <w:r w:rsidRPr="00427D8E">
        <w:rPr>
          <w:rFonts w:ascii="Book Antiqua" w:eastAsia="MS Mincho" w:hAnsi="Book Antiqua" w:cs="Arial"/>
          <w:color w:val="000000"/>
          <w:sz w:val="24"/>
          <w:szCs w:val="24"/>
        </w:rPr>
        <w:lastRenderedPageBreak/>
        <w:t>the former showing a higher frequency of blood type B. In additi</w:t>
      </w:r>
      <w:r>
        <w:rPr>
          <w:rFonts w:ascii="Book Antiqua" w:eastAsia="MS Mincho" w:hAnsi="Book Antiqua" w:cs="Arial"/>
          <w:color w:val="000000"/>
          <w:sz w:val="24"/>
          <w:szCs w:val="24"/>
        </w:rPr>
        <w:t xml:space="preserve">on, when </w:t>
      </w:r>
      <w:r>
        <w:rPr>
          <w:rFonts w:ascii="Book Antiqua" w:hAnsi="Book Antiqua" w:cs="Arial"/>
          <w:color w:val="000000"/>
          <w:sz w:val="24"/>
          <w:szCs w:val="24"/>
          <w:lang w:eastAsia="zh-CN"/>
        </w:rPr>
        <w:t>they</w:t>
      </w:r>
      <w:r>
        <w:rPr>
          <w:rFonts w:ascii="Book Antiqua" w:eastAsia="MS Mincho" w:hAnsi="Book Antiqua" w:cs="Arial"/>
          <w:color w:val="000000"/>
          <w:sz w:val="24"/>
          <w:szCs w:val="24"/>
        </w:rPr>
        <w:t xml:space="preserve"> divided the former</w:t>
      </w:r>
      <w:r w:rsidRPr="00427D8E">
        <w:rPr>
          <w:rFonts w:ascii="Book Antiqua" w:eastAsia="MS Mincho" w:hAnsi="Book Antiqua" w:cs="Arial"/>
          <w:color w:val="000000"/>
          <w:sz w:val="24"/>
          <w:szCs w:val="24"/>
        </w:rPr>
        <w:t xml:space="preserve"> </w:t>
      </w:r>
      <w:r>
        <w:rPr>
          <w:rFonts w:ascii="Book Antiqua" w:eastAsia="MS Mincho" w:hAnsi="Book Antiqua" w:cs="Arial"/>
          <w:color w:val="000000"/>
          <w:sz w:val="24"/>
          <w:szCs w:val="24"/>
        </w:rPr>
        <w:t xml:space="preserve">group </w:t>
      </w:r>
      <w:r w:rsidRPr="00427D8E">
        <w:rPr>
          <w:rFonts w:ascii="Book Antiqua" w:eastAsia="MS Mincho" w:hAnsi="Book Antiqua" w:cs="Arial"/>
          <w:color w:val="000000"/>
          <w:sz w:val="24"/>
          <w:szCs w:val="24"/>
        </w:rPr>
        <w:t xml:space="preserve">into 3 subgroups according to the duration of diabetes, </w:t>
      </w:r>
      <w:r>
        <w:rPr>
          <w:rFonts w:ascii="Book Antiqua" w:hAnsi="Book Antiqua" w:cs="Arial"/>
          <w:color w:val="000000"/>
          <w:sz w:val="24"/>
          <w:szCs w:val="24"/>
          <w:lang w:eastAsia="zh-CN"/>
        </w:rPr>
        <w:t>they</w:t>
      </w:r>
      <w:r>
        <w:rPr>
          <w:rFonts w:ascii="Book Antiqua" w:eastAsia="MS Mincho" w:hAnsi="Book Antiqua" w:cs="Arial"/>
          <w:color w:val="000000"/>
          <w:sz w:val="24"/>
          <w:szCs w:val="24"/>
        </w:rPr>
        <w:t xml:space="preserve"> found that</w:t>
      </w:r>
      <w:r w:rsidRPr="00427D8E">
        <w:rPr>
          <w:rFonts w:ascii="Book Antiqua" w:eastAsia="MS Mincho" w:hAnsi="Book Antiqua" w:cs="Arial"/>
          <w:color w:val="000000"/>
          <w:sz w:val="24"/>
          <w:szCs w:val="24"/>
        </w:rPr>
        <w:t xml:space="preserve"> there m</w:t>
      </w:r>
      <w:r>
        <w:rPr>
          <w:rFonts w:ascii="Book Antiqua" w:eastAsia="MS Mincho" w:hAnsi="Book Antiqua" w:cs="Arial"/>
          <w:color w:val="000000"/>
          <w:sz w:val="24"/>
          <w:szCs w:val="24"/>
        </w:rPr>
        <w:t>ay be several subgroups</w:t>
      </w:r>
      <w:r w:rsidRPr="00427D8E">
        <w:rPr>
          <w:rFonts w:ascii="Book Antiqua" w:eastAsia="MS Mincho" w:hAnsi="Book Antiqua" w:cs="Arial"/>
          <w:color w:val="000000"/>
          <w:sz w:val="24"/>
          <w:szCs w:val="24"/>
        </w:rPr>
        <w:t xml:space="preserve"> associated with a specific blood type and characterized by the </w:t>
      </w:r>
      <w:r>
        <w:rPr>
          <w:rFonts w:ascii="Book Antiqua" w:eastAsia="MS Mincho" w:hAnsi="Book Antiqua" w:cs="Arial"/>
          <w:color w:val="000000"/>
          <w:sz w:val="24"/>
          <w:szCs w:val="24"/>
        </w:rPr>
        <w:t>duration of diabetes.</w:t>
      </w:r>
      <w:r w:rsidRPr="00427D8E">
        <w:rPr>
          <w:rFonts w:ascii="Book Antiqua" w:eastAsia="MS Mincho" w:hAnsi="Book Antiqua" w:cs="Arial"/>
          <w:color w:val="000000"/>
          <w:sz w:val="24"/>
          <w:szCs w:val="24"/>
        </w:rPr>
        <w:t xml:space="preserve"> These findings suggest that long-standing </w:t>
      </w:r>
      <w:r>
        <w:rPr>
          <w:rFonts w:ascii="Book Antiqua" w:eastAsia="MS Mincho" w:hAnsi="Book Antiqua" w:cs="Arial"/>
          <w:color w:val="000000"/>
          <w:sz w:val="24"/>
          <w:szCs w:val="24"/>
        </w:rPr>
        <w:t xml:space="preserve">type 2 </w:t>
      </w:r>
      <w:r w:rsidRPr="00427D8E">
        <w:rPr>
          <w:rFonts w:ascii="Book Antiqua" w:eastAsia="MS Mincho" w:hAnsi="Book Antiqua" w:cs="Arial"/>
          <w:color w:val="000000"/>
          <w:sz w:val="24"/>
          <w:szCs w:val="24"/>
        </w:rPr>
        <w:t>diabetes and other underlying</w:t>
      </w:r>
      <w:r>
        <w:rPr>
          <w:rFonts w:ascii="Book Antiqua" w:eastAsia="MS Mincho" w:hAnsi="Book Antiqua" w:cs="Arial"/>
          <w:color w:val="000000"/>
          <w:sz w:val="24"/>
          <w:szCs w:val="24"/>
        </w:rPr>
        <w:t xml:space="preserve"> factors, such as blood type and period of diabetes, </w:t>
      </w:r>
      <w:r w:rsidRPr="00427D8E">
        <w:rPr>
          <w:rFonts w:ascii="Book Antiqua" w:eastAsia="MS Mincho" w:hAnsi="Book Antiqua" w:cs="Arial"/>
          <w:color w:val="000000"/>
          <w:sz w:val="24"/>
          <w:szCs w:val="24"/>
        </w:rPr>
        <w:t>may play a role in predisposing diabetic patients to pancreatic cancer.</w:t>
      </w:r>
    </w:p>
    <w:p w:rsidR="00ED7B84" w:rsidRDefault="00ED7B84" w:rsidP="00706C63">
      <w:pPr>
        <w:snapToGrid w:val="0"/>
        <w:spacing w:line="360" w:lineRule="auto"/>
        <w:ind w:firstLineChars="50" w:firstLine="120"/>
        <w:rPr>
          <w:rFonts w:ascii="Book Antiqua" w:eastAsia="MS Mincho" w:hAnsi="Book Antiqua" w:cs="Arial"/>
          <w:color w:val="000000"/>
          <w:sz w:val="24"/>
          <w:szCs w:val="24"/>
        </w:rPr>
      </w:pPr>
    </w:p>
    <w:p w:rsidR="00ED7B84" w:rsidRPr="00C911BE" w:rsidRDefault="00ED7B84" w:rsidP="00706C63">
      <w:pPr>
        <w:snapToGrid w:val="0"/>
        <w:spacing w:line="360" w:lineRule="auto"/>
        <w:rPr>
          <w:rFonts w:ascii="Book Antiqua" w:eastAsia="MS Mincho" w:hAnsi="Book Antiqua" w:cs="Arial"/>
          <w:b/>
          <w:i/>
          <w:color w:val="000000"/>
          <w:sz w:val="24"/>
          <w:szCs w:val="24"/>
        </w:rPr>
      </w:pPr>
      <w:r w:rsidRPr="00C911BE">
        <w:rPr>
          <w:rFonts w:ascii="Book Antiqua" w:eastAsia="MS Mincho" w:hAnsi="Book Antiqua" w:cs="Arial"/>
          <w:b/>
          <w:i/>
          <w:color w:val="000000"/>
          <w:sz w:val="24"/>
          <w:szCs w:val="24"/>
        </w:rPr>
        <w:t>Applications</w:t>
      </w:r>
    </w:p>
    <w:p w:rsidR="00ED7B84" w:rsidRPr="001B5162" w:rsidRDefault="00ED7B84" w:rsidP="00706C63">
      <w:pPr>
        <w:snapToGrid w:val="0"/>
        <w:spacing w:line="360" w:lineRule="auto"/>
        <w:rPr>
          <w:rFonts w:ascii="Book Antiqua" w:hAnsi="Book Antiqua" w:cs="Arial"/>
          <w:sz w:val="24"/>
          <w:szCs w:val="24"/>
        </w:rPr>
      </w:pPr>
      <w:r w:rsidRPr="00E81EA6">
        <w:rPr>
          <w:rFonts w:ascii="Book Antiqua" w:hAnsi="Book Antiqua"/>
          <w:sz w:val="24"/>
          <w:szCs w:val="24"/>
        </w:rPr>
        <w:t xml:space="preserve">Although </w:t>
      </w:r>
      <w:r>
        <w:rPr>
          <w:rFonts w:ascii="Book Antiqua" w:hAnsi="Book Antiqua"/>
          <w:sz w:val="24"/>
          <w:szCs w:val="24"/>
          <w:lang w:eastAsia="zh-CN"/>
        </w:rPr>
        <w:t>their</w:t>
      </w:r>
      <w:r w:rsidRPr="00E81EA6">
        <w:rPr>
          <w:rFonts w:ascii="Book Antiqua" w:hAnsi="Book Antiqua"/>
          <w:sz w:val="24"/>
          <w:szCs w:val="24"/>
        </w:rPr>
        <w:t xml:space="preserve"> results should be replicated</w:t>
      </w:r>
      <w:r>
        <w:rPr>
          <w:rFonts w:ascii="Book Antiqua" w:hAnsi="Book Antiqua"/>
          <w:sz w:val="24"/>
          <w:szCs w:val="24"/>
        </w:rPr>
        <w:t xml:space="preserve"> </w:t>
      </w:r>
      <w:r w:rsidRPr="001B5162">
        <w:rPr>
          <w:rFonts w:ascii="Book Antiqua" w:hAnsi="Book Antiqua"/>
          <w:sz w:val="24"/>
          <w:szCs w:val="24"/>
        </w:rPr>
        <w:t>in prospective studies</w:t>
      </w:r>
      <w:r>
        <w:rPr>
          <w:rFonts w:ascii="Book Antiqua" w:hAnsi="Book Antiqua"/>
          <w:sz w:val="24"/>
          <w:szCs w:val="24"/>
        </w:rPr>
        <w:t>, they may</w:t>
      </w:r>
      <w:r w:rsidRPr="001B5162">
        <w:rPr>
          <w:rFonts w:ascii="Book Antiqua" w:hAnsi="Book Antiqua"/>
          <w:sz w:val="24"/>
          <w:szCs w:val="24"/>
        </w:rPr>
        <w:t xml:space="preserve"> be useful to define </w:t>
      </w:r>
      <w:r w:rsidRPr="001B5162">
        <w:rPr>
          <w:rFonts w:ascii="Book Antiqua" w:hAnsi="Book Antiqua" w:cs="Arial"/>
          <w:sz w:val="24"/>
          <w:szCs w:val="24"/>
        </w:rPr>
        <w:t xml:space="preserve">a subset of diabetics that is associated with increased susceptibility to pancreatic cancer. </w:t>
      </w:r>
    </w:p>
    <w:p w:rsidR="00ED7B84" w:rsidRPr="00E81EA6" w:rsidRDefault="00ED7B84" w:rsidP="00706C63">
      <w:pPr>
        <w:snapToGrid w:val="0"/>
        <w:spacing w:line="360" w:lineRule="auto"/>
        <w:rPr>
          <w:rFonts w:ascii="Book Antiqua" w:hAnsi="Book Antiqua" w:cs="Arial"/>
          <w:color w:val="000000"/>
          <w:sz w:val="24"/>
          <w:szCs w:val="24"/>
        </w:rPr>
      </w:pPr>
    </w:p>
    <w:p w:rsidR="00ED7B84" w:rsidRPr="00C911BE" w:rsidRDefault="00ED7B84" w:rsidP="00706C63">
      <w:pPr>
        <w:snapToGrid w:val="0"/>
        <w:spacing w:line="360" w:lineRule="auto"/>
        <w:rPr>
          <w:rFonts w:ascii="Book Antiqua" w:eastAsia="MS Mincho" w:hAnsi="Book Antiqua" w:cs="Arial"/>
          <w:b/>
          <w:i/>
          <w:color w:val="000000"/>
          <w:sz w:val="24"/>
          <w:szCs w:val="24"/>
        </w:rPr>
      </w:pPr>
      <w:r w:rsidRPr="00C911BE">
        <w:rPr>
          <w:rFonts w:ascii="Book Antiqua" w:eastAsia="MS Mincho" w:hAnsi="Book Antiqua" w:cs="Arial"/>
          <w:b/>
          <w:i/>
          <w:color w:val="000000"/>
          <w:sz w:val="24"/>
          <w:szCs w:val="24"/>
        </w:rPr>
        <w:t>Terminology</w:t>
      </w:r>
    </w:p>
    <w:p w:rsidR="00ED7B84" w:rsidRDefault="00ED7B84" w:rsidP="00706C63">
      <w:pPr>
        <w:snapToGrid w:val="0"/>
        <w:spacing w:line="360" w:lineRule="auto"/>
        <w:rPr>
          <w:rFonts w:ascii="Book Antiqua" w:eastAsia="MS Mincho" w:hAnsi="Book Antiqua" w:cs="Arial"/>
          <w:color w:val="000000"/>
          <w:sz w:val="24"/>
          <w:szCs w:val="24"/>
        </w:rPr>
      </w:pPr>
      <w:r>
        <w:rPr>
          <w:rFonts w:ascii="Book Antiqua" w:eastAsia="MS Mincho" w:hAnsi="Book Antiqua" w:cs="Arial"/>
          <w:color w:val="000000"/>
          <w:sz w:val="24"/>
          <w:szCs w:val="24"/>
        </w:rPr>
        <w:t>Long-standing type 2 diabetes: type 2 diabetes represents a complex interaction between hereditary conditions and environmental factors and is essentially different from diabetes secondary to pancreatic cancer. Long-standing diabetes here is defined as diabetes for at least 3 years prior to the diagnosis of pancreatic cancer. This duration should be sufficient to rule out diabetes secondary to the tumor due to the rapid fatal course of pancreatic cancer.</w:t>
      </w:r>
    </w:p>
    <w:p w:rsidR="00ED7B84" w:rsidRDefault="00ED7B84" w:rsidP="00706C63">
      <w:pPr>
        <w:snapToGrid w:val="0"/>
        <w:spacing w:line="360" w:lineRule="auto"/>
        <w:rPr>
          <w:rFonts w:ascii="Book Antiqua" w:eastAsia="MS Mincho" w:hAnsi="Book Antiqua" w:cs="Arial"/>
          <w:color w:val="000000"/>
          <w:sz w:val="24"/>
          <w:szCs w:val="24"/>
        </w:rPr>
      </w:pPr>
    </w:p>
    <w:p w:rsidR="00ED7B84" w:rsidRPr="00C911BE" w:rsidRDefault="00ED7B84" w:rsidP="00706C63">
      <w:pPr>
        <w:snapToGrid w:val="0"/>
        <w:spacing w:line="360" w:lineRule="auto"/>
        <w:rPr>
          <w:rFonts w:ascii="Book Antiqua" w:eastAsia="MS Mincho" w:hAnsi="Book Antiqua" w:cs="Arial"/>
          <w:b/>
          <w:i/>
          <w:color w:val="000000"/>
          <w:sz w:val="24"/>
          <w:szCs w:val="24"/>
        </w:rPr>
      </w:pPr>
      <w:r w:rsidRPr="00C911BE">
        <w:rPr>
          <w:rFonts w:ascii="Book Antiqua" w:eastAsia="MS Mincho" w:hAnsi="Book Antiqua" w:cs="Arial"/>
          <w:b/>
          <w:i/>
          <w:color w:val="000000"/>
          <w:sz w:val="24"/>
          <w:szCs w:val="24"/>
        </w:rPr>
        <w:t xml:space="preserve">Peer review </w:t>
      </w:r>
    </w:p>
    <w:p w:rsidR="00ED7B84" w:rsidRDefault="00ED7B84" w:rsidP="00706C63">
      <w:pPr>
        <w:snapToGrid w:val="0"/>
        <w:spacing w:line="360" w:lineRule="auto"/>
        <w:rPr>
          <w:rFonts w:ascii="Book Antiqua" w:eastAsia="MS Mincho" w:hAnsi="Book Antiqua" w:cs="Arial"/>
          <w:sz w:val="24"/>
          <w:szCs w:val="24"/>
        </w:rPr>
      </w:pPr>
      <w:r w:rsidRPr="00A81515">
        <w:rPr>
          <w:rFonts w:ascii="Book Antiqua" w:eastAsia="MS Mincho" w:hAnsi="Book Antiqua" w:cs="Arial"/>
          <w:sz w:val="24"/>
          <w:szCs w:val="24"/>
        </w:rPr>
        <w:t>Nice retrospective study that is well supported by ad</w:t>
      </w:r>
      <w:r>
        <w:rPr>
          <w:rFonts w:ascii="Book Antiqua" w:eastAsia="MS Mincho" w:hAnsi="Book Antiqua" w:cs="Arial"/>
          <w:sz w:val="24"/>
          <w:szCs w:val="24"/>
        </w:rPr>
        <w:t>vanced statistical methodology.</w:t>
      </w:r>
      <w:r w:rsidRPr="00A81515">
        <w:rPr>
          <w:rFonts w:ascii="Book Antiqua" w:eastAsia="MS Mincho" w:hAnsi="Book Antiqua" w:cs="Arial"/>
          <w:sz w:val="24"/>
          <w:szCs w:val="24"/>
        </w:rPr>
        <w:t xml:space="preserve"> Extremely well written in idiomatic English, and limitations are appropriately described.</w:t>
      </w:r>
      <w:r>
        <w:rPr>
          <w:rFonts w:ascii="Book Antiqua" w:eastAsia="MS Mincho" w:hAnsi="Book Antiqua" w:cs="Arial"/>
          <w:sz w:val="24"/>
          <w:szCs w:val="24"/>
        </w:rPr>
        <w:t xml:space="preserve"> </w:t>
      </w:r>
      <w:r w:rsidRPr="00A81515">
        <w:rPr>
          <w:rFonts w:ascii="Book Antiqua" w:eastAsia="MS Mincho" w:hAnsi="Book Antiqua" w:cs="Arial"/>
          <w:sz w:val="24"/>
          <w:szCs w:val="24"/>
        </w:rPr>
        <w:t>All in all, a good study with marginal clinical relevance.</w:t>
      </w:r>
    </w:p>
    <w:p w:rsidR="00ED7B84" w:rsidRDefault="00ED7B84" w:rsidP="00706C63">
      <w:pPr>
        <w:snapToGrid w:val="0"/>
        <w:spacing w:line="360" w:lineRule="auto"/>
        <w:rPr>
          <w:rFonts w:ascii="Book Antiqua" w:eastAsia="MS Mincho" w:hAnsi="Book Antiqua" w:cs="Arial"/>
          <w:sz w:val="24"/>
          <w:szCs w:val="24"/>
        </w:rPr>
      </w:pPr>
    </w:p>
    <w:p w:rsidR="00ED7B84" w:rsidRPr="00C911BE" w:rsidRDefault="00ED7B84" w:rsidP="00706C63">
      <w:pPr>
        <w:snapToGrid w:val="0"/>
        <w:spacing w:line="360" w:lineRule="auto"/>
        <w:rPr>
          <w:rFonts w:ascii="Book Antiqua" w:eastAsia="MS Mincho" w:hAnsi="Book Antiqua" w:cs="Arial"/>
          <w:b/>
          <w:sz w:val="24"/>
          <w:szCs w:val="24"/>
        </w:rPr>
      </w:pPr>
      <w:r w:rsidRPr="00C911BE">
        <w:rPr>
          <w:rFonts w:ascii="Book Antiqua" w:eastAsia="MS Mincho" w:hAnsi="Book Antiqua" w:cs="Arial"/>
          <w:b/>
          <w:sz w:val="24"/>
          <w:szCs w:val="24"/>
        </w:rPr>
        <w:t>REFERENCES</w:t>
      </w:r>
    </w:p>
    <w:p w:rsidR="00ED7B84" w:rsidRDefault="00ED7B84" w:rsidP="00706C63">
      <w:pPr>
        <w:snapToGrid w:val="0"/>
        <w:spacing w:line="360" w:lineRule="auto"/>
        <w:rPr>
          <w:rFonts w:ascii="Book Antiqua" w:hAnsi="Book Antiqua"/>
          <w:color w:val="000000"/>
          <w:sz w:val="24"/>
          <w:szCs w:val="24"/>
        </w:rPr>
      </w:pPr>
      <w:bookmarkStart w:id="82" w:name="OLE_LINK551"/>
      <w:bookmarkStart w:id="83" w:name="OLE_LINK552"/>
    </w:p>
    <w:p w:rsidR="00ED7B84" w:rsidRDefault="00ED7B84" w:rsidP="00706C63">
      <w:pPr>
        <w:snapToGrid w:val="0"/>
        <w:spacing w:line="360" w:lineRule="auto"/>
        <w:rPr>
          <w:rFonts w:ascii="Book Antiqua" w:hAnsi="Book Antiqua"/>
          <w:color w:val="000000"/>
          <w:sz w:val="24"/>
          <w:szCs w:val="24"/>
        </w:rPr>
      </w:pPr>
    </w:p>
    <w:bookmarkEnd w:id="82"/>
    <w:bookmarkEnd w:id="83"/>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Pr="00154FC5" w:rsidRDefault="00ED7B84" w:rsidP="00706C63">
      <w:pPr>
        <w:snapToGrid w:val="0"/>
        <w:spacing w:line="360" w:lineRule="auto"/>
        <w:rPr>
          <w:rFonts w:ascii="Book Antiqua" w:hAnsi="Book Antiqua"/>
          <w:b/>
          <w:color w:val="000000"/>
          <w:sz w:val="24"/>
          <w:szCs w:val="24"/>
          <w:lang w:eastAsia="zh-CN"/>
        </w:rPr>
      </w:pPr>
    </w:p>
    <w:p w:rsidR="00ED7B84" w:rsidRPr="00154FC5" w:rsidRDefault="00ED7B84" w:rsidP="00706C63">
      <w:pPr>
        <w:snapToGrid w:val="0"/>
        <w:spacing w:line="360" w:lineRule="auto"/>
        <w:rPr>
          <w:rFonts w:ascii="Book Antiqua" w:hAnsi="Book Antiqua"/>
          <w:b/>
          <w:sz w:val="24"/>
          <w:szCs w:val="24"/>
          <w:lang w:eastAsia="zh-CN"/>
        </w:rPr>
      </w:pPr>
      <w:r w:rsidRPr="00154FC5">
        <w:rPr>
          <w:rFonts w:ascii="Book Antiqua" w:hAnsi="Book Antiqua"/>
          <w:b/>
          <w:sz w:val="24"/>
          <w:szCs w:val="24"/>
        </w:rPr>
        <w:t xml:space="preserve">Table 1 Characteristics of the </w:t>
      </w:r>
      <w:bookmarkStart w:id="84" w:name="OLE_LINK568"/>
      <w:bookmarkStart w:id="85" w:name="OLE_LINK569"/>
      <w:bookmarkStart w:id="86" w:name="OLE_LINK570"/>
      <w:bookmarkStart w:id="87" w:name="OLE_LINK553"/>
      <w:bookmarkStart w:id="88" w:name="OLE_LINK554"/>
      <w:r w:rsidRPr="00154FC5">
        <w:rPr>
          <w:rFonts w:ascii="Book Antiqua" w:hAnsi="Book Antiqua"/>
          <w:b/>
          <w:sz w:val="24"/>
          <w:szCs w:val="24"/>
        </w:rPr>
        <w:t>diabetes mellitus</w:t>
      </w:r>
      <w:bookmarkEnd w:id="84"/>
      <w:bookmarkEnd w:id="85"/>
      <w:bookmarkEnd w:id="86"/>
      <w:r w:rsidRPr="00154FC5">
        <w:rPr>
          <w:rFonts w:ascii="Book Antiqua" w:hAnsi="Book Antiqua"/>
          <w:b/>
          <w:sz w:val="24"/>
          <w:szCs w:val="24"/>
        </w:rPr>
        <w:t xml:space="preserve"> group</w:t>
      </w:r>
      <w:bookmarkEnd w:id="87"/>
      <w:bookmarkEnd w:id="88"/>
      <w:r w:rsidRPr="00154FC5">
        <w:rPr>
          <w:rFonts w:ascii="Book Antiqua" w:hAnsi="Book Antiqua"/>
          <w:b/>
          <w:sz w:val="24"/>
          <w:szCs w:val="24"/>
        </w:rPr>
        <w:t xml:space="preserve"> and the non-</w:t>
      </w:r>
      <w:r w:rsidRPr="00154FC5">
        <w:rPr>
          <w:rFonts w:ascii="Book Antiqua" w:hAnsi="Book Antiqua"/>
          <w:b/>
          <w:kern w:val="0"/>
          <w:sz w:val="24"/>
          <w:szCs w:val="24"/>
        </w:rPr>
        <w:t>diabetes mellitus</w:t>
      </w:r>
      <w:r w:rsidRPr="00154FC5">
        <w:rPr>
          <w:rFonts w:ascii="Book Antiqua" w:hAnsi="Book Antiqua"/>
          <w:b/>
          <w:sz w:val="24"/>
          <w:szCs w:val="24"/>
        </w:rPr>
        <w:t xml:space="preserve"> group</w:t>
      </w:r>
      <w:r>
        <w:rPr>
          <w:rFonts w:ascii="Book Antiqua" w:hAnsi="Book Antiqua"/>
          <w:b/>
          <w:sz w:val="24"/>
          <w:szCs w:val="24"/>
          <w:lang w:eastAsia="zh-CN"/>
        </w:rPr>
        <w:t xml:space="preserve"> </w:t>
      </w:r>
      <w:bookmarkStart w:id="89" w:name="OLE_LINK589"/>
      <w:bookmarkStart w:id="90" w:name="OLE_LINK590"/>
      <w:bookmarkStart w:id="91" w:name="OLE_LINK591"/>
      <w:r w:rsidRPr="00154FC5">
        <w:rPr>
          <w:rFonts w:ascii="Book Antiqua" w:hAnsi="Book Antiqua"/>
          <w:b/>
          <w:i/>
          <w:sz w:val="24"/>
          <w:szCs w:val="24"/>
          <w:lang w:eastAsia="zh-CN"/>
        </w:rPr>
        <w:t>n</w:t>
      </w:r>
      <w:r>
        <w:rPr>
          <w:rFonts w:ascii="Book Antiqua" w:hAnsi="Book Antiqua"/>
          <w:b/>
          <w:i/>
          <w:sz w:val="24"/>
          <w:szCs w:val="24"/>
          <w:lang w:eastAsia="zh-CN"/>
        </w:rPr>
        <w:t xml:space="preserve"> </w:t>
      </w:r>
      <w:r>
        <w:rPr>
          <w:rFonts w:ascii="Book Antiqua" w:hAnsi="Book Antiqua"/>
          <w:b/>
          <w:sz w:val="24"/>
          <w:szCs w:val="24"/>
          <w:lang w:eastAsia="zh-CN"/>
        </w:rPr>
        <w:t>(%)</w:t>
      </w:r>
      <w:bookmarkEnd w:id="89"/>
      <w:bookmarkEnd w:id="90"/>
      <w:bookmarkEnd w:id="91"/>
    </w:p>
    <w:p w:rsidR="00ED7B84" w:rsidRPr="00154FC5" w:rsidRDefault="00ED7B84" w:rsidP="00706C63">
      <w:pPr>
        <w:snapToGrid w:val="0"/>
        <w:spacing w:line="360" w:lineRule="auto"/>
      </w:pPr>
    </w:p>
    <w:p w:rsidR="00ED7B84" w:rsidRDefault="00ED7B84" w:rsidP="00706C63">
      <w:pPr>
        <w:snapToGrid w:val="0"/>
        <w:spacing w:line="360" w:lineRule="auto"/>
        <w:rPr>
          <w:rFonts w:ascii="Book Antiqua" w:hAnsi="Book Antiqua"/>
          <w:sz w:val="24"/>
          <w:szCs w:val="24"/>
          <w:lang w:eastAsia="zh-CN"/>
        </w:rPr>
      </w:pPr>
    </w:p>
    <w:tbl>
      <w:tblPr>
        <w:tblpPr w:leftFromText="142" w:rightFromText="142" w:vertAnchor="page" w:horzAnchor="margin" w:tblpY="2251"/>
        <w:tblW w:w="5000" w:type="pct"/>
        <w:tblBorders>
          <w:top w:val="single" w:sz="8" w:space="0" w:color="000000"/>
          <w:bottom w:val="single" w:sz="8" w:space="0" w:color="000000"/>
        </w:tblBorders>
        <w:tblLook w:val="00A0" w:firstRow="1" w:lastRow="0" w:firstColumn="1" w:lastColumn="0" w:noHBand="0" w:noVBand="0"/>
      </w:tblPr>
      <w:tblGrid>
        <w:gridCol w:w="2903"/>
        <w:gridCol w:w="1677"/>
        <w:gridCol w:w="1721"/>
        <w:gridCol w:w="1003"/>
        <w:gridCol w:w="1416"/>
      </w:tblGrid>
      <w:tr w:rsidR="00ED7B84" w:rsidRPr="00712948" w:rsidTr="00712948">
        <w:trPr>
          <w:trHeight w:val="693"/>
        </w:trPr>
        <w:tc>
          <w:tcPr>
            <w:tcW w:w="1690" w:type="pct"/>
            <w:tcBorders>
              <w:top w:val="single" w:sz="8" w:space="0" w:color="000000"/>
              <w:left w:val="nil"/>
              <w:bottom w:val="single" w:sz="8" w:space="0" w:color="000000"/>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
                <w:bCs/>
                <w:color w:val="000000"/>
                <w:sz w:val="24"/>
                <w:szCs w:val="24"/>
              </w:rPr>
              <w:t>Variables</w:t>
            </w:r>
          </w:p>
        </w:tc>
        <w:tc>
          <w:tcPr>
            <w:tcW w:w="987" w:type="pct"/>
            <w:tcBorders>
              <w:top w:val="single" w:sz="8" w:space="0" w:color="000000"/>
              <w:left w:val="nil"/>
              <w:bottom w:val="single" w:sz="8" w:space="0" w:color="000000"/>
              <w:right w:val="nil"/>
            </w:tcBorders>
            <w:shd w:val="clear" w:color="auto" w:fill="FFFFFF"/>
          </w:tcPr>
          <w:p w:rsidR="00ED7B84" w:rsidRPr="00712948" w:rsidRDefault="00ED7B84" w:rsidP="00712948">
            <w:pPr>
              <w:snapToGrid w:val="0"/>
              <w:spacing w:line="360" w:lineRule="auto"/>
              <w:ind w:firstLineChars="100" w:firstLine="241"/>
              <w:rPr>
                <w:rFonts w:ascii="Book Antiqua" w:hAnsi="Book Antiqua"/>
                <w:b/>
                <w:bCs/>
                <w:color w:val="000000"/>
                <w:sz w:val="24"/>
                <w:szCs w:val="24"/>
              </w:rPr>
            </w:pPr>
            <w:r w:rsidRPr="00712948">
              <w:rPr>
                <w:rFonts w:ascii="Book Antiqua" w:hAnsi="Book Antiqua"/>
                <w:b/>
                <w:bCs/>
                <w:color w:val="000000"/>
                <w:sz w:val="24"/>
                <w:szCs w:val="24"/>
              </w:rPr>
              <w:t>DM group</w:t>
            </w:r>
          </w:p>
          <w:p w:rsidR="00ED7B84" w:rsidRPr="00712948" w:rsidRDefault="00ED7B84" w:rsidP="00712948">
            <w:pPr>
              <w:snapToGrid w:val="0"/>
              <w:spacing w:line="360" w:lineRule="auto"/>
              <w:ind w:firstLineChars="150" w:firstLine="361"/>
              <w:rPr>
                <w:rFonts w:ascii="Book Antiqua" w:hAnsi="Book Antiqua"/>
                <w:b/>
                <w:bCs/>
                <w:color w:val="000000"/>
                <w:sz w:val="24"/>
                <w:szCs w:val="24"/>
              </w:rPr>
            </w:pPr>
            <w:r w:rsidRPr="00712948">
              <w:rPr>
                <w:rFonts w:ascii="Book Antiqua" w:hAnsi="Book Antiqua"/>
                <w:b/>
                <w:bCs/>
                <w:color w:val="000000"/>
                <w:sz w:val="24"/>
                <w:szCs w:val="24"/>
              </w:rPr>
              <w:t>(</w:t>
            </w:r>
            <w:r w:rsidRPr="00712948">
              <w:rPr>
                <w:rFonts w:ascii="Book Antiqua" w:hAnsi="Book Antiqua"/>
                <w:b/>
                <w:bCs/>
                <w:i/>
                <w:color w:val="000000"/>
                <w:sz w:val="24"/>
                <w:szCs w:val="24"/>
              </w:rPr>
              <w:t>n</w:t>
            </w:r>
            <w:r w:rsidRPr="00712948">
              <w:rPr>
                <w:rFonts w:ascii="Book Antiqua" w:hAnsi="Book Antiqua"/>
                <w:b/>
                <w:bCs/>
                <w:i/>
                <w:color w:val="000000"/>
                <w:sz w:val="24"/>
                <w:szCs w:val="24"/>
                <w:lang w:eastAsia="zh-CN"/>
              </w:rPr>
              <w:t xml:space="preserve"> =</w:t>
            </w:r>
            <w:r w:rsidRPr="00712948">
              <w:rPr>
                <w:rFonts w:ascii="Book Antiqua" w:hAnsi="Book Antiqua"/>
                <w:b/>
                <w:bCs/>
                <w:color w:val="000000"/>
                <w:sz w:val="24"/>
                <w:szCs w:val="24"/>
              </w:rPr>
              <w:t xml:space="preserve"> 114)</w:t>
            </w:r>
          </w:p>
        </w:tc>
        <w:tc>
          <w:tcPr>
            <w:tcW w:w="1012" w:type="pct"/>
            <w:tcBorders>
              <w:top w:val="single" w:sz="8" w:space="0" w:color="000000"/>
              <w:left w:val="nil"/>
              <w:bottom w:val="single" w:sz="8" w:space="0" w:color="000000"/>
              <w:right w:val="nil"/>
            </w:tcBorders>
            <w:shd w:val="clear" w:color="auto" w:fill="FFFFFF"/>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
                <w:bCs/>
                <w:color w:val="000000"/>
                <w:sz w:val="24"/>
                <w:szCs w:val="24"/>
              </w:rPr>
              <w:t>Non-DM</w:t>
            </w:r>
            <w:r w:rsidRPr="00712948">
              <w:rPr>
                <w:rFonts w:ascii="Book Antiqua" w:hAnsi="Book Antiqua"/>
                <w:b/>
                <w:bCs/>
                <w:color w:val="000000"/>
                <w:sz w:val="24"/>
                <w:szCs w:val="24"/>
                <w:lang w:eastAsia="zh-CN"/>
              </w:rPr>
              <w:t xml:space="preserve"> </w:t>
            </w:r>
            <w:r w:rsidRPr="00712948">
              <w:rPr>
                <w:rFonts w:ascii="Book Antiqua" w:hAnsi="Book Antiqua"/>
                <w:b/>
                <w:bCs/>
                <w:color w:val="000000"/>
                <w:sz w:val="24"/>
                <w:szCs w:val="24"/>
              </w:rPr>
              <w:t>group</w:t>
            </w:r>
          </w:p>
          <w:p w:rsidR="00ED7B84" w:rsidRPr="00712948" w:rsidRDefault="00ED7B84" w:rsidP="00712948">
            <w:pPr>
              <w:snapToGrid w:val="0"/>
              <w:spacing w:line="360" w:lineRule="auto"/>
              <w:ind w:firstLineChars="100" w:firstLine="241"/>
              <w:rPr>
                <w:rFonts w:ascii="Book Antiqua" w:hAnsi="Book Antiqua"/>
                <w:b/>
                <w:bCs/>
                <w:color w:val="000000"/>
                <w:sz w:val="24"/>
                <w:szCs w:val="24"/>
              </w:rPr>
            </w:pPr>
            <w:r w:rsidRPr="00712948">
              <w:rPr>
                <w:rFonts w:ascii="Book Antiqua" w:hAnsi="Book Antiqua"/>
                <w:b/>
                <w:bCs/>
                <w:color w:val="000000"/>
                <w:sz w:val="24"/>
                <w:szCs w:val="24"/>
              </w:rPr>
              <w:t>(</w:t>
            </w:r>
            <w:r w:rsidRPr="00712948">
              <w:rPr>
                <w:rFonts w:ascii="Book Antiqua" w:hAnsi="Book Antiqua"/>
                <w:b/>
                <w:bCs/>
                <w:i/>
                <w:color w:val="000000"/>
                <w:sz w:val="24"/>
                <w:szCs w:val="24"/>
              </w:rPr>
              <w:t>n</w:t>
            </w:r>
            <w:r w:rsidRPr="00712948">
              <w:rPr>
                <w:rFonts w:ascii="Book Antiqua" w:hAnsi="Book Antiqua"/>
                <w:b/>
                <w:bCs/>
                <w:i/>
                <w:color w:val="000000"/>
                <w:sz w:val="24"/>
                <w:szCs w:val="24"/>
                <w:lang w:eastAsia="zh-CN"/>
              </w:rPr>
              <w:t xml:space="preserve"> = </w:t>
            </w:r>
            <w:r w:rsidRPr="00712948">
              <w:rPr>
                <w:rFonts w:ascii="Book Antiqua" w:hAnsi="Book Antiqua"/>
                <w:b/>
                <w:bCs/>
                <w:color w:val="000000"/>
                <w:sz w:val="24"/>
                <w:szCs w:val="24"/>
              </w:rPr>
              <w:t>903)</w:t>
            </w:r>
          </w:p>
        </w:tc>
        <w:tc>
          <w:tcPr>
            <w:tcW w:w="600" w:type="pct"/>
            <w:tcBorders>
              <w:top w:val="single" w:sz="8" w:space="0" w:color="000000"/>
              <w:left w:val="nil"/>
              <w:bottom w:val="single" w:sz="8" w:space="0" w:color="000000"/>
              <w:right w:val="nil"/>
            </w:tcBorders>
            <w:shd w:val="clear" w:color="auto" w:fill="FFFFFF"/>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
                <w:bCs/>
                <w:i/>
                <w:color w:val="000000"/>
                <w:sz w:val="24"/>
                <w:szCs w:val="24"/>
              </w:rPr>
              <w:t>P</w:t>
            </w:r>
            <w:r w:rsidRPr="00712948">
              <w:rPr>
                <w:rFonts w:ascii="Book Antiqua" w:hAnsi="Book Antiqua"/>
                <w:b/>
                <w:bCs/>
                <w:color w:val="000000"/>
                <w:sz w:val="24"/>
                <w:szCs w:val="24"/>
              </w:rPr>
              <w:t xml:space="preserve"> values</w:t>
            </w:r>
          </w:p>
        </w:tc>
        <w:tc>
          <w:tcPr>
            <w:tcW w:w="711" w:type="pct"/>
            <w:tcBorders>
              <w:top w:val="single" w:sz="8" w:space="0" w:color="000000"/>
              <w:left w:val="nil"/>
              <w:bottom w:val="single" w:sz="8" w:space="0" w:color="000000"/>
              <w:right w:val="nil"/>
            </w:tcBorders>
            <w:shd w:val="clear" w:color="auto" w:fill="FFFFFF"/>
          </w:tcPr>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OR (95%CI)</w:t>
            </w:r>
          </w:p>
        </w:tc>
      </w:tr>
      <w:tr w:rsidR="00ED7B84" w:rsidRPr="00712948" w:rsidTr="00712948">
        <w:trPr>
          <w:trHeight w:val="361"/>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lastRenderedPageBreak/>
              <w:t>Sex</w:t>
            </w:r>
          </w:p>
        </w:tc>
        <w:tc>
          <w:tcPr>
            <w:tcW w:w="987" w:type="pct"/>
            <w:tcBorders>
              <w:left w:val="nil"/>
              <w:right w:val="nil"/>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1012" w:type="pct"/>
            <w:tcBorders>
              <w:left w:val="nil"/>
              <w:right w:val="nil"/>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600" w:type="pct"/>
            <w:tcBorders>
              <w:left w:val="nil"/>
              <w:right w:val="nil"/>
            </w:tcBorders>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0.002</w:t>
            </w:r>
          </w:p>
        </w:tc>
        <w:tc>
          <w:tcPr>
            <w:tcW w:w="711" w:type="pct"/>
            <w:tcBorders>
              <w:left w:val="nil"/>
              <w:right w:val="nil"/>
            </w:tcBorders>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Female</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33 (28.9)</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398 (44.1)</w:t>
            </w:r>
          </w:p>
        </w:tc>
        <w:tc>
          <w:tcPr>
            <w:tcW w:w="600"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p>
        </w:tc>
        <w:tc>
          <w:tcPr>
            <w:tcW w:w="711" w:type="pct"/>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Male</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81 (71.1)</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505 (55.9)</w:t>
            </w:r>
          </w:p>
        </w:tc>
        <w:tc>
          <w:tcPr>
            <w:tcW w:w="600" w:type="pct"/>
            <w:tcBorders>
              <w:left w:val="nil"/>
              <w:right w:val="nil"/>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r w:rsidRPr="00712948">
              <w:rPr>
                <w:rFonts w:ascii="Book Antiqua" w:hAnsi="Book Antiqua"/>
                <w:color w:val="000000"/>
                <w:sz w:val="24"/>
                <w:szCs w:val="24"/>
              </w:rPr>
              <w:t>3.17 (1.67-6.06)</w:t>
            </w: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Age</w:t>
            </w:r>
          </w:p>
        </w:tc>
        <w:tc>
          <w:tcPr>
            <w:tcW w:w="987"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1012"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600" w:type="pct"/>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0.009</w:t>
            </w:r>
          </w:p>
        </w:tc>
        <w:tc>
          <w:tcPr>
            <w:tcW w:w="711" w:type="pct"/>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lang w:eastAsia="zh-CN"/>
              </w:rPr>
            </w:pPr>
            <w:r w:rsidRPr="00712948">
              <w:rPr>
                <w:rFonts w:ascii="Book Antiqua" w:hAnsi="Book Antiqua"/>
                <w:bCs/>
                <w:color w:val="000000"/>
                <w:sz w:val="24"/>
                <w:szCs w:val="24"/>
              </w:rPr>
              <w:t xml:space="preserve">   </w:t>
            </w:r>
            <w:r w:rsidRPr="00712948">
              <w:rPr>
                <w:rFonts w:ascii="Book Antiqua" w:hAnsi="Book Antiqua"/>
                <w:bCs/>
                <w:color w:val="000000"/>
                <w:sz w:val="24"/>
                <w:szCs w:val="24"/>
                <w:lang w:eastAsia="zh-CN"/>
              </w:rPr>
              <w:t xml:space="preserve">&lt; </w:t>
            </w:r>
            <w:r w:rsidRPr="00712948">
              <w:rPr>
                <w:rFonts w:ascii="Book Antiqua" w:hAnsi="Book Antiqua"/>
                <w:bCs/>
                <w:color w:val="000000"/>
                <w:sz w:val="24"/>
                <w:szCs w:val="24"/>
              </w:rPr>
              <w:t xml:space="preserve">70 </w:t>
            </w:r>
            <w:proofErr w:type="spellStart"/>
            <w:r w:rsidRPr="00712948">
              <w:rPr>
                <w:rFonts w:ascii="Book Antiqua" w:hAnsi="Book Antiqua"/>
                <w:bCs/>
                <w:color w:val="000000"/>
                <w:sz w:val="24"/>
                <w:szCs w:val="24"/>
              </w:rPr>
              <w:t>y</w:t>
            </w:r>
            <w:r w:rsidRPr="00712948">
              <w:rPr>
                <w:rFonts w:ascii="Book Antiqua" w:hAnsi="Book Antiqua"/>
                <w:bCs/>
                <w:color w:val="000000"/>
                <w:sz w:val="24"/>
                <w:szCs w:val="24"/>
                <w:lang w:eastAsia="zh-CN"/>
              </w:rPr>
              <w:t>r</w:t>
            </w:r>
            <w:proofErr w:type="spellEnd"/>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53 (46.5)</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541 (59.9)</w:t>
            </w:r>
          </w:p>
        </w:tc>
        <w:tc>
          <w:tcPr>
            <w:tcW w:w="600"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w:t>
            </w:r>
            <w:r w:rsidRPr="00712948">
              <w:rPr>
                <w:rFonts w:ascii="Book Antiqua" w:hAnsi="Book Antiqua"/>
                <w:bCs/>
                <w:color w:val="000000"/>
                <w:sz w:val="24"/>
                <w:szCs w:val="24"/>
                <w:lang w:eastAsia="zh-CN"/>
              </w:rPr>
              <w:t xml:space="preserve"> </w:t>
            </w:r>
            <w:r w:rsidRPr="00712948">
              <w:rPr>
                <w:rFonts w:ascii="Book Antiqua" w:hAnsi="Book Antiqua"/>
                <w:bCs/>
                <w:color w:val="000000"/>
                <w:sz w:val="24"/>
                <w:szCs w:val="24"/>
              </w:rPr>
              <w:t xml:space="preserve">70 </w:t>
            </w:r>
            <w:proofErr w:type="spellStart"/>
            <w:r w:rsidRPr="00712948">
              <w:rPr>
                <w:rFonts w:ascii="Book Antiqua" w:hAnsi="Book Antiqua"/>
                <w:bCs/>
                <w:color w:val="000000"/>
                <w:sz w:val="24"/>
                <w:szCs w:val="24"/>
              </w:rPr>
              <w:t>y</w:t>
            </w:r>
            <w:r w:rsidRPr="00712948">
              <w:rPr>
                <w:rFonts w:ascii="Book Antiqua" w:hAnsi="Book Antiqua"/>
                <w:bCs/>
                <w:color w:val="000000"/>
                <w:sz w:val="24"/>
                <w:szCs w:val="24"/>
                <w:lang w:eastAsia="zh-CN"/>
              </w:rPr>
              <w:t>r</w:t>
            </w:r>
            <w:proofErr w:type="spellEnd"/>
            <w:r w:rsidRPr="00712948">
              <w:rPr>
                <w:rFonts w:ascii="Book Antiqua" w:hAnsi="Book Antiqua"/>
                <w:bCs/>
                <w:color w:val="000000"/>
                <w:sz w:val="24"/>
                <w:szCs w:val="24"/>
              </w:rPr>
              <w:t xml:space="preserve"> </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61 (53.5)</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362 (40.1)</w:t>
            </w:r>
          </w:p>
        </w:tc>
        <w:tc>
          <w:tcPr>
            <w:tcW w:w="600"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r w:rsidRPr="00712948">
              <w:rPr>
                <w:rFonts w:ascii="Book Antiqua" w:hAnsi="Book Antiqua"/>
                <w:color w:val="000000"/>
                <w:sz w:val="24"/>
                <w:szCs w:val="24"/>
              </w:rPr>
              <w:t>2.19 (1.20-3.98)</w:t>
            </w: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Smoking status</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bookmarkStart w:id="92" w:name="OLE_LINK562"/>
            <w:bookmarkStart w:id="93" w:name="OLE_LINK563"/>
            <w:bookmarkStart w:id="94" w:name="OLE_LINK564"/>
            <w:bookmarkStart w:id="95" w:name="OLE_LINK565"/>
            <w:r w:rsidRPr="00712948">
              <w:rPr>
                <w:rFonts w:ascii="Book Antiqua" w:hAnsi="Book Antiqua"/>
                <w:i/>
                <w:color w:val="000000"/>
                <w:sz w:val="24"/>
                <w:szCs w:val="24"/>
                <w:lang w:eastAsia="zh-CN"/>
              </w:rPr>
              <w:t xml:space="preserve"> = </w:t>
            </w:r>
            <w:bookmarkEnd w:id="92"/>
            <w:bookmarkEnd w:id="93"/>
            <w:bookmarkEnd w:id="94"/>
            <w:bookmarkEnd w:id="95"/>
            <w:r w:rsidRPr="00712948">
              <w:rPr>
                <w:rFonts w:ascii="Book Antiqua" w:hAnsi="Book Antiqua"/>
                <w:color w:val="000000"/>
                <w:sz w:val="24"/>
                <w:szCs w:val="24"/>
              </w:rPr>
              <w:t>99</w:t>
            </w:r>
            <w:r w:rsidRPr="00712948">
              <w:rPr>
                <w:rFonts w:ascii="Book Antiqua" w:hAnsi="Book Antiqua"/>
                <w:color w:val="000000"/>
                <w:sz w:val="24"/>
                <w:szCs w:val="24"/>
                <w:vertAlign w:val="superscript"/>
                <w:lang w:eastAsia="zh-CN"/>
              </w:rPr>
              <w:t>1</w:t>
            </w:r>
            <w:r w:rsidRPr="00712948">
              <w:rPr>
                <w:rFonts w:ascii="Book Antiqua" w:hAnsi="Book Antiqua"/>
                <w:color w:val="000000"/>
                <w:sz w:val="24"/>
                <w:szCs w:val="24"/>
              </w:rPr>
              <w:t>)</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sz w:val="24"/>
                <w:szCs w:val="24"/>
                <w:lang w:eastAsia="zh-CN"/>
              </w:rPr>
              <w:t xml:space="preserve"> = </w:t>
            </w:r>
            <w:r w:rsidRPr="00712948">
              <w:rPr>
                <w:rFonts w:ascii="Book Antiqua" w:hAnsi="Book Antiqua"/>
                <w:color w:val="000000"/>
                <w:sz w:val="24"/>
                <w:szCs w:val="24"/>
              </w:rPr>
              <w:t>715)</w:t>
            </w:r>
          </w:p>
        </w:tc>
        <w:tc>
          <w:tcPr>
            <w:tcW w:w="600" w:type="pct"/>
            <w:tcBorders>
              <w:left w:val="nil"/>
              <w:right w:val="nil"/>
            </w:tcBorders>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0.28</w:t>
            </w:r>
          </w:p>
        </w:tc>
        <w:tc>
          <w:tcPr>
            <w:tcW w:w="711" w:type="pct"/>
            <w:tcBorders>
              <w:left w:val="nil"/>
              <w:right w:val="nil"/>
            </w:tcBorders>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Former and current smokers</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60 (60.6)</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392 (54.8)</w:t>
            </w:r>
          </w:p>
        </w:tc>
        <w:tc>
          <w:tcPr>
            <w:tcW w:w="600"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p>
        </w:tc>
        <w:tc>
          <w:tcPr>
            <w:tcW w:w="711" w:type="pct"/>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Non-smokers</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39 (39.4)</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323 (45.2)</w:t>
            </w:r>
          </w:p>
        </w:tc>
        <w:tc>
          <w:tcPr>
            <w:tcW w:w="600" w:type="pct"/>
            <w:tcBorders>
              <w:left w:val="nil"/>
              <w:right w:val="nil"/>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Tumor location</w:t>
            </w:r>
          </w:p>
        </w:tc>
        <w:tc>
          <w:tcPr>
            <w:tcW w:w="987"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1012"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600" w:type="pct"/>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0.37</w:t>
            </w:r>
          </w:p>
        </w:tc>
        <w:tc>
          <w:tcPr>
            <w:tcW w:w="711" w:type="pct"/>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Head</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58 (50.9)</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501 (55.5)</w:t>
            </w:r>
          </w:p>
        </w:tc>
        <w:tc>
          <w:tcPr>
            <w:tcW w:w="600"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lang w:eastAsia="zh-CN"/>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Body/Tail</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56 (49.1)</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402 (44.5)</w:t>
            </w:r>
          </w:p>
        </w:tc>
        <w:tc>
          <w:tcPr>
            <w:tcW w:w="600"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Family history of DM</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sz w:val="24"/>
                <w:szCs w:val="24"/>
                <w:lang w:eastAsia="zh-CN"/>
              </w:rPr>
              <w:t xml:space="preserve"> = </w:t>
            </w:r>
            <w:r w:rsidRPr="00712948">
              <w:rPr>
                <w:rFonts w:ascii="Book Antiqua" w:hAnsi="Book Antiqua"/>
                <w:color w:val="000000"/>
                <w:sz w:val="24"/>
                <w:szCs w:val="24"/>
              </w:rPr>
              <w:t>76)</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sz w:val="24"/>
                <w:szCs w:val="24"/>
                <w:lang w:eastAsia="zh-CN"/>
              </w:rPr>
              <w:t xml:space="preserve"> = </w:t>
            </w:r>
            <w:r w:rsidRPr="00712948">
              <w:rPr>
                <w:rFonts w:ascii="Book Antiqua" w:hAnsi="Book Antiqua"/>
                <w:color w:val="000000"/>
                <w:sz w:val="24"/>
                <w:szCs w:val="24"/>
              </w:rPr>
              <w:t>393)</w:t>
            </w:r>
          </w:p>
        </w:tc>
        <w:tc>
          <w:tcPr>
            <w:tcW w:w="600" w:type="pct"/>
            <w:tcBorders>
              <w:left w:val="nil"/>
              <w:right w:val="nil"/>
            </w:tcBorders>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&lt;0.001</w:t>
            </w: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No</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41 (53.9)</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335 (85.2)</w:t>
            </w:r>
          </w:p>
        </w:tc>
        <w:tc>
          <w:tcPr>
            <w:tcW w:w="600"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p>
        </w:tc>
        <w:tc>
          <w:tcPr>
            <w:tcW w:w="711" w:type="pct"/>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Yes</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35 (46.1)</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58 (14.8)</w:t>
            </w:r>
          </w:p>
        </w:tc>
        <w:tc>
          <w:tcPr>
            <w:tcW w:w="600" w:type="pct"/>
            <w:tcBorders>
              <w:left w:val="nil"/>
              <w:right w:val="nil"/>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r w:rsidRPr="00712948">
              <w:rPr>
                <w:rFonts w:ascii="Book Antiqua" w:hAnsi="Book Antiqua"/>
                <w:color w:val="000000"/>
                <w:sz w:val="24"/>
                <w:szCs w:val="24"/>
              </w:rPr>
              <w:t>6.21 (3.38-11.36)</w:t>
            </w: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ABO blood type</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sz w:val="24"/>
                <w:szCs w:val="24"/>
                <w:lang w:eastAsia="zh-CN"/>
              </w:rPr>
              <w:t xml:space="preserve"> = </w:t>
            </w:r>
            <w:r w:rsidRPr="00712948">
              <w:rPr>
                <w:rFonts w:ascii="Book Antiqua" w:hAnsi="Book Antiqua"/>
                <w:color w:val="000000"/>
                <w:sz w:val="24"/>
                <w:szCs w:val="24"/>
              </w:rPr>
              <w:t>104)</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sz w:val="24"/>
                <w:szCs w:val="24"/>
                <w:lang w:eastAsia="zh-CN"/>
              </w:rPr>
              <w:t xml:space="preserve"> = </w:t>
            </w:r>
            <w:r w:rsidRPr="00712948">
              <w:rPr>
                <w:rFonts w:ascii="Book Antiqua" w:hAnsi="Book Antiqua"/>
                <w:color w:val="000000"/>
                <w:sz w:val="24"/>
                <w:szCs w:val="24"/>
              </w:rPr>
              <w:t>779)</w:t>
            </w:r>
          </w:p>
        </w:tc>
        <w:tc>
          <w:tcPr>
            <w:tcW w:w="600" w:type="pct"/>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0.06</w:t>
            </w:r>
          </w:p>
        </w:tc>
        <w:tc>
          <w:tcPr>
            <w:tcW w:w="711" w:type="pct"/>
            <w:shd w:val="clear" w:color="auto" w:fill="FFFFFF"/>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A</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35 (33.7)</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338 (43.4)</w:t>
            </w:r>
          </w:p>
        </w:tc>
        <w:tc>
          <w:tcPr>
            <w:tcW w:w="600"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lang w:eastAsia="zh-CN"/>
              </w:rPr>
            </w:pPr>
          </w:p>
        </w:tc>
      </w:tr>
      <w:tr w:rsidR="00ED7B84" w:rsidRPr="00712948" w:rsidTr="00712948">
        <w:trPr>
          <w:trHeight w:val="346"/>
        </w:trPr>
        <w:tc>
          <w:tcPr>
            <w:tcW w:w="1690" w:type="pct"/>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Cs/>
                <w:color w:val="000000"/>
                <w:sz w:val="24"/>
                <w:szCs w:val="24"/>
              </w:rPr>
              <w:t xml:space="preserve">   B</w:t>
            </w:r>
          </w:p>
        </w:tc>
        <w:tc>
          <w:tcPr>
            <w:tcW w:w="987"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28 (26.9)</w:t>
            </w:r>
          </w:p>
        </w:tc>
        <w:tc>
          <w:tcPr>
            <w:tcW w:w="1012" w:type="pct"/>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175 (22.5)</w:t>
            </w:r>
          </w:p>
        </w:tc>
        <w:tc>
          <w:tcPr>
            <w:tcW w:w="600" w:type="pct"/>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r w:rsidRPr="00712948">
              <w:rPr>
                <w:rFonts w:ascii="Book Antiqua" w:hAnsi="Book Antiqua"/>
                <w:color w:val="000000"/>
                <w:sz w:val="24"/>
                <w:szCs w:val="24"/>
              </w:rPr>
              <w:t>2.61 (1.24-5.47)</w:t>
            </w:r>
          </w:p>
        </w:tc>
      </w:tr>
      <w:tr w:rsidR="00ED7B84" w:rsidRPr="00712948" w:rsidTr="00712948">
        <w:trPr>
          <w:trHeight w:val="346"/>
        </w:trPr>
        <w:tc>
          <w:tcPr>
            <w:tcW w:w="1690" w:type="pct"/>
            <w:tcBorders>
              <w:left w:val="nil"/>
              <w:right w:val="nil"/>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
                <w:bCs/>
                <w:color w:val="000000"/>
                <w:sz w:val="24"/>
                <w:szCs w:val="24"/>
              </w:rPr>
              <w:t xml:space="preserve">   </w:t>
            </w:r>
            <w:r w:rsidRPr="00712948">
              <w:rPr>
                <w:rFonts w:ascii="Book Antiqua" w:hAnsi="Book Antiqua"/>
                <w:bCs/>
                <w:color w:val="000000"/>
                <w:sz w:val="24"/>
                <w:szCs w:val="24"/>
              </w:rPr>
              <w:t>O</w:t>
            </w:r>
          </w:p>
        </w:tc>
        <w:tc>
          <w:tcPr>
            <w:tcW w:w="987"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34 (32.7)</w:t>
            </w:r>
          </w:p>
        </w:tc>
        <w:tc>
          <w:tcPr>
            <w:tcW w:w="1012" w:type="pct"/>
            <w:tcBorders>
              <w:left w:val="nil"/>
              <w:right w:val="nil"/>
            </w:tcBorders>
            <w:shd w:val="clear" w:color="auto" w:fill="FFFFFF"/>
          </w:tcPr>
          <w:p w:rsidR="00ED7B84" w:rsidRPr="00712948" w:rsidRDefault="00ED7B84" w:rsidP="00712948">
            <w:pPr>
              <w:snapToGrid w:val="0"/>
              <w:spacing w:line="360" w:lineRule="auto"/>
              <w:ind w:firstLineChars="100" w:firstLine="240"/>
              <w:rPr>
                <w:rFonts w:ascii="Book Antiqua" w:hAnsi="Book Antiqua"/>
                <w:color w:val="000000"/>
                <w:sz w:val="24"/>
                <w:szCs w:val="24"/>
              </w:rPr>
            </w:pPr>
            <w:r w:rsidRPr="00712948">
              <w:rPr>
                <w:rFonts w:ascii="Book Antiqua" w:hAnsi="Book Antiqua"/>
                <w:color w:val="000000"/>
                <w:sz w:val="24"/>
                <w:szCs w:val="24"/>
              </w:rPr>
              <w:t>183 (23.5)</w:t>
            </w:r>
          </w:p>
        </w:tc>
        <w:tc>
          <w:tcPr>
            <w:tcW w:w="600" w:type="pct"/>
            <w:tcBorders>
              <w:left w:val="nil"/>
              <w:right w:val="nil"/>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tcBorders>
              <w:left w:val="nil"/>
              <w:right w:val="nil"/>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r w:rsidRPr="00712948">
              <w:rPr>
                <w:rFonts w:ascii="Book Antiqua" w:hAnsi="Book Antiqua"/>
                <w:color w:val="000000"/>
                <w:sz w:val="24"/>
                <w:szCs w:val="24"/>
              </w:rPr>
              <w:t>1.92 (0.95-3.87)</w:t>
            </w:r>
          </w:p>
        </w:tc>
      </w:tr>
      <w:tr w:rsidR="00ED7B84" w:rsidRPr="00712948" w:rsidTr="00712948">
        <w:trPr>
          <w:trHeight w:val="346"/>
        </w:trPr>
        <w:tc>
          <w:tcPr>
            <w:tcW w:w="1690" w:type="pct"/>
            <w:tcBorders>
              <w:bottom w:val="single" w:sz="8" w:space="0" w:color="000000"/>
            </w:tcBorders>
            <w:shd w:val="clear" w:color="auto" w:fill="FFFFFF"/>
          </w:tcPr>
          <w:p w:rsidR="00ED7B84" w:rsidRPr="00712948" w:rsidRDefault="00ED7B84" w:rsidP="00712948">
            <w:pPr>
              <w:snapToGrid w:val="0"/>
              <w:spacing w:line="360" w:lineRule="auto"/>
              <w:jc w:val="left"/>
              <w:rPr>
                <w:rFonts w:ascii="Book Antiqua" w:hAnsi="Book Antiqua"/>
                <w:b/>
                <w:bCs/>
                <w:color w:val="000000"/>
                <w:sz w:val="24"/>
                <w:szCs w:val="24"/>
              </w:rPr>
            </w:pPr>
            <w:r w:rsidRPr="00712948">
              <w:rPr>
                <w:rFonts w:ascii="Book Antiqua" w:hAnsi="Book Antiqua"/>
                <w:b/>
                <w:bCs/>
                <w:color w:val="000000"/>
                <w:sz w:val="24"/>
                <w:szCs w:val="24"/>
              </w:rPr>
              <w:t xml:space="preserve">   </w:t>
            </w:r>
            <w:r w:rsidRPr="00712948">
              <w:rPr>
                <w:rFonts w:ascii="Book Antiqua" w:hAnsi="Book Antiqua"/>
                <w:bCs/>
                <w:color w:val="000000"/>
                <w:sz w:val="24"/>
                <w:szCs w:val="24"/>
              </w:rPr>
              <w:t>AB</w:t>
            </w:r>
          </w:p>
        </w:tc>
        <w:tc>
          <w:tcPr>
            <w:tcW w:w="987" w:type="pct"/>
            <w:tcBorders>
              <w:bottom w:val="single" w:sz="8" w:space="0" w:color="000000"/>
            </w:tcBorders>
            <w:shd w:val="clear" w:color="auto" w:fill="FFFFFF"/>
          </w:tcPr>
          <w:p w:rsidR="00ED7B84" w:rsidRPr="00712948" w:rsidRDefault="00ED7B84" w:rsidP="00712948">
            <w:pPr>
              <w:snapToGrid w:val="0"/>
              <w:spacing w:line="360" w:lineRule="auto"/>
              <w:ind w:firstLineChars="150" w:firstLine="360"/>
              <w:rPr>
                <w:rFonts w:ascii="Book Antiqua" w:hAnsi="Book Antiqua"/>
                <w:color w:val="000000"/>
                <w:sz w:val="24"/>
                <w:szCs w:val="24"/>
              </w:rPr>
            </w:pPr>
            <w:r w:rsidRPr="00712948">
              <w:rPr>
                <w:rFonts w:ascii="Book Antiqua" w:hAnsi="Book Antiqua"/>
                <w:color w:val="000000"/>
                <w:sz w:val="24"/>
                <w:szCs w:val="24"/>
              </w:rPr>
              <w:t>7 (6.7)</w:t>
            </w:r>
          </w:p>
        </w:tc>
        <w:tc>
          <w:tcPr>
            <w:tcW w:w="1012" w:type="pct"/>
            <w:tcBorders>
              <w:bottom w:val="single" w:sz="8" w:space="0" w:color="000000"/>
            </w:tcBorders>
            <w:shd w:val="clear" w:color="auto" w:fill="FFFFFF"/>
          </w:tcPr>
          <w:p w:rsidR="00ED7B84" w:rsidRPr="00712948" w:rsidRDefault="00ED7B84" w:rsidP="00712948">
            <w:pPr>
              <w:snapToGrid w:val="0"/>
              <w:spacing w:line="360" w:lineRule="auto"/>
              <w:ind w:firstLineChars="150" w:firstLine="360"/>
              <w:rPr>
                <w:rFonts w:ascii="Book Antiqua" w:hAnsi="Book Antiqua"/>
                <w:color w:val="000000"/>
                <w:sz w:val="24"/>
                <w:szCs w:val="24"/>
              </w:rPr>
            </w:pPr>
            <w:r w:rsidRPr="00712948">
              <w:rPr>
                <w:rFonts w:ascii="Book Antiqua" w:hAnsi="Book Antiqua"/>
                <w:color w:val="000000"/>
                <w:sz w:val="24"/>
                <w:szCs w:val="24"/>
              </w:rPr>
              <w:t>83 (10.7)</w:t>
            </w:r>
          </w:p>
        </w:tc>
        <w:tc>
          <w:tcPr>
            <w:tcW w:w="600" w:type="pct"/>
            <w:tcBorders>
              <w:bottom w:val="single" w:sz="8" w:space="0" w:color="000000"/>
            </w:tcBorders>
            <w:shd w:val="clear" w:color="auto" w:fill="FFFFFF"/>
          </w:tcPr>
          <w:p w:rsidR="00ED7B84" w:rsidRPr="00712948" w:rsidRDefault="00ED7B84" w:rsidP="00712948">
            <w:pPr>
              <w:snapToGrid w:val="0"/>
              <w:spacing w:line="360" w:lineRule="auto"/>
              <w:rPr>
                <w:rFonts w:ascii="Book Antiqua" w:hAnsi="Book Antiqua"/>
                <w:color w:val="000000"/>
                <w:sz w:val="24"/>
                <w:szCs w:val="24"/>
              </w:rPr>
            </w:pPr>
          </w:p>
        </w:tc>
        <w:tc>
          <w:tcPr>
            <w:tcW w:w="711" w:type="pct"/>
            <w:tcBorders>
              <w:bottom w:val="single" w:sz="8" w:space="0" w:color="000000"/>
            </w:tcBorders>
            <w:shd w:val="clear" w:color="auto" w:fill="FFFFFF"/>
          </w:tcPr>
          <w:p w:rsidR="00ED7B84" w:rsidRPr="00712948" w:rsidRDefault="00ED7B84" w:rsidP="00712948">
            <w:pPr>
              <w:snapToGrid w:val="0"/>
              <w:spacing w:line="360" w:lineRule="auto"/>
              <w:ind w:firstLineChars="50" w:firstLine="120"/>
              <w:jc w:val="center"/>
              <w:rPr>
                <w:rFonts w:ascii="Book Antiqua" w:hAnsi="Book Antiqua"/>
                <w:color w:val="000000"/>
                <w:sz w:val="24"/>
                <w:szCs w:val="24"/>
              </w:rPr>
            </w:pPr>
            <w:r w:rsidRPr="00712948">
              <w:rPr>
                <w:rFonts w:ascii="Book Antiqua" w:hAnsi="Book Antiqua"/>
                <w:color w:val="000000"/>
                <w:sz w:val="24"/>
                <w:szCs w:val="24"/>
              </w:rPr>
              <w:t>0.94 (0.28-3.14)</w:t>
            </w:r>
          </w:p>
        </w:tc>
      </w:tr>
    </w:tbl>
    <w:p w:rsidR="00ED7B84" w:rsidRPr="00154FC5" w:rsidRDefault="00ED7B84" w:rsidP="00154FC5">
      <w:pPr>
        <w:snapToGrid w:val="0"/>
        <w:spacing w:line="360" w:lineRule="auto"/>
        <w:rPr>
          <w:rFonts w:ascii="Book Antiqua" w:hAnsi="Book Antiqua"/>
          <w:sz w:val="24"/>
          <w:szCs w:val="24"/>
          <w:lang w:eastAsia="zh-CN"/>
        </w:rPr>
      </w:pPr>
      <w:r w:rsidRPr="00154FC5">
        <w:rPr>
          <w:rFonts w:ascii="Book Antiqua" w:hAnsi="Book Antiqua"/>
          <w:sz w:val="24"/>
          <w:szCs w:val="24"/>
          <w:vertAlign w:val="superscript"/>
          <w:lang w:eastAsia="zh-CN"/>
        </w:rPr>
        <w:t>1</w:t>
      </w:r>
      <w:r w:rsidRPr="00164319">
        <w:rPr>
          <w:rFonts w:ascii="Book Antiqua" w:hAnsi="Book Antiqua"/>
          <w:sz w:val="24"/>
          <w:szCs w:val="24"/>
        </w:rPr>
        <w:t>Because of missing data, the numbers of subjects are presented for smoking status, family history of diabetes, an</w:t>
      </w:r>
      <w:r>
        <w:rPr>
          <w:rFonts w:ascii="Book Antiqua" w:hAnsi="Book Antiqua"/>
          <w:sz w:val="24"/>
          <w:szCs w:val="24"/>
        </w:rPr>
        <w:t>d ABO blood type in each group.</w:t>
      </w:r>
      <w:r>
        <w:rPr>
          <w:rFonts w:ascii="Book Antiqua" w:hAnsi="Book Antiqua"/>
          <w:sz w:val="24"/>
          <w:szCs w:val="24"/>
          <w:lang w:eastAsia="zh-CN"/>
        </w:rPr>
        <w:t xml:space="preserve"> </w:t>
      </w:r>
      <w:r w:rsidRPr="00164319">
        <w:rPr>
          <w:rFonts w:ascii="Book Antiqua" w:hAnsi="Book Antiqua"/>
          <w:sz w:val="24"/>
          <w:szCs w:val="24"/>
        </w:rPr>
        <w:t xml:space="preserve">Diabetes </w:t>
      </w:r>
      <w:r w:rsidRPr="00164319">
        <w:rPr>
          <w:rFonts w:ascii="Book Antiqua" w:hAnsi="Book Antiqua"/>
          <w:sz w:val="24"/>
          <w:szCs w:val="24"/>
        </w:rPr>
        <w:lastRenderedPageBreak/>
        <w:t xml:space="preserve">mellitus </w:t>
      </w:r>
      <w:r>
        <w:rPr>
          <w:rFonts w:ascii="Book Antiqua" w:hAnsi="Book Antiqua"/>
          <w:sz w:val="24"/>
          <w:szCs w:val="24"/>
          <w:lang w:eastAsia="zh-CN"/>
        </w:rPr>
        <w:t>(</w:t>
      </w:r>
      <w:r w:rsidRPr="00164319">
        <w:rPr>
          <w:rFonts w:ascii="Book Antiqua" w:hAnsi="Book Antiqua"/>
          <w:sz w:val="24"/>
          <w:szCs w:val="24"/>
        </w:rPr>
        <w:t>DM</w:t>
      </w:r>
      <w:r>
        <w:rPr>
          <w:rFonts w:ascii="Book Antiqua" w:hAnsi="Book Antiqua"/>
          <w:sz w:val="24"/>
          <w:szCs w:val="24"/>
          <w:lang w:eastAsia="zh-CN"/>
        </w:rPr>
        <w:t>)</w:t>
      </w:r>
      <w:r w:rsidRPr="00164319">
        <w:rPr>
          <w:rFonts w:ascii="Book Antiqua" w:hAnsi="Book Antiqua"/>
          <w:sz w:val="24"/>
          <w:szCs w:val="24"/>
        </w:rPr>
        <w:t xml:space="preserve"> group represents pancreatic cancer patients with long-standing </w:t>
      </w:r>
      <w:r>
        <w:rPr>
          <w:rFonts w:ascii="Book Antiqua" w:hAnsi="Book Antiqua"/>
          <w:sz w:val="24"/>
          <w:szCs w:val="24"/>
        </w:rPr>
        <w:t xml:space="preserve">type 2 </w:t>
      </w:r>
      <w:r w:rsidRPr="00164319">
        <w:rPr>
          <w:rFonts w:ascii="Book Antiqua" w:hAnsi="Book Antiqua"/>
          <w:sz w:val="24"/>
          <w:szCs w:val="24"/>
        </w:rPr>
        <w:t>diabetes, defined as diabetes lasting at 3 years prior to the diagnosis of pancreas cancer.</w:t>
      </w:r>
      <w:r>
        <w:rPr>
          <w:rFonts w:ascii="Book Antiqua" w:hAnsi="Book Antiqua"/>
          <w:sz w:val="24"/>
          <w:szCs w:val="24"/>
          <w:lang w:eastAsia="zh-CN"/>
        </w:rPr>
        <w:t xml:space="preserve"> </w:t>
      </w:r>
      <w:r w:rsidRPr="00164319">
        <w:rPr>
          <w:rFonts w:ascii="Book Antiqua" w:hAnsi="Book Antiqua"/>
          <w:sz w:val="24"/>
          <w:szCs w:val="24"/>
        </w:rPr>
        <w:t xml:space="preserve">Non-DM group represents pancreatic cancer patients without long-standing </w:t>
      </w:r>
      <w:r>
        <w:rPr>
          <w:rFonts w:ascii="Book Antiqua" w:hAnsi="Book Antiqua"/>
          <w:sz w:val="24"/>
          <w:szCs w:val="24"/>
        </w:rPr>
        <w:t xml:space="preserve">type 2 </w:t>
      </w:r>
      <w:r w:rsidRPr="00164319">
        <w:rPr>
          <w:rFonts w:ascii="Book Antiqua" w:hAnsi="Book Antiqua"/>
          <w:sz w:val="24"/>
          <w:szCs w:val="24"/>
        </w:rPr>
        <w:t>diabetes.</w:t>
      </w:r>
      <w:r w:rsidRPr="00154FC5">
        <w:rPr>
          <w:rFonts w:ascii="Book Antiqua" w:hAnsi="Book Antiqua"/>
          <w:sz w:val="24"/>
          <w:szCs w:val="24"/>
        </w:rPr>
        <w:t xml:space="preserve"> </w:t>
      </w:r>
      <w:r w:rsidRPr="00D85578">
        <w:rPr>
          <w:rFonts w:ascii="Book Antiqua" w:hAnsi="Book Antiqua"/>
          <w:sz w:val="24"/>
          <w:szCs w:val="24"/>
        </w:rPr>
        <w:t>OR: Odds ratio; CI: Confidence interval</w:t>
      </w:r>
      <w:r>
        <w:rPr>
          <w:rFonts w:ascii="Book Antiqua" w:hAnsi="Book Antiqua"/>
          <w:sz w:val="24"/>
          <w:szCs w:val="24"/>
          <w:lang w:eastAsia="zh-CN"/>
        </w:rPr>
        <w:t>.</w:t>
      </w:r>
    </w:p>
    <w:p w:rsidR="00ED7B84" w:rsidRPr="00154FC5" w:rsidRDefault="00ED7B84" w:rsidP="00706C63">
      <w:pPr>
        <w:snapToGrid w:val="0"/>
        <w:spacing w:line="360" w:lineRule="auto"/>
        <w:rPr>
          <w:rFonts w:ascii="Book Antiqua" w:hAnsi="Book Antiqua"/>
          <w:color w:val="000000"/>
          <w:sz w:val="24"/>
          <w:szCs w:val="24"/>
          <w:lang w:eastAsia="zh-CN"/>
        </w:rPr>
      </w:pPr>
    </w:p>
    <w:p w:rsidR="00ED7B84" w:rsidRPr="00154FC5" w:rsidRDefault="00ED7B84" w:rsidP="00706C63">
      <w:pPr>
        <w:snapToGrid w:val="0"/>
        <w:spacing w:line="360" w:lineRule="auto"/>
        <w:rPr>
          <w:rFonts w:ascii="Book Antiqua" w:hAnsi="Book Antiqua"/>
          <w:b/>
          <w:sz w:val="24"/>
          <w:szCs w:val="24"/>
        </w:rPr>
      </w:pPr>
      <w:r w:rsidRPr="00154FC5">
        <w:rPr>
          <w:rFonts w:ascii="Book Antiqua" w:hAnsi="Book Antiqua"/>
          <w:b/>
          <w:sz w:val="24"/>
          <w:szCs w:val="24"/>
        </w:rPr>
        <w:t xml:space="preserve">Table </w:t>
      </w:r>
      <w:r w:rsidRPr="00154FC5">
        <w:rPr>
          <w:rFonts w:ascii="Book Antiqua" w:hAnsi="Book Antiqua"/>
          <w:b/>
          <w:sz w:val="24"/>
          <w:szCs w:val="24"/>
          <w:lang w:eastAsia="zh-CN"/>
        </w:rPr>
        <w:t>2</w:t>
      </w:r>
      <w:r w:rsidRPr="00154FC5">
        <w:rPr>
          <w:rFonts w:ascii="Book Antiqua" w:hAnsi="Book Antiqua"/>
          <w:b/>
          <w:sz w:val="24"/>
          <w:szCs w:val="24"/>
        </w:rPr>
        <w:t xml:space="preserve"> Comparison of characteristics among 3 diabetes mellitus subgroups according to duration of diabetes</w:t>
      </w:r>
    </w:p>
    <w:tbl>
      <w:tblPr>
        <w:tblW w:w="9747" w:type="dxa"/>
        <w:tblBorders>
          <w:top w:val="single" w:sz="8" w:space="0" w:color="000000"/>
          <w:bottom w:val="single" w:sz="8" w:space="0" w:color="000000"/>
        </w:tblBorders>
        <w:tblLayout w:type="fixed"/>
        <w:tblLook w:val="00A0" w:firstRow="1" w:lastRow="0" w:firstColumn="1" w:lastColumn="0" w:noHBand="0" w:noVBand="0"/>
      </w:tblPr>
      <w:tblGrid>
        <w:gridCol w:w="3936"/>
        <w:gridCol w:w="1417"/>
        <w:gridCol w:w="1418"/>
        <w:gridCol w:w="1417"/>
        <w:gridCol w:w="1559"/>
      </w:tblGrid>
      <w:tr w:rsidR="00ED7B84" w:rsidRPr="00712948" w:rsidTr="00712948">
        <w:tc>
          <w:tcPr>
            <w:tcW w:w="3936" w:type="dxa"/>
            <w:tcBorders>
              <w:top w:val="single" w:sz="8" w:space="0" w:color="000000"/>
              <w:left w:val="nil"/>
              <w:bottom w:val="single" w:sz="8" w:space="0" w:color="000000"/>
              <w:right w:val="nil"/>
            </w:tcBorders>
          </w:tcPr>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Variables</w:t>
            </w:r>
          </w:p>
        </w:tc>
        <w:tc>
          <w:tcPr>
            <w:tcW w:w="1417" w:type="dxa"/>
            <w:tcBorders>
              <w:top w:val="single" w:sz="8" w:space="0" w:color="000000"/>
              <w:left w:val="nil"/>
              <w:bottom w:val="single" w:sz="8" w:space="0" w:color="000000"/>
              <w:right w:val="nil"/>
            </w:tcBorders>
          </w:tcPr>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DM-S</w:t>
            </w:r>
          </w:p>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w:t>
            </w:r>
            <w:r w:rsidRPr="00712948">
              <w:rPr>
                <w:rFonts w:ascii="Book Antiqua" w:hAnsi="Book Antiqua"/>
                <w:b/>
                <w:bCs/>
                <w:i/>
                <w:color w:val="000000"/>
                <w:sz w:val="24"/>
                <w:szCs w:val="24"/>
              </w:rPr>
              <w:t>n</w:t>
            </w:r>
            <w:bookmarkStart w:id="96" w:name="OLE_LINK571"/>
            <w:bookmarkStart w:id="97" w:name="OLE_LINK572"/>
            <w:bookmarkStart w:id="98" w:name="OLE_LINK573"/>
            <w:r w:rsidRPr="00712948">
              <w:rPr>
                <w:rFonts w:ascii="Book Antiqua" w:hAnsi="Book Antiqua"/>
                <w:b/>
                <w:bCs/>
                <w:i/>
                <w:color w:val="000000"/>
                <w:sz w:val="24"/>
                <w:szCs w:val="24"/>
                <w:lang w:eastAsia="zh-CN"/>
              </w:rPr>
              <w:t xml:space="preserve"> </w:t>
            </w:r>
            <w:bookmarkStart w:id="99" w:name="OLE_LINK574"/>
            <w:bookmarkStart w:id="100" w:name="OLE_LINK575"/>
            <w:bookmarkStart w:id="101" w:name="OLE_LINK576"/>
            <w:r w:rsidRPr="00712948">
              <w:rPr>
                <w:rFonts w:ascii="Book Antiqua" w:hAnsi="Book Antiqua"/>
                <w:b/>
                <w:bCs/>
                <w:i/>
                <w:color w:val="000000"/>
                <w:sz w:val="24"/>
                <w:szCs w:val="24"/>
                <w:lang w:eastAsia="zh-CN"/>
              </w:rPr>
              <w:t>=</w:t>
            </w:r>
            <w:r w:rsidRPr="00712948">
              <w:rPr>
                <w:rFonts w:ascii="Book Antiqua" w:hAnsi="Book Antiqua"/>
                <w:b/>
                <w:bCs/>
                <w:i/>
                <w:color w:val="000000"/>
                <w:sz w:val="24"/>
                <w:szCs w:val="24"/>
              </w:rPr>
              <w:t xml:space="preserve"> </w:t>
            </w:r>
            <w:bookmarkEnd w:id="96"/>
            <w:bookmarkEnd w:id="97"/>
            <w:bookmarkEnd w:id="98"/>
            <w:bookmarkEnd w:id="99"/>
            <w:bookmarkEnd w:id="100"/>
            <w:bookmarkEnd w:id="101"/>
            <w:r w:rsidRPr="00712948">
              <w:rPr>
                <w:rFonts w:ascii="Book Antiqua" w:hAnsi="Book Antiqua"/>
                <w:b/>
                <w:bCs/>
                <w:color w:val="000000"/>
                <w:sz w:val="24"/>
                <w:szCs w:val="24"/>
              </w:rPr>
              <w:t>31)</w:t>
            </w:r>
          </w:p>
        </w:tc>
        <w:tc>
          <w:tcPr>
            <w:tcW w:w="1418" w:type="dxa"/>
            <w:tcBorders>
              <w:top w:val="single" w:sz="8" w:space="0" w:color="000000"/>
              <w:left w:val="nil"/>
              <w:bottom w:val="single" w:sz="8" w:space="0" w:color="000000"/>
              <w:right w:val="nil"/>
            </w:tcBorders>
          </w:tcPr>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DM-M</w:t>
            </w:r>
          </w:p>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w:t>
            </w:r>
            <w:r w:rsidRPr="00712948">
              <w:rPr>
                <w:rFonts w:ascii="Book Antiqua" w:hAnsi="Book Antiqua"/>
                <w:b/>
                <w:bCs/>
                <w:i/>
                <w:color w:val="000000"/>
                <w:sz w:val="24"/>
                <w:szCs w:val="24"/>
              </w:rPr>
              <w:t>n</w:t>
            </w:r>
            <w:r w:rsidRPr="00712948">
              <w:rPr>
                <w:rFonts w:ascii="Book Antiqua" w:hAnsi="Book Antiqua"/>
                <w:b/>
                <w:bCs/>
                <w:i/>
                <w:color w:val="000000"/>
                <w:sz w:val="24"/>
                <w:szCs w:val="24"/>
                <w:lang w:eastAsia="zh-CN"/>
              </w:rPr>
              <w:t xml:space="preserve"> =</w:t>
            </w:r>
            <w:r w:rsidRPr="00712948">
              <w:rPr>
                <w:rFonts w:ascii="Book Antiqua" w:hAnsi="Book Antiqua"/>
                <w:b/>
                <w:bCs/>
                <w:i/>
                <w:color w:val="000000"/>
                <w:sz w:val="24"/>
                <w:szCs w:val="24"/>
              </w:rPr>
              <w:t xml:space="preserve"> </w:t>
            </w:r>
            <w:r w:rsidRPr="00712948">
              <w:rPr>
                <w:rFonts w:ascii="Book Antiqua" w:hAnsi="Book Antiqua"/>
                <w:b/>
                <w:bCs/>
                <w:color w:val="000000"/>
                <w:sz w:val="24"/>
                <w:szCs w:val="24"/>
              </w:rPr>
              <w:t>48)</w:t>
            </w:r>
          </w:p>
        </w:tc>
        <w:tc>
          <w:tcPr>
            <w:tcW w:w="1417" w:type="dxa"/>
            <w:tcBorders>
              <w:top w:val="single" w:sz="8" w:space="0" w:color="000000"/>
              <w:left w:val="nil"/>
              <w:bottom w:val="single" w:sz="8" w:space="0" w:color="000000"/>
              <w:right w:val="nil"/>
            </w:tcBorders>
          </w:tcPr>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DM-L</w:t>
            </w:r>
          </w:p>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color w:val="000000"/>
                <w:sz w:val="24"/>
                <w:szCs w:val="24"/>
              </w:rPr>
              <w:t>(</w:t>
            </w:r>
            <w:r w:rsidRPr="00712948">
              <w:rPr>
                <w:rFonts w:ascii="Book Antiqua" w:hAnsi="Book Antiqua"/>
                <w:b/>
                <w:bCs/>
                <w:i/>
                <w:color w:val="000000"/>
                <w:sz w:val="24"/>
                <w:szCs w:val="24"/>
              </w:rPr>
              <w:t>n</w:t>
            </w:r>
            <w:r w:rsidRPr="00712948">
              <w:rPr>
                <w:rFonts w:ascii="Book Antiqua" w:hAnsi="Book Antiqua"/>
                <w:b/>
                <w:bCs/>
                <w:i/>
                <w:color w:val="000000"/>
                <w:sz w:val="24"/>
                <w:szCs w:val="24"/>
                <w:lang w:eastAsia="zh-CN"/>
              </w:rPr>
              <w:t xml:space="preserve"> =</w:t>
            </w:r>
            <w:r w:rsidRPr="00712948">
              <w:rPr>
                <w:rFonts w:ascii="Book Antiqua" w:hAnsi="Book Antiqua"/>
                <w:b/>
                <w:bCs/>
                <w:color w:val="000000"/>
                <w:sz w:val="24"/>
                <w:szCs w:val="24"/>
              </w:rPr>
              <w:t xml:space="preserve"> 35)</w:t>
            </w:r>
          </w:p>
        </w:tc>
        <w:tc>
          <w:tcPr>
            <w:tcW w:w="1559" w:type="dxa"/>
            <w:tcBorders>
              <w:top w:val="single" w:sz="8" w:space="0" w:color="000000"/>
              <w:left w:val="nil"/>
              <w:bottom w:val="single" w:sz="8" w:space="0" w:color="000000"/>
              <w:right w:val="nil"/>
            </w:tcBorders>
          </w:tcPr>
          <w:p w:rsidR="00ED7B84" w:rsidRPr="00712948" w:rsidRDefault="00ED7B84" w:rsidP="00712948">
            <w:pPr>
              <w:snapToGrid w:val="0"/>
              <w:spacing w:line="360" w:lineRule="auto"/>
              <w:jc w:val="center"/>
              <w:rPr>
                <w:rFonts w:ascii="Book Antiqua" w:hAnsi="Book Antiqua"/>
                <w:b/>
                <w:bCs/>
                <w:color w:val="000000"/>
                <w:sz w:val="24"/>
                <w:szCs w:val="24"/>
              </w:rPr>
            </w:pPr>
            <w:r w:rsidRPr="00712948">
              <w:rPr>
                <w:rFonts w:ascii="Book Antiqua" w:hAnsi="Book Antiqua"/>
                <w:b/>
                <w:bCs/>
                <w:i/>
                <w:color w:val="000000"/>
                <w:sz w:val="24"/>
                <w:szCs w:val="24"/>
              </w:rPr>
              <w:t xml:space="preserve">P </w:t>
            </w:r>
            <w:r w:rsidRPr="00712948">
              <w:rPr>
                <w:rFonts w:ascii="Book Antiqua" w:hAnsi="Book Antiqua"/>
                <w:b/>
                <w:bCs/>
                <w:color w:val="000000"/>
                <w:sz w:val="24"/>
                <w:szCs w:val="24"/>
              </w:rPr>
              <w:t>values</w:t>
            </w: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Cs/>
                <w:color w:val="000000"/>
                <w:sz w:val="24"/>
                <w:szCs w:val="24"/>
              </w:rPr>
              <w:t>Sex ratio (M/F)</w:t>
            </w:r>
          </w:p>
        </w:tc>
        <w:tc>
          <w:tcPr>
            <w:tcW w:w="1417" w:type="dxa"/>
          </w:tcPr>
          <w:p w:rsidR="00ED7B84" w:rsidRPr="00712948" w:rsidRDefault="00ED7B84" w:rsidP="00712948">
            <w:pPr>
              <w:snapToGrid w:val="0"/>
              <w:spacing w:line="360" w:lineRule="auto"/>
              <w:ind w:firstLineChars="100" w:firstLine="240"/>
              <w:jc w:val="center"/>
              <w:rPr>
                <w:rFonts w:ascii="Book Antiqua" w:hAnsi="Book Antiqua"/>
                <w:color w:val="000000"/>
                <w:sz w:val="24"/>
                <w:szCs w:val="24"/>
              </w:rPr>
            </w:pPr>
            <w:r w:rsidRPr="00712948">
              <w:rPr>
                <w:rFonts w:ascii="Book Antiqua" w:hAnsi="Book Antiqua"/>
                <w:color w:val="000000"/>
                <w:sz w:val="24"/>
                <w:szCs w:val="24"/>
              </w:rPr>
              <w:t>2.44</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2.69</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2.18</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0.91</w:t>
            </w: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Cs/>
                <w:color w:val="000000"/>
                <w:sz w:val="24"/>
                <w:szCs w:val="24"/>
              </w:rPr>
              <w:t>Mean age (</w:t>
            </w:r>
            <w:proofErr w:type="spellStart"/>
            <w:r w:rsidRPr="00712948">
              <w:rPr>
                <w:rFonts w:ascii="Book Antiqua" w:hAnsi="Book Antiqua"/>
                <w:bCs/>
                <w:color w:val="000000"/>
                <w:sz w:val="24"/>
                <w:szCs w:val="24"/>
              </w:rPr>
              <w:t>yr</w:t>
            </w:r>
            <w:proofErr w:type="spellEnd"/>
            <w:r w:rsidRPr="00712948">
              <w:rPr>
                <w:rFonts w:ascii="Book Antiqua" w:hAnsi="Book Antiqua"/>
                <w:bCs/>
                <w:color w:val="000000"/>
                <w:sz w:val="24"/>
                <w:szCs w:val="24"/>
              </w:rPr>
              <w:t>)</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64.8</w:t>
            </w:r>
            <w:r w:rsidRPr="00712948">
              <w:rPr>
                <w:rFonts w:ascii="Book Antiqua" w:hAnsi="Book Antiqua" w:hint="eastAsia"/>
                <w:color w:val="000000"/>
                <w:sz w:val="24"/>
                <w:szCs w:val="24"/>
              </w:rPr>
              <w:t>±</w:t>
            </w:r>
            <w:r w:rsidRPr="00712948">
              <w:rPr>
                <w:rFonts w:ascii="Book Antiqua" w:hAnsi="Book Antiqua"/>
                <w:color w:val="000000"/>
                <w:sz w:val="24"/>
                <w:szCs w:val="24"/>
              </w:rPr>
              <w:t>9.2</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67.1</w:t>
            </w:r>
            <w:r w:rsidRPr="00712948">
              <w:rPr>
                <w:rFonts w:ascii="Book Antiqua" w:hAnsi="Book Antiqua" w:hint="eastAsia"/>
                <w:color w:val="000000"/>
                <w:sz w:val="24"/>
                <w:szCs w:val="24"/>
              </w:rPr>
              <w:t>±</w:t>
            </w:r>
            <w:r w:rsidRPr="00712948">
              <w:rPr>
                <w:rFonts w:ascii="Book Antiqua" w:hAnsi="Book Antiqua"/>
                <w:color w:val="000000"/>
                <w:sz w:val="24"/>
                <w:szCs w:val="24"/>
              </w:rPr>
              <w:t>9.8</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71.7</w:t>
            </w:r>
            <w:r w:rsidRPr="00712948">
              <w:rPr>
                <w:rFonts w:ascii="Book Antiqua" w:hAnsi="Book Antiqua" w:hint="eastAsia"/>
                <w:color w:val="000000"/>
                <w:sz w:val="24"/>
                <w:szCs w:val="24"/>
              </w:rPr>
              <w:t>±</w:t>
            </w:r>
            <w:r w:rsidRPr="00712948">
              <w:rPr>
                <w:rFonts w:ascii="Book Antiqua" w:hAnsi="Book Antiqua"/>
                <w:color w:val="000000"/>
                <w:sz w:val="24"/>
                <w:szCs w:val="24"/>
              </w:rPr>
              <w:t>7.0</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0.007</w:t>
            </w:r>
          </w:p>
        </w:tc>
      </w:tr>
      <w:tr w:rsidR="00ED7B84" w:rsidRPr="00712948" w:rsidTr="00712948">
        <w:tc>
          <w:tcPr>
            <w:tcW w:w="3936" w:type="dxa"/>
          </w:tcPr>
          <w:p w:rsidR="00ED7B84" w:rsidRPr="00712948" w:rsidRDefault="00ED7B84" w:rsidP="00712948">
            <w:pPr>
              <w:snapToGrid w:val="0"/>
              <w:spacing w:line="360" w:lineRule="auto"/>
              <w:ind w:firstLineChars="100" w:firstLine="240"/>
              <w:rPr>
                <w:rFonts w:ascii="Book Antiqua" w:hAnsi="Book Antiqua"/>
                <w:b/>
                <w:bCs/>
                <w:color w:val="000000"/>
                <w:sz w:val="24"/>
                <w:szCs w:val="24"/>
                <w:lang w:eastAsia="zh-CN"/>
              </w:rPr>
            </w:pPr>
            <w:r w:rsidRPr="00712948">
              <w:rPr>
                <w:rFonts w:ascii="Book Antiqua" w:hAnsi="Book Antiqua" w:cs="Arial"/>
                <w:bCs/>
                <w:color w:val="000000"/>
                <w:sz w:val="24"/>
                <w:szCs w:val="24"/>
              </w:rPr>
              <w:t xml:space="preserve"> </w:t>
            </w:r>
            <w:r w:rsidRPr="00712948">
              <w:rPr>
                <w:rFonts w:ascii="Book Antiqua" w:hAnsi="Book Antiqua" w:cs="Arial"/>
                <w:bCs/>
                <w:color w:val="000000"/>
                <w:sz w:val="24"/>
                <w:szCs w:val="24"/>
                <w:lang w:eastAsia="zh-CN"/>
              </w:rPr>
              <w:t xml:space="preserve">≥ </w:t>
            </w:r>
            <w:r w:rsidRPr="00712948">
              <w:rPr>
                <w:rFonts w:ascii="Book Antiqua" w:hAnsi="Book Antiqua"/>
                <w:bCs/>
                <w:color w:val="000000"/>
                <w:sz w:val="24"/>
                <w:szCs w:val="24"/>
              </w:rPr>
              <w:t xml:space="preserve">70 </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41.9</w:t>
            </w:r>
            <w:bookmarkStart w:id="102" w:name="OLE_LINK580"/>
            <w:bookmarkStart w:id="103" w:name="OLE_LINK581"/>
            <w:bookmarkStart w:id="104" w:name="OLE_LINK582"/>
            <w:r w:rsidRPr="00712948">
              <w:rPr>
                <w:rFonts w:ascii="Book Antiqua" w:hAnsi="Book Antiqua"/>
                <w:color w:val="000000"/>
                <w:sz w:val="24"/>
                <w:szCs w:val="24"/>
              </w:rPr>
              <w:t>%</w:t>
            </w:r>
            <w:bookmarkEnd w:id="102"/>
            <w:bookmarkEnd w:id="103"/>
            <w:bookmarkEnd w:id="104"/>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47.9%</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71.4%</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0.03</w:t>
            </w: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Cs/>
                <w:color w:val="000000"/>
                <w:sz w:val="24"/>
                <w:szCs w:val="24"/>
              </w:rPr>
              <w:t>Smoking status</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bookmarkStart w:id="105" w:name="OLE_LINK577"/>
            <w:bookmarkStart w:id="106" w:name="OLE_LINK578"/>
            <w:bookmarkStart w:id="107" w:name="OLE_LINK579"/>
            <w:r w:rsidRPr="00712948">
              <w:rPr>
                <w:rFonts w:ascii="Book Antiqua" w:hAnsi="Book Antiqua"/>
                <w:i/>
                <w:color w:val="000000"/>
                <w:sz w:val="24"/>
                <w:szCs w:val="24"/>
                <w:lang w:eastAsia="zh-CN"/>
              </w:rPr>
              <w:t xml:space="preserve"> =</w:t>
            </w:r>
            <w:r w:rsidRPr="00712948">
              <w:rPr>
                <w:rFonts w:ascii="Book Antiqua" w:hAnsi="Book Antiqua"/>
                <w:i/>
                <w:color w:val="000000"/>
                <w:sz w:val="24"/>
                <w:szCs w:val="24"/>
              </w:rPr>
              <w:t xml:space="preserve"> </w:t>
            </w:r>
            <w:bookmarkEnd w:id="105"/>
            <w:bookmarkEnd w:id="106"/>
            <w:bookmarkEnd w:id="107"/>
            <w:r w:rsidRPr="00712948">
              <w:rPr>
                <w:rFonts w:ascii="Book Antiqua" w:hAnsi="Book Antiqua"/>
                <w:color w:val="000000"/>
                <w:sz w:val="24"/>
                <w:szCs w:val="24"/>
              </w:rPr>
              <w:t>26</w:t>
            </w:r>
            <w:bookmarkStart w:id="108" w:name="OLE_LINK583"/>
            <w:bookmarkStart w:id="109" w:name="OLE_LINK584"/>
            <w:bookmarkStart w:id="110" w:name="OLE_LINK586"/>
            <w:r w:rsidRPr="00712948">
              <w:rPr>
                <w:rFonts w:ascii="Book Antiqua" w:hAnsi="Book Antiqua"/>
                <w:color w:val="000000"/>
                <w:sz w:val="24"/>
                <w:szCs w:val="24"/>
                <w:vertAlign w:val="superscript"/>
                <w:lang w:eastAsia="zh-CN"/>
              </w:rPr>
              <w:t>1</w:t>
            </w:r>
            <w:bookmarkEnd w:id="108"/>
            <w:bookmarkEnd w:id="109"/>
            <w:bookmarkEnd w:id="110"/>
            <w:r w:rsidRPr="00712948">
              <w:rPr>
                <w:rFonts w:ascii="Book Antiqua" w:hAnsi="Book Antiqua"/>
                <w:color w:val="000000"/>
                <w:sz w:val="24"/>
                <w:szCs w:val="24"/>
              </w:rPr>
              <w:t>)</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sz w:val="24"/>
                <w:szCs w:val="24"/>
                <w:lang w:eastAsia="zh-CN"/>
              </w:rPr>
              <w:t xml:space="preserve"> =</w:t>
            </w:r>
            <w:r w:rsidRPr="00712948">
              <w:rPr>
                <w:rFonts w:ascii="Book Antiqua" w:hAnsi="Book Antiqua"/>
                <w:i/>
                <w:color w:val="000000"/>
                <w:sz w:val="24"/>
                <w:szCs w:val="24"/>
              </w:rPr>
              <w:t xml:space="preserve"> </w:t>
            </w:r>
            <w:r w:rsidRPr="00712948">
              <w:rPr>
                <w:rFonts w:ascii="Book Antiqua" w:hAnsi="Book Antiqua"/>
                <w:color w:val="000000"/>
                <w:sz w:val="24"/>
                <w:szCs w:val="24"/>
              </w:rPr>
              <w:t>43)</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30)</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0.12</w:t>
            </w:r>
          </w:p>
        </w:tc>
      </w:tr>
      <w:tr w:rsidR="00ED7B84" w:rsidRPr="00712948" w:rsidTr="00712948">
        <w:tc>
          <w:tcPr>
            <w:tcW w:w="3936" w:type="dxa"/>
          </w:tcPr>
          <w:p w:rsidR="00ED7B84" w:rsidRPr="00712948" w:rsidRDefault="00ED7B84" w:rsidP="00712948">
            <w:pPr>
              <w:snapToGrid w:val="0"/>
              <w:spacing w:line="360" w:lineRule="auto"/>
              <w:ind w:firstLineChars="100" w:firstLine="240"/>
              <w:rPr>
                <w:rFonts w:ascii="Book Antiqua" w:hAnsi="Book Antiqua"/>
                <w:b/>
                <w:bCs/>
                <w:color w:val="000000"/>
                <w:sz w:val="24"/>
                <w:szCs w:val="24"/>
              </w:rPr>
            </w:pPr>
            <w:r w:rsidRPr="00712948">
              <w:rPr>
                <w:rFonts w:ascii="Book Antiqua" w:hAnsi="Book Antiqua"/>
                <w:bCs/>
                <w:color w:val="000000"/>
                <w:sz w:val="24"/>
                <w:szCs w:val="24"/>
              </w:rPr>
              <w:t>Former and current smokers</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50.0%</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72.1%</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53.3%</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c>
          <w:tcPr>
            <w:tcW w:w="3936" w:type="dxa"/>
          </w:tcPr>
          <w:p w:rsidR="00ED7B84" w:rsidRPr="00712948" w:rsidRDefault="00ED7B84" w:rsidP="00712948">
            <w:pPr>
              <w:snapToGrid w:val="0"/>
              <w:spacing w:line="360" w:lineRule="auto"/>
              <w:ind w:firstLineChars="100" w:firstLine="240"/>
              <w:rPr>
                <w:rFonts w:ascii="Book Antiqua" w:hAnsi="Book Antiqua"/>
                <w:b/>
                <w:bCs/>
                <w:color w:val="000000"/>
                <w:sz w:val="24"/>
                <w:szCs w:val="24"/>
              </w:rPr>
            </w:pPr>
            <w:r w:rsidRPr="00712948">
              <w:rPr>
                <w:rFonts w:ascii="Book Antiqua" w:hAnsi="Book Antiqua"/>
                <w:bCs/>
                <w:color w:val="000000"/>
                <w:sz w:val="24"/>
                <w:szCs w:val="24"/>
              </w:rPr>
              <w:t xml:space="preserve">Tumor location: Head </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54.8%</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47.9%</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51.4%</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0.83</w:t>
            </w: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Cs/>
                <w:color w:val="000000"/>
                <w:sz w:val="24"/>
                <w:szCs w:val="24"/>
              </w:rPr>
              <w:t>Family history of DM</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16)</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36)</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24)</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0.64</w:t>
            </w: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lang w:eastAsia="zh-CN"/>
              </w:rPr>
            </w:pPr>
            <w:r w:rsidRPr="00712948">
              <w:rPr>
                <w:rFonts w:ascii="Book Antiqua" w:hAnsi="Book Antiqua"/>
                <w:bCs/>
                <w:color w:val="000000"/>
                <w:sz w:val="24"/>
                <w:szCs w:val="24"/>
              </w:rPr>
              <w:t xml:space="preserve"> </w:t>
            </w:r>
            <w:r w:rsidRPr="00712948">
              <w:rPr>
                <w:rFonts w:ascii="Book Antiqua" w:hAnsi="Book Antiqua"/>
                <w:bCs/>
                <w:color w:val="000000"/>
                <w:sz w:val="24"/>
                <w:szCs w:val="24"/>
                <w:lang w:eastAsia="zh-CN"/>
              </w:rPr>
              <w:t xml:space="preserve"> </w:t>
            </w:r>
            <w:r w:rsidRPr="00712948">
              <w:rPr>
                <w:rFonts w:ascii="Book Antiqua" w:hAnsi="Book Antiqua"/>
                <w:bCs/>
                <w:color w:val="000000"/>
                <w:sz w:val="24"/>
                <w:szCs w:val="24"/>
              </w:rPr>
              <w:t>Positive family history of DM</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56.3</w:t>
            </w:r>
            <w:r w:rsidRPr="00712948">
              <w:rPr>
                <w:rFonts w:ascii="Book Antiqua" w:hAnsi="Book Antiqua"/>
                <w:color w:val="000000"/>
                <w:kern w:val="0"/>
                <w:sz w:val="24"/>
                <w:szCs w:val="24"/>
              </w:rPr>
              <w:t>%</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44.4</w:t>
            </w:r>
            <w:r w:rsidRPr="00712948">
              <w:rPr>
                <w:rFonts w:ascii="Book Antiqua" w:hAnsi="Book Antiqua"/>
                <w:color w:val="000000"/>
                <w:kern w:val="0"/>
                <w:sz w:val="24"/>
                <w:szCs w:val="24"/>
              </w:rPr>
              <w:t>%</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41.7</w:t>
            </w:r>
            <w:r w:rsidRPr="00712948">
              <w:rPr>
                <w:rFonts w:ascii="Book Antiqua" w:hAnsi="Book Antiqua"/>
                <w:color w:val="000000"/>
                <w:kern w:val="0"/>
                <w:sz w:val="24"/>
                <w:szCs w:val="24"/>
              </w:rPr>
              <w:t>%</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Cs/>
                <w:color w:val="000000"/>
                <w:sz w:val="24"/>
                <w:szCs w:val="24"/>
              </w:rPr>
              <w:t>ABO blood type</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26)</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44)</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w:t>
            </w:r>
            <w:r w:rsidRPr="00712948">
              <w:rPr>
                <w:rFonts w:ascii="Book Antiqua" w:hAnsi="Book Antiqua"/>
                <w:i/>
                <w:color w:val="000000"/>
                <w:sz w:val="24"/>
                <w:szCs w:val="24"/>
              </w:rPr>
              <w:t>n</w:t>
            </w:r>
            <w:r w:rsidRPr="00712948">
              <w:rPr>
                <w:rFonts w:ascii="Book Antiqua" w:hAnsi="Book Antiqua"/>
                <w:i/>
                <w:color w:val="000000"/>
                <w:kern w:val="0"/>
                <w:sz w:val="24"/>
                <w:szCs w:val="24"/>
                <w:lang w:eastAsia="zh-CN"/>
              </w:rPr>
              <w:t xml:space="preserve"> =</w:t>
            </w:r>
            <w:r w:rsidRPr="00712948">
              <w:rPr>
                <w:rFonts w:ascii="Book Antiqua" w:hAnsi="Book Antiqua"/>
                <w:i/>
                <w:color w:val="000000"/>
                <w:kern w:val="0"/>
                <w:sz w:val="24"/>
                <w:szCs w:val="24"/>
              </w:rPr>
              <w:t xml:space="preserve"> </w:t>
            </w:r>
            <w:r w:rsidRPr="00712948">
              <w:rPr>
                <w:rFonts w:ascii="Book Antiqua" w:hAnsi="Book Antiqua"/>
                <w:color w:val="000000"/>
                <w:sz w:val="24"/>
                <w:szCs w:val="24"/>
              </w:rPr>
              <w:t>34)</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0.03</w:t>
            </w: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Cs/>
                <w:color w:val="000000"/>
                <w:sz w:val="24"/>
                <w:szCs w:val="24"/>
              </w:rPr>
              <w:t xml:space="preserve">      A</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19.2</w:t>
            </w:r>
            <w:r w:rsidRPr="00712948">
              <w:rPr>
                <w:rFonts w:ascii="Book Antiqua" w:hAnsi="Book Antiqua"/>
                <w:color w:val="000000"/>
                <w:kern w:val="0"/>
                <w:sz w:val="24"/>
                <w:szCs w:val="24"/>
              </w:rPr>
              <w:t>%</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52.3</w:t>
            </w:r>
            <w:r w:rsidRPr="00712948">
              <w:rPr>
                <w:rFonts w:ascii="Book Antiqua" w:hAnsi="Book Antiqua"/>
                <w:color w:val="000000"/>
                <w:kern w:val="0"/>
                <w:sz w:val="24"/>
                <w:szCs w:val="24"/>
              </w:rPr>
              <w:t>%</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20.6</w:t>
            </w:r>
            <w:r w:rsidRPr="00712948">
              <w:rPr>
                <w:rFonts w:ascii="Book Antiqua" w:hAnsi="Book Antiqua"/>
                <w:color w:val="000000"/>
                <w:kern w:val="0"/>
                <w:sz w:val="24"/>
                <w:szCs w:val="24"/>
              </w:rPr>
              <w:t>%</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
                <w:bCs/>
                <w:color w:val="000000"/>
                <w:sz w:val="24"/>
                <w:szCs w:val="24"/>
              </w:rPr>
              <w:t xml:space="preserve">      </w:t>
            </w:r>
            <w:r w:rsidRPr="00712948">
              <w:rPr>
                <w:rFonts w:ascii="Book Antiqua" w:hAnsi="Book Antiqua"/>
                <w:bCs/>
                <w:color w:val="000000"/>
                <w:sz w:val="24"/>
                <w:szCs w:val="24"/>
              </w:rPr>
              <w:t>B</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26.9</w:t>
            </w:r>
            <w:r w:rsidRPr="00712948">
              <w:rPr>
                <w:rFonts w:ascii="Book Antiqua" w:hAnsi="Book Antiqua"/>
                <w:color w:val="000000"/>
                <w:kern w:val="0"/>
                <w:sz w:val="24"/>
                <w:szCs w:val="24"/>
              </w:rPr>
              <w:t>%</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18.2</w:t>
            </w:r>
            <w:r w:rsidRPr="00712948">
              <w:rPr>
                <w:rFonts w:ascii="Book Antiqua" w:hAnsi="Book Antiqua"/>
                <w:color w:val="000000"/>
                <w:kern w:val="0"/>
                <w:sz w:val="24"/>
                <w:szCs w:val="24"/>
              </w:rPr>
              <w:t>%</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38.2</w:t>
            </w:r>
            <w:r w:rsidRPr="00712948">
              <w:rPr>
                <w:rFonts w:ascii="Book Antiqua" w:hAnsi="Book Antiqua"/>
                <w:color w:val="000000"/>
                <w:kern w:val="0"/>
                <w:sz w:val="24"/>
                <w:szCs w:val="24"/>
              </w:rPr>
              <w:t>%</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c>
          <w:tcPr>
            <w:tcW w:w="3936" w:type="dxa"/>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
                <w:bCs/>
                <w:color w:val="000000"/>
                <w:sz w:val="24"/>
                <w:szCs w:val="24"/>
              </w:rPr>
              <w:t xml:space="preserve">      </w:t>
            </w:r>
            <w:r w:rsidRPr="00712948">
              <w:rPr>
                <w:rFonts w:ascii="Book Antiqua" w:hAnsi="Book Antiqua"/>
                <w:bCs/>
                <w:color w:val="000000"/>
                <w:sz w:val="24"/>
                <w:szCs w:val="24"/>
              </w:rPr>
              <w:t>O</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42.3</w:t>
            </w:r>
            <w:r w:rsidRPr="00712948">
              <w:rPr>
                <w:rFonts w:ascii="Book Antiqua" w:hAnsi="Book Antiqua"/>
                <w:color w:val="000000"/>
                <w:kern w:val="0"/>
                <w:sz w:val="24"/>
                <w:szCs w:val="24"/>
              </w:rPr>
              <w:t>%</w:t>
            </w:r>
          </w:p>
        </w:tc>
        <w:tc>
          <w:tcPr>
            <w:tcW w:w="1418"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27.3</w:t>
            </w:r>
            <w:r w:rsidRPr="00712948">
              <w:rPr>
                <w:rFonts w:ascii="Book Antiqua" w:hAnsi="Book Antiqua"/>
                <w:color w:val="000000"/>
                <w:kern w:val="0"/>
                <w:sz w:val="24"/>
                <w:szCs w:val="24"/>
              </w:rPr>
              <w:t>%</w:t>
            </w:r>
          </w:p>
        </w:tc>
        <w:tc>
          <w:tcPr>
            <w:tcW w:w="1417" w:type="dxa"/>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32.4</w:t>
            </w:r>
            <w:r w:rsidRPr="00712948">
              <w:rPr>
                <w:rFonts w:ascii="Book Antiqua" w:hAnsi="Book Antiqua"/>
                <w:color w:val="000000"/>
                <w:kern w:val="0"/>
                <w:sz w:val="24"/>
                <w:szCs w:val="24"/>
              </w:rPr>
              <w:t>%</w:t>
            </w:r>
          </w:p>
        </w:tc>
        <w:tc>
          <w:tcPr>
            <w:tcW w:w="1559" w:type="dxa"/>
          </w:tcPr>
          <w:p w:rsidR="00ED7B84" w:rsidRPr="00712948" w:rsidRDefault="00ED7B84" w:rsidP="00712948">
            <w:pPr>
              <w:snapToGrid w:val="0"/>
              <w:spacing w:line="360" w:lineRule="auto"/>
              <w:jc w:val="center"/>
              <w:rPr>
                <w:rFonts w:ascii="Book Antiqua" w:hAnsi="Book Antiqua"/>
                <w:color w:val="000000"/>
                <w:sz w:val="24"/>
                <w:szCs w:val="24"/>
              </w:rPr>
            </w:pPr>
          </w:p>
        </w:tc>
      </w:tr>
      <w:tr w:rsidR="00ED7B84" w:rsidRPr="00712948" w:rsidTr="00712948">
        <w:tc>
          <w:tcPr>
            <w:tcW w:w="3936" w:type="dxa"/>
            <w:tcBorders>
              <w:bottom w:val="single" w:sz="8" w:space="0" w:color="000000"/>
            </w:tcBorders>
          </w:tcPr>
          <w:p w:rsidR="00ED7B84" w:rsidRPr="00712948" w:rsidRDefault="00ED7B84" w:rsidP="00712948">
            <w:pPr>
              <w:snapToGrid w:val="0"/>
              <w:spacing w:line="360" w:lineRule="auto"/>
              <w:rPr>
                <w:rFonts w:ascii="Book Antiqua" w:hAnsi="Book Antiqua"/>
                <w:b/>
                <w:bCs/>
                <w:color w:val="000000"/>
                <w:sz w:val="24"/>
                <w:szCs w:val="24"/>
              </w:rPr>
            </w:pPr>
            <w:r w:rsidRPr="00712948">
              <w:rPr>
                <w:rFonts w:ascii="Book Antiqua" w:hAnsi="Book Antiqua"/>
                <w:b/>
                <w:bCs/>
                <w:color w:val="000000"/>
                <w:sz w:val="24"/>
                <w:szCs w:val="24"/>
              </w:rPr>
              <w:t xml:space="preserve">      </w:t>
            </w:r>
            <w:r w:rsidRPr="00712948">
              <w:rPr>
                <w:rFonts w:ascii="Book Antiqua" w:hAnsi="Book Antiqua"/>
                <w:bCs/>
                <w:color w:val="000000"/>
                <w:sz w:val="24"/>
                <w:szCs w:val="24"/>
              </w:rPr>
              <w:t>AB</w:t>
            </w:r>
          </w:p>
        </w:tc>
        <w:tc>
          <w:tcPr>
            <w:tcW w:w="1417" w:type="dxa"/>
            <w:tcBorders>
              <w:bottom w:val="single" w:sz="8" w:space="0" w:color="000000"/>
            </w:tcBorders>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11.5</w:t>
            </w:r>
            <w:r w:rsidRPr="00712948">
              <w:rPr>
                <w:rFonts w:ascii="Book Antiqua" w:hAnsi="Book Antiqua"/>
                <w:color w:val="000000"/>
                <w:kern w:val="0"/>
                <w:sz w:val="24"/>
                <w:szCs w:val="24"/>
              </w:rPr>
              <w:t>%</w:t>
            </w:r>
          </w:p>
        </w:tc>
        <w:tc>
          <w:tcPr>
            <w:tcW w:w="1418" w:type="dxa"/>
            <w:tcBorders>
              <w:bottom w:val="single" w:sz="8" w:space="0" w:color="000000"/>
            </w:tcBorders>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2.3</w:t>
            </w:r>
            <w:r w:rsidRPr="00712948">
              <w:rPr>
                <w:rFonts w:ascii="Book Antiqua" w:hAnsi="Book Antiqua"/>
                <w:color w:val="000000"/>
                <w:kern w:val="0"/>
                <w:sz w:val="24"/>
                <w:szCs w:val="24"/>
              </w:rPr>
              <w:t>%</w:t>
            </w:r>
          </w:p>
        </w:tc>
        <w:tc>
          <w:tcPr>
            <w:tcW w:w="1417" w:type="dxa"/>
            <w:tcBorders>
              <w:bottom w:val="single" w:sz="8" w:space="0" w:color="000000"/>
            </w:tcBorders>
          </w:tcPr>
          <w:p w:rsidR="00ED7B84" w:rsidRPr="00712948" w:rsidRDefault="00ED7B84" w:rsidP="00712948">
            <w:pPr>
              <w:snapToGrid w:val="0"/>
              <w:spacing w:line="360" w:lineRule="auto"/>
              <w:jc w:val="center"/>
              <w:rPr>
                <w:rFonts w:ascii="Book Antiqua" w:hAnsi="Book Antiqua"/>
                <w:color w:val="000000"/>
                <w:sz w:val="24"/>
                <w:szCs w:val="24"/>
              </w:rPr>
            </w:pPr>
            <w:r w:rsidRPr="00712948">
              <w:rPr>
                <w:rFonts w:ascii="Book Antiqua" w:hAnsi="Book Antiqua"/>
                <w:color w:val="000000"/>
                <w:sz w:val="24"/>
                <w:szCs w:val="24"/>
              </w:rPr>
              <w:t>8.8</w:t>
            </w:r>
            <w:r w:rsidRPr="00712948">
              <w:rPr>
                <w:rFonts w:ascii="Book Antiqua" w:hAnsi="Book Antiqua"/>
                <w:color w:val="000000"/>
                <w:kern w:val="0"/>
                <w:sz w:val="24"/>
                <w:szCs w:val="24"/>
              </w:rPr>
              <w:t>%</w:t>
            </w:r>
          </w:p>
        </w:tc>
        <w:tc>
          <w:tcPr>
            <w:tcW w:w="1559" w:type="dxa"/>
            <w:tcBorders>
              <w:bottom w:val="single" w:sz="8" w:space="0" w:color="000000"/>
            </w:tcBorders>
          </w:tcPr>
          <w:p w:rsidR="00ED7B84" w:rsidRPr="00712948" w:rsidRDefault="00ED7B84" w:rsidP="00712948">
            <w:pPr>
              <w:snapToGrid w:val="0"/>
              <w:spacing w:line="360" w:lineRule="auto"/>
              <w:jc w:val="center"/>
              <w:rPr>
                <w:rFonts w:ascii="Book Antiqua" w:hAnsi="Book Antiqua"/>
                <w:color w:val="000000"/>
                <w:sz w:val="24"/>
                <w:szCs w:val="24"/>
              </w:rPr>
            </w:pPr>
          </w:p>
        </w:tc>
      </w:tr>
    </w:tbl>
    <w:p w:rsidR="00ED7B84" w:rsidRPr="00D757E6" w:rsidRDefault="00ED7B84" w:rsidP="00706C63">
      <w:pPr>
        <w:snapToGrid w:val="0"/>
        <w:spacing w:line="360" w:lineRule="auto"/>
        <w:rPr>
          <w:rFonts w:ascii="Book Antiqua" w:hAnsi="Book Antiqua"/>
          <w:sz w:val="24"/>
          <w:szCs w:val="24"/>
        </w:rPr>
      </w:pPr>
      <w:r w:rsidRPr="00A10A9C">
        <w:rPr>
          <w:rFonts w:ascii="Book Antiqua" w:hAnsi="Book Antiqua"/>
          <w:sz w:val="24"/>
          <w:szCs w:val="24"/>
          <w:vertAlign w:val="superscript"/>
          <w:lang w:eastAsia="zh-CN"/>
        </w:rPr>
        <w:t>1</w:t>
      </w:r>
      <w:r w:rsidRPr="00D757E6">
        <w:rPr>
          <w:rFonts w:ascii="Book Antiqua" w:hAnsi="Book Antiqua"/>
          <w:sz w:val="24"/>
          <w:szCs w:val="24"/>
        </w:rPr>
        <w:t>Because of missing data, the numbers of subjects a</w:t>
      </w:r>
      <w:r>
        <w:rPr>
          <w:rFonts w:ascii="Book Antiqua" w:hAnsi="Book Antiqua"/>
          <w:sz w:val="24"/>
          <w:szCs w:val="24"/>
        </w:rPr>
        <w:t>re presented for smoking status</w:t>
      </w:r>
      <w:r w:rsidRPr="00D757E6">
        <w:rPr>
          <w:rFonts w:ascii="Book Antiqua" w:hAnsi="Book Antiqua"/>
          <w:sz w:val="24"/>
          <w:szCs w:val="24"/>
        </w:rPr>
        <w:t>, family history of diabetes and ABO blood type in each group.</w:t>
      </w:r>
      <w:r>
        <w:rPr>
          <w:rFonts w:ascii="Book Antiqua" w:hAnsi="Book Antiqua"/>
          <w:sz w:val="24"/>
          <w:szCs w:val="24"/>
          <w:lang w:eastAsia="zh-CN"/>
        </w:rPr>
        <w:t xml:space="preserve"> </w:t>
      </w:r>
      <w:r w:rsidRPr="00D757E6">
        <w:rPr>
          <w:rFonts w:ascii="Book Antiqua" w:hAnsi="Book Antiqua"/>
          <w:sz w:val="24"/>
          <w:szCs w:val="24"/>
        </w:rPr>
        <w:t>DM: Diabetes mellitus; DM-S: Patients with diabetes of 3-5 years; DM-M: Patients with diabetes of 5.1-14.9 years; DM-L; Patients with diabetes of 15 years or more</w:t>
      </w:r>
    </w:p>
    <w:p w:rsidR="00ED7B84" w:rsidRPr="00A10A9C" w:rsidRDefault="00ED7B84" w:rsidP="00706C63">
      <w:pPr>
        <w:snapToGrid w:val="0"/>
        <w:spacing w:line="360" w:lineRule="auto"/>
        <w:rPr>
          <w:rFonts w:ascii="Book Antiqua" w:hAnsi="Book Antiqua"/>
          <w:b/>
          <w:sz w:val="24"/>
          <w:szCs w:val="24"/>
          <w:lang w:eastAsia="zh-CN"/>
        </w:rPr>
      </w:pPr>
      <w:r w:rsidRPr="00A10A9C">
        <w:rPr>
          <w:rFonts w:ascii="Book Antiqua" w:hAnsi="Book Antiqua"/>
          <w:b/>
          <w:sz w:val="24"/>
          <w:szCs w:val="24"/>
        </w:rPr>
        <w:t>Table</w:t>
      </w:r>
      <w:r w:rsidRPr="00A10A9C">
        <w:rPr>
          <w:rFonts w:ascii="Book Antiqua" w:hAnsi="Book Antiqua"/>
          <w:b/>
          <w:sz w:val="24"/>
          <w:szCs w:val="24"/>
          <w:lang w:eastAsia="zh-CN"/>
        </w:rPr>
        <w:t xml:space="preserve"> 3</w:t>
      </w:r>
      <w:r w:rsidRPr="00A10A9C">
        <w:rPr>
          <w:rFonts w:ascii="Book Antiqua" w:hAnsi="Book Antiqua"/>
          <w:b/>
          <w:sz w:val="24"/>
          <w:szCs w:val="24"/>
        </w:rPr>
        <w:t xml:space="preserve"> Comparison of the distribution of ABO blood type between our cases and the general Japanese population</w:t>
      </w:r>
      <w:r>
        <w:rPr>
          <w:rFonts w:ascii="Book Antiqua" w:hAnsi="Book Antiqua"/>
          <w:b/>
          <w:sz w:val="24"/>
          <w:szCs w:val="24"/>
          <w:lang w:eastAsia="zh-CN"/>
        </w:rPr>
        <w:t xml:space="preserve"> </w:t>
      </w:r>
      <w:r w:rsidRPr="00154FC5">
        <w:rPr>
          <w:rFonts w:ascii="Book Antiqua" w:hAnsi="Book Antiqua"/>
          <w:b/>
          <w:i/>
          <w:sz w:val="24"/>
          <w:szCs w:val="24"/>
          <w:lang w:eastAsia="zh-CN"/>
        </w:rPr>
        <w:t>n</w:t>
      </w:r>
      <w:r>
        <w:rPr>
          <w:rFonts w:ascii="Book Antiqua" w:hAnsi="Book Antiqua"/>
          <w:b/>
          <w:i/>
          <w:sz w:val="24"/>
          <w:szCs w:val="24"/>
          <w:lang w:eastAsia="zh-CN"/>
        </w:rPr>
        <w:t xml:space="preserve"> </w:t>
      </w:r>
      <w:r>
        <w:rPr>
          <w:rFonts w:ascii="Book Antiqua" w:hAnsi="Book Antiqua"/>
          <w:b/>
          <w:sz w:val="24"/>
          <w:szCs w:val="24"/>
          <w:lang w:eastAsia="zh-CN"/>
        </w:rPr>
        <w:t>(%)</w:t>
      </w:r>
    </w:p>
    <w:tbl>
      <w:tblPr>
        <w:tblW w:w="5000" w:type="pct"/>
        <w:tblCellMar>
          <w:left w:w="99" w:type="dxa"/>
          <w:right w:w="99" w:type="dxa"/>
        </w:tblCellMar>
        <w:tblLook w:val="00A0" w:firstRow="1" w:lastRow="0" w:firstColumn="1" w:lastColumn="0" w:noHBand="0" w:noVBand="0"/>
      </w:tblPr>
      <w:tblGrid>
        <w:gridCol w:w="2336"/>
        <w:gridCol w:w="2983"/>
        <w:gridCol w:w="3383"/>
      </w:tblGrid>
      <w:tr w:rsidR="00ED7B84" w:rsidRPr="00712948" w:rsidTr="00A10A9C">
        <w:trPr>
          <w:trHeight w:val="720"/>
        </w:trPr>
        <w:tc>
          <w:tcPr>
            <w:tcW w:w="1342" w:type="pct"/>
            <w:vMerge w:val="restart"/>
            <w:tcBorders>
              <w:top w:val="single" w:sz="4" w:space="0" w:color="auto"/>
              <w:left w:val="nil"/>
              <w:bottom w:val="single" w:sz="4" w:space="0" w:color="000000"/>
              <w:right w:val="nil"/>
            </w:tcBorders>
            <w:noWrap/>
            <w:vAlign w:val="center"/>
          </w:tcPr>
          <w:p w:rsidR="00ED7B84" w:rsidRPr="00A10A9C" w:rsidRDefault="00ED7B84" w:rsidP="00706C63">
            <w:pPr>
              <w:widowControl/>
              <w:snapToGrid w:val="0"/>
              <w:spacing w:line="360" w:lineRule="auto"/>
              <w:jc w:val="left"/>
              <w:rPr>
                <w:rFonts w:ascii="Book Antiqua" w:eastAsia="Arial Unicode MS" w:hAnsi="Book Antiqua" w:cs="Arial Unicode MS"/>
                <w:b/>
                <w:kern w:val="0"/>
                <w:sz w:val="24"/>
                <w:szCs w:val="24"/>
              </w:rPr>
            </w:pPr>
            <w:r w:rsidRPr="00A10A9C">
              <w:rPr>
                <w:rFonts w:ascii="Book Antiqua" w:eastAsia="Arial Unicode MS" w:hAnsi="Book Antiqua" w:cs="Arial Unicode MS"/>
                <w:b/>
                <w:kern w:val="0"/>
                <w:sz w:val="24"/>
                <w:szCs w:val="24"/>
              </w:rPr>
              <w:lastRenderedPageBreak/>
              <w:t xml:space="preserve">ABO blood type     </w:t>
            </w:r>
          </w:p>
        </w:tc>
        <w:tc>
          <w:tcPr>
            <w:tcW w:w="1714" w:type="pct"/>
            <w:vMerge w:val="restart"/>
            <w:tcBorders>
              <w:top w:val="single" w:sz="4" w:space="0" w:color="auto"/>
              <w:left w:val="nil"/>
              <w:bottom w:val="single" w:sz="4" w:space="0" w:color="000000"/>
              <w:right w:val="nil"/>
            </w:tcBorders>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b/>
                <w:kern w:val="0"/>
                <w:sz w:val="24"/>
                <w:szCs w:val="24"/>
              </w:rPr>
            </w:pPr>
            <w:r w:rsidRPr="00A10A9C">
              <w:rPr>
                <w:rFonts w:ascii="Book Antiqua" w:eastAsia="Arial Unicode MS" w:hAnsi="Book Antiqua" w:cs="Arial Unicode MS"/>
                <w:b/>
                <w:kern w:val="0"/>
                <w:sz w:val="24"/>
                <w:szCs w:val="24"/>
              </w:rPr>
              <w:t>Our pancreatic cancer patients (</w:t>
            </w:r>
            <w:r w:rsidRPr="00A10A9C">
              <w:rPr>
                <w:rFonts w:ascii="Book Antiqua" w:eastAsia="Arial Unicode MS" w:hAnsi="Book Antiqua" w:cs="Arial Unicode MS"/>
                <w:b/>
                <w:i/>
                <w:kern w:val="0"/>
                <w:sz w:val="24"/>
                <w:szCs w:val="24"/>
              </w:rPr>
              <w:t>n</w:t>
            </w:r>
            <w:r w:rsidRPr="00A10A9C">
              <w:rPr>
                <w:rFonts w:ascii="Book Antiqua" w:eastAsia="Arial Unicode MS" w:hAnsi="Book Antiqua" w:cs="Arial Unicode MS"/>
                <w:b/>
                <w:kern w:val="0"/>
                <w:sz w:val="24"/>
                <w:szCs w:val="24"/>
              </w:rPr>
              <w:t xml:space="preserve"> = 883)</w:t>
            </w:r>
          </w:p>
        </w:tc>
        <w:tc>
          <w:tcPr>
            <w:tcW w:w="1944" w:type="pct"/>
            <w:vMerge w:val="restart"/>
            <w:tcBorders>
              <w:top w:val="single" w:sz="4" w:space="0" w:color="auto"/>
              <w:left w:val="nil"/>
              <w:bottom w:val="single" w:sz="4" w:space="0" w:color="000000"/>
              <w:right w:val="nil"/>
            </w:tcBorders>
            <w:vAlign w:val="center"/>
          </w:tcPr>
          <w:p w:rsidR="00ED7B84" w:rsidRPr="00A10A9C" w:rsidRDefault="00ED7B84" w:rsidP="00A10A9C">
            <w:pPr>
              <w:widowControl/>
              <w:snapToGrid w:val="0"/>
              <w:spacing w:line="360" w:lineRule="auto"/>
              <w:jc w:val="center"/>
              <w:rPr>
                <w:rFonts w:ascii="Book Antiqua" w:hAnsi="Book Antiqua" w:cs="Arial Unicode MS"/>
                <w:b/>
                <w:kern w:val="0"/>
                <w:sz w:val="24"/>
                <w:szCs w:val="24"/>
                <w:lang w:eastAsia="zh-CN"/>
              </w:rPr>
            </w:pPr>
            <w:r w:rsidRPr="00A10A9C">
              <w:rPr>
                <w:rFonts w:ascii="Book Antiqua" w:eastAsia="Arial Unicode MS" w:hAnsi="Book Antiqua" w:cs="Arial Unicode MS"/>
                <w:b/>
                <w:kern w:val="0"/>
                <w:sz w:val="24"/>
                <w:szCs w:val="24"/>
              </w:rPr>
              <w:t>General Japanese population (</w:t>
            </w:r>
            <w:r w:rsidRPr="00A10A9C">
              <w:rPr>
                <w:rFonts w:ascii="Book Antiqua" w:eastAsia="Arial Unicode MS" w:hAnsi="Book Antiqua" w:cs="Arial Unicode MS"/>
                <w:b/>
                <w:i/>
                <w:kern w:val="0"/>
                <w:sz w:val="24"/>
                <w:szCs w:val="24"/>
              </w:rPr>
              <w:t>n</w:t>
            </w:r>
            <w:r w:rsidRPr="00A10A9C">
              <w:rPr>
                <w:rFonts w:ascii="Book Antiqua" w:eastAsia="Arial Unicode MS" w:hAnsi="Book Antiqua" w:cs="Arial Unicode MS"/>
                <w:b/>
                <w:kern w:val="0"/>
                <w:sz w:val="24"/>
                <w:szCs w:val="24"/>
              </w:rPr>
              <w:t xml:space="preserve"> = 4</w:t>
            </w:r>
            <w:r w:rsidRPr="00A10A9C">
              <w:rPr>
                <w:rFonts w:ascii="Book Antiqua" w:eastAsia="Arial Unicode MS" w:hAnsi="Book Antiqua" w:cs="Arial Unicode MS"/>
                <w:b/>
                <w:kern w:val="0"/>
                <w:sz w:val="24"/>
                <w:szCs w:val="24"/>
                <w:lang w:eastAsia="zh-CN"/>
              </w:rPr>
              <w:t xml:space="preserve"> </w:t>
            </w:r>
            <w:r w:rsidRPr="00A10A9C">
              <w:rPr>
                <w:rFonts w:ascii="Book Antiqua" w:eastAsia="Arial Unicode MS" w:hAnsi="Book Antiqua" w:cs="Arial Unicode MS"/>
                <w:b/>
                <w:kern w:val="0"/>
                <w:sz w:val="24"/>
                <w:szCs w:val="24"/>
              </w:rPr>
              <w:t>465</w:t>
            </w:r>
            <w:r w:rsidRPr="00A10A9C">
              <w:rPr>
                <w:rFonts w:ascii="Book Antiqua" w:eastAsia="Arial Unicode MS" w:hAnsi="Book Antiqua" w:cs="Arial Unicode MS"/>
                <w:b/>
                <w:kern w:val="0"/>
                <w:sz w:val="24"/>
                <w:szCs w:val="24"/>
                <w:lang w:eastAsia="zh-CN"/>
              </w:rPr>
              <w:t xml:space="preserve"> </w:t>
            </w:r>
            <w:r w:rsidRPr="00A10A9C">
              <w:rPr>
                <w:rFonts w:ascii="Book Antiqua" w:eastAsia="Arial Unicode MS" w:hAnsi="Book Antiqua" w:cs="Arial Unicode MS"/>
                <w:b/>
                <w:kern w:val="0"/>
                <w:sz w:val="24"/>
                <w:szCs w:val="24"/>
              </w:rPr>
              <w:t>349)</w:t>
            </w:r>
            <w:bookmarkStart w:id="111" w:name="OLE_LINK587"/>
            <w:bookmarkStart w:id="112" w:name="OLE_LINK588"/>
            <w:r w:rsidRPr="00712948">
              <w:rPr>
                <w:rFonts w:ascii="Book Antiqua" w:hAnsi="Book Antiqua"/>
                <w:b/>
                <w:sz w:val="24"/>
                <w:szCs w:val="24"/>
                <w:vertAlign w:val="superscript"/>
                <w:lang w:eastAsia="zh-CN"/>
              </w:rPr>
              <w:t>1</w:t>
            </w:r>
            <w:bookmarkEnd w:id="111"/>
            <w:bookmarkEnd w:id="112"/>
          </w:p>
        </w:tc>
      </w:tr>
      <w:tr w:rsidR="00ED7B84" w:rsidRPr="00712948" w:rsidTr="00A10A9C">
        <w:trPr>
          <w:trHeight w:val="540"/>
        </w:trPr>
        <w:tc>
          <w:tcPr>
            <w:tcW w:w="1342" w:type="pct"/>
            <w:vMerge/>
            <w:tcBorders>
              <w:top w:val="single" w:sz="4" w:space="0" w:color="auto"/>
              <w:left w:val="nil"/>
              <w:bottom w:val="single" w:sz="4" w:space="0" w:color="000000"/>
              <w:right w:val="nil"/>
            </w:tcBorders>
            <w:vAlign w:val="center"/>
          </w:tcPr>
          <w:p w:rsidR="00ED7B84" w:rsidRPr="00A10A9C" w:rsidRDefault="00ED7B84" w:rsidP="00706C63">
            <w:pPr>
              <w:widowControl/>
              <w:snapToGrid w:val="0"/>
              <w:spacing w:line="360" w:lineRule="auto"/>
              <w:jc w:val="left"/>
              <w:rPr>
                <w:rFonts w:ascii="Book Antiqua" w:eastAsia="Arial Unicode MS" w:hAnsi="Book Antiqua" w:cs="Arial Unicode MS"/>
                <w:kern w:val="0"/>
                <w:sz w:val="24"/>
                <w:szCs w:val="24"/>
              </w:rPr>
            </w:pPr>
          </w:p>
        </w:tc>
        <w:tc>
          <w:tcPr>
            <w:tcW w:w="1714" w:type="pct"/>
            <w:vMerge/>
            <w:tcBorders>
              <w:top w:val="single" w:sz="4" w:space="0" w:color="auto"/>
              <w:left w:val="nil"/>
              <w:bottom w:val="single" w:sz="4" w:space="0" w:color="000000"/>
              <w:right w:val="nil"/>
            </w:tcBorders>
            <w:vAlign w:val="center"/>
          </w:tcPr>
          <w:p w:rsidR="00ED7B84" w:rsidRPr="00A10A9C" w:rsidRDefault="00ED7B84" w:rsidP="00706C63">
            <w:pPr>
              <w:widowControl/>
              <w:snapToGrid w:val="0"/>
              <w:spacing w:line="360" w:lineRule="auto"/>
              <w:jc w:val="left"/>
              <w:rPr>
                <w:rFonts w:ascii="Book Antiqua" w:eastAsia="Arial Unicode MS" w:hAnsi="Book Antiqua" w:cs="Arial Unicode MS"/>
                <w:kern w:val="0"/>
                <w:sz w:val="24"/>
                <w:szCs w:val="24"/>
              </w:rPr>
            </w:pPr>
          </w:p>
        </w:tc>
        <w:tc>
          <w:tcPr>
            <w:tcW w:w="1944" w:type="pct"/>
            <w:vMerge/>
            <w:tcBorders>
              <w:top w:val="single" w:sz="4" w:space="0" w:color="auto"/>
              <w:left w:val="nil"/>
              <w:bottom w:val="single" w:sz="4" w:space="0" w:color="000000"/>
              <w:right w:val="nil"/>
            </w:tcBorders>
            <w:vAlign w:val="center"/>
          </w:tcPr>
          <w:p w:rsidR="00ED7B84" w:rsidRPr="00A10A9C" w:rsidRDefault="00ED7B84" w:rsidP="00706C63">
            <w:pPr>
              <w:widowControl/>
              <w:snapToGrid w:val="0"/>
              <w:spacing w:line="360" w:lineRule="auto"/>
              <w:jc w:val="left"/>
              <w:rPr>
                <w:rFonts w:ascii="Book Antiqua" w:eastAsia="Arial Unicode MS" w:hAnsi="Book Antiqua" w:cs="Arial Unicode MS"/>
                <w:kern w:val="0"/>
                <w:sz w:val="24"/>
                <w:szCs w:val="24"/>
              </w:rPr>
            </w:pPr>
          </w:p>
        </w:tc>
      </w:tr>
      <w:tr w:rsidR="00ED7B84" w:rsidRPr="00712948" w:rsidTr="00A10A9C">
        <w:trPr>
          <w:trHeight w:val="330"/>
        </w:trPr>
        <w:tc>
          <w:tcPr>
            <w:tcW w:w="1342"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 xml:space="preserve"> A</w:t>
            </w:r>
          </w:p>
        </w:tc>
        <w:tc>
          <w:tcPr>
            <w:tcW w:w="1714"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373 (42.2)</w:t>
            </w:r>
          </w:p>
        </w:tc>
        <w:tc>
          <w:tcPr>
            <w:tcW w:w="1944"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Pr>
                <w:rFonts w:ascii="Book Antiqua" w:eastAsia="Arial Unicode MS" w:hAnsi="Book Antiqua" w:cs="Arial Unicode MS"/>
                <w:kern w:val="0"/>
                <w:sz w:val="24"/>
                <w:szCs w:val="24"/>
              </w:rPr>
              <w:t>1</w:t>
            </w:r>
            <w:r>
              <w:rPr>
                <w:rFonts w:ascii="Book Antiqua" w:eastAsia="Arial Unicode MS" w:hAnsi="Book Antiqua" w:cs="Arial Unicode MS"/>
                <w:kern w:val="0"/>
                <w:sz w:val="24"/>
                <w:szCs w:val="24"/>
                <w:lang w:eastAsia="zh-CN"/>
              </w:rPr>
              <w:t xml:space="preserve"> </w:t>
            </w:r>
            <w:r>
              <w:rPr>
                <w:rFonts w:ascii="Book Antiqua" w:eastAsia="Arial Unicode MS" w:hAnsi="Book Antiqua" w:cs="Arial Unicode MS"/>
                <w:kern w:val="0"/>
                <w:sz w:val="24"/>
                <w:szCs w:val="24"/>
              </w:rPr>
              <w:t>725</w:t>
            </w:r>
            <w:r>
              <w:rPr>
                <w:rFonts w:ascii="Book Antiqua" w:eastAsia="Arial Unicode MS" w:hAnsi="Book Antiqua" w:cs="Arial Unicode MS"/>
                <w:kern w:val="0"/>
                <w:sz w:val="24"/>
                <w:szCs w:val="24"/>
                <w:lang w:eastAsia="zh-CN"/>
              </w:rPr>
              <w:t xml:space="preserve"> </w:t>
            </w:r>
            <w:r w:rsidRPr="00A10A9C">
              <w:rPr>
                <w:rFonts w:ascii="Book Antiqua" w:eastAsia="Arial Unicode MS" w:hAnsi="Book Antiqua" w:cs="Arial Unicode MS"/>
                <w:kern w:val="0"/>
                <w:sz w:val="24"/>
                <w:szCs w:val="24"/>
              </w:rPr>
              <w:t>950 (38.7)</w:t>
            </w:r>
          </w:p>
        </w:tc>
      </w:tr>
      <w:tr w:rsidR="00ED7B84" w:rsidRPr="00712948" w:rsidTr="00A10A9C">
        <w:trPr>
          <w:trHeight w:val="330"/>
        </w:trPr>
        <w:tc>
          <w:tcPr>
            <w:tcW w:w="1342"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 xml:space="preserve"> B</w:t>
            </w:r>
          </w:p>
        </w:tc>
        <w:tc>
          <w:tcPr>
            <w:tcW w:w="1714"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203 (23.0)</w:t>
            </w:r>
          </w:p>
        </w:tc>
        <w:tc>
          <w:tcPr>
            <w:tcW w:w="1944"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Pr>
                <w:rFonts w:ascii="Book Antiqua" w:eastAsia="Arial Unicode MS" w:hAnsi="Book Antiqua" w:cs="Arial Unicode MS"/>
                <w:kern w:val="0"/>
                <w:sz w:val="24"/>
                <w:szCs w:val="24"/>
              </w:rPr>
              <w:t>988</w:t>
            </w:r>
            <w:r>
              <w:rPr>
                <w:rFonts w:ascii="Book Antiqua" w:eastAsia="Arial Unicode MS" w:hAnsi="Book Antiqua" w:cs="Arial Unicode MS"/>
                <w:kern w:val="0"/>
                <w:sz w:val="24"/>
                <w:szCs w:val="24"/>
                <w:lang w:eastAsia="zh-CN"/>
              </w:rPr>
              <w:t xml:space="preserve"> </w:t>
            </w:r>
            <w:r w:rsidRPr="00A10A9C">
              <w:rPr>
                <w:rFonts w:ascii="Book Antiqua" w:eastAsia="Arial Unicode MS" w:hAnsi="Book Antiqua" w:cs="Arial Unicode MS"/>
                <w:kern w:val="0"/>
                <w:sz w:val="24"/>
                <w:szCs w:val="24"/>
              </w:rPr>
              <w:t>996 (22.2)</w:t>
            </w:r>
          </w:p>
        </w:tc>
      </w:tr>
      <w:tr w:rsidR="00ED7B84" w:rsidRPr="00712948" w:rsidTr="00A10A9C">
        <w:trPr>
          <w:trHeight w:val="330"/>
        </w:trPr>
        <w:tc>
          <w:tcPr>
            <w:tcW w:w="1342"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 xml:space="preserve"> O</w:t>
            </w:r>
          </w:p>
        </w:tc>
        <w:tc>
          <w:tcPr>
            <w:tcW w:w="1714"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217 (24.6)</w:t>
            </w:r>
          </w:p>
        </w:tc>
        <w:tc>
          <w:tcPr>
            <w:tcW w:w="1944" w:type="pct"/>
            <w:tcBorders>
              <w:top w:val="nil"/>
              <w:left w:val="nil"/>
              <w:bottom w:val="nil"/>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Pr>
                <w:rFonts w:ascii="Book Antiqua" w:eastAsia="Arial Unicode MS" w:hAnsi="Book Antiqua" w:cs="Arial Unicode MS"/>
                <w:kern w:val="0"/>
                <w:sz w:val="24"/>
                <w:szCs w:val="24"/>
              </w:rPr>
              <w:t>1</w:t>
            </w:r>
            <w:r>
              <w:rPr>
                <w:rFonts w:ascii="Book Antiqua" w:eastAsia="Arial Unicode MS" w:hAnsi="Book Antiqua" w:cs="Arial Unicode MS"/>
                <w:kern w:val="0"/>
                <w:sz w:val="24"/>
                <w:szCs w:val="24"/>
                <w:lang w:eastAsia="zh-CN"/>
              </w:rPr>
              <w:t xml:space="preserve"> </w:t>
            </w:r>
            <w:r>
              <w:rPr>
                <w:rFonts w:ascii="Book Antiqua" w:eastAsia="Arial Unicode MS" w:hAnsi="Book Antiqua" w:cs="Arial Unicode MS"/>
                <w:kern w:val="0"/>
                <w:sz w:val="24"/>
                <w:szCs w:val="24"/>
              </w:rPr>
              <w:t>305</w:t>
            </w:r>
            <w:r>
              <w:rPr>
                <w:rFonts w:ascii="Book Antiqua" w:eastAsia="Arial Unicode MS" w:hAnsi="Book Antiqua" w:cs="Arial Unicode MS"/>
                <w:kern w:val="0"/>
                <w:sz w:val="24"/>
                <w:szCs w:val="24"/>
                <w:lang w:eastAsia="zh-CN"/>
              </w:rPr>
              <w:t xml:space="preserve"> </w:t>
            </w:r>
            <w:r w:rsidRPr="00A10A9C">
              <w:rPr>
                <w:rFonts w:ascii="Book Antiqua" w:eastAsia="Arial Unicode MS" w:hAnsi="Book Antiqua" w:cs="Arial Unicode MS"/>
                <w:kern w:val="0"/>
                <w:sz w:val="24"/>
                <w:szCs w:val="24"/>
              </w:rPr>
              <w:t>924 (29.3)</w:t>
            </w:r>
          </w:p>
        </w:tc>
      </w:tr>
      <w:tr w:rsidR="00ED7B84" w:rsidRPr="00712948" w:rsidTr="00A10A9C">
        <w:trPr>
          <w:trHeight w:val="330"/>
        </w:trPr>
        <w:tc>
          <w:tcPr>
            <w:tcW w:w="1342" w:type="pct"/>
            <w:tcBorders>
              <w:top w:val="nil"/>
              <w:left w:val="nil"/>
              <w:bottom w:val="single" w:sz="4" w:space="0" w:color="auto"/>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 xml:space="preserve"> AB</w:t>
            </w:r>
          </w:p>
        </w:tc>
        <w:tc>
          <w:tcPr>
            <w:tcW w:w="1714" w:type="pct"/>
            <w:tcBorders>
              <w:top w:val="nil"/>
              <w:left w:val="nil"/>
              <w:bottom w:val="single" w:sz="4" w:space="0" w:color="auto"/>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sidRPr="00A10A9C">
              <w:rPr>
                <w:rFonts w:ascii="Book Antiqua" w:eastAsia="Arial Unicode MS" w:hAnsi="Book Antiqua" w:cs="Arial Unicode MS"/>
                <w:kern w:val="0"/>
                <w:sz w:val="24"/>
                <w:szCs w:val="24"/>
              </w:rPr>
              <w:t>90 (10.2)</w:t>
            </w:r>
          </w:p>
        </w:tc>
        <w:tc>
          <w:tcPr>
            <w:tcW w:w="1944" w:type="pct"/>
            <w:tcBorders>
              <w:top w:val="nil"/>
              <w:left w:val="nil"/>
              <w:bottom w:val="single" w:sz="4" w:space="0" w:color="auto"/>
              <w:right w:val="nil"/>
            </w:tcBorders>
            <w:noWrap/>
            <w:vAlign w:val="center"/>
          </w:tcPr>
          <w:p w:rsidR="00ED7B84" w:rsidRPr="00A10A9C" w:rsidRDefault="00ED7B84" w:rsidP="00706C63">
            <w:pPr>
              <w:widowControl/>
              <w:snapToGrid w:val="0"/>
              <w:spacing w:line="360" w:lineRule="auto"/>
              <w:jc w:val="center"/>
              <w:rPr>
                <w:rFonts w:ascii="Book Antiqua" w:eastAsia="Arial Unicode MS" w:hAnsi="Book Antiqua" w:cs="Arial Unicode MS"/>
                <w:kern w:val="0"/>
                <w:sz w:val="24"/>
                <w:szCs w:val="24"/>
              </w:rPr>
            </w:pPr>
            <w:r>
              <w:rPr>
                <w:rFonts w:ascii="Book Antiqua" w:eastAsia="Arial Unicode MS" w:hAnsi="Book Antiqua" w:cs="Arial Unicode MS"/>
                <w:kern w:val="0"/>
                <w:sz w:val="24"/>
                <w:szCs w:val="24"/>
              </w:rPr>
              <w:t>444</w:t>
            </w:r>
            <w:r>
              <w:rPr>
                <w:rFonts w:ascii="Book Antiqua" w:eastAsia="Arial Unicode MS" w:hAnsi="Book Antiqua" w:cs="Arial Unicode MS"/>
                <w:kern w:val="0"/>
                <w:sz w:val="24"/>
                <w:szCs w:val="24"/>
                <w:lang w:eastAsia="zh-CN"/>
              </w:rPr>
              <w:t xml:space="preserve"> </w:t>
            </w:r>
            <w:r w:rsidRPr="00A10A9C">
              <w:rPr>
                <w:rFonts w:ascii="Book Antiqua" w:eastAsia="Arial Unicode MS" w:hAnsi="Book Antiqua" w:cs="Arial Unicode MS"/>
                <w:kern w:val="0"/>
                <w:sz w:val="24"/>
                <w:szCs w:val="24"/>
              </w:rPr>
              <w:t>479 (10.0)</w:t>
            </w:r>
          </w:p>
        </w:tc>
      </w:tr>
    </w:tbl>
    <w:p w:rsidR="00ED7B84" w:rsidRDefault="00ED7B84" w:rsidP="00706C63">
      <w:pPr>
        <w:snapToGrid w:val="0"/>
        <w:spacing w:line="360" w:lineRule="auto"/>
      </w:pPr>
      <w:r>
        <w:t xml:space="preserve">        </w:t>
      </w:r>
      <w:r w:rsidRPr="00A10A9C">
        <w:rPr>
          <w:rFonts w:ascii="Book Antiqua" w:hAnsi="Book Antiqua"/>
          <w:sz w:val="24"/>
          <w:szCs w:val="24"/>
          <w:vertAlign w:val="superscript"/>
          <w:lang w:eastAsia="zh-CN"/>
        </w:rPr>
        <w:t>1</w:t>
      </w:r>
      <w:r w:rsidRPr="00DB116E">
        <w:rPr>
          <w:rFonts w:ascii="Book Antiqua" w:hAnsi="Book Antiqua"/>
          <w:sz w:val="24"/>
          <w:szCs w:val="24"/>
        </w:rPr>
        <w:t xml:space="preserve">The data was referred to </w:t>
      </w:r>
      <w:proofErr w:type="spellStart"/>
      <w:r w:rsidRPr="00DB116E">
        <w:rPr>
          <w:rFonts w:ascii="Book Antiqua" w:eastAsia="MS Mincho" w:hAnsi="Book Antiqua" w:cs="Arial"/>
          <w:sz w:val="24"/>
          <w:szCs w:val="24"/>
        </w:rPr>
        <w:t>Fujitas</w:t>
      </w:r>
      <w:proofErr w:type="spellEnd"/>
      <w:r w:rsidRPr="00DB116E">
        <w:rPr>
          <w:rFonts w:ascii="Book Antiqua" w:eastAsia="MS Mincho" w:hAnsi="Book Antiqua" w:cs="Arial"/>
          <w:sz w:val="24"/>
          <w:szCs w:val="24"/>
        </w:rPr>
        <w:t>’ article</w:t>
      </w:r>
      <w:r w:rsidRPr="00DB116E">
        <w:rPr>
          <w:rFonts w:ascii="Book Antiqua" w:eastAsia="MS Mincho" w:hAnsi="Book Antiqua" w:cs="Arial"/>
          <w:color w:val="000000"/>
          <w:sz w:val="24"/>
          <w:szCs w:val="24"/>
        </w:rPr>
        <w:t xml:space="preserve"> </w:t>
      </w:r>
      <w:r w:rsidRPr="00DB116E">
        <w:rPr>
          <w:rFonts w:ascii="Book Antiqua" w:eastAsia="MS Mincho" w:hAnsi="Book Antiqua" w:cs="Arial"/>
          <w:color w:val="000000"/>
          <w:sz w:val="24"/>
          <w:szCs w:val="24"/>
          <w:vertAlign w:val="superscript"/>
        </w:rPr>
        <w:t>[17]</w:t>
      </w:r>
      <w:r w:rsidRPr="00DB116E">
        <w:rPr>
          <w:rFonts w:ascii="Book Antiqua" w:eastAsia="MS Mincho" w:hAnsi="Book Antiqua" w:cs="Arial"/>
          <w:color w:val="000000"/>
          <w:sz w:val="24"/>
          <w:szCs w:val="24"/>
        </w:rPr>
        <w:t>.</w:t>
      </w: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Default="00ED7B84" w:rsidP="00706C63">
      <w:pPr>
        <w:snapToGrid w:val="0"/>
        <w:spacing w:line="360" w:lineRule="auto"/>
        <w:rPr>
          <w:rFonts w:ascii="Book Antiqua" w:hAnsi="Book Antiqua"/>
          <w:color w:val="000000"/>
          <w:sz w:val="24"/>
          <w:szCs w:val="24"/>
        </w:rPr>
      </w:pPr>
    </w:p>
    <w:p w:rsidR="00ED7B84" w:rsidRPr="00524ADF" w:rsidRDefault="00ED7B84" w:rsidP="00706C63">
      <w:pPr>
        <w:snapToGrid w:val="0"/>
        <w:spacing w:line="360" w:lineRule="auto"/>
        <w:rPr>
          <w:rFonts w:ascii="Book Antiqua" w:eastAsia="MS Mincho" w:hAnsi="Book Antiqua" w:cs="Arial"/>
          <w:sz w:val="24"/>
          <w:szCs w:val="24"/>
        </w:rPr>
      </w:pPr>
    </w:p>
    <w:sectPr w:rsidR="00ED7B84" w:rsidRPr="00524ADF" w:rsidSect="00503C5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3C" w:rsidRDefault="00FD1B3C" w:rsidP="001D2553">
      <w:r>
        <w:separator/>
      </w:r>
    </w:p>
  </w:endnote>
  <w:endnote w:type="continuationSeparator" w:id="0">
    <w:p w:rsidR="00FD1B3C" w:rsidRDefault="00FD1B3C" w:rsidP="001D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GGyoshotai">
    <w:altName w:val="MS Mincho"/>
    <w:panose1 w:val="00000000000000000000"/>
    <w:charset w:val="80"/>
    <w:family w:val="script"/>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4" w:rsidRDefault="00FD1B3C">
    <w:pPr>
      <w:pStyle w:val="a4"/>
      <w:jc w:val="center"/>
    </w:pPr>
    <w:r>
      <w:fldChar w:fldCharType="begin"/>
    </w:r>
    <w:r>
      <w:instrText>PAGE   \* MERGEFORMAT</w:instrText>
    </w:r>
    <w:r>
      <w:fldChar w:fldCharType="separate"/>
    </w:r>
    <w:r w:rsidR="00027F53" w:rsidRPr="00027F53">
      <w:rPr>
        <w:noProof/>
        <w:lang w:val="ja-JP"/>
      </w:rPr>
      <w:t>16</w:t>
    </w:r>
    <w:r>
      <w:rPr>
        <w:noProof/>
        <w:lang w:val="ja-JP"/>
      </w:rPr>
      <w:fldChar w:fldCharType="end"/>
    </w:r>
  </w:p>
  <w:p w:rsidR="00ED7B84" w:rsidRDefault="00ED7B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3C" w:rsidRDefault="00FD1B3C" w:rsidP="001D2553">
      <w:r>
        <w:separator/>
      </w:r>
    </w:p>
  </w:footnote>
  <w:footnote w:type="continuationSeparator" w:id="0">
    <w:p w:rsidR="00FD1B3C" w:rsidRDefault="00FD1B3C" w:rsidP="001D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0535"/>
    <w:multiLevelType w:val="hybridMultilevel"/>
    <w:tmpl w:val="89D896E6"/>
    <w:lvl w:ilvl="0" w:tplc="3BCA307C">
      <w:numFmt w:val="bullet"/>
      <w:lvlText w:val=""/>
      <w:lvlJc w:val="left"/>
      <w:pPr>
        <w:ind w:left="2055" w:hanging="360"/>
      </w:pPr>
      <w:rPr>
        <w:rFonts w:ascii="Wingdings" w:eastAsia="宋体" w:hAnsi="Wingdings" w:hint="default"/>
        <w:sz w:val="24"/>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1">
    <w:nsid w:val="46C06972"/>
    <w:multiLevelType w:val="hybridMultilevel"/>
    <w:tmpl w:val="7B46A2BA"/>
    <w:lvl w:ilvl="0" w:tplc="D18EB274">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58A0379C"/>
    <w:multiLevelType w:val="hybridMultilevel"/>
    <w:tmpl w:val="3FA88FF0"/>
    <w:lvl w:ilvl="0" w:tplc="98101ADC">
      <w:start w:val="1"/>
      <w:numFmt w:val="decimal"/>
      <w:lvlText w:val="%1."/>
      <w:lvlJc w:val="left"/>
      <w:pPr>
        <w:ind w:left="502" w:hanging="360"/>
      </w:pPr>
      <w:rPr>
        <w:rFonts w:cs="Times New Roman"/>
      </w:rPr>
    </w:lvl>
    <w:lvl w:ilvl="1" w:tplc="04090017">
      <w:start w:val="1"/>
      <w:numFmt w:val="aiueoFullWidth"/>
      <w:lvlText w:val="(%2)"/>
      <w:lvlJc w:val="left"/>
      <w:pPr>
        <w:ind w:left="982" w:hanging="420"/>
      </w:pPr>
      <w:rPr>
        <w:rFonts w:cs="Times New Roman"/>
      </w:rPr>
    </w:lvl>
    <w:lvl w:ilvl="2" w:tplc="04090011">
      <w:start w:val="1"/>
      <w:numFmt w:val="decimalEnclosedCircle"/>
      <w:lvlText w:val="%3"/>
      <w:lvlJc w:val="left"/>
      <w:pPr>
        <w:ind w:left="1402" w:hanging="420"/>
      </w:pPr>
      <w:rPr>
        <w:rFonts w:cs="Times New Roman"/>
      </w:rPr>
    </w:lvl>
    <w:lvl w:ilvl="3" w:tplc="0409000F">
      <w:start w:val="1"/>
      <w:numFmt w:val="decimal"/>
      <w:lvlText w:val="%4."/>
      <w:lvlJc w:val="left"/>
      <w:pPr>
        <w:ind w:left="1822" w:hanging="420"/>
      </w:pPr>
      <w:rPr>
        <w:rFonts w:cs="Times New Roman"/>
      </w:rPr>
    </w:lvl>
    <w:lvl w:ilvl="4" w:tplc="04090017">
      <w:start w:val="1"/>
      <w:numFmt w:val="aiueoFullWidth"/>
      <w:lvlText w:val="(%5)"/>
      <w:lvlJc w:val="left"/>
      <w:pPr>
        <w:ind w:left="2242" w:hanging="420"/>
      </w:pPr>
      <w:rPr>
        <w:rFonts w:cs="Times New Roman"/>
      </w:rPr>
    </w:lvl>
    <w:lvl w:ilvl="5" w:tplc="04090011">
      <w:start w:val="1"/>
      <w:numFmt w:val="decimalEnclosedCircle"/>
      <w:lvlText w:val="%6"/>
      <w:lvlJc w:val="left"/>
      <w:pPr>
        <w:ind w:left="2662" w:hanging="420"/>
      </w:pPr>
      <w:rPr>
        <w:rFonts w:cs="Times New Roman"/>
      </w:rPr>
    </w:lvl>
    <w:lvl w:ilvl="6" w:tplc="0409000F">
      <w:start w:val="1"/>
      <w:numFmt w:val="decimal"/>
      <w:lvlText w:val="%7."/>
      <w:lvlJc w:val="left"/>
      <w:pPr>
        <w:ind w:left="3082" w:hanging="420"/>
      </w:pPr>
      <w:rPr>
        <w:rFonts w:cs="Times New Roman"/>
      </w:rPr>
    </w:lvl>
    <w:lvl w:ilvl="7" w:tplc="04090017">
      <w:start w:val="1"/>
      <w:numFmt w:val="aiueoFullWidth"/>
      <w:lvlText w:val="(%8)"/>
      <w:lvlJc w:val="left"/>
      <w:pPr>
        <w:ind w:left="3502" w:hanging="420"/>
      </w:pPr>
      <w:rPr>
        <w:rFonts w:cs="Times New Roman"/>
      </w:rPr>
    </w:lvl>
    <w:lvl w:ilvl="8" w:tplc="04090011">
      <w:start w:val="1"/>
      <w:numFmt w:val="decimalEnclosedCircle"/>
      <w:lvlText w:val="%9"/>
      <w:lvlJc w:val="left"/>
      <w:pPr>
        <w:ind w:left="3922" w:hanging="420"/>
      </w:pPr>
      <w:rPr>
        <w:rFonts w:cs="Times New Roman"/>
      </w:rPr>
    </w:lvl>
  </w:abstractNum>
  <w:abstractNum w:abstractNumId="3">
    <w:nsid w:val="764E666C"/>
    <w:multiLevelType w:val="hybridMultilevel"/>
    <w:tmpl w:val="FE76B964"/>
    <w:lvl w:ilvl="0" w:tplc="F2D6BFF0">
      <w:numFmt w:val="bullet"/>
      <w:lvlText w:val=""/>
      <w:lvlJc w:val="left"/>
      <w:pPr>
        <w:ind w:left="1935" w:hanging="360"/>
      </w:pPr>
      <w:rPr>
        <w:rFonts w:ascii="Wingdings" w:eastAsia="宋体" w:hAnsi="Wingdings" w:hint="default"/>
        <w:sz w:val="24"/>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C2"/>
    <w:rsid w:val="00001C1C"/>
    <w:rsid w:val="00001E19"/>
    <w:rsid w:val="00002094"/>
    <w:rsid w:val="000041CB"/>
    <w:rsid w:val="0000446A"/>
    <w:rsid w:val="000053D0"/>
    <w:rsid w:val="0000585C"/>
    <w:rsid w:val="0000690E"/>
    <w:rsid w:val="00011ED8"/>
    <w:rsid w:val="00013BDB"/>
    <w:rsid w:val="000159D5"/>
    <w:rsid w:val="000160C0"/>
    <w:rsid w:val="00017B6F"/>
    <w:rsid w:val="0002125C"/>
    <w:rsid w:val="00021324"/>
    <w:rsid w:val="0002447B"/>
    <w:rsid w:val="00025580"/>
    <w:rsid w:val="000261C2"/>
    <w:rsid w:val="0002689A"/>
    <w:rsid w:val="00027F53"/>
    <w:rsid w:val="0003054C"/>
    <w:rsid w:val="000305E6"/>
    <w:rsid w:val="00030B4E"/>
    <w:rsid w:val="0003180C"/>
    <w:rsid w:val="000320E0"/>
    <w:rsid w:val="00032507"/>
    <w:rsid w:val="00033B60"/>
    <w:rsid w:val="00033C91"/>
    <w:rsid w:val="00033F32"/>
    <w:rsid w:val="000349F1"/>
    <w:rsid w:val="00034FFD"/>
    <w:rsid w:val="00036828"/>
    <w:rsid w:val="00036F51"/>
    <w:rsid w:val="00037106"/>
    <w:rsid w:val="0003718B"/>
    <w:rsid w:val="00037588"/>
    <w:rsid w:val="00037C85"/>
    <w:rsid w:val="0004022A"/>
    <w:rsid w:val="00040F6C"/>
    <w:rsid w:val="000411F9"/>
    <w:rsid w:val="00044532"/>
    <w:rsid w:val="000445C2"/>
    <w:rsid w:val="000445C6"/>
    <w:rsid w:val="0004512C"/>
    <w:rsid w:val="00045321"/>
    <w:rsid w:val="00045E0D"/>
    <w:rsid w:val="000469FA"/>
    <w:rsid w:val="00047F68"/>
    <w:rsid w:val="00050597"/>
    <w:rsid w:val="000508D5"/>
    <w:rsid w:val="00051774"/>
    <w:rsid w:val="00051985"/>
    <w:rsid w:val="00051CA0"/>
    <w:rsid w:val="00052216"/>
    <w:rsid w:val="0005231B"/>
    <w:rsid w:val="00052619"/>
    <w:rsid w:val="0005311E"/>
    <w:rsid w:val="000571A9"/>
    <w:rsid w:val="0005727A"/>
    <w:rsid w:val="00060D86"/>
    <w:rsid w:val="000620A0"/>
    <w:rsid w:val="00062726"/>
    <w:rsid w:val="0006363C"/>
    <w:rsid w:val="00063920"/>
    <w:rsid w:val="000646B8"/>
    <w:rsid w:val="00064A94"/>
    <w:rsid w:val="00064AA9"/>
    <w:rsid w:val="00064DBB"/>
    <w:rsid w:val="00064DD9"/>
    <w:rsid w:val="00064E45"/>
    <w:rsid w:val="0006745B"/>
    <w:rsid w:val="0007152D"/>
    <w:rsid w:val="000724E9"/>
    <w:rsid w:val="00072A21"/>
    <w:rsid w:val="00072F03"/>
    <w:rsid w:val="00072F12"/>
    <w:rsid w:val="0007439A"/>
    <w:rsid w:val="00075F74"/>
    <w:rsid w:val="00076092"/>
    <w:rsid w:val="00077833"/>
    <w:rsid w:val="0007785B"/>
    <w:rsid w:val="0008007F"/>
    <w:rsid w:val="000815F1"/>
    <w:rsid w:val="00081F3D"/>
    <w:rsid w:val="00082D36"/>
    <w:rsid w:val="00082F2A"/>
    <w:rsid w:val="00083EE1"/>
    <w:rsid w:val="000844CA"/>
    <w:rsid w:val="000904C1"/>
    <w:rsid w:val="00090F6C"/>
    <w:rsid w:val="000914A9"/>
    <w:rsid w:val="0009325A"/>
    <w:rsid w:val="0009371B"/>
    <w:rsid w:val="00093CDD"/>
    <w:rsid w:val="0009418B"/>
    <w:rsid w:val="00094603"/>
    <w:rsid w:val="000953D6"/>
    <w:rsid w:val="00097A80"/>
    <w:rsid w:val="00097D28"/>
    <w:rsid w:val="000A0F05"/>
    <w:rsid w:val="000A1967"/>
    <w:rsid w:val="000A1B3E"/>
    <w:rsid w:val="000A2068"/>
    <w:rsid w:val="000A269C"/>
    <w:rsid w:val="000A26D6"/>
    <w:rsid w:val="000A4A66"/>
    <w:rsid w:val="000A565B"/>
    <w:rsid w:val="000A5EC8"/>
    <w:rsid w:val="000A640B"/>
    <w:rsid w:val="000A6A56"/>
    <w:rsid w:val="000A7B5F"/>
    <w:rsid w:val="000B01CF"/>
    <w:rsid w:val="000B1238"/>
    <w:rsid w:val="000B1581"/>
    <w:rsid w:val="000B16E8"/>
    <w:rsid w:val="000B26DC"/>
    <w:rsid w:val="000B342F"/>
    <w:rsid w:val="000B360E"/>
    <w:rsid w:val="000B3E30"/>
    <w:rsid w:val="000B41A7"/>
    <w:rsid w:val="000B50EA"/>
    <w:rsid w:val="000B6BCA"/>
    <w:rsid w:val="000C0383"/>
    <w:rsid w:val="000C0FB9"/>
    <w:rsid w:val="000C281F"/>
    <w:rsid w:val="000C2981"/>
    <w:rsid w:val="000C3C62"/>
    <w:rsid w:val="000C3CAD"/>
    <w:rsid w:val="000C3E32"/>
    <w:rsid w:val="000C5D1B"/>
    <w:rsid w:val="000C61D0"/>
    <w:rsid w:val="000C7C5F"/>
    <w:rsid w:val="000D0722"/>
    <w:rsid w:val="000D0881"/>
    <w:rsid w:val="000D09B0"/>
    <w:rsid w:val="000D23BB"/>
    <w:rsid w:val="000D2581"/>
    <w:rsid w:val="000D2C6A"/>
    <w:rsid w:val="000D563B"/>
    <w:rsid w:val="000D5725"/>
    <w:rsid w:val="000D5B51"/>
    <w:rsid w:val="000D5BE6"/>
    <w:rsid w:val="000D5D32"/>
    <w:rsid w:val="000D616E"/>
    <w:rsid w:val="000D6AF6"/>
    <w:rsid w:val="000D6C94"/>
    <w:rsid w:val="000D7243"/>
    <w:rsid w:val="000E0759"/>
    <w:rsid w:val="000E088F"/>
    <w:rsid w:val="000E1E91"/>
    <w:rsid w:val="000E37EA"/>
    <w:rsid w:val="000E3A51"/>
    <w:rsid w:val="000E4AC8"/>
    <w:rsid w:val="000E56F8"/>
    <w:rsid w:val="000E572E"/>
    <w:rsid w:val="000E6F67"/>
    <w:rsid w:val="000E7538"/>
    <w:rsid w:val="000E7A49"/>
    <w:rsid w:val="000F006A"/>
    <w:rsid w:val="000F0D8C"/>
    <w:rsid w:val="000F1F11"/>
    <w:rsid w:val="000F2BD7"/>
    <w:rsid w:val="000F4728"/>
    <w:rsid w:val="000F4C34"/>
    <w:rsid w:val="000F5571"/>
    <w:rsid w:val="000F6C17"/>
    <w:rsid w:val="000F74AE"/>
    <w:rsid w:val="000F7616"/>
    <w:rsid w:val="000F79FB"/>
    <w:rsid w:val="00101BE1"/>
    <w:rsid w:val="00103324"/>
    <w:rsid w:val="0010559A"/>
    <w:rsid w:val="001074F4"/>
    <w:rsid w:val="0010753D"/>
    <w:rsid w:val="00110B24"/>
    <w:rsid w:val="0011201B"/>
    <w:rsid w:val="001134C8"/>
    <w:rsid w:val="00113544"/>
    <w:rsid w:val="00113AFF"/>
    <w:rsid w:val="00113B6B"/>
    <w:rsid w:val="00116B2C"/>
    <w:rsid w:val="00116F53"/>
    <w:rsid w:val="001172C1"/>
    <w:rsid w:val="0011745A"/>
    <w:rsid w:val="00120A88"/>
    <w:rsid w:val="0012142D"/>
    <w:rsid w:val="00122A80"/>
    <w:rsid w:val="00122D9C"/>
    <w:rsid w:val="001232AB"/>
    <w:rsid w:val="00123A04"/>
    <w:rsid w:val="00123B6E"/>
    <w:rsid w:val="001242FF"/>
    <w:rsid w:val="00126003"/>
    <w:rsid w:val="001266A9"/>
    <w:rsid w:val="00127E57"/>
    <w:rsid w:val="00130052"/>
    <w:rsid w:val="001313A9"/>
    <w:rsid w:val="001327DD"/>
    <w:rsid w:val="00134038"/>
    <w:rsid w:val="00134274"/>
    <w:rsid w:val="001342F4"/>
    <w:rsid w:val="00134827"/>
    <w:rsid w:val="00134B6B"/>
    <w:rsid w:val="00134BE6"/>
    <w:rsid w:val="001375DA"/>
    <w:rsid w:val="00137CB6"/>
    <w:rsid w:val="00137E71"/>
    <w:rsid w:val="00140140"/>
    <w:rsid w:val="00140738"/>
    <w:rsid w:val="00141104"/>
    <w:rsid w:val="0014449E"/>
    <w:rsid w:val="001456B6"/>
    <w:rsid w:val="00146384"/>
    <w:rsid w:val="0014788C"/>
    <w:rsid w:val="00150195"/>
    <w:rsid w:val="00150CE4"/>
    <w:rsid w:val="00150D4D"/>
    <w:rsid w:val="001512EF"/>
    <w:rsid w:val="001516C5"/>
    <w:rsid w:val="001549A0"/>
    <w:rsid w:val="00154FC5"/>
    <w:rsid w:val="00156018"/>
    <w:rsid w:val="00157C88"/>
    <w:rsid w:val="00160B7A"/>
    <w:rsid w:val="00161062"/>
    <w:rsid w:val="001617F6"/>
    <w:rsid w:val="001621C9"/>
    <w:rsid w:val="00162E49"/>
    <w:rsid w:val="00164319"/>
    <w:rsid w:val="00164DE7"/>
    <w:rsid w:val="00165191"/>
    <w:rsid w:val="001652A4"/>
    <w:rsid w:val="0016576C"/>
    <w:rsid w:val="00170A7C"/>
    <w:rsid w:val="00170C03"/>
    <w:rsid w:val="001710C6"/>
    <w:rsid w:val="00171416"/>
    <w:rsid w:val="0017185B"/>
    <w:rsid w:val="00171887"/>
    <w:rsid w:val="0017261E"/>
    <w:rsid w:val="00172624"/>
    <w:rsid w:val="001727BE"/>
    <w:rsid w:val="00172C76"/>
    <w:rsid w:val="00173BE6"/>
    <w:rsid w:val="001741FB"/>
    <w:rsid w:val="001749D8"/>
    <w:rsid w:val="00175348"/>
    <w:rsid w:val="00175979"/>
    <w:rsid w:val="00175F01"/>
    <w:rsid w:val="00176236"/>
    <w:rsid w:val="001777E2"/>
    <w:rsid w:val="0018162F"/>
    <w:rsid w:val="00181FDC"/>
    <w:rsid w:val="00182B08"/>
    <w:rsid w:val="001855C9"/>
    <w:rsid w:val="00185772"/>
    <w:rsid w:val="00185DA3"/>
    <w:rsid w:val="0018661F"/>
    <w:rsid w:val="0018711B"/>
    <w:rsid w:val="00190695"/>
    <w:rsid w:val="001909B7"/>
    <w:rsid w:val="00192018"/>
    <w:rsid w:val="00193F14"/>
    <w:rsid w:val="00194802"/>
    <w:rsid w:val="00195503"/>
    <w:rsid w:val="001965D1"/>
    <w:rsid w:val="001970F8"/>
    <w:rsid w:val="00197292"/>
    <w:rsid w:val="0019791E"/>
    <w:rsid w:val="001A0211"/>
    <w:rsid w:val="001A09D0"/>
    <w:rsid w:val="001A2185"/>
    <w:rsid w:val="001A21FA"/>
    <w:rsid w:val="001A2B20"/>
    <w:rsid w:val="001A40B4"/>
    <w:rsid w:val="001B1C33"/>
    <w:rsid w:val="001B1C7B"/>
    <w:rsid w:val="001B2654"/>
    <w:rsid w:val="001B2FEF"/>
    <w:rsid w:val="001B5162"/>
    <w:rsid w:val="001B5844"/>
    <w:rsid w:val="001B6817"/>
    <w:rsid w:val="001B6A0C"/>
    <w:rsid w:val="001B7358"/>
    <w:rsid w:val="001C39F5"/>
    <w:rsid w:val="001C3A10"/>
    <w:rsid w:val="001C404A"/>
    <w:rsid w:val="001C4B7D"/>
    <w:rsid w:val="001C6584"/>
    <w:rsid w:val="001C6778"/>
    <w:rsid w:val="001C725D"/>
    <w:rsid w:val="001D12E2"/>
    <w:rsid w:val="001D1608"/>
    <w:rsid w:val="001D16C9"/>
    <w:rsid w:val="001D239B"/>
    <w:rsid w:val="001D2553"/>
    <w:rsid w:val="001D2E28"/>
    <w:rsid w:val="001D4231"/>
    <w:rsid w:val="001D44D6"/>
    <w:rsid w:val="001D50A6"/>
    <w:rsid w:val="001D5217"/>
    <w:rsid w:val="001D5377"/>
    <w:rsid w:val="001D7023"/>
    <w:rsid w:val="001D76BC"/>
    <w:rsid w:val="001D7AED"/>
    <w:rsid w:val="001D7C48"/>
    <w:rsid w:val="001D7F87"/>
    <w:rsid w:val="001E0A05"/>
    <w:rsid w:val="001E20FA"/>
    <w:rsid w:val="001E2631"/>
    <w:rsid w:val="001E279F"/>
    <w:rsid w:val="001E2B5F"/>
    <w:rsid w:val="001E324E"/>
    <w:rsid w:val="001E42FF"/>
    <w:rsid w:val="001E4EDE"/>
    <w:rsid w:val="001E6D01"/>
    <w:rsid w:val="001E799A"/>
    <w:rsid w:val="001F00F5"/>
    <w:rsid w:val="001F201A"/>
    <w:rsid w:val="001F3F01"/>
    <w:rsid w:val="001F42BF"/>
    <w:rsid w:val="001F5769"/>
    <w:rsid w:val="001F59E3"/>
    <w:rsid w:val="001F60AE"/>
    <w:rsid w:val="001F7151"/>
    <w:rsid w:val="0020127B"/>
    <w:rsid w:val="00201986"/>
    <w:rsid w:val="00201A5F"/>
    <w:rsid w:val="00202489"/>
    <w:rsid w:val="00202DA0"/>
    <w:rsid w:val="00203307"/>
    <w:rsid w:val="0020410A"/>
    <w:rsid w:val="002044C8"/>
    <w:rsid w:val="00204806"/>
    <w:rsid w:val="0020532C"/>
    <w:rsid w:val="0020599E"/>
    <w:rsid w:val="00206352"/>
    <w:rsid w:val="0020742D"/>
    <w:rsid w:val="00210509"/>
    <w:rsid w:val="00210770"/>
    <w:rsid w:val="00210874"/>
    <w:rsid w:val="00212739"/>
    <w:rsid w:val="002146D3"/>
    <w:rsid w:val="00214BB6"/>
    <w:rsid w:val="0021501A"/>
    <w:rsid w:val="00215ACB"/>
    <w:rsid w:val="00215FD6"/>
    <w:rsid w:val="00216FE4"/>
    <w:rsid w:val="002170AD"/>
    <w:rsid w:val="002176CF"/>
    <w:rsid w:val="002211A8"/>
    <w:rsid w:val="002217FB"/>
    <w:rsid w:val="00221ED7"/>
    <w:rsid w:val="0022257F"/>
    <w:rsid w:val="002228ED"/>
    <w:rsid w:val="002229D6"/>
    <w:rsid w:val="00222F79"/>
    <w:rsid w:val="002242B3"/>
    <w:rsid w:val="00225419"/>
    <w:rsid w:val="00225D93"/>
    <w:rsid w:val="0022757B"/>
    <w:rsid w:val="002277B4"/>
    <w:rsid w:val="00230A10"/>
    <w:rsid w:val="002314C2"/>
    <w:rsid w:val="00231DA5"/>
    <w:rsid w:val="00231EDF"/>
    <w:rsid w:val="00232001"/>
    <w:rsid w:val="002334E9"/>
    <w:rsid w:val="0023366A"/>
    <w:rsid w:val="00236099"/>
    <w:rsid w:val="00236948"/>
    <w:rsid w:val="00237113"/>
    <w:rsid w:val="00237460"/>
    <w:rsid w:val="00237892"/>
    <w:rsid w:val="002402EB"/>
    <w:rsid w:val="002405D8"/>
    <w:rsid w:val="002441F3"/>
    <w:rsid w:val="002448D1"/>
    <w:rsid w:val="00244F2E"/>
    <w:rsid w:val="0024671B"/>
    <w:rsid w:val="002470F2"/>
    <w:rsid w:val="00247C82"/>
    <w:rsid w:val="00250CBA"/>
    <w:rsid w:val="0025128D"/>
    <w:rsid w:val="002520E8"/>
    <w:rsid w:val="002539D9"/>
    <w:rsid w:val="00255A37"/>
    <w:rsid w:val="00255BFA"/>
    <w:rsid w:val="0025681E"/>
    <w:rsid w:val="00260C55"/>
    <w:rsid w:val="00261F49"/>
    <w:rsid w:val="00262FA5"/>
    <w:rsid w:val="00263ADF"/>
    <w:rsid w:val="002640A1"/>
    <w:rsid w:val="0026498F"/>
    <w:rsid w:val="002654E0"/>
    <w:rsid w:val="00265660"/>
    <w:rsid w:val="0026693C"/>
    <w:rsid w:val="00266B2F"/>
    <w:rsid w:val="00271002"/>
    <w:rsid w:val="00271D72"/>
    <w:rsid w:val="00272510"/>
    <w:rsid w:val="00273F98"/>
    <w:rsid w:val="00274033"/>
    <w:rsid w:val="00274746"/>
    <w:rsid w:val="00274849"/>
    <w:rsid w:val="002754B7"/>
    <w:rsid w:val="00275A22"/>
    <w:rsid w:val="00275E40"/>
    <w:rsid w:val="00276B0C"/>
    <w:rsid w:val="00277BF3"/>
    <w:rsid w:val="00281271"/>
    <w:rsid w:val="00282FF2"/>
    <w:rsid w:val="00284232"/>
    <w:rsid w:val="00284A4B"/>
    <w:rsid w:val="0028580C"/>
    <w:rsid w:val="00285A21"/>
    <w:rsid w:val="00287FE6"/>
    <w:rsid w:val="00292142"/>
    <w:rsid w:val="00292C37"/>
    <w:rsid w:val="00294847"/>
    <w:rsid w:val="002957B7"/>
    <w:rsid w:val="00295CC0"/>
    <w:rsid w:val="00296A20"/>
    <w:rsid w:val="002A02F1"/>
    <w:rsid w:val="002A12BB"/>
    <w:rsid w:val="002A1ACB"/>
    <w:rsid w:val="002A38DF"/>
    <w:rsid w:val="002A44B0"/>
    <w:rsid w:val="002B0121"/>
    <w:rsid w:val="002B0391"/>
    <w:rsid w:val="002B204A"/>
    <w:rsid w:val="002B3082"/>
    <w:rsid w:val="002B473A"/>
    <w:rsid w:val="002B5496"/>
    <w:rsid w:val="002B5B51"/>
    <w:rsid w:val="002B6E29"/>
    <w:rsid w:val="002B763E"/>
    <w:rsid w:val="002C0EC2"/>
    <w:rsid w:val="002C0FB1"/>
    <w:rsid w:val="002C22DE"/>
    <w:rsid w:val="002C30BA"/>
    <w:rsid w:val="002C4806"/>
    <w:rsid w:val="002C4F1A"/>
    <w:rsid w:val="002D1800"/>
    <w:rsid w:val="002D18E1"/>
    <w:rsid w:val="002D22ED"/>
    <w:rsid w:val="002D3539"/>
    <w:rsid w:val="002D4907"/>
    <w:rsid w:val="002D56AC"/>
    <w:rsid w:val="002D5B89"/>
    <w:rsid w:val="002E1159"/>
    <w:rsid w:val="002E123F"/>
    <w:rsid w:val="002E3E7D"/>
    <w:rsid w:val="002F0305"/>
    <w:rsid w:val="002F213B"/>
    <w:rsid w:val="002F2290"/>
    <w:rsid w:val="002F4799"/>
    <w:rsid w:val="002F4884"/>
    <w:rsid w:val="002F56A3"/>
    <w:rsid w:val="002F6D24"/>
    <w:rsid w:val="002F7269"/>
    <w:rsid w:val="002F77BB"/>
    <w:rsid w:val="003029A4"/>
    <w:rsid w:val="00303B55"/>
    <w:rsid w:val="00304F1A"/>
    <w:rsid w:val="00304F92"/>
    <w:rsid w:val="00310CCE"/>
    <w:rsid w:val="00310D29"/>
    <w:rsid w:val="00311059"/>
    <w:rsid w:val="00312284"/>
    <w:rsid w:val="003144B6"/>
    <w:rsid w:val="003153CF"/>
    <w:rsid w:val="00315764"/>
    <w:rsid w:val="00316866"/>
    <w:rsid w:val="00320414"/>
    <w:rsid w:val="00320562"/>
    <w:rsid w:val="00321A78"/>
    <w:rsid w:val="00322D03"/>
    <w:rsid w:val="00324621"/>
    <w:rsid w:val="00324662"/>
    <w:rsid w:val="00324831"/>
    <w:rsid w:val="00325C46"/>
    <w:rsid w:val="00326C8B"/>
    <w:rsid w:val="003311EC"/>
    <w:rsid w:val="003313F7"/>
    <w:rsid w:val="00331423"/>
    <w:rsid w:val="00331C42"/>
    <w:rsid w:val="00333833"/>
    <w:rsid w:val="00333CF8"/>
    <w:rsid w:val="00335BE6"/>
    <w:rsid w:val="00336A71"/>
    <w:rsid w:val="00336B06"/>
    <w:rsid w:val="003371A2"/>
    <w:rsid w:val="0033774A"/>
    <w:rsid w:val="003401D5"/>
    <w:rsid w:val="00341F4F"/>
    <w:rsid w:val="003427DA"/>
    <w:rsid w:val="00342E37"/>
    <w:rsid w:val="00342F4B"/>
    <w:rsid w:val="00343B6F"/>
    <w:rsid w:val="0034452D"/>
    <w:rsid w:val="003448CA"/>
    <w:rsid w:val="003453E1"/>
    <w:rsid w:val="003456C7"/>
    <w:rsid w:val="00346848"/>
    <w:rsid w:val="00346BA5"/>
    <w:rsid w:val="00350344"/>
    <w:rsid w:val="0035037B"/>
    <w:rsid w:val="0035142E"/>
    <w:rsid w:val="0035150E"/>
    <w:rsid w:val="00351B21"/>
    <w:rsid w:val="003528DE"/>
    <w:rsid w:val="00352E7C"/>
    <w:rsid w:val="0035494F"/>
    <w:rsid w:val="0035708D"/>
    <w:rsid w:val="00360550"/>
    <w:rsid w:val="00361A1E"/>
    <w:rsid w:val="00362FD6"/>
    <w:rsid w:val="003634C9"/>
    <w:rsid w:val="00364305"/>
    <w:rsid w:val="003644CF"/>
    <w:rsid w:val="00364509"/>
    <w:rsid w:val="0036482E"/>
    <w:rsid w:val="00364A3C"/>
    <w:rsid w:val="003651CE"/>
    <w:rsid w:val="003654D6"/>
    <w:rsid w:val="00367928"/>
    <w:rsid w:val="00370FDC"/>
    <w:rsid w:val="003719A4"/>
    <w:rsid w:val="00372247"/>
    <w:rsid w:val="0037327F"/>
    <w:rsid w:val="003735DB"/>
    <w:rsid w:val="00373801"/>
    <w:rsid w:val="00374104"/>
    <w:rsid w:val="00374445"/>
    <w:rsid w:val="003758D6"/>
    <w:rsid w:val="003759F4"/>
    <w:rsid w:val="0037671E"/>
    <w:rsid w:val="003771BC"/>
    <w:rsid w:val="00377E2A"/>
    <w:rsid w:val="0038039A"/>
    <w:rsid w:val="003803F3"/>
    <w:rsid w:val="00380784"/>
    <w:rsid w:val="00382521"/>
    <w:rsid w:val="00383450"/>
    <w:rsid w:val="003835AB"/>
    <w:rsid w:val="00383681"/>
    <w:rsid w:val="003840DA"/>
    <w:rsid w:val="00387A1B"/>
    <w:rsid w:val="00387ACC"/>
    <w:rsid w:val="003902CC"/>
    <w:rsid w:val="0039148E"/>
    <w:rsid w:val="003918E2"/>
    <w:rsid w:val="00391D3D"/>
    <w:rsid w:val="00392C2F"/>
    <w:rsid w:val="0039423A"/>
    <w:rsid w:val="00394AA3"/>
    <w:rsid w:val="00395398"/>
    <w:rsid w:val="00396339"/>
    <w:rsid w:val="00396CEA"/>
    <w:rsid w:val="0039717E"/>
    <w:rsid w:val="003A0B9D"/>
    <w:rsid w:val="003A0E62"/>
    <w:rsid w:val="003A119F"/>
    <w:rsid w:val="003A1365"/>
    <w:rsid w:val="003A20A7"/>
    <w:rsid w:val="003A3062"/>
    <w:rsid w:val="003A3217"/>
    <w:rsid w:val="003A4BE2"/>
    <w:rsid w:val="003A566A"/>
    <w:rsid w:val="003A71A7"/>
    <w:rsid w:val="003A7A2A"/>
    <w:rsid w:val="003B0631"/>
    <w:rsid w:val="003B1653"/>
    <w:rsid w:val="003B176A"/>
    <w:rsid w:val="003B352A"/>
    <w:rsid w:val="003B43E7"/>
    <w:rsid w:val="003B6451"/>
    <w:rsid w:val="003B6964"/>
    <w:rsid w:val="003B696C"/>
    <w:rsid w:val="003B7D4E"/>
    <w:rsid w:val="003B7D63"/>
    <w:rsid w:val="003C067E"/>
    <w:rsid w:val="003C1477"/>
    <w:rsid w:val="003C14C1"/>
    <w:rsid w:val="003C1BB3"/>
    <w:rsid w:val="003C2F06"/>
    <w:rsid w:val="003C36ED"/>
    <w:rsid w:val="003C673D"/>
    <w:rsid w:val="003C75D5"/>
    <w:rsid w:val="003C7E59"/>
    <w:rsid w:val="003D22F2"/>
    <w:rsid w:val="003D3C55"/>
    <w:rsid w:val="003D5524"/>
    <w:rsid w:val="003D5D80"/>
    <w:rsid w:val="003D6202"/>
    <w:rsid w:val="003D6BCC"/>
    <w:rsid w:val="003D6FD2"/>
    <w:rsid w:val="003D7E1C"/>
    <w:rsid w:val="003E0141"/>
    <w:rsid w:val="003E0B37"/>
    <w:rsid w:val="003E1024"/>
    <w:rsid w:val="003E111B"/>
    <w:rsid w:val="003E3B30"/>
    <w:rsid w:val="003E5611"/>
    <w:rsid w:val="003F001D"/>
    <w:rsid w:val="003F0633"/>
    <w:rsid w:val="003F1406"/>
    <w:rsid w:val="003F2EF3"/>
    <w:rsid w:val="003F356D"/>
    <w:rsid w:val="003F3C10"/>
    <w:rsid w:val="003F462D"/>
    <w:rsid w:val="003F486F"/>
    <w:rsid w:val="003F4E0B"/>
    <w:rsid w:val="003F5E7A"/>
    <w:rsid w:val="003F7A43"/>
    <w:rsid w:val="00400015"/>
    <w:rsid w:val="0040024C"/>
    <w:rsid w:val="004008D1"/>
    <w:rsid w:val="00402013"/>
    <w:rsid w:val="00403E8B"/>
    <w:rsid w:val="004041E0"/>
    <w:rsid w:val="0040422A"/>
    <w:rsid w:val="00404268"/>
    <w:rsid w:val="004045C1"/>
    <w:rsid w:val="00404901"/>
    <w:rsid w:val="00404AB7"/>
    <w:rsid w:val="004054DA"/>
    <w:rsid w:val="00405515"/>
    <w:rsid w:val="00405C32"/>
    <w:rsid w:val="00405DCA"/>
    <w:rsid w:val="00406A55"/>
    <w:rsid w:val="00406BFF"/>
    <w:rsid w:val="00406ED9"/>
    <w:rsid w:val="0041100F"/>
    <w:rsid w:val="00411039"/>
    <w:rsid w:val="004112D3"/>
    <w:rsid w:val="004117C9"/>
    <w:rsid w:val="00414C79"/>
    <w:rsid w:val="00415D4A"/>
    <w:rsid w:val="00416271"/>
    <w:rsid w:val="00416EE9"/>
    <w:rsid w:val="00421F30"/>
    <w:rsid w:val="0042266C"/>
    <w:rsid w:val="00422AF4"/>
    <w:rsid w:val="004238B7"/>
    <w:rsid w:val="00424F15"/>
    <w:rsid w:val="00425155"/>
    <w:rsid w:val="004251BF"/>
    <w:rsid w:val="0042523A"/>
    <w:rsid w:val="00425C60"/>
    <w:rsid w:val="00425D37"/>
    <w:rsid w:val="004267BE"/>
    <w:rsid w:val="00426F1A"/>
    <w:rsid w:val="00427762"/>
    <w:rsid w:val="00427D8E"/>
    <w:rsid w:val="004303B3"/>
    <w:rsid w:val="004337B3"/>
    <w:rsid w:val="00433F5C"/>
    <w:rsid w:val="004342A0"/>
    <w:rsid w:val="00434B18"/>
    <w:rsid w:val="004357BC"/>
    <w:rsid w:val="00436619"/>
    <w:rsid w:val="004368AC"/>
    <w:rsid w:val="00437245"/>
    <w:rsid w:val="00437A30"/>
    <w:rsid w:val="0044084E"/>
    <w:rsid w:val="00441452"/>
    <w:rsid w:val="00446248"/>
    <w:rsid w:val="00446262"/>
    <w:rsid w:val="004466A2"/>
    <w:rsid w:val="00446E90"/>
    <w:rsid w:val="00447056"/>
    <w:rsid w:val="004474F5"/>
    <w:rsid w:val="004476BD"/>
    <w:rsid w:val="00447A01"/>
    <w:rsid w:val="00450571"/>
    <w:rsid w:val="00450F53"/>
    <w:rsid w:val="004553BA"/>
    <w:rsid w:val="00455F17"/>
    <w:rsid w:val="00456FCF"/>
    <w:rsid w:val="004572C6"/>
    <w:rsid w:val="0046089D"/>
    <w:rsid w:val="00461161"/>
    <w:rsid w:val="00461779"/>
    <w:rsid w:val="00462E98"/>
    <w:rsid w:val="004636D6"/>
    <w:rsid w:val="00464E79"/>
    <w:rsid w:val="00465D0A"/>
    <w:rsid w:val="0046681D"/>
    <w:rsid w:val="00467C7C"/>
    <w:rsid w:val="00467D0B"/>
    <w:rsid w:val="00471A0C"/>
    <w:rsid w:val="004723F5"/>
    <w:rsid w:val="00473026"/>
    <w:rsid w:val="00473131"/>
    <w:rsid w:val="00473E67"/>
    <w:rsid w:val="00474AA5"/>
    <w:rsid w:val="00475AE5"/>
    <w:rsid w:val="00475C98"/>
    <w:rsid w:val="00475F78"/>
    <w:rsid w:val="00475F7A"/>
    <w:rsid w:val="0047614A"/>
    <w:rsid w:val="00477305"/>
    <w:rsid w:val="00477C0B"/>
    <w:rsid w:val="00477DA8"/>
    <w:rsid w:val="00480902"/>
    <w:rsid w:val="00480A07"/>
    <w:rsid w:val="00480DE4"/>
    <w:rsid w:val="004837C0"/>
    <w:rsid w:val="00483953"/>
    <w:rsid w:val="00484BC4"/>
    <w:rsid w:val="00485894"/>
    <w:rsid w:val="00485C02"/>
    <w:rsid w:val="00485D3B"/>
    <w:rsid w:val="00486B8F"/>
    <w:rsid w:val="00487D48"/>
    <w:rsid w:val="004913EB"/>
    <w:rsid w:val="00491B00"/>
    <w:rsid w:val="004929C8"/>
    <w:rsid w:val="00494011"/>
    <w:rsid w:val="00494C62"/>
    <w:rsid w:val="004954D5"/>
    <w:rsid w:val="0049701F"/>
    <w:rsid w:val="00497602"/>
    <w:rsid w:val="004978F2"/>
    <w:rsid w:val="00497A96"/>
    <w:rsid w:val="00497B4F"/>
    <w:rsid w:val="00497F04"/>
    <w:rsid w:val="004A0F13"/>
    <w:rsid w:val="004A0FCA"/>
    <w:rsid w:val="004A2508"/>
    <w:rsid w:val="004A3513"/>
    <w:rsid w:val="004A3592"/>
    <w:rsid w:val="004A3E6D"/>
    <w:rsid w:val="004A3F82"/>
    <w:rsid w:val="004A430A"/>
    <w:rsid w:val="004A486E"/>
    <w:rsid w:val="004A49FD"/>
    <w:rsid w:val="004A5B02"/>
    <w:rsid w:val="004A5B19"/>
    <w:rsid w:val="004A6A61"/>
    <w:rsid w:val="004A7BDB"/>
    <w:rsid w:val="004B044B"/>
    <w:rsid w:val="004B0803"/>
    <w:rsid w:val="004B146D"/>
    <w:rsid w:val="004B3A1C"/>
    <w:rsid w:val="004B514D"/>
    <w:rsid w:val="004B55FA"/>
    <w:rsid w:val="004B6008"/>
    <w:rsid w:val="004B66F4"/>
    <w:rsid w:val="004B7C7D"/>
    <w:rsid w:val="004C07D5"/>
    <w:rsid w:val="004C1BC7"/>
    <w:rsid w:val="004C28F8"/>
    <w:rsid w:val="004C29E5"/>
    <w:rsid w:val="004C30D8"/>
    <w:rsid w:val="004C408C"/>
    <w:rsid w:val="004C590C"/>
    <w:rsid w:val="004C6F4E"/>
    <w:rsid w:val="004D0256"/>
    <w:rsid w:val="004D0917"/>
    <w:rsid w:val="004D148E"/>
    <w:rsid w:val="004D2676"/>
    <w:rsid w:val="004D2ACC"/>
    <w:rsid w:val="004D2F77"/>
    <w:rsid w:val="004D406A"/>
    <w:rsid w:val="004D408B"/>
    <w:rsid w:val="004D751F"/>
    <w:rsid w:val="004D7C1D"/>
    <w:rsid w:val="004E0624"/>
    <w:rsid w:val="004E113A"/>
    <w:rsid w:val="004E113C"/>
    <w:rsid w:val="004E2294"/>
    <w:rsid w:val="004E28D7"/>
    <w:rsid w:val="004E2921"/>
    <w:rsid w:val="004E29CE"/>
    <w:rsid w:val="004E42D7"/>
    <w:rsid w:val="004E5FBD"/>
    <w:rsid w:val="004E6973"/>
    <w:rsid w:val="004E69FC"/>
    <w:rsid w:val="004E6C1C"/>
    <w:rsid w:val="004E7AD3"/>
    <w:rsid w:val="004F0FEF"/>
    <w:rsid w:val="004F1EA9"/>
    <w:rsid w:val="004F4763"/>
    <w:rsid w:val="004F4BD1"/>
    <w:rsid w:val="004F6883"/>
    <w:rsid w:val="004F6D8E"/>
    <w:rsid w:val="004F71B4"/>
    <w:rsid w:val="00500A2B"/>
    <w:rsid w:val="00500FC1"/>
    <w:rsid w:val="00501312"/>
    <w:rsid w:val="00502261"/>
    <w:rsid w:val="005038F7"/>
    <w:rsid w:val="00503C56"/>
    <w:rsid w:val="005058ED"/>
    <w:rsid w:val="00505BE9"/>
    <w:rsid w:val="00506A18"/>
    <w:rsid w:val="0051029D"/>
    <w:rsid w:val="00510914"/>
    <w:rsid w:val="005114A9"/>
    <w:rsid w:val="00511744"/>
    <w:rsid w:val="00511DF2"/>
    <w:rsid w:val="00513472"/>
    <w:rsid w:val="00515055"/>
    <w:rsid w:val="0051629D"/>
    <w:rsid w:val="005225C7"/>
    <w:rsid w:val="00524ADF"/>
    <w:rsid w:val="0053240A"/>
    <w:rsid w:val="00532BCE"/>
    <w:rsid w:val="005334A8"/>
    <w:rsid w:val="00533E1A"/>
    <w:rsid w:val="00533E4F"/>
    <w:rsid w:val="00540E6A"/>
    <w:rsid w:val="00541046"/>
    <w:rsid w:val="00541D80"/>
    <w:rsid w:val="0054329E"/>
    <w:rsid w:val="005442FD"/>
    <w:rsid w:val="00544509"/>
    <w:rsid w:val="00544877"/>
    <w:rsid w:val="00546749"/>
    <w:rsid w:val="00546947"/>
    <w:rsid w:val="00546E84"/>
    <w:rsid w:val="005476D9"/>
    <w:rsid w:val="00547F19"/>
    <w:rsid w:val="0055052B"/>
    <w:rsid w:val="00550B6D"/>
    <w:rsid w:val="00550DEB"/>
    <w:rsid w:val="00550FFC"/>
    <w:rsid w:val="00551673"/>
    <w:rsid w:val="0055168C"/>
    <w:rsid w:val="005521C5"/>
    <w:rsid w:val="00552628"/>
    <w:rsid w:val="005536AA"/>
    <w:rsid w:val="00554425"/>
    <w:rsid w:val="00555A57"/>
    <w:rsid w:val="005567CE"/>
    <w:rsid w:val="00557701"/>
    <w:rsid w:val="00560625"/>
    <w:rsid w:val="0056151A"/>
    <w:rsid w:val="005616C1"/>
    <w:rsid w:val="00562298"/>
    <w:rsid w:val="005625AF"/>
    <w:rsid w:val="005625B2"/>
    <w:rsid w:val="00563040"/>
    <w:rsid w:val="00565529"/>
    <w:rsid w:val="00566C15"/>
    <w:rsid w:val="00566C66"/>
    <w:rsid w:val="00567174"/>
    <w:rsid w:val="005673F2"/>
    <w:rsid w:val="00567B68"/>
    <w:rsid w:val="00570024"/>
    <w:rsid w:val="0057033A"/>
    <w:rsid w:val="00570BBF"/>
    <w:rsid w:val="00570BD9"/>
    <w:rsid w:val="00571CF6"/>
    <w:rsid w:val="00571FC1"/>
    <w:rsid w:val="0057266B"/>
    <w:rsid w:val="005728C6"/>
    <w:rsid w:val="005730A1"/>
    <w:rsid w:val="00573446"/>
    <w:rsid w:val="0057552A"/>
    <w:rsid w:val="00575CB2"/>
    <w:rsid w:val="005769EA"/>
    <w:rsid w:val="005803B6"/>
    <w:rsid w:val="00580747"/>
    <w:rsid w:val="00581A99"/>
    <w:rsid w:val="00582202"/>
    <w:rsid w:val="005826D7"/>
    <w:rsid w:val="00584357"/>
    <w:rsid w:val="005845F6"/>
    <w:rsid w:val="00584E73"/>
    <w:rsid w:val="005863EF"/>
    <w:rsid w:val="00590959"/>
    <w:rsid w:val="00590D14"/>
    <w:rsid w:val="0059141D"/>
    <w:rsid w:val="0059229A"/>
    <w:rsid w:val="00593DD1"/>
    <w:rsid w:val="00593FCF"/>
    <w:rsid w:val="00594664"/>
    <w:rsid w:val="005949E0"/>
    <w:rsid w:val="005979F1"/>
    <w:rsid w:val="00597BD5"/>
    <w:rsid w:val="005A0F77"/>
    <w:rsid w:val="005A189B"/>
    <w:rsid w:val="005A2633"/>
    <w:rsid w:val="005A2E6D"/>
    <w:rsid w:val="005A35F9"/>
    <w:rsid w:val="005A53F0"/>
    <w:rsid w:val="005B0BE7"/>
    <w:rsid w:val="005B14CC"/>
    <w:rsid w:val="005B163D"/>
    <w:rsid w:val="005B22ED"/>
    <w:rsid w:val="005B2753"/>
    <w:rsid w:val="005B2CDE"/>
    <w:rsid w:val="005B3939"/>
    <w:rsid w:val="005B531F"/>
    <w:rsid w:val="005B5B79"/>
    <w:rsid w:val="005B633F"/>
    <w:rsid w:val="005B7B94"/>
    <w:rsid w:val="005C053B"/>
    <w:rsid w:val="005C120E"/>
    <w:rsid w:val="005C1244"/>
    <w:rsid w:val="005C15C8"/>
    <w:rsid w:val="005C1749"/>
    <w:rsid w:val="005C2358"/>
    <w:rsid w:val="005C2C14"/>
    <w:rsid w:val="005C413F"/>
    <w:rsid w:val="005C53D2"/>
    <w:rsid w:val="005C6810"/>
    <w:rsid w:val="005C6F44"/>
    <w:rsid w:val="005C794B"/>
    <w:rsid w:val="005D1610"/>
    <w:rsid w:val="005D1B9B"/>
    <w:rsid w:val="005D1F13"/>
    <w:rsid w:val="005D21EB"/>
    <w:rsid w:val="005D3BCE"/>
    <w:rsid w:val="005D51B4"/>
    <w:rsid w:val="005D51ED"/>
    <w:rsid w:val="005D653E"/>
    <w:rsid w:val="005D74E7"/>
    <w:rsid w:val="005D7F95"/>
    <w:rsid w:val="005E003A"/>
    <w:rsid w:val="005E0649"/>
    <w:rsid w:val="005E0CD4"/>
    <w:rsid w:val="005E2522"/>
    <w:rsid w:val="005E292E"/>
    <w:rsid w:val="005E2B18"/>
    <w:rsid w:val="005E314F"/>
    <w:rsid w:val="005E4993"/>
    <w:rsid w:val="005E5C82"/>
    <w:rsid w:val="005E7B1D"/>
    <w:rsid w:val="005F1B10"/>
    <w:rsid w:val="005F28EF"/>
    <w:rsid w:val="005F50ED"/>
    <w:rsid w:val="005F62B2"/>
    <w:rsid w:val="005F6444"/>
    <w:rsid w:val="005F6816"/>
    <w:rsid w:val="005F729D"/>
    <w:rsid w:val="00600AFE"/>
    <w:rsid w:val="00601F06"/>
    <w:rsid w:val="00601FE7"/>
    <w:rsid w:val="0060290E"/>
    <w:rsid w:val="00602C41"/>
    <w:rsid w:val="00602CC9"/>
    <w:rsid w:val="006037E1"/>
    <w:rsid w:val="006040BD"/>
    <w:rsid w:val="00604524"/>
    <w:rsid w:val="006056B3"/>
    <w:rsid w:val="006058BF"/>
    <w:rsid w:val="006059B4"/>
    <w:rsid w:val="006060DD"/>
    <w:rsid w:val="00606ADB"/>
    <w:rsid w:val="00606F65"/>
    <w:rsid w:val="006071A3"/>
    <w:rsid w:val="00607F67"/>
    <w:rsid w:val="006102D1"/>
    <w:rsid w:val="00611607"/>
    <w:rsid w:val="00612550"/>
    <w:rsid w:val="00612A7D"/>
    <w:rsid w:val="00613B29"/>
    <w:rsid w:val="00613DF2"/>
    <w:rsid w:val="00613E93"/>
    <w:rsid w:val="006144BA"/>
    <w:rsid w:val="00615B4F"/>
    <w:rsid w:val="006200A9"/>
    <w:rsid w:val="00620C5C"/>
    <w:rsid w:val="0062127B"/>
    <w:rsid w:val="00621DEB"/>
    <w:rsid w:val="00622BC1"/>
    <w:rsid w:val="00623273"/>
    <w:rsid w:val="00623A86"/>
    <w:rsid w:val="00623B2F"/>
    <w:rsid w:val="00623D1B"/>
    <w:rsid w:val="0062412C"/>
    <w:rsid w:val="00625433"/>
    <w:rsid w:val="006263E4"/>
    <w:rsid w:val="006306B9"/>
    <w:rsid w:val="0063085C"/>
    <w:rsid w:val="006308FE"/>
    <w:rsid w:val="006328B5"/>
    <w:rsid w:val="00633125"/>
    <w:rsid w:val="00633665"/>
    <w:rsid w:val="006339DF"/>
    <w:rsid w:val="00633E21"/>
    <w:rsid w:val="00634353"/>
    <w:rsid w:val="00634A7B"/>
    <w:rsid w:val="00635005"/>
    <w:rsid w:val="006351A9"/>
    <w:rsid w:val="00635CE8"/>
    <w:rsid w:val="00636A7C"/>
    <w:rsid w:val="00636AC7"/>
    <w:rsid w:val="006400E2"/>
    <w:rsid w:val="0064026E"/>
    <w:rsid w:val="00640844"/>
    <w:rsid w:val="00640C77"/>
    <w:rsid w:val="00641C99"/>
    <w:rsid w:val="00643D12"/>
    <w:rsid w:val="00643E0E"/>
    <w:rsid w:val="00644EA9"/>
    <w:rsid w:val="00644FDB"/>
    <w:rsid w:val="00645048"/>
    <w:rsid w:val="0064511F"/>
    <w:rsid w:val="006461CA"/>
    <w:rsid w:val="00651CE8"/>
    <w:rsid w:val="00651FDA"/>
    <w:rsid w:val="006521BC"/>
    <w:rsid w:val="00653BC0"/>
    <w:rsid w:val="006546EB"/>
    <w:rsid w:val="006547A4"/>
    <w:rsid w:val="0065568D"/>
    <w:rsid w:val="00655786"/>
    <w:rsid w:val="00655B73"/>
    <w:rsid w:val="006566CD"/>
    <w:rsid w:val="00656F44"/>
    <w:rsid w:val="00660A2D"/>
    <w:rsid w:val="00661096"/>
    <w:rsid w:val="00662C3B"/>
    <w:rsid w:val="0066424C"/>
    <w:rsid w:val="00665650"/>
    <w:rsid w:val="00666322"/>
    <w:rsid w:val="00667391"/>
    <w:rsid w:val="006700D1"/>
    <w:rsid w:val="0067134D"/>
    <w:rsid w:val="00672A8A"/>
    <w:rsid w:val="00674530"/>
    <w:rsid w:val="00674F97"/>
    <w:rsid w:val="00676C38"/>
    <w:rsid w:val="0067722E"/>
    <w:rsid w:val="00677622"/>
    <w:rsid w:val="00677B8F"/>
    <w:rsid w:val="0068030D"/>
    <w:rsid w:val="00681EBE"/>
    <w:rsid w:val="006833B1"/>
    <w:rsid w:val="00683CC7"/>
    <w:rsid w:val="00684DFB"/>
    <w:rsid w:val="006855E7"/>
    <w:rsid w:val="00686523"/>
    <w:rsid w:val="00690536"/>
    <w:rsid w:val="00690FAE"/>
    <w:rsid w:val="00691632"/>
    <w:rsid w:val="00693B18"/>
    <w:rsid w:val="00696530"/>
    <w:rsid w:val="006966A5"/>
    <w:rsid w:val="00696DC1"/>
    <w:rsid w:val="006A2BC4"/>
    <w:rsid w:val="006A3E0F"/>
    <w:rsid w:val="006A42F0"/>
    <w:rsid w:val="006A4490"/>
    <w:rsid w:val="006A49D9"/>
    <w:rsid w:val="006A61FE"/>
    <w:rsid w:val="006A7420"/>
    <w:rsid w:val="006A7706"/>
    <w:rsid w:val="006A78C7"/>
    <w:rsid w:val="006B1366"/>
    <w:rsid w:val="006B2B18"/>
    <w:rsid w:val="006B4468"/>
    <w:rsid w:val="006B4D9E"/>
    <w:rsid w:val="006B5738"/>
    <w:rsid w:val="006B5E78"/>
    <w:rsid w:val="006B6F0F"/>
    <w:rsid w:val="006B7024"/>
    <w:rsid w:val="006C0BE7"/>
    <w:rsid w:val="006C0C04"/>
    <w:rsid w:val="006C19D2"/>
    <w:rsid w:val="006C23C6"/>
    <w:rsid w:val="006C23E4"/>
    <w:rsid w:val="006C3FBD"/>
    <w:rsid w:val="006C4ABB"/>
    <w:rsid w:val="006C4B31"/>
    <w:rsid w:val="006C5355"/>
    <w:rsid w:val="006C54F4"/>
    <w:rsid w:val="006C6101"/>
    <w:rsid w:val="006C7204"/>
    <w:rsid w:val="006C725A"/>
    <w:rsid w:val="006C72E8"/>
    <w:rsid w:val="006C7651"/>
    <w:rsid w:val="006C79F2"/>
    <w:rsid w:val="006D0392"/>
    <w:rsid w:val="006D0835"/>
    <w:rsid w:val="006D1435"/>
    <w:rsid w:val="006D1B27"/>
    <w:rsid w:val="006D31D8"/>
    <w:rsid w:val="006D3446"/>
    <w:rsid w:val="006D6447"/>
    <w:rsid w:val="006D6A47"/>
    <w:rsid w:val="006E0FDB"/>
    <w:rsid w:val="006E11F8"/>
    <w:rsid w:val="006E2163"/>
    <w:rsid w:val="006E305C"/>
    <w:rsid w:val="006E34AD"/>
    <w:rsid w:val="006E405C"/>
    <w:rsid w:val="006E46B4"/>
    <w:rsid w:val="006E4B6F"/>
    <w:rsid w:val="006E6193"/>
    <w:rsid w:val="006F0430"/>
    <w:rsid w:val="006F07A3"/>
    <w:rsid w:val="006F2985"/>
    <w:rsid w:val="006F315A"/>
    <w:rsid w:val="006F352A"/>
    <w:rsid w:val="006F397C"/>
    <w:rsid w:val="006F4950"/>
    <w:rsid w:val="006F4A6C"/>
    <w:rsid w:val="006F5BA0"/>
    <w:rsid w:val="006F6868"/>
    <w:rsid w:val="006F6D8A"/>
    <w:rsid w:val="006F7893"/>
    <w:rsid w:val="00700CAE"/>
    <w:rsid w:val="00701590"/>
    <w:rsid w:val="007050DF"/>
    <w:rsid w:val="00705880"/>
    <w:rsid w:val="0070612F"/>
    <w:rsid w:val="00706BBB"/>
    <w:rsid w:val="00706C63"/>
    <w:rsid w:val="00706F01"/>
    <w:rsid w:val="00707956"/>
    <w:rsid w:val="00707B55"/>
    <w:rsid w:val="00707E48"/>
    <w:rsid w:val="0071181A"/>
    <w:rsid w:val="00712948"/>
    <w:rsid w:val="00713C98"/>
    <w:rsid w:val="007147D9"/>
    <w:rsid w:val="007153F9"/>
    <w:rsid w:val="0071564B"/>
    <w:rsid w:val="007160D3"/>
    <w:rsid w:val="00716684"/>
    <w:rsid w:val="00717942"/>
    <w:rsid w:val="00717AEB"/>
    <w:rsid w:val="00720374"/>
    <w:rsid w:val="007203E7"/>
    <w:rsid w:val="00720F62"/>
    <w:rsid w:val="0072100E"/>
    <w:rsid w:val="00721758"/>
    <w:rsid w:val="0072182F"/>
    <w:rsid w:val="007229A9"/>
    <w:rsid w:val="00722CB3"/>
    <w:rsid w:val="0072368B"/>
    <w:rsid w:val="00724915"/>
    <w:rsid w:val="0072775C"/>
    <w:rsid w:val="00727B2E"/>
    <w:rsid w:val="00727D43"/>
    <w:rsid w:val="00730499"/>
    <w:rsid w:val="00731016"/>
    <w:rsid w:val="007312F7"/>
    <w:rsid w:val="00731D06"/>
    <w:rsid w:val="0073403C"/>
    <w:rsid w:val="00734091"/>
    <w:rsid w:val="00734863"/>
    <w:rsid w:val="00735C90"/>
    <w:rsid w:val="0073755B"/>
    <w:rsid w:val="00737BE8"/>
    <w:rsid w:val="00737D7E"/>
    <w:rsid w:val="00740A9C"/>
    <w:rsid w:val="00741F06"/>
    <w:rsid w:val="00742155"/>
    <w:rsid w:val="007427E8"/>
    <w:rsid w:val="00742E17"/>
    <w:rsid w:val="00743269"/>
    <w:rsid w:val="00743897"/>
    <w:rsid w:val="00744FE1"/>
    <w:rsid w:val="00745FAF"/>
    <w:rsid w:val="00752DED"/>
    <w:rsid w:val="00756627"/>
    <w:rsid w:val="00756F30"/>
    <w:rsid w:val="00756F46"/>
    <w:rsid w:val="00757019"/>
    <w:rsid w:val="00760754"/>
    <w:rsid w:val="00762294"/>
    <w:rsid w:val="00763FA9"/>
    <w:rsid w:val="007642E4"/>
    <w:rsid w:val="00764B12"/>
    <w:rsid w:val="00767E67"/>
    <w:rsid w:val="00771033"/>
    <w:rsid w:val="00771129"/>
    <w:rsid w:val="007713D8"/>
    <w:rsid w:val="0077245E"/>
    <w:rsid w:val="00772A35"/>
    <w:rsid w:val="007730C0"/>
    <w:rsid w:val="0077323E"/>
    <w:rsid w:val="00773386"/>
    <w:rsid w:val="007733E4"/>
    <w:rsid w:val="00773CF2"/>
    <w:rsid w:val="00774B2C"/>
    <w:rsid w:val="00774D79"/>
    <w:rsid w:val="007754CD"/>
    <w:rsid w:val="007754E4"/>
    <w:rsid w:val="00775E6A"/>
    <w:rsid w:val="0077637D"/>
    <w:rsid w:val="00776679"/>
    <w:rsid w:val="00776781"/>
    <w:rsid w:val="00777B9E"/>
    <w:rsid w:val="00783645"/>
    <w:rsid w:val="007836E5"/>
    <w:rsid w:val="00783FB3"/>
    <w:rsid w:val="0078410D"/>
    <w:rsid w:val="00784A96"/>
    <w:rsid w:val="00785A02"/>
    <w:rsid w:val="00785EEF"/>
    <w:rsid w:val="0078616D"/>
    <w:rsid w:val="00787923"/>
    <w:rsid w:val="0079056C"/>
    <w:rsid w:val="00790966"/>
    <w:rsid w:val="0079158D"/>
    <w:rsid w:val="00791F3E"/>
    <w:rsid w:val="00792534"/>
    <w:rsid w:val="0079363A"/>
    <w:rsid w:val="007945B5"/>
    <w:rsid w:val="00794952"/>
    <w:rsid w:val="00795315"/>
    <w:rsid w:val="00795B57"/>
    <w:rsid w:val="00796D7D"/>
    <w:rsid w:val="007976AD"/>
    <w:rsid w:val="007A09A8"/>
    <w:rsid w:val="007A09AD"/>
    <w:rsid w:val="007A15A5"/>
    <w:rsid w:val="007A1EC4"/>
    <w:rsid w:val="007A2837"/>
    <w:rsid w:val="007A33CF"/>
    <w:rsid w:val="007A3D2D"/>
    <w:rsid w:val="007A4652"/>
    <w:rsid w:val="007A4D5B"/>
    <w:rsid w:val="007A4FAF"/>
    <w:rsid w:val="007A68E4"/>
    <w:rsid w:val="007A761B"/>
    <w:rsid w:val="007A7D8E"/>
    <w:rsid w:val="007B07D8"/>
    <w:rsid w:val="007B1A12"/>
    <w:rsid w:val="007B23D9"/>
    <w:rsid w:val="007B427D"/>
    <w:rsid w:val="007B4889"/>
    <w:rsid w:val="007B4C83"/>
    <w:rsid w:val="007B4DEE"/>
    <w:rsid w:val="007B6526"/>
    <w:rsid w:val="007B6A9E"/>
    <w:rsid w:val="007B793C"/>
    <w:rsid w:val="007C01F3"/>
    <w:rsid w:val="007C0655"/>
    <w:rsid w:val="007C1CD2"/>
    <w:rsid w:val="007C4349"/>
    <w:rsid w:val="007C56BE"/>
    <w:rsid w:val="007C6C34"/>
    <w:rsid w:val="007C74B6"/>
    <w:rsid w:val="007C782E"/>
    <w:rsid w:val="007D117C"/>
    <w:rsid w:val="007D11B4"/>
    <w:rsid w:val="007D1517"/>
    <w:rsid w:val="007D2064"/>
    <w:rsid w:val="007D2307"/>
    <w:rsid w:val="007D2570"/>
    <w:rsid w:val="007D345F"/>
    <w:rsid w:val="007D4418"/>
    <w:rsid w:val="007D531E"/>
    <w:rsid w:val="007D6B97"/>
    <w:rsid w:val="007D7BD3"/>
    <w:rsid w:val="007D7D93"/>
    <w:rsid w:val="007E0524"/>
    <w:rsid w:val="007E0AAC"/>
    <w:rsid w:val="007E1535"/>
    <w:rsid w:val="007E305F"/>
    <w:rsid w:val="007E34A4"/>
    <w:rsid w:val="007E4325"/>
    <w:rsid w:val="007E4606"/>
    <w:rsid w:val="007E51FB"/>
    <w:rsid w:val="007E581D"/>
    <w:rsid w:val="007E5D68"/>
    <w:rsid w:val="007E5F0E"/>
    <w:rsid w:val="007E620C"/>
    <w:rsid w:val="007E7735"/>
    <w:rsid w:val="007E7B28"/>
    <w:rsid w:val="007F0D5E"/>
    <w:rsid w:val="007F0E83"/>
    <w:rsid w:val="007F12A5"/>
    <w:rsid w:val="007F1385"/>
    <w:rsid w:val="007F25DB"/>
    <w:rsid w:val="007F4160"/>
    <w:rsid w:val="007F4432"/>
    <w:rsid w:val="007F6689"/>
    <w:rsid w:val="007F7242"/>
    <w:rsid w:val="007F7BDA"/>
    <w:rsid w:val="007F7C1A"/>
    <w:rsid w:val="00800ACB"/>
    <w:rsid w:val="00800DC5"/>
    <w:rsid w:val="008033B2"/>
    <w:rsid w:val="00803623"/>
    <w:rsid w:val="00803A65"/>
    <w:rsid w:val="00803BDC"/>
    <w:rsid w:val="008040F9"/>
    <w:rsid w:val="00804711"/>
    <w:rsid w:val="008060BC"/>
    <w:rsid w:val="00806762"/>
    <w:rsid w:val="00806785"/>
    <w:rsid w:val="00807071"/>
    <w:rsid w:val="008077EC"/>
    <w:rsid w:val="00807F1C"/>
    <w:rsid w:val="00810153"/>
    <w:rsid w:val="0081066E"/>
    <w:rsid w:val="00810765"/>
    <w:rsid w:val="00810ABC"/>
    <w:rsid w:val="00813A95"/>
    <w:rsid w:val="00813DFE"/>
    <w:rsid w:val="00813E4D"/>
    <w:rsid w:val="00815ED8"/>
    <w:rsid w:val="0081661D"/>
    <w:rsid w:val="00816B1F"/>
    <w:rsid w:val="00821289"/>
    <w:rsid w:val="00822151"/>
    <w:rsid w:val="008245F1"/>
    <w:rsid w:val="0082484D"/>
    <w:rsid w:val="0082493E"/>
    <w:rsid w:val="00825183"/>
    <w:rsid w:val="0082557F"/>
    <w:rsid w:val="00825696"/>
    <w:rsid w:val="0082637A"/>
    <w:rsid w:val="00827E45"/>
    <w:rsid w:val="008316A3"/>
    <w:rsid w:val="008326EF"/>
    <w:rsid w:val="00834601"/>
    <w:rsid w:val="0083495B"/>
    <w:rsid w:val="00835560"/>
    <w:rsid w:val="008356A8"/>
    <w:rsid w:val="00837BCE"/>
    <w:rsid w:val="008403E9"/>
    <w:rsid w:val="00841846"/>
    <w:rsid w:val="00845236"/>
    <w:rsid w:val="00845504"/>
    <w:rsid w:val="00846030"/>
    <w:rsid w:val="00847A68"/>
    <w:rsid w:val="00847B46"/>
    <w:rsid w:val="00847E2B"/>
    <w:rsid w:val="00851722"/>
    <w:rsid w:val="0085227F"/>
    <w:rsid w:val="008538BB"/>
    <w:rsid w:val="008539A1"/>
    <w:rsid w:val="00854693"/>
    <w:rsid w:val="00854AA2"/>
    <w:rsid w:val="00855034"/>
    <w:rsid w:val="008556EB"/>
    <w:rsid w:val="008566FC"/>
    <w:rsid w:val="008567CA"/>
    <w:rsid w:val="00856E18"/>
    <w:rsid w:val="00857D5A"/>
    <w:rsid w:val="008605E3"/>
    <w:rsid w:val="00860C7B"/>
    <w:rsid w:val="00863867"/>
    <w:rsid w:val="008663BE"/>
    <w:rsid w:val="008665EB"/>
    <w:rsid w:val="008670E3"/>
    <w:rsid w:val="00870CE3"/>
    <w:rsid w:val="0087175D"/>
    <w:rsid w:val="00872AEC"/>
    <w:rsid w:val="00872E5C"/>
    <w:rsid w:val="00872FBA"/>
    <w:rsid w:val="008735AF"/>
    <w:rsid w:val="00874C8A"/>
    <w:rsid w:val="00875326"/>
    <w:rsid w:val="0087561A"/>
    <w:rsid w:val="008757AC"/>
    <w:rsid w:val="00876811"/>
    <w:rsid w:val="008768F2"/>
    <w:rsid w:val="00876FE0"/>
    <w:rsid w:val="00877039"/>
    <w:rsid w:val="0087787C"/>
    <w:rsid w:val="008779DD"/>
    <w:rsid w:val="00880080"/>
    <w:rsid w:val="008800BB"/>
    <w:rsid w:val="00880BAE"/>
    <w:rsid w:val="00881997"/>
    <w:rsid w:val="00882EF1"/>
    <w:rsid w:val="00884EFC"/>
    <w:rsid w:val="008857CC"/>
    <w:rsid w:val="008879F7"/>
    <w:rsid w:val="00887BD0"/>
    <w:rsid w:val="0089092B"/>
    <w:rsid w:val="00890A3C"/>
    <w:rsid w:val="008919C1"/>
    <w:rsid w:val="00892E4F"/>
    <w:rsid w:val="00893096"/>
    <w:rsid w:val="00893273"/>
    <w:rsid w:val="00893B54"/>
    <w:rsid w:val="00894095"/>
    <w:rsid w:val="00896A33"/>
    <w:rsid w:val="00896D70"/>
    <w:rsid w:val="008978DC"/>
    <w:rsid w:val="008A0200"/>
    <w:rsid w:val="008A0EC8"/>
    <w:rsid w:val="008A15EC"/>
    <w:rsid w:val="008A1671"/>
    <w:rsid w:val="008A1A0C"/>
    <w:rsid w:val="008A25D9"/>
    <w:rsid w:val="008A2D59"/>
    <w:rsid w:val="008A30F6"/>
    <w:rsid w:val="008A378F"/>
    <w:rsid w:val="008A37DA"/>
    <w:rsid w:val="008A3B89"/>
    <w:rsid w:val="008A4130"/>
    <w:rsid w:val="008A4FD8"/>
    <w:rsid w:val="008A625D"/>
    <w:rsid w:val="008A6ED3"/>
    <w:rsid w:val="008A7803"/>
    <w:rsid w:val="008A7DAC"/>
    <w:rsid w:val="008B020B"/>
    <w:rsid w:val="008B17FB"/>
    <w:rsid w:val="008B4167"/>
    <w:rsid w:val="008B4854"/>
    <w:rsid w:val="008B4EB6"/>
    <w:rsid w:val="008B5016"/>
    <w:rsid w:val="008B6A33"/>
    <w:rsid w:val="008B6B76"/>
    <w:rsid w:val="008B720B"/>
    <w:rsid w:val="008B7BE7"/>
    <w:rsid w:val="008B7DEF"/>
    <w:rsid w:val="008B7FB9"/>
    <w:rsid w:val="008C01CF"/>
    <w:rsid w:val="008C0921"/>
    <w:rsid w:val="008C1528"/>
    <w:rsid w:val="008C1DDD"/>
    <w:rsid w:val="008C1FE0"/>
    <w:rsid w:val="008C3306"/>
    <w:rsid w:val="008C40FC"/>
    <w:rsid w:val="008C4453"/>
    <w:rsid w:val="008C5388"/>
    <w:rsid w:val="008C60A4"/>
    <w:rsid w:val="008C62BE"/>
    <w:rsid w:val="008C6F52"/>
    <w:rsid w:val="008D000E"/>
    <w:rsid w:val="008D038C"/>
    <w:rsid w:val="008D11B9"/>
    <w:rsid w:val="008D1D51"/>
    <w:rsid w:val="008D1F4E"/>
    <w:rsid w:val="008D1F9D"/>
    <w:rsid w:val="008D269A"/>
    <w:rsid w:val="008D3085"/>
    <w:rsid w:val="008D5394"/>
    <w:rsid w:val="008D5F3D"/>
    <w:rsid w:val="008D5FCF"/>
    <w:rsid w:val="008D6D91"/>
    <w:rsid w:val="008D7EFA"/>
    <w:rsid w:val="008E02FF"/>
    <w:rsid w:val="008E12E7"/>
    <w:rsid w:val="008E402F"/>
    <w:rsid w:val="008E4046"/>
    <w:rsid w:val="008E5788"/>
    <w:rsid w:val="008E5F0F"/>
    <w:rsid w:val="008E61BD"/>
    <w:rsid w:val="008E67C0"/>
    <w:rsid w:val="008F0D8F"/>
    <w:rsid w:val="008F11CA"/>
    <w:rsid w:val="008F15B4"/>
    <w:rsid w:val="008F3289"/>
    <w:rsid w:val="008F3CCC"/>
    <w:rsid w:val="008F596A"/>
    <w:rsid w:val="008F59CA"/>
    <w:rsid w:val="008F72D3"/>
    <w:rsid w:val="008F7441"/>
    <w:rsid w:val="0090033A"/>
    <w:rsid w:val="009011D2"/>
    <w:rsid w:val="00901C7E"/>
    <w:rsid w:val="009020E9"/>
    <w:rsid w:val="00902827"/>
    <w:rsid w:val="00902C14"/>
    <w:rsid w:val="009032E4"/>
    <w:rsid w:val="009044C9"/>
    <w:rsid w:val="009058B9"/>
    <w:rsid w:val="00906D51"/>
    <w:rsid w:val="00910AE7"/>
    <w:rsid w:val="009124E0"/>
    <w:rsid w:val="009141FA"/>
    <w:rsid w:val="00916509"/>
    <w:rsid w:val="00917C98"/>
    <w:rsid w:val="009211C4"/>
    <w:rsid w:val="009219B7"/>
    <w:rsid w:val="00922A6A"/>
    <w:rsid w:val="00923C92"/>
    <w:rsid w:val="00923E3C"/>
    <w:rsid w:val="00924D61"/>
    <w:rsid w:val="00925C12"/>
    <w:rsid w:val="00926F6D"/>
    <w:rsid w:val="00927B86"/>
    <w:rsid w:val="0093174E"/>
    <w:rsid w:val="009319C4"/>
    <w:rsid w:val="009326C6"/>
    <w:rsid w:val="009340CC"/>
    <w:rsid w:val="009347C4"/>
    <w:rsid w:val="00936EF4"/>
    <w:rsid w:val="009371D4"/>
    <w:rsid w:val="00937447"/>
    <w:rsid w:val="00940630"/>
    <w:rsid w:val="00940D33"/>
    <w:rsid w:val="00942E0E"/>
    <w:rsid w:val="00942EEB"/>
    <w:rsid w:val="009436DD"/>
    <w:rsid w:val="00943D30"/>
    <w:rsid w:val="00944351"/>
    <w:rsid w:val="0094500A"/>
    <w:rsid w:val="00945AED"/>
    <w:rsid w:val="00952D6D"/>
    <w:rsid w:val="009537A7"/>
    <w:rsid w:val="0095401F"/>
    <w:rsid w:val="00954869"/>
    <w:rsid w:val="009570DE"/>
    <w:rsid w:val="00957B7D"/>
    <w:rsid w:val="00961583"/>
    <w:rsid w:val="00962DE6"/>
    <w:rsid w:val="00963A05"/>
    <w:rsid w:val="00964987"/>
    <w:rsid w:val="00965076"/>
    <w:rsid w:val="00966C10"/>
    <w:rsid w:val="00966CB7"/>
    <w:rsid w:val="00966F98"/>
    <w:rsid w:val="00967F40"/>
    <w:rsid w:val="00970C48"/>
    <w:rsid w:val="00970CC6"/>
    <w:rsid w:val="00972566"/>
    <w:rsid w:val="00973829"/>
    <w:rsid w:val="00973D61"/>
    <w:rsid w:val="0097466F"/>
    <w:rsid w:val="00974B96"/>
    <w:rsid w:val="00976E1C"/>
    <w:rsid w:val="00977EAD"/>
    <w:rsid w:val="00980F3F"/>
    <w:rsid w:val="009821AA"/>
    <w:rsid w:val="00983682"/>
    <w:rsid w:val="00984EF2"/>
    <w:rsid w:val="00985C17"/>
    <w:rsid w:val="0098713F"/>
    <w:rsid w:val="009873E0"/>
    <w:rsid w:val="00990BA5"/>
    <w:rsid w:val="00994014"/>
    <w:rsid w:val="009962B4"/>
    <w:rsid w:val="009A068F"/>
    <w:rsid w:val="009A3992"/>
    <w:rsid w:val="009A60EE"/>
    <w:rsid w:val="009A7885"/>
    <w:rsid w:val="009A7F7F"/>
    <w:rsid w:val="009B08AA"/>
    <w:rsid w:val="009B1FAD"/>
    <w:rsid w:val="009B2B04"/>
    <w:rsid w:val="009B4131"/>
    <w:rsid w:val="009B43D6"/>
    <w:rsid w:val="009B4C3F"/>
    <w:rsid w:val="009B5A55"/>
    <w:rsid w:val="009B6DFD"/>
    <w:rsid w:val="009B784C"/>
    <w:rsid w:val="009B7B7E"/>
    <w:rsid w:val="009C1E1A"/>
    <w:rsid w:val="009C2245"/>
    <w:rsid w:val="009C2AB2"/>
    <w:rsid w:val="009C360F"/>
    <w:rsid w:val="009C3A24"/>
    <w:rsid w:val="009C43F4"/>
    <w:rsid w:val="009C4C02"/>
    <w:rsid w:val="009C52B4"/>
    <w:rsid w:val="009C6359"/>
    <w:rsid w:val="009C6C56"/>
    <w:rsid w:val="009D041D"/>
    <w:rsid w:val="009D06B7"/>
    <w:rsid w:val="009D0B3B"/>
    <w:rsid w:val="009D0BE3"/>
    <w:rsid w:val="009D0C98"/>
    <w:rsid w:val="009D2CFE"/>
    <w:rsid w:val="009D3882"/>
    <w:rsid w:val="009D4511"/>
    <w:rsid w:val="009D46FF"/>
    <w:rsid w:val="009D4885"/>
    <w:rsid w:val="009D4B59"/>
    <w:rsid w:val="009D622C"/>
    <w:rsid w:val="009D699A"/>
    <w:rsid w:val="009E2765"/>
    <w:rsid w:val="009E3BE1"/>
    <w:rsid w:val="009E509D"/>
    <w:rsid w:val="009E60A2"/>
    <w:rsid w:val="009E6FFC"/>
    <w:rsid w:val="009E738C"/>
    <w:rsid w:val="009F1FE3"/>
    <w:rsid w:val="009F294D"/>
    <w:rsid w:val="009F3264"/>
    <w:rsid w:val="009F334B"/>
    <w:rsid w:val="009F37F8"/>
    <w:rsid w:val="009F3D86"/>
    <w:rsid w:val="009F3E7E"/>
    <w:rsid w:val="009F5606"/>
    <w:rsid w:val="009F5854"/>
    <w:rsid w:val="009F665D"/>
    <w:rsid w:val="009F7974"/>
    <w:rsid w:val="00A000C2"/>
    <w:rsid w:val="00A0025E"/>
    <w:rsid w:val="00A00337"/>
    <w:rsid w:val="00A00846"/>
    <w:rsid w:val="00A010A0"/>
    <w:rsid w:val="00A01C4A"/>
    <w:rsid w:val="00A021A2"/>
    <w:rsid w:val="00A036F8"/>
    <w:rsid w:val="00A044F5"/>
    <w:rsid w:val="00A04F32"/>
    <w:rsid w:val="00A05823"/>
    <w:rsid w:val="00A10312"/>
    <w:rsid w:val="00A10A9C"/>
    <w:rsid w:val="00A11593"/>
    <w:rsid w:val="00A11B20"/>
    <w:rsid w:val="00A120F1"/>
    <w:rsid w:val="00A12C58"/>
    <w:rsid w:val="00A13431"/>
    <w:rsid w:val="00A1442E"/>
    <w:rsid w:val="00A14A1A"/>
    <w:rsid w:val="00A15BD3"/>
    <w:rsid w:val="00A15D24"/>
    <w:rsid w:val="00A169BC"/>
    <w:rsid w:val="00A1775A"/>
    <w:rsid w:val="00A22130"/>
    <w:rsid w:val="00A2219F"/>
    <w:rsid w:val="00A2254A"/>
    <w:rsid w:val="00A24554"/>
    <w:rsid w:val="00A24DEB"/>
    <w:rsid w:val="00A24F40"/>
    <w:rsid w:val="00A25EB6"/>
    <w:rsid w:val="00A279FB"/>
    <w:rsid w:val="00A30B07"/>
    <w:rsid w:val="00A31456"/>
    <w:rsid w:val="00A31B2B"/>
    <w:rsid w:val="00A31C17"/>
    <w:rsid w:val="00A334F6"/>
    <w:rsid w:val="00A3351D"/>
    <w:rsid w:val="00A33C47"/>
    <w:rsid w:val="00A341F7"/>
    <w:rsid w:val="00A3436F"/>
    <w:rsid w:val="00A3632F"/>
    <w:rsid w:val="00A369FA"/>
    <w:rsid w:val="00A377B7"/>
    <w:rsid w:val="00A400BA"/>
    <w:rsid w:val="00A415C7"/>
    <w:rsid w:val="00A41A00"/>
    <w:rsid w:val="00A41D0F"/>
    <w:rsid w:val="00A41ECD"/>
    <w:rsid w:val="00A42A57"/>
    <w:rsid w:val="00A43433"/>
    <w:rsid w:val="00A437D8"/>
    <w:rsid w:val="00A4400C"/>
    <w:rsid w:val="00A44F5D"/>
    <w:rsid w:val="00A460F3"/>
    <w:rsid w:val="00A46B32"/>
    <w:rsid w:val="00A46B93"/>
    <w:rsid w:val="00A47E44"/>
    <w:rsid w:val="00A5186C"/>
    <w:rsid w:val="00A52210"/>
    <w:rsid w:val="00A535FC"/>
    <w:rsid w:val="00A550C9"/>
    <w:rsid w:val="00A559BF"/>
    <w:rsid w:val="00A55D70"/>
    <w:rsid w:val="00A565EC"/>
    <w:rsid w:val="00A570BD"/>
    <w:rsid w:val="00A57E41"/>
    <w:rsid w:val="00A61213"/>
    <w:rsid w:val="00A617E3"/>
    <w:rsid w:val="00A633F8"/>
    <w:rsid w:val="00A641B4"/>
    <w:rsid w:val="00A64BB0"/>
    <w:rsid w:val="00A67D77"/>
    <w:rsid w:val="00A70E60"/>
    <w:rsid w:val="00A710FD"/>
    <w:rsid w:val="00A71DF0"/>
    <w:rsid w:val="00A73807"/>
    <w:rsid w:val="00A7468E"/>
    <w:rsid w:val="00A7481E"/>
    <w:rsid w:val="00A74F87"/>
    <w:rsid w:val="00A76B5A"/>
    <w:rsid w:val="00A77A00"/>
    <w:rsid w:val="00A81515"/>
    <w:rsid w:val="00A81587"/>
    <w:rsid w:val="00A81A40"/>
    <w:rsid w:val="00A81CB5"/>
    <w:rsid w:val="00A82518"/>
    <w:rsid w:val="00A8284E"/>
    <w:rsid w:val="00A82A37"/>
    <w:rsid w:val="00A82B4C"/>
    <w:rsid w:val="00A83AB8"/>
    <w:rsid w:val="00A84A4F"/>
    <w:rsid w:val="00A84CD0"/>
    <w:rsid w:val="00A90308"/>
    <w:rsid w:val="00A92820"/>
    <w:rsid w:val="00A92D19"/>
    <w:rsid w:val="00A945E0"/>
    <w:rsid w:val="00A946A0"/>
    <w:rsid w:val="00A949E1"/>
    <w:rsid w:val="00A955F7"/>
    <w:rsid w:val="00AA1466"/>
    <w:rsid w:val="00AA2E7A"/>
    <w:rsid w:val="00AA2F89"/>
    <w:rsid w:val="00AA35EE"/>
    <w:rsid w:val="00AA387C"/>
    <w:rsid w:val="00AA3A1E"/>
    <w:rsid w:val="00AB070F"/>
    <w:rsid w:val="00AB140B"/>
    <w:rsid w:val="00AB1412"/>
    <w:rsid w:val="00AB231C"/>
    <w:rsid w:val="00AB2D96"/>
    <w:rsid w:val="00AB3227"/>
    <w:rsid w:val="00AB349A"/>
    <w:rsid w:val="00AB4998"/>
    <w:rsid w:val="00AB77B3"/>
    <w:rsid w:val="00AC4E34"/>
    <w:rsid w:val="00AC5525"/>
    <w:rsid w:val="00AC6A04"/>
    <w:rsid w:val="00AC786F"/>
    <w:rsid w:val="00AC7BD9"/>
    <w:rsid w:val="00AD0C67"/>
    <w:rsid w:val="00AD0D11"/>
    <w:rsid w:val="00AD1DA3"/>
    <w:rsid w:val="00AD3111"/>
    <w:rsid w:val="00AD341C"/>
    <w:rsid w:val="00AD398C"/>
    <w:rsid w:val="00AD4619"/>
    <w:rsid w:val="00AD49B1"/>
    <w:rsid w:val="00AD4F2D"/>
    <w:rsid w:val="00AD51F1"/>
    <w:rsid w:val="00AD746C"/>
    <w:rsid w:val="00AD76ED"/>
    <w:rsid w:val="00AE0A0F"/>
    <w:rsid w:val="00AE0DD7"/>
    <w:rsid w:val="00AE1025"/>
    <w:rsid w:val="00AE11AF"/>
    <w:rsid w:val="00AE251D"/>
    <w:rsid w:val="00AE2CCB"/>
    <w:rsid w:val="00AE33E4"/>
    <w:rsid w:val="00AE3EAA"/>
    <w:rsid w:val="00AE4F5B"/>
    <w:rsid w:val="00AE5442"/>
    <w:rsid w:val="00AE592D"/>
    <w:rsid w:val="00AE64D7"/>
    <w:rsid w:val="00AF0510"/>
    <w:rsid w:val="00AF1B47"/>
    <w:rsid w:val="00AF1BC0"/>
    <w:rsid w:val="00AF2308"/>
    <w:rsid w:val="00AF2659"/>
    <w:rsid w:val="00AF2BBA"/>
    <w:rsid w:val="00AF45CF"/>
    <w:rsid w:val="00AF4914"/>
    <w:rsid w:val="00AF665C"/>
    <w:rsid w:val="00AF7E87"/>
    <w:rsid w:val="00B00A67"/>
    <w:rsid w:val="00B00D01"/>
    <w:rsid w:val="00B01706"/>
    <w:rsid w:val="00B021E7"/>
    <w:rsid w:val="00B0259A"/>
    <w:rsid w:val="00B03ADC"/>
    <w:rsid w:val="00B048DE"/>
    <w:rsid w:val="00B1044C"/>
    <w:rsid w:val="00B105C0"/>
    <w:rsid w:val="00B108E0"/>
    <w:rsid w:val="00B1143F"/>
    <w:rsid w:val="00B12C25"/>
    <w:rsid w:val="00B12F48"/>
    <w:rsid w:val="00B13B80"/>
    <w:rsid w:val="00B13E91"/>
    <w:rsid w:val="00B146C9"/>
    <w:rsid w:val="00B15D6B"/>
    <w:rsid w:val="00B1617B"/>
    <w:rsid w:val="00B16CCC"/>
    <w:rsid w:val="00B1733C"/>
    <w:rsid w:val="00B179A5"/>
    <w:rsid w:val="00B17BB3"/>
    <w:rsid w:val="00B20E67"/>
    <w:rsid w:val="00B2127C"/>
    <w:rsid w:val="00B21DA1"/>
    <w:rsid w:val="00B2481C"/>
    <w:rsid w:val="00B25C05"/>
    <w:rsid w:val="00B26141"/>
    <w:rsid w:val="00B27590"/>
    <w:rsid w:val="00B2764B"/>
    <w:rsid w:val="00B30D62"/>
    <w:rsid w:val="00B31CC7"/>
    <w:rsid w:val="00B31FAD"/>
    <w:rsid w:val="00B336BC"/>
    <w:rsid w:val="00B33732"/>
    <w:rsid w:val="00B33745"/>
    <w:rsid w:val="00B33C92"/>
    <w:rsid w:val="00B34BE2"/>
    <w:rsid w:val="00B35585"/>
    <w:rsid w:val="00B36382"/>
    <w:rsid w:val="00B36F50"/>
    <w:rsid w:val="00B37262"/>
    <w:rsid w:val="00B375E3"/>
    <w:rsid w:val="00B37EF3"/>
    <w:rsid w:val="00B40A66"/>
    <w:rsid w:val="00B40EB9"/>
    <w:rsid w:val="00B43171"/>
    <w:rsid w:val="00B4367A"/>
    <w:rsid w:val="00B43B6E"/>
    <w:rsid w:val="00B43DDD"/>
    <w:rsid w:val="00B44156"/>
    <w:rsid w:val="00B444C0"/>
    <w:rsid w:val="00B44F7D"/>
    <w:rsid w:val="00B454FE"/>
    <w:rsid w:val="00B458A4"/>
    <w:rsid w:val="00B45C02"/>
    <w:rsid w:val="00B467CC"/>
    <w:rsid w:val="00B4714C"/>
    <w:rsid w:val="00B47EE9"/>
    <w:rsid w:val="00B512EA"/>
    <w:rsid w:val="00B515B0"/>
    <w:rsid w:val="00B51AD0"/>
    <w:rsid w:val="00B51D6C"/>
    <w:rsid w:val="00B520C7"/>
    <w:rsid w:val="00B524C5"/>
    <w:rsid w:val="00B5403A"/>
    <w:rsid w:val="00B5523F"/>
    <w:rsid w:val="00B5629C"/>
    <w:rsid w:val="00B61279"/>
    <w:rsid w:val="00B631B9"/>
    <w:rsid w:val="00B634CE"/>
    <w:rsid w:val="00B635A9"/>
    <w:rsid w:val="00B64362"/>
    <w:rsid w:val="00B64EDF"/>
    <w:rsid w:val="00B65A68"/>
    <w:rsid w:val="00B67386"/>
    <w:rsid w:val="00B70460"/>
    <w:rsid w:val="00B70A14"/>
    <w:rsid w:val="00B721AE"/>
    <w:rsid w:val="00B72D36"/>
    <w:rsid w:val="00B73C8A"/>
    <w:rsid w:val="00B741EA"/>
    <w:rsid w:val="00B751BE"/>
    <w:rsid w:val="00B756D3"/>
    <w:rsid w:val="00B76B0B"/>
    <w:rsid w:val="00B77F44"/>
    <w:rsid w:val="00B77F5B"/>
    <w:rsid w:val="00B80E81"/>
    <w:rsid w:val="00B81904"/>
    <w:rsid w:val="00B82DD6"/>
    <w:rsid w:val="00B84268"/>
    <w:rsid w:val="00B848AE"/>
    <w:rsid w:val="00B84ED0"/>
    <w:rsid w:val="00B8531E"/>
    <w:rsid w:val="00B864FD"/>
    <w:rsid w:val="00B87263"/>
    <w:rsid w:val="00B87676"/>
    <w:rsid w:val="00B94E63"/>
    <w:rsid w:val="00B96978"/>
    <w:rsid w:val="00B97C05"/>
    <w:rsid w:val="00BA0689"/>
    <w:rsid w:val="00BA12FD"/>
    <w:rsid w:val="00BA1E47"/>
    <w:rsid w:val="00BA25EE"/>
    <w:rsid w:val="00BA2A8F"/>
    <w:rsid w:val="00BA2ECC"/>
    <w:rsid w:val="00BA48FA"/>
    <w:rsid w:val="00BA68D5"/>
    <w:rsid w:val="00BA6E85"/>
    <w:rsid w:val="00BA79F9"/>
    <w:rsid w:val="00BB3ACE"/>
    <w:rsid w:val="00BC0D3A"/>
    <w:rsid w:val="00BC0E2D"/>
    <w:rsid w:val="00BC0F93"/>
    <w:rsid w:val="00BC1195"/>
    <w:rsid w:val="00BC1505"/>
    <w:rsid w:val="00BC200D"/>
    <w:rsid w:val="00BC2641"/>
    <w:rsid w:val="00BC3467"/>
    <w:rsid w:val="00BC468B"/>
    <w:rsid w:val="00BC4ED5"/>
    <w:rsid w:val="00BC7F34"/>
    <w:rsid w:val="00BD07EC"/>
    <w:rsid w:val="00BD196C"/>
    <w:rsid w:val="00BD2DDD"/>
    <w:rsid w:val="00BD3CEE"/>
    <w:rsid w:val="00BD500D"/>
    <w:rsid w:val="00BD5328"/>
    <w:rsid w:val="00BD57FA"/>
    <w:rsid w:val="00BD6227"/>
    <w:rsid w:val="00BD7A6C"/>
    <w:rsid w:val="00BE0131"/>
    <w:rsid w:val="00BE0DF1"/>
    <w:rsid w:val="00BE12CF"/>
    <w:rsid w:val="00BE13A7"/>
    <w:rsid w:val="00BE1986"/>
    <w:rsid w:val="00BE1FC2"/>
    <w:rsid w:val="00BE395A"/>
    <w:rsid w:val="00BE4446"/>
    <w:rsid w:val="00BE44CE"/>
    <w:rsid w:val="00BE50EC"/>
    <w:rsid w:val="00BE5173"/>
    <w:rsid w:val="00BF1395"/>
    <w:rsid w:val="00BF1918"/>
    <w:rsid w:val="00BF2D47"/>
    <w:rsid w:val="00C010A0"/>
    <w:rsid w:val="00C02503"/>
    <w:rsid w:val="00C02F73"/>
    <w:rsid w:val="00C03C06"/>
    <w:rsid w:val="00C1189C"/>
    <w:rsid w:val="00C12284"/>
    <w:rsid w:val="00C1293B"/>
    <w:rsid w:val="00C13E7D"/>
    <w:rsid w:val="00C1476E"/>
    <w:rsid w:val="00C1496A"/>
    <w:rsid w:val="00C15AEB"/>
    <w:rsid w:val="00C16F8F"/>
    <w:rsid w:val="00C17231"/>
    <w:rsid w:val="00C17D24"/>
    <w:rsid w:val="00C2018B"/>
    <w:rsid w:val="00C20263"/>
    <w:rsid w:val="00C20714"/>
    <w:rsid w:val="00C21048"/>
    <w:rsid w:val="00C2128E"/>
    <w:rsid w:val="00C2223D"/>
    <w:rsid w:val="00C23B3B"/>
    <w:rsid w:val="00C23C7B"/>
    <w:rsid w:val="00C25718"/>
    <w:rsid w:val="00C26433"/>
    <w:rsid w:val="00C273FA"/>
    <w:rsid w:val="00C30B09"/>
    <w:rsid w:val="00C31104"/>
    <w:rsid w:val="00C32E31"/>
    <w:rsid w:val="00C34DBB"/>
    <w:rsid w:val="00C35549"/>
    <w:rsid w:val="00C36C41"/>
    <w:rsid w:val="00C36E50"/>
    <w:rsid w:val="00C375ED"/>
    <w:rsid w:val="00C42456"/>
    <w:rsid w:val="00C4298B"/>
    <w:rsid w:val="00C435B6"/>
    <w:rsid w:val="00C4387A"/>
    <w:rsid w:val="00C442BF"/>
    <w:rsid w:val="00C45416"/>
    <w:rsid w:val="00C45DD0"/>
    <w:rsid w:val="00C4789A"/>
    <w:rsid w:val="00C511B4"/>
    <w:rsid w:val="00C51AEA"/>
    <w:rsid w:val="00C51BF3"/>
    <w:rsid w:val="00C524FA"/>
    <w:rsid w:val="00C548CB"/>
    <w:rsid w:val="00C54BB6"/>
    <w:rsid w:val="00C54D2C"/>
    <w:rsid w:val="00C571B4"/>
    <w:rsid w:val="00C601CE"/>
    <w:rsid w:val="00C6113E"/>
    <w:rsid w:val="00C618D5"/>
    <w:rsid w:val="00C64362"/>
    <w:rsid w:val="00C64BD5"/>
    <w:rsid w:val="00C64C8F"/>
    <w:rsid w:val="00C66B6C"/>
    <w:rsid w:val="00C672BD"/>
    <w:rsid w:val="00C70D5F"/>
    <w:rsid w:val="00C729E4"/>
    <w:rsid w:val="00C72DAB"/>
    <w:rsid w:val="00C7519A"/>
    <w:rsid w:val="00C76285"/>
    <w:rsid w:val="00C76A46"/>
    <w:rsid w:val="00C777C1"/>
    <w:rsid w:val="00C8094C"/>
    <w:rsid w:val="00C80C4A"/>
    <w:rsid w:val="00C80CCE"/>
    <w:rsid w:val="00C80D51"/>
    <w:rsid w:val="00C82036"/>
    <w:rsid w:val="00C82898"/>
    <w:rsid w:val="00C84AD5"/>
    <w:rsid w:val="00C85FED"/>
    <w:rsid w:val="00C862B2"/>
    <w:rsid w:val="00C867C1"/>
    <w:rsid w:val="00C87152"/>
    <w:rsid w:val="00C90AD0"/>
    <w:rsid w:val="00C911BE"/>
    <w:rsid w:val="00C92639"/>
    <w:rsid w:val="00C94CE6"/>
    <w:rsid w:val="00C94E42"/>
    <w:rsid w:val="00C96551"/>
    <w:rsid w:val="00C9676B"/>
    <w:rsid w:val="00C9690E"/>
    <w:rsid w:val="00CA0854"/>
    <w:rsid w:val="00CA1F24"/>
    <w:rsid w:val="00CA2457"/>
    <w:rsid w:val="00CA4510"/>
    <w:rsid w:val="00CA4675"/>
    <w:rsid w:val="00CA473E"/>
    <w:rsid w:val="00CA4EED"/>
    <w:rsid w:val="00CA50DD"/>
    <w:rsid w:val="00CA511F"/>
    <w:rsid w:val="00CA51A4"/>
    <w:rsid w:val="00CA561F"/>
    <w:rsid w:val="00CA5702"/>
    <w:rsid w:val="00CA5976"/>
    <w:rsid w:val="00CB0CE3"/>
    <w:rsid w:val="00CB16DB"/>
    <w:rsid w:val="00CB2E65"/>
    <w:rsid w:val="00CB4499"/>
    <w:rsid w:val="00CB4541"/>
    <w:rsid w:val="00CB5C87"/>
    <w:rsid w:val="00CB6FEE"/>
    <w:rsid w:val="00CB785D"/>
    <w:rsid w:val="00CC0552"/>
    <w:rsid w:val="00CC1FC5"/>
    <w:rsid w:val="00CC262A"/>
    <w:rsid w:val="00CC2EBA"/>
    <w:rsid w:val="00CC4CFE"/>
    <w:rsid w:val="00CC52B9"/>
    <w:rsid w:val="00CC5FED"/>
    <w:rsid w:val="00CC698E"/>
    <w:rsid w:val="00CC7883"/>
    <w:rsid w:val="00CC7E4B"/>
    <w:rsid w:val="00CC7F83"/>
    <w:rsid w:val="00CD026A"/>
    <w:rsid w:val="00CD0636"/>
    <w:rsid w:val="00CD1982"/>
    <w:rsid w:val="00CD20B3"/>
    <w:rsid w:val="00CD2117"/>
    <w:rsid w:val="00CD22E5"/>
    <w:rsid w:val="00CD3008"/>
    <w:rsid w:val="00CD376C"/>
    <w:rsid w:val="00CD52EE"/>
    <w:rsid w:val="00CD5BDF"/>
    <w:rsid w:val="00CD759F"/>
    <w:rsid w:val="00CD7F7D"/>
    <w:rsid w:val="00CE0334"/>
    <w:rsid w:val="00CE06C9"/>
    <w:rsid w:val="00CE29DA"/>
    <w:rsid w:val="00CE2D6C"/>
    <w:rsid w:val="00CE3987"/>
    <w:rsid w:val="00CE552E"/>
    <w:rsid w:val="00CE5C41"/>
    <w:rsid w:val="00CE76DC"/>
    <w:rsid w:val="00CF1796"/>
    <w:rsid w:val="00CF1FC9"/>
    <w:rsid w:val="00CF323A"/>
    <w:rsid w:val="00CF38FC"/>
    <w:rsid w:val="00CF4089"/>
    <w:rsid w:val="00CF4344"/>
    <w:rsid w:val="00CF454F"/>
    <w:rsid w:val="00CF46C2"/>
    <w:rsid w:val="00CF582A"/>
    <w:rsid w:val="00CF5C7E"/>
    <w:rsid w:val="00CF7C9A"/>
    <w:rsid w:val="00D00067"/>
    <w:rsid w:val="00D00109"/>
    <w:rsid w:val="00D0043B"/>
    <w:rsid w:val="00D01D23"/>
    <w:rsid w:val="00D025A0"/>
    <w:rsid w:val="00D028A8"/>
    <w:rsid w:val="00D038DC"/>
    <w:rsid w:val="00D039CD"/>
    <w:rsid w:val="00D04BA3"/>
    <w:rsid w:val="00D07B46"/>
    <w:rsid w:val="00D124AF"/>
    <w:rsid w:val="00D149D7"/>
    <w:rsid w:val="00D14A74"/>
    <w:rsid w:val="00D17B21"/>
    <w:rsid w:val="00D2037A"/>
    <w:rsid w:val="00D209CB"/>
    <w:rsid w:val="00D20E8E"/>
    <w:rsid w:val="00D24474"/>
    <w:rsid w:val="00D247FA"/>
    <w:rsid w:val="00D24887"/>
    <w:rsid w:val="00D25201"/>
    <w:rsid w:val="00D25CAF"/>
    <w:rsid w:val="00D25F6B"/>
    <w:rsid w:val="00D262D3"/>
    <w:rsid w:val="00D26E6E"/>
    <w:rsid w:val="00D272B5"/>
    <w:rsid w:val="00D3251F"/>
    <w:rsid w:val="00D32EEF"/>
    <w:rsid w:val="00D332FE"/>
    <w:rsid w:val="00D3342B"/>
    <w:rsid w:val="00D33DAB"/>
    <w:rsid w:val="00D34222"/>
    <w:rsid w:val="00D3478A"/>
    <w:rsid w:val="00D357DF"/>
    <w:rsid w:val="00D36491"/>
    <w:rsid w:val="00D3667A"/>
    <w:rsid w:val="00D3682F"/>
    <w:rsid w:val="00D36DA6"/>
    <w:rsid w:val="00D36EFF"/>
    <w:rsid w:val="00D41FDB"/>
    <w:rsid w:val="00D435DA"/>
    <w:rsid w:val="00D43944"/>
    <w:rsid w:val="00D44070"/>
    <w:rsid w:val="00D44CE4"/>
    <w:rsid w:val="00D45389"/>
    <w:rsid w:val="00D453FB"/>
    <w:rsid w:val="00D46B31"/>
    <w:rsid w:val="00D50290"/>
    <w:rsid w:val="00D507E4"/>
    <w:rsid w:val="00D50DB2"/>
    <w:rsid w:val="00D52582"/>
    <w:rsid w:val="00D52743"/>
    <w:rsid w:val="00D53ED9"/>
    <w:rsid w:val="00D54583"/>
    <w:rsid w:val="00D5504A"/>
    <w:rsid w:val="00D568F6"/>
    <w:rsid w:val="00D56D76"/>
    <w:rsid w:val="00D57E31"/>
    <w:rsid w:val="00D6081E"/>
    <w:rsid w:val="00D619CF"/>
    <w:rsid w:val="00D62C3E"/>
    <w:rsid w:val="00D66E36"/>
    <w:rsid w:val="00D67027"/>
    <w:rsid w:val="00D678F7"/>
    <w:rsid w:val="00D67985"/>
    <w:rsid w:val="00D7052F"/>
    <w:rsid w:val="00D71717"/>
    <w:rsid w:val="00D720C7"/>
    <w:rsid w:val="00D726B4"/>
    <w:rsid w:val="00D72757"/>
    <w:rsid w:val="00D748BB"/>
    <w:rsid w:val="00D75740"/>
    <w:rsid w:val="00D757E6"/>
    <w:rsid w:val="00D75C40"/>
    <w:rsid w:val="00D80B74"/>
    <w:rsid w:val="00D81F13"/>
    <w:rsid w:val="00D82119"/>
    <w:rsid w:val="00D8240B"/>
    <w:rsid w:val="00D82B88"/>
    <w:rsid w:val="00D831D7"/>
    <w:rsid w:val="00D85578"/>
    <w:rsid w:val="00D856AC"/>
    <w:rsid w:val="00D86550"/>
    <w:rsid w:val="00D86C3E"/>
    <w:rsid w:val="00D87812"/>
    <w:rsid w:val="00D901C6"/>
    <w:rsid w:val="00D90739"/>
    <w:rsid w:val="00D90D8D"/>
    <w:rsid w:val="00D91C96"/>
    <w:rsid w:val="00D92E36"/>
    <w:rsid w:val="00D92EA0"/>
    <w:rsid w:val="00D95CE8"/>
    <w:rsid w:val="00D96D0B"/>
    <w:rsid w:val="00D97B8A"/>
    <w:rsid w:val="00DA02E7"/>
    <w:rsid w:val="00DA0B03"/>
    <w:rsid w:val="00DA127B"/>
    <w:rsid w:val="00DA22FF"/>
    <w:rsid w:val="00DA3351"/>
    <w:rsid w:val="00DA5448"/>
    <w:rsid w:val="00DA54CD"/>
    <w:rsid w:val="00DA62B6"/>
    <w:rsid w:val="00DA7388"/>
    <w:rsid w:val="00DB101C"/>
    <w:rsid w:val="00DB116E"/>
    <w:rsid w:val="00DB1497"/>
    <w:rsid w:val="00DB1B84"/>
    <w:rsid w:val="00DB2B56"/>
    <w:rsid w:val="00DB3152"/>
    <w:rsid w:val="00DB3950"/>
    <w:rsid w:val="00DB39DD"/>
    <w:rsid w:val="00DB3DBC"/>
    <w:rsid w:val="00DB773C"/>
    <w:rsid w:val="00DB7E9E"/>
    <w:rsid w:val="00DC01EC"/>
    <w:rsid w:val="00DC09A3"/>
    <w:rsid w:val="00DC1C18"/>
    <w:rsid w:val="00DC21F9"/>
    <w:rsid w:val="00DC2973"/>
    <w:rsid w:val="00DC29E3"/>
    <w:rsid w:val="00DC2AF4"/>
    <w:rsid w:val="00DC2F26"/>
    <w:rsid w:val="00DC3BEE"/>
    <w:rsid w:val="00DC5D67"/>
    <w:rsid w:val="00DC626C"/>
    <w:rsid w:val="00DC72F0"/>
    <w:rsid w:val="00DC7DD7"/>
    <w:rsid w:val="00DD1D11"/>
    <w:rsid w:val="00DD1D18"/>
    <w:rsid w:val="00DD208E"/>
    <w:rsid w:val="00DD2FB9"/>
    <w:rsid w:val="00DD3F7D"/>
    <w:rsid w:val="00DD43F6"/>
    <w:rsid w:val="00DD46D8"/>
    <w:rsid w:val="00DD4B9B"/>
    <w:rsid w:val="00DD4BF7"/>
    <w:rsid w:val="00DD5E04"/>
    <w:rsid w:val="00DD5FFC"/>
    <w:rsid w:val="00DD6922"/>
    <w:rsid w:val="00DD6E0F"/>
    <w:rsid w:val="00DD7660"/>
    <w:rsid w:val="00DE10AF"/>
    <w:rsid w:val="00DE322E"/>
    <w:rsid w:val="00DE725F"/>
    <w:rsid w:val="00DE7775"/>
    <w:rsid w:val="00DF0594"/>
    <w:rsid w:val="00DF12B9"/>
    <w:rsid w:val="00DF13DE"/>
    <w:rsid w:val="00DF185C"/>
    <w:rsid w:val="00DF190D"/>
    <w:rsid w:val="00DF1B0E"/>
    <w:rsid w:val="00DF1C09"/>
    <w:rsid w:val="00DF2B81"/>
    <w:rsid w:val="00DF3AF5"/>
    <w:rsid w:val="00DF3D3F"/>
    <w:rsid w:val="00DF4524"/>
    <w:rsid w:val="00DF5356"/>
    <w:rsid w:val="00DF6B6D"/>
    <w:rsid w:val="00DF6DAB"/>
    <w:rsid w:val="00DF7F44"/>
    <w:rsid w:val="00E006A9"/>
    <w:rsid w:val="00E01835"/>
    <w:rsid w:val="00E01D20"/>
    <w:rsid w:val="00E01DD2"/>
    <w:rsid w:val="00E022D0"/>
    <w:rsid w:val="00E02CE9"/>
    <w:rsid w:val="00E035EF"/>
    <w:rsid w:val="00E0387A"/>
    <w:rsid w:val="00E04242"/>
    <w:rsid w:val="00E04730"/>
    <w:rsid w:val="00E05D9E"/>
    <w:rsid w:val="00E06E55"/>
    <w:rsid w:val="00E075AD"/>
    <w:rsid w:val="00E07AF7"/>
    <w:rsid w:val="00E07B08"/>
    <w:rsid w:val="00E106A7"/>
    <w:rsid w:val="00E1189C"/>
    <w:rsid w:val="00E15AF5"/>
    <w:rsid w:val="00E20842"/>
    <w:rsid w:val="00E2143C"/>
    <w:rsid w:val="00E23681"/>
    <w:rsid w:val="00E242B8"/>
    <w:rsid w:val="00E250B2"/>
    <w:rsid w:val="00E26EBF"/>
    <w:rsid w:val="00E27285"/>
    <w:rsid w:val="00E275B4"/>
    <w:rsid w:val="00E300E4"/>
    <w:rsid w:val="00E30223"/>
    <w:rsid w:val="00E304D7"/>
    <w:rsid w:val="00E30C9D"/>
    <w:rsid w:val="00E310C4"/>
    <w:rsid w:val="00E31587"/>
    <w:rsid w:val="00E31801"/>
    <w:rsid w:val="00E333B4"/>
    <w:rsid w:val="00E33AA5"/>
    <w:rsid w:val="00E34477"/>
    <w:rsid w:val="00E34924"/>
    <w:rsid w:val="00E35EFC"/>
    <w:rsid w:val="00E37CE6"/>
    <w:rsid w:val="00E4264E"/>
    <w:rsid w:val="00E427EB"/>
    <w:rsid w:val="00E434AB"/>
    <w:rsid w:val="00E44B2B"/>
    <w:rsid w:val="00E451E3"/>
    <w:rsid w:val="00E45227"/>
    <w:rsid w:val="00E45EA7"/>
    <w:rsid w:val="00E4625D"/>
    <w:rsid w:val="00E50DD9"/>
    <w:rsid w:val="00E51178"/>
    <w:rsid w:val="00E52257"/>
    <w:rsid w:val="00E53B9C"/>
    <w:rsid w:val="00E53C74"/>
    <w:rsid w:val="00E546E5"/>
    <w:rsid w:val="00E5620F"/>
    <w:rsid w:val="00E6013A"/>
    <w:rsid w:val="00E608FC"/>
    <w:rsid w:val="00E60D3A"/>
    <w:rsid w:val="00E61838"/>
    <w:rsid w:val="00E61D81"/>
    <w:rsid w:val="00E639EA"/>
    <w:rsid w:val="00E6419A"/>
    <w:rsid w:val="00E65714"/>
    <w:rsid w:val="00E65986"/>
    <w:rsid w:val="00E663DC"/>
    <w:rsid w:val="00E66A2B"/>
    <w:rsid w:val="00E66B6A"/>
    <w:rsid w:val="00E66C53"/>
    <w:rsid w:val="00E6727F"/>
    <w:rsid w:val="00E6774F"/>
    <w:rsid w:val="00E70BA8"/>
    <w:rsid w:val="00E71330"/>
    <w:rsid w:val="00E721A5"/>
    <w:rsid w:val="00E7339E"/>
    <w:rsid w:val="00E73738"/>
    <w:rsid w:val="00E758C8"/>
    <w:rsid w:val="00E761A0"/>
    <w:rsid w:val="00E771C0"/>
    <w:rsid w:val="00E807C5"/>
    <w:rsid w:val="00E808A5"/>
    <w:rsid w:val="00E809AC"/>
    <w:rsid w:val="00E80DF6"/>
    <w:rsid w:val="00E810AF"/>
    <w:rsid w:val="00E81C6E"/>
    <w:rsid w:val="00E81EA6"/>
    <w:rsid w:val="00E8204D"/>
    <w:rsid w:val="00E821EC"/>
    <w:rsid w:val="00E841E2"/>
    <w:rsid w:val="00E84621"/>
    <w:rsid w:val="00E84D20"/>
    <w:rsid w:val="00E86FD4"/>
    <w:rsid w:val="00E877B8"/>
    <w:rsid w:val="00E909FF"/>
    <w:rsid w:val="00E90B44"/>
    <w:rsid w:val="00E90F3C"/>
    <w:rsid w:val="00E9279C"/>
    <w:rsid w:val="00E92A4C"/>
    <w:rsid w:val="00E93DEB"/>
    <w:rsid w:val="00E964F4"/>
    <w:rsid w:val="00E965BD"/>
    <w:rsid w:val="00E96A49"/>
    <w:rsid w:val="00E97677"/>
    <w:rsid w:val="00EA058B"/>
    <w:rsid w:val="00EA3A04"/>
    <w:rsid w:val="00EA3C00"/>
    <w:rsid w:val="00EA3F5B"/>
    <w:rsid w:val="00EA43B6"/>
    <w:rsid w:val="00EA5881"/>
    <w:rsid w:val="00EA6669"/>
    <w:rsid w:val="00EA7486"/>
    <w:rsid w:val="00EA7C68"/>
    <w:rsid w:val="00EB1B8B"/>
    <w:rsid w:val="00EB2A42"/>
    <w:rsid w:val="00EB31D2"/>
    <w:rsid w:val="00EB3C9C"/>
    <w:rsid w:val="00EB40FB"/>
    <w:rsid w:val="00EB5599"/>
    <w:rsid w:val="00EB5BE2"/>
    <w:rsid w:val="00EB5F7C"/>
    <w:rsid w:val="00EB73A2"/>
    <w:rsid w:val="00EB7B6C"/>
    <w:rsid w:val="00EB7D05"/>
    <w:rsid w:val="00EC0000"/>
    <w:rsid w:val="00EC1580"/>
    <w:rsid w:val="00EC190C"/>
    <w:rsid w:val="00EC1E12"/>
    <w:rsid w:val="00EC263A"/>
    <w:rsid w:val="00EC2F0E"/>
    <w:rsid w:val="00EC3E1E"/>
    <w:rsid w:val="00EC4010"/>
    <w:rsid w:val="00ED0F08"/>
    <w:rsid w:val="00ED1262"/>
    <w:rsid w:val="00ED1CC4"/>
    <w:rsid w:val="00ED2F62"/>
    <w:rsid w:val="00ED3886"/>
    <w:rsid w:val="00ED43B8"/>
    <w:rsid w:val="00ED461A"/>
    <w:rsid w:val="00ED50B7"/>
    <w:rsid w:val="00ED5B39"/>
    <w:rsid w:val="00ED6600"/>
    <w:rsid w:val="00ED7732"/>
    <w:rsid w:val="00ED78D5"/>
    <w:rsid w:val="00ED7B84"/>
    <w:rsid w:val="00ED7BE4"/>
    <w:rsid w:val="00EE066C"/>
    <w:rsid w:val="00EE1D3E"/>
    <w:rsid w:val="00EE1E6F"/>
    <w:rsid w:val="00EE31D5"/>
    <w:rsid w:val="00EE39DE"/>
    <w:rsid w:val="00EE3F2D"/>
    <w:rsid w:val="00EE432C"/>
    <w:rsid w:val="00EE45A3"/>
    <w:rsid w:val="00EE6AF4"/>
    <w:rsid w:val="00EE7E94"/>
    <w:rsid w:val="00EF1A1B"/>
    <w:rsid w:val="00EF1B70"/>
    <w:rsid w:val="00EF2A1F"/>
    <w:rsid w:val="00EF318A"/>
    <w:rsid w:val="00EF3ED9"/>
    <w:rsid w:val="00EF4A31"/>
    <w:rsid w:val="00EF4FE1"/>
    <w:rsid w:val="00EF556C"/>
    <w:rsid w:val="00EF6346"/>
    <w:rsid w:val="00EF7D92"/>
    <w:rsid w:val="00F00932"/>
    <w:rsid w:val="00F017A9"/>
    <w:rsid w:val="00F01F08"/>
    <w:rsid w:val="00F01FD9"/>
    <w:rsid w:val="00F02770"/>
    <w:rsid w:val="00F03B0A"/>
    <w:rsid w:val="00F03C90"/>
    <w:rsid w:val="00F10C44"/>
    <w:rsid w:val="00F10D1E"/>
    <w:rsid w:val="00F1125E"/>
    <w:rsid w:val="00F153E4"/>
    <w:rsid w:val="00F15478"/>
    <w:rsid w:val="00F158DA"/>
    <w:rsid w:val="00F16850"/>
    <w:rsid w:val="00F17932"/>
    <w:rsid w:val="00F20038"/>
    <w:rsid w:val="00F21966"/>
    <w:rsid w:val="00F23504"/>
    <w:rsid w:val="00F23882"/>
    <w:rsid w:val="00F2554A"/>
    <w:rsid w:val="00F25D5C"/>
    <w:rsid w:val="00F2608B"/>
    <w:rsid w:val="00F26D89"/>
    <w:rsid w:val="00F27C9D"/>
    <w:rsid w:val="00F27F97"/>
    <w:rsid w:val="00F300B8"/>
    <w:rsid w:val="00F30258"/>
    <w:rsid w:val="00F32DCD"/>
    <w:rsid w:val="00F34582"/>
    <w:rsid w:val="00F350B2"/>
    <w:rsid w:val="00F35836"/>
    <w:rsid w:val="00F35B4C"/>
    <w:rsid w:val="00F35D79"/>
    <w:rsid w:val="00F36687"/>
    <w:rsid w:val="00F369C3"/>
    <w:rsid w:val="00F36D92"/>
    <w:rsid w:val="00F372D3"/>
    <w:rsid w:val="00F379CD"/>
    <w:rsid w:val="00F401DF"/>
    <w:rsid w:val="00F40A50"/>
    <w:rsid w:val="00F41613"/>
    <w:rsid w:val="00F41BCF"/>
    <w:rsid w:val="00F41D37"/>
    <w:rsid w:val="00F42396"/>
    <w:rsid w:val="00F42428"/>
    <w:rsid w:val="00F42BDD"/>
    <w:rsid w:val="00F43F31"/>
    <w:rsid w:val="00F43FFC"/>
    <w:rsid w:val="00F442C3"/>
    <w:rsid w:val="00F446D1"/>
    <w:rsid w:val="00F458CA"/>
    <w:rsid w:val="00F45C03"/>
    <w:rsid w:val="00F47227"/>
    <w:rsid w:val="00F50460"/>
    <w:rsid w:val="00F50F9E"/>
    <w:rsid w:val="00F513DA"/>
    <w:rsid w:val="00F518C9"/>
    <w:rsid w:val="00F52F9E"/>
    <w:rsid w:val="00F54214"/>
    <w:rsid w:val="00F54338"/>
    <w:rsid w:val="00F5487C"/>
    <w:rsid w:val="00F54CE7"/>
    <w:rsid w:val="00F55443"/>
    <w:rsid w:val="00F556C9"/>
    <w:rsid w:val="00F556FB"/>
    <w:rsid w:val="00F56A12"/>
    <w:rsid w:val="00F56C3A"/>
    <w:rsid w:val="00F57362"/>
    <w:rsid w:val="00F604C8"/>
    <w:rsid w:val="00F60619"/>
    <w:rsid w:val="00F609E9"/>
    <w:rsid w:val="00F6179D"/>
    <w:rsid w:val="00F62790"/>
    <w:rsid w:val="00F62A2C"/>
    <w:rsid w:val="00F62A84"/>
    <w:rsid w:val="00F65053"/>
    <w:rsid w:val="00F65600"/>
    <w:rsid w:val="00F66603"/>
    <w:rsid w:val="00F6687A"/>
    <w:rsid w:val="00F66F48"/>
    <w:rsid w:val="00F701E1"/>
    <w:rsid w:val="00F701E8"/>
    <w:rsid w:val="00F71185"/>
    <w:rsid w:val="00F713AD"/>
    <w:rsid w:val="00F72212"/>
    <w:rsid w:val="00F734A8"/>
    <w:rsid w:val="00F73ED6"/>
    <w:rsid w:val="00F743FE"/>
    <w:rsid w:val="00F74F0A"/>
    <w:rsid w:val="00F7564F"/>
    <w:rsid w:val="00F77411"/>
    <w:rsid w:val="00F77F6B"/>
    <w:rsid w:val="00F77FC6"/>
    <w:rsid w:val="00F80D5A"/>
    <w:rsid w:val="00F80DCF"/>
    <w:rsid w:val="00F815F0"/>
    <w:rsid w:val="00F81C55"/>
    <w:rsid w:val="00F827A3"/>
    <w:rsid w:val="00F82DD5"/>
    <w:rsid w:val="00F82EA9"/>
    <w:rsid w:val="00F84504"/>
    <w:rsid w:val="00F84DBD"/>
    <w:rsid w:val="00F85CC0"/>
    <w:rsid w:val="00F85FE8"/>
    <w:rsid w:val="00F86B33"/>
    <w:rsid w:val="00F87444"/>
    <w:rsid w:val="00F87D2D"/>
    <w:rsid w:val="00F90406"/>
    <w:rsid w:val="00F918B8"/>
    <w:rsid w:val="00F91BEA"/>
    <w:rsid w:val="00F93539"/>
    <w:rsid w:val="00F94122"/>
    <w:rsid w:val="00F94B48"/>
    <w:rsid w:val="00F94CF2"/>
    <w:rsid w:val="00F952B6"/>
    <w:rsid w:val="00F958FD"/>
    <w:rsid w:val="00F959F6"/>
    <w:rsid w:val="00F977E0"/>
    <w:rsid w:val="00F97D58"/>
    <w:rsid w:val="00FA18E7"/>
    <w:rsid w:val="00FA1D83"/>
    <w:rsid w:val="00FA2B7B"/>
    <w:rsid w:val="00FA2DAC"/>
    <w:rsid w:val="00FA64B6"/>
    <w:rsid w:val="00FA7348"/>
    <w:rsid w:val="00FA7A97"/>
    <w:rsid w:val="00FB0DBC"/>
    <w:rsid w:val="00FB1007"/>
    <w:rsid w:val="00FB345C"/>
    <w:rsid w:val="00FB3A64"/>
    <w:rsid w:val="00FB4D5C"/>
    <w:rsid w:val="00FB4DF1"/>
    <w:rsid w:val="00FB6613"/>
    <w:rsid w:val="00FB73CB"/>
    <w:rsid w:val="00FB77DA"/>
    <w:rsid w:val="00FC0E06"/>
    <w:rsid w:val="00FC0EA1"/>
    <w:rsid w:val="00FC2B60"/>
    <w:rsid w:val="00FC3973"/>
    <w:rsid w:val="00FC4708"/>
    <w:rsid w:val="00FC5616"/>
    <w:rsid w:val="00FC59F3"/>
    <w:rsid w:val="00FC5A99"/>
    <w:rsid w:val="00FC69B9"/>
    <w:rsid w:val="00FC6D71"/>
    <w:rsid w:val="00FC78EC"/>
    <w:rsid w:val="00FC793A"/>
    <w:rsid w:val="00FD01CA"/>
    <w:rsid w:val="00FD0984"/>
    <w:rsid w:val="00FD0FA4"/>
    <w:rsid w:val="00FD1121"/>
    <w:rsid w:val="00FD14BA"/>
    <w:rsid w:val="00FD1B3C"/>
    <w:rsid w:val="00FD332D"/>
    <w:rsid w:val="00FD3B56"/>
    <w:rsid w:val="00FD3C59"/>
    <w:rsid w:val="00FD3F33"/>
    <w:rsid w:val="00FD4FE9"/>
    <w:rsid w:val="00FD577D"/>
    <w:rsid w:val="00FD5C15"/>
    <w:rsid w:val="00FD5D72"/>
    <w:rsid w:val="00FD5E58"/>
    <w:rsid w:val="00FD5F08"/>
    <w:rsid w:val="00FE04C5"/>
    <w:rsid w:val="00FE0992"/>
    <w:rsid w:val="00FE0A65"/>
    <w:rsid w:val="00FE136F"/>
    <w:rsid w:val="00FE1FD7"/>
    <w:rsid w:val="00FE3211"/>
    <w:rsid w:val="00FE325A"/>
    <w:rsid w:val="00FE45AC"/>
    <w:rsid w:val="00FE45CC"/>
    <w:rsid w:val="00FE524C"/>
    <w:rsid w:val="00FE54DE"/>
    <w:rsid w:val="00FE5E87"/>
    <w:rsid w:val="00FE69EF"/>
    <w:rsid w:val="00FF046C"/>
    <w:rsid w:val="00FF148D"/>
    <w:rsid w:val="00FF154D"/>
    <w:rsid w:val="00FF22EF"/>
    <w:rsid w:val="00FF42FB"/>
    <w:rsid w:val="00FF5491"/>
    <w:rsid w:val="00FF587C"/>
    <w:rsid w:val="00FF6C58"/>
    <w:rsid w:val="00FF6F1E"/>
    <w:rsid w:val="00FF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C2"/>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2553"/>
    <w:pPr>
      <w:tabs>
        <w:tab w:val="center" w:pos="4252"/>
        <w:tab w:val="right" w:pos="8504"/>
      </w:tabs>
      <w:snapToGrid w:val="0"/>
    </w:pPr>
  </w:style>
  <w:style w:type="character" w:customStyle="1" w:styleId="Char">
    <w:name w:val="页眉 Char"/>
    <w:basedOn w:val="a0"/>
    <w:link w:val="a3"/>
    <w:uiPriority w:val="99"/>
    <w:locked/>
    <w:rsid w:val="001D2553"/>
    <w:rPr>
      <w:rFonts w:cs="Times New Roman"/>
    </w:rPr>
  </w:style>
  <w:style w:type="paragraph" w:styleId="a4">
    <w:name w:val="footer"/>
    <w:basedOn w:val="a"/>
    <w:link w:val="Char0"/>
    <w:uiPriority w:val="99"/>
    <w:rsid w:val="001D2553"/>
    <w:pPr>
      <w:tabs>
        <w:tab w:val="center" w:pos="4252"/>
        <w:tab w:val="right" w:pos="8504"/>
      </w:tabs>
      <w:snapToGrid w:val="0"/>
    </w:pPr>
  </w:style>
  <w:style w:type="character" w:customStyle="1" w:styleId="Char0">
    <w:name w:val="页脚 Char"/>
    <w:basedOn w:val="a0"/>
    <w:link w:val="a4"/>
    <w:uiPriority w:val="99"/>
    <w:locked/>
    <w:rsid w:val="001D2553"/>
    <w:rPr>
      <w:rFonts w:cs="Times New Roman"/>
    </w:rPr>
  </w:style>
  <w:style w:type="character" w:styleId="a5">
    <w:name w:val="Hyperlink"/>
    <w:basedOn w:val="a0"/>
    <w:uiPriority w:val="99"/>
    <w:rsid w:val="0093174E"/>
    <w:rPr>
      <w:rFonts w:cs="Times New Roman"/>
      <w:color w:val="0000FF"/>
      <w:u w:val="single"/>
    </w:rPr>
  </w:style>
  <w:style w:type="table" w:customStyle="1" w:styleId="LightShading1">
    <w:name w:val="Light Shading1"/>
    <w:uiPriority w:val="99"/>
    <w:rsid w:val="000F79F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6">
    <w:name w:val="Balloon Text"/>
    <w:basedOn w:val="a"/>
    <w:link w:val="Char1"/>
    <w:uiPriority w:val="99"/>
    <w:semiHidden/>
    <w:rsid w:val="00C7519A"/>
    <w:rPr>
      <w:rFonts w:ascii="Arial" w:hAnsi="Arial"/>
      <w:sz w:val="18"/>
      <w:szCs w:val="18"/>
    </w:rPr>
  </w:style>
  <w:style w:type="character" w:customStyle="1" w:styleId="Char1">
    <w:name w:val="批注框文本 Char"/>
    <w:basedOn w:val="a0"/>
    <w:link w:val="a6"/>
    <w:uiPriority w:val="99"/>
    <w:semiHidden/>
    <w:locked/>
    <w:rsid w:val="00C7519A"/>
    <w:rPr>
      <w:rFonts w:ascii="Arial" w:eastAsia="宋体" w:hAnsi="Arial" w:cs="Times New Roman"/>
      <w:sz w:val="18"/>
      <w:szCs w:val="18"/>
    </w:rPr>
  </w:style>
  <w:style w:type="paragraph" w:styleId="a7">
    <w:name w:val="List Paragraph"/>
    <w:basedOn w:val="a"/>
    <w:uiPriority w:val="99"/>
    <w:qFormat/>
    <w:rsid w:val="00FE45CC"/>
    <w:pPr>
      <w:ind w:leftChars="400" w:left="840"/>
    </w:pPr>
  </w:style>
  <w:style w:type="character" w:styleId="a8">
    <w:name w:val="annotation reference"/>
    <w:basedOn w:val="a0"/>
    <w:uiPriority w:val="99"/>
    <w:semiHidden/>
    <w:rsid w:val="00A81515"/>
    <w:rPr>
      <w:rFonts w:cs="Times New Roman"/>
      <w:sz w:val="18"/>
      <w:szCs w:val="18"/>
    </w:rPr>
  </w:style>
  <w:style w:type="paragraph" w:styleId="a9">
    <w:name w:val="annotation text"/>
    <w:basedOn w:val="a"/>
    <w:link w:val="Char2"/>
    <w:uiPriority w:val="99"/>
    <w:semiHidden/>
    <w:rsid w:val="00A81515"/>
    <w:pPr>
      <w:jc w:val="left"/>
    </w:pPr>
  </w:style>
  <w:style w:type="character" w:customStyle="1" w:styleId="Char2">
    <w:name w:val="批注文字 Char"/>
    <w:basedOn w:val="a0"/>
    <w:link w:val="a9"/>
    <w:uiPriority w:val="99"/>
    <w:semiHidden/>
    <w:locked/>
    <w:rsid w:val="00A81515"/>
    <w:rPr>
      <w:rFonts w:cs="Times New Roman"/>
    </w:rPr>
  </w:style>
  <w:style w:type="paragraph" w:styleId="aa">
    <w:name w:val="annotation subject"/>
    <w:basedOn w:val="a9"/>
    <w:next w:val="a9"/>
    <w:link w:val="Char3"/>
    <w:uiPriority w:val="99"/>
    <w:semiHidden/>
    <w:rsid w:val="00A81515"/>
    <w:rPr>
      <w:b/>
      <w:bCs/>
    </w:rPr>
  </w:style>
  <w:style w:type="character" w:customStyle="1" w:styleId="Char3">
    <w:name w:val="批注主题 Char"/>
    <w:basedOn w:val="Char2"/>
    <w:link w:val="aa"/>
    <w:uiPriority w:val="99"/>
    <w:semiHidden/>
    <w:locked/>
    <w:rsid w:val="00A81515"/>
    <w:rPr>
      <w:rFonts w:cs="Times New Roman"/>
      <w:b/>
      <w:bCs/>
    </w:rPr>
  </w:style>
  <w:style w:type="paragraph" w:customStyle="1" w:styleId="p0">
    <w:name w:val="p0"/>
    <w:basedOn w:val="a"/>
    <w:uiPriority w:val="99"/>
    <w:rsid w:val="00706C63"/>
    <w:pPr>
      <w:widowControl/>
      <w:spacing w:line="240" w:lineRule="atLeast"/>
      <w:jc w:val="left"/>
    </w:pPr>
    <w:rPr>
      <w:rFonts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C2"/>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2553"/>
    <w:pPr>
      <w:tabs>
        <w:tab w:val="center" w:pos="4252"/>
        <w:tab w:val="right" w:pos="8504"/>
      </w:tabs>
      <w:snapToGrid w:val="0"/>
    </w:pPr>
  </w:style>
  <w:style w:type="character" w:customStyle="1" w:styleId="Char">
    <w:name w:val="页眉 Char"/>
    <w:basedOn w:val="a0"/>
    <w:link w:val="a3"/>
    <w:uiPriority w:val="99"/>
    <w:locked/>
    <w:rsid w:val="001D2553"/>
    <w:rPr>
      <w:rFonts w:cs="Times New Roman"/>
    </w:rPr>
  </w:style>
  <w:style w:type="paragraph" w:styleId="a4">
    <w:name w:val="footer"/>
    <w:basedOn w:val="a"/>
    <w:link w:val="Char0"/>
    <w:uiPriority w:val="99"/>
    <w:rsid w:val="001D2553"/>
    <w:pPr>
      <w:tabs>
        <w:tab w:val="center" w:pos="4252"/>
        <w:tab w:val="right" w:pos="8504"/>
      </w:tabs>
      <w:snapToGrid w:val="0"/>
    </w:pPr>
  </w:style>
  <w:style w:type="character" w:customStyle="1" w:styleId="Char0">
    <w:name w:val="页脚 Char"/>
    <w:basedOn w:val="a0"/>
    <w:link w:val="a4"/>
    <w:uiPriority w:val="99"/>
    <w:locked/>
    <w:rsid w:val="001D2553"/>
    <w:rPr>
      <w:rFonts w:cs="Times New Roman"/>
    </w:rPr>
  </w:style>
  <w:style w:type="character" w:styleId="a5">
    <w:name w:val="Hyperlink"/>
    <w:basedOn w:val="a0"/>
    <w:uiPriority w:val="99"/>
    <w:rsid w:val="0093174E"/>
    <w:rPr>
      <w:rFonts w:cs="Times New Roman"/>
      <w:color w:val="0000FF"/>
      <w:u w:val="single"/>
    </w:rPr>
  </w:style>
  <w:style w:type="table" w:customStyle="1" w:styleId="LightShading1">
    <w:name w:val="Light Shading1"/>
    <w:uiPriority w:val="99"/>
    <w:rsid w:val="000F79F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6">
    <w:name w:val="Balloon Text"/>
    <w:basedOn w:val="a"/>
    <w:link w:val="Char1"/>
    <w:uiPriority w:val="99"/>
    <w:semiHidden/>
    <w:rsid w:val="00C7519A"/>
    <w:rPr>
      <w:rFonts w:ascii="Arial" w:hAnsi="Arial"/>
      <w:sz w:val="18"/>
      <w:szCs w:val="18"/>
    </w:rPr>
  </w:style>
  <w:style w:type="character" w:customStyle="1" w:styleId="Char1">
    <w:name w:val="批注框文本 Char"/>
    <w:basedOn w:val="a0"/>
    <w:link w:val="a6"/>
    <w:uiPriority w:val="99"/>
    <w:semiHidden/>
    <w:locked/>
    <w:rsid w:val="00C7519A"/>
    <w:rPr>
      <w:rFonts w:ascii="Arial" w:eastAsia="宋体" w:hAnsi="Arial" w:cs="Times New Roman"/>
      <w:sz w:val="18"/>
      <w:szCs w:val="18"/>
    </w:rPr>
  </w:style>
  <w:style w:type="paragraph" w:styleId="a7">
    <w:name w:val="List Paragraph"/>
    <w:basedOn w:val="a"/>
    <w:uiPriority w:val="99"/>
    <w:qFormat/>
    <w:rsid w:val="00FE45CC"/>
    <w:pPr>
      <w:ind w:leftChars="400" w:left="840"/>
    </w:pPr>
  </w:style>
  <w:style w:type="character" w:styleId="a8">
    <w:name w:val="annotation reference"/>
    <w:basedOn w:val="a0"/>
    <w:uiPriority w:val="99"/>
    <w:semiHidden/>
    <w:rsid w:val="00A81515"/>
    <w:rPr>
      <w:rFonts w:cs="Times New Roman"/>
      <w:sz w:val="18"/>
      <w:szCs w:val="18"/>
    </w:rPr>
  </w:style>
  <w:style w:type="paragraph" w:styleId="a9">
    <w:name w:val="annotation text"/>
    <w:basedOn w:val="a"/>
    <w:link w:val="Char2"/>
    <w:uiPriority w:val="99"/>
    <w:semiHidden/>
    <w:rsid w:val="00A81515"/>
    <w:pPr>
      <w:jc w:val="left"/>
    </w:pPr>
  </w:style>
  <w:style w:type="character" w:customStyle="1" w:styleId="Char2">
    <w:name w:val="批注文字 Char"/>
    <w:basedOn w:val="a0"/>
    <w:link w:val="a9"/>
    <w:uiPriority w:val="99"/>
    <w:semiHidden/>
    <w:locked/>
    <w:rsid w:val="00A81515"/>
    <w:rPr>
      <w:rFonts w:cs="Times New Roman"/>
    </w:rPr>
  </w:style>
  <w:style w:type="paragraph" w:styleId="aa">
    <w:name w:val="annotation subject"/>
    <w:basedOn w:val="a9"/>
    <w:next w:val="a9"/>
    <w:link w:val="Char3"/>
    <w:uiPriority w:val="99"/>
    <w:semiHidden/>
    <w:rsid w:val="00A81515"/>
    <w:rPr>
      <w:b/>
      <w:bCs/>
    </w:rPr>
  </w:style>
  <w:style w:type="character" w:customStyle="1" w:styleId="Char3">
    <w:name w:val="批注主题 Char"/>
    <w:basedOn w:val="Char2"/>
    <w:link w:val="aa"/>
    <w:uiPriority w:val="99"/>
    <w:semiHidden/>
    <w:locked/>
    <w:rsid w:val="00A81515"/>
    <w:rPr>
      <w:rFonts w:cs="Times New Roman"/>
      <w:b/>
      <w:bCs/>
    </w:rPr>
  </w:style>
  <w:style w:type="paragraph" w:customStyle="1" w:styleId="p0">
    <w:name w:val="p0"/>
    <w:basedOn w:val="a"/>
    <w:uiPriority w:val="99"/>
    <w:rsid w:val="00706C63"/>
    <w:pPr>
      <w:widowControl/>
      <w:spacing w:line="240" w:lineRule="atLeast"/>
      <w:jc w:val="left"/>
    </w:pPr>
    <w:rPr>
      <w:rFonts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to_egawa@tmhp.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3522</Words>
  <Characters>20082</Characters>
  <Application>Microsoft Office Word</Application>
  <DocSecurity>0</DocSecurity>
  <Lines>167</Lines>
  <Paragraphs>47</Paragraphs>
  <ScaleCrop>false</ScaleCrop>
  <Company>Hewlett-Packard Company</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EGAWA</dc:creator>
  <cp:lastModifiedBy>LS Ma</cp:lastModifiedBy>
  <cp:revision>2</cp:revision>
  <cp:lastPrinted>2013-01-16T02:05:00Z</cp:lastPrinted>
  <dcterms:created xsi:type="dcterms:W3CDTF">2013-01-23T05:56:00Z</dcterms:created>
  <dcterms:modified xsi:type="dcterms:W3CDTF">2013-01-23T05:56:00Z</dcterms:modified>
</cp:coreProperties>
</file>