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872" w:rsidRPr="00ED4473" w:rsidRDefault="00A01872" w:rsidP="00ED4473">
      <w:pPr>
        <w:spacing w:after="0" w:line="360" w:lineRule="auto"/>
        <w:jc w:val="both"/>
        <w:rPr>
          <w:rFonts w:ascii="Book Antiqua" w:hAnsi="Book Antiqua" w:cs="Times New Roman"/>
          <w:b/>
          <w:sz w:val="24"/>
          <w:szCs w:val="24"/>
          <w:lang w:eastAsia="zh-CN"/>
        </w:rPr>
      </w:pPr>
      <w:r w:rsidRPr="00ED4473">
        <w:rPr>
          <w:rFonts w:ascii="Book Antiqua" w:hAnsi="Book Antiqua" w:cs="Times New Roman"/>
          <w:b/>
          <w:sz w:val="24"/>
          <w:szCs w:val="24"/>
          <w:lang w:eastAsia="zh-CN"/>
        </w:rPr>
        <w:t>Name of journal: World Journal of Gastrointestinal Endoscopy</w:t>
      </w:r>
    </w:p>
    <w:p w:rsidR="00A01872" w:rsidRPr="00ED4473" w:rsidRDefault="00A01872" w:rsidP="00ED4473">
      <w:pPr>
        <w:spacing w:after="0" w:line="360" w:lineRule="auto"/>
        <w:jc w:val="both"/>
        <w:rPr>
          <w:rFonts w:ascii="Book Antiqua" w:hAnsi="Book Antiqua" w:cs="Times New Roman"/>
          <w:b/>
          <w:sz w:val="24"/>
          <w:szCs w:val="24"/>
          <w:lang w:eastAsia="zh-CN"/>
        </w:rPr>
      </w:pPr>
      <w:r w:rsidRPr="00ED4473">
        <w:rPr>
          <w:rFonts w:ascii="Book Antiqua" w:hAnsi="Book Antiqua" w:cs="Times New Roman"/>
          <w:b/>
          <w:sz w:val="24"/>
          <w:szCs w:val="24"/>
          <w:lang w:eastAsia="zh-CN"/>
        </w:rPr>
        <w:t>ESPS Manuscript NO: 13724</w:t>
      </w:r>
    </w:p>
    <w:p w:rsidR="00A01872" w:rsidRPr="00ED4473" w:rsidRDefault="00A01872" w:rsidP="00ED4473">
      <w:pPr>
        <w:spacing w:after="0" w:line="360" w:lineRule="auto"/>
        <w:jc w:val="both"/>
        <w:rPr>
          <w:rFonts w:ascii="Book Antiqua" w:hAnsi="Book Antiqua" w:cs="Times New Roman"/>
          <w:b/>
          <w:sz w:val="24"/>
          <w:szCs w:val="24"/>
          <w:lang w:eastAsia="zh-CN"/>
        </w:rPr>
      </w:pPr>
      <w:r w:rsidRPr="00ED4473">
        <w:rPr>
          <w:rFonts w:ascii="Book Antiqua" w:hAnsi="Book Antiqua" w:cs="Times New Roman"/>
          <w:b/>
          <w:sz w:val="24"/>
          <w:szCs w:val="24"/>
          <w:lang w:eastAsia="zh-CN"/>
        </w:rPr>
        <w:t>Columns: MINIREVIEWS</w:t>
      </w:r>
    </w:p>
    <w:p w:rsidR="00AF5C66" w:rsidRPr="00ED4473" w:rsidRDefault="00AF5C66" w:rsidP="00ED4473">
      <w:pPr>
        <w:spacing w:after="0" w:line="360" w:lineRule="auto"/>
        <w:jc w:val="both"/>
        <w:rPr>
          <w:rFonts w:ascii="Book Antiqua" w:hAnsi="Book Antiqua" w:cs="Times New Roman"/>
          <w:b/>
          <w:sz w:val="24"/>
          <w:szCs w:val="24"/>
          <w:lang w:eastAsia="zh-CN"/>
        </w:rPr>
      </w:pPr>
    </w:p>
    <w:p w:rsidR="00A01872" w:rsidRPr="00ED4473" w:rsidRDefault="00A01872" w:rsidP="00ED4473">
      <w:pPr>
        <w:spacing w:after="0" w:line="360" w:lineRule="auto"/>
        <w:jc w:val="both"/>
        <w:rPr>
          <w:rFonts w:ascii="Book Antiqua" w:hAnsi="Book Antiqua" w:cs="Times New Roman"/>
          <w:b/>
          <w:sz w:val="24"/>
          <w:szCs w:val="24"/>
        </w:rPr>
      </w:pPr>
      <w:r w:rsidRPr="00ED4473">
        <w:rPr>
          <w:rFonts w:ascii="Book Antiqua" w:hAnsi="Book Antiqua" w:cs="Times New Roman"/>
          <w:b/>
          <w:sz w:val="24"/>
          <w:szCs w:val="24"/>
        </w:rPr>
        <w:t xml:space="preserve">Endosonography in the </w:t>
      </w:r>
      <w:r w:rsidR="000075FB" w:rsidRPr="00ED4473">
        <w:rPr>
          <w:rFonts w:ascii="Book Antiqua" w:hAnsi="Book Antiqua" w:cs="Times New Roman"/>
          <w:b/>
          <w:sz w:val="24"/>
          <w:szCs w:val="24"/>
        </w:rPr>
        <w:t>diagnosis and management of pancreatic cysts</w:t>
      </w:r>
    </w:p>
    <w:p w:rsidR="00A01872" w:rsidRPr="00ED4473" w:rsidRDefault="00A01872" w:rsidP="00ED4473">
      <w:pPr>
        <w:spacing w:after="0" w:line="360" w:lineRule="auto"/>
        <w:jc w:val="both"/>
        <w:rPr>
          <w:rFonts w:ascii="Book Antiqua" w:hAnsi="Book Antiqua" w:cs="Times New Roman"/>
          <w:b/>
          <w:sz w:val="24"/>
          <w:szCs w:val="24"/>
          <w:lang w:eastAsia="zh-CN"/>
        </w:rPr>
      </w:pPr>
    </w:p>
    <w:p w:rsidR="00A01872" w:rsidRPr="00ED4473" w:rsidRDefault="00A01872" w:rsidP="00ED4473">
      <w:pPr>
        <w:spacing w:after="0" w:line="360" w:lineRule="auto"/>
        <w:jc w:val="both"/>
        <w:rPr>
          <w:rFonts w:ascii="Book Antiqua" w:hAnsi="Book Antiqua" w:cs="Times New Roman"/>
          <w:sz w:val="24"/>
          <w:szCs w:val="24"/>
        </w:rPr>
      </w:pPr>
      <w:r w:rsidRPr="00ED4473">
        <w:rPr>
          <w:rFonts w:ascii="Book Antiqua" w:hAnsi="Book Antiqua" w:cs="Times New Roman"/>
          <w:sz w:val="24"/>
          <w:szCs w:val="24"/>
        </w:rPr>
        <w:t>Kadiyala</w:t>
      </w:r>
      <w:r w:rsidRPr="00ED4473">
        <w:rPr>
          <w:rFonts w:ascii="Book Antiqua" w:hAnsi="Book Antiqua" w:cs="Times New Roman"/>
          <w:sz w:val="24"/>
          <w:szCs w:val="24"/>
          <w:lang w:eastAsia="zh-CN"/>
        </w:rPr>
        <w:t xml:space="preserve"> V </w:t>
      </w:r>
      <w:r w:rsidRPr="00ED4473">
        <w:rPr>
          <w:rFonts w:ascii="Book Antiqua" w:hAnsi="Book Antiqua" w:cs="Times New Roman"/>
          <w:i/>
          <w:sz w:val="24"/>
          <w:szCs w:val="24"/>
          <w:lang w:eastAsia="zh-CN"/>
        </w:rPr>
        <w:t>et al</w:t>
      </w:r>
      <w:r w:rsidRPr="00ED4473">
        <w:rPr>
          <w:rFonts w:ascii="Book Antiqua" w:hAnsi="Book Antiqua" w:cs="Times New Roman"/>
          <w:sz w:val="24"/>
          <w:szCs w:val="24"/>
          <w:lang w:eastAsia="zh-CN"/>
        </w:rPr>
        <w:t>.</w:t>
      </w:r>
      <w:r w:rsidRPr="00ED4473">
        <w:rPr>
          <w:rFonts w:ascii="Book Antiqua" w:hAnsi="Book Antiqua" w:cs="Times New Roman"/>
          <w:b/>
          <w:sz w:val="24"/>
          <w:szCs w:val="24"/>
        </w:rPr>
        <w:t xml:space="preserve"> </w:t>
      </w:r>
      <w:r w:rsidRPr="00ED4473">
        <w:rPr>
          <w:rFonts w:ascii="Book Antiqua" w:hAnsi="Book Antiqua" w:cs="Times New Roman"/>
          <w:sz w:val="24"/>
          <w:szCs w:val="24"/>
        </w:rPr>
        <w:t xml:space="preserve">EUS in </w:t>
      </w:r>
      <w:r w:rsidR="00DE549E" w:rsidRPr="00ED4473">
        <w:rPr>
          <w:rFonts w:ascii="Book Antiqua" w:hAnsi="Book Antiqua" w:cs="Times New Roman"/>
          <w:sz w:val="24"/>
          <w:szCs w:val="24"/>
        </w:rPr>
        <w:t>pancreatic cysts</w:t>
      </w:r>
    </w:p>
    <w:p w:rsidR="00A01872" w:rsidRPr="00ED4473" w:rsidRDefault="00A01872" w:rsidP="00ED4473">
      <w:pPr>
        <w:spacing w:after="0" w:line="360" w:lineRule="auto"/>
        <w:jc w:val="both"/>
        <w:rPr>
          <w:rFonts w:ascii="Book Antiqua" w:hAnsi="Book Antiqua" w:cs="Times New Roman"/>
          <w:sz w:val="24"/>
          <w:szCs w:val="24"/>
          <w:lang w:eastAsia="zh-CN"/>
        </w:rPr>
      </w:pPr>
    </w:p>
    <w:p w:rsidR="00A01872" w:rsidRPr="00ED4473" w:rsidRDefault="00A01872" w:rsidP="00ED4473">
      <w:pPr>
        <w:spacing w:after="0" w:line="360" w:lineRule="auto"/>
        <w:jc w:val="both"/>
        <w:rPr>
          <w:rFonts w:ascii="Book Antiqua" w:hAnsi="Book Antiqua" w:cs="Times New Roman"/>
          <w:sz w:val="24"/>
          <w:szCs w:val="24"/>
        </w:rPr>
      </w:pPr>
      <w:r w:rsidRPr="00ED4473">
        <w:rPr>
          <w:rFonts w:ascii="Book Antiqua" w:hAnsi="Book Antiqua" w:cs="Times New Roman"/>
          <w:sz w:val="24"/>
          <w:szCs w:val="24"/>
        </w:rPr>
        <w:t>Vivek Kadiyala, Linda S Lee</w:t>
      </w:r>
    </w:p>
    <w:p w:rsidR="00A01872" w:rsidRPr="00ED4473" w:rsidRDefault="00A01872" w:rsidP="00ED4473">
      <w:pPr>
        <w:spacing w:after="0" w:line="360" w:lineRule="auto"/>
        <w:jc w:val="both"/>
        <w:rPr>
          <w:rFonts w:ascii="Book Antiqua" w:hAnsi="Book Antiqua" w:cs="Times New Roman"/>
          <w:sz w:val="24"/>
          <w:szCs w:val="24"/>
        </w:rPr>
      </w:pPr>
    </w:p>
    <w:p w:rsidR="00DC6E15"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b/>
          <w:sz w:val="24"/>
          <w:szCs w:val="24"/>
        </w:rPr>
        <w:t>Vivek Kadiyala,</w:t>
      </w:r>
      <w:r w:rsidR="00DC6E15" w:rsidRPr="00ED4473">
        <w:rPr>
          <w:rFonts w:ascii="Book Antiqua" w:hAnsi="Book Antiqua" w:cs="Times New Roman"/>
          <w:b/>
          <w:sz w:val="24"/>
          <w:szCs w:val="24"/>
        </w:rPr>
        <w:t xml:space="preserve"> Linda S Lee,</w:t>
      </w:r>
      <w:r w:rsidR="00DC6E15" w:rsidRPr="00ED4473">
        <w:rPr>
          <w:rFonts w:ascii="Book Antiqua" w:hAnsi="Book Antiqua" w:cs="Times New Roman"/>
          <w:sz w:val="24"/>
          <w:szCs w:val="24"/>
        </w:rPr>
        <w:t xml:space="preserve"> Division of Gastroenterology, Hepatology and Endoscopy</w:t>
      </w:r>
      <w:r w:rsidR="00DC6E15" w:rsidRPr="00ED4473">
        <w:rPr>
          <w:rFonts w:ascii="Book Antiqua" w:hAnsi="Book Antiqua" w:cs="Times New Roman"/>
          <w:sz w:val="24"/>
          <w:szCs w:val="24"/>
          <w:lang w:eastAsia="zh-CN"/>
        </w:rPr>
        <w:t xml:space="preserve">, </w:t>
      </w:r>
      <w:r w:rsidR="00DC6E15" w:rsidRPr="00ED4473">
        <w:rPr>
          <w:rFonts w:ascii="Book Antiqua" w:hAnsi="Book Antiqua" w:cs="Times New Roman"/>
          <w:sz w:val="24"/>
          <w:szCs w:val="24"/>
        </w:rPr>
        <w:t>Brigham and Women’s Hospital</w:t>
      </w:r>
      <w:r w:rsidR="00DC6E15" w:rsidRPr="00ED4473">
        <w:rPr>
          <w:rFonts w:ascii="Book Antiqua" w:hAnsi="Book Antiqua" w:cs="Times New Roman"/>
          <w:sz w:val="24"/>
          <w:szCs w:val="24"/>
          <w:lang w:eastAsia="zh-CN"/>
        </w:rPr>
        <w:t xml:space="preserve">, </w:t>
      </w:r>
      <w:r w:rsidR="00DC6E15" w:rsidRPr="00ED4473">
        <w:rPr>
          <w:rFonts w:ascii="Book Antiqua" w:hAnsi="Book Antiqua" w:cs="Times New Roman"/>
          <w:sz w:val="24"/>
          <w:szCs w:val="24"/>
        </w:rPr>
        <w:t xml:space="preserve">Boston, MA 02115, United States              </w:t>
      </w:r>
      <w:r w:rsidRPr="00ED4473">
        <w:rPr>
          <w:rFonts w:ascii="Book Antiqua" w:hAnsi="Book Antiqua" w:cs="Times New Roman"/>
          <w:sz w:val="24"/>
          <w:szCs w:val="24"/>
        </w:rPr>
        <w:t xml:space="preserve">                                                                       </w:t>
      </w:r>
      <w:r w:rsidR="00DC6E15" w:rsidRPr="00ED4473">
        <w:rPr>
          <w:rFonts w:ascii="Book Antiqua" w:hAnsi="Book Antiqua" w:cs="Times New Roman"/>
          <w:sz w:val="24"/>
          <w:szCs w:val="24"/>
        </w:rPr>
        <w:t xml:space="preserve">                             </w:t>
      </w:r>
    </w:p>
    <w:p w:rsidR="00DC6E15"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t xml:space="preserve">                                                                             </w:t>
      </w:r>
    </w:p>
    <w:p w:rsidR="00A01872" w:rsidRPr="00ED4473" w:rsidRDefault="00DC6E15"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b/>
          <w:sz w:val="24"/>
          <w:szCs w:val="24"/>
        </w:rPr>
        <w:t xml:space="preserve">Linda S Lee, </w:t>
      </w:r>
      <w:r w:rsidR="00A01872" w:rsidRPr="00ED4473">
        <w:rPr>
          <w:rFonts w:ascii="Book Antiqua" w:hAnsi="Book Antiqua" w:cs="Times New Roman"/>
          <w:bCs/>
          <w:sz w:val="24"/>
          <w:szCs w:val="24"/>
        </w:rPr>
        <w:t>Harvard Medical School</w:t>
      </w:r>
      <w:r w:rsidRPr="00ED4473">
        <w:rPr>
          <w:rFonts w:ascii="Book Antiqua" w:hAnsi="Book Antiqua" w:cs="Times New Roman"/>
          <w:bCs/>
          <w:sz w:val="24"/>
          <w:szCs w:val="24"/>
          <w:lang w:eastAsia="zh-CN"/>
        </w:rPr>
        <w:t xml:space="preserve">, </w:t>
      </w:r>
      <w:r w:rsidRPr="00ED4473">
        <w:rPr>
          <w:rFonts w:ascii="Book Antiqua" w:hAnsi="Book Antiqua" w:cs="Times New Roman"/>
          <w:sz w:val="24"/>
          <w:szCs w:val="24"/>
        </w:rPr>
        <w:t>Boston, MA 02115, United States</w:t>
      </w:r>
    </w:p>
    <w:p w:rsidR="00A01872" w:rsidRPr="00ED4473" w:rsidRDefault="00A01872" w:rsidP="00ED4473">
      <w:pPr>
        <w:spacing w:after="0" w:line="360" w:lineRule="auto"/>
        <w:jc w:val="both"/>
        <w:rPr>
          <w:rFonts w:ascii="Book Antiqua" w:hAnsi="Book Antiqua" w:cs="Times New Roman"/>
          <w:b/>
          <w:sz w:val="24"/>
          <w:szCs w:val="24"/>
        </w:rPr>
      </w:pPr>
    </w:p>
    <w:p w:rsidR="00A01872"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b/>
          <w:sz w:val="24"/>
          <w:szCs w:val="24"/>
        </w:rPr>
        <w:t xml:space="preserve">Author contributions: </w:t>
      </w:r>
      <w:r w:rsidRPr="00ED4473">
        <w:rPr>
          <w:rFonts w:ascii="Book Antiqua" w:hAnsi="Book Antiqua" w:cs="Times New Roman"/>
          <w:sz w:val="24"/>
          <w:szCs w:val="24"/>
        </w:rPr>
        <w:t>Kadiyala V and Lee LS solely contributed to this paper.</w:t>
      </w:r>
    </w:p>
    <w:p w:rsidR="00DC6E15" w:rsidRPr="00ED4473" w:rsidRDefault="00DC6E15" w:rsidP="00ED4473">
      <w:pPr>
        <w:spacing w:after="0" w:line="360" w:lineRule="auto"/>
        <w:jc w:val="both"/>
        <w:rPr>
          <w:rFonts w:ascii="Book Antiqua" w:hAnsi="Book Antiqua" w:cs="Times New Roman"/>
          <w:sz w:val="24"/>
          <w:szCs w:val="24"/>
          <w:lang w:eastAsia="zh-CN"/>
        </w:rPr>
      </w:pPr>
    </w:p>
    <w:p w:rsidR="00723642" w:rsidRPr="00ED4473" w:rsidRDefault="00723642" w:rsidP="00ED4473">
      <w:pPr>
        <w:pStyle w:val="BodyTextIndent"/>
        <w:spacing w:after="0" w:line="360" w:lineRule="auto"/>
        <w:ind w:leftChars="0" w:left="0"/>
        <w:jc w:val="both"/>
        <w:rPr>
          <w:rFonts w:ascii="Book Antiqua" w:eastAsia="宋体" w:hAnsi="Book Antiqua"/>
          <w:sz w:val="24"/>
          <w:szCs w:val="24"/>
          <w:lang w:eastAsia="zh-CN"/>
        </w:rPr>
      </w:pPr>
      <w:r w:rsidRPr="00ED4473">
        <w:rPr>
          <w:rFonts w:ascii="Book Antiqua" w:eastAsia="Times New Roman" w:hAnsi="Book Antiqua" w:cs="Gulim"/>
          <w:b/>
          <w:color w:val="000000"/>
          <w:sz w:val="24"/>
          <w:szCs w:val="24"/>
        </w:rPr>
        <w:t>Conflict-of-interest</w:t>
      </w:r>
      <w:r w:rsidRPr="00ED4473">
        <w:rPr>
          <w:rFonts w:ascii="Book Antiqua" w:hAnsi="Book Antiqua" w:cs="Gulim"/>
          <w:b/>
          <w:color w:val="000000"/>
          <w:sz w:val="24"/>
          <w:szCs w:val="24"/>
          <w:lang w:eastAsia="zh-CN"/>
        </w:rPr>
        <w:t>:</w:t>
      </w:r>
      <w:r w:rsidRPr="00ED4473">
        <w:rPr>
          <w:rFonts w:ascii="Book Antiqua" w:eastAsia="宋体" w:hAnsi="Book Antiqua" w:cs="Gulim"/>
          <w:b/>
          <w:color w:val="000000"/>
          <w:sz w:val="24"/>
          <w:szCs w:val="24"/>
          <w:lang w:eastAsia="zh-CN"/>
        </w:rPr>
        <w:t xml:space="preserve"> </w:t>
      </w:r>
      <w:r w:rsidRPr="00ED4473">
        <w:rPr>
          <w:rFonts w:ascii="Book Antiqua" w:hAnsi="Book Antiqua"/>
          <w:sz w:val="24"/>
          <w:szCs w:val="24"/>
        </w:rPr>
        <w:t>The authors declare that they have no competing interests.</w:t>
      </w:r>
    </w:p>
    <w:p w:rsidR="00723642" w:rsidRPr="00ED4473" w:rsidRDefault="00723642" w:rsidP="00ED4473">
      <w:pPr>
        <w:pStyle w:val="CommentText"/>
        <w:adjustRightInd w:val="0"/>
        <w:snapToGrid w:val="0"/>
        <w:spacing w:after="0" w:line="360" w:lineRule="auto"/>
        <w:jc w:val="both"/>
        <w:rPr>
          <w:rFonts w:ascii="Book Antiqua" w:hAnsi="Book Antiqua" w:cs="Gulim"/>
          <w:b/>
          <w:color w:val="000000"/>
          <w:sz w:val="24"/>
          <w:szCs w:val="24"/>
          <w:lang w:eastAsia="zh-CN"/>
        </w:rPr>
      </w:pPr>
      <w:r w:rsidRPr="00ED4473">
        <w:rPr>
          <w:rFonts w:ascii="Book Antiqua" w:eastAsia="Times New Roman" w:hAnsi="Book Antiqua" w:cs="Gulim"/>
          <w:b/>
          <w:color w:val="000000"/>
          <w:sz w:val="24"/>
          <w:szCs w:val="24"/>
        </w:rPr>
        <w:t xml:space="preserve"> </w:t>
      </w:r>
    </w:p>
    <w:p w:rsidR="00723642" w:rsidRPr="00ED4473" w:rsidRDefault="00723642" w:rsidP="00ED4473">
      <w:pPr>
        <w:spacing w:after="0" w:line="360" w:lineRule="auto"/>
        <w:jc w:val="both"/>
        <w:rPr>
          <w:rFonts w:ascii="Book Antiqua" w:hAnsi="Book Antiqua" w:cs="宋体"/>
          <w:sz w:val="24"/>
          <w:szCs w:val="24"/>
        </w:rPr>
      </w:pPr>
      <w:r w:rsidRPr="00ED4473">
        <w:rPr>
          <w:rFonts w:ascii="Book Antiqua" w:hAnsi="Book Antiqua"/>
          <w:b/>
          <w:color w:val="000000"/>
          <w:sz w:val="24"/>
          <w:szCs w:val="24"/>
        </w:rPr>
        <w:t xml:space="preserve">Open-Access: </w:t>
      </w:r>
      <w:r w:rsidRPr="00ED4473">
        <w:rPr>
          <w:rFonts w:ascii="Book Antiqua" w:hAnsi="Book Antiqua"/>
          <w:color w:val="000000"/>
          <w:sz w:val="24"/>
          <w:szCs w:val="24"/>
        </w:rPr>
        <w:t xml:space="preserve">This article is an </w:t>
      </w:r>
      <w:r w:rsidRPr="00ED4473">
        <w:rPr>
          <w:rFonts w:ascii="Book Antiqua" w:hAnsi="Book Antiqua" w:cs="宋体"/>
          <w:sz w:val="24"/>
          <w:szCs w:val="24"/>
        </w:rPr>
        <w:t xml:space="preserve">open-access article which </w:t>
      </w:r>
      <w:r w:rsidRPr="00ED4473">
        <w:rPr>
          <w:rFonts w:ascii="Book Antiqua" w:hAnsi="Book Antiqua"/>
          <w:sz w:val="24"/>
          <w:szCs w:val="24"/>
        </w:rPr>
        <w:t xml:space="preserve">selected by an in-house editor and fully peer-reviewed by external reviewers. It </w:t>
      </w:r>
      <w:r w:rsidRPr="00ED4473">
        <w:rPr>
          <w:rFonts w:ascii="Book Antiqua" w:hAnsi="Book Antiqua" w:cs="宋体"/>
          <w:sz w:val="24"/>
          <w:szCs w:val="24"/>
        </w:rPr>
        <w:t xml:space="preserve">distributed in accordance with </w:t>
      </w:r>
      <w:r w:rsidRPr="00ED4473">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23642" w:rsidRPr="00ED4473" w:rsidRDefault="00723642" w:rsidP="00ED4473">
      <w:pPr>
        <w:spacing w:after="0" w:line="360" w:lineRule="auto"/>
        <w:jc w:val="both"/>
        <w:rPr>
          <w:rFonts w:ascii="Book Antiqua" w:hAnsi="Book Antiqua" w:cs="Times New Roman"/>
          <w:sz w:val="24"/>
          <w:szCs w:val="24"/>
          <w:lang w:eastAsia="zh-CN"/>
        </w:rPr>
      </w:pPr>
    </w:p>
    <w:p w:rsidR="00A01872" w:rsidRPr="00ED4473" w:rsidRDefault="00DC6E15" w:rsidP="00ED4473">
      <w:pPr>
        <w:spacing w:after="0" w:line="360" w:lineRule="auto"/>
        <w:jc w:val="both"/>
        <w:rPr>
          <w:rFonts w:ascii="Book Antiqua" w:hAnsi="Book Antiqua" w:cs="Times New Roman"/>
          <w:sz w:val="24"/>
          <w:szCs w:val="24"/>
        </w:rPr>
      </w:pPr>
      <w:r w:rsidRPr="00ED4473">
        <w:rPr>
          <w:rFonts w:ascii="Book Antiqua" w:hAnsi="Book Antiqua" w:cs="Times New Roman"/>
          <w:b/>
          <w:sz w:val="24"/>
          <w:szCs w:val="24"/>
        </w:rPr>
        <w:t>Correspondence to: Linda S</w:t>
      </w:r>
      <w:r w:rsidR="00A01872" w:rsidRPr="00ED4473">
        <w:rPr>
          <w:rFonts w:ascii="Book Antiqua" w:hAnsi="Book Antiqua" w:cs="Times New Roman"/>
          <w:b/>
          <w:sz w:val="24"/>
          <w:szCs w:val="24"/>
        </w:rPr>
        <w:t xml:space="preserve"> Lee, MD, </w:t>
      </w:r>
      <w:r w:rsidRPr="00ED4473">
        <w:rPr>
          <w:rFonts w:ascii="Book Antiqua" w:hAnsi="Book Antiqua" w:cs="Times New Roman"/>
          <w:sz w:val="24"/>
          <w:szCs w:val="24"/>
        </w:rPr>
        <w:t>Division of Gastroenterology, Hepatology and Endoscopy</w:t>
      </w:r>
      <w:r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Brigham and Women’s Hospital, 75 Francis St,</w:t>
      </w:r>
      <w:r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Boston, MA 02115, United States. lslee@partners.org</w:t>
      </w:r>
    </w:p>
    <w:p w:rsidR="00DC6E15" w:rsidRPr="00ED4473" w:rsidRDefault="00DC6E15" w:rsidP="00ED4473">
      <w:pPr>
        <w:spacing w:after="0" w:line="360" w:lineRule="auto"/>
        <w:jc w:val="both"/>
        <w:rPr>
          <w:rFonts w:ascii="Book Antiqua" w:hAnsi="Book Antiqua" w:cs="Times New Roman"/>
          <w:sz w:val="24"/>
          <w:szCs w:val="24"/>
          <w:lang w:eastAsia="zh-CN"/>
        </w:rPr>
      </w:pPr>
    </w:p>
    <w:p w:rsidR="00A01872" w:rsidRPr="00ED4473" w:rsidRDefault="00DC6E15"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b/>
          <w:sz w:val="24"/>
          <w:szCs w:val="24"/>
        </w:rPr>
        <w:t>Telephone:</w:t>
      </w:r>
      <w:r w:rsidRPr="00ED4473">
        <w:rPr>
          <w:rFonts w:ascii="Book Antiqua" w:eastAsia="宋体" w:hAnsi="Book Antiqua" w:cs="Times New Roman"/>
          <w:sz w:val="24"/>
          <w:szCs w:val="24"/>
          <w:lang w:eastAsia="zh-CN"/>
        </w:rPr>
        <w:t xml:space="preserve"> +</w:t>
      </w:r>
      <w:r w:rsidRPr="00ED4473">
        <w:rPr>
          <w:rFonts w:ascii="Book Antiqua" w:hAnsi="Book Antiqua" w:cs="Times New Roman"/>
          <w:sz w:val="24"/>
          <w:szCs w:val="24"/>
        </w:rPr>
        <w:t>1-617-278</w:t>
      </w:r>
      <w:r w:rsidR="00015B8B" w:rsidRPr="00ED4473">
        <w:rPr>
          <w:rFonts w:ascii="Book Antiqua" w:hAnsi="Book Antiqua" w:cs="Times New Roman"/>
          <w:sz w:val="24"/>
          <w:szCs w:val="24"/>
        </w:rPr>
        <w:t>0359</w:t>
      </w:r>
      <w:r w:rsidR="00A01872" w:rsidRPr="00ED4473">
        <w:rPr>
          <w:rFonts w:ascii="Book Antiqua" w:hAnsi="Book Antiqua" w:cs="Times New Roman"/>
          <w:sz w:val="24"/>
          <w:szCs w:val="24"/>
          <w:lang w:eastAsia="zh-CN"/>
        </w:rPr>
        <w:t xml:space="preserve">   </w:t>
      </w:r>
      <w:r w:rsidR="00A01872" w:rsidRPr="00ED4473">
        <w:rPr>
          <w:rFonts w:ascii="Book Antiqua" w:hAnsi="Book Antiqua" w:cs="Times New Roman"/>
          <w:b/>
          <w:sz w:val="24"/>
          <w:szCs w:val="24"/>
          <w:lang w:eastAsia="zh-CN"/>
        </w:rPr>
        <w:t xml:space="preserve"> Fax: </w:t>
      </w:r>
      <w:r w:rsidRPr="00ED4473">
        <w:rPr>
          <w:rFonts w:ascii="Book Antiqua" w:hAnsi="Book Antiqua" w:cs="Times New Roman"/>
          <w:sz w:val="24"/>
          <w:szCs w:val="24"/>
          <w:lang w:eastAsia="zh-CN"/>
        </w:rPr>
        <w:t>+1-617-264</w:t>
      </w:r>
      <w:r w:rsidR="00A01872" w:rsidRPr="00ED4473">
        <w:rPr>
          <w:rFonts w:ascii="Book Antiqua" w:hAnsi="Book Antiqua" w:cs="Times New Roman"/>
          <w:sz w:val="24"/>
          <w:szCs w:val="24"/>
          <w:lang w:eastAsia="zh-CN"/>
        </w:rPr>
        <w:t>5132</w:t>
      </w:r>
    </w:p>
    <w:p w:rsidR="00723642" w:rsidRPr="00ED4473" w:rsidRDefault="00723642" w:rsidP="00ED4473">
      <w:pPr>
        <w:spacing w:after="0" w:line="360" w:lineRule="auto"/>
        <w:jc w:val="both"/>
        <w:rPr>
          <w:rFonts w:ascii="Book Antiqua" w:hAnsi="Book Antiqua"/>
          <w:b/>
          <w:sz w:val="24"/>
          <w:szCs w:val="24"/>
          <w:lang w:eastAsia="zh-CN"/>
        </w:rPr>
      </w:pPr>
      <w:r w:rsidRPr="00ED4473">
        <w:rPr>
          <w:rFonts w:ascii="Book Antiqua" w:hAnsi="Book Antiqua"/>
          <w:b/>
          <w:sz w:val="24"/>
          <w:szCs w:val="24"/>
        </w:rPr>
        <w:t xml:space="preserve">Received: </w:t>
      </w:r>
      <w:r w:rsidR="00ED4473" w:rsidRPr="00ED4473">
        <w:rPr>
          <w:rFonts w:ascii="Book Antiqua" w:hAnsi="Book Antiqua"/>
          <w:sz w:val="24"/>
          <w:szCs w:val="24"/>
          <w:lang w:eastAsia="zh-CN"/>
        </w:rPr>
        <w:t>August 29, 2014</w:t>
      </w:r>
    </w:p>
    <w:p w:rsidR="00723642" w:rsidRPr="00ED4473" w:rsidRDefault="00723642" w:rsidP="00ED4473">
      <w:pPr>
        <w:spacing w:after="0" w:line="360" w:lineRule="auto"/>
        <w:jc w:val="both"/>
        <w:rPr>
          <w:rFonts w:ascii="Book Antiqua" w:hAnsi="Book Antiqua"/>
          <w:b/>
          <w:sz w:val="24"/>
          <w:szCs w:val="24"/>
          <w:lang w:eastAsia="zh-CN"/>
        </w:rPr>
      </w:pPr>
      <w:r w:rsidRPr="00ED4473">
        <w:rPr>
          <w:rFonts w:ascii="Book Antiqua" w:hAnsi="Book Antiqua"/>
          <w:b/>
          <w:sz w:val="24"/>
          <w:szCs w:val="24"/>
        </w:rPr>
        <w:t>Peer-review started:</w:t>
      </w:r>
      <w:r w:rsidR="00ED4473" w:rsidRPr="00ED4473">
        <w:rPr>
          <w:rFonts w:ascii="Book Antiqua" w:hAnsi="Book Antiqua"/>
          <w:b/>
          <w:sz w:val="24"/>
          <w:szCs w:val="24"/>
          <w:lang w:eastAsia="zh-CN"/>
        </w:rPr>
        <w:t xml:space="preserve"> </w:t>
      </w:r>
      <w:r w:rsidR="00ED4473" w:rsidRPr="00ED4473">
        <w:rPr>
          <w:rFonts w:ascii="Book Antiqua" w:hAnsi="Book Antiqua"/>
          <w:sz w:val="24"/>
          <w:szCs w:val="24"/>
          <w:lang w:eastAsia="zh-CN"/>
        </w:rPr>
        <w:t>August 30, 2014</w:t>
      </w:r>
    </w:p>
    <w:p w:rsidR="00723642" w:rsidRPr="00ED4473" w:rsidRDefault="00723642" w:rsidP="00ED4473">
      <w:pPr>
        <w:spacing w:after="0" w:line="360" w:lineRule="auto"/>
        <w:jc w:val="both"/>
        <w:rPr>
          <w:rFonts w:ascii="Book Antiqua" w:hAnsi="Book Antiqua"/>
          <w:b/>
          <w:sz w:val="24"/>
          <w:szCs w:val="24"/>
          <w:lang w:eastAsia="zh-CN"/>
        </w:rPr>
      </w:pPr>
      <w:r w:rsidRPr="00ED4473">
        <w:rPr>
          <w:rFonts w:ascii="Book Antiqua" w:hAnsi="Book Antiqua"/>
          <w:b/>
          <w:sz w:val="24"/>
          <w:szCs w:val="24"/>
        </w:rPr>
        <w:t>First decision:</w:t>
      </w:r>
      <w:r w:rsidR="00ED4473" w:rsidRPr="00ED4473">
        <w:rPr>
          <w:rFonts w:ascii="Book Antiqua" w:hAnsi="Book Antiqua"/>
          <w:b/>
          <w:sz w:val="24"/>
          <w:szCs w:val="24"/>
          <w:lang w:eastAsia="zh-CN"/>
        </w:rPr>
        <w:t xml:space="preserve"> </w:t>
      </w:r>
      <w:r w:rsidR="00ED4473" w:rsidRPr="00ED4473">
        <w:rPr>
          <w:rFonts w:ascii="Book Antiqua" w:hAnsi="Book Antiqua"/>
          <w:sz w:val="24"/>
          <w:szCs w:val="24"/>
          <w:lang w:eastAsia="zh-CN"/>
        </w:rPr>
        <w:t>September 19, 2014</w:t>
      </w:r>
    </w:p>
    <w:p w:rsidR="00723642" w:rsidRPr="00ED4473" w:rsidRDefault="00723642" w:rsidP="00ED4473">
      <w:pPr>
        <w:spacing w:after="0" w:line="360" w:lineRule="auto"/>
        <w:jc w:val="both"/>
        <w:rPr>
          <w:rFonts w:ascii="Book Antiqua" w:hAnsi="Book Antiqua"/>
          <w:b/>
          <w:sz w:val="24"/>
          <w:szCs w:val="24"/>
        </w:rPr>
      </w:pPr>
      <w:r w:rsidRPr="00ED4473">
        <w:rPr>
          <w:rFonts w:ascii="Book Antiqua" w:hAnsi="Book Antiqua"/>
          <w:b/>
          <w:sz w:val="24"/>
          <w:szCs w:val="24"/>
        </w:rPr>
        <w:t xml:space="preserve">Revised:  </w:t>
      </w:r>
      <w:r w:rsidR="00ED4473" w:rsidRPr="00ED4473">
        <w:rPr>
          <w:rFonts w:ascii="Book Antiqua" w:hAnsi="Book Antiqua"/>
          <w:sz w:val="24"/>
          <w:szCs w:val="24"/>
          <w:lang w:eastAsia="zh-CN"/>
        </w:rPr>
        <w:t>September 30, 2014</w:t>
      </w:r>
    </w:p>
    <w:p w:rsidR="00723642" w:rsidRPr="00BA0104" w:rsidRDefault="00723642" w:rsidP="00BA0104">
      <w:pPr>
        <w:spacing w:line="360" w:lineRule="auto"/>
        <w:rPr>
          <w:rFonts w:ascii="Book Antiqua" w:hAnsi="Book Antiqua"/>
          <w:iCs/>
          <w:sz w:val="24"/>
          <w:szCs w:val="24"/>
        </w:rPr>
      </w:pPr>
      <w:r w:rsidRPr="00ED4473">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BA0104" w:rsidRPr="000E2DD7">
        <w:rPr>
          <w:rStyle w:val="Emphasis"/>
          <w:szCs w:val="24"/>
        </w:rPr>
        <w:t>December 16,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ED4473">
        <w:rPr>
          <w:rFonts w:ascii="Book Antiqua" w:hAnsi="Book Antiqua"/>
          <w:b/>
          <w:sz w:val="24"/>
          <w:szCs w:val="24"/>
        </w:rPr>
        <w:t xml:space="preserve"> </w:t>
      </w:r>
    </w:p>
    <w:p w:rsidR="00723642" w:rsidRPr="00ED4473" w:rsidRDefault="00723642" w:rsidP="00ED4473">
      <w:pPr>
        <w:spacing w:after="0" w:line="360" w:lineRule="auto"/>
        <w:jc w:val="both"/>
        <w:rPr>
          <w:rFonts w:ascii="Book Antiqua" w:hAnsi="Book Antiqua"/>
          <w:b/>
          <w:sz w:val="24"/>
          <w:szCs w:val="24"/>
        </w:rPr>
      </w:pPr>
      <w:r w:rsidRPr="00ED4473">
        <w:rPr>
          <w:rFonts w:ascii="Book Antiqua" w:hAnsi="Book Antiqua"/>
          <w:b/>
          <w:sz w:val="24"/>
          <w:szCs w:val="24"/>
        </w:rPr>
        <w:t>Article in press:</w:t>
      </w:r>
    </w:p>
    <w:p w:rsidR="00723642" w:rsidRPr="00ED4473" w:rsidRDefault="00723642" w:rsidP="00ED4473">
      <w:pPr>
        <w:spacing w:after="0" w:line="360" w:lineRule="auto"/>
        <w:jc w:val="both"/>
        <w:rPr>
          <w:rFonts w:ascii="Book Antiqua" w:hAnsi="Book Antiqua"/>
          <w:b/>
          <w:sz w:val="24"/>
          <w:szCs w:val="24"/>
        </w:rPr>
      </w:pPr>
      <w:r w:rsidRPr="00ED4473">
        <w:rPr>
          <w:rFonts w:ascii="Book Antiqua" w:hAnsi="Book Antiqua"/>
          <w:b/>
          <w:sz w:val="24"/>
          <w:szCs w:val="24"/>
        </w:rPr>
        <w:t xml:space="preserve">Published online: </w:t>
      </w:r>
    </w:p>
    <w:p w:rsidR="00723642" w:rsidRPr="00ED4473" w:rsidRDefault="00723642" w:rsidP="00ED4473">
      <w:pPr>
        <w:pStyle w:val="BodyText"/>
        <w:adjustRightInd w:val="0"/>
        <w:snapToGrid w:val="0"/>
        <w:spacing w:line="360" w:lineRule="auto"/>
        <w:rPr>
          <w:rFonts w:ascii="Book Antiqua" w:hAnsi="Book Antiqua"/>
          <w:b/>
          <w:color w:val="000000"/>
        </w:rPr>
      </w:pPr>
    </w:p>
    <w:p w:rsidR="00A01872" w:rsidRPr="00ED4473" w:rsidRDefault="00A01872" w:rsidP="00ED4473">
      <w:pPr>
        <w:spacing w:after="0" w:line="360" w:lineRule="auto"/>
        <w:jc w:val="both"/>
        <w:rPr>
          <w:rFonts w:ascii="Book Antiqua" w:hAnsi="Book Antiqua" w:cs="Times New Roman"/>
          <w:b/>
          <w:sz w:val="24"/>
          <w:szCs w:val="24"/>
        </w:rPr>
      </w:pPr>
      <w:r w:rsidRPr="00ED4473">
        <w:rPr>
          <w:rFonts w:ascii="Book Antiqua" w:hAnsi="Book Antiqua" w:cs="Times New Roman"/>
          <w:b/>
          <w:sz w:val="24"/>
          <w:szCs w:val="24"/>
        </w:rPr>
        <w:t>Abstract</w:t>
      </w:r>
    </w:p>
    <w:p w:rsidR="00A01872" w:rsidRPr="00ED4473" w:rsidRDefault="002E37C8" w:rsidP="00ED4473">
      <w:pPr>
        <w:spacing w:after="0" w:line="360" w:lineRule="auto"/>
        <w:jc w:val="both"/>
        <w:rPr>
          <w:rFonts w:ascii="Book Antiqua" w:hAnsi="Book Antiqua" w:cs="Times New Roman"/>
          <w:sz w:val="24"/>
          <w:szCs w:val="24"/>
        </w:rPr>
      </w:pPr>
      <w:r w:rsidRPr="00ED4473">
        <w:rPr>
          <w:rFonts w:ascii="Book Antiqua" w:hAnsi="Book Antiqua" w:cs="Times New Roman"/>
          <w:sz w:val="24"/>
          <w:szCs w:val="24"/>
        </w:rPr>
        <w:t>Rapid advances in radiologic technology and increased cross-sectional imaging have led to a sharp rise in incidental discoveries of pancreatic cystic lesions.</w:t>
      </w:r>
      <w:r w:rsidR="00A01872" w:rsidRPr="00ED4473">
        <w:rPr>
          <w:rFonts w:ascii="Book Antiqua" w:hAnsi="Book Antiqua" w:cs="Times New Roman"/>
          <w:sz w:val="24"/>
          <w:szCs w:val="24"/>
        </w:rPr>
        <w:t xml:space="preserve"> These cystic lesions include non-neoplastic cysts with no risk of malignancy, neoplastic non-mucinous serous cystadenomas with little or no risk of malignancy, as well as neoplastic mucinous cysts and solid pseudopapillary neoplasms both with varying risk of malignancy. Accurate diagnosis is imperative as management is guided by symptoms and risk of malignancy. </w:t>
      </w:r>
      <w:r w:rsidR="00DC6E15" w:rsidRPr="00ED4473">
        <w:rPr>
          <w:rFonts w:ascii="Book Antiqua" w:hAnsi="Book Antiqua" w:cs="Times New Roman"/>
          <w:sz w:val="24"/>
          <w:szCs w:val="24"/>
        </w:rPr>
        <w:t>Endoscopic ultrasound</w:t>
      </w:r>
      <w:r w:rsidR="00A01872" w:rsidRPr="00ED4473">
        <w:rPr>
          <w:rFonts w:ascii="Book Antiqua" w:hAnsi="Book Antiqua" w:cs="Times New Roman"/>
          <w:sz w:val="24"/>
          <w:szCs w:val="24"/>
        </w:rPr>
        <w:t xml:space="preserve"> </w:t>
      </w:r>
      <w:r w:rsidR="00DC6E15" w:rsidRPr="00ED4473">
        <w:rPr>
          <w:rFonts w:ascii="Book Antiqua" w:hAnsi="Book Antiqua" w:cs="Times New Roman"/>
          <w:sz w:val="24"/>
          <w:szCs w:val="24"/>
          <w:lang w:eastAsia="zh-CN"/>
        </w:rPr>
        <w:t xml:space="preserve">(EUS) </w:t>
      </w:r>
      <w:r w:rsidR="00A01872" w:rsidRPr="00ED4473">
        <w:rPr>
          <w:rFonts w:ascii="Book Antiqua" w:hAnsi="Book Antiqua" w:cs="Times New Roman"/>
          <w:sz w:val="24"/>
          <w:szCs w:val="24"/>
        </w:rPr>
        <w:t xml:space="preserve">allows high resolution evaluation of cyst morphology and precise guidance for </w:t>
      </w:r>
      <w:r w:rsidR="00DC6E15" w:rsidRPr="00ED4473">
        <w:rPr>
          <w:rFonts w:ascii="Book Antiqua" w:hAnsi="Book Antiqua" w:cs="Times New Roman"/>
          <w:sz w:val="24"/>
          <w:szCs w:val="24"/>
        </w:rPr>
        <w:t>fine needle aspiration</w:t>
      </w:r>
      <w:r w:rsidR="00A01872" w:rsidRPr="00ED4473">
        <w:rPr>
          <w:rFonts w:ascii="Book Antiqua" w:hAnsi="Book Antiqua" w:cs="Times New Roman"/>
          <w:sz w:val="24"/>
          <w:szCs w:val="24"/>
        </w:rPr>
        <w:t xml:space="preserve"> </w:t>
      </w:r>
      <w:r w:rsidR="00DC6E15" w:rsidRPr="00ED4473">
        <w:rPr>
          <w:rFonts w:ascii="Book Antiqua" w:hAnsi="Book Antiqua" w:cs="Times New Roman"/>
          <w:sz w:val="24"/>
          <w:szCs w:val="24"/>
          <w:lang w:eastAsia="zh-CN"/>
        </w:rPr>
        <w:t xml:space="preserve">(FNA) </w:t>
      </w:r>
      <w:r w:rsidR="00A01872" w:rsidRPr="00ED4473">
        <w:rPr>
          <w:rFonts w:ascii="Book Antiqua" w:hAnsi="Book Antiqua" w:cs="Times New Roman"/>
          <w:sz w:val="24"/>
          <w:szCs w:val="24"/>
        </w:rPr>
        <w:t xml:space="preserve">of cyst fluid for cytological, chemical and molecular analysis. Initially, clinical evaluation and radiologic imaging preferably with </w:t>
      </w:r>
      <w:r w:rsidR="006F6849" w:rsidRPr="00ED4473">
        <w:rPr>
          <w:rFonts w:ascii="Book Antiqua" w:hAnsi="Book Antiqua" w:cs="Times New Roman"/>
          <w:sz w:val="24"/>
          <w:szCs w:val="24"/>
        </w:rPr>
        <w:t xml:space="preserve">magnetic resonance imaging </w:t>
      </w:r>
      <w:r w:rsidR="00A01872" w:rsidRPr="00ED4473">
        <w:rPr>
          <w:rFonts w:ascii="Book Antiqua" w:hAnsi="Book Antiqua" w:cs="Times New Roman"/>
          <w:sz w:val="24"/>
          <w:szCs w:val="24"/>
        </w:rPr>
        <w:t xml:space="preserve">of the pancreas and </w:t>
      </w:r>
      <w:r w:rsidR="006F6849" w:rsidRPr="00ED4473">
        <w:rPr>
          <w:rFonts w:ascii="Book Antiqua" w:hAnsi="Book Antiqua" w:cs="Times New Roman"/>
          <w:sz w:val="24"/>
          <w:szCs w:val="24"/>
        </w:rPr>
        <w:t xml:space="preserve">magnetic resonance cholangiopancreatography </w:t>
      </w:r>
      <w:r w:rsidR="00A01872" w:rsidRPr="00ED4473">
        <w:rPr>
          <w:rFonts w:ascii="Book Antiqua" w:hAnsi="Book Antiqua" w:cs="Times New Roman"/>
          <w:sz w:val="24"/>
          <w:szCs w:val="24"/>
        </w:rPr>
        <w:t xml:space="preserve">are performed. In asymptomatic patients where diagnosis is unclear and malignant risk is indeterminate, EUS-FNA should be used to confirm the presence or absence of high-risk features, differentiate mucinous from non-mucinous lesions, and diagnose malignancy. After analyzing the cyst fluid for viscosity, cyst fluid </w:t>
      </w:r>
      <w:r w:rsidR="006F6849" w:rsidRPr="00ED4473">
        <w:rPr>
          <w:rFonts w:ascii="Book Antiqua" w:hAnsi="Book Antiqua" w:cs="Times New Roman"/>
          <w:sz w:val="24"/>
          <w:szCs w:val="24"/>
        </w:rPr>
        <w:t>carcinoembryonic antigen</w:t>
      </w:r>
      <w:r w:rsidR="00A01872" w:rsidRPr="00ED4473">
        <w:rPr>
          <w:rFonts w:ascii="Book Antiqua" w:hAnsi="Book Antiqua" w:cs="Times New Roman"/>
          <w:sz w:val="24"/>
          <w:szCs w:val="24"/>
        </w:rPr>
        <w:t xml:space="preserve">, amylase, and cyst wall cytology should be obtained. DNA analysis may add useful information in diagnosing mucinous cysts when the previous studies are indeterminate. New molecular biomarkers are being investigated to improve diagnostic capabilities and management decisions in these challenging cystic lesions. Current guidelines recommend surgical pancreatic resection as the standard of care for symptomatic cysts and those with high-risk features associated with malignancy. EUS-guided cyst ablation is a promising minimally invasive, relatively low-risk alternative to both surgery and surveillance. </w:t>
      </w:r>
    </w:p>
    <w:p w:rsidR="00A01872" w:rsidRPr="00ED4473" w:rsidRDefault="00A01872" w:rsidP="00ED4473">
      <w:pPr>
        <w:spacing w:after="0" w:line="360" w:lineRule="auto"/>
        <w:jc w:val="both"/>
        <w:rPr>
          <w:rFonts w:ascii="Book Antiqua" w:hAnsi="Book Antiqua" w:cs="Times New Roman"/>
          <w:b/>
          <w:sz w:val="24"/>
          <w:szCs w:val="24"/>
          <w:u w:val="single"/>
          <w:lang w:eastAsia="zh-CN"/>
        </w:rPr>
      </w:pPr>
    </w:p>
    <w:p w:rsidR="00961615" w:rsidRPr="00F36768" w:rsidRDefault="00961615" w:rsidP="00D335E9">
      <w:pPr>
        <w:spacing w:line="360" w:lineRule="auto"/>
        <w:jc w:val="both"/>
        <w:rPr>
          <w:rFonts w:ascii="Book Antiqua" w:hAnsi="Book Antiqua"/>
          <w:i/>
          <w:iCs/>
          <w:sz w:val="24"/>
          <w:szCs w:val="24"/>
          <w:lang w:eastAsia="zh-CN"/>
        </w:rPr>
      </w:pPr>
      <w:r>
        <w:rPr>
          <w:rFonts w:ascii="Book Antiqua" w:hAnsi="Book Antiqua" w:cs="Tahoma"/>
          <w:color w:val="000000"/>
          <w:sz w:val="24"/>
          <w:szCs w:val="24"/>
          <w:lang w:val="en-GB" w:eastAsia="ja-JP"/>
        </w:rPr>
        <w:t xml:space="preserve">© </w:t>
      </w:r>
      <w:r>
        <w:rPr>
          <w:rFonts w:ascii="Book Antiqua" w:eastAsia="AdvTimes" w:hAnsi="Book Antiqua" w:cs="AdvTimes"/>
          <w:color w:val="000000"/>
          <w:sz w:val="24"/>
          <w:szCs w:val="24"/>
          <w:lang w:val="fr-FR" w:eastAsia="ja-JP"/>
        </w:rPr>
        <w:t xml:space="preserve">The Author(s) 2015. Published by </w:t>
      </w:r>
      <w:r>
        <w:rPr>
          <w:rFonts w:ascii="Book Antiqua" w:hAnsi="Book Antiqua" w:cs="Arial Unicode MS"/>
          <w:color w:val="000000"/>
          <w:sz w:val="24"/>
          <w:szCs w:val="24"/>
          <w:lang w:val="en-GB" w:eastAsia="ja-JP"/>
        </w:rPr>
        <w:t>Baishideng Publishing Group Inc.</w:t>
      </w:r>
      <w:r>
        <w:rPr>
          <w:rFonts w:ascii="Book Antiqua" w:hAnsi="Book Antiqua" w:cs="Arial Unicode MS"/>
          <w:sz w:val="24"/>
          <w:szCs w:val="24"/>
          <w:lang w:val="en-GB" w:eastAsia="ja-JP"/>
        </w:rPr>
        <w:t xml:space="preserve"> </w:t>
      </w:r>
      <w:r>
        <w:rPr>
          <w:rFonts w:ascii="Book Antiqua" w:hAnsi="Book Antiqua" w:cs="Arial Unicode MS"/>
          <w:sz w:val="24"/>
          <w:szCs w:val="24"/>
          <w:lang w:val="fr-FR" w:eastAsia="ja-JP"/>
        </w:rPr>
        <w:t>All rights reserved</w:t>
      </w:r>
      <w:r>
        <w:rPr>
          <w:rFonts w:ascii="Book Antiqua" w:hAnsi="Book Antiqua" w:cs="Arial Unicode MS" w:hint="eastAsia"/>
          <w:sz w:val="24"/>
          <w:szCs w:val="24"/>
          <w:lang w:val="fr-FR"/>
        </w:rPr>
        <w:t>.</w:t>
      </w:r>
    </w:p>
    <w:p w:rsidR="00723642" w:rsidRPr="00961615" w:rsidRDefault="00723642" w:rsidP="00ED4473">
      <w:pPr>
        <w:spacing w:after="0" w:line="360" w:lineRule="auto"/>
        <w:jc w:val="both"/>
        <w:rPr>
          <w:rFonts w:ascii="Book Antiqua" w:hAnsi="Book Antiqua" w:cs="Times New Roman"/>
          <w:b/>
          <w:sz w:val="24"/>
          <w:szCs w:val="24"/>
          <w:u w:val="single"/>
          <w:lang w:eastAsia="zh-CN"/>
        </w:rPr>
      </w:pPr>
    </w:p>
    <w:p w:rsidR="00A01872"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b/>
          <w:sz w:val="24"/>
          <w:szCs w:val="24"/>
        </w:rPr>
        <w:t xml:space="preserve">Key </w:t>
      </w:r>
      <w:r w:rsidR="00DC6E15" w:rsidRPr="00ED4473">
        <w:rPr>
          <w:rFonts w:ascii="Book Antiqua" w:hAnsi="Book Antiqua" w:cs="Times New Roman"/>
          <w:b/>
          <w:sz w:val="24"/>
          <w:szCs w:val="24"/>
        </w:rPr>
        <w:t>words</w:t>
      </w:r>
      <w:r w:rsidRPr="00ED4473">
        <w:rPr>
          <w:rFonts w:ascii="Book Antiqua" w:hAnsi="Book Antiqua" w:cs="Times New Roman"/>
          <w:b/>
          <w:sz w:val="24"/>
          <w:szCs w:val="24"/>
        </w:rPr>
        <w:t xml:space="preserve">: </w:t>
      </w:r>
      <w:r w:rsidR="00DC6E15" w:rsidRPr="00ED4473">
        <w:rPr>
          <w:rFonts w:ascii="Book Antiqua" w:hAnsi="Book Antiqua" w:cs="Times New Roman"/>
          <w:sz w:val="24"/>
          <w:szCs w:val="24"/>
        </w:rPr>
        <w:t>Endoscopic ultrasound</w:t>
      </w:r>
      <w:r w:rsidRPr="00ED4473">
        <w:rPr>
          <w:rFonts w:ascii="Book Antiqua" w:hAnsi="Book Antiqua" w:cs="Times New Roman"/>
          <w:sz w:val="24"/>
          <w:szCs w:val="24"/>
        </w:rPr>
        <w:t xml:space="preserve">; </w:t>
      </w:r>
      <w:r w:rsidR="00DC6E15" w:rsidRPr="00ED4473">
        <w:rPr>
          <w:rFonts w:ascii="Book Antiqua" w:hAnsi="Book Antiqua" w:cs="Times New Roman"/>
          <w:sz w:val="24"/>
          <w:szCs w:val="24"/>
        </w:rPr>
        <w:t xml:space="preserve">Pancreatic </w:t>
      </w:r>
      <w:r w:rsidRPr="00ED4473">
        <w:rPr>
          <w:rFonts w:ascii="Book Antiqua" w:hAnsi="Book Antiqua" w:cs="Times New Roman"/>
          <w:sz w:val="24"/>
          <w:szCs w:val="24"/>
        </w:rPr>
        <w:t xml:space="preserve">cyst; </w:t>
      </w:r>
      <w:r w:rsidR="00DC6E15" w:rsidRPr="00ED4473">
        <w:rPr>
          <w:rFonts w:ascii="Book Antiqua" w:hAnsi="Book Antiqua" w:cs="Times New Roman"/>
          <w:sz w:val="24"/>
          <w:szCs w:val="24"/>
        </w:rPr>
        <w:t xml:space="preserve">Serous </w:t>
      </w:r>
      <w:r w:rsidRPr="00ED4473">
        <w:rPr>
          <w:rFonts w:ascii="Book Antiqua" w:hAnsi="Book Antiqua" w:cs="Times New Roman"/>
          <w:sz w:val="24"/>
          <w:szCs w:val="24"/>
        </w:rPr>
        <w:t xml:space="preserve">cystadenoma; </w:t>
      </w:r>
      <w:r w:rsidR="00DC6E15" w:rsidRPr="00ED4473">
        <w:rPr>
          <w:rFonts w:ascii="Book Antiqua" w:hAnsi="Book Antiqua" w:cs="Times New Roman"/>
          <w:sz w:val="24"/>
          <w:szCs w:val="24"/>
        </w:rPr>
        <w:t>Intraductal papillary mucinous neoplasms</w:t>
      </w:r>
      <w:r w:rsidRPr="00ED4473">
        <w:rPr>
          <w:rFonts w:ascii="Book Antiqua" w:hAnsi="Book Antiqua" w:cs="Times New Roman"/>
          <w:sz w:val="24"/>
          <w:szCs w:val="24"/>
        </w:rPr>
        <w:t xml:space="preserve">; </w:t>
      </w:r>
      <w:r w:rsidR="00DC6E15" w:rsidRPr="00ED4473">
        <w:rPr>
          <w:rFonts w:ascii="Book Antiqua" w:hAnsi="Book Antiqua" w:cs="Times New Roman"/>
          <w:sz w:val="24"/>
          <w:szCs w:val="24"/>
        </w:rPr>
        <w:t xml:space="preserve">Mucinous </w:t>
      </w:r>
      <w:r w:rsidRPr="00ED4473">
        <w:rPr>
          <w:rFonts w:ascii="Book Antiqua" w:hAnsi="Book Antiqua" w:cs="Times New Roman"/>
          <w:sz w:val="24"/>
          <w:szCs w:val="24"/>
        </w:rPr>
        <w:t xml:space="preserve">cystic neoplasm; </w:t>
      </w:r>
      <w:r w:rsidR="00DC6E15" w:rsidRPr="00ED4473">
        <w:rPr>
          <w:rFonts w:ascii="Book Antiqua" w:hAnsi="Book Antiqua" w:cs="Times New Roman"/>
          <w:sz w:val="24"/>
          <w:szCs w:val="24"/>
        </w:rPr>
        <w:t>Solid pseudopapillary neoplasms</w:t>
      </w:r>
      <w:r w:rsidRPr="00ED4473">
        <w:rPr>
          <w:rFonts w:ascii="Book Antiqua" w:hAnsi="Book Antiqua" w:cs="Times New Roman"/>
          <w:sz w:val="24"/>
          <w:szCs w:val="24"/>
        </w:rPr>
        <w:t xml:space="preserve">; diagnosis; </w:t>
      </w:r>
      <w:r w:rsidR="00DC6E15" w:rsidRPr="00ED4473">
        <w:rPr>
          <w:rFonts w:ascii="Book Antiqua" w:hAnsi="Book Antiqua" w:cs="Times New Roman"/>
          <w:sz w:val="24"/>
          <w:szCs w:val="24"/>
        </w:rPr>
        <w:t>Management</w:t>
      </w:r>
      <w:r w:rsidRPr="00ED4473">
        <w:rPr>
          <w:rFonts w:ascii="Book Antiqua" w:hAnsi="Book Antiqua" w:cs="Times New Roman"/>
          <w:sz w:val="24"/>
          <w:szCs w:val="24"/>
        </w:rPr>
        <w:t xml:space="preserve">; </w:t>
      </w:r>
      <w:r w:rsidR="00DC6E15" w:rsidRPr="00ED4473">
        <w:rPr>
          <w:rFonts w:ascii="Book Antiqua" w:hAnsi="Book Antiqua" w:cs="Times New Roman"/>
          <w:sz w:val="24"/>
          <w:szCs w:val="24"/>
        </w:rPr>
        <w:t>Ablation</w:t>
      </w:r>
    </w:p>
    <w:p w:rsidR="00DC6E15" w:rsidRPr="00ED4473" w:rsidRDefault="00DC6E15" w:rsidP="00ED4473">
      <w:pPr>
        <w:spacing w:after="0" w:line="360" w:lineRule="auto"/>
        <w:jc w:val="both"/>
        <w:rPr>
          <w:rFonts w:ascii="Book Antiqua" w:hAnsi="Book Antiqua" w:cs="Times New Roman"/>
          <w:sz w:val="24"/>
          <w:szCs w:val="24"/>
          <w:lang w:eastAsia="zh-CN"/>
        </w:rPr>
      </w:pPr>
    </w:p>
    <w:p w:rsidR="00A01872"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b/>
          <w:sz w:val="24"/>
          <w:szCs w:val="24"/>
        </w:rPr>
        <w:t xml:space="preserve">Core </w:t>
      </w:r>
      <w:r w:rsidR="00501F7A" w:rsidRPr="00ED4473">
        <w:rPr>
          <w:rFonts w:ascii="Book Antiqua" w:hAnsi="Book Antiqua" w:cs="Times New Roman"/>
          <w:b/>
          <w:sz w:val="24"/>
          <w:szCs w:val="24"/>
        </w:rPr>
        <w:t>tip</w:t>
      </w:r>
      <w:r w:rsidRPr="00ED4473">
        <w:rPr>
          <w:rFonts w:ascii="Book Antiqua" w:hAnsi="Book Antiqua" w:cs="Times New Roman"/>
          <w:b/>
          <w:sz w:val="24"/>
          <w:szCs w:val="24"/>
        </w:rPr>
        <w:t xml:space="preserve">: </w:t>
      </w:r>
      <w:r w:rsidR="006F6849" w:rsidRPr="00ED4473">
        <w:rPr>
          <w:rFonts w:ascii="Book Antiqua" w:hAnsi="Book Antiqua" w:cs="Times New Roman"/>
          <w:sz w:val="24"/>
          <w:szCs w:val="24"/>
        </w:rPr>
        <w:t>Endoscopic ultrasound with fine needle aspiration (EUS-FNA)</w:t>
      </w:r>
      <w:r w:rsidRPr="00ED4473">
        <w:rPr>
          <w:rFonts w:ascii="Book Antiqua" w:hAnsi="Book Antiqua" w:cs="Times New Roman"/>
          <w:sz w:val="24"/>
          <w:szCs w:val="24"/>
        </w:rPr>
        <w:t xml:space="preserve"> is an important and safe diagnostic tool in pancreatic cystic lesions to help diagnose malignancy, identify features concerning for malignancy, and differentiate mucinous from non-mucinous cysts. More recently EUS-guided pancreatic cyst ablation may offer a minimally invasive and safer alternative to surgical resection for carefully selected pancreatic cysts. </w:t>
      </w:r>
    </w:p>
    <w:p w:rsidR="00F16F88" w:rsidRPr="00ED4473" w:rsidRDefault="00F16F88" w:rsidP="00ED4473">
      <w:pPr>
        <w:spacing w:after="0" w:line="360" w:lineRule="auto"/>
        <w:jc w:val="both"/>
        <w:rPr>
          <w:rFonts w:ascii="Book Antiqua" w:hAnsi="Book Antiqua" w:cs="Times New Roman"/>
          <w:b/>
          <w:sz w:val="24"/>
          <w:szCs w:val="24"/>
          <w:lang w:eastAsia="zh-CN"/>
        </w:rPr>
      </w:pPr>
    </w:p>
    <w:p w:rsidR="00F16F88" w:rsidRPr="00ED4473" w:rsidRDefault="00F16F88"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t>Kadiyala</w:t>
      </w:r>
      <w:r w:rsidR="009F5857" w:rsidRPr="00ED4473">
        <w:rPr>
          <w:rFonts w:ascii="Book Antiqua" w:hAnsi="Book Antiqua" w:cs="Times New Roman"/>
          <w:sz w:val="24"/>
          <w:szCs w:val="24"/>
          <w:lang w:eastAsia="zh-CN"/>
        </w:rPr>
        <w:t xml:space="preserve"> </w:t>
      </w:r>
      <w:r w:rsidRPr="00ED4473">
        <w:rPr>
          <w:rFonts w:ascii="Book Antiqua" w:hAnsi="Book Antiqua" w:cs="Times New Roman"/>
          <w:sz w:val="24"/>
          <w:szCs w:val="24"/>
          <w:lang w:eastAsia="zh-CN"/>
        </w:rPr>
        <w:t>V</w:t>
      </w:r>
      <w:r w:rsidR="009F5857"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Lee</w:t>
      </w:r>
      <w:r w:rsidRPr="00ED4473">
        <w:rPr>
          <w:rFonts w:ascii="Book Antiqua" w:hAnsi="Book Antiqua" w:cs="Times New Roman"/>
          <w:sz w:val="24"/>
          <w:szCs w:val="24"/>
          <w:lang w:eastAsia="zh-CN"/>
        </w:rPr>
        <w:t xml:space="preserve"> LS. </w:t>
      </w:r>
      <w:r w:rsidRPr="00ED4473">
        <w:rPr>
          <w:rFonts w:ascii="Book Antiqua" w:hAnsi="Book Antiqua" w:cs="Times New Roman"/>
          <w:sz w:val="24"/>
          <w:szCs w:val="24"/>
        </w:rPr>
        <w:t>Endosonography in the diagnosis and management of pancreatic cysts</w:t>
      </w:r>
      <w:r w:rsidRPr="00ED4473">
        <w:rPr>
          <w:rFonts w:ascii="Book Antiqua" w:hAnsi="Book Antiqua" w:cs="Times New Roman"/>
          <w:sz w:val="24"/>
          <w:szCs w:val="24"/>
          <w:lang w:eastAsia="zh-CN"/>
        </w:rPr>
        <w:t>.</w:t>
      </w:r>
      <w:r w:rsidR="009F5857" w:rsidRPr="00ED4473">
        <w:rPr>
          <w:rFonts w:ascii="Book Antiqua" w:hAnsi="Book Antiqua" w:cs="Times New Roman"/>
          <w:sz w:val="24"/>
          <w:szCs w:val="24"/>
          <w:lang w:eastAsia="zh-CN"/>
        </w:rPr>
        <w:t xml:space="preserve"> </w:t>
      </w:r>
      <w:r w:rsidR="009F5857" w:rsidRPr="00ED4473">
        <w:rPr>
          <w:rFonts w:ascii="Book Antiqua" w:hAnsi="Book Antiqua"/>
          <w:i/>
          <w:iCs/>
          <w:sz w:val="24"/>
          <w:szCs w:val="24"/>
        </w:rPr>
        <w:t>World J Gastrointest Endosc</w:t>
      </w:r>
      <w:r w:rsidR="00B4328C" w:rsidRPr="00ED4473">
        <w:rPr>
          <w:rFonts w:ascii="Book Antiqua" w:hAnsi="Book Antiqua"/>
          <w:i/>
          <w:iCs/>
          <w:sz w:val="24"/>
          <w:szCs w:val="24"/>
          <w:lang w:eastAsia="zh-CN"/>
        </w:rPr>
        <w:t xml:space="preserve"> </w:t>
      </w:r>
      <w:r w:rsidR="00723642" w:rsidRPr="00ED4473">
        <w:rPr>
          <w:rFonts w:ascii="Book Antiqua" w:hAnsi="Book Antiqua"/>
          <w:iCs/>
          <w:sz w:val="24"/>
          <w:szCs w:val="24"/>
          <w:lang w:eastAsia="zh-CN"/>
        </w:rPr>
        <w:t>2014</w:t>
      </w:r>
      <w:r w:rsidR="009919E2">
        <w:rPr>
          <w:rFonts w:ascii="Book Antiqua" w:hAnsi="Book Antiqua" w:hint="eastAsia"/>
          <w:iCs/>
          <w:sz w:val="24"/>
          <w:szCs w:val="24"/>
          <w:lang w:eastAsia="zh-CN"/>
        </w:rPr>
        <w:t>;</w:t>
      </w:r>
      <w:r w:rsidR="00723642" w:rsidRPr="00ED4473">
        <w:rPr>
          <w:rFonts w:ascii="Book Antiqua" w:hAnsi="Book Antiqua"/>
          <w:iCs/>
          <w:sz w:val="24"/>
          <w:szCs w:val="24"/>
          <w:lang w:eastAsia="zh-CN"/>
        </w:rPr>
        <w:t xml:space="preserve"> In press</w:t>
      </w:r>
    </w:p>
    <w:p w:rsidR="00F16F88" w:rsidRPr="00ED4473" w:rsidRDefault="00F16F88" w:rsidP="00ED4473">
      <w:pPr>
        <w:spacing w:after="0" w:line="360" w:lineRule="auto"/>
        <w:jc w:val="both"/>
        <w:rPr>
          <w:rFonts w:ascii="Book Antiqua" w:hAnsi="Book Antiqua" w:cs="Times New Roman"/>
          <w:sz w:val="24"/>
          <w:szCs w:val="24"/>
          <w:lang w:eastAsia="zh-CN"/>
        </w:rPr>
      </w:pPr>
    </w:p>
    <w:p w:rsidR="00A01872" w:rsidRPr="00ED4473" w:rsidRDefault="006F6849" w:rsidP="00ED4473">
      <w:pPr>
        <w:spacing w:after="0" w:line="360" w:lineRule="auto"/>
        <w:jc w:val="both"/>
        <w:rPr>
          <w:rFonts w:ascii="Book Antiqua" w:hAnsi="Book Antiqua" w:cs="Times New Roman"/>
          <w:b/>
          <w:sz w:val="24"/>
          <w:szCs w:val="24"/>
        </w:rPr>
      </w:pPr>
      <w:r w:rsidRPr="00ED4473">
        <w:rPr>
          <w:rFonts w:ascii="Book Antiqua" w:hAnsi="Book Antiqua" w:cs="Times New Roman"/>
          <w:b/>
          <w:sz w:val="24"/>
          <w:szCs w:val="24"/>
        </w:rPr>
        <w:t>INTRODUCTION</w:t>
      </w:r>
    </w:p>
    <w:p w:rsidR="00A01872" w:rsidRPr="00ED4473" w:rsidRDefault="002E37C8" w:rsidP="00ED4473">
      <w:pPr>
        <w:spacing w:after="0" w:line="360" w:lineRule="auto"/>
        <w:jc w:val="both"/>
        <w:rPr>
          <w:rFonts w:ascii="Book Antiqua" w:hAnsi="Book Antiqua" w:cs="Times New Roman"/>
          <w:sz w:val="24"/>
          <w:szCs w:val="24"/>
        </w:rPr>
      </w:pPr>
      <w:r w:rsidRPr="00ED4473">
        <w:rPr>
          <w:rFonts w:ascii="Book Antiqua" w:hAnsi="Book Antiqua" w:cs="Times New Roman"/>
          <w:sz w:val="24"/>
          <w:szCs w:val="24"/>
        </w:rPr>
        <w:t xml:space="preserve">Endoscopic ultrasound with fine needle aspiration (EUS-FNA) has revolutionized diagnosis, and more recently treatment, of a variety of gastrointestinal conditions accurately and safely. </w:t>
      </w:r>
      <w:r w:rsidR="00A01872" w:rsidRPr="00ED4473">
        <w:rPr>
          <w:rFonts w:ascii="Book Antiqua" w:hAnsi="Book Antiqua" w:cs="Times New Roman"/>
          <w:sz w:val="24"/>
          <w:szCs w:val="24"/>
        </w:rPr>
        <w:t xml:space="preserve">This includes the seemingly ubiquitous pancreatic cystic lesion. The rapid advancement and widespread use of cross-sectional imaging has resulted in more incidentally discovered pancreatic cysts. </w:t>
      </w:r>
      <w:r w:rsidR="003E4E96" w:rsidRPr="00ED4473">
        <w:rPr>
          <w:rFonts w:ascii="Book Antiqua" w:hAnsi="Book Antiqua" w:cs="Times New Roman"/>
          <w:sz w:val="24"/>
          <w:szCs w:val="24"/>
        </w:rPr>
        <w:t>Recent studies from the United states have estimated an overall prevalence of 2.5%</w:t>
      </w:r>
      <w:r w:rsidR="003E4E96" w:rsidRPr="00ED4473">
        <w:rPr>
          <w:rFonts w:ascii="Book Antiqua" w:hAnsi="Book Antiqua" w:cs="Times New Roman"/>
          <w:noProof/>
          <w:sz w:val="24"/>
          <w:szCs w:val="24"/>
          <w:vertAlign w:val="superscript"/>
        </w:rPr>
        <w:t>[1]</w:t>
      </w:r>
      <w:r w:rsidR="003E4E96" w:rsidRPr="00ED4473">
        <w:rPr>
          <w:rFonts w:ascii="Book Antiqua" w:hAnsi="Book Antiqua" w:cs="Times New Roman"/>
          <w:sz w:val="24"/>
          <w:szCs w:val="24"/>
          <w:lang w:eastAsia="zh-CN"/>
        </w:rPr>
        <w:t>.</w:t>
      </w:r>
      <w:r w:rsidR="003E4FB0"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Pancreatic cysts may be seen in as many as 14</w:t>
      </w:r>
      <w:r w:rsidR="00785C59">
        <w:rPr>
          <w:rFonts w:ascii="Book Antiqua" w:hAnsi="Book Antiqua" w:cs="Times New Roman" w:hint="eastAsia"/>
          <w:sz w:val="24"/>
          <w:szCs w:val="24"/>
          <w:lang w:eastAsia="zh-CN"/>
        </w:rPr>
        <w:t>%</w:t>
      </w:r>
      <w:r w:rsidR="00A01872" w:rsidRPr="00ED4473">
        <w:rPr>
          <w:rFonts w:ascii="Book Antiqua" w:hAnsi="Book Antiqua" w:cs="Times New Roman"/>
          <w:sz w:val="24"/>
          <w:szCs w:val="24"/>
        </w:rPr>
        <w:t>-20% of magnetic resonance imaging (MRI) studies</w:t>
      </w:r>
      <w:r w:rsidR="006F6849" w:rsidRPr="00ED4473">
        <w:rPr>
          <w:rFonts w:ascii="Book Antiqua" w:hAnsi="Book Antiqua" w:cs="Times New Roman"/>
          <w:noProof/>
          <w:sz w:val="24"/>
          <w:szCs w:val="24"/>
          <w:vertAlign w:val="superscript"/>
        </w:rPr>
        <w:t>[2,</w:t>
      </w:r>
      <w:r w:rsidR="00A01872" w:rsidRPr="00ED4473">
        <w:rPr>
          <w:rFonts w:ascii="Book Antiqua" w:hAnsi="Book Antiqua" w:cs="Times New Roman"/>
          <w:noProof/>
          <w:sz w:val="24"/>
          <w:szCs w:val="24"/>
          <w:vertAlign w:val="superscript"/>
        </w:rPr>
        <w:t>3]</w:t>
      </w:r>
      <w:r w:rsidR="00A01872" w:rsidRPr="00ED4473">
        <w:rPr>
          <w:rFonts w:ascii="Book Antiqua" w:hAnsi="Book Antiqua" w:cs="Times New Roman"/>
          <w:sz w:val="24"/>
          <w:szCs w:val="24"/>
        </w:rPr>
        <w:t xml:space="preserve"> and in 3% of</w:t>
      </w:r>
      <w:r w:rsidR="006F6849" w:rsidRPr="00ED4473">
        <w:rPr>
          <w:rFonts w:ascii="Book Antiqua" w:hAnsi="Book Antiqua" w:cs="Times New Roman"/>
          <w:sz w:val="24"/>
          <w:szCs w:val="24"/>
        </w:rPr>
        <w:t xml:space="preserve"> computed tomography (CT) scans</w:t>
      </w:r>
      <w:r w:rsidR="00A01872" w:rsidRPr="00ED4473">
        <w:rPr>
          <w:rFonts w:ascii="Book Antiqua" w:hAnsi="Book Antiqua" w:cs="Times New Roman"/>
          <w:noProof/>
          <w:sz w:val="24"/>
          <w:szCs w:val="24"/>
          <w:vertAlign w:val="superscript"/>
        </w:rPr>
        <w:t>[4]</w:t>
      </w:r>
      <w:r w:rsidR="006F6849" w:rsidRPr="00ED4473">
        <w:rPr>
          <w:rFonts w:ascii="Book Antiqua" w:hAnsi="Book Antiqua" w:cs="Times New Roman"/>
          <w:sz w:val="24"/>
          <w:szCs w:val="24"/>
          <w:lang w:eastAsia="zh-CN"/>
        </w:rPr>
        <w:t>.</w:t>
      </w:r>
      <w:r w:rsidR="00A01872" w:rsidRPr="00ED4473">
        <w:rPr>
          <w:rFonts w:ascii="Book Antiqua" w:hAnsi="Book Antiqua" w:cs="Times New Roman"/>
          <w:sz w:val="24"/>
          <w:szCs w:val="24"/>
        </w:rPr>
        <w:t xml:space="preserve"> The prevalence of these incidental cystic lesions is direct</w:t>
      </w:r>
      <w:r w:rsidR="006F6849" w:rsidRPr="00ED4473">
        <w:rPr>
          <w:rFonts w:ascii="Book Antiqua" w:hAnsi="Book Antiqua" w:cs="Times New Roman"/>
          <w:sz w:val="24"/>
          <w:szCs w:val="24"/>
        </w:rPr>
        <w:t>ly correlated to increasing age</w:t>
      </w:r>
      <w:r w:rsidR="00A01872" w:rsidRPr="00ED4473">
        <w:rPr>
          <w:rFonts w:ascii="Book Antiqua" w:hAnsi="Book Antiqua" w:cs="Times New Roman"/>
          <w:noProof/>
          <w:sz w:val="24"/>
          <w:szCs w:val="24"/>
          <w:vertAlign w:val="superscript"/>
        </w:rPr>
        <w:t>[5]</w:t>
      </w:r>
      <w:r w:rsidR="006F6849" w:rsidRPr="00ED4473">
        <w:rPr>
          <w:rFonts w:ascii="Book Antiqua" w:hAnsi="Book Antiqua" w:cs="Times New Roman"/>
          <w:sz w:val="24"/>
          <w:szCs w:val="24"/>
          <w:lang w:eastAsia="zh-CN"/>
        </w:rPr>
        <w:t>.</w:t>
      </w:r>
      <w:r w:rsidR="00A01872" w:rsidRPr="00ED4473">
        <w:rPr>
          <w:rFonts w:ascii="Book Antiqua" w:hAnsi="Book Antiqua" w:cs="Times New Roman"/>
          <w:sz w:val="24"/>
          <w:szCs w:val="24"/>
        </w:rPr>
        <w:t xml:space="preserve"> Internationally, studies have shown steadily increasing rates of detection of </w:t>
      </w:r>
      <w:r w:rsidR="006F6849" w:rsidRPr="00ED4473">
        <w:rPr>
          <w:rFonts w:ascii="Book Antiqua" w:hAnsi="Book Antiqua" w:cs="Times New Roman"/>
          <w:sz w:val="24"/>
          <w:szCs w:val="24"/>
        </w:rPr>
        <w:t>pancreatic cysts over the years</w:t>
      </w:r>
      <w:r w:rsidR="00A01872" w:rsidRPr="00ED4473">
        <w:rPr>
          <w:rFonts w:ascii="Book Antiqua" w:hAnsi="Book Antiqua" w:cs="Times New Roman"/>
          <w:noProof/>
          <w:sz w:val="24"/>
          <w:szCs w:val="24"/>
          <w:vertAlign w:val="superscript"/>
        </w:rPr>
        <w:t>[6]</w:t>
      </w:r>
      <w:r w:rsidR="00A01872" w:rsidRPr="00ED4473">
        <w:rPr>
          <w:rFonts w:ascii="Book Antiqua" w:hAnsi="Book Antiqua" w:cs="Times New Roman"/>
          <w:sz w:val="24"/>
          <w:szCs w:val="24"/>
        </w:rPr>
        <w:t xml:space="preserve"> and, specifically, intraductal papillary mucinous neoplasms (IPMN)</w:t>
      </w:r>
      <w:r w:rsidR="00A01872" w:rsidRPr="00ED4473">
        <w:rPr>
          <w:rFonts w:ascii="Book Antiqua" w:hAnsi="Book Antiqua" w:cs="Times New Roman"/>
          <w:noProof/>
          <w:sz w:val="24"/>
          <w:szCs w:val="24"/>
          <w:vertAlign w:val="superscript"/>
        </w:rPr>
        <w:t>[7]</w:t>
      </w:r>
      <w:r w:rsidR="00A01872" w:rsidRPr="00ED4473">
        <w:rPr>
          <w:rFonts w:ascii="Book Antiqua" w:hAnsi="Book Antiqua" w:cs="Times New Roman"/>
          <w:sz w:val="24"/>
          <w:szCs w:val="24"/>
        </w:rPr>
        <w:t>. In addition to increased frequency, the median size of these incidentally detected lesions has decreased by about half from 3</w:t>
      </w:r>
      <w:r w:rsidR="00785C59">
        <w:rPr>
          <w:rFonts w:ascii="Book Antiqua" w:hAnsi="Book Antiqua" w:cs="Times New Roman" w:hint="eastAsia"/>
          <w:sz w:val="24"/>
          <w:szCs w:val="24"/>
          <w:lang w:eastAsia="zh-CN"/>
        </w:rPr>
        <w:t xml:space="preserve"> </w:t>
      </w:r>
      <w:r w:rsidR="00A01872" w:rsidRPr="00ED4473">
        <w:rPr>
          <w:rFonts w:ascii="Book Antiqua" w:hAnsi="Book Antiqua" w:cs="Times New Roman"/>
          <w:sz w:val="24"/>
          <w:szCs w:val="24"/>
        </w:rPr>
        <w:t>cm to 1.5</w:t>
      </w:r>
      <w:r w:rsidR="00785C59">
        <w:rPr>
          <w:rFonts w:ascii="Book Antiqua" w:hAnsi="Book Antiqua" w:cs="Times New Roman" w:hint="eastAsia"/>
          <w:sz w:val="24"/>
          <w:szCs w:val="24"/>
          <w:lang w:eastAsia="zh-CN"/>
        </w:rPr>
        <w:t xml:space="preserve"> </w:t>
      </w:r>
      <w:r w:rsidR="00A01872" w:rsidRPr="00ED4473">
        <w:rPr>
          <w:rFonts w:ascii="Book Antiqua" w:hAnsi="Book Antiqua" w:cs="Times New Roman"/>
          <w:sz w:val="24"/>
          <w:szCs w:val="24"/>
        </w:rPr>
        <w:t>cm over 12 years in a Korean study</w:t>
      </w:r>
      <w:r w:rsidR="00A01872" w:rsidRPr="00ED4473">
        <w:rPr>
          <w:rFonts w:ascii="Book Antiqua" w:hAnsi="Book Antiqua" w:cs="Times New Roman"/>
          <w:noProof/>
          <w:sz w:val="24"/>
          <w:szCs w:val="24"/>
          <w:vertAlign w:val="superscript"/>
        </w:rPr>
        <w:t>[6]</w:t>
      </w:r>
      <w:r w:rsidR="00A01872" w:rsidRPr="00ED4473">
        <w:rPr>
          <w:rFonts w:ascii="Book Antiqua" w:hAnsi="Book Antiqua" w:cs="Times New Roman"/>
          <w:sz w:val="24"/>
          <w:szCs w:val="24"/>
        </w:rPr>
        <w:t xml:space="preserve"> and from 4</w:t>
      </w:r>
      <w:r w:rsidR="00785C59">
        <w:rPr>
          <w:rFonts w:ascii="Book Antiqua" w:hAnsi="Book Antiqua" w:cs="Times New Roman" w:hint="eastAsia"/>
          <w:sz w:val="24"/>
          <w:szCs w:val="24"/>
          <w:lang w:eastAsia="zh-CN"/>
        </w:rPr>
        <w:t xml:space="preserve"> </w:t>
      </w:r>
      <w:r w:rsidR="00A01872" w:rsidRPr="00ED4473">
        <w:rPr>
          <w:rFonts w:ascii="Book Antiqua" w:hAnsi="Book Antiqua" w:cs="Times New Roman"/>
          <w:sz w:val="24"/>
          <w:szCs w:val="24"/>
        </w:rPr>
        <w:t>cm to 2</w:t>
      </w:r>
      <w:r w:rsidR="00785C59">
        <w:rPr>
          <w:rFonts w:ascii="Book Antiqua" w:hAnsi="Book Antiqua" w:cs="Times New Roman" w:hint="eastAsia"/>
          <w:sz w:val="24"/>
          <w:szCs w:val="24"/>
          <w:lang w:eastAsia="zh-CN"/>
        </w:rPr>
        <w:t xml:space="preserve"> </w:t>
      </w:r>
      <w:r w:rsidR="00A01872" w:rsidRPr="00ED4473">
        <w:rPr>
          <w:rFonts w:ascii="Book Antiqua" w:hAnsi="Book Antiqua" w:cs="Times New Roman"/>
          <w:sz w:val="24"/>
          <w:szCs w:val="24"/>
        </w:rPr>
        <w:t>cm over 5 years in</w:t>
      </w:r>
      <w:r w:rsidR="006F6849" w:rsidRPr="00ED4473">
        <w:rPr>
          <w:rFonts w:ascii="Book Antiqua" w:hAnsi="Book Antiqua" w:cs="Times New Roman"/>
          <w:sz w:val="24"/>
          <w:szCs w:val="24"/>
        </w:rPr>
        <w:t xml:space="preserve"> a study from the United States</w:t>
      </w:r>
      <w:r w:rsidR="00A01872" w:rsidRPr="00ED4473">
        <w:rPr>
          <w:rFonts w:ascii="Book Antiqua" w:hAnsi="Book Antiqua" w:cs="Times New Roman"/>
          <w:noProof/>
          <w:sz w:val="24"/>
          <w:szCs w:val="24"/>
          <w:vertAlign w:val="superscript"/>
        </w:rPr>
        <w:t>[8]</w:t>
      </w:r>
      <w:r w:rsidR="006F6849" w:rsidRPr="00ED4473">
        <w:rPr>
          <w:rFonts w:ascii="Book Antiqua" w:hAnsi="Book Antiqua" w:cs="Times New Roman"/>
          <w:sz w:val="24"/>
          <w:szCs w:val="24"/>
          <w:lang w:eastAsia="zh-CN"/>
        </w:rPr>
        <w:t>.</w:t>
      </w:r>
    </w:p>
    <w:p w:rsidR="00A01872" w:rsidRPr="00ED4473" w:rsidRDefault="00A01872"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This trend of increased discovery of pancreatic cysts is particularly important because specific types of pancreatic cystic lesions have varying potenti</w:t>
      </w:r>
      <w:r w:rsidR="006F6849" w:rsidRPr="00ED4473">
        <w:rPr>
          <w:rFonts w:ascii="Book Antiqua" w:hAnsi="Book Antiqua" w:cs="Times New Roman"/>
          <w:sz w:val="24"/>
          <w:szCs w:val="24"/>
        </w:rPr>
        <w:t>al for malignant transformation</w:t>
      </w:r>
      <w:r w:rsidRPr="00ED4473">
        <w:rPr>
          <w:rFonts w:ascii="Book Antiqua" w:hAnsi="Book Antiqua" w:cs="Times New Roman"/>
          <w:noProof/>
          <w:sz w:val="24"/>
          <w:szCs w:val="24"/>
          <w:vertAlign w:val="superscript"/>
        </w:rPr>
        <w:t>[9]</w:t>
      </w:r>
      <w:r w:rsidR="006F6849"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A study of a large national database estimated the overall prevalence of m</w:t>
      </w:r>
      <w:r w:rsidR="006F6849" w:rsidRPr="00ED4473">
        <w:rPr>
          <w:rFonts w:ascii="Book Antiqua" w:hAnsi="Book Antiqua" w:cs="Times New Roman"/>
          <w:sz w:val="24"/>
          <w:szCs w:val="24"/>
        </w:rPr>
        <w:t>alignant cysts as 33 in 100000</w:t>
      </w:r>
      <w:r w:rsidRPr="00ED4473">
        <w:rPr>
          <w:rFonts w:ascii="Book Antiqua" w:hAnsi="Book Antiqua" w:cs="Times New Roman"/>
          <w:noProof/>
          <w:sz w:val="24"/>
          <w:szCs w:val="24"/>
          <w:vertAlign w:val="superscript"/>
        </w:rPr>
        <w:t>[1]</w:t>
      </w:r>
      <w:r w:rsidR="006F6849"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 xml:space="preserve">and recent natural history </w:t>
      </w:r>
      <w:r w:rsidR="006F6849" w:rsidRPr="00ED4473">
        <w:rPr>
          <w:rFonts w:ascii="Book Antiqua" w:hAnsi="Book Antiqua" w:cs="Times New Roman"/>
          <w:sz w:val="24"/>
          <w:szCs w:val="24"/>
        </w:rPr>
        <w:t>studies have estimated 1.3</w:t>
      </w:r>
      <w:r w:rsidR="00785C59">
        <w:rPr>
          <w:rFonts w:ascii="Book Antiqua" w:hAnsi="Book Antiqua" w:cs="Times New Roman" w:hint="eastAsia"/>
          <w:sz w:val="24"/>
          <w:szCs w:val="24"/>
          <w:lang w:eastAsia="zh-CN"/>
        </w:rPr>
        <w:t>%</w:t>
      </w:r>
      <w:r w:rsidR="006F6849" w:rsidRPr="00ED4473">
        <w:rPr>
          <w:rFonts w:ascii="Book Antiqua" w:hAnsi="Book Antiqua" w:cs="Times New Roman"/>
          <w:sz w:val="24"/>
          <w:szCs w:val="24"/>
        </w:rPr>
        <w:t>-3.3%</w:t>
      </w:r>
      <w:r w:rsidR="006F6849" w:rsidRPr="00ED4473">
        <w:rPr>
          <w:rFonts w:ascii="Book Antiqua" w:hAnsi="Book Antiqua" w:cs="Times New Roman"/>
          <w:noProof/>
          <w:sz w:val="24"/>
          <w:szCs w:val="24"/>
          <w:vertAlign w:val="superscript"/>
        </w:rPr>
        <w:t>[6,</w:t>
      </w:r>
      <w:r w:rsidRPr="00ED4473">
        <w:rPr>
          <w:rFonts w:ascii="Book Antiqua" w:hAnsi="Book Antiqua" w:cs="Times New Roman"/>
          <w:noProof/>
          <w:sz w:val="24"/>
          <w:szCs w:val="24"/>
          <w:vertAlign w:val="superscript"/>
        </w:rPr>
        <w:t>8]</w:t>
      </w:r>
      <w:r w:rsidR="006F6849" w:rsidRPr="00ED4473">
        <w:rPr>
          <w:rFonts w:ascii="Book Antiqua" w:hAnsi="Book Antiqua" w:cs="Times New Roman"/>
          <w:sz w:val="24"/>
          <w:szCs w:val="24"/>
          <w:lang w:eastAsia="zh-CN"/>
        </w:rPr>
        <w:t xml:space="preserve">. </w:t>
      </w:r>
      <w:r w:rsidR="00496AAB" w:rsidRPr="00ED4473">
        <w:rPr>
          <w:rFonts w:ascii="Book Antiqua" w:hAnsi="Book Antiqua" w:cs="Times New Roman"/>
          <w:sz w:val="24"/>
          <w:szCs w:val="24"/>
        </w:rPr>
        <w:t>Pancreatic cysts can generally be classified as non-neoplastic, neoplastic and necrosis of solid tumors</w:t>
      </w:r>
      <w:r w:rsidR="003E4FB0"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Non-neoplastic cysts have no malignant potential; these include pseudocysts, retention cysts, mucinous non-neoplastic cysts, lymphoepithelial cysts and benign epithelial cysts.</w:t>
      </w:r>
      <w:r w:rsidR="00496AAB" w:rsidRPr="00ED4473">
        <w:rPr>
          <w:rFonts w:ascii="Book Antiqua" w:hAnsi="Book Antiqua" w:cs="Times New Roman"/>
          <w:sz w:val="24"/>
          <w:szCs w:val="24"/>
        </w:rPr>
        <w:t xml:space="preserve"> Two-thirds of pancreatic cysts are cystic neoplasms (Table 1)</w:t>
      </w:r>
      <w:r w:rsidR="00D147C1">
        <w:rPr>
          <w:rFonts w:ascii="Book Antiqua" w:hAnsi="Book Antiqua" w:cs="Times New Roman"/>
          <w:sz w:val="24"/>
          <w:szCs w:val="24"/>
        </w:rPr>
        <w:t xml:space="preserve">; these include mucinous cysts </w:t>
      </w:r>
      <w:r w:rsidR="00D147C1">
        <w:rPr>
          <w:rFonts w:ascii="Book Antiqua" w:hAnsi="Book Antiqua" w:cs="Times New Roman" w:hint="eastAsia"/>
          <w:sz w:val="24"/>
          <w:szCs w:val="24"/>
          <w:lang w:eastAsia="zh-CN"/>
        </w:rPr>
        <w:t>[</w:t>
      </w:r>
      <w:r w:rsidR="00496AAB" w:rsidRPr="00ED4473">
        <w:rPr>
          <w:rFonts w:ascii="Book Antiqua" w:hAnsi="Book Antiqua" w:cs="Times New Roman"/>
          <w:sz w:val="24"/>
          <w:szCs w:val="24"/>
        </w:rPr>
        <w:t xml:space="preserve">mucinous cystic neoplasms </w:t>
      </w:r>
      <w:r w:rsidR="00D147C1">
        <w:rPr>
          <w:rFonts w:ascii="Book Antiqua" w:hAnsi="Book Antiqua" w:cs="Times New Roman" w:hint="eastAsia"/>
          <w:sz w:val="24"/>
          <w:szCs w:val="24"/>
          <w:lang w:eastAsia="zh-CN"/>
        </w:rPr>
        <w:t>(</w:t>
      </w:r>
      <w:r w:rsidR="00496AAB" w:rsidRPr="00ED4473">
        <w:rPr>
          <w:rFonts w:ascii="Book Antiqua" w:hAnsi="Book Antiqua" w:cs="Times New Roman"/>
          <w:sz w:val="24"/>
          <w:szCs w:val="24"/>
        </w:rPr>
        <w:t>MCN</w:t>
      </w:r>
      <w:r w:rsidR="00D147C1">
        <w:rPr>
          <w:rFonts w:ascii="Book Antiqua" w:hAnsi="Book Antiqua" w:cs="Times New Roman" w:hint="eastAsia"/>
          <w:sz w:val="24"/>
          <w:szCs w:val="24"/>
          <w:lang w:eastAsia="zh-CN"/>
        </w:rPr>
        <w:t>)</w:t>
      </w:r>
      <w:r w:rsidR="00496AAB" w:rsidRPr="00ED4473">
        <w:rPr>
          <w:rFonts w:ascii="Book Antiqua" w:hAnsi="Book Antiqua" w:cs="Times New Roman"/>
          <w:sz w:val="24"/>
          <w:szCs w:val="24"/>
        </w:rPr>
        <w:t xml:space="preserve"> and intraductal papillary mucinous neoplasms </w:t>
      </w:r>
      <w:r w:rsidR="00D147C1">
        <w:rPr>
          <w:rFonts w:ascii="Book Antiqua" w:hAnsi="Book Antiqua" w:cs="Times New Roman" w:hint="eastAsia"/>
          <w:sz w:val="24"/>
          <w:szCs w:val="24"/>
          <w:lang w:eastAsia="zh-CN"/>
        </w:rPr>
        <w:t>(</w:t>
      </w:r>
      <w:r w:rsidR="00496AAB" w:rsidRPr="00ED4473">
        <w:rPr>
          <w:rFonts w:ascii="Book Antiqua" w:hAnsi="Book Antiqua" w:cs="Times New Roman"/>
          <w:sz w:val="24"/>
          <w:szCs w:val="24"/>
        </w:rPr>
        <w:t>IPMN</w:t>
      </w:r>
      <w:r w:rsidR="00D147C1">
        <w:rPr>
          <w:rFonts w:ascii="Book Antiqua" w:hAnsi="Book Antiqua" w:cs="Times New Roman" w:hint="eastAsia"/>
          <w:sz w:val="24"/>
          <w:szCs w:val="24"/>
          <w:lang w:eastAsia="zh-CN"/>
        </w:rPr>
        <w:t>)]</w:t>
      </w:r>
      <w:r w:rsidR="00496AAB" w:rsidRPr="00ED4473">
        <w:rPr>
          <w:rFonts w:ascii="Book Antiqua" w:hAnsi="Book Antiqua" w:cs="Times New Roman"/>
          <w:sz w:val="24"/>
          <w:szCs w:val="24"/>
        </w:rPr>
        <w:t xml:space="preserve">, non-mucinous cysts </w:t>
      </w:r>
      <w:r w:rsidR="00D147C1">
        <w:rPr>
          <w:rFonts w:ascii="Book Antiqua" w:hAnsi="Book Antiqua" w:cs="Times New Roman" w:hint="eastAsia"/>
          <w:sz w:val="24"/>
          <w:szCs w:val="24"/>
          <w:lang w:eastAsia="zh-CN"/>
        </w:rPr>
        <w:t>[</w:t>
      </w:r>
      <w:r w:rsidR="00496AAB" w:rsidRPr="00ED4473">
        <w:rPr>
          <w:rFonts w:ascii="Book Antiqua" w:hAnsi="Book Antiqua" w:cs="Times New Roman"/>
          <w:sz w:val="24"/>
          <w:szCs w:val="24"/>
        </w:rPr>
        <w:t xml:space="preserve">serous cystadenoma </w:t>
      </w:r>
      <w:r w:rsidR="00D147C1">
        <w:rPr>
          <w:rFonts w:ascii="Book Antiqua" w:hAnsi="Book Antiqua" w:cs="Times New Roman" w:hint="eastAsia"/>
          <w:sz w:val="24"/>
          <w:szCs w:val="24"/>
          <w:lang w:eastAsia="zh-CN"/>
        </w:rPr>
        <w:t>(</w:t>
      </w:r>
      <w:r w:rsidR="00496AAB" w:rsidRPr="00ED4473">
        <w:rPr>
          <w:rFonts w:ascii="Book Antiqua" w:hAnsi="Book Antiqua" w:cs="Times New Roman"/>
          <w:sz w:val="24"/>
          <w:szCs w:val="24"/>
        </w:rPr>
        <w:t>SCA</w:t>
      </w:r>
      <w:r w:rsidR="00D147C1">
        <w:rPr>
          <w:rFonts w:ascii="Book Antiqua" w:hAnsi="Book Antiqua" w:cs="Times New Roman" w:hint="eastAsia"/>
          <w:sz w:val="24"/>
          <w:szCs w:val="24"/>
          <w:lang w:eastAsia="zh-CN"/>
        </w:rPr>
        <w:t>)]</w:t>
      </w:r>
      <w:r w:rsidR="00496AAB" w:rsidRPr="00ED4473">
        <w:rPr>
          <w:rFonts w:ascii="Book Antiqua" w:hAnsi="Book Antiqua" w:cs="Times New Roman"/>
          <w:sz w:val="24"/>
          <w:szCs w:val="24"/>
        </w:rPr>
        <w:t xml:space="preserve"> and solid pseudopapillary neoplasms (SPEN).</w:t>
      </w:r>
      <w:r w:rsidRPr="00ED4473">
        <w:rPr>
          <w:rFonts w:ascii="Book Antiqua" w:hAnsi="Book Antiqua" w:cs="Times New Roman"/>
          <w:sz w:val="24"/>
          <w:szCs w:val="24"/>
        </w:rPr>
        <w:t xml:space="preserve"> Mucinous cysts and SPENs are considered premalignant or may be harbor malignancy. There is further variability in malignant potential among the premalignant mucinous subtypes </w:t>
      </w:r>
      <w:r w:rsidR="00D147C1">
        <w:rPr>
          <w:rFonts w:ascii="Book Antiqua" w:hAnsi="Book Antiqua" w:cs="Times New Roman" w:hint="eastAsia"/>
          <w:sz w:val="24"/>
          <w:szCs w:val="24"/>
          <w:lang w:eastAsia="zh-CN"/>
        </w:rPr>
        <w:t>[</w:t>
      </w:r>
      <w:r w:rsidRPr="00ED4473">
        <w:rPr>
          <w:rFonts w:ascii="Book Antiqua" w:hAnsi="Book Antiqua" w:cs="Times New Roman"/>
          <w:sz w:val="24"/>
          <w:szCs w:val="24"/>
        </w:rPr>
        <w:t xml:space="preserve">MCN, branch duct </w:t>
      </w:r>
      <w:r w:rsidR="00D147C1">
        <w:rPr>
          <w:rFonts w:ascii="Book Antiqua" w:hAnsi="Book Antiqua" w:cs="Times New Roman" w:hint="eastAsia"/>
          <w:sz w:val="24"/>
          <w:szCs w:val="24"/>
          <w:lang w:eastAsia="zh-CN"/>
        </w:rPr>
        <w:t>(</w:t>
      </w:r>
      <w:r w:rsidRPr="00ED4473">
        <w:rPr>
          <w:rFonts w:ascii="Book Antiqua" w:hAnsi="Book Antiqua" w:cs="Times New Roman"/>
          <w:sz w:val="24"/>
          <w:szCs w:val="24"/>
        </w:rPr>
        <w:t>BD</w:t>
      </w:r>
      <w:r w:rsidR="00D147C1">
        <w:rPr>
          <w:rFonts w:ascii="Book Antiqua" w:hAnsi="Book Antiqua" w:cs="Times New Roman" w:hint="eastAsia"/>
          <w:sz w:val="24"/>
          <w:szCs w:val="24"/>
          <w:lang w:eastAsia="zh-CN"/>
        </w:rPr>
        <w:t>)</w:t>
      </w:r>
      <w:r w:rsidRPr="00ED4473">
        <w:rPr>
          <w:rFonts w:ascii="Book Antiqua" w:hAnsi="Book Antiqua" w:cs="Times New Roman"/>
          <w:sz w:val="24"/>
          <w:szCs w:val="24"/>
        </w:rPr>
        <w:t xml:space="preserve">-IPMN, main duct </w:t>
      </w:r>
      <w:r w:rsidR="00D147C1">
        <w:rPr>
          <w:rFonts w:ascii="Book Antiqua" w:hAnsi="Book Antiqua" w:cs="Times New Roman" w:hint="eastAsia"/>
          <w:sz w:val="24"/>
          <w:szCs w:val="24"/>
          <w:lang w:eastAsia="zh-CN"/>
        </w:rPr>
        <w:t>(</w:t>
      </w:r>
      <w:r w:rsidRPr="00ED4473">
        <w:rPr>
          <w:rFonts w:ascii="Book Antiqua" w:hAnsi="Book Antiqua" w:cs="Times New Roman"/>
          <w:sz w:val="24"/>
          <w:szCs w:val="24"/>
        </w:rPr>
        <w:t>MD</w:t>
      </w:r>
      <w:r w:rsidR="00D147C1">
        <w:rPr>
          <w:rFonts w:ascii="Book Antiqua" w:hAnsi="Book Antiqua" w:cs="Times New Roman" w:hint="eastAsia"/>
          <w:sz w:val="24"/>
          <w:szCs w:val="24"/>
          <w:lang w:eastAsia="zh-CN"/>
        </w:rPr>
        <w:t>)</w:t>
      </w:r>
      <w:r w:rsidRPr="00ED4473">
        <w:rPr>
          <w:rFonts w:ascii="Book Antiqua" w:hAnsi="Book Antiqua" w:cs="Times New Roman"/>
          <w:sz w:val="24"/>
          <w:szCs w:val="24"/>
        </w:rPr>
        <w:t>-IPMN and mixed/combined IPMN</w:t>
      </w:r>
      <w:r w:rsidR="00D147C1">
        <w:rPr>
          <w:rFonts w:ascii="Book Antiqua" w:hAnsi="Book Antiqua" w:cs="Times New Roman" w:hint="eastAsia"/>
          <w:sz w:val="24"/>
          <w:szCs w:val="24"/>
          <w:lang w:eastAsia="zh-CN"/>
        </w:rPr>
        <w:t>]</w:t>
      </w:r>
      <w:r w:rsidRPr="00ED4473">
        <w:rPr>
          <w:rFonts w:ascii="Book Antiqua" w:hAnsi="Book Antiqua" w:cs="Times New Roman"/>
          <w:sz w:val="24"/>
          <w:szCs w:val="24"/>
        </w:rPr>
        <w:t>. Non-mucinous SCAs have little to no malignant potential. Consequently, these different types of cystic lesions require a range of different management strategies, from monitoring to surgical resection, depending on the risk of malignant transf</w:t>
      </w:r>
      <w:r w:rsidR="006F6849" w:rsidRPr="00ED4473">
        <w:rPr>
          <w:rFonts w:ascii="Book Antiqua" w:hAnsi="Book Antiqua" w:cs="Times New Roman"/>
          <w:sz w:val="24"/>
          <w:szCs w:val="24"/>
        </w:rPr>
        <w:t>ormation</w:t>
      </w:r>
      <w:r w:rsidRPr="00ED4473">
        <w:rPr>
          <w:rFonts w:ascii="Book Antiqua" w:hAnsi="Book Antiqua" w:cs="Times New Roman"/>
          <w:noProof/>
          <w:sz w:val="24"/>
          <w:szCs w:val="24"/>
          <w:vertAlign w:val="superscript"/>
        </w:rPr>
        <w:t>[</w:t>
      </w:r>
      <w:r w:rsidR="006F6849" w:rsidRPr="00ED4473">
        <w:rPr>
          <w:rFonts w:ascii="Book Antiqua" w:hAnsi="Book Antiqua" w:cs="Times New Roman"/>
          <w:noProof/>
          <w:sz w:val="24"/>
          <w:szCs w:val="24"/>
          <w:vertAlign w:val="superscript"/>
        </w:rPr>
        <w:t>10,</w:t>
      </w:r>
      <w:r w:rsidRPr="00ED4473">
        <w:rPr>
          <w:rFonts w:ascii="Book Antiqua" w:hAnsi="Book Antiqua" w:cs="Times New Roman"/>
          <w:noProof/>
          <w:sz w:val="24"/>
          <w:szCs w:val="24"/>
          <w:vertAlign w:val="superscript"/>
        </w:rPr>
        <w:t>11]</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Therefore, accurate diagnosis is of the utmost importance.</w:t>
      </w:r>
    </w:p>
    <w:p w:rsidR="00A01872" w:rsidRPr="00ED4473" w:rsidRDefault="00A01872"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Initial diagnostic testing usually focuses on radiologic imaging. Following incidental identification of a pancreatic cyst, MRI of the pancreas with magnetic resonance cholangiopancre</w:t>
      </w:r>
      <w:r w:rsidR="006F6849" w:rsidRPr="00ED4473">
        <w:rPr>
          <w:rFonts w:ascii="Book Antiqua" w:hAnsi="Book Antiqua" w:cs="Times New Roman"/>
          <w:sz w:val="24"/>
          <w:szCs w:val="24"/>
        </w:rPr>
        <w:t>atography (MRCP) is recommended</w:t>
      </w:r>
      <w:r w:rsidRPr="00ED4473">
        <w:rPr>
          <w:rFonts w:ascii="Book Antiqua" w:hAnsi="Book Antiqua" w:cs="Times New Roman"/>
          <w:noProof/>
          <w:sz w:val="24"/>
          <w:szCs w:val="24"/>
          <w:vertAlign w:val="superscript"/>
        </w:rPr>
        <w:t>[12]</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If MRI/MRCP cannot be performed, a pancreatic protocol multidetector (MD) CT should be obtained. </w:t>
      </w:r>
      <w:r w:rsidR="003E4E96" w:rsidRPr="00ED4473">
        <w:rPr>
          <w:rFonts w:ascii="Book Antiqua" w:hAnsi="Book Antiqua" w:cs="Times New Roman"/>
          <w:sz w:val="24"/>
          <w:szCs w:val="24"/>
        </w:rPr>
        <w:t>MRI/MRCP is preferable as it is better able to evaluate septa, nodules, main pancreatic duct involvement, branch duct involvement, communication with the main pancreatic duct and cyst contents/debris; and is 79</w:t>
      </w:r>
      <w:r w:rsidR="00785C59">
        <w:rPr>
          <w:rFonts w:ascii="Book Antiqua" w:hAnsi="Book Antiqua" w:cs="Times New Roman" w:hint="eastAsia"/>
          <w:sz w:val="24"/>
          <w:szCs w:val="24"/>
          <w:lang w:eastAsia="zh-CN"/>
        </w:rPr>
        <w:t>%</w:t>
      </w:r>
      <w:r w:rsidR="003E4E96" w:rsidRPr="00ED4473">
        <w:rPr>
          <w:rFonts w:ascii="Book Antiqua" w:hAnsi="Book Antiqua" w:cs="Times New Roman"/>
          <w:sz w:val="24"/>
          <w:szCs w:val="24"/>
        </w:rPr>
        <w:t>-82% accurat</w:t>
      </w:r>
      <w:r w:rsidR="003E4FB0" w:rsidRPr="00ED4473">
        <w:rPr>
          <w:rFonts w:ascii="Book Antiqua" w:hAnsi="Book Antiqua" w:cs="Times New Roman"/>
          <w:sz w:val="24"/>
          <w:szCs w:val="24"/>
        </w:rPr>
        <w:t>e in identifying mucinous cysts</w:t>
      </w:r>
      <w:r w:rsidR="003E4FB0" w:rsidRPr="00ED4473">
        <w:rPr>
          <w:rFonts w:ascii="Book Antiqua" w:hAnsi="Book Antiqua" w:cs="Times New Roman"/>
          <w:noProof/>
          <w:sz w:val="24"/>
          <w:szCs w:val="24"/>
          <w:vertAlign w:val="superscript"/>
        </w:rPr>
        <w:t>[13</w:t>
      </w:r>
      <w:r w:rsidR="003E4FB0" w:rsidRPr="00ED4473">
        <w:rPr>
          <w:rFonts w:ascii="Book Antiqua" w:hAnsi="Book Antiqua" w:cs="Times New Roman"/>
          <w:noProof/>
          <w:sz w:val="24"/>
          <w:szCs w:val="24"/>
          <w:vertAlign w:val="superscript"/>
          <w:lang w:eastAsia="zh-CN"/>
        </w:rPr>
        <w:t>-</w:t>
      </w:r>
      <w:r w:rsidR="003E4E96" w:rsidRPr="00ED4473">
        <w:rPr>
          <w:rFonts w:ascii="Book Antiqua" w:hAnsi="Book Antiqua" w:cs="Times New Roman"/>
          <w:noProof/>
          <w:sz w:val="24"/>
          <w:szCs w:val="24"/>
          <w:vertAlign w:val="superscript"/>
        </w:rPr>
        <w:t>16]</w:t>
      </w:r>
      <w:r w:rsidR="003E4FB0" w:rsidRPr="00ED4473">
        <w:rPr>
          <w:rFonts w:ascii="Book Antiqua" w:hAnsi="Book Antiqua" w:cs="Times New Roman"/>
          <w:noProof/>
          <w:sz w:val="24"/>
          <w:szCs w:val="24"/>
          <w:lang w:eastAsia="zh-CN"/>
        </w:rPr>
        <w:t xml:space="preserve">. </w:t>
      </w:r>
      <w:r w:rsidRPr="00ED4473">
        <w:rPr>
          <w:rFonts w:ascii="Book Antiqua" w:hAnsi="Book Antiqua" w:cs="Times New Roman"/>
          <w:sz w:val="24"/>
          <w:szCs w:val="24"/>
        </w:rPr>
        <w:t>Both CT and MRI predict the presence of malignancy in pancreati</w:t>
      </w:r>
      <w:r w:rsidR="006F6849" w:rsidRPr="00ED4473">
        <w:rPr>
          <w:rFonts w:ascii="Book Antiqua" w:hAnsi="Book Antiqua" w:cs="Times New Roman"/>
          <w:sz w:val="24"/>
          <w:szCs w:val="24"/>
        </w:rPr>
        <w:t>c cysts with 73% - 79% accuracy</w:t>
      </w:r>
      <w:r w:rsidRPr="00ED4473">
        <w:rPr>
          <w:rFonts w:ascii="Book Antiqua" w:hAnsi="Book Antiqua" w:cs="Times New Roman"/>
          <w:noProof/>
          <w:sz w:val="24"/>
          <w:szCs w:val="24"/>
          <w:vertAlign w:val="superscript"/>
        </w:rPr>
        <w:t>[17]</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A recent retrospective study of resected pancreatic cysts noted MRI was 100% accurate for diagnosing mucinous and malignant cysts, although sample size was small (4-7 patients</w:t>
      </w:r>
      <w:r w:rsidR="006F6849" w:rsidRPr="00ED4473">
        <w:rPr>
          <w:rFonts w:ascii="Book Antiqua" w:hAnsi="Book Antiqua" w:cs="Times New Roman"/>
          <w:sz w:val="24"/>
          <w:szCs w:val="24"/>
        </w:rPr>
        <w:t>), while CT was 53</w:t>
      </w:r>
      <w:r w:rsidR="00785C59">
        <w:rPr>
          <w:rFonts w:ascii="Book Antiqua" w:hAnsi="Book Antiqua" w:cs="Times New Roman" w:hint="eastAsia"/>
          <w:sz w:val="24"/>
          <w:szCs w:val="24"/>
          <w:lang w:eastAsia="zh-CN"/>
        </w:rPr>
        <w:t>%</w:t>
      </w:r>
      <w:r w:rsidR="006F6849" w:rsidRPr="00ED4473">
        <w:rPr>
          <w:rFonts w:ascii="Book Antiqua" w:hAnsi="Book Antiqua" w:cs="Times New Roman"/>
          <w:sz w:val="24"/>
          <w:szCs w:val="24"/>
        </w:rPr>
        <w:t>-56% accurate</w:t>
      </w:r>
      <w:r w:rsidRPr="00ED4473">
        <w:rPr>
          <w:rFonts w:ascii="Book Antiqua" w:hAnsi="Book Antiqua" w:cs="Times New Roman"/>
          <w:noProof/>
          <w:sz w:val="24"/>
          <w:szCs w:val="24"/>
          <w:vertAlign w:val="superscript"/>
        </w:rPr>
        <w:t>[18]</w:t>
      </w:r>
      <w:r w:rsidR="006F6849" w:rsidRPr="00ED4473">
        <w:rPr>
          <w:rFonts w:ascii="Book Antiqua" w:hAnsi="Book Antiqua" w:cs="Times New Roman"/>
          <w:sz w:val="24"/>
          <w:szCs w:val="24"/>
          <w:lang w:eastAsia="zh-CN"/>
        </w:rPr>
        <w:t>.</w:t>
      </w:r>
    </w:p>
    <w:p w:rsidR="003E4FB0" w:rsidRPr="00ED4473" w:rsidRDefault="003E4FB0" w:rsidP="00ED4473">
      <w:pPr>
        <w:spacing w:after="0" w:line="360" w:lineRule="auto"/>
        <w:jc w:val="both"/>
        <w:rPr>
          <w:rFonts w:ascii="Book Antiqua" w:hAnsi="Book Antiqua" w:cs="Times New Roman"/>
          <w:b/>
          <w:sz w:val="24"/>
          <w:szCs w:val="24"/>
          <w:u w:val="single"/>
          <w:lang w:eastAsia="zh-CN"/>
        </w:rPr>
      </w:pPr>
    </w:p>
    <w:p w:rsidR="00A01872" w:rsidRPr="00D147C1" w:rsidRDefault="00D147C1" w:rsidP="00ED4473">
      <w:pPr>
        <w:spacing w:after="0" w:line="360" w:lineRule="auto"/>
        <w:jc w:val="both"/>
        <w:rPr>
          <w:rFonts w:ascii="Book Antiqua" w:hAnsi="Book Antiqua" w:cs="Times New Roman"/>
          <w:b/>
          <w:sz w:val="24"/>
          <w:szCs w:val="24"/>
        </w:rPr>
      </w:pPr>
      <w:r w:rsidRPr="00D147C1">
        <w:rPr>
          <w:rFonts w:ascii="Book Antiqua" w:hAnsi="Book Antiqua" w:cs="Times New Roman"/>
          <w:b/>
          <w:sz w:val="24"/>
          <w:szCs w:val="24"/>
        </w:rPr>
        <w:t>ROLE OF EUS IN DIAGNOSIS OF PANCREATIC CYSTS</w:t>
      </w:r>
    </w:p>
    <w:p w:rsidR="00A01872" w:rsidRPr="00ED4473" w:rsidRDefault="00A01872" w:rsidP="00ED4473">
      <w:pPr>
        <w:pStyle w:val="Heading4"/>
        <w:keepNext w:val="0"/>
        <w:spacing w:before="0" w:beforeAutospacing="0" w:after="0" w:afterAutospacing="0" w:line="360" w:lineRule="auto"/>
        <w:jc w:val="both"/>
        <w:rPr>
          <w:rFonts w:ascii="Book Antiqua" w:hAnsi="Book Antiqua"/>
          <w:b w:val="0"/>
          <w:sz w:val="24"/>
          <w:szCs w:val="24"/>
        </w:rPr>
      </w:pPr>
      <w:r w:rsidRPr="00ED4473">
        <w:rPr>
          <w:rFonts w:ascii="Book Antiqua" w:hAnsi="Book Antiqua"/>
          <w:b w:val="0"/>
          <w:sz w:val="24"/>
          <w:szCs w:val="24"/>
        </w:rPr>
        <w:t>Clinical evaluation, MDCT and MRI may be sufficient to make the diagnosis and guide management when certain pathognomonic and/or chara</w:t>
      </w:r>
      <w:r w:rsidR="006F6849" w:rsidRPr="00ED4473">
        <w:rPr>
          <w:rFonts w:ascii="Book Antiqua" w:hAnsi="Book Antiqua"/>
          <w:b w:val="0"/>
          <w:sz w:val="24"/>
          <w:szCs w:val="24"/>
        </w:rPr>
        <w:t>cteristic features are present</w:t>
      </w:r>
      <w:r w:rsidR="006F6849" w:rsidRPr="00ED4473">
        <w:rPr>
          <w:rFonts w:ascii="Book Antiqua" w:hAnsi="Book Antiqua"/>
          <w:b w:val="0"/>
          <w:noProof/>
          <w:sz w:val="24"/>
          <w:szCs w:val="24"/>
          <w:vertAlign w:val="superscript"/>
        </w:rPr>
        <w:t>[9</w:t>
      </w:r>
      <w:r w:rsidR="006F6849" w:rsidRPr="00ED4473">
        <w:rPr>
          <w:rFonts w:ascii="Book Antiqua" w:eastAsiaTheme="minorEastAsia" w:hAnsi="Book Antiqua"/>
          <w:b w:val="0"/>
          <w:noProof/>
          <w:sz w:val="24"/>
          <w:szCs w:val="24"/>
          <w:vertAlign w:val="superscript"/>
          <w:lang w:eastAsia="zh-CN"/>
        </w:rPr>
        <w:t>-</w:t>
      </w:r>
      <w:r w:rsidR="006F6849" w:rsidRPr="00ED4473">
        <w:rPr>
          <w:rFonts w:ascii="Book Antiqua" w:hAnsi="Book Antiqua"/>
          <w:b w:val="0"/>
          <w:noProof/>
          <w:sz w:val="24"/>
          <w:szCs w:val="24"/>
          <w:vertAlign w:val="superscript"/>
        </w:rPr>
        <w:t>11,</w:t>
      </w:r>
      <w:r w:rsidRPr="00ED4473">
        <w:rPr>
          <w:rFonts w:ascii="Book Antiqua" w:hAnsi="Book Antiqua"/>
          <w:b w:val="0"/>
          <w:noProof/>
          <w:sz w:val="24"/>
          <w:szCs w:val="24"/>
          <w:vertAlign w:val="superscript"/>
        </w:rPr>
        <w:t>19]</w:t>
      </w:r>
      <w:r w:rsidR="006F6849" w:rsidRPr="00ED4473">
        <w:rPr>
          <w:rFonts w:ascii="Book Antiqua" w:hAnsi="Book Antiqua"/>
          <w:sz w:val="24"/>
          <w:szCs w:val="24"/>
          <w:lang w:eastAsia="zh-CN"/>
        </w:rPr>
        <w:t>.</w:t>
      </w:r>
      <w:r w:rsidRPr="00ED4473">
        <w:rPr>
          <w:rFonts w:ascii="Book Antiqua" w:hAnsi="Book Antiqua"/>
          <w:b w:val="0"/>
          <w:sz w:val="24"/>
          <w:szCs w:val="24"/>
        </w:rPr>
        <w:t xml:space="preserve"> While individual cyst types do have characteristic morphologic features, their actual appearance on imag</w:t>
      </w:r>
      <w:r w:rsidR="006F6849" w:rsidRPr="00ED4473">
        <w:rPr>
          <w:rFonts w:ascii="Book Antiqua" w:hAnsi="Book Antiqua"/>
          <w:b w:val="0"/>
          <w:sz w:val="24"/>
          <w:szCs w:val="24"/>
        </w:rPr>
        <w:t>ing studies can be very similar</w:t>
      </w:r>
      <w:r w:rsidR="006F6849" w:rsidRPr="00ED4473">
        <w:rPr>
          <w:rFonts w:ascii="Book Antiqua" w:hAnsi="Book Antiqua"/>
          <w:b w:val="0"/>
          <w:noProof/>
          <w:sz w:val="24"/>
          <w:szCs w:val="24"/>
          <w:vertAlign w:val="superscript"/>
        </w:rPr>
        <w:t>[20,</w:t>
      </w:r>
      <w:r w:rsidRPr="00ED4473">
        <w:rPr>
          <w:rFonts w:ascii="Book Antiqua" w:hAnsi="Book Antiqua"/>
          <w:b w:val="0"/>
          <w:noProof/>
          <w:sz w:val="24"/>
          <w:szCs w:val="24"/>
          <w:vertAlign w:val="superscript"/>
        </w:rPr>
        <w:t>21]</w:t>
      </w:r>
      <w:r w:rsidR="006F6849" w:rsidRPr="00ED4473">
        <w:rPr>
          <w:rFonts w:ascii="Book Antiqua" w:hAnsi="Book Antiqua"/>
          <w:sz w:val="24"/>
          <w:szCs w:val="24"/>
          <w:lang w:eastAsia="zh-CN"/>
        </w:rPr>
        <w:t>.</w:t>
      </w:r>
      <w:r w:rsidRPr="00ED4473">
        <w:rPr>
          <w:rFonts w:ascii="Book Antiqua" w:hAnsi="Book Antiqua"/>
          <w:b w:val="0"/>
          <w:sz w:val="24"/>
          <w:szCs w:val="24"/>
        </w:rPr>
        <w:t xml:space="preserve"> Clinical and radiologic findings are often indeterminate, making diagnosis and estimating risk of malignancy difficult.</w:t>
      </w:r>
      <w:r w:rsidR="003E4E96" w:rsidRPr="00ED4473">
        <w:rPr>
          <w:rFonts w:ascii="Book Antiqua" w:hAnsi="Book Antiqua"/>
          <w:b w:val="0"/>
          <w:sz w:val="24"/>
          <w:szCs w:val="24"/>
        </w:rPr>
        <w:t xml:space="preserve"> A recent study examined the diagnostic utility of EUS and EUS-FNA beyond that of radiology.</w:t>
      </w:r>
      <w:r w:rsidRPr="00ED4473">
        <w:rPr>
          <w:rFonts w:ascii="Book Antiqua" w:hAnsi="Book Antiqua"/>
          <w:b w:val="0"/>
          <w:sz w:val="24"/>
          <w:szCs w:val="24"/>
        </w:rPr>
        <w:t xml:space="preserve"> </w:t>
      </w:r>
      <w:r w:rsidR="003E4E96" w:rsidRPr="00ED4473">
        <w:rPr>
          <w:rFonts w:ascii="Book Antiqua" w:hAnsi="Book Antiqua"/>
          <w:b w:val="0"/>
          <w:sz w:val="24"/>
          <w:szCs w:val="24"/>
        </w:rPr>
        <w:t xml:space="preserve">EUS with or without cyst fluid aspirate analysis </w:t>
      </w:r>
      <w:r w:rsidR="006F6849" w:rsidRPr="00ED4473">
        <w:rPr>
          <w:rFonts w:ascii="Book Antiqua" w:eastAsiaTheme="minorEastAsia" w:hAnsi="Book Antiqua"/>
          <w:b w:val="0"/>
          <w:sz w:val="24"/>
          <w:szCs w:val="24"/>
          <w:lang w:eastAsia="zh-CN"/>
        </w:rPr>
        <w:t>[</w:t>
      </w:r>
      <w:r w:rsidR="003E4E96" w:rsidRPr="00ED4473">
        <w:rPr>
          <w:rFonts w:ascii="Book Antiqua" w:hAnsi="Book Antiqua"/>
          <w:b w:val="0"/>
          <w:sz w:val="24"/>
          <w:szCs w:val="24"/>
        </w:rPr>
        <w:t xml:space="preserve">cytology, amylase and </w:t>
      </w:r>
      <w:r w:rsidR="006F6849" w:rsidRPr="00ED4473">
        <w:rPr>
          <w:rFonts w:ascii="Book Antiqua" w:hAnsi="Book Antiqua"/>
          <w:b w:val="0"/>
          <w:sz w:val="24"/>
          <w:szCs w:val="24"/>
        </w:rPr>
        <w:t xml:space="preserve">carcinoembryonic antigen </w:t>
      </w:r>
      <w:r w:rsidR="006F6849" w:rsidRPr="00ED4473">
        <w:rPr>
          <w:rFonts w:ascii="Book Antiqua" w:eastAsiaTheme="minorEastAsia" w:hAnsi="Book Antiqua"/>
          <w:b w:val="0"/>
          <w:sz w:val="24"/>
          <w:szCs w:val="24"/>
          <w:lang w:eastAsia="zh-CN"/>
        </w:rPr>
        <w:t>(</w:t>
      </w:r>
      <w:r w:rsidR="003E4E96" w:rsidRPr="00ED4473">
        <w:rPr>
          <w:rFonts w:ascii="Book Antiqua" w:hAnsi="Book Antiqua"/>
          <w:b w:val="0"/>
          <w:sz w:val="24"/>
          <w:szCs w:val="24"/>
        </w:rPr>
        <w:t>CEA)</w:t>
      </w:r>
      <w:r w:rsidR="006F6849" w:rsidRPr="00ED4473">
        <w:rPr>
          <w:rFonts w:ascii="Book Antiqua" w:eastAsiaTheme="minorEastAsia" w:hAnsi="Book Antiqua"/>
          <w:b w:val="0"/>
          <w:sz w:val="24"/>
          <w:szCs w:val="24"/>
          <w:lang w:eastAsia="zh-CN"/>
        </w:rPr>
        <w:t xml:space="preserve">] </w:t>
      </w:r>
      <w:r w:rsidR="003E4E96" w:rsidRPr="00ED4473">
        <w:rPr>
          <w:rFonts w:ascii="Book Antiqua" w:hAnsi="Book Antiqua"/>
          <w:b w:val="0"/>
          <w:sz w:val="24"/>
          <w:szCs w:val="24"/>
        </w:rPr>
        <w:t>was more sensitive (76%) than CT or MRI (48% and 34%) for differentiating neopl</w:t>
      </w:r>
      <w:r w:rsidR="006F6849" w:rsidRPr="00ED4473">
        <w:rPr>
          <w:rFonts w:ascii="Book Antiqua" w:hAnsi="Book Antiqua"/>
          <w:b w:val="0"/>
          <w:sz w:val="24"/>
          <w:szCs w:val="24"/>
        </w:rPr>
        <w:t>astic from non-neoplastic cysts</w:t>
      </w:r>
      <w:r w:rsidR="003E4E96" w:rsidRPr="00ED4473">
        <w:rPr>
          <w:rFonts w:ascii="Book Antiqua" w:hAnsi="Book Antiqua"/>
          <w:b w:val="0"/>
          <w:noProof/>
          <w:sz w:val="24"/>
          <w:szCs w:val="24"/>
          <w:vertAlign w:val="superscript"/>
        </w:rPr>
        <w:t>[22]</w:t>
      </w:r>
      <w:r w:rsidR="006F6849" w:rsidRPr="00785C59">
        <w:rPr>
          <w:rFonts w:ascii="Book Antiqua" w:hAnsi="Book Antiqua"/>
          <w:b w:val="0"/>
          <w:sz w:val="24"/>
          <w:szCs w:val="24"/>
          <w:lang w:eastAsia="zh-CN"/>
        </w:rPr>
        <w:t>.</w:t>
      </w:r>
      <w:r w:rsidR="003E4E96" w:rsidRPr="00ED4473">
        <w:rPr>
          <w:rFonts w:ascii="Book Antiqua" w:hAnsi="Book Antiqua"/>
          <w:b w:val="0"/>
          <w:noProof/>
          <w:sz w:val="24"/>
          <w:szCs w:val="24"/>
          <w:vertAlign w:val="superscript"/>
        </w:rPr>
        <w:t xml:space="preserve"> </w:t>
      </w:r>
      <w:r w:rsidR="003E4E96" w:rsidRPr="00ED4473">
        <w:rPr>
          <w:rFonts w:ascii="Book Antiqua" w:hAnsi="Book Antiqua"/>
          <w:b w:val="0"/>
          <w:sz w:val="24"/>
          <w:szCs w:val="24"/>
        </w:rPr>
        <w:t>While these results indicate EUS may be useful in identifying neoplastic cysts, the accuracy of radiologic imaging in this study was far lower than has been demonstrated by others.</w:t>
      </w:r>
      <w:r w:rsidRPr="00ED4473">
        <w:rPr>
          <w:rFonts w:ascii="Book Antiqua" w:hAnsi="Book Antiqua"/>
          <w:b w:val="0"/>
          <w:sz w:val="24"/>
          <w:szCs w:val="24"/>
        </w:rPr>
        <w:t xml:space="preserve"> This study also only applies to resected cysts, which may bias in favor of EUS.</w:t>
      </w:r>
    </w:p>
    <w:p w:rsidR="00A01872" w:rsidRPr="00ED4473" w:rsidRDefault="00A01872"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Following initial evaluation it is necessary to decide if a patient requires further diagnostic testing by EUS/EUS-FNA, radiologic surveillance or surgical resection. Patients with symptomatic pancreatic cysts (</w:t>
      </w:r>
      <w:r w:rsidRPr="00ED4473">
        <w:rPr>
          <w:rFonts w:ascii="Book Antiqua" w:hAnsi="Book Antiqua" w:cs="Times New Roman"/>
          <w:i/>
          <w:sz w:val="24"/>
          <w:szCs w:val="24"/>
        </w:rPr>
        <w:t>e.g.</w:t>
      </w:r>
      <w:r w:rsidR="006F6849" w:rsidRPr="00ED4473">
        <w:rPr>
          <w:rFonts w:ascii="Book Antiqua" w:hAnsi="Book Antiqua" w:cs="Times New Roman"/>
          <w:i/>
          <w:sz w:val="24"/>
          <w:szCs w:val="24"/>
          <w:lang w:eastAsia="zh-CN"/>
        </w:rPr>
        <w:t>,</w:t>
      </w:r>
      <w:r w:rsidRPr="00ED4473">
        <w:rPr>
          <w:rFonts w:ascii="Book Antiqua" w:hAnsi="Book Antiqua" w:cs="Times New Roman"/>
          <w:sz w:val="24"/>
          <w:szCs w:val="24"/>
        </w:rPr>
        <w:t xml:space="preserve"> pancreatitis) should be evaluated for surgery. </w:t>
      </w:r>
      <w:r w:rsidR="00EC3E0D" w:rsidRPr="00ED4473">
        <w:rPr>
          <w:rFonts w:ascii="Book Antiqua" w:hAnsi="Book Antiqua" w:cs="Times New Roman"/>
          <w:sz w:val="24"/>
          <w:szCs w:val="24"/>
        </w:rPr>
        <w:t xml:space="preserve">In addition, the 2012 International Association of Pancreatology (IAP) guidelines for mucinous cysts recommends that patients with these “high risk stigmata” for malignancy should undergo surgical evaluation: obstructive jaundice with a cyst located in the pancreatic head, a solid component with post-contrast enhancement, or a main </w:t>
      </w:r>
      <w:r w:rsidR="003E4FB0" w:rsidRPr="00ED4473">
        <w:rPr>
          <w:rFonts w:ascii="Book Antiqua" w:hAnsi="Book Antiqua" w:cs="Times New Roman"/>
          <w:sz w:val="24"/>
          <w:szCs w:val="24"/>
        </w:rPr>
        <w:t>pancreatic duct diameter ≥</w:t>
      </w:r>
      <w:r w:rsidR="006F6849" w:rsidRPr="00ED4473">
        <w:rPr>
          <w:rFonts w:ascii="Book Antiqua" w:hAnsi="Book Antiqua" w:cs="Times New Roman"/>
          <w:sz w:val="24"/>
          <w:szCs w:val="24"/>
          <w:lang w:eastAsia="zh-CN"/>
        </w:rPr>
        <w:t xml:space="preserve"> </w:t>
      </w:r>
      <w:r w:rsidR="003E4FB0" w:rsidRPr="00ED4473">
        <w:rPr>
          <w:rFonts w:ascii="Book Antiqua" w:hAnsi="Book Antiqua" w:cs="Times New Roman"/>
          <w:sz w:val="24"/>
          <w:szCs w:val="24"/>
        </w:rPr>
        <w:t>10 mm</w:t>
      </w:r>
      <w:r w:rsidR="00EC3E0D" w:rsidRPr="00ED4473">
        <w:rPr>
          <w:rFonts w:ascii="Book Antiqua" w:hAnsi="Book Antiqua" w:cs="Times New Roman"/>
          <w:noProof/>
          <w:sz w:val="24"/>
          <w:szCs w:val="24"/>
          <w:vertAlign w:val="superscript"/>
        </w:rPr>
        <w:t>[23]</w:t>
      </w:r>
      <w:r w:rsidR="003E4FB0" w:rsidRPr="00ED4473">
        <w:rPr>
          <w:rFonts w:ascii="Book Antiqua" w:hAnsi="Book Antiqua" w:cs="Times New Roman"/>
          <w:noProof/>
          <w:sz w:val="24"/>
          <w:szCs w:val="24"/>
          <w:lang w:eastAsia="zh-CN"/>
        </w:rPr>
        <w:t>.</w:t>
      </w:r>
      <w:r w:rsidRPr="00ED4473">
        <w:rPr>
          <w:rFonts w:ascii="Book Antiqua" w:hAnsi="Book Antiqua" w:cs="Times New Roman"/>
          <w:sz w:val="24"/>
          <w:szCs w:val="24"/>
        </w:rPr>
        <w:t xml:space="preserve"> Patients suspected of having SPENs should also be referred for surgery. Among asymptomatic patients with incidental cysts, a decision analysis study compared three management strategies: radiologic follow-up, surgery for all surgical candidates and an EUS-directed approach. The most cost-effective approach was to use EUS-FNA to guide the decision to manage the cystic lesion with </w:t>
      </w:r>
      <w:r w:rsidR="006F6849" w:rsidRPr="00ED4473">
        <w:rPr>
          <w:rFonts w:ascii="Book Antiqua" w:hAnsi="Book Antiqua" w:cs="Times New Roman"/>
          <w:sz w:val="24"/>
          <w:szCs w:val="24"/>
        </w:rPr>
        <w:t>radiologic follow-up or surgery</w:t>
      </w:r>
      <w:r w:rsidRPr="00ED4473">
        <w:rPr>
          <w:rFonts w:ascii="Book Antiqua" w:hAnsi="Book Antiqua" w:cs="Times New Roman"/>
          <w:noProof/>
          <w:sz w:val="24"/>
          <w:szCs w:val="24"/>
          <w:vertAlign w:val="superscript"/>
        </w:rPr>
        <w:t>[24]</w:t>
      </w:r>
      <w:r w:rsidR="006F6849" w:rsidRPr="00ED4473">
        <w:rPr>
          <w:rFonts w:ascii="Book Antiqua" w:hAnsi="Book Antiqua" w:cs="Times New Roman"/>
          <w:sz w:val="24"/>
          <w:szCs w:val="24"/>
        </w:rPr>
        <w:t xml:space="preserve"> </w:t>
      </w:r>
      <w:r w:rsidR="006F6849" w:rsidRPr="00ED4473">
        <w:rPr>
          <w:rFonts w:ascii="Book Antiqua" w:hAnsi="Book Antiqua" w:cs="Times New Roman"/>
          <w:sz w:val="24"/>
          <w:szCs w:val="24"/>
          <w:lang w:eastAsia="zh-CN"/>
        </w:rPr>
        <w:t>.</w:t>
      </w:r>
    </w:p>
    <w:p w:rsidR="00A01872" w:rsidRPr="00ED4473" w:rsidRDefault="00A01872" w:rsidP="00ED4473">
      <w:pPr>
        <w:spacing w:after="0" w:line="360" w:lineRule="auto"/>
        <w:ind w:firstLine="720"/>
        <w:jc w:val="both"/>
        <w:rPr>
          <w:rFonts w:ascii="Book Antiqua" w:hAnsi="Book Antiqua" w:cs="Times New Roman"/>
          <w:sz w:val="24"/>
          <w:szCs w:val="24"/>
          <w:lang w:eastAsia="zh-CN"/>
        </w:rPr>
      </w:pPr>
      <w:r w:rsidRPr="00ED4473">
        <w:rPr>
          <w:rFonts w:ascii="Book Antiqua" w:hAnsi="Book Antiqua" w:cs="Times New Roman"/>
          <w:sz w:val="24"/>
          <w:szCs w:val="24"/>
        </w:rPr>
        <w:t>The suggested approach to asymptomatic patients with incidentally discovered cysts is based on cyst size and the presence of features concerning for malignancy (solid component, mural nodule and main p</w:t>
      </w:r>
      <w:r w:rsidR="006F6849" w:rsidRPr="00ED4473">
        <w:rPr>
          <w:rFonts w:ascii="Book Antiqua" w:hAnsi="Book Antiqua" w:cs="Times New Roman"/>
          <w:sz w:val="24"/>
          <w:szCs w:val="24"/>
        </w:rPr>
        <w:t>ancreatic duct ≥</w:t>
      </w:r>
      <w:r w:rsidR="00785C59">
        <w:rPr>
          <w:rFonts w:ascii="Book Antiqua" w:hAnsi="Book Antiqua" w:cs="Times New Roman" w:hint="eastAsia"/>
          <w:sz w:val="24"/>
          <w:szCs w:val="24"/>
          <w:lang w:eastAsia="zh-CN"/>
        </w:rPr>
        <w:t xml:space="preserve"> </w:t>
      </w:r>
      <w:r w:rsidR="006F6849" w:rsidRPr="00ED4473">
        <w:rPr>
          <w:rFonts w:ascii="Book Antiqua" w:hAnsi="Book Antiqua" w:cs="Times New Roman"/>
          <w:sz w:val="24"/>
          <w:szCs w:val="24"/>
        </w:rPr>
        <w:t>1</w:t>
      </w:r>
      <w:r w:rsidR="00785C59">
        <w:rPr>
          <w:rFonts w:ascii="Book Antiqua" w:hAnsi="Book Antiqua" w:cs="Times New Roman" w:hint="eastAsia"/>
          <w:sz w:val="24"/>
          <w:szCs w:val="24"/>
          <w:lang w:eastAsia="zh-CN"/>
        </w:rPr>
        <w:t xml:space="preserve"> </w:t>
      </w:r>
      <w:r w:rsidR="006F6849" w:rsidRPr="00ED4473">
        <w:rPr>
          <w:rFonts w:ascii="Book Antiqua" w:hAnsi="Book Antiqua" w:cs="Times New Roman"/>
          <w:sz w:val="24"/>
          <w:szCs w:val="24"/>
        </w:rPr>
        <w:t>cm) (Figure 1)</w:t>
      </w:r>
      <w:r w:rsidRPr="00ED4473">
        <w:rPr>
          <w:rFonts w:ascii="Book Antiqua" w:hAnsi="Book Antiqua" w:cs="Times New Roman"/>
          <w:noProof/>
          <w:sz w:val="24"/>
          <w:szCs w:val="24"/>
          <w:vertAlign w:val="superscript"/>
        </w:rPr>
        <w:t>[10]</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Patients with cysts &lt;</w:t>
      </w:r>
      <w:r w:rsidR="006F6849"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1</w:t>
      </w:r>
      <w:r w:rsidR="006F6849"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cm and no concerning features can be followed with radiologic imaging unless any change (</w:t>
      </w:r>
      <w:r w:rsidRPr="00ED4473">
        <w:rPr>
          <w:rFonts w:ascii="Book Antiqua" w:hAnsi="Book Antiqua" w:cs="Times New Roman"/>
          <w:i/>
          <w:sz w:val="24"/>
          <w:szCs w:val="24"/>
        </w:rPr>
        <w:t>e.g.</w:t>
      </w:r>
      <w:r w:rsidR="006F6849" w:rsidRPr="00ED4473">
        <w:rPr>
          <w:rFonts w:ascii="Book Antiqua" w:hAnsi="Book Antiqua" w:cs="Times New Roman"/>
          <w:i/>
          <w:sz w:val="24"/>
          <w:szCs w:val="24"/>
          <w:lang w:eastAsia="zh-CN"/>
        </w:rPr>
        <w:t>,</w:t>
      </w:r>
      <w:r w:rsidRPr="00ED4473">
        <w:rPr>
          <w:rFonts w:ascii="Book Antiqua" w:hAnsi="Book Antiqua" w:cs="Times New Roman"/>
          <w:sz w:val="24"/>
          <w:szCs w:val="24"/>
        </w:rPr>
        <w:t xml:space="preserve"> increased size) is detected, at which point EUS-FNA is warranted. </w:t>
      </w:r>
      <w:r w:rsidR="00A47683" w:rsidRPr="00ED4473">
        <w:rPr>
          <w:rFonts w:ascii="Book Antiqua" w:hAnsi="Book Antiqua" w:cs="Times New Roman"/>
          <w:sz w:val="24"/>
          <w:szCs w:val="24"/>
        </w:rPr>
        <w:t>In patients with cysts &gt;</w:t>
      </w:r>
      <w:r w:rsidR="00D147C1">
        <w:rPr>
          <w:rFonts w:ascii="Book Antiqua" w:hAnsi="Book Antiqua" w:cs="Times New Roman" w:hint="eastAsia"/>
          <w:sz w:val="24"/>
          <w:szCs w:val="24"/>
          <w:lang w:eastAsia="zh-CN"/>
        </w:rPr>
        <w:t xml:space="preserve"> </w:t>
      </w:r>
      <w:r w:rsidR="00A47683" w:rsidRPr="00ED4473">
        <w:rPr>
          <w:rFonts w:ascii="Book Antiqua" w:hAnsi="Book Antiqua" w:cs="Times New Roman"/>
          <w:sz w:val="24"/>
          <w:szCs w:val="24"/>
        </w:rPr>
        <w:t xml:space="preserve">1cm, further investigation by EUS-FNA would be advised to rule out the presence of concerning features and determine if the cyst is mucinous. </w:t>
      </w:r>
      <w:r w:rsidR="003E4E96" w:rsidRPr="00ED4473">
        <w:rPr>
          <w:rFonts w:ascii="Book Antiqua" w:hAnsi="Book Antiqua" w:cs="Times New Roman"/>
          <w:sz w:val="24"/>
          <w:szCs w:val="24"/>
        </w:rPr>
        <w:t>In a recent retrospective study of resected cysts &gt; 3</w:t>
      </w:r>
      <w:r w:rsidR="00EB07D3" w:rsidRPr="00ED4473">
        <w:rPr>
          <w:rFonts w:ascii="Book Antiqua" w:hAnsi="Book Antiqua" w:cs="Times New Roman"/>
          <w:sz w:val="24"/>
          <w:szCs w:val="24"/>
          <w:lang w:eastAsia="zh-CN"/>
        </w:rPr>
        <w:t xml:space="preserve"> </w:t>
      </w:r>
      <w:r w:rsidR="003E4E96" w:rsidRPr="00ED4473">
        <w:rPr>
          <w:rFonts w:ascii="Book Antiqua" w:hAnsi="Book Antiqua" w:cs="Times New Roman"/>
          <w:sz w:val="24"/>
          <w:szCs w:val="24"/>
        </w:rPr>
        <w:t>cm, EUS-FNA with cytology and cyst fluid analysis correctly identified mucinous and non-m</w:t>
      </w:r>
      <w:r w:rsidR="003E4FB0" w:rsidRPr="00ED4473">
        <w:rPr>
          <w:rFonts w:ascii="Book Antiqua" w:hAnsi="Book Antiqua" w:cs="Times New Roman"/>
          <w:sz w:val="24"/>
          <w:szCs w:val="24"/>
        </w:rPr>
        <w:t>ucinous lesions in 88% of cases</w:t>
      </w:r>
      <w:r w:rsidR="003E4E96" w:rsidRPr="00ED4473">
        <w:rPr>
          <w:rFonts w:ascii="Book Antiqua" w:hAnsi="Book Antiqua" w:cs="Times New Roman"/>
          <w:noProof/>
          <w:sz w:val="24"/>
          <w:szCs w:val="24"/>
          <w:vertAlign w:val="superscript"/>
        </w:rPr>
        <w:t>[18]</w:t>
      </w:r>
      <w:r w:rsidR="003E4FB0"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Even in patients with high risk features or imaging consistent with SPEN where surgery is indica</w:t>
      </w:r>
      <w:r w:rsidR="00D147C1">
        <w:rPr>
          <w:rFonts w:ascii="Book Antiqua" w:hAnsi="Book Antiqua" w:cs="Times New Roman"/>
          <w:sz w:val="24"/>
          <w:szCs w:val="24"/>
        </w:rPr>
        <w:t>ted, evaluation by EUS-FNA and/</w:t>
      </w:r>
      <w:r w:rsidRPr="00ED4473">
        <w:rPr>
          <w:rFonts w:ascii="Book Antiqua" w:hAnsi="Book Antiqua" w:cs="Times New Roman"/>
          <w:sz w:val="24"/>
          <w:szCs w:val="24"/>
        </w:rPr>
        <w:t>or endoscopic retrograde pancreatography may be helpful in confirming risk of malignancy (or malignancy) prior to resection, particularly if the patient is a poor or reluctant surgical candidate. The same study of resected cysts &gt;</w:t>
      </w:r>
      <w:r w:rsidR="00D147C1">
        <w:rPr>
          <w:rFonts w:ascii="Book Antiqua" w:hAnsi="Book Antiqua" w:cs="Times New Roman" w:hint="eastAsia"/>
          <w:sz w:val="24"/>
          <w:szCs w:val="24"/>
          <w:lang w:eastAsia="zh-CN"/>
        </w:rPr>
        <w:t xml:space="preserve"> </w:t>
      </w:r>
      <w:r w:rsidRPr="00ED4473">
        <w:rPr>
          <w:rFonts w:ascii="Book Antiqua" w:hAnsi="Book Antiqua" w:cs="Times New Roman"/>
          <w:sz w:val="24"/>
          <w:szCs w:val="24"/>
        </w:rPr>
        <w:t>3</w:t>
      </w:r>
      <w:r w:rsidR="00D147C1">
        <w:rPr>
          <w:rFonts w:ascii="Book Antiqua" w:hAnsi="Book Antiqua" w:cs="Times New Roman" w:hint="eastAsia"/>
          <w:sz w:val="24"/>
          <w:szCs w:val="24"/>
          <w:lang w:eastAsia="zh-CN"/>
        </w:rPr>
        <w:t xml:space="preserve"> </w:t>
      </w:r>
      <w:r w:rsidRPr="00ED4473">
        <w:rPr>
          <w:rFonts w:ascii="Book Antiqua" w:hAnsi="Book Antiqua" w:cs="Times New Roman"/>
          <w:sz w:val="24"/>
          <w:szCs w:val="24"/>
        </w:rPr>
        <w:t>cm found that 65% of these cysts were benign and that cytology and cyst fluid CEA and amylase had a negative predictive value of 94.1% for malignancy, which may allow conservative management in high-risk</w:t>
      </w:r>
      <w:r w:rsidR="006F6849" w:rsidRPr="00ED4473">
        <w:rPr>
          <w:rFonts w:ascii="Book Antiqua" w:hAnsi="Book Antiqua" w:cs="Times New Roman"/>
          <w:sz w:val="24"/>
          <w:szCs w:val="24"/>
        </w:rPr>
        <w:t xml:space="preserve"> surgical candidates</w:t>
      </w:r>
      <w:r w:rsidRPr="00ED4473">
        <w:rPr>
          <w:rFonts w:ascii="Book Antiqua" w:hAnsi="Book Antiqua" w:cs="Times New Roman"/>
          <w:noProof/>
          <w:sz w:val="24"/>
          <w:szCs w:val="24"/>
          <w:vertAlign w:val="superscript"/>
        </w:rPr>
        <w:t>[18]</w:t>
      </w:r>
      <w:r w:rsidR="006F6849" w:rsidRPr="00ED4473">
        <w:rPr>
          <w:rFonts w:ascii="Book Antiqua" w:hAnsi="Book Antiqua" w:cs="Times New Roman"/>
          <w:sz w:val="24"/>
          <w:szCs w:val="24"/>
          <w:lang w:eastAsia="zh-CN"/>
        </w:rPr>
        <w:t>.</w:t>
      </w:r>
    </w:p>
    <w:p w:rsidR="00A01872" w:rsidRPr="00ED4473" w:rsidRDefault="00A01872" w:rsidP="00ED4473">
      <w:pPr>
        <w:spacing w:after="0" w:line="360" w:lineRule="auto"/>
        <w:ind w:firstLine="720"/>
        <w:jc w:val="both"/>
        <w:rPr>
          <w:rFonts w:ascii="Book Antiqua" w:hAnsi="Book Antiqua" w:cs="Times New Roman"/>
          <w:sz w:val="24"/>
          <w:szCs w:val="24"/>
          <w:lang w:eastAsia="zh-CN"/>
        </w:rPr>
      </w:pPr>
      <w:r w:rsidRPr="00ED4473">
        <w:rPr>
          <w:rFonts w:ascii="Book Antiqua" w:hAnsi="Book Antiqua" w:cs="Times New Roman"/>
          <w:sz w:val="24"/>
          <w:szCs w:val="24"/>
        </w:rPr>
        <w:t>Among the mucinous lesions, MCN and IPMN can often be difficult to distinguish. In cases where these two types are lesions are suspected, the 2012 IAP guidelines recommend EUS in patients who present with pancreatitis or “worrisome features” (size ≥</w:t>
      </w:r>
      <w:r w:rsidR="003E4FB0"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3</w:t>
      </w:r>
      <w:r w:rsidR="003E4FB0"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cm, thick enhancing wall, non-enhancing nodule, main pancreatic duct diameter 5-9</w:t>
      </w:r>
      <w:r w:rsidR="003E4FB0"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mm, abrupt change in duct diameter with distal gla</w:t>
      </w:r>
      <w:r w:rsidR="006F6849" w:rsidRPr="00ED4473">
        <w:rPr>
          <w:rFonts w:ascii="Book Antiqua" w:hAnsi="Book Antiqua" w:cs="Times New Roman"/>
          <w:sz w:val="24"/>
          <w:szCs w:val="24"/>
        </w:rPr>
        <w:t>nd atrophy and lymphadenopathy)</w:t>
      </w:r>
      <w:r w:rsidRPr="00ED4473">
        <w:rPr>
          <w:rFonts w:ascii="Book Antiqua" w:hAnsi="Book Antiqua" w:cs="Times New Roman"/>
          <w:noProof/>
          <w:sz w:val="24"/>
          <w:szCs w:val="24"/>
          <w:vertAlign w:val="superscript"/>
        </w:rPr>
        <w:t>[23]</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In these cases EUS should be used to confirm nodules, main duct involvement and cytological atypia with FNA. Surgery is indicated if any of these three features are confirmed. In cases where these features are absent, close surveillance of cysts &gt;</w:t>
      </w:r>
      <w:r w:rsidR="003E4FB0"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2</w:t>
      </w:r>
      <w:r w:rsidR="003E4FB0"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cm is recommended by EUS and MRI. Alternatively, surgery may be considered in a young otherwise healthy person who would require prolonged monitoring. When initial EUS is inconclusive, cysts should be clo</w:t>
      </w:r>
      <w:r w:rsidR="006F6849" w:rsidRPr="00ED4473">
        <w:rPr>
          <w:rFonts w:ascii="Book Antiqua" w:hAnsi="Book Antiqua" w:cs="Times New Roman"/>
          <w:sz w:val="24"/>
          <w:szCs w:val="24"/>
        </w:rPr>
        <w:t>sely monitored with EUS and MRI</w:t>
      </w:r>
      <w:r w:rsidRPr="00ED4473">
        <w:rPr>
          <w:rFonts w:ascii="Book Antiqua" w:hAnsi="Book Antiqua" w:cs="Times New Roman"/>
          <w:noProof/>
          <w:sz w:val="24"/>
          <w:szCs w:val="24"/>
          <w:vertAlign w:val="superscript"/>
        </w:rPr>
        <w:t>[23]</w:t>
      </w:r>
      <w:r w:rsidR="006F6849" w:rsidRPr="00ED4473">
        <w:rPr>
          <w:rFonts w:ascii="Book Antiqua" w:hAnsi="Book Antiqua" w:cs="Times New Roman"/>
          <w:sz w:val="24"/>
          <w:szCs w:val="24"/>
        </w:rPr>
        <w:t xml:space="preserve"> </w:t>
      </w:r>
      <w:r w:rsidR="006F6849" w:rsidRPr="00ED4473">
        <w:rPr>
          <w:rFonts w:ascii="Book Antiqua" w:hAnsi="Book Antiqua" w:cs="Times New Roman"/>
          <w:sz w:val="24"/>
          <w:szCs w:val="24"/>
          <w:lang w:eastAsia="zh-CN"/>
        </w:rPr>
        <w:t>.</w:t>
      </w:r>
    </w:p>
    <w:p w:rsidR="006F6849" w:rsidRPr="00ED4473" w:rsidRDefault="006F6849" w:rsidP="00ED4473">
      <w:pPr>
        <w:spacing w:after="0" w:line="360" w:lineRule="auto"/>
        <w:ind w:firstLine="720"/>
        <w:jc w:val="both"/>
        <w:rPr>
          <w:rFonts w:ascii="Book Antiqua" w:hAnsi="Book Antiqua" w:cs="Times New Roman"/>
          <w:sz w:val="24"/>
          <w:szCs w:val="24"/>
        </w:rPr>
      </w:pPr>
    </w:p>
    <w:p w:rsidR="00A01872" w:rsidRPr="00D147C1" w:rsidRDefault="00D147C1" w:rsidP="00ED4473">
      <w:pPr>
        <w:spacing w:after="0" w:line="360" w:lineRule="auto"/>
        <w:jc w:val="both"/>
        <w:rPr>
          <w:rFonts w:ascii="Book Antiqua" w:hAnsi="Book Antiqua" w:cs="Times New Roman"/>
          <w:b/>
          <w:sz w:val="24"/>
          <w:szCs w:val="24"/>
        </w:rPr>
      </w:pPr>
      <w:r w:rsidRPr="00D147C1">
        <w:rPr>
          <w:rFonts w:ascii="Book Antiqua" w:hAnsi="Book Antiqua" w:cs="Times New Roman"/>
          <w:b/>
          <w:sz w:val="24"/>
          <w:szCs w:val="24"/>
        </w:rPr>
        <w:t>EUS MORPHOLOGY</w:t>
      </w:r>
    </w:p>
    <w:p w:rsidR="00A01872"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t>EUS is a minimally invasive procedure allowing high resolution diagnostic evaluation of the pancreatic parenchyma and ductal system. A linear echoendoscope should be used to evaluate pancreatic cystic lesions as FNA may be performed.</w:t>
      </w:r>
      <w:r w:rsidR="001B3F1A" w:rsidRPr="00ED4473">
        <w:rPr>
          <w:rFonts w:ascii="Book Antiqua" w:hAnsi="Book Antiqua" w:cs="Times New Roman"/>
          <w:sz w:val="24"/>
          <w:szCs w:val="24"/>
        </w:rPr>
        <w:t xml:space="preserve"> EUS is particularly valuable in assessing diagnostic features and potential predictors of malignancy</w:t>
      </w:r>
      <w:r w:rsidR="001B3F1A" w:rsidRPr="00ED4473">
        <w:rPr>
          <w:rFonts w:ascii="Book Antiqua" w:hAnsi="Book Antiqua" w:cs="Times New Roman"/>
          <w:strike/>
          <w:sz w:val="24"/>
          <w:szCs w:val="24"/>
        </w:rPr>
        <w:t>,</w:t>
      </w:r>
      <w:r w:rsidR="001B3F1A" w:rsidRPr="00ED4473">
        <w:rPr>
          <w:rFonts w:ascii="Book Antiqua" w:hAnsi="Book Antiqua" w:cs="Times New Roman"/>
          <w:sz w:val="24"/>
          <w:szCs w:val="24"/>
        </w:rPr>
        <w:t xml:space="preserve"> including size, shape (lobular versus smooth contour), number of cysts, calcifications, cyst wall structure (thick versus thin wall), septa, nodules, solid masses associated with the cyst, pancreatic duct diameter, communication with the pancreatic duct, and lymphadenopathy (Table 2, Figures 2</w:t>
      </w:r>
      <w:r w:rsidR="00C81DD9" w:rsidRPr="00ED4473">
        <w:rPr>
          <w:rFonts w:ascii="Book Antiqua" w:hAnsi="Book Antiqua" w:cs="Times New Roman"/>
          <w:sz w:val="24"/>
          <w:szCs w:val="24"/>
          <w:lang w:eastAsia="zh-CN"/>
        </w:rPr>
        <w:t>A-2G</w:t>
      </w:r>
      <w:r w:rsidR="001B3F1A" w:rsidRPr="00ED4473">
        <w:rPr>
          <w:rFonts w:ascii="Book Antiqua" w:hAnsi="Book Antiqua" w:cs="Times New Roman"/>
          <w:sz w:val="24"/>
          <w:szCs w:val="24"/>
        </w:rPr>
        <w:t>).</w:t>
      </w:r>
      <w:r w:rsidRPr="00ED4473">
        <w:rPr>
          <w:rFonts w:ascii="Book Antiqua" w:hAnsi="Book Antiqua" w:cs="Times New Roman"/>
          <w:sz w:val="24"/>
          <w:szCs w:val="24"/>
        </w:rPr>
        <w:t xml:space="preserve"> </w:t>
      </w:r>
      <w:r w:rsidR="003E4E96" w:rsidRPr="00ED4473">
        <w:rPr>
          <w:rFonts w:ascii="Book Antiqua" w:hAnsi="Book Antiqua" w:cs="Times New Roman"/>
          <w:sz w:val="24"/>
          <w:szCs w:val="24"/>
        </w:rPr>
        <w:t>In a study of 50 patients EUS was found to be comparable to MRI in its sensitivity for identifying septa (77.8%), mural nodules (58.3%), main duct dilation (85.7%) and communication with the pancreatic</w:t>
      </w:r>
      <w:r w:rsidR="006F6849" w:rsidRPr="00ED4473">
        <w:rPr>
          <w:rFonts w:ascii="Book Antiqua" w:hAnsi="Book Antiqua" w:cs="Times New Roman"/>
          <w:sz w:val="24"/>
          <w:szCs w:val="24"/>
        </w:rPr>
        <w:t xml:space="preserve"> duct (88.9%)</w:t>
      </w:r>
      <w:r w:rsidR="003E4E96" w:rsidRPr="00ED4473">
        <w:rPr>
          <w:rFonts w:ascii="Book Antiqua" w:hAnsi="Book Antiqua" w:cs="Times New Roman"/>
          <w:noProof/>
          <w:sz w:val="24"/>
          <w:szCs w:val="24"/>
          <w:vertAlign w:val="superscript"/>
        </w:rPr>
        <w:t>[17]</w:t>
      </w:r>
      <w:r w:rsidR="006F6849" w:rsidRPr="00ED4473">
        <w:rPr>
          <w:rFonts w:ascii="Book Antiqua" w:hAnsi="Book Antiqua" w:cs="Times New Roman"/>
          <w:sz w:val="24"/>
          <w:szCs w:val="24"/>
          <w:lang w:eastAsia="zh-CN"/>
        </w:rPr>
        <w:t>.</w:t>
      </w:r>
    </w:p>
    <w:p w:rsidR="00A01872" w:rsidRPr="00ED4473" w:rsidRDefault="00A01872" w:rsidP="00ED4473">
      <w:pPr>
        <w:spacing w:after="0" w:line="360" w:lineRule="auto"/>
        <w:ind w:firstLine="720"/>
        <w:jc w:val="both"/>
        <w:rPr>
          <w:rFonts w:ascii="Book Antiqua" w:hAnsi="Book Antiqua" w:cs="Times New Roman"/>
          <w:sz w:val="24"/>
          <w:szCs w:val="24"/>
          <w:lang w:eastAsia="zh-CN"/>
        </w:rPr>
      </w:pPr>
      <w:r w:rsidRPr="00ED4473">
        <w:rPr>
          <w:rFonts w:ascii="Book Antiqua" w:hAnsi="Book Antiqua" w:cs="Times New Roman"/>
          <w:sz w:val="24"/>
          <w:szCs w:val="24"/>
        </w:rPr>
        <w:t xml:space="preserve">Nodules are an important predictor of malignancy, but may be difficult to distinguish from mucus. Mucus appears as a hypoechoic lesion relative to adjacent tissue with a smooth, hyperechoic rim (Figure </w:t>
      </w:r>
      <w:r w:rsidR="00C81DD9" w:rsidRPr="00ED4473">
        <w:rPr>
          <w:rFonts w:ascii="Book Antiqua" w:hAnsi="Book Antiqua" w:cs="Times New Roman"/>
          <w:sz w:val="24"/>
          <w:szCs w:val="24"/>
          <w:lang w:eastAsia="zh-CN"/>
        </w:rPr>
        <w:t>2H</w:t>
      </w:r>
      <w:r w:rsidRPr="00ED4473">
        <w:rPr>
          <w:rFonts w:ascii="Book Antiqua" w:hAnsi="Book Antiqua" w:cs="Times New Roman"/>
          <w:sz w:val="24"/>
          <w:szCs w:val="24"/>
        </w:rPr>
        <w:t xml:space="preserve">). On the other hand, nodules are iso- or hyperechoic compared to adjacent tissue without a hyperechoic rim or smooth edge (Figure </w:t>
      </w:r>
      <w:r w:rsidR="00C81DD9" w:rsidRPr="00ED4473">
        <w:rPr>
          <w:rFonts w:ascii="Book Antiqua" w:hAnsi="Book Antiqua" w:cs="Times New Roman"/>
          <w:sz w:val="24"/>
          <w:szCs w:val="24"/>
          <w:lang w:eastAsia="zh-CN"/>
        </w:rPr>
        <w:t>2I</w:t>
      </w:r>
      <w:r w:rsidRPr="00ED4473">
        <w:rPr>
          <w:rFonts w:ascii="Book Antiqua" w:hAnsi="Book Antiqua" w:cs="Times New Roman"/>
          <w:sz w:val="24"/>
          <w:szCs w:val="24"/>
        </w:rPr>
        <w:t>). During EUS, rotating the patient and trying to move the lesion with a FNA needle can also help to differentiate mucus from a nodule. A pathology-based study of MCN and BD-IPMN confirmed the modest diagnostic acc</w:t>
      </w:r>
      <w:r w:rsidR="006F6849" w:rsidRPr="00ED4473">
        <w:rPr>
          <w:rFonts w:ascii="Book Antiqua" w:hAnsi="Book Antiqua" w:cs="Times New Roman"/>
          <w:sz w:val="24"/>
          <w:szCs w:val="24"/>
        </w:rPr>
        <w:t>uracy of EUS for a nodule (57%)</w:t>
      </w:r>
      <w:r w:rsidRPr="00ED4473">
        <w:rPr>
          <w:rFonts w:ascii="Book Antiqua" w:hAnsi="Book Antiqua" w:cs="Times New Roman"/>
          <w:noProof/>
          <w:sz w:val="24"/>
          <w:szCs w:val="24"/>
          <w:vertAlign w:val="superscript"/>
        </w:rPr>
        <w:t>[25]</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However, after training endosonographers in the above EUS criteria for differentiating a nodule from mucus, accuracy improved to 79%. The sensitivity and specificity of EUS (75% and 83%) were superior t</w:t>
      </w:r>
      <w:r w:rsidR="006F6849" w:rsidRPr="00ED4473">
        <w:rPr>
          <w:rFonts w:ascii="Book Antiqua" w:hAnsi="Book Antiqua" w:cs="Times New Roman"/>
          <w:sz w:val="24"/>
          <w:szCs w:val="24"/>
        </w:rPr>
        <w:t>o CT (24% and 100%) for nodules</w:t>
      </w:r>
      <w:r w:rsidRPr="00ED4473">
        <w:rPr>
          <w:rFonts w:ascii="Book Antiqua" w:hAnsi="Book Antiqua" w:cs="Times New Roman"/>
          <w:noProof/>
          <w:sz w:val="24"/>
          <w:szCs w:val="24"/>
          <w:vertAlign w:val="superscript"/>
        </w:rPr>
        <w:t>[25]</w:t>
      </w:r>
      <w:r w:rsidR="006F6849"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and likely surpasses diagnostic yield of MRI as well when using these defined criteria. In addition, EUS is superior to CT and potentially MRI for detecting small pancreatic mass</w:t>
      </w:r>
      <w:r w:rsidR="006F6849" w:rsidRPr="00ED4473">
        <w:rPr>
          <w:rFonts w:ascii="Book Antiqua" w:hAnsi="Book Antiqua" w:cs="Times New Roman"/>
          <w:sz w:val="24"/>
          <w:szCs w:val="24"/>
        </w:rPr>
        <w:t>es</w:t>
      </w:r>
      <w:r w:rsidR="006F6849" w:rsidRPr="00ED4473">
        <w:rPr>
          <w:rFonts w:ascii="Book Antiqua" w:hAnsi="Book Antiqua" w:cs="Times New Roman"/>
          <w:noProof/>
          <w:sz w:val="24"/>
          <w:szCs w:val="24"/>
          <w:vertAlign w:val="superscript"/>
        </w:rPr>
        <w:t>[26,</w:t>
      </w:r>
      <w:r w:rsidRPr="00ED4473">
        <w:rPr>
          <w:rFonts w:ascii="Book Antiqua" w:hAnsi="Book Antiqua" w:cs="Times New Roman"/>
          <w:noProof/>
          <w:sz w:val="24"/>
          <w:szCs w:val="24"/>
          <w:vertAlign w:val="superscript"/>
        </w:rPr>
        <w:t>27]</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EUS demonstrated 98% sensitivity compared with 86% for MDCT fo</w:t>
      </w:r>
      <w:r w:rsidR="006F6849" w:rsidRPr="00ED4473">
        <w:rPr>
          <w:rFonts w:ascii="Book Antiqua" w:hAnsi="Book Antiqua" w:cs="Times New Roman"/>
          <w:sz w:val="24"/>
          <w:szCs w:val="24"/>
        </w:rPr>
        <w:t>r identifying pancreatic masses</w:t>
      </w:r>
      <w:r w:rsidRPr="00ED4473">
        <w:rPr>
          <w:rFonts w:ascii="Book Antiqua" w:hAnsi="Book Antiqua" w:cs="Times New Roman"/>
          <w:noProof/>
          <w:sz w:val="24"/>
          <w:szCs w:val="24"/>
          <w:vertAlign w:val="superscript"/>
        </w:rPr>
        <w:t>[26]</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Data comparing EUS and MRI is limited with an older study supporting higher sensitivity for EUS, but more studies are needed using the newer MRI machines.</w:t>
      </w:r>
    </w:p>
    <w:p w:rsidR="00A01872" w:rsidRPr="00ED4473" w:rsidRDefault="00A01872"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A recent multicenter study from Korea examined 84 resected BD-IPMNs in order to evaluate EUS predi</w:t>
      </w:r>
      <w:r w:rsidR="006F6849" w:rsidRPr="00ED4473">
        <w:rPr>
          <w:rFonts w:ascii="Book Antiqua" w:hAnsi="Book Antiqua" w:cs="Times New Roman"/>
          <w:sz w:val="24"/>
          <w:szCs w:val="24"/>
        </w:rPr>
        <w:t>ctors of malignancy in BD-IPMNs</w:t>
      </w:r>
      <w:r w:rsidRPr="00ED4473">
        <w:rPr>
          <w:rFonts w:ascii="Book Antiqua" w:hAnsi="Book Antiqua" w:cs="Times New Roman"/>
          <w:noProof/>
          <w:sz w:val="24"/>
          <w:szCs w:val="24"/>
          <w:vertAlign w:val="superscript"/>
        </w:rPr>
        <w:t>[28]</w:t>
      </w:r>
      <w:r w:rsidR="006F6849" w:rsidRPr="00ED4473">
        <w:rPr>
          <w:rFonts w:ascii="Book Antiqua" w:hAnsi="Book Antiqua" w:cs="Times New Roman"/>
          <w:sz w:val="24"/>
          <w:szCs w:val="24"/>
          <w:lang w:eastAsia="zh-CN"/>
        </w:rPr>
        <w:t xml:space="preserve">. </w:t>
      </w:r>
      <w:r w:rsidR="00A35AB1" w:rsidRPr="00ED4473">
        <w:rPr>
          <w:rFonts w:ascii="Book Antiqua" w:hAnsi="Book Antiqua" w:cs="Times New Roman"/>
          <w:sz w:val="24"/>
          <w:szCs w:val="24"/>
        </w:rPr>
        <w:t>An EUS scoring system (0-10) was developed in which points were assigned based on cyst size, mural nodules, pancreatic duct dilation, thick septa and the c</w:t>
      </w:r>
      <w:r w:rsidR="006F6849" w:rsidRPr="00ED4473">
        <w:rPr>
          <w:rFonts w:ascii="Book Antiqua" w:hAnsi="Book Antiqua" w:cs="Times New Roman"/>
          <w:sz w:val="24"/>
          <w:szCs w:val="24"/>
        </w:rPr>
        <w:t>haracteristic “patulous”papilla</w:t>
      </w:r>
      <w:r w:rsidR="00A35AB1" w:rsidRPr="00ED4473">
        <w:rPr>
          <w:rFonts w:ascii="Book Antiqua" w:hAnsi="Book Antiqua" w:cs="Times New Roman"/>
          <w:sz w:val="24"/>
          <w:szCs w:val="24"/>
          <w:vertAlign w:val="superscript"/>
        </w:rPr>
        <w:t>[28]</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This scoring system was found to have an overall area under the curve of 0.944 with 75% sensitivity and 94% specificity for malignant BD-IPMN using an EUS score cutoff of ≥</w:t>
      </w:r>
      <w:r w:rsidR="006F6849"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7. In their data, this EUS score was more specific than the 2012 IAP criteria (16%) and mural nodules alone (46%), but less sensitive (2012 IAP criteria 100% and mural nodules 94%).</w:t>
      </w:r>
    </w:p>
    <w:p w:rsidR="00A01872" w:rsidRPr="00ED4473" w:rsidRDefault="00A01872" w:rsidP="00ED4473">
      <w:pPr>
        <w:spacing w:after="0" w:line="360" w:lineRule="auto"/>
        <w:ind w:firstLine="720"/>
        <w:jc w:val="both"/>
        <w:rPr>
          <w:rFonts w:ascii="Book Antiqua" w:hAnsi="Book Antiqua" w:cs="Times New Roman"/>
          <w:sz w:val="24"/>
          <w:szCs w:val="24"/>
          <w:lang w:eastAsia="zh-CN"/>
        </w:rPr>
      </w:pPr>
      <w:r w:rsidRPr="00ED4473">
        <w:rPr>
          <w:rFonts w:ascii="Book Antiqua" w:hAnsi="Book Antiqua" w:cs="Times New Roman"/>
          <w:sz w:val="24"/>
          <w:szCs w:val="24"/>
        </w:rPr>
        <w:t>Despite the utility of EUS imaging in diagnostic evaluation and estimating malignant potential of pancreatic cysts, EUS alone is not adequate for diagnosis of pancreatic cysts. A multicenter trial of 341 patients found EUS morphology to be only 56% sensitive and 45% specific (51% accurate) in distinguishing m</w:t>
      </w:r>
      <w:r w:rsidR="006F6849" w:rsidRPr="00ED4473">
        <w:rPr>
          <w:rFonts w:ascii="Book Antiqua" w:hAnsi="Book Antiqua" w:cs="Times New Roman"/>
          <w:sz w:val="24"/>
          <w:szCs w:val="24"/>
        </w:rPr>
        <w:t>ucinous from non-mucinous cysts</w:t>
      </w:r>
      <w:r w:rsidRPr="00ED4473">
        <w:rPr>
          <w:rFonts w:ascii="Book Antiqua" w:hAnsi="Book Antiqua" w:cs="Times New Roman"/>
          <w:noProof/>
          <w:sz w:val="24"/>
          <w:szCs w:val="24"/>
          <w:vertAlign w:val="superscript"/>
        </w:rPr>
        <w:t>[29]</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Furthermore, EUS performance is highly operator dependent. Agreement among expert endosonographers (performed &gt;</w:t>
      </w:r>
      <w:r w:rsidR="003E4FB0"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1000 pancreas EUS) was better than semi-experts (performed 50-200</w:t>
      </w:r>
      <w:r w:rsidR="006F6849" w:rsidRPr="00ED4473">
        <w:rPr>
          <w:rFonts w:ascii="Book Antiqua" w:hAnsi="Book Antiqua" w:cs="Times New Roman"/>
          <w:sz w:val="24"/>
          <w:szCs w:val="24"/>
        </w:rPr>
        <w:t xml:space="preserve"> pancreas EUS) in a Dutch study</w:t>
      </w:r>
      <w:r w:rsidRPr="00ED4473">
        <w:rPr>
          <w:rFonts w:ascii="Book Antiqua" w:hAnsi="Book Antiqua" w:cs="Times New Roman"/>
          <w:noProof/>
          <w:sz w:val="24"/>
          <w:szCs w:val="24"/>
          <w:vertAlign w:val="superscript"/>
        </w:rPr>
        <w:t>[30]</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However, even among expert endosonographers, interobserver agreement was fair to moderate in distinguishing mucinous and non-mucinous cysts </w:t>
      </w:r>
      <w:r w:rsidR="00D147C1">
        <w:rPr>
          <w:rFonts w:ascii="Book Antiqua" w:hAnsi="Book Antiqua" w:cs="Times New Roman" w:hint="eastAsia"/>
          <w:sz w:val="24"/>
          <w:szCs w:val="24"/>
          <w:lang w:eastAsia="zh-CN"/>
        </w:rPr>
        <w:t>[</w:t>
      </w:r>
      <w:r w:rsidRPr="00ED4473">
        <w:rPr>
          <w:rFonts w:ascii="Book Antiqua" w:hAnsi="Book Antiqua" w:cs="Times New Roman"/>
          <w:sz w:val="24"/>
          <w:szCs w:val="24"/>
        </w:rPr>
        <w:t>intraclass correlation coefficient</w:t>
      </w:r>
      <w:r w:rsidR="006F6849" w:rsidRPr="00ED4473">
        <w:rPr>
          <w:rFonts w:ascii="Book Antiqua" w:hAnsi="Book Antiqua" w:cs="Times New Roman"/>
          <w:sz w:val="24"/>
          <w:szCs w:val="24"/>
        </w:rPr>
        <w:t xml:space="preserve"> </w:t>
      </w:r>
      <w:r w:rsidR="00D147C1">
        <w:rPr>
          <w:rFonts w:ascii="Book Antiqua" w:hAnsi="Book Antiqua" w:cs="Times New Roman" w:hint="eastAsia"/>
          <w:sz w:val="24"/>
          <w:szCs w:val="24"/>
          <w:lang w:eastAsia="zh-CN"/>
        </w:rPr>
        <w:t>(</w:t>
      </w:r>
      <w:r w:rsidR="006F6849" w:rsidRPr="00ED4473">
        <w:rPr>
          <w:rFonts w:ascii="Book Antiqua" w:hAnsi="Book Antiqua" w:cs="Times New Roman"/>
          <w:sz w:val="24"/>
          <w:szCs w:val="24"/>
        </w:rPr>
        <w:t>ICC</w:t>
      </w:r>
      <w:r w:rsidR="00D147C1">
        <w:rPr>
          <w:rFonts w:ascii="Book Antiqua" w:hAnsi="Book Antiqua" w:cs="Times New Roman" w:hint="eastAsia"/>
          <w:sz w:val="24"/>
          <w:szCs w:val="24"/>
          <w:lang w:eastAsia="zh-CN"/>
        </w:rPr>
        <w:t>)</w:t>
      </w:r>
      <w:r w:rsidR="002D033D" w:rsidRPr="00ED4473">
        <w:rPr>
          <w:rFonts w:ascii="Book Antiqua" w:hAnsi="Book Antiqua" w:cs="Times New Roman"/>
          <w:sz w:val="24"/>
          <w:szCs w:val="24"/>
          <w:lang w:eastAsia="zh-CN"/>
        </w:rPr>
        <w:t xml:space="preserve"> =</w:t>
      </w:r>
      <w:r w:rsidR="006F6849" w:rsidRPr="00ED4473">
        <w:rPr>
          <w:rFonts w:ascii="Book Antiqua" w:hAnsi="Book Antiqua" w:cs="Times New Roman"/>
          <w:sz w:val="24"/>
          <w:szCs w:val="24"/>
        </w:rPr>
        <w:t xml:space="preserve"> 0.43</w:t>
      </w:r>
      <w:r w:rsidR="00D147C1">
        <w:rPr>
          <w:rFonts w:ascii="Book Antiqua" w:hAnsi="Book Antiqua" w:cs="Times New Roman" w:hint="eastAsia"/>
          <w:sz w:val="24"/>
          <w:szCs w:val="24"/>
          <w:lang w:eastAsia="zh-CN"/>
        </w:rPr>
        <w:t>]</w:t>
      </w:r>
      <w:r w:rsidR="006F6849" w:rsidRPr="00ED4473">
        <w:rPr>
          <w:rFonts w:ascii="Book Antiqua" w:hAnsi="Book Antiqua" w:cs="Times New Roman"/>
          <w:noProof/>
          <w:sz w:val="24"/>
          <w:szCs w:val="24"/>
          <w:vertAlign w:val="superscript"/>
        </w:rPr>
        <w:t>[30,</w:t>
      </w:r>
      <w:r w:rsidRPr="00ED4473">
        <w:rPr>
          <w:rFonts w:ascii="Book Antiqua" w:hAnsi="Book Antiqua" w:cs="Times New Roman"/>
          <w:noProof/>
          <w:sz w:val="24"/>
          <w:szCs w:val="24"/>
          <w:vertAlign w:val="superscript"/>
        </w:rPr>
        <w:t>31]</w:t>
      </w:r>
      <w:r w:rsidR="006F6849"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There was good agreement among</w:t>
      </w:r>
      <w:r w:rsidR="00D147C1">
        <w:rPr>
          <w:rFonts w:ascii="Book Antiqua" w:hAnsi="Book Antiqua" w:cs="Times New Roman"/>
          <w:sz w:val="24"/>
          <w:szCs w:val="24"/>
        </w:rPr>
        <w:t xml:space="preserve"> experts for nodules (ICC 0.65)</w:t>
      </w:r>
      <w:r w:rsidRPr="00ED4473">
        <w:rPr>
          <w:rFonts w:ascii="Book Antiqua" w:hAnsi="Book Antiqua" w:cs="Times New Roman"/>
          <w:sz w:val="24"/>
          <w:szCs w:val="24"/>
        </w:rPr>
        <w:t>; moderate for solid component (ICC</w:t>
      </w:r>
      <w:r w:rsidR="00D147C1">
        <w:rPr>
          <w:rFonts w:ascii="Book Antiqua" w:hAnsi="Book Antiqua" w:cs="Times New Roman" w:hint="eastAsia"/>
          <w:sz w:val="24"/>
          <w:szCs w:val="24"/>
          <w:lang w:eastAsia="zh-CN"/>
        </w:rPr>
        <w:t xml:space="preserve"> =</w:t>
      </w:r>
      <w:r w:rsidRPr="00ED4473">
        <w:rPr>
          <w:rFonts w:ascii="Book Antiqua" w:hAnsi="Book Antiqua" w:cs="Times New Roman"/>
          <w:sz w:val="24"/>
          <w:szCs w:val="24"/>
        </w:rPr>
        <w:t xml:space="preserve"> 0.52) and communication between cyst and main duct (ICC</w:t>
      </w:r>
      <w:r w:rsidR="00D147C1">
        <w:rPr>
          <w:rFonts w:ascii="Book Antiqua" w:hAnsi="Book Antiqua" w:cs="Times New Roman" w:hint="eastAsia"/>
          <w:sz w:val="24"/>
          <w:szCs w:val="24"/>
          <w:lang w:eastAsia="zh-CN"/>
        </w:rPr>
        <w:t xml:space="preserve"> =</w:t>
      </w:r>
      <w:r w:rsidRPr="00ED4473">
        <w:rPr>
          <w:rFonts w:ascii="Book Antiqua" w:hAnsi="Book Antiqua" w:cs="Times New Roman"/>
          <w:sz w:val="24"/>
          <w:szCs w:val="24"/>
        </w:rPr>
        <w:t xml:space="preserve"> 0.44); and fair for </w:t>
      </w:r>
      <w:r w:rsidR="006F6849" w:rsidRPr="00ED4473">
        <w:rPr>
          <w:rFonts w:ascii="Book Antiqua" w:hAnsi="Book Antiqua" w:cs="Times New Roman"/>
          <w:sz w:val="24"/>
          <w:szCs w:val="24"/>
        </w:rPr>
        <w:t>suspected malignancy (ICC</w:t>
      </w:r>
      <w:r w:rsidR="00D147C1">
        <w:rPr>
          <w:rFonts w:ascii="Book Antiqua" w:hAnsi="Book Antiqua" w:cs="Times New Roman" w:hint="eastAsia"/>
          <w:sz w:val="24"/>
          <w:szCs w:val="24"/>
          <w:lang w:eastAsia="zh-CN"/>
        </w:rPr>
        <w:t xml:space="preserve"> =</w:t>
      </w:r>
      <w:r w:rsidR="006F6849" w:rsidRPr="00ED4473">
        <w:rPr>
          <w:rFonts w:ascii="Book Antiqua" w:hAnsi="Book Antiqua" w:cs="Times New Roman"/>
          <w:sz w:val="24"/>
          <w:szCs w:val="24"/>
        </w:rPr>
        <w:t xml:space="preserve"> 0.27)</w:t>
      </w:r>
      <w:r w:rsidRPr="00ED4473">
        <w:rPr>
          <w:rFonts w:ascii="Book Antiqua" w:hAnsi="Book Antiqua" w:cs="Times New Roman"/>
          <w:noProof/>
          <w:sz w:val="24"/>
          <w:szCs w:val="24"/>
          <w:vertAlign w:val="superscript"/>
        </w:rPr>
        <w:t>[30]</w:t>
      </w:r>
      <w:r w:rsidR="006F6849"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 xml:space="preserve"> An earlier study of 31 cases found only fair interobserver agreement (κ = 0.24) among 8 endosonographers at tertiary care referral centers for distinguishing neoplastic from non-neoplastic lesions by EUS, wi</w:t>
      </w:r>
      <w:r w:rsidR="006F6849" w:rsidRPr="00ED4473">
        <w:rPr>
          <w:rFonts w:ascii="Book Antiqua" w:hAnsi="Book Antiqua" w:cs="Times New Roman"/>
          <w:sz w:val="24"/>
          <w:szCs w:val="24"/>
        </w:rPr>
        <w:t>th accuracy ranging from 40-93%</w:t>
      </w:r>
      <w:r w:rsidRPr="00ED4473">
        <w:rPr>
          <w:rFonts w:ascii="Book Antiqua" w:hAnsi="Book Antiqua" w:cs="Times New Roman"/>
          <w:noProof/>
          <w:sz w:val="24"/>
          <w:szCs w:val="24"/>
          <w:vertAlign w:val="superscript"/>
        </w:rPr>
        <w:t>[31]</w:t>
      </w:r>
      <w:r w:rsidR="006F6849" w:rsidRPr="00ED4473">
        <w:rPr>
          <w:rFonts w:ascii="Book Antiqua" w:hAnsi="Book Antiqua" w:cs="Times New Roman"/>
          <w:sz w:val="24"/>
          <w:szCs w:val="24"/>
          <w:lang w:eastAsia="zh-CN"/>
        </w:rPr>
        <w:t>.</w:t>
      </w:r>
    </w:p>
    <w:p w:rsidR="00E4120F" w:rsidRPr="00ED4473" w:rsidRDefault="00E4120F" w:rsidP="00ED4473">
      <w:pPr>
        <w:spacing w:after="0" w:line="360" w:lineRule="auto"/>
        <w:jc w:val="both"/>
        <w:rPr>
          <w:rFonts w:ascii="Book Antiqua" w:hAnsi="Book Antiqua" w:cs="Times New Roman"/>
          <w:sz w:val="24"/>
          <w:szCs w:val="24"/>
          <w:lang w:eastAsia="zh-CN"/>
        </w:rPr>
      </w:pPr>
    </w:p>
    <w:p w:rsidR="00A01872" w:rsidRPr="00D147C1" w:rsidRDefault="00A01872" w:rsidP="00ED4473">
      <w:pPr>
        <w:spacing w:after="0" w:line="360" w:lineRule="auto"/>
        <w:jc w:val="both"/>
        <w:rPr>
          <w:rFonts w:ascii="Book Antiqua" w:hAnsi="Book Antiqua" w:cs="Times New Roman"/>
          <w:b/>
          <w:sz w:val="24"/>
          <w:szCs w:val="24"/>
        </w:rPr>
      </w:pPr>
      <w:r w:rsidRPr="00D147C1">
        <w:rPr>
          <w:rFonts w:ascii="Book Antiqua" w:hAnsi="Book Antiqua" w:cs="Times New Roman"/>
          <w:b/>
          <w:sz w:val="24"/>
          <w:szCs w:val="24"/>
        </w:rPr>
        <w:t>EUS –FNA</w:t>
      </w:r>
    </w:p>
    <w:p w:rsidR="00A01872" w:rsidRPr="00ED4473" w:rsidRDefault="00A35AB1" w:rsidP="00ED4473">
      <w:pPr>
        <w:pStyle w:val="Heading4"/>
        <w:keepNext w:val="0"/>
        <w:spacing w:before="0" w:beforeAutospacing="0" w:after="0" w:afterAutospacing="0" w:line="360" w:lineRule="auto"/>
        <w:jc w:val="both"/>
        <w:rPr>
          <w:rFonts w:ascii="Book Antiqua" w:eastAsiaTheme="minorEastAsia" w:hAnsi="Book Antiqua"/>
          <w:b w:val="0"/>
          <w:sz w:val="24"/>
          <w:szCs w:val="24"/>
          <w:lang w:eastAsia="zh-CN"/>
        </w:rPr>
      </w:pPr>
      <w:r w:rsidRPr="00ED4473">
        <w:rPr>
          <w:rFonts w:ascii="Book Antiqua" w:hAnsi="Book Antiqua"/>
          <w:b w:val="0"/>
          <w:sz w:val="24"/>
          <w:szCs w:val="24"/>
        </w:rPr>
        <w:t xml:space="preserve">Due to the limitations of imaging alone, diagnosing pancreatic cysts requires a combination of diagnostic imaging and cyst fluid analysis. </w:t>
      </w:r>
      <w:r w:rsidR="003E4E96" w:rsidRPr="00ED4473">
        <w:rPr>
          <w:rFonts w:ascii="Book Antiqua" w:hAnsi="Book Antiqua"/>
          <w:b w:val="0"/>
          <w:sz w:val="24"/>
          <w:szCs w:val="24"/>
        </w:rPr>
        <w:t>Under EUS-guidance, FNA can safely obtain cyst fluid for c</w:t>
      </w:r>
      <w:r w:rsidR="006F6849" w:rsidRPr="00ED4473">
        <w:rPr>
          <w:rFonts w:ascii="Book Antiqua" w:hAnsi="Book Antiqua"/>
          <w:b w:val="0"/>
          <w:sz w:val="24"/>
          <w:szCs w:val="24"/>
        </w:rPr>
        <w:t>ytologic and molecular analysis</w:t>
      </w:r>
      <w:r w:rsidR="003E4E96" w:rsidRPr="00ED4473">
        <w:rPr>
          <w:rFonts w:ascii="Book Antiqua" w:hAnsi="Book Antiqua"/>
          <w:b w:val="0"/>
          <w:noProof/>
          <w:sz w:val="24"/>
          <w:szCs w:val="24"/>
          <w:vertAlign w:val="superscript"/>
        </w:rPr>
        <w:t>[32]</w:t>
      </w:r>
      <w:r w:rsidR="006F6849" w:rsidRPr="00ED4473">
        <w:rPr>
          <w:rFonts w:ascii="Book Antiqua" w:hAnsi="Book Antiqua"/>
          <w:sz w:val="24"/>
          <w:szCs w:val="24"/>
          <w:lang w:eastAsia="zh-CN"/>
        </w:rPr>
        <w:t>.</w:t>
      </w:r>
      <w:r w:rsidR="00A01872" w:rsidRPr="00ED4473">
        <w:rPr>
          <w:rFonts w:ascii="Book Antiqua" w:hAnsi="Book Antiqua"/>
          <w:b w:val="0"/>
          <w:sz w:val="24"/>
          <w:szCs w:val="24"/>
        </w:rPr>
        <w:t xml:space="preserve"> Cysts should be at least 1 cm in size to obtain sufficient fluid for analyses. The general technique of EUS-FNA of pancreatic cysts is similar to FNA of solid lesions with a few differences to minimize complications. Cyst fluid is usually aspirated with a single pass using a 22 or 25-gauge aspiration needle with the goal of completely collapsing the cyst. </w:t>
      </w:r>
      <w:r w:rsidRPr="00ED4473">
        <w:rPr>
          <w:rFonts w:ascii="Book Antiqua" w:hAnsi="Book Antiqua"/>
          <w:b w:val="0"/>
          <w:sz w:val="24"/>
          <w:szCs w:val="24"/>
        </w:rPr>
        <w:t xml:space="preserve">Occasionally 19-gauge aspiration needles can be advanced into larger cysts with thick fluid although these larger needles are difficult to use in the pancreatic head or uncinate process. </w:t>
      </w:r>
      <w:r w:rsidR="00A01872" w:rsidRPr="00ED4473">
        <w:rPr>
          <w:rFonts w:ascii="Book Antiqua" w:hAnsi="Book Antiqua"/>
          <w:b w:val="0"/>
          <w:sz w:val="24"/>
          <w:szCs w:val="24"/>
        </w:rPr>
        <w:t>A dose of prophylactic intravenous antibiotics (usually fluoroquinolone) is recommended followed by 3 days of oral antibiotic to prevent</w:t>
      </w:r>
      <w:r w:rsidR="006F6849" w:rsidRPr="00ED4473">
        <w:rPr>
          <w:rFonts w:ascii="Book Antiqua" w:hAnsi="Book Antiqua"/>
          <w:b w:val="0"/>
          <w:sz w:val="24"/>
          <w:szCs w:val="24"/>
        </w:rPr>
        <w:t xml:space="preserve"> infection from cyst aspiration</w:t>
      </w:r>
      <w:r w:rsidR="00A01872" w:rsidRPr="00ED4473">
        <w:rPr>
          <w:rFonts w:ascii="Book Antiqua" w:hAnsi="Book Antiqua"/>
          <w:b w:val="0"/>
          <w:noProof/>
          <w:sz w:val="24"/>
          <w:szCs w:val="24"/>
          <w:vertAlign w:val="superscript"/>
        </w:rPr>
        <w:t>[33]</w:t>
      </w:r>
      <w:r w:rsidR="006F6849" w:rsidRPr="00ED4473">
        <w:rPr>
          <w:rFonts w:ascii="Book Antiqua" w:eastAsiaTheme="minorEastAsia" w:hAnsi="Book Antiqua"/>
          <w:b w:val="0"/>
          <w:noProof/>
          <w:sz w:val="24"/>
          <w:szCs w:val="24"/>
          <w:lang w:eastAsia="zh-CN"/>
        </w:rPr>
        <w:t>.</w:t>
      </w:r>
    </w:p>
    <w:p w:rsidR="00A01872" w:rsidRPr="00ED4473" w:rsidRDefault="00A01872" w:rsidP="00ED4473">
      <w:pPr>
        <w:pStyle w:val="Heading4"/>
        <w:keepNext w:val="0"/>
        <w:spacing w:before="0" w:beforeAutospacing="0" w:after="0" w:afterAutospacing="0" w:line="360" w:lineRule="auto"/>
        <w:ind w:firstLine="720"/>
        <w:jc w:val="both"/>
        <w:rPr>
          <w:rFonts w:ascii="Book Antiqua" w:hAnsi="Book Antiqua"/>
          <w:b w:val="0"/>
          <w:sz w:val="24"/>
          <w:szCs w:val="24"/>
        </w:rPr>
      </w:pPr>
      <w:r w:rsidRPr="00ED4473">
        <w:rPr>
          <w:rFonts w:ascii="Book Antiqua" w:hAnsi="Book Antiqua"/>
          <w:b w:val="0"/>
          <w:sz w:val="24"/>
          <w:szCs w:val="24"/>
        </w:rPr>
        <w:t xml:space="preserve"> Before sending the cyst fluid for testing, visual inspection of the fluid may offer diagnostic clues. </w:t>
      </w:r>
      <w:r w:rsidR="00A35AB1" w:rsidRPr="00ED4473">
        <w:rPr>
          <w:rFonts w:ascii="Book Antiqua" w:hAnsi="Book Antiqua"/>
          <w:b w:val="0"/>
          <w:sz w:val="24"/>
          <w:szCs w:val="24"/>
        </w:rPr>
        <w:t>Fluid viscosity may be evaluated by the “string sign”: a drop of fluid is placed between the thumb and first finger and slowly</w:t>
      </w:r>
      <w:r w:rsidR="00A9225A" w:rsidRPr="00ED4473">
        <w:rPr>
          <w:rFonts w:ascii="Book Antiqua" w:hAnsi="Book Antiqua"/>
          <w:b w:val="0"/>
          <w:sz w:val="24"/>
          <w:szCs w:val="24"/>
        </w:rPr>
        <w:t xml:space="preserve"> </w:t>
      </w:r>
      <w:r w:rsidR="00A35AB1" w:rsidRPr="00ED4473">
        <w:rPr>
          <w:rFonts w:ascii="Book Antiqua" w:hAnsi="Book Antiqua"/>
          <w:b w:val="0"/>
          <w:sz w:val="24"/>
          <w:szCs w:val="24"/>
        </w:rPr>
        <w:t>pulled apart.</w:t>
      </w:r>
      <w:r w:rsidRPr="00ED4473">
        <w:rPr>
          <w:rFonts w:ascii="Book Antiqua" w:hAnsi="Book Antiqua"/>
          <w:b w:val="0"/>
          <w:sz w:val="24"/>
          <w:szCs w:val="24"/>
        </w:rPr>
        <w:t xml:space="preserve"> If the fluid stretches out at least 3.5 mm, this is </w:t>
      </w:r>
      <w:r w:rsidR="006F6849" w:rsidRPr="00ED4473">
        <w:rPr>
          <w:rFonts w:ascii="Book Antiqua" w:hAnsi="Book Antiqua"/>
          <w:b w:val="0"/>
          <w:sz w:val="24"/>
          <w:szCs w:val="24"/>
        </w:rPr>
        <w:t>consistent with a mucinous cyst</w:t>
      </w:r>
      <w:r w:rsidRPr="00ED4473">
        <w:rPr>
          <w:rFonts w:ascii="Book Antiqua" w:hAnsi="Book Antiqua"/>
          <w:b w:val="0"/>
          <w:noProof/>
          <w:sz w:val="24"/>
          <w:szCs w:val="24"/>
          <w:vertAlign w:val="superscript"/>
        </w:rPr>
        <w:t>[34]</w:t>
      </w:r>
      <w:r w:rsidR="006F6849" w:rsidRPr="00ED4473">
        <w:rPr>
          <w:rFonts w:ascii="Book Antiqua" w:eastAsiaTheme="minorEastAsia" w:hAnsi="Book Antiqua"/>
          <w:b w:val="0"/>
          <w:noProof/>
          <w:sz w:val="24"/>
          <w:szCs w:val="24"/>
          <w:lang w:eastAsia="zh-CN"/>
        </w:rPr>
        <w:t>.</w:t>
      </w:r>
      <w:r w:rsidRPr="00ED4473">
        <w:rPr>
          <w:rFonts w:ascii="Book Antiqua" w:hAnsi="Book Antiqua"/>
          <w:b w:val="0"/>
          <w:sz w:val="24"/>
          <w:szCs w:val="24"/>
        </w:rPr>
        <w:t xml:space="preserve"> SCAs typically have thin, serosanguinous or frankly bloody fluid while pseudocyst fluid appears cola-colored and fluid from lymphangiomas may look like milk. </w:t>
      </w:r>
    </w:p>
    <w:p w:rsidR="00A01872" w:rsidRPr="00ED4473" w:rsidRDefault="00A01872" w:rsidP="00ED4473">
      <w:pPr>
        <w:pStyle w:val="Heading4"/>
        <w:keepNext w:val="0"/>
        <w:spacing w:before="0" w:beforeAutospacing="0" w:after="0" w:afterAutospacing="0" w:line="360" w:lineRule="auto"/>
        <w:ind w:firstLine="720"/>
        <w:jc w:val="both"/>
        <w:rPr>
          <w:rFonts w:ascii="Book Antiqua" w:eastAsiaTheme="minorEastAsia" w:hAnsi="Book Antiqua"/>
          <w:b w:val="0"/>
          <w:sz w:val="24"/>
          <w:szCs w:val="24"/>
          <w:lang w:eastAsia="zh-CN"/>
        </w:rPr>
      </w:pPr>
      <w:r w:rsidRPr="00ED4473">
        <w:rPr>
          <w:rFonts w:ascii="Book Antiqua" w:hAnsi="Book Antiqua"/>
          <w:b w:val="0"/>
          <w:sz w:val="24"/>
          <w:szCs w:val="24"/>
        </w:rPr>
        <w:t>Cyst fluid aspirates are often virtually acellular and consequently cytology has generally limited utility (&lt;</w:t>
      </w:r>
      <w:r w:rsidR="00EB07D3"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50% sensitive)</w:t>
      </w:r>
      <w:r w:rsidR="006F6849" w:rsidRPr="00ED4473">
        <w:rPr>
          <w:rFonts w:ascii="Book Antiqua" w:hAnsi="Book Antiqua"/>
          <w:b w:val="0"/>
          <w:sz w:val="24"/>
          <w:szCs w:val="24"/>
        </w:rPr>
        <w:t xml:space="preserve"> in diagnosing mucinous lesions</w:t>
      </w:r>
      <w:r w:rsidR="006F6849" w:rsidRPr="00ED4473">
        <w:rPr>
          <w:rFonts w:ascii="Book Antiqua" w:hAnsi="Book Antiqua"/>
          <w:b w:val="0"/>
          <w:noProof/>
          <w:sz w:val="24"/>
          <w:szCs w:val="24"/>
          <w:vertAlign w:val="superscript"/>
        </w:rPr>
        <w:t>[29,35,</w:t>
      </w:r>
      <w:r w:rsidRPr="00ED4473">
        <w:rPr>
          <w:rFonts w:ascii="Book Antiqua" w:hAnsi="Book Antiqua"/>
          <w:b w:val="0"/>
          <w:noProof/>
          <w:sz w:val="24"/>
          <w:szCs w:val="24"/>
          <w:vertAlign w:val="superscript"/>
        </w:rPr>
        <w:t>36]</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Exceptions include cyst fluid cytology of cystic neuroendocrine tumors, SPENs, and lymphangiomas where</w:t>
      </w:r>
      <w:r w:rsidR="006F6849" w:rsidRPr="00ED4473">
        <w:rPr>
          <w:rFonts w:ascii="Book Antiqua" w:hAnsi="Book Antiqua"/>
          <w:b w:val="0"/>
          <w:sz w:val="24"/>
          <w:szCs w:val="24"/>
        </w:rPr>
        <w:t xml:space="preserve"> diagnostic yield may be higher</w:t>
      </w:r>
      <w:r w:rsidRPr="00ED4473">
        <w:rPr>
          <w:rFonts w:ascii="Book Antiqua" w:hAnsi="Book Antiqua"/>
          <w:b w:val="0"/>
          <w:noProof/>
          <w:sz w:val="24"/>
          <w:szCs w:val="24"/>
          <w:vertAlign w:val="superscript"/>
        </w:rPr>
        <w:t>[37</w:t>
      </w:r>
      <w:r w:rsidR="006F6849" w:rsidRPr="00ED4473">
        <w:rPr>
          <w:rFonts w:ascii="Book Antiqua" w:eastAsiaTheme="minorEastAsia" w:hAnsi="Book Antiqua"/>
          <w:b w:val="0"/>
          <w:noProof/>
          <w:sz w:val="24"/>
          <w:szCs w:val="24"/>
          <w:vertAlign w:val="superscript"/>
          <w:lang w:eastAsia="zh-CN"/>
        </w:rPr>
        <w:t>-</w:t>
      </w:r>
      <w:r w:rsidRPr="00ED4473">
        <w:rPr>
          <w:rFonts w:ascii="Book Antiqua" w:hAnsi="Book Antiqua"/>
          <w:b w:val="0"/>
          <w:noProof/>
          <w:sz w:val="24"/>
          <w:szCs w:val="24"/>
          <w:vertAlign w:val="superscript"/>
        </w:rPr>
        <w:t>41]</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Specifically targeting the cyst wall during aspiration has been shown to increase the diagnostic yield of cytology for mucinous lesions by</w:t>
      </w:r>
      <w:r w:rsidR="006F6849" w:rsidRPr="00ED4473">
        <w:rPr>
          <w:rFonts w:ascii="Book Antiqua" w:hAnsi="Book Antiqua"/>
          <w:b w:val="0"/>
          <w:sz w:val="24"/>
          <w:szCs w:val="24"/>
        </w:rPr>
        <w:t xml:space="preserve"> 29% compared to fluid cytology</w:t>
      </w:r>
      <w:r w:rsidRPr="00ED4473">
        <w:rPr>
          <w:rFonts w:ascii="Book Antiqua" w:hAnsi="Book Antiqua"/>
          <w:b w:val="0"/>
          <w:noProof/>
          <w:sz w:val="24"/>
          <w:szCs w:val="24"/>
          <w:vertAlign w:val="superscript"/>
        </w:rPr>
        <w:t>[42]</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This is a simple technique whereupon after cyst fluid is aspirated and the cyst wall collapsed, the needle is advanced back and forth through the wall several times, and the tissue sent for cytology. A core biopsy needle may increase diagnostic yield from pancreatic cysts without increased complications. A study of 60 cysts biopsied using the 22 gauge Procore Echotip biopsy needle (Cook Medical, Ireland) reported a 65% sample adequacy rate and 100% concordance between biopsy diagnosis and surgical pathology (available in 28% of the patients) with only minor co</w:t>
      </w:r>
      <w:r w:rsidR="006F6849" w:rsidRPr="00ED4473">
        <w:rPr>
          <w:rFonts w:ascii="Book Antiqua" w:hAnsi="Book Antiqua"/>
          <w:b w:val="0"/>
          <w:sz w:val="24"/>
          <w:szCs w:val="24"/>
        </w:rPr>
        <w:t>mplications in 3.3% of patients</w:t>
      </w:r>
      <w:r w:rsidRPr="00ED4473">
        <w:rPr>
          <w:rFonts w:ascii="Book Antiqua" w:hAnsi="Book Antiqua"/>
          <w:b w:val="0"/>
          <w:noProof/>
          <w:sz w:val="24"/>
          <w:szCs w:val="24"/>
          <w:vertAlign w:val="superscript"/>
        </w:rPr>
        <w:t>[43]</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Further studies are needed to compare fine needle biopsy with fine needle aspiration. In order to further improve diagnostic yield and accuracy, FNA should also target mural nodules and/or solid components when present.</w:t>
      </w:r>
      <w:r w:rsidRPr="00ED4473">
        <w:rPr>
          <w:rFonts w:ascii="Book Antiqua" w:hAnsi="Book Antiqua"/>
          <w:sz w:val="24"/>
          <w:szCs w:val="24"/>
        </w:rPr>
        <w:t xml:space="preserve"> </w:t>
      </w:r>
    </w:p>
    <w:p w:rsidR="00A01872" w:rsidRPr="00ED4473" w:rsidRDefault="00A01872" w:rsidP="00ED4473">
      <w:pPr>
        <w:pStyle w:val="Heading4"/>
        <w:keepNext w:val="0"/>
        <w:spacing w:before="0" w:beforeAutospacing="0" w:after="0" w:afterAutospacing="0" w:line="360" w:lineRule="auto"/>
        <w:ind w:firstLine="720"/>
        <w:jc w:val="both"/>
        <w:rPr>
          <w:rFonts w:ascii="Book Antiqua" w:eastAsiaTheme="minorEastAsia" w:hAnsi="Book Antiqua"/>
          <w:b w:val="0"/>
          <w:strike/>
          <w:sz w:val="24"/>
          <w:szCs w:val="24"/>
          <w:lang w:eastAsia="zh-CN"/>
        </w:rPr>
      </w:pPr>
      <w:r w:rsidRPr="00ED4473">
        <w:rPr>
          <w:rFonts w:ascii="Book Antiqua" w:hAnsi="Book Antiqua"/>
          <w:b w:val="0"/>
          <w:sz w:val="24"/>
          <w:szCs w:val="24"/>
        </w:rPr>
        <w:t xml:space="preserve">Chemical analysis of cyst fluid usually measures carcinoembryonic antigen (CEA) and amylase concentrations (Table 3). Amylase below 250 U/L can rule out a </w:t>
      </w:r>
      <w:r w:rsidR="006F6849" w:rsidRPr="00ED4473">
        <w:rPr>
          <w:rFonts w:ascii="Book Antiqua" w:hAnsi="Book Antiqua"/>
          <w:b w:val="0"/>
          <w:sz w:val="24"/>
          <w:szCs w:val="24"/>
        </w:rPr>
        <w:t>pseudocyst with 98% specificity</w:t>
      </w:r>
      <w:r w:rsidRPr="00ED4473">
        <w:rPr>
          <w:rFonts w:ascii="Book Antiqua" w:hAnsi="Book Antiqua"/>
          <w:b w:val="0"/>
          <w:noProof/>
          <w:sz w:val="24"/>
          <w:szCs w:val="24"/>
          <w:vertAlign w:val="superscript"/>
        </w:rPr>
        <w:t>[44]</w:t>
      </w:r>
      <w:r w:rsidR="006F6849" w:rsidRPr="00ED4473">
        <w:rPr>
          <w:rFonts w:ascii="Book Antiqua" w:eastAsiaTheme="minorEastAsia" w:hAnsi="Book Antiqua"/>
          <w:b w:val="0"/>
          <w:noProof/>
          <w:sz w:val="24"/>
          <w:szCs w:val="24"/>
          <w:lang w:eastAsia="zh-CN"/>
        </w:rPr>
        <w:t>.</w:t>
      </w:r>
      <w:r w:rsidRPr="00ED4473">
        <w:rPr>
          <w:rFonts w:ascii="Book Antiqua" w:hAnsi="Book Antiqua"/>
          <w:b w:val="0"/>
          <w:sz w:val="24"/>
          <w:szCs w:val="24"/>
        </w:rPr>
        <w:t xml:space="preserve"> Usually, although not always, amylase is lower in SCA. Typically amylase levels are higher in IPMN than MCN although they can be similar as well. </w:t>
      </w:r>
      <w:r w:rsidR="00A9225A" w:rsidRPr="00ED4473">
        <w:rPr>
          <w:rFonts w:ascii="Book Antiqua" w:hAnsi="Book Antiqua"/>
          <w:b w:val="0"/>
          <w:sz w:val="24"/>
          <w:szCs w:val="24"/>
        </w:rPr>
        <w:t xml:space="preserve">CEA is the main biomarker used to determine if a cyst is mucinous. </w:t>
      </w:r>
      <w:r w:rsidR="003E4E96" w:rsidRPr="00ED4473">
        <w:rPr>
          <w:rFonts w:ascii="Book Antiqua" w:hAnsi="Book Antiqua"/>
          <w:b w:val="0"/>
          <w:sz w:val="24"/>
          <w:szCs w:val="24"/>
        </w:rPr>
        <w:t>CEA &gt;</w:t>
      </w:r>
      <w:r w:rsidR="006F6849" w:rsidRPr="00ED4473">
        <w:rPr>
          <w:rFonts w:ascii="Book Antiqua" w:eastAsiaTheme="minorEastAsia" w:hAnsi="Book Antiqua"/>
          <w:b w:val="0"/>
          <w:sz w:val="24"/>
          <w:szCs w:val="24"/>
          <w:lang w:eastAsia="zh-CN"/>
        </w:rPr>
        <w:t xml:space="preserve"> </w:t>
      </w:r>
      <w:r w:rsidR="003E4E96" w:rsidRPr="00ED4473">
        <w:rPr>
          <w:rFonts w:ascii="Book Antiqua" w:hAnsi="Book Antiqua"/>
          <w:b w:val="0"/>
          <w:sz w:val="24"/>
          <w:szCs w:val="24"/>
        </w:rPr>
        <w:t>192</w:t>
      </w:r>
      <w:r w:rsidR="006F6849" w:rsidRPr="00ED4473">
        <w:rPr>
          <w:rFonts w:ascii="Book Antiqua" w:eastAsiaTheme="minorEastAsia" w:hAnsi="Book Antiqua"/>
          <w:b w:val="0"/>
          <w:sz w:val="24"/>
          <w:szCs w:val="24"/>
          <w:lang w:eastAsia="zh-CN"/>
        </w:rPr>
        <w:t xml:space="preserve"> </w:t>
      </w:r>
      <w:r w:rsidR="003E4E96" w:rsidRPr="00ED4473">
        <w:rPr>
          <w:rFonts w:ascii="Book Antiqua" w:hAnsi="Book Antiqua"/>
          <w:b w:val="0"/>
          <w:sz w:val="24"/>
          <w:szCs w:val="24"/>
        </w:rPr>
        <w:t>ng/mL is 73% sensitive, 84% specific, and 79% accurate for mucinous lesions from the classic study by Brugge</w:t>
      </w:r>
      <w:r w:rsidR="003E4E96" w:rsidRPr="00ED4473">
        <w:rPr>
          <w:rFonts w:ascii="Book Antiqua" w:hAnsi="Book Antiqua"/>
          <w:b w:val="0"/>
          <w:i/>
          <w:sz w:val="24"/>
          <w:szCs w:val="24"/>
        </w:rPr>
        <w:t xml:space="preserve"> et al</w:t>
      </w:r>
      <w:r w:rsidR="003E4E96" w:rsidRPr="00ED4473">
        <w:rPr>
          <w:rFonts w:ascii="Book Antiqua" w:hAnsi="Book Antiqua"/>
          <w:b w:val="0"/>
          <w:noProof/>
          <w:sz w:val="24"/>
          <w:szCs w:val="24"/>
          <w:vertAlign w:val="superscript"/>
        </w:rPr>
        <w:t xml:space="preserve">[29] </w:t>
      </w:r>
      <w:r w:rsidRPr="00ED4473">
        <w:rPr>
          <w:rFonts w:ascii="Book Antiqua" w:hAnsi="Book Antiqua"/>
          <w:b w:val="0"/>
          <w:sz w:val="24"/>
          <w:szCs w:val="24"/>
        </w:rPr>
        <w:t>The exact threshold used for diagnosing mucinous cysts remains debated with higher levels yielding greater specificity but lower sensitivity. For example, CEA &gt;</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800</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ng/mL is 98% specific but only 48% sensitive for mucinous cysts, which means that cysts with elevated CEA are almost always mucinous while many mucinous cysts with CEA &lt;</w:t>
      </w:r>
      <w:r w:rsidR="006F6849" w:rsidRPr="00ED4473">
        <w:rPr>
          <w:rFonts w:ascii="Book Antiqua" w:eastAsiaTheme="minorEastAsia" w:hAnsi="Book Antiqua"/>
          <w:b w:val="0"/>
          <w:sz w:val="24"/>
          <w:szCs w:val="24"/>
          <w:lang w:eastAsia="zh-CN"/>
        </w:rPr>
        <w:t xml:space="preserve"> </w:t>
      </w:r>
      <w:r w:rsidR="006F6849" w:rsidRPr="00ED4473">
        <w:rPr>
          <w:rFonts w:ascii="Book Antiqua" w:hAnsi="Book Antiqua"/>
          <w:b w:val="0"/>
          <w:sz w:val="24"/>
          <w:szCs w:val="24"/>
        </w:rPr>
        <w:t>800 will be missed</w:t>
      </w:r>
      <w:r w:rsidRPr="00ED4473">
        <w:rPr>
          <w:rFonts w:ascii="Book Antiqua" w:hAnsi="Book Antiqua"/>
          <w:b w:val="0"/>
          <w:noProof/>
          <w:sz w:val="24"/>
          <w:szCs w:val="24"/>
          <w:vertAlign w:val="superscript"/>
        </w:rPr>
        <w:t>[44]</w:t>
      </w:r>
      <w:r w:rsidR="006F6849" w:rsidRPr="00ED4473">
        <w:rPr>
          <w:rFonts w:ascii="Book Antiqua" w:eastAsiaTheme="minorEastAsia" w:hAnsi="Book Antiqua"/>
          <w:b w:val="0"/>
          <w:noProof/>
          <w:sz w:val="24"/>
          <w:szCs w:val="24"/>
          <w:lang w:eastAsia="zh-CN"/>
        </w:rPr>
        <w:t>.</w:t>
      </w:r>
      <w:r w:rsidRPr="00ED4473">
        <w:rPr>
          <w:rFonts w:ascii="Book Antiqua" w:hAnsi="Book Antiqua"/>
          <w:b w:val="0"/>
          <w:sz w:val="24"/>
          <w:szCs w:val="24"/>
        </w:rPr>
        <w:t xml:space="preserve"> Conversely, low CEA &lt;</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5</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ng/mL is 95% specific for SCA, pseu</w:t>
      </w:r>
      <w:r w:rsidR="006F6849" w:rsidRPr="00ED4473">
        <w:rPr>
          <w:rFonts w:ascii="Book Antiqua" w:hAnsi="Book Antiqua"/>
          <w:b w:val="0"/>
          <w:sz w:val="24"/>
          <w:szCs w:val="24"/>
        </w:rPr>
        <w:t>docyst, or neuroendocrine tumor</w:t>
      </w:r>
      <w:r w:rsidRPr="00ED4473">
        <w:rPr>
          <w:rFonts w:ascii="Book Antiqua" w:hAnsi="Book Antiqua"/>
          <w:b w:val="0"/>
          <w:noProof/>
          <w:sz w:val="24"/>
          <w:szCs w:val="24"/>
          <w:vertAlign w:val="superscript"/>
        </w:rPr>
        <w:t>[44]</w:t>
      </w:r>
      <w:r w:rsidR="006F6849"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 xml:space="preserve">Cyst fluid CEA </w:t>
      </w:r>
      <w:r w:rsidR="006F6849" w:rsidRPr="00ED4473">
        <w:rPr>
          <w:rFonts w:ascii="Book Antiqua" w:hAnsi="Book Antiqua"/>
          <w:b w:val="0"/>
          <w:sz w:val="24"/>
          <w:szCs w:val="24"/>
        </w:rPr>
        <w:t>is not predictive of malignancy</w:t>
      </w:r>
      <w:r w:rsidRPr="00ED4473">
        <w:rPr>
          <w:rFonts w:ascii="Book Antiqua" w:hAnsi="Book Antiqua"/>
          <w:b w:val="0"/>
          <w:noProof/>
          <w:sz w:val="24"/>
          <w:szCs w:val="24"/>
          <w:vertAlign w:val="superscript"/>
        </w:rPr>
        <w:t>[45]</w:t>
      </w:r>
      <w:r w:rsidR="006F6849" w:rsidRPr="00ED4473">
        <w:rPr>
          <w:rFonts w:ascii="Book Antiqua" w:eastAsiaTheme="minorEastAsia" w:hAnsi="Book Antiqua"/>
          <w:b w:val="0"/>
          <w:noProof/>
          <w:sz w:val="24"/>
          <w:szCs w:val="24"/>
          <w:lang w:eastAsia="zh-CN"/>
        </w:rPr>
        <w:t>.</w:t>
      </w:r>
      <w:r w:rsidRPr="00ED4473">
        <w:rPr>
          <w:rFonts w:ascii="Book Antiqua" w:hAnsi="Book Antiqua"/>
          <w:b w:val="0"/>
          <w:sz w:val="24"/>
          <w:szCs w:val="24"/>
        </w:rPr>
        <w:t xml:space="preserve"> </w:t>
      </w:r>
      <w:r w:rsidR="00A9225A" w:rsidRPr="00ED4473">
        <w:rPr>
          <w:rFonts w:ascii="Book Antiqua" w:hAnsi="Book Antiqua"/>
          <w:b w:val="0"/>
          <w:sz w:val="24"/>
          <w:szCs w:val="24"/>
        </w:rPr>
        <w:t>It is important to note that currently available assays are</w:t>
      </w:r>
      <w:r w:rsidR="006F6849" w:rsidRPr="00ED4473">
        <w:rPr>
          <w:rFonts w:ascii="Book Antiqua" w:eastAsiaTheme="minorEastAsia" w:hAnsi="Book Antiqua"/>
          <w:b w:val="0"/>
          <w:sz w:val="24"/>
          <w:szCs w:val="24"/>
          <w:lang w:eastAsia="zh-CN"/>
        </w:rPr>
        <w:t xml:space="preserve"> </w:t>
      </w:r>
      <w:r w:rsidR="00A9225A" w:rsidRPr="00ED4473">
        <w:rPr>
          <w:rFonts w:ascii="Book Antiqua" w:hAnsi="Book Antiqua"/>
          <w:b w:val="0"/>
          <w:sz w:val="24"/>
          <w:szCs w:val="24"/>
        </w:rPr>
        <w:t xml:space="preserve">validated for measuring serum, but not cyst fluid, CEA concentrations. </w:t>
      </w:r>
      <w:r w:rsidR="000909A8" w:rsidRPr="00ED4473">
        <w:rPr>
          <w:rFonts w:ascii="Book Antiqua" w:hAnsi="Book Antiqua"/>
          <w:b w:val="0"/>
          <w:sz w:val="24"/>
          <w:szCs w:val="24"/>
        </w:rPr>
        <w:t xml:space="preserve">Consequently, there is as much as 85% variation </w:t>
      </w:r>
      <w:r w:rsidR="00540DBE" w:rsidRPr="00ED4473">
        <w:rPr>
          <w:rFonts w:ascii="Book Antiqua" w:hAnsi="Book Antiqua"/>
          <w:b w:val="0"/>
          <w:sz w:val="24"/>
          <w:szCs w:val="24"/>
        </w:rPr>
        <w:t>in mean cyst fluid CEA concentrations</w:t>
      </w:r>
      <w:r w:rsidR="006F6849" w:rsidRPr="00ED4473">
        <w:rPr>
          <w:rFonts w:ascii="Book Antiqua" w:hAnsi="Book Antiqua"/>
          <w:b w:val="0"/>
          <w:sz w:val="24"/>
          <w:szCs w:val="24"/>
        </w:rPr>
        <w:t xml:space="preserve"> among the various assays</w:t>
      </w:r>
      <w:r w:rsidRPr="00ED4473">
        <w:rPr>
          <w:rFonts w:ascii="Book Antiqua" w:hAnsi="Book Antiqua"/>
          <w:b w:val="0"/>
          <w:noProof/>
          <w:sz w:val="24"/>
          <w:szCs w:val="24"/>
          <w:vertAlign w:val="superscript"/>
        </w:rPr>
        <w:t>[46]</w:t>
      </w:r>
      <w:r w:rsidR="006F6849" w:rsidRPr="00ED4473">
        <w:rPr>
          <w:rFonts w:ascii="Book Antiqua" w:eastAsiaTheme="minorEastAsia" w:hAnsi="Book Antiqua"/>
          <w:sz w:val="24"/>
          <w:szCs w:val="24"/>
          <w:lang w:eastAsia="zh-CN"/>
        </w:rPr>
        <w:t>.</w:t>
      </w:r>
    </w:p>
    <w:p w:rsidR="00A01872" w:rsidRPr="00ED4473" w:rsidRDefault="00C763C4"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 xml:space="preserve">Molecular analysis of aspirated cyst fluid for DNA mutations may help to distinguish mucinous from non-mucinous cyts. </w:t>
      </w:r>
      <w:r w:rsidR="003E4E96" w:rsidRPr="00ED4473">
        <w:rPr>
          <w:rFonts w:ascii="Book Antiqua" w:hAnsi="Book Antiqua" w:cs="Times New Roman"/>
          <w:sz w:val="24"/>
          <w:szCs w:val="24"/>
        </w:rPr>
        <w:t>A study including 142 surgically resected cysts found that k-ras mutation was 54% sensitive and 1</w:t>
      </w:r>
      <w:r w:rsidR="006F6849" w:rsidRPr="00ED4473">
        <w:rPr>
          <w:rFonts w:ascii="Book Antiqua" w:hAnsi="Book Antiqua" w:cs="Times New Roman"/>
          <w:sz w:val="24"/>
          <w:szCs w:val="24"/>
        </w:rPr>
        <w:t>00% specific for mucinous cysts</w:t>
      </w:r>
      <w:r w:rsidR="003E4E96" w:rsidRPr="00ED4473">
        <w:rPr>
          <w:rFonts w:ascii="Book Antiqua" w:hAnsi="Book Antiqua" w:cs="Times New Roman"/>
          <w:noProof/>
          <w:sz w:val="24"/>
          <w:szCs w:val="24"/>
          <w:vertAlign w:val="superscript"/>
        </w:rPr>
        <w:t>[47</w:t>
      </w:r>
      <w:r w:rsidR="003E4FB0" w:rsidRPr="00ED4473">
        <w:rPr>
          <w:rFonts w:ascii="Book Antiqua" w:hAnsi="Book Antiqua" w:cs="Times New Roman"/>
          <w:noProof/>
          <w:sz w:val="24"/>
          <w:szCs w:val="24"/>
          <w:vertAlign w:val="superscript"/>
          <w:lang w:eastAsia="zh-CN"/>
        </w:rPr>
        <w:t>]</w:t>
      </w:r>
      <w:r w:rsidR="003E4FB0" w:rsidRPr="00ED4473">
        <w:rPr>
          <w:rFonts w:ascii="Book Antiqua" w:hAnsi="Book Antiqua" w:cs="Times New Roman"/>
          <w:noProof/>
          <w:sz w:val="24"/>
          <w:szCs w:val="24"/>
          <w:lang w:eastAsia="zh-CN"/>
        </w:rPr>
        <w:t>.</w:t>
      </w:r>
      <w:r w:rsidR="003E4FB0" w:rsidRPr="00ED4473">
        <w:rPr>
          <w:rFonts w:ascii="Book Antiqua" w:hAnsi="Book Antiqua" w:cs="Times New Roman"/>
          <w:noProof/>
          <w:sz w:val="24"/>
          <w:szCs w:val="24"/>
          <w:vertAlign w:val="superscript"/>
          <w:lang w:eastAsia="zh-CN"/>
        </w:rPr>
        <w:t xml:space="preserve"> </w:t>
      </w:r>
      <w:r w:rsidR="00A01872" w:rsidRPr="00ED4473">
        <w:rPr>
          <w:rFonts w:ascii="Book Antiqua" w:hAnsi="Book Antiqua" w:cs="Times New Roman"/>
          <w:sz w:val="24"/>
          <w:szCs w:val="24"/>
        </w:rPr>
        <w:t xml:space="preserve">Specifically, k-ras mutations were 67% sensitive for IPMNs but only 14% sensitive for MCN. </w:t>
      </w:r>
      <w:r w:rsidRPr="00ED4473">
        <w:rPr>
          <w:rFonts w:ascii="Book Antiqua" w:hAnsi="Book Antiqua" w:cs="Times New Roman"/>
          <w:sz w:val="24"/>
          <w:szCs w:val="24"/>
        </w:rPr>
        <w:t>Using a combination of CEA and k-ras improved sensitivity for mucinous lesions to 83%</w:t>
      </w:r>
      <w:r w:rsidR="006F6849" w:rsidRPr="00ED4473">
        <w:rPr>
          <w:rFonts w:ascii="Book Antiqua" w:hAnsi="Book Antiqua" w:cs="Times New Roman"/>
          <w:sz w:val="24"/>
          <w:szCs w:val="24"/>
        </w:rPr>
        <w:t xml:space="preserve"> but specificity dropped to 85%</w:t>
      </w:r>
      <w:r w:rsidRPr="00ED4473">
        <w:rPr>
          <w:rFonts w:ascii="Book Antiqua" w:hAnsi="Book Antiqua" w:cs="Times New Roman"/>
          <w:noProof/>
          <w:sz w:val="24"/>
          <w:szCs w:val="24"/>
          <w:vertAlign w:val="superscript"/>
        </w:rPr>
        <w:t>[47]</w:t>
      </w:r>
      <w:r w:rsidR="006F6849"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 xml:space="preserve">On the other hand, a smaller study of 48 resected cysts reported that combining k-ras, CEA and cytology did not improve accuracy compared to </w:t>
      </w:r>
      <w:r w:rsidR="006F6849" w:rsidRPr="00ED4473">
        <w:rPr>
          <w:rFonts w:ascii="Book Antiqua" w:hAnsi="Book Antiqua" w:cs="Times New Roman"/>
          <w:sz w:val="24"/>
          <w:szCs w:val="24"/>
        </w:rPr>
        <w:t>CEA and cytology or k-ras alone</w:t>
      </w:r>
      <w:r w:rsidR="00A01872" w:rsidRPr="00ED4473">
        <w:rPr>
          <w:rFonts w:ascii="Book Antiqua" w:hAnsi="Book Antiqua" w:cs="Times New Roman"/>
          <w:noProof/>
          <w:sz w:val="24"/>
          <w:szCs w:val="24"/>
          <w:vertAlign w:val="superscript"/>
        </w:rPr>
        <w:t>[48]</w:t>
      </w:r>
      <w:r w:rsidR="006F6849"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Two or more loss of heterozygosity (LOH) mutations and DNA quantity &gt;</w:t>
      </w:r>
      <w:r w:rsidR="006F6849"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40</w:t>
      </w:r>
      <w:r w:rsidR="006F6849"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 xml:space="preserve">ng/µL were each less than 11% sensitive for mucinous cysts. However, the presence of any molecular changes (k-ras, LOH or elevated DNA quantity) was over 90% specific for mucinous cysts. Consequently, the utility of DNA analysis may be limited to patients whose evaluation is indeterminate for a mucinous cyst. </w:t>
      </w:r>
    </w:p>
    <w:p w:rsidR="00A01872" w:rsidRPr="00ED4473" w:rsidRDefault="00A01872" w:rsidP="00ED4473">
      <w:pPr>
        <w:pStyle w:val="Heading4"/>
        <w:keepNext w:val="0"/>
        <w:spacing w:before="0" w:beforeAutospacing="0" w:after="0" w:afterAutospacing="0" w:line="360" w:lineRule="auto"/>
        <w:ind w:firstLine="720"/>
        <w:jc w:val="both"/>
        <w:rPr>
          <w:rFonts w:ascii="Book Antiqua" w:eastAsiaTheme="minorEastAsia" w:hAnsi="Book Antiqua"/>
          <w:b w:val="0"/>
          <w:sz w:val="24"/>
          <w:szCs w:val="24"/>
          <w:lang w:eastAsia="zh-CN"/>
        </w:rPr>
      </w:pPr>
      <w:r w:rsidRPr="00ED4473">
        <w:rPr>
          <w:rFonts w:ascii="Book Antiqua" w:hAnsi="Book Antiqua"/>
          <w:b w:val="0"/>
          <w:sz w:val="24"/>
          <w:szCs w:val="24"/>
        </w:rPr>
        <w:t xml:space="preserve">The multicenter pathology-based PANDA study suggested that k-ras followed by LOH mutations could diagnose malignant cysts with 96% </w:t>
      </w:r>
      <w:r w:rsidR="006F6849" w:rsidRPr="00ED4473">
        <w:rPr>
          <w:rFonts w:ascii="Book Antiqua" w:hAnsi="Book Antiqua"/>
          <w:b w:val="0"/>
          <w:sz w:val="24"/>
          <w:szCs w:val="24"/>
        </w:rPr>
        <w:t>specificity and 37% sensitivity</w:t>
      </w:r>
      <w:r w:rsidRPr="00ED4473">
        <w:rPr>
          <w:rFonts w:ascii="Book Antiqua" w:hAnsi="Book Antiqua"/>
          <w:b w:val="0"/>
          <w:noProof/>
          <w:sz w:val="24"/>
          <w:szCs w:val="24"/>
          <w:vertAlign w:val="superscript"/>
        </w:rPr>
        <w:t>[49]</w:t>
      </w:r>
      <w:r w:rsidR="006F6849" w:rsidRPr="00ED4473">
        <w:rPr>
          <w:rFonts w:ascii="Book Antiqua" w:eastAsiaTheme="minorEastAsia" w:hAnsi="Book Antiqua"/>
          <w:b w:val="0"/>
          <w:noProof/>
          <w:sz w:val="24"/>
          <w:szCs w:val="24"/>
          <w:lang w:eastAsia="zh-CN"/>
        </w:rPr>
        <w:t>.</w:t>
      </w:r>
      <w:r w:rsidRPr="00ED4473">
        <w:rPr>
          <w:rFonts w:ascii="Book Antiqua" w:hAnsi="Book Antiqua"/>
          <w:sz w:val="24"/>
          <w:szCs w:val="24"/>
        </w:rPr>
        <w:t xml:space="preserve"> </w:t>
      </w:r>
      <w:r w:rsidR="00C763C4" w:rsidRPr="00ED4473">
        <w:rPr>
          <w:rFonts w:ascii="Book Antiqua" w:hAnsi="Book Antiqua"/>
          <w:b w:val="0"/>
          <w:sz w:val="24"/>
          <w:szCs w:val="24"/>
        </w:rPr>
        <w:t>Our group evaluated the diagnostic accuracy for malignant cysts of the 2006 and 2012 IAP guidelines and commercially available DNA analyses (k-ras, LOH mutations, and DNA qu</w:t>
      </w:r>
      <w:r w:rsidR="006F6849" w:rsidRPr="00ED4473">
        <w:rPr>
          <w:rFonts w:ascii="Book Antiqua" w:hAnsi="Book Antiqua"/>
          <w:b w:val="0"/>
          <w:sz w:val="24"/>
          <w:szCs w:val="24"/>
        </w:rPr>
        <w:t>antity) in 257 pancreatic cysts</w:t>
      </w:r>
      <w:r w:rsidR="00C763C4" w:rsidRPr="00ED4473">
        <w:rPr>
          <w:rFonts w:ascii="Book Antiqua" w:hAnsi="Book Antiqua"/>
          <w:b w:val="0"/>
          <w:noProof/>
          <w:sz w:val="24"/>
          <w:szCs w:val="24"/>
          <w:vertAlign w:val="superscript"/>
        </w:rPr>
        <w:t>[50]</w:t>
      </w:r>
      <w:r w:rsidR="006F6849" w:rsidRPr="00ED4473">
        <w:rPr>
          <w:rFonts w:ascii="Book Antiqua" w:eastAsiaTheme="minorEastAsia" w:hAnsi="Book Antiqua"/>
          <w:b w:val="0"/>
          <w:noProof/>
          <w:sz w:val="24"/>
          <w:szCs w:val="24"/>
          <w:lang w:eastAsia="zh-CN"/>
        </w:rPr>
        <w:t>.</w:t>
      </w:r>
      <w:r w:rsidR="00C763C4" w:rsidRPr="00ED4473">
        <w:rPr>
          <w:rFonts w:ascii="Book Antiqua" w:hAnsi="Book Antiqua"/>
          <w:b w:val="0"/>
          <w:noProof/>
          <w:sz w:val="24"/>
          <w:szCs w:val="24"/>
          <w:vertAlign w:val="superscript"/>
        </w:rPr>
        <w:t xml:space="preserve"> </w:t>
      </w:r>
      <w:r w:rsidR="00B34BA3" w:rsidRPr="00ED4473">
        <w:rPr>
          <w:rFonts w:ascii="Book Antiqua" w:hAnsi="Book Antiqua"/>
          <w:b w:val="0"/>
          <w:sz w:val="24"/>
          <w:szCs w:val="24"/>
        </w:rPr>
        <w:t>The 2012 guidelines were the most accurate for malignant cysts (90%specificity and 88% sensitivity). The addition of DNA mutation analysis contributed no significant improvement in diagnostic performance.</w:t>
      </w:r>
      <w:r w:rsidR="00C763C4" w:rsidRPr="00ED4473">
        <w:rPr>
          <w:rFonts w:ascii="Book Antiqua" w:hAnsi="Book Antiqua"/>
          <w:b w:val="0"/>
          <w:sz w:val="24"/>
          <w:szCs w:val="24"/>
        </w:rPr>
        <w:t xml:space="preserve"> </w:t>
      </w:r>
      <w:r w:rsidRPr="00ED4473">
        <w:rPr>
          <w:rFonts w:ascii="Book Antiqua" w:hAnsi="Book Antiqua"/>
          <w:b w:val="0"/>
          <w:sz w:val="24"/>
          <w:szCs w:val="24"/>
        </w:rPr>
        <w:t xml:space="preserve">To date, studies of commercial DNA analyses have not been able to clearly define </w:t>
      </w:r>
      <w:r w:rsidR="006B0610" w:rsidRPr="00ED4473">
        <w:rPr>
          <w:rFonts w:ascii="Book Antiqua" w:hAnsi="Book Antiqua"/>
          <w:b w:val="0"/>
          <w:sz w:val="24"/>
          <w:szCs w:val="24"/>
        </w:rPr>
        <w:t>their role in clinical practice</w:t>
      </w:r>
      <w:r w:rsidRPr="00ED4473">
        <w:rPr>
          <w:rFonts w:ascii="Book Antiqua" w:hAnsi="Book Antiqua"/>
          <w:b w:val="0"/>
          <w:noProof/>
          <w:sz w:val="24"/>
          <w:szCs w:val="24"/>
          <w:vertAlign w:val="superscript"/>
        </w:rPr>
        <w:t>[49</w:t>
      </w:r>
      <w:r w:rsidR="006B0610" w:rsidRPr="00ED4473">
        <w:rPr>
          <w:rFonts w:ascii="Book Antiqua" w:eastAsiaTheme="minorEastAsia" w:hAnsi="Book Antiqua"/>
          <w:b w:val="0"/>
          <w:noProof/>
          <w:sz w:val="24"/>
          <w:szCs w:val="24"/>
          <w:vertAlign w:val="superscript"/>
          <w:lang w:eastAsia="zh-CN"/>
        </w:rPr>
        <w:t>-</w:t>
      </w:r>
      <w:r w:rsidRPr="00ED4473">
        <w:rPr>
          <w:rFonts w:ascii="Book Antiqua" w:hAnsi="Book Antiqua"/>
          <w:b w:val="0"/>
          <w:noProof/>
          <w:sz w:val="24"/>
          <w:szCs w:val="24"/>
          <w:vertAlign w:val="superscript"/>
        </w:rPr>
        <w:t xml:space="preserve"> 53]</w:t>
      </w:r>
      <w:r w:rsidR="006B0610" w:rsidRPr="00ED4473">
        <w:rPr>
          <w:rFonts w:ascii="Book Antiqua" w:eastAsiaTheme="minorEastAsia" w:hAnsi="Book Antiqua"/>
          <w:b w:val="0"/>
          <w:sz w:val="24"/>
          <w:szCs w:val="24"/>
          <w:lang w:eastAsia="zh-CN"/>
        </w:rPr>
        <w:t>.</w:t>
      </w:r>
    </w:p>
    <w:p w:rsidR="00A01872" w:rsidRPr="00ED4473" w:rsidRDefault="00A01872"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Current cyst fluid analyses are unable to consistently differentiate specific cyst types</w:t>
      </w:r>
      <w:r w:rsidR="006B0610" w:rsidRPr="00ED4473">
        <w:rPr>
          <w:rFonts w:ascii="Book Antiqua" w:hAnsi="Book Antiqua" w:cs="Times New Roman"/>
          <w:sz w:val="24"/>
          <w:szCs w:val="24"/>
        </w:rPr>
        <w:t xml:space="preserve"> or predict malignant potential</w:t>
      </w:r>
      <w:r w:rsidR="006B0610" w:rsidRPr="00ED4473">
        <w:rPr>
          <w:rFonts w:ascii="Book Antiqua" w:hAnsi="Book Antiqua" w:cs="Times New Roman"/>
          <w:noProof/>
          <w:sz w:val="24"/>
          <w:szCs w:val="24"/>
          <w:vertAlign w:val="superscript"/>
        </w:rPr>
        <w:t>[20,</w:t>
      </w:r>
      <w:r w:rsidRPr="00ED4473">
        <w:rPr>
          <w:rFonts w:ascii="Book Antiqua" w:hAnsi="Book Antiqua" w:cs="Times New Roman"/>
          <w:noProof/>
          <w:sz w:val="24"/>
          <w:szCs w:val="24"/>
          <w:vertAlign w:val="superscript"/>
        </w:rPr>
        <w:t>54]</w:t>
      </w:r>
      <w:r w:rsidR="006B0610" w:rsidRPr="00ED4473">
        <w:rPr>
          <w:rFonts w:ascii="Book Antiqua" w:hAnsi="Book Antiqua" w:cs="Times New Roman"/>
          <w:noProof/>
          <w:sz w:val="24"/>
          <w:szCs w:val="24"/>
          <w:lang w:eastAsia="zh-CN"/>
        </w:rPr>
        <w:t>.</w:t>
      </w:r>
      <w:r w:rsidRPr="00ED4473">
        <w:rPr>
          <w:rFonts w:ascii="Book Antiqua" w:hAnsi="Book Antiqua" w:cs="Times New Roman"/>
          <w:sz w:val="24"/>
          <w:szCs w:val="24"/>
        </w:rPr>
        <w:t xml:space="preserve"> Consequently, differentiating benign from pre-malignant cystic lesions remains challenging. Recent studies have found that the preoperative diagnostic accuracy for specific cyst type ranged from 47% to 68% </w:t>
      </w:r>
      <w:r w:rsidR="006B0610" w:rsidRPr="00ED4473">
        <w:rPr>
          <w:rFonts w:ascii="Book Antiqua" w:hAnsi="Book Antiqua" w:cs="Times New Roman"/>
          <w:sz w:val="24"/>
          <w:szCs w:val="24"/>
        </w:rPr>
        <w:t>compared to surgical pathology</w:t>
      </w:r>
      <w:r w:rsidR="006B0610" w:rsidRPr="00ED4473">
        <w:rPr>
          <w:rFonts w:ascii="Book Antiqua" w:hAnsi="Book Antiqua" w:cs="Times New Roman"/>
          <w:noProof/>
          <w:sz w:val="24"/>
          <w:szCs w:val="24"/>
          <w:vertAlign w:val="superscript"/>
        </w:rPr>
        <w:t>[55,</w:t>
      </w:r>
      <w:r w:rsidRPr="00ED4473">
        <w:rPr>
          <w:rFonts w:ascii="Book Antiqua" w:hAnsi="Book Antiqua" w:cs="Times New Roman"/>
          <w:noProof/>
          <w:sz w:val="24"/>
          <w:szCs w:val="24"/>
          <w:vertAlign w:val="superscript"/>
        </w:rPr>
        <w:t>56]</w:t>
      </w:r>
      <w:r w:rsidR="006B0610" w:rsidRPr="00ED4473">
        <w:rPr>
          <w:rFonts w:ascii="Book Antiqua" w:hAnsi="Book Antiqua" w:cs="Times New Roman"/>
          <w:noProof/>
          <w:sz w:val="24"/>
          <w:szCs w:val="24"/>
          <w:lang w:eastAsia="zh-CN"/>
        </w:rPr>
        <w:t>;</w:t>
      </w:r>
      <w:r w:rsidRPr="00ED4473">
        <w:rPr>
          <w:rFonts w:ascii="Book Antiqua" w:hAnsi="Book Antiqua" w:cs="Times New Roman"/>
          <w:sz w:val="24"/>
          <w:szCs w:val="24"/>
        </w:rPr>
        <w:t xml:space="preserve"> accuracy improved to 73% when cysts were categorized as benign, premalignant and malignant</w:t>
      </w:r>
      <w:r w:rsidRPr="00ED4473">
        <w:rPr>
          <w:rFonts w:ascii="Book Antiqua" w:hAnsi="Book Antiqua" w:cs="Times New Roman"/>
          <w:noProof/>
          <w:sz w:val="24"/>
          <w:szCs w:val="24"/>
          <w:vertAlign w:val="superscript"/>
        </w:rPr>
        <w:t>[56]</w:t>
      </w:r>
      <w:r w:rsidR="00EB07D3" w:rsidRPr="00ED4473">
        <w:rPr>
          <w:rFonts w:ascii="Book Antiqua" w:hAnsi="Book Antiqua" w:cs="Times New Roman"/>
          <w:sz w:val="24"/>
          <w:szCs w:val="24"/>
        </w:rPr>
        <w:t>.</w:t>
      </w:r>
      <w:r w:rsidRPr="00ED4473">
        <w:rPr>
          <w:rFonts w:ascii="Book Antiqua" w:hAnsi="Book Antiqua" w:cs="Times New Roman"/>
          <w:sz w:val="24"/>
          <w:szCs w:val="24"/>
        </w:rPr>
        <w:t xml:space="preserve"> A retrospective study of 118 patients in a community setting suggested a higher accuracy for EUS (87%) in distinguishing benign, premalignant, and malignant cysts; however, this study is limited because 65% of patients were diagnosed mainly by CT radiologic surveillance with a me</w:t>
      </w:r>
      <w:r w:rsidR="006B0610" w:rsidRPr="00ED4473">
        <w:rPr>
          <w:rFonts w:ascii="Book Antiqua" w:hAnsi="Book Antiqua" w:cs="Times New Roman"/>
          <w:sz w:val="24"/>
          <w:szCs w:val="24"/>
        </w:rPr>
        <w:t>dian follow-up of only 337 d</w:t>
      </w:r>
      <w:r w:rsidRPr="00ED4473">
        <w:rPr>
          <w:rFonts w:ascii="Book Antiqua" w:hAnsi="Book Antiqua" w:cs="Times New Roman"/>
          <w:noProof/>
          <w:sz w:val="24"/>
          <w:szCs w:val="24"/>
          <w:vertAlign w:val="superscript"/>
        </w:rPr>
        <w:t>[57]</w:t>
      </w:r>
      <w:r w:rsidR="006B0610" w:rsidRPr="00ED4473">
        <w:rPr>
          <w:rFonts w:ascii="Book Antiqua" w:hAnsi="Book Antiqua" w:cs="Times New Roman"/>
          <w:noProof/>
          <w:sz w:val="24"/>
          <w:szCs w:val="24"/>
          <w:lang w:eastAsia="zh-CN"/>
        </w:rPr>
        <w:t>.</w:t>
      </w:r>
      <w:r w:rsidRPr="00ED4473">
        <w:rPr>
          <w:rFonts w:ascii="Book Antiqua" w:hAnsi="Book Antiqua" w:cs="Times New Roman"/>
          <w:sz w:val="24"/>
          <w:szCs w:val="24"/>
        </w:rPr>
        <w:t xml:space="preserve"> </w:t>
      </w:r>
    </w:p>
    <w:p w:rsidR="00A01872" w:rsidRPr="00ED4473" w:rsidRDefault="00A01872" w:rsidP="00ED4473">
      <w:pPr>
        <w:pStyle w:val="Heading4"/>
        <w:keepNext w:val="0"/>
        <w:spacing w:before="0" w:beforeAutospacing="0" w:after="0" w:afterAutospacing="0" w:line="360" w:lineRule="auto"/>
        <w:ind w:firstLine="720"/>
        <w:jc w:val="both"/>
        <w:rPr>
          <w:rFonts w:ascii="Book Antiqua" w:hAnsi="Book Antiqua"/>
          <w:b w:val="0"/>
          <w:sz w:val="24"/>
          <w:szCs w:val="24"/>
        </w:rPr>
      </w:pPr>
      <w:r w:rsidRPr="00ED4473">
        <w:rPr>
          <w:rFonts w:ascii="Book Antiqua" w:hAnsi="Book Antiqua"/>
          <w:b w:val="0"/>
          <w:sz w:val="24"/>
          <w:szCs w:val="24"/>
        </w:rPr>
        <w:t>Therefore, in light of the limitations of current diagnostic tools, novel diagnostic biomarkers have</w:t>
      </w:r>
      <w:r w:rsidR="006B0610" w:rsidRPr="00ED4473">
        <w:rPr>
          <w:rFonts w:ascii="Book Antiqua" w:hAnsi="Book Antiqua"/>
          <w:b w:val="0"/>
          <w:sz w:val="24"/>
          <w:szCs w:val="24"/>
        </w:rPr>
        <w:t xml:space="preserve"> received considerable interest</w:t>
      </w:r>
      <w:r w:rsidRPr="00ED4473">
        <w:rPr>
          <w:rFonts w:ascii="Book Antiqua" w:hAnsi="Book Antiqua"/>
          <w:b w:val="0"/>
          <w:noProof/>
          <w:sz w:val="24"/>
          <w:szCs w:val="24"/>
          <w:vertAlign w:val="superscript"/>
        </w:rPr>
        <w:t>[58]</w:t>
      </w:r>
      <w:r w:rsidR="006B0610" w:rsidRPr="00ED4473">
        <w:rPr>
          <w:rFonts w:ascii="Book Antiqua" w:eastAsiaTheme="minorEastAsia" w:hAnsi="Book Antiqua"/>
          <w:b w:val="0"/>
          <w:noProof/>
          <w:sz w:val="24"/>
          <w:szCs w:val="24"/>
          <w:lang w:eastAsia="zh-CN"/>
        </w:rPr>
        <w:t>.</w:t>
      </w:r>
      <w:r w:rsidRPr="00ED4473">
        <w:rPr>
          <w:rFonts w:ascii="Book Antiqua" w:hAnsi="Book Antiqua"/>
          <w:b w:val="0"/>
          <w:sz w:val="24"/>
          <w:szCs w:val="24"/>
        </w:rPr>
        <w:t xml:space="preserve"> </w:t>
      </w:r>
      <w:r w:rsidR="00C763C4" w:rsidRPr="00ED4473">
        <w:rPr>
          <w:rFonts w:ascii="Book Antiqua" w:hAnsi="Book Antiqua"/>
          <w:b w:val="0"/>
          <w:sz w:val="24"/>
          <w:szCs w:val="24"/>
        </w:rPr>
        <w:t>GNAS mutations have been associated with IPMNs in resected tissue, cy</w:t>
      </w:r>
      <w:r w:rsidR="006B0610" w:rsidRPr="00ED4473">
        <w:rPr>
          <w:rFonts w:ascii="Book Antiqua" w:hAnsi="Book Antiqua"/>
          <w:b w:val="0"/>
          <w:sz w:val="24"/>
          <w:szCs w:val="24"/>
        </w:rPr>
        <w:t>st aspirates and pancreas fluid</w:t>
      </w:r>
      <w:r w:rsidR="006B0610" w:rsidRPr="00ED4473">
        <w:rPr>
          <w:rFonts w:ascii="Book Antiqua" w:hAnsi="Book Antiqua"/>
          <w:b w:val="0"/>
          <w:noProof/>
          <w:sz w:val="24"/>
          <w:szCs w:val="24"/>
          <w:vertAlign w:val="superscript"/>
        </w:rPr>
        <w:t>[59,</w:t>
      </w:r>
      <w:r w:rsidR="00C763C4" w:rsidRPr="00ED4473">
        <w:rPr>
          <w:rFonts w:ascii="Book Antiqua" w:hAnsi="Book Antiqua"/>
          <w:b w:val="0"/>
          <w:noProof/>
          <w:sz w:val="24"/>
          <w:szCs w:val="24"/>
          <w:vertAlign w:val="superscript"/>
        </w:rPr>
        <w:t>60]</w:t>
      </w:r>
      <w:r w:rsidR="006B0610" w:rsidRPr="00ED4473">
        <w:rPr>
          <w:rFonts w:ascii="Book Antiqua" w:eastAsiaTheme="minorEastAsia" w:hAnsi="Book Antiqua"/>
          <w:b w:val="0"/>
          <w:noProof/>
          <w:sz w:val="24"/>
          <w:szCs w:val="24"/>
          <w:lang w:eastAsia="zh-CN"/>
        </w:rPr>
        <w:t>.</w:t>
      </w:r>
      <w:r w:rsidR="00C763C4" w:rsidRPr="00ED4473">
        <w:rPr>
          <w:rFonts w:ascii="Book Antiqua" w:hAnsi="Book Antiqua"/>
          <w:b w:val="0"/>
          <w:sz w:val="24"/>
          <w:szCs w:val="24"/>
        </w:rPr>
        <w:t xml:space="preserve"> </w:t>
      </w:r>
      <w:r w:rsidR="00B34BA3" w:rsidRPr="00ED4473">
        <w:rPr>
          <w:rFonts w:ascii="Book Antiqua" w:hAnsi="Book Antiqua"/>
          <w:b w:val="0"/>
          <w:sz w:val="24"/>
          <w:szCs w:val="24"/>
        </w:rPr>
        <w:t xml:space="preserve">The combination of GNAS and k-ras aspirated cyst fluid has been shown to be </w:t>
      </w:r>
      <w:r w:rsidR="006B0610" w:rsidRPr="00ED4473">
        <w:rPr>
          <w:rFonts w:ascii="Book Antiqua" w:hAnsi="Book Antiqua"/>
          <w:b w:val="0"/>
          <w:sz w:val="24"/>
          <w:szCs w:val="24"/>
        </w:rPr>
        <w:t>specific and sensitive for IPMN</w:t>
      </w:r>
      <w:r w:rsidR="00B34BA3" w:rsidRPr="00ED4473">
        <w:rPr>
          <w:rFonts w:ascii="Book Antiqua" w:hAnsi="Book Antiqua"/>
          <w:b w:val="0"/>
          <w:noProof/>
          <w:sz w:val="24"/>
          <w:szCs w:val="24"/>
          <w:vertAlign w:val="superscript"/>
        </w:rPr>
        <w:t>[61]</w:t>
      </w:r>
      <w:r w:rsidR="006B0610" w:rsidRPr="00ED4473">
        <w:rPr>
          <w:rFonts w:ascii="Book Antiqua" w:eastAsiaTheme="minorEastAsia" w:hAnsi="Book Antiqua"/>
          <w:b w:val="0"/>
          <w:noProof/>
          <w:sz w:val="24"/>
          <w:szCs w:val="24"/>
          <w:lang w:eastAsia="zh-CN"/>
        </w:rPr>
        <w:t>.</w:t>
      </w:r>
      <w:r w:rsidR="00B34BA3" w:rsidRPr="00ED4473">
        <w:rPr>
          <w:rFonts w:ascii="Book Antiqua" w:hAnsi="Book Antiqua"/>
          <w:b w:val="0"/>
          <w:sz w:val="24"/>
          <w:szCs w:val="24"/>
        </w:rPr>
        <w:t xml:space="preserve"> Our own study (accepted for publication) on resected cysts found GNAS mutations to be significantly more prevalent in IPMNs (42%) than in SCAs (10%), adenocarcinomas (0%) and MCNs (0%).</w:t>
      </w:r>
      <w:r w:rsidRPr="00ED4473">
        <w:rPr>
          <w:rFonts w:ascii="Book Antiqua" w:hAnsi="Book Antiqua"/>
          <w:b w:val="0"/>
          <w:sz w:val="24"/>
          <w:szCs w:val="24"/>
        </w:rPr>
        <w:t>In addition, double mutations in KRAS and GNAS only occurred in IPMNs (</w:t>
      </w:r>
      <w:r w:rsidR="006B0610" w:rsidRPr="00ED4473">
        <w:rPr>
          <w:rFonts w:ascii="Book Antiqua" w:hAnsi="Book Antiqua"/>
          <w:b w:val="0"/>
          <w:i/>
          <w:sz w:val="24"/>
          <w:szCs w:val="24"/>
        </w:rPr>
        <w:t>P</w:t>
      </w:r>
      <w:r w:rsidR="006B0610"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w:t>
      </w:r>
      <w:r w:rsidR="006B0610" w:rsidRPr="00ED4473">
        <w:rPr>
          <w:rFonts w:ascii="Book Antiqua" w:eastAsiaTheme="minorEastAsia" w:hAnsi="Book Antiqua"/>
          <w:b w:val="0"/>
          <w:sz w:val="24"/>
          <w:szCs w:val="24"/>
          <w:lang w:eastAsia="zh-CN"/>
        </w:rPr>
        <w:t xml:space="preserve"> </w:t>
      </w:r>
      <w:r w:rsidRPr="00ED4473">
        <w:rPr>
          <w:rFonts w:ascii="Book Antiqua" w:hAnsi="Book Antiqua"/>
          <w:b w:val="0"/>
          <w:sz w:val="24"/>
          <w:szCs w:val="24"/>
        </w:rPr>
        <w:t>0.006). A recent study of genetic mutations in cyst fluid aspirated by EUS-FNA from 91 cysts found that GNAS mutations occurred in 39% of IPMNs and 22% of IPMNs with adenocarcinoma while KRAS mutations were prese</w:t>
      </w:r>
      <w:r w:rsidR="006B0610" w:rsidRPr="00ED4473">
        <w:rPr>
          <w:rFonts w:ascii="Book Antiqua" w:hAnsi="Book Antiqua"/>
          <w:b w:val="0"/>
          <w:sz w:val="24"/>
          <w:szCs w:val="24"/>
        </w:rPr>
        <w:t>nt in 68% and 78%, respectively</w:t>
      </w:r>
      <w:r w:rsidRPr="00ED4473">
        <w:rPr>
          <w:rFonts w:ascii="Book Antiqua" w:hAnsi="Book Antiqua"/>
          <w:b w:val="0"/>
          <w:noProof/>
          <w:sz w:val="24"/>
          <w:szCs w:val="24"/>
          <w:vertAlign w:val="superscript"/>
        </w:rPr>
        <w:t>[61]</w:t>
      </w:r>
      <w:r w:rsidR="006B0610" w:rsidRPr="00ED4473">
        <w:rPr>
          <w:rFonts w:ascii="Book Antiqua" w:eastAsiaTheme="minorEastAsia" w:hAnsi="Book Antiqua"/>
          <w:b w:val="0"/>
          <w:noProof/>
          <w:sz w:val="24"/>
          <w:szCs w:val="24"/>
          <w:lang w:eastAsia="zh-CN"/>
        </w:rPr>
        <w:t>.</w:t>
      </w:r>
      <w:r w:rsidRPr="00ED4473">
        <w:rPr>
          <w:rFonts w:ascii="Book Antiqua" w:hAnsi="Book Antiqua"/>
          <w:b w:val="0"/>
          <w:sz w:val="24"/>
          <w:szCs w:val="24"/>
        </w:rPr>
        <w:t xml:space="preserve"> Notably, mutations in either GNAS or KRAS occurred in 83% of IPMNs, 89% of IPMNs with cancer and 6% of MCNs, and no mutations found in PNETs</w:t>
      </w:r>
      <w:r w:rsidR="006B0610" w:rsidRPr="00ED4473">
        <w:rPr>
          <w:rFonts w:ascii="Book Antiqua" w:hAnsi="Book Antiqua"/>
          <w:b w:val="0"/>
          <w:sz w:val="24"/>
          <w:szCs w:val="24"/>
        </w:rPr>
        <w:t>, SCAs and non-neoplastic cysts</w:t>
      </w:r>
      <w:r w:rsidRPr="00ED4473">
        <w:rPr>
          <w:rFonts w:ascii="Book Antiqua" w:hAnsi="Book Antiqua"/>
          <w:b w:val="0"/>
          <w:noProof/>
          <w:sz w:val="24"/>
          <w:szCs w:val="24"/>
          <w:vertAlign w:val="superscript"/>
        </w:rPr>
        <w:t>[61]</w:t>
      </w:r>
      <w:r w:rsidR="006B0610" w:rsidRPr="00ED4473">
        <w:rPr>
          <w:rFonts w:ascii="Book Antiqua" w:eastAsiaTheme="minorEastAsia" w:hAnsi="Book Antiqua"/>
          <w:b w:val="0"/>
          <w:noProof/>
          <w:sz w:val="24"/>
          <w:szCs w:val="24"/>
          <w:lang w:eastAsia="zh-CN"/>
        </w:rPr>
        <w:t>.</w:t>
      </w:r>
      <w:r w:rsidRPr="00ED4473">
        <w:rPr>
          <w:rFonts w:ascii="Book Antiqua" w:hAnsi="Book Antiqua"/>
          <w:b w:val="0"/>
          <w:sz w:val="24"/>
          <w:szCs w:val="24"/>
        </w:rPr>
        <w:t xml:space="preserve"> The combination of GNAS and KRAS was 98% specific and 84% sensitive for IPMN. Poor sensitivity for MCNs, as in other mutation studies, resulted in only 65% sensitivity for mucinous lesions overall. Neither gene was predictive of malignant potential within mucinous lesions.  </w:t>
      </w:r>
    </w:p>
    <w:p w:rsidR="0098139D" w:rsidRPr="00ED4473" w:rsidRDefault="00A01872" w:rsidP="00ED4473">
      <w:pPr>
        <w:pStyle w:val="Heading4"/>
        <w:keepNext w:val="0"/>
        <w:spacing w:before="0" w:beforeAutospacing="0" w:after="0" w:afterAutospacing="0" w:line="360" w:lineRule="auto"/>
        <w:ind w:firstLine="720"/>
        <w:jc w:val="both"/>
        <w:rPr>
          <w:rFonts w:ascii="Book Antiqua" w:hAnsi="Book Antiqua"/>
          <w:b w:val="0"/>
          <w:sz w:val="24"/>
          <w:szCs w:val="24"/>
        </w:rPr>
      </w:pPr>
      <w:r w:rsidRPr="00ED4473">
        <w:rPr>
          <w:rFonts w:ascii="Book Antiqua" w:hAnsi="Book Antiqua"/>
          <w:b w:val="0"/>
          <w:sz w:val="24"/>
          <w:szCs w:val="24"/>
        </w:rPr>
        <w:t>MicroRNA (miRNA) are small noncoding RNA which may help diagnose a variety of malignancies and potentially pancreatic cystic lesions as well</w:t>
      </w:r>
      <w:r w:rsidRPr="00ED4473">
        <w:rPr>
          <w:rFonts w:ascii="Book Antiqua" w:hAnsi="Book Antiqua"/>
          <w:b w:val="0"/>
          <w:noProof/>
          <w:sz w:val="24"/>
          <w:szCs w:val="24"/>
          <w:vertAlign w:val="superscript"/>
        </w:rPr>
        <w:t>[62]</w:t>
      </w:r>
      <w:r w:rsidR="006B0610" w:rsidRPr="00ED4473">
        <w:rPr>
          <w:rFonts w:ascii="Book Antiqua" w:hAnsi="Book Antiqua"/>
          <w:b w:val="0"/>
          <w:sz w:val="24"/>
          <w:szCs w:val="24"/>
        </w:rPr>
        <w:t>.</w:t>
      </w:r>
      <w:r w:rsidR="006B0610" w:rsidRPr="00ED4473">
        <w:rPr>
          <w:rFonts w:ascii="Book Antiqua" w:eastAsiaTheme="minorEastAsia" w:hAnsi="Book Antiqua"/>
          <w:b w:val="0"/>
          <w:sz w:val="24"/>
          <w:szCs w:val="24"/>
          <w:lang w:eastAsia="zh-CN"/>
        </w:rPr>
        <w:t xml:space="preserve"> </w:t>
      </w:r>
      <w:r w:rsidR="00235917" w:rsidRPr="00ED4473">
        <w:rPr>
          <w:rFonts w:ascii="Book Antiqua" w:hAnsi="Book Antiqua"/>
          <w:b w:val="0"/>
          <w:sz w:val="24"/>
          <w:szCs w:val="24"/>
        </w:rPr>
        <w:t>We evaluated miRNA in 69 pathology specimens of pancreatic cystic neoplasms, and identified several miRNA panels (4 miRNA in each) that differentiated SCAs from MCNs and IPMNs, and MCNs from BD-IPMNs (sensitivity 85-100% and specificity 100%)</w:t>
      </w:r>
      <w:r w:rsidR="00235917" w:rsidRPr="00ED4473">
        <w:rPr>
          <w:rFonts w:ascii="Book Antiqua" w:hAnsi="Book Antiqua"/>
          <w:b w:val="0"/>
          <w:noProof/>
          <w:sz w:val="24"/>
          <w:szCs w:val="24"/>
          <w:vertAlign w:val="superscript"/>
        </w:rPr>
        <w:t>[63]</w:t>
      </w:r>
      <w:r w:rsidR="006B0610" w:rsidRPr="00ED4473">
        <w:rPr>
          <w:rFonts w:ascii="Book Antiqua" w:hAnsi="Book Antiqua"/>
          <w:b w:val="0"/>
          <w:sz w:val="24"/>
          <w:szCs w:val="24"/>
        </w:rPr>
        <w:t>.</w:t>
      </w:r>
      <w:r w:rsidR="00235917" w:rsidRPr="00ED4473">
        <w:rPr>
          <w:rFonts w:ascii="Book Antiqua" w:hAnsi="Book Antiqua"/>
          <w:b w:val="0"/>
          <w:noProof/>
          <w:sz w:val="24"/>
          <w:szCs w:val="24"/>
          <w:vertAlign w:val="superscript"/>
        </w:rPr>
        <w:t xml:space="preserve"> </w:t>
      </w:r>
      <w:r w:rsidR="00B34BA3" w:rsidRPr="00ED4473">
        <w:rPr>
          <w:rFonts w:ascii="Book Antiqua" w:hAnsi="Book Antiqua"/>
          <w:b w:val="0"/>
          <w:sz w:val="24"/>
          <w:szCs w:val="24"/>
        </w:rPr>
        <w:t>These promising miRNA panels now need to be validated in EUS-FNA cyst fluid aspirates obtained during diagnostic evaluation. A recent study of the cyst fluid proteome demonstrated that proteomic profiling of mucin in cyst fluid (obtained by EUS-FNA) was 98% accurate for pr</w:t>
      </w:r>
      <w:r w:rsidR="006B0610" w:rsidRPr="00ED4473">
        <w:rPr>
          <w:rFonts w:ascii="Book Antiqua" w:hAnsi="Book Antiqua"/>
          <w:b w:val="0"/>
          <w:sz w:val="24"/>
          <w:szCs w:val="24"/>
        </w:rPr>
        <w:t>e-malignant and malignant cysts</w:t>
      </w:r>
      <w:r w:rsidR="00B34BA3" w:rsidRPr="00ED4473">
        <w:rPr>
          <w:rFonts w:ascii="Book Antiqua" w:hAnsi="Book Antiqua"/>
          <w:b w:val="0"/>
          <w:noProof/>
          <w:sz w:val="24"/>
          <w:szCs w:val="24"/>
          <w:vertAlign w:val="superscript"/>
        </w:rPr>
        <w:t>[64]</w:t>
      </w:r>
      <w:r w:rsidR="006B0610" w:rsidRPr="00ED4473">
        <w:rPr>
          <w:rFonts w:ascii="Book Antiqua" w:hAnsi="Book Antiqua"/>
          <w:b w:val="0"/>
          <w:sz w:val="24"/>
          <w:szCs w:val="24"/>
        </w:rPr>
        <w:t>.</w:t>
      </w:r>
      <w:r w:rsidR="00B34BA3" w:rsidRPr="00ED4473">
        <w:rPr>
          <w:rFonts w:ascii="Book Antiqua" w:hAnsi="Book Antiqua"/>
          <w:b w:val="0"/>
          <w:sz w:val="24"/>
          <w:szCs w:val="24"/>
        </w:rPr>
        <w:t xml:space="preserve"> </w:t>
      </w:r>
      <w:r w:rsidRPr="00ED4473">
        <w:rPr>
          <w:rFonts w:ascii="Book Antiqua" w:hAnsi="Book Antiqua"/>
          <w:b w:val="0"/>
          <w:sz w:val="24"/>
          <w:szCs w:val="24"/>
        </w:rPr>
        <w:t xml:space="preserve">A study of select proteins in 22 cyst fluid samples identified a 3 biomarker panel of protein glycoforms that was </w:t>
      </w:r>
      <w:r w:rsidR="006B0610" w:rsidRPr="00ED4473">
        <w:rPr>
          <w:rFonts w:ascii="Book Antiqua" w:hAnsi="Book Antiqua"/>
          <w:b w:val="0"/>
          <w:sz w:val="24"/>
          <w:szCs w:val="24"/>
        </w:rPr>
        <w:t>91% accurate for mucinous cysts</w:t>
      </w:r>
      <w:r w:rsidRPr="00ED4473">
        <w:rPr>
          <w:rFonts w:ascii="Book Antiqua" w:hAnsi="Book Antiqua"/>
          <w:b w:val="0"/>
          <w:noProof/>
          <w:sz w:val="24"/>
          <w:szCs w:val="24"/>
          <w:vertAlign w:val="superscript"/>
        </w:rPr>
        <w:t>[65]</w:t>
      </w:r>
      <w:r w:rsidR="006B0610" w:rsidRPr="00ED4473">
        <w:rPr>
          <w:rFonts w:ascii="Book Antiqua" w:hAnsi="Book Antiqua"/>
          <w:b w:val="0"/>
          <w:sz w:val="24"/>
          <w:szCs w:val="24"/>
        </w:rPr>
        <w:t>.</w:t>
      </w:r>
      <w:r w:rsidRPr="00ED4473">
        <w:rPr>
          <w:rFonts w:ascii="Book Antiqua" w:hAnsi="Book Antiqua"/>
          <w:b w:val="0"/>
          <w:sz w:val="24"/>
          <w:szCs w:val="24"/>
        </w:rPr>
        <w:t xml:space="preserve"> Metabolomic analysis has demonstrated that metabolites, glucose and kynurenine, were lower in mucinous cysts</w:t>
      </w:r>
      <w:r w:rsidR="006B0610" w:rsidRPr="00ED4473">
        <w:rPr>
          <w:rFonts w:ascii="Book Antiqua" w:hAnsi="Book Antiqua"/>
          <w:b w:val="0"/>
          <w:sz w:val="24"/>
          <w:szCs w:val="24"/>
        </w:rPr>
        <w:t xml:space="preserve"> compared to non-mucinous cysts</w:t>
      </w:r>
      <w:r w:rsidRPr="00ED4473">
        <w:rPr>
          <w:rFonts w:ascii="Book Antiqua" w:hAnsi="Book Antiqua"/>
          <w:b w:val="0"/>
          <w:noProof/>
          <w:sz w:val="24"/>
          <w:szCs w:val="24"/>
          <w:vertAlign w:val="superscript"/>
        </w:rPr>
        <w:t>[66]</w:t>
      </w:r>
      <w:r w:rsidR="006B0610" w:rsidRPr="00ED4473">
        <w:rPr>
          <w:rFonts w:ascii="Book Antiqua" w:hAnsi="Book Antiqua"/>
          <w:b w:val="0"/>
          <w:sz w:val="24"/>
          <w:szCs w:val="24"/>
        </w:rPr>
        <w:t>.</w:t>
      </w:r>
      <w:r w:rsidRPr="00ED4473">
        <w:rPr>
          <w:rFonts w:ascii="Book Antiqua" w:hAnsi="Book Antiqua"/>
          <w:b w:val="0"/>
          <w:sz w:val="24"/>
          <w:szCs w:val="24"/>
        </w:rPr>
        <w:t xml:space="preserve"> </w:t>
      </w:r>
      <w:r w:rsidR="00754788" w:rsidRPr="00ED4473">
        <w:rPr>
          <w:rFonts w:ascii="Book Antiqua" w:hAnsi="Book Antiqua"/>
          <w:b w:val="0"/>
          <w:sz w:val="24"/>
          <w:szCs w:val="24"/>
        </w:rPr>
        <w:t xml:space="preserve">These molecular biomarkers may be able to provide improved diagnostic </w:t>
      </w:r>
      <w:r w:rsidR="00971A12" w:rsidRPr="00ED4473">
        <w:rPr>
          <w:rFonts w:ascii="Book Antiqua" w:hAnsi="Book Antiqua"/>
          <w:b w:val="0"/>
          <w:sz w:val="24"/>
          <w:szCs w:val="24"/>
        </w:rPr>
        <w:t>accuracy while requiring only small amounts of fluid, particularly as the number of small cysts identified by imaging continues to increase.</w:t>
      </w:r>
      <w:r w:rsidR="00754788" w:rsidRPr="00ED4473">
        <w:rPr>
          <w:rFonts w:ascii="Book Antiqua" w:hAnsi="Book Antiqua"/>
          <w:b w:val="0"/>
          <w:sz w:val="24"/>
          <w:szCs w:val="24"/>
        </w:rPr>
        <w:t xml:space="preserve"> </w:t>
      </w:r>
    </w:p>
    <w:p w:rsidR="0098139D" w:rsidRPr="00ED4473" w:rsidRDefault="0098139D" w:rsidP="00ED4473">
      <w:pPr>
        <w:pStyle w:val="Heading4"/>
        <w:keepNext w:val="0"/>
        <w:spacing w:before="0" w:beforeAutospacing="0" w:after="0" w:afterAutospacing="0" w:line="360" w:lineRule="auto"/>
        <w:ind w:firstLine="720"/>
        <w:jc w:val="both"/>
        <w:rPr>
          <w:rFonts w:ascii="Book Antiqua" w:hAnsi="Book Antiqua"/>
          <w:b w:val="0"/>
          <w:sz w:val="24"/>
          <w:szCs w:val="24"/>
        </w:rPr>
      </w:pPr>
    </w:p>
    <w:p w:rsidR="00A01872" w:rsidRPr="00D147C1" w:rsidRDefault="00D147C1" w:rsidP="00ED4473">
      <w:pPr>
        <w:spacing w:after="0" w:line="360" w:lineRule="auto"/>
        <w:jc w:val="both"/>
        <w:rPr>
          <w:rFonts w:ascii="Book Antiqua" w:hAnsi="Book Antiqua" w:cs="Times New Roman"/>
          <w:b/>
          <w:sz w:val="24"/>
          <w:szCs w:val="24"/>
        </w:rPr>
      </w:pPr>
      <w:r w:rsidRPr="00D147C1">
        <w:rPr>
          <w:rFonts w:ascii="Book Antiqua" w:hAnsi="Book Antiqua" w:cs="Times New Roman"/>
          <w:b/>
          <w:sz w:val="24"/>
          <w:szCs w:val="24"/>
        </w:rPr>
        <w:t>EUS-GUIDED THERAPY</w:t>
      </w:r>
    </w:p>
    <w:p w:rsidR="00A01872" w:rsidRPr="00ED4473" w:rsidRDefault="00235917" w:rsidP="00ED4473">
      <w:pPr>
        <w:spacing w:after="0" w:line="360" w:lineRule="auto"/>
        <w:jc w:val="both"/>
        <w:rPr>
          <w:rFonts w:ascii="Book Antiqua" w:hAnsi="Book Antiqua" w:cs="Times New Roman"/>
          <w:sz w:val="24"/>
          <w:szCs w:val="24"/>
        </w:rPr>
      </w:pPr>
      <w:r w:rsidRPr="00ED4473">
        <w:rPr>
          <w:rFonts w:ascii="Book Antiqua" w:hAnsi="Book Antiqua" w:cs="Times New Roman"/>
          <w:sz w:val="24"/>
          <w:szCs w:val="24"/>
        </w:rPr>
        <w:t xml:space="preserve">For patients with pancreatic cystic neoplasms that are symptomatic, malignant, or have a high potential for malignant transformation, the current standard of care is surgery. </w:t>
      </w:r>
      <w:r w:rsidR="00A01872" w:rsidRPr="00ED4473">
        <w:rPr>
          <w:rFonts w:ascii="Book Antiqua" w:hAnsi="Book Antiqua" w:cs="Times New Roman"/>
          <w:sz w:val="24"/>
          <w:szCs w:val="24"/>
        </w:rPr>
        <w:t>Pancreatic surgical resections are major procedures associated with a high complication rate (&gt;</w:t>
      </w:r>
      <w:r w:rsidR="00D147C1">
        <w:rPr>
          <w:rFonts w:ascii="Book Antiqua" w:hAnsi="Book Antiqua" w:cs="Times New Roman" w:hint="eastAsia"/>
          <w:sz w:val="24"/>
          <w:szCs w:val="24"/>
          <w:lang w:eastAsia="zh-CN"/>
        </w:rPr>
        <w:t xml:space="preserve"> </w:t>
      </w:r>
      <w:r w:rsidR="00A01872" w:rsidRPr="00ED4473">
        <w:rPr>
          <w:rFonts w:ascii="Book Antiqua" w:hAnsi="Book Antiqua" w:cs="Times New Roman"/>
          <w:sz w:val="24"/>
          <w:szCs w:val="24"/>
        </w:rPr>
        <w:t>40%)</w:t>
      </w:r>
      <w:r w:rsidR="006B0610" w:rsidRPr="00ED4473">
        <w:rPr>
          <w:rFonts w:ascii="Book Antiqua" w:hAnsi="Book Antiqua" w:cs="Times New Roman"/>
          <w:noProof/>
          <w:sz w:val="24"/>
          <w:szCs w:val="24"/>
          <w:vertAlign w:val="superscript"/>
        </w:rPr>
        <w:t>[67,</w:t>
      </w:r>
      <w:r w:rsidR="00A01872" w:rsidRPr="00ED4473">
        <w:rPr>
          <w:rFonts w:ascii="Book Antiqua" w:hAnsi="Book Antiqua" w:cs="Times New Roman"/>
          <w:noProof/>
          <w:sz w:val="24"/>
          <w:szCs w:val="24"/>
          <w:vertAlign w:val="superscript"/>
        </w:rPr>
        <w:t>68]</w:t>
      </w:r>
      <w:r w:rsidR="00A01872" w:rsidRPr="00ED4473">
        <w:rPr>
          <w:rFonts w:ascii="Book Antiqua" w:hAnsi="Book Antiqua" w:cs="Times New Roman"/>
          <w:sz w:val="24"/>
          <w:szCs w:val="24"/>
        </w:rPr>
        <w:t xml:space="preserve"> and long-term morbidity due to loss of pancreatic tissue (</w:t>
      </w:r>
      <w:r w:rsidR="00A01872" w:rsidRPr="00ED4473">
        <w:rPr>
          <w:rFonts w:ascii="Book Antiqua" w:hAnsi="Book Antiqua" w:cs="Times New Roman"/>
          <w:i/>
          <w:sz w:val="24"/>
          <w:szCs w:val="24"/>
        </w:rPr>
        <w:t>i.e.</w:t>
      </w:r>
      <w:r w:rsidR="006B0610" w:rsidRPr="00ED4473">
        <w:rPr>
          <w:rFonts w:ascii="Book Antiqua" w:hAnsi="Book Antiqua" w:cs="Times New Roman"/>
          <w:i/>
          <w:sz w:val="24"/>
          <w:szCs w:val="24"/>
          <w:lang w:eastAsia="zh-CN"/>
        </w:rPr>
        <w:t>,</w:t>
      </w:r>
      <w:r w:rsidR="00A01872" w:rsidRPr="00ED4473">
        <w:rPr>
          <w:rFonts w:ascii="Book Antiqua" w:hAnsi="Book Antiqua" w:cs="Times New Roman"/>
          <w:sz w:val="24"/>
          <w:szCs w:val="24"/>
        </w:rPr>
        <w:t xml:space="preserve"> diabetes and exocrine insufficiency). EUS-guided therapies may provide a minimally invasive alternative to surgery in poor or reluctant surgical candidates and a low-risk intervention in cases where conservative management is unsatisfactory because malignant potential is uncertain. </w:t>
      </w:r>
    </w:p>
    <w:p w:rsidR="00A01872" w:rsidRPr="00ED4473" w:rsidRDefault="00A01872"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 xml:space="preserve">To date ethanol (80-98%) and paclitaxel have been investigated as ablative agents in pancreatic cysts. Ethanol has effectively destroyed solid and cystic tumors in a number of organs, and elicits better response </w:t>
      </w:r>
      <w:r w:rsidR="006B0610" w:rsidRPr="00ED4473">
        <w:rPr>
          <w:rFonts w:ascii="Book Antiqua" w:hAnsi="Book Antiqua" w:cs="Times New Roman"/>
          <w:sz w:val="24"/>
          <w:szCs w:val="24"/>
        </w:rPr>
        <w:t>in pancreatic cysts than saline</w:t>
      </w:r>
      <w:r w:rsidRPr="00ED4473">
        <w:rPr>
          <w:rFonts w:ascii="Book Antiqua" w:hAnsi="Book Antiqua" w:cs="Times New Roman"/>
          <w:noProof/>
          <w:sz w:val="24"/>
          <w:szCs w:val="24"/>
          <w:vertAlign w:val="superscript"/>
        </w:rPr>
        <w:t>[69]</w:t>
      </w:r>
      <w:r w:rsidR="006B0610" w:rsidRPr="00ED4473">
        <w:rPr>
          <w:rFonts w:ascii="Book Antiqua" w:hAnsi="Book Antiqua"/>
          <w:b/>
          <w:sz w:val="24"/>
          <w:szCs w:val="24"/>
        </w:rPr>
        <w:t>.</w:t>
      </w:r>
      <w:r w:rsidRPr="00ED4473">
        <w:rPr>
          <w:rFonts w:ascii="Book Antiqua" w:hAnsi="Book Antiqua" w:cs="Times New Roman"/>
          <w:sz w:val="24"/>
          <w:szCs w:val="24"/>
        </w:rPr>
        <w:t xml:space="preserve"> </w:t>
      </w:r>
      <w:r w:rsidR="00235917" w:rsidRPr="00ED4473">
        <w:rPr>
          <w:rFonts w:ascii="Book Antiqua" w:hAnsi="Book Antiqua" w:cs="Times New Roman"/>
          <w:sz w:val="24"/>
          <w:szCs w:val="24"/>
        </w:rPr>
        <w:t xml:space="preserve">Ethanol lavage is believed to induce cell membrane breakdown, rapid protein degradation and </w:t>
      </w:r>
      <w:r w:rsidR="006B0610" w:rsidRPr="00ED4473">
        <w:rPr>
          <w:rFonts w:ascii="Book Antiqua" w:hAnsi="Book Antiqua" w:cs="Times New Roman"/>
          <w:sz w:val="24"/>
          <w:szCs w:val="24"/>
        </w:rPr>
        <w:t>vascular blockage</w:t>
      </w:r>
      <w:r w:rsidR="006B0610" w:rsidRPr="00ED4473">
        <w:rPr>
          <w:rFonts w:ascii="Book Antiqua" w:hAnsi="Book Antiqua" w:cs="Times New Roman"/>
          <w:noProof/>
          <w:sz w:val="24"/>
          <w:szCs w:val="24"/>
          <w:vertAlign w:val="superscript"/>
        </w:rPr>
        <w:t>[70,</w:t>
      </w:r>
      <w:r w:rsidR="00235917" w:rsidRPr="00ED4473">
        <w:rPr>
          <w:rFonts w:ascii="Book Antiqua" w:hAnsi="Book Antiqua" w:cs="Times New Roman"/>
          <w:noProof/>
          <w:sz w:val="24"/>
          <w:szCs w:val="24"/>
          <w:vertAlign w:val="superscript"/>
        </w:rPr>
        <w:t>71]</w:t>
      </w:r>
      <w:r w:rsidR="006B0610" w:rsidRPr="00ED4473">
        <w:rPr>
          <w:rFonts w:ascii="Book Antiqua" w:hAnsi="Book Antiqua"/>
          <w:b/>
          <w:sz w:val="24"/>
          <w:szCs w:val="24"/>
        </w:rPr>
        <w:t>.</w:t>
      </w:r>
      <w:r w:rsidR="00235917" w:rsidRPr="00ED4473">
        <w:rPr>
          <w:rFonts w:ascii="Book Antiqua" w:hAnsi="Book Antiqua" w:cs="Times New Roman"/>
          <w:sz w:val="24"/>
          <w:szCs w:val="24"/>
        </w:rPr>
        <w:t xml:space="preserve"> </w:t>
      </w:r>
      <w:r w:rsidRPr="00ED4473">
        <w:rPr>
          <w:rFonts w:ascii="Book Antiqua" w:hAnsi="Book Antiqua" w:cs="Times New Roman"/>
          <w:sz w:val="24"/>
          <w:szCs w:val="24"/>
        </w:rPr>
        <w:t>Paclitaxel is a commonly used chemotherapeutic agent which stabilizes the microtubule polymer to inhibit its disassembly and consequently induce apoptosis. Its hydrophobic and viscous nature allows it to exert a long-lasting effect on the epithelial lining of the cyst whil</w:t>
      </w:r>
      <w:r w:rsidR="006B0610" w:rsidRPr="00ED4473">
        <w:rPr>
          <w:rFonts w:ascii="Book Antiqua" w:hAnsi="Book Antiqua" w:cs="Times New Roman"/>
          <w:sz w:val="24"/>
          <w:szCs w:val="24"/>
        </w:rPr>
        <w:t>e posing little risk of leakage</w:t>
      </w:r>
      <w:r w:rsidRPr="00ED4473">
        <w:rPr>
          <w:rFonts w:ascii="Book Antiqua" w:hAnsi="Book Antiqua" w:cs="Times New Roman"/>
          <w:noProof/>
          <w:sz w:val="24"/>
          <w:szCs w:val="24"/>
          <w:vertAlign w:val="superscript"/>
        </w:rPr>
        <w:t>[72]</w:t>
      </w:r>
      <w:r w:rsidR="006B0610" w:rsidRPr="00ED4473">
        <w:rPr>
          <w:rFonts w:ascii="Book Antiqua" w:hAnsi="Book Antiqua"/>
          <w:b/>
          <w:sz w:val="24"/>
          <w:szCs w:val="24"/>
        </w:rPr>
        <w:t>.</w:t>
      </w:r>
      <w:hyperlink w:anchor="_ENREF_72" w:tooltip="Kelvin, 2014 #1371" w:history="1"/>
    </w:p>
    <w:p w:rsidR="00A01872" w:rsidRPr="00ED4473" w:rsidRDefault="00A01872" w:rsidP="00ED4473">
      <w:pPr>
        <w:spacing w:after="0" w:line="360" w:lineRule="auto"/>
        <w:ind w:firstLineChars="300" w:firstLine="720"/>
        <w:jc w:val="both"/>
        <w:rPr>
          <w:rFonts w:ascii="Book Antiqua" w:hAnsi="Book Antiqua" w:cs="Times New Roman"/>
          <w:sz w:val="24"/>
          <w:szCs w:val="24"/>
        </w:rPr>
      </w:pPr>
      <w:r w:rsidRPr="00ED4473">
        <w:rPr>
          <w:rFonts w:ascii="Book Antiqua" w:hAnsi="Book Antiqua" w:cs="Times New Roman"/>
          <w:sz w:val="24"/>
          <w:szCs w:val="24"/>
        </w:rPr>
        <w:t>Prospective studies evaluating EUS-guided pancreatic cyst ablation have shown cyst resolution (no visible residual cyst on cross-sectional imaging) in 33-38% of patients using ethanol alone.</w:t>
      </w:r>
      <w:r w:rsidR="006B0610" w:rsidRPr="00ED4473">
        <w:rPr>
          <w:rFonts w:ascii="Book Antiqua" w:hAnsi="Book Antiqua" w:cs="Times New Roman"/>
          <w:noProof/>
          <w:sz w:val="24"/>
          <w:szCs w:val="24"/>
          <w:vertAlign w:val="superscript"/>
        </w:rPr>
        <w:t>[69,73,</w:t>
      </w:r>
      <w:r w:rsidRPr="00ED4473">
        <w:rPr>
          <w:rFonts w:ascii="Book Antiqua" w:hAnsi="Book Antiqua" w:cs="Times New Roman"/>
          <w:noProof/>
          <w:sz w:val="24"/>
          <w:szCs w:val="24"/>
          <w:vertAlign w:val="superscript"/>
        </w:rPr>
        <w:t>74]</w:t>
      </w:r>
      <w:r w:rsidRPr="00ED4473">
        <w:rPr>
          <w:rFonts w:ascii="Book Antiqua" w:hAnsi="Book Antiqua" w:cs="Times New Roman"/>
          <w:sz w:val="24"/>
          <w:szCs w:val="24"/>
        </w:rPr>
        <w:t xml:space="preserve"> Injection of paclitaxel produced improved response with 60-79% cyst resolution (&lt;</w:t>
      </w:r>
      <w:r w:rsidR="00D147C1">
        <w:rPr>
          <w:rFonts w:ascii="Book Antiqua" w:hAnsi="Book Antiqua" w:cs="Times New Roman" w:hint="eastAsia"/>
          <w:sz w:val="24"/>
          <w:szCs w:val="24"/>
          <w:lang w:eastAsia="zh-CN"/>
        </w:rPr>
        <w:t xml:space="preserve"> </w:t>
      </w:r>
      <w:r w:rsidRPr="00ED4473">
        <w:rPr>
          <w:rFonts w:ascii="Book Antiqua" w:hAnsi="Book Antiqua" w:cs="Times New Roman"/>
          <w:sz w:val="24"/>
          <w:szCs w:val="24"/>
        </w:rPr>
        <w:t>5% of</w:t>
      </w:r>
      <w:r w:rsidR="006B0610" w:rsidRPr="00ED4473">
        <w:rPr>
          <w:rFonts w:ascii="Book Antiqua" w:hAnsi="Book Antiqua" w:cs="Times New Roman"/>
          <w:sz w:val="24"/>
          <w:szCs w:val="24"/>
        </w:rPr>
        <w:t xml:space="preserve"> original size on CT follow-up)</w:t>
      </w:r>
      <w:r w:rsidR="006B0610" w:rsidRPr="00ED4473">
        <w:rPr>
          <w:rFonts w:ascii="Book Antiqua" w:hAnsi="Book Antiqua" w:cs="Times New Roman"/>
          <w:noProof/>
          <w:sz w:val="24"/>
          <w:szCs w:val="24"/>
          <w:vertAlign w:val="superscript"/>
        </w:rPr>
        <w:t>[75</w:t>
      </w:r>
      <w:r w:rsidR="006B0610" w:rsidRPr="00ED4473">
        <w:rPr>
          <w:rFonts w:ascii="Book Antiqua" w:hAnsi="Book Antiqua" w:cs="Times New Roman"/>
          <w:noProof/>
          <w:sz w:val="24"/>
          <w:szCs w:val="24"/>
          <w:vertAlign w:val="superscript"/>
          <w:lang w:eastAsia="zh-CN"/>
        </w:rPr>
        <w:t>-</w:t>
      </w:r>
      <w:r w:rsidRPr="00ED4473">
        <w:rPr>
          <w:rFonts w:ascii="Book Antiqua" w:hAnsi="Book Antiqua" w:cs="Times New Roman"/>
          <w:noProof/>
          <w:sz w:val="24"/>
          <w:szCs w:val="24"/>
          <w:vertAlign w:val="superscript"/>
        </w:rPr>
        <w:t>77]</w:t>
      </w:r>
      <w:r w:rsidR="006B0610" w:rsidRPr="00ED4473">
        <w:rPr>
          <w:rFonts w:ascii="Book Antiqua" w:hAnsi="Book Antiqua"/>
          <w:b/>
          <w:sz w:val="24"/>
          <w:szCs w:val="24"/>
        </w:rPr>
        <w:t>.</w:t>
      </w:r>
      <w:r w:rsidRPr="00ED4473">
        <w:rPr>
          <w:rFonts w:ascii="Book Antiqua" w:hAnsi="Book Antiqua" w:cs="Times New Roman"/>
          <w:sz w:val="24"/>
          <w:szCs w:val="24"/>
        </w:rPr>
        <w:t xml:space="preserve"> </w:t>
      </w:r>
      <w:r w:rsidR="00332152" w:rsidRPr="00ED4473">
        <w:rPr>
          <w:rFonts w:ascii="Book Antiqua" w:hAnsi="Book Antiqua" w:cs="Times New Roman"/>
          <w:sz w:val="24"/>
          <w:szCs w:val="24"/>
        </w:rPr>
        <w:t>Long term follow-up of 9 patients who achieved resolution after ethanol lavage found that cyst resolution persisted in all patients over a median 26 mo</w:t>
      </w:r>
      <w:r w:rsidR="006B0610" w:rsidRPr="00ED4473">
        <w:rPr>
          <w:rFonts w:ascii="Book Antiqua" w:hAnsi="Book Antiqua" w:cs="Times New Roman"/>
          <w:sz w:val="24"/>
          <w:szCs w:val="24"/>
        </w:rPr>
        <w:t xml:space="preserve"> follow-up (range 13-39 mo)</w:t>
      </w:r>
      <w:r w:rsidR="00332152" w:rsidRPr="00ED4473">
        <w:rPr>
          <w:rFonts w:ascii="Book Antiqua" w:hAnsi="Book Antiqua" w:cs="Times New Roman"/>
          <w:noProof/>
          <w:sz w:val="24"/>
          <w:szCs w:val="24"/>
          <w:vertAlign w:val="superscript"/>
        </w:rPr>
        <w:t>[78]</w:t>
      </w:r>
      <w:r w:rsidR="006B0610" w:rsidRPr="00ED4473">
        <w:rPr>
          <w:rFonts w:ascii="Book Antiqua" w:hAnsi="Book Antiqua"/>
          <w:b/>
          <w:sz w:val="24"/>
          <w:szCs w:val="24"/>
        </w:rPr>
        <w:t>.</w:t>
      </w:r>
      <w:r w:rsidR="00332152" w:rsidRPr="00ED4473">
        <w:rPr>
          <w:rFonts w:ascii="Book Antiqua" w:hAnsi="Book Antiqua" w:cs="Times New Roman"/>
          <w:noProof/>
          <w:sz w:val="24"/>
          <w:szCs w:val="24"/>
          <w:vertAlign w:val="superscript"/>
        </w:rPr>
        <w:t xml:space="preserve"> </w:t>
      </w:r>
      <w:r w:rsidRPr="00ED4473">
        <w:rPr>
          <w:rFonts w:ascii="Book Antiqua" w:hAnsi="Book Antiqua" w:cs="Times New Roman"/>
          <w:sz w:val="24"/>
          <w:szCs w:val="24"/>
        </w:rPr>
        <w:t>In 22 patients undergoing EUS-guided ablation with ethanol and paclitaxel, 75% of patients demonstrated at least a 75% reduction in cyst volume (complete cyst resolution in 50% of patients) over a mean 27 mo follow-up</w:t>
      </w:r>
      <w:r w:rsidRPr="00ED4473">
        <w:rPr>
          <w:rFonts w:ascii="Book Antiqua" w:hAnsi="Book Antiqua"/>
          <w:b/>
          <w:sz w:val="24"/>
          <w:szCs w:val="24"/>
        </w:rPr>
        <w:t xml:space="preserve"> </w:t>
      </w:r>
      <w:r w:rsidRPr="00ED4473">
        <w:rPr>
          <w:rFonts w:ascii="Book Antiqua" w:hAnsi="Book Antiqua"/>
          <w:sz w:val="24"/>
          <w:szCs w:val="24"/>
        </w:rPr>
        <w:t>(range 17-42 mo)</w:t>
      </w:r>
      <w:r w:rsidRPr="00ED4473">
        <w:rPr>
          <w:rFonts w:ascii="Book Antiqua" w:hAnsi="Book Antiqua" w:cs="Times New Roman"/>
          <w:sz w:val="24"/>
          <w:szCs w:val="24"/>
        </w:rPr>
        <w:t>, and elimination of pre-operatively detected DNA mutations in LOH and k-ras in 36% of pa</w:t>
      </w:r>
      <w:r w:rsidR="006B0610" w:rsidRPr="00ED4473">
        <w:rPr>
          <w:rFonts w:ascii="Book Antiqua" w:hAnsi="Book Antiqua" w:cs="Times New Roman"/>
          <w:sz w:val="24"/>
          <w:szCs w:val="24"/>
        </w:rPr>
        <w:t>tients</w:t>
      </w:r>
      <w:r w:rsidRPr="00ED4473">
        <w:rPr>
          <w:rFonts w:ascii="Book Antiqua" w:hAnsi="Book Antiqua" w:cs="Times New Roman"/>
          <w:noProof/>
          <w:sz w:val="24"/>
          <w:szCs w:val="24"/>
          <w:vertAlign w:val="superscript"/>
        </w:rPr>
        <w:t>[79]</w:t>
      </w:r>
      <w:r w:rsidR="006B0610" w:rsidRPr="00ED4473">
        <w:rPr>
          <w:rFonts w:ascii="Book Antiqua" w:hAnsi="Book Antiqua"/>
          <w:b/>
          <w:sz w:val="24"/>
          <w:szCs w:val="24"/>
        </w:rPr>
        <w:t>.</w:t>
      </w:r>
      <w:r w:rsidRPr="00ED4473">
        <w:rPr>
          <w:rFonts w:ascii="Book Antiqua" w:hAnsi="Book Antiqua" w:cs="Times New Roman"/>
          <w:sz w:val="24"/>
          <w:szCs w:val="24"/>
        </w:rPr>
        <w:t xml:space="preserve"> Although this may suggest that ablation leads to DNA changes that decrease risk of malignant progression, this has yet to be proven and new mutations were actually detected in 3 patients.  </w:t>
      </w:r>
    </w:p>
    <w:p w:rsidR="00A01872" w:rsidRPr="00ED4473" w:rsidRDefault="00A01872"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The technique of EUS-guided pancreatic cyst ablation uses a curvilinear-array echoendoscope. Following cyst puncture with a 22-guage needle, a syringe is used to completely aspirate cyst fluid similar to when performing standard EUS-FNA of a pancreatic cyst. Complete evacuation of highly viscous fluid may not be possible, and saline injection (0.5-1.0 cc) may help</w:t>
      </w:r>
      <w:r w:rsidR="006B0610" w:rsidRPr="00ED4473">
        <w:rPr>
          <w:rFonts w:ascii="Book Antiqua" w:hAnsi="Book Antiqua" w:cs="Times New Roman"/>
          <w:sz w:val="24"/>
          <w:szCs w:val="24"/>
        </w:rPr>
        <w:t xml:space="preserve"> thin the fluid to achieve this</w:t>
      </w:r>
      <w:r w:rsidRPr="00ED4473">
        <w:rPr>
          <w:rFonts w:ascii="Book Antiqua" w:hAnsi="Book Antiqua" w:cs="Times New Roman"/>
          <w:noProof/>
          <w:sz w:val="24"/>
          <w:szCs w:val="24"/>
          <w:vertAlign w:val="superscript"/>
        </w:rPr>
        <w:t>[80]</w:t>
      </w:r>
      <w:r w:rsidR="006B0610" w:rsidRPr="00ED4473">
        <w:rPr>
          <w:rFonts w:ascii="Book Antiqua" w:hAnsi="Book Antiqua"/>
          <w:b/>
          <w:sz w:val="24"/>
          <w:szCs w:val="24"/>
        </w:rPr>
        <w:t>.</w:t>
      </w:r>
      <w:r w:rsidRPr="00ED4473">
        <w:rPr>
          <w:rFonts w:ascii="Book Antiqua" w:hAnsi="Book Antiqua" w:cs="Times New Roman"/>
          <w:sz w:val="24"/>
          <w:szCs w:val="24"/>
        </w:rPr>
        <w:t xml:space="preserve"> </w:t>
      </w:r>
      <w:r w:rsidR="00332152" w:rsidRPr="00ED4473">
        <w:rPr>
          <w:rFonts w:ascii="Book Antiqua" w:hAnsi="Book Antiqua" w:cs="Times New Roman"/>
          <w:sz w:val="24"/>
          <w:szCs w:val="24"/>
        </w:rPr>
        <w:t>Without removing the needle, the cyst cavity is then injected with ethanol, equal in volume to the aspirated cyst fluid.</w:t>
      </w:r>
      <w:r w:rsidR="00B34BA3" w:rsidRPr="00ED4473">
        <w:rPr>
          <w:rFonts w:ascii="Book Antiqua" w:hAnsi="Book Antiqua" w:cs="Times New Roman"/>
          <w:sz w:val="24"/>
          <w:szCs w:val="24"/>
        </w:rPr>
        <w:t xml:space="preserve"> For 5 min</w:t>
      </w:r>
      <w:r w:rsidR="006B0610" w:rsidRPr="00ED4473">
        <w:rPr>
          <w:rFonts w:ascii="Book Antiqua" w:hAnsi="Book Antiqua" w:cs="Times New Roman"/>
          <w:sz w:val="24"/>
          <w:szCs w:val="24"/>
          <w:lang w:eastAsia="zh-CN"/>
        </w:rPr>
        <w:t>,</w:t>
      </w:r>
      <w:r w:rsidR="00B34BA3" w:rsidRPr="00ED4473">
        <w:rPr>
          <w:rFonts w:ascii="Book Antiqua" w:hAnsi="Book Antiqua" w:cs="Times New Roman"/>
          <w:sz w:val="24"/>
          <w:szCs w:val="24"/>
        </w:rPr>
        <w:t xml:space="preserve"> the cyst cavity is repeatedly evacuated and injected. This involves 3-4 lavages over the 5 mins when cyst fluid is thick, or 7-8 lavages if the fluid is thin. </w:t>
      </w:r>
      <w:r w:rsidRPr="00ED4473">
        <w:rPr>
          <w:rFonts w:ascii="Book Antiqua" w:hAnsi="Book Antiqua" w:cs="Times New Roman"/>
          <w:sz w:val="24"/>
          <w:szCs w:val="24"/>
        </w:rPr>
        <w:t xml:space="preserve">The ethanol is then completely removed. </w:t>
      </w:r>
      <w:r w:rsidR="00332152" w:rsidRPr="00ED4473">
        <w:rPr>
          <w:rFonts w:ascii="Book Antiqua" w:hAnsi="Book Antiqua" w:cs="Times New Roman"/>
          <w:sz w:val="24"/>
          <w:szCs w:val="24"/>
        </w:rPr>
        <w:t>If used, paclitaxel is then injected into the cyst but not removed.</w:t>
      </w:r>
      <w:r w:rsidR="00B34BA3" w:rsidRPr="00ED4473">
        <w:rPr>
          <w:rFonts w:ascii="Book Antiqua" w:hAnsi="Book Antiqua" w:cs="Times New Roman"/>
          <w:sz w:val="24"/>
          <w:szCs w:val="24"/>
        </w:rPr>
        <w:t xml:space="preserve"> At no point should the cyst be expanded beyond its original size.</w:t>
      </w:r>
      <w:r w:rsidR="00332152" w:rsidRPr="00ED4473">
        <w:rPr>
          <w:rFonts w:ascii="Book Antiqua" w:hAnsi="Book Antiqua" w:cs="Times New Roman"/>
          <w:sz w:val="24"/>
          <w:szCs w:val="24"/>
        </w:rPr>
        <w:t xml:space="preserve"> </w:t>
      </w:r>
      <w:r w:rsidRPr="00ED4473">
        <w:rPr>
          <w:rFonts w:ascii="Book Antiqua" w:hAnsi="Book Antiqua" w:cs="Times New Roman"/>
          <w:sz w:val="24"/>
          <w:szCs w:val="24"/>
        </w:rPr>
        <w:t>Care should be taken to ensure that the needle tip remains within the cyst during the whole procedure to avoid injury to the pancreatic parenc</w:t>
      </w:r>
      <w:r w:rsidR="006B0610" w:rsidRPr="00ED4473">
        <w:rPr>
          <w:rFonts w:ascii="Book Antiqua" w:hAnsi="Book Antiqua" w:cs="Times New Roman"/>
          <w:sz w:val="24"/>
          <w:szCs w:val="24"/>
        </w:rPr>
        <w:t>hyma and leaks in the cyst wall</w:t>
      </w:r>
      <w:r w:rsidRPr="00ED4473">
        <w:rPr>
          <w:rFonts w:ascii="Book Antiqua" w:hAnsi="Book Antiqua" w:cs="Times New Roman"/>
          <w:noProof/>
          <w:sz w:val="24"/>
          <w:szCs w:val="24"/>
          <w:vertAlign w:val="superscript"/>
        </w:rPr>
        <w:t>[80</w:t>
      </w:r>
      <w:r w:rsidR="006B0610" w:rsidRPr="00ED4473">
        <w:rPr>
          <w:rFonts w:ascii="Book Antiqua" w:hAnsi="Book Antiqua" w:cs="Times New Roman"/>
          <w:noProof/>
          <w:sz w:val="24"/>
          <w:szCs w:val="24"/>
          <w:vertAlign w:val="superscript"/>
          <w:lang w:eastAsia="zh-CN"/>
        </w:rPr>
        <w:t>-</w:t>
      </w:r>
      <w:r w:rsidRPr="00ED4473">
        <w:rPr>
          <w:rFonts w:ascii="Book Antiqua" w:hAnsi="Book Antiqua" w:cs="Times New Roman"/>
          <w:noProof/>
          <w:sz w:val="24"/>
          <w:szCs w:val="24"/>
          <w:vertAlign w:val="superscript"/>
        </w:rPr>
        <w:t>82]</w:t>
      </w:r>
      <w:r w:rsidR="006B0610" w:rsidRPr="00ED4473">
        <w:rPr>
          <w:rFonts w:ascii="Book Antiqua" w:hAnsi="Book Antiqua"/>
          <w:b/>
          <w:sz w:val="24"/>
          <w:szCs w:val="24"/>
        </w:rPr>
        <w:t>.</w:t>
      </w:r>
    </w:p>
    <w:p w:rsidR="00A01872" w:rsidRPr="00ED4473" w:rsidRDefault="00332152" w:rsidP="00ED4473">
      <w:pPr>
        <w:spacing w:after="0" w:line="360" w:lineRule="auto"/>
        <w:ind w:firstLine="720"/>
        <w:jc w:val="both"/>
        <w:rPr>
          <w:rFonts w:ascii="Book Antiqua" w:hAnsi="Book Antiqua" w:cs="Times New Roman"/>
          <w:sz w:val="24"/>
          <w:szCs w:val="24"/>
          <w:lang w:eastAsia="zh-CN"/>
        </w:rPr>
      </w:pPr>
      <w:r w:rsidRPr="00ED4473">
        <w:rPr>
          <w:rFonts w:ascii="Book Antiqua" w:hAnsi="Book Antiqua" w:cs="Times New Roman"/>
          <w:sz w:val="24"/>
          <w:szCs w:val="24"/>
        </w:rPr>
        <w:t>Ideally, cysts considered amenable to ablation should be benign with no malignant features, 2-4</w:t>
      </w:r>
      <w:r w:rsidR="00EB07D3"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 xml:space="preserve">cm in diameter, uni/oligolocular, and demonstrate no connection with the pancreatic duct. </w:t>
      </w:r>
      <w:r w:rsidR="00A01872" w:rsidRPr="00ED4473">
        <w:rPr>
          <w:rFonts w:ascii="Book Antiqua" w:hAnsi="Book Antiqua" w:cs="Times New Roman"/>
          <w:sz w:val="24"/>
          <w:szCs w:val="24"/>
        </w:rPr>
        <w:t>Cysts consistent with MD-IPMN or features suggestive of malignancy should not undergo ablation. Patients with active pancreatitis, ascites, portal hypertension or coagulapathy are also excluded from cyst ablation.</w:t>
      </w:r>
    </w:p>
    <w:p w:rsidR="00A01872" w:rsidRPr="00ED4473" w:rsidRDefault="00A01872" w:rsidP="00ED4473">
      <w:pPr>
        <w:spacing w:after="0" w:line="360" w:lineRule="auto"/>
        <w:ind w:firstLine="720"/>
        <w:jc w:val="both"/>
        <w:rPr>
          <w:rFonts w:ascii="Book Antiqua" w:hAnsi="Book Antiqua" w:cs="Times New Roman"/>
          <w:sz w:val="24"/>
          <w:szCs w:val="24"/>
        </w:rPr>
      </w:pPr>
      <w:r w:rsidRPr="00ED4473">
        <w:rPr>
          <w:rFonts w:ascii="Book Antiqua" w:hAnsi="Book Antiqua" w:cs="Times New Roman"/>
          <w:sz w:val="24"/>
          <w:szCs w:val="24"/>
        </w:rPr>
        <w:t>Cyst ablation has been overall well tolerated although complication rates are higher than for EUS-FNA of pancreatic cysts. The most common acute complication is non-specific post-p</w:t>
      </w:r>
      <w:r w:rsidR="006B0610" w:rsidRPr="00ED4473">
        <w:rPr>
          <w:rFonts w:ascii="Book Antiqua" w:hAnsi="Book Antiqua" w:cs="Times New Roman"/>
          <w:sz w:val="24"/>
          <w:szCs w:val="24"/>
        </w:rPr>
        <w:t>rocedure abdominal pain (2-20%)</w:t>
      </w:r>
      <w:r w:rsidR="006B0610" w:rsidRPr="00ED4473">
        <w:rPr>
          <w:rFonts w:ascii="Book Antiqua" w:hAnsi="Book Antiqua" w:cs="Times New Roman"/>
          <w:noProof/>
          <w:sz w:val="24"/>
          <w:szCs w:val="24"/>
          <w:vertAlign w:val="superscript"/>
        </w:rPr>
        <w:t>[69,</w:t>
      </w:r>
      <w:r w:rsidRPr="00ED4473">
        <w:rPr>
          <w:rFonts w:ascii="Book Antiqua" w:hAnsi="Book Antiqua" w:cs="Times New Roman"/>
          <w:noProof/>
          <w:sz w:val="24"/>
          <w:szCs w:val="24"/>
          <w:vertAlign w:val="superscript"/>
        </w:rPr>
        <w:t>73</w:t>
      </w:r>
      <w:r w:rsidR="006B0610" w:rsidRPr="00ED4473">
        <w:rPr>
          <w:rFonts w:ascii="Book Antiqua" w:hAnsi="Book Antiqua" w:cs="Times New Roman"/>
          <w:noProof/>
          <w:sz w:val="24"/>
          <w:szCs w:val="24"/>
          <w:vertAlign w:val="superscript"/>
          <w:lang w:eastAsia="zh-CN"/>
        </w:rPr>
        <w:t>-</w:t>
      </w:r>
      <w:r w:rsidR="006B0610" w:rsidRPr="00ED4473">
        <w:rPr>
          <w:rFonts w:ascii="Book Antiqua" w:hAnsi="Book Antiqua" w:cs="Times New Roman"/>
          <w:noProof/>
          <w:sz w:val="24"/>
          <w:szCs w:val="24"/>
          <w:vertAlign w:val="superscript"/>
        </w:rPr>
        <w:t>77,</w:t>
      </w:r>
      <w:r w:rsidRPr="00ED4473">
        <w:rPr>
          <w:rFonts w:ascii="Book Antiqua" w:hAnsi="Book Antiqua" w:cs="Times New Roman"/>
          <w:noProof/>
          <w:sz w:val="24"/>
          <w:szCs w:val="24"/>
          <w:vertAlign w:val="superscript"/>
        </w:rPr>
        <w:t>79]</w:t>
      </w:r>
      <w:r w:rsidR="006B0610" w:rsidRPr="00ED4473">
        <w:rPr>
          <w:rFonts w:ascii="Book Antiqua" w:hAnsi="Book Antiqua"/>
          <w:b/>
          <w:sz w:val="24"/>
          <w:szCs w:val="24"/>
        </w:rPr>
        <w:t>.</w:t>
      </w:r>
      <w:r w:rsidRPr="00ED4473">
        <w:rPr>
          <w:rFonts w:ascii="Book Antiqua" w:hAnsi="Book Antiqua" w:cs="Times New Roman"/>
          <w:sz w:val="24"/>
          <w:szCs w:val="24"/>
        </w:rPr>
        <w:t xml:space="preserve"> Pancreatitis rates range between 2-10% with no reports of severe pancreatitis, while other less common adverse events include chemical peritonitis with ileus in 3%, gastric wall cyst in 3%, and intracystic bleeding in 2% of cases. </w:t>
      </w:r>
    </w:p>
    <w:p w:rsidR="00A01872" w:rsidRPr="00ED4473" w:rsidRDefault="00A01872" w:rsidP="00ED4473">
      <w:pPr>
        <w:spacing w:after="0" w:line="360" w:lineRule="auto"/>
        <w:ind w:firstLineChars="200" w:firstLine="480"/>
        <w:jc w:val="both"/>
        <w:rPr>
          <w:rFonts w:ascii="Book Antiqua" w:hAnsi="Book Antiqua" w:cs="Times New Roman"/>
          <w:sz w:val="24"/>
          <w:szCs w:val="24"/>
        </w:rPr>
      </w:pPr>
      <w:r w:rsidRPr="00ED4473">
        <w:rPr>
          <w:rFonts w:ascii="Book Antiqua" w:hAnsi="Book Antiqua" w:cs="Times New Roman"/>
          <w:sz w:val="24"/>
          <w:szCs w:val="24"/>
        </w:rPr>
        <w:t>While promising, this procedure is still being studied as concerns about remnant premalignant epithelium, unclear effects on the natural history of cysts, and uncertainty over long term</w:t>
      </w:r>
      <w:r w:rsidR="006B0610" w:rsidRPr="00ED4473">
        <w:rPr>
          <w:rFonts w:ascii="Book Antiqua" w:hAnsi="Book Antiqua" w:cs="Times New Roman"/>
          <w:sz w:val="24"/>
          <w:szCs w:val="24"/>
        </w:rPr>
        <w:t xml:space="preserve"> monitoring and outcomes remain</w:t>
      </w:r>
      <w:r w:rsidR="00EB07D3" w:rsidRPr="00ED4473">
        <w:rPr>
          <w:rFonts w:ascii="Book Antiqua" w:hAnsi="Book Antiqua" w:cs="Times New Roman"/>
          <w:noProof/>
          <w:sz w:val="24"/>
          <w:szCs w:val="24"/>
          <w:vertAlign w:val="superscript"/>
        </w:rPr>
        <w:t>[9,78,</w:t>
      </w:r>
      <w:r w:rsidRPr="00ED4473">
        <w:rPr>
          <w:rFonts w:ascii="Book Antiqua" w:hAnsi="Book Antiqua" w:cs="Times New Roman"/>
          <w:noProof/>
          <w:sz w:val="24"/>
          <w:szCs w:val="24"/>
          <w:vertAlign w:val="superscript"/>
        </w:rPr>
        <w:t>82]</w:t>
      </w:r>
      <w:r w:rsidR="006B0610" w:rsidRPr="00ED4473">
        <w:rPr>
          <w:rFonts w:ascii="Book Antiqua" w:hAnsi="Book Antiqua"/>
          <w:b/>
          <w:sz w:val="24"/>
          <w:szCs w:val="24"/>
        </w:rPr>
        <w:t>.</w:t>
      </w:r>
    </w:p>
    <w:p w:rsidR="006B0610" w:rsidRPr="00ED4473" w:rsidRDefault="006B0610" w:rsidP="00ED4473">
      <w:pPr>
        <w:spacing w:after="0" w:line="360" w:lineRule="auto"/>
        <w:jc w:val="both"/>
        <w:rPr>
          <w:rFonts w:ascii="Book Antiqua" w:hAnsi="Book Antiqua" w:cs="Times New Roman"/>
          <w:b/>
          <w:sz w:val="24"/>
          <w:szCs w:val="24"/>
          <w:u w:val="single"/>
          <w:lang w:eastAsia="zh-CN"/>
        </w:rPr>
      </w:pPr>
    </w:p>
    <w:p w:rsidR="00A01872" w:rsidRPr="00D147C1" w:rsidRDefault="00D147C1" w:rsidP="00ED4473">
      <w:pPr>
        <w:spacing w:after="0" w:line="360" w:lineRule="auto"/>
        <w:jc w:val="both"/>
        <w:rPr>
          <w:rFonts w:ascii="Book Antiqua" w:hAnsi="Book Antiqua" w:cs="Times New Roman"/>
          <w:sz w:val="24"/>
          <w:szCs w:val="24"/>
        </w:rPr>
      </w:pPr>
      <w:r w:rsidRPr="00D147C1">
        <w:rPr>
          <w:rFonts w:ascii="Book Antiqua" w:hAnsi="Book Antiqua" w:cs="Times New Roman"/>
          <w:b/>
          <w:sz w:val="24"/>
          <w:szCs w:val="24"/>
        </w:rPr>
        <w:t>CONCLUSION</w:t>
      </w:r>
    </w:p>
    <w:p w:rsidR="00A01872"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t xml:space="preserve">The increasing number of incidentally discovered pancreatic cystic lesions, and their varying potential for malignant transformation, makes accurate diagnosis and choosing appropriate management strategies vitally important. Under current guidelines, EUS and EUS-FNA are critical components in the approach to evaluating and monitoring these lesions. EUS-FNA may provide additional information when the diagnosis is unclear, confirm the presence/absence of features associated with increased risk of malignancy, diagnose malignancy, and monitor for changes in the cysts. Even so, diagnosis remains challenging as current radiologic imaging modalities and EUS-FNA have proven to be limited in diagnostic accuracy. Promising research into new imaging, chemical and molecular biomarkers, as well as EUS-guided therapies may be able to improve diagnosis and management of pancreatic cystic lesions.     </w:t>
      </w:r>
    </w:p>
    <w:p w:rsidR="00CB7156" w:rsidRPr="00ED4473" w:rsidRDefault="00CB7156" w:rsidP="00ED4473">
      <w:pPr>
        <w:spacing w:after="0" w:line="360" w:lineRule="auto"/>
        <w:jc w:val="both"/>
        <w:rPr>
          <w:rFonts w:ascii="Book Antiqua" w:hAnsi="Book Antiqua" w:cs="Times New Roman"/>
          <w:sz w:val="24"/>
          <w:szCs w:val="24"/>
          <w:lang w:eastAsia="zh-CN"/>
        </w:rPr>
      </w:pPr>
    </w:p>
    <w:p w:rsidR="00CB7156" w:rsidRPr="00ED4473" w:rsidRDefault="00CB7156" w:rsidP="00ED4473">
      <w:pPr>
        <w:spacing w:after="0" w:line="360" w:lineRule="auto"/>
        <w:jc w:val="both"/>
        <w:rPr>
          <w:rFonts w:ascii="Book Antiqua" w:hAnsi="Book Antiqua" w:cs="Times New Roman"/>
          <w:b/>
          <w:sz w:val="24"/>
          <w:szCs w:val="24"/>
          <w:lang w:eastAsia="zh-CN"/>
        </w:rPr>
      </w:pPr>
      <w:r w:rsidRPr="00ED4473">
        <w:rPr>
          <w:rFonts w:ascii="Book Antiqua" w:hAnsi="Book Antiqua" w:cs="Times New Roman"/>
          <w:b/>
          <w:sz w:val="24"/>
          <w:szCs w:val="24"/>
          <w:lang w:eastAsia="zh-CN"/>
        </w:rPr>
        <w:t>REFERENCES</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 </w:t>
      </w:r>
      <w:r w:rsidRPr="00ED4473">
        <w:rPr>
          <w:rFonts w:ascii="Book Antiqua" w:eastAsia="宋体" w:hAnsi="Book Antiqua" w:cs="宋体"/>
          <w:b/>
          <w:bCs/>
          <w:sz w:val="24"/>
          <w:szCs w:val="24"/>
        </w:rPr>
        <w:t>Gardner TB</w:t>
      </w:r>
      <w:r w:rsidRPr="00ED4473">
        <w:rPr>
          <w:rFonts w:ascii="Book Antiqua" w:eastAsia="宋体" w:hAnsi="Book Antiqua" w:cs="宋体"/>
          <w:sz w:val="24"/>
          <w:szCs w:val="24"/>
        </w:rPr>
        <w:t xml:space="preserve">, Glass LM, Smith KD, Ripple GH, Barth RJ, Klibansky DA, Colacchio TA, Tsapakos MJ, Suriawinata AA, Tsongalis GJ, Pipas JM, Gordon SR. Pancreatic cyst prevalence and the risk of mucin-producing adenocarcinoma in US adults. </w:t>
      </w:r>
      <w:r w:rsidRPr="00ED4473">
        <w:rPr>
          <w:rFonts w:ascii="Book Antiqua" w:eastAsia="宋体" w:hAnsi="Book Antiqua" w:cs="宋体"/>
          <w:i/>
          <w:iCs/>
          <w:sz w:val="24"/>
          <w:szCs w:val="24"/>
        </w:rPr>
        <w:t>Am J Gastroenterol</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108</w:t>
      </w:r>
      <w:r w:rsidRPr="00ED4473">
        <w:rPr>
          <w:rFonts w:ascii="Book Antiqua" w:eastAsia="宋体" w:hAnsi="Book Antiqua" w:cs="宋体"/>
          <w:sz w:val="24"/>
          <w:szCs w:val="24"/>
        </w:rPr>
        <w:t>: 1546-1550 [PMID: 24091499 DOI: 10.1038/ajg.2013.103]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 </w:t>
      </w:r>
      <w:r w:rsidRPr="00ED4473">
        <w:rPr>
          <w:rFonts w:ascii="Book Antiqua" w:eastAsia="宋体" w:hAnsi="Book Antiqua" w:cs="宋体"/>
          <w:b/>
          <w:bCs/>
          <w:sz w:val="24"/>
          <w:szCs w:val="24"/>
        </w:rPr>
        <w:t>Zhang XM</w:t>
      </w:r>
      <w:r w:rsidRPr="00ED4473">
        <w:rPr>
          <w:rFonts w:ascii="Book Antiqua" w:eastAsia="宋体" w:hAnsi="Book Antiqua" w:cs="宋体"/>
          <w:sz w:val="24"/>
          <w:szCs w:val="24"/>
        </w:rPr>
        <w:t xml:space="preserve">, Mitchell DG, Dohke M, Holland GA, Parker L. Pancreatic cysts: depiction on single-shot fast spin-echo MR images. </w:t>
      </w:r>
      <w:r w:rsidRPr="00ED4473">
        <w:rPr>
          <w:rFonts w:ascii="Book Antiqua" w:eastAsia="宋体" w:hAnsi="Book Antiqua" w:cs="宋体"/>
          <w:i/>
          <w:iCs/>
          <w:sz w:val="24"/>
          <w:szCs w:val="24"/>
        </w:rPr>
        <w:t>Radiology</w:t>
      </w:r>
      <w:r w:rsidRPr="00ED4473">
        <w:rPr>
          <w:rFonts w:ascii="Book Antiqua" w:eastAsia="宋体" w:hAnsi="Book Antiqua" w:cs="宋体"/>
          <w:sz w:val="24"/>
          <w:szCs w:val="24"/>
        </w:rPr>
        <w:t xml:space="preserve"> 2002; </w:t>
      </w:r>
      <w:r w:rsidRPr="00ED4473">
        <w:rPr>
          <w:rFonts w:ascii="Book Antiqua" w:eastAsia="宋体" w:hAnsi="Book Antiqua" w:cs="宋体"/>
          <w:b/>
          <w:bCs/>
          <w:sz w:val="24"/>
          <w:szCs w:val="24"/>
        </w:rPr>
        <w:t>223</w:t>
      </w:r>
      <w:r w:rsidRPr="00ED4473">
        <w:rPr>
          <w:rFonts w:ascii="Book Antiqua" w:eastAsia="宋体" w:hAnsi="Book Antiqua" w:cs="宋体"/>
          <w:sz w:val="24"/>
          <w:szCs w:val="24"/>
        </w:rPr>
        <w:t>: 547-553 [PMID: 11997566 DOI: 10.1148/radiol.2232010815]</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 </w:t>
      </w:r>
      <w:r w:rsidRPr="00ED4473">
        <w:rPr>
          <w:rFonts w:ascii="Book Antiqua" w:eastAsia="宋体" w:hAnsi="Book Antiqua" w:cs="宋体"/>
          <w:b/>
          <w:sz w:val="24"/>
          <w:szCs w:val="24"/>
        </w:rPr>
        <w:t>Lee KS,</w:t>
      </w:r>
      <w:r w:rsidRPr="00ED4473">
        <w:rPr>
          <w:rFonts w:ascii="Book Antiqua" w:eastAsia="宋体" w:hAnsi="Book Antiqua" w:cs="宋体"/>
          <w:sz w:val="24"/>
          <w:szCs w:val="24"/>
        </w:rPr>
        <w:t xml:space="preserve"> Sekhar A, Rofsky NM, Pedrosa I. Prevalence of incidental pancreatic cysts in the adult population on MR imaging. </w:t>
      </w:r>
      <w:r w:rsidRPr="00ED4473">
        <w:rPr>
          <w:rFonts w:ascii="Book Antiqua" w:eastAsia="宋体" w:hAnsi="Book Antiqua" w:cs="宋体"/>
          <w:i/>
          <w:sz w:val="24"/>
          <w:szCs w:val="24"/>
        </w:rPr>
        <w:t>Am J Gastroenterol</w:t>
      </w:r>
      <w:r w:rsidRPr="00ED4473">
        <w:rPr>
          <w:rFonts w:ascii="Book Antiqua" w:eastAsia="宋体" w:hAnsi="Book Antiqua" w:cs="宋体"/>
          <w:sz w:val="24"/>
          <w:szCs w:val="24"/>
        </w:rPr>
        <w:t xml:space="preserve"> 2010; </w:t>
      </w:r>
      <w:r w:rsidRPr="00ED4473">
        <w:rPr>
          <w:rFonts w:ascii="Book Antiqua" w:eastAsia="宋体" w:hAnsi="Book Antiqua" w:cs="宋体"/>
          <w:b/>
          <w:sz w:val="24"/>
          <w:szCs w:val="24"/>
        </w:rPr>
        <w:t>105</w:t>
      </w:r>
      <w:r w:rsidRPr="00ED4473">
        <w:rPr>
          <w:rFonts w:ascii="Book Antiqua" w:eastAsia="宋体" w:hAnsi="Book Antiqua" w:cs="宋体"/>
          <w:sz w:val="24"/>
          <w:szCs w:val="24"/>
        </w:rPr>
        <w:t>: 2079-2084 [PMID: 20354507 DOI: 10.1038/ajg.2010.122]</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 </w:t>
      </w:r>
      <w:r w:rsidRPr="00ED4473">
        <w:rPr>
          <w:rFonts w:ascii="Book Antiqua" w:eastAsia="宋体" w:hAnsi="Book Antiqua" w:cs="宋体"/>
          <w:b/>
          <w:bCs/>
          <w:sz w:val="24"/>
          <w:szCs w:val="24"/>
        </w:rPr>
        <w:t>Laffan TA</w:t>
      </w:r>
      <w:r w:rsidRPr="00ED4473">
        <w:rPr>
          <w:rFonts w:ascii="Book Antiqua" w:eastAsia="宋体" w:hAnsi="Book Antiqua" w:cs="宋体"/>
          <w:sz w:val="24"/>
          <w:szCs w:val="24"/>
        </w:rPr>
        <w:t xml:space="preserve">, Horton KM, Klein AP, Berlanstein B, Siegelman SS, Kawamoto S, Johnson PT, Fishman EK, Hruban RH. Prevalence of unsuspected pancreatic cysts on MDCT. </w:t>
      </w:r>
      <w:r w:rsidRPr="00ED4473">
        <w:rPr>
          <w:rFonts w:ascii="Book Antiqua" w:eastAsia="宋体" w:hAnsi="Book Antiqua" w:cs="宋体"/>
          <w:i/>
          <w:iCs/>
          <w:sz w:val="24"/>
          <w:szCs w:val="24"/>
        </w:rPr>
        <w:t>AJR Am J Roentgenol</w:t>
      </w:r>
      <w:r w:rsidRPr="00ED4473">
        <w:rPr>
          <w:rFonts w:ascii="Book Antiqua" w:eastAsia="宋体" w:hAnsi="Book Antiqua" w:cs="宋体"/>
          <w:sz w:val="24"/>
          <w:szCs w:val="24"/>
        </w:rPr>
        <w:t xml:space="preserve"> 2008; </w:t>
      </w:r>
      <w:r w:rsidRPr="00ED4473">
        <w:rPr>
          <w:rFonts w:ascii="Book Antiqua" w:eastAsia="宋体" w:hAnsi="Book Antiqua" w:cs="宋体"/>
          <w:b/>
          <w:bCs/>
          <w:sz w:val="24"/>
          <w:szCs w:val="24"/>
        </w:rPr>
        <w:t>191</w:t>
      </w:r>
      <w:r w:rsidRPr="00ED4473">
        <w:rPr>
          <w:rFonts w:ascii="Book Antiqua" w:eastAsia="宋体" w:hAnsi="Book Antiqua" w:cs="宋体"/>
          <w:sz w:val="24"/>
          <w:szCs w:val="24"/>
        </w:rPr>
        <w:t>: 802-807 [PMID: 18716113 DOI: 10.2214/AJR.07.3340]</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 </w:t>
      </w:r>
      <w:r w:rsidRPr="00ED4473">
        <w:rPr>
          <w:rFonts w:ascii="Book Antiqua" w:eastAsia="宋体" w:hAnsi="Book Antiqua" w:cs="宋体"/>
          <w:b/>
          <w:sz w:val="24"/>
          <w:szCs w:val="24"/>
        </w:rPr>
        <w:t>de Jong K,</w:t>
      </w:r>
      <w:r w:rsidRPr="00ED4473">
        <w:rPr>
          <w:rFonts w:ascii="Book Antiqua" w:eastAsia="宋体" w:hAnsi="Book Antiqua" w:cs="宋体"/>
          <w:sz w:val="24"/>
          <w:szCs w:val="24"/>
        </w:rPr>
        <w:t xml:space="preserve"> Bruno MJ, Fockens P. Epidemiology, diagnosis, and management of cystic lesions of the pancreas. </w:t>
      </w:r>
      <w:r w:rsidRPr="00ED4473">
        <w:rPr>
          <w:rFonts w:ascii="Book Antiqua" w:eastAsia="宋体" w:hAnsi="Book Antiqua" w:cs="宋体"/>
          <w:i/>
          <w:sz w:val="24"/>
          <w:szCs w:val="24"/>
        </w:rPr>
        <w:t>Gastroenterol Res Pract</w:t>
      </w:r>
      <w:r w:rsidRPr="00ED4473">
        <w:rPr>
          <w:rFonts w:ascii="Book Antiqua" w:eastAsia="宋体" w:hAnsi="Book Antiqua" w:cs="宋体"/>
          <w:sz w:val="24"/>
          <w:szCs w:val="24"/>
        </w:rPr>
        <w:t xml:space="preserve"> 2012; </w:t>
      </w:r>
      <w:r w:rsidRPr="00ED4473">
        <w:rPr>
          <w:rFonts w:ascii="Book Antiqua" w:eastAsia="宋体" w:hAnsi="Book Antiqua" w:cs="宋体"/>
          <w:b/>
          <w:sz w:val="24"/>
          <w:szCs w:val="24"/>
        </w:rPr>
        <w:t>2012</w:t>
      </w:r>
      <w:r w:rsidRPr="00ED4473">
        <w:rPr>
          <w:rFonts w:ascii="Book Antiqua" w:eastAsia="宋体" w:hAnsi="Book Antiqua" w:cs="宋体"/>
          <w:sz w:val="24"/>
          <w:szCs w:val="24"/>
        </w:rPr>
        <w:t>: 147465 [PMID: 22007199 DOI: 10.1155/2012/147465]</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 </w:t>
      </w:r>
      <w:r w:rsidRPr="00ED4473">
        <w:rPr>
          <w:rFonts w:ascii="Book Antiqua" w:eastAsia="宋体" w:hAnsi="Book Antiqua" w:cs="宋体"/>
          <w:b/>
          <w:bCs/>
          <w:sz w:val="24"/>
          <w:szCs w:val="24"/>
        </w:rPr>
        <w:t>Chung JW</w:t>
      </w:r>
      <w:r w:rsidRPr="00ED4473">
        <w:rPr>
          <w:rFonts w:ascii="Book Antiqua" w:eastAsia="宋体" w:hAnsi="Book Antiqua" w:cs="宋体"/>
          <w:sz w:val="24"/>
          <w:szCs w:val="24"/>
        </w:rPr>
        <w:t xml:space="preserve">, Chung MJ, Park JY, Bang S, Song SY, Chung JB, Park SW. Clinicopathologic features and outcomes of pancreatic cysts during a 12-year period. </w:t>
      </w:r>
      <w:r w:rsidRPr="00ED4473">
        <w:rPr>
          <w:rFonts w:ascii="Book Antiqua" w:eastAsia="宋体" w:hAnsi="Book Antiqua" w:cs="宋体"/>
          <w:i/>
          <w:iCs/>
          <w:sz w:val="24"/>
          <w:szCs w:val="24"/>
        </w:rPr>
        <w:t>Pancreas</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42</w:t>
      </w:r>
      <w:r w:rsidRPr="00ED4473">
        <w:rPr>
          <w:rFonts w:ascii="Book Antiqua" w:eastAsia="宋体" w:hAnsi="Book Antiqua" w:cs="宋体"/>
          <w:sz w:val="24"/>
          <w:szCs w:val="24"/>
        </w:rPr>
        <w:t>: 230-238 [PMID: 23146922 DOI: 10.1097/MPA.0b013e31826ae31a]</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 </w:t>
      </w:r>
      <w:r w:rsidRPr="00ED4473">
        <w:rPr>
          <w:rFonts w:ascii="Book Antiqua" w:eastAsia="宋体" w:hAnsi="Book Antiqua" w:cs="宋体"/>
          <w:b/>
          <w:bCs/>
          <w:sz w:val="24"/>
          <w:szCs w:val="24"/>
        </w:rPr>
        <w:t>Klibansky DA</w:t>
      </w:r>
      <w:r w:rsidRPr="00ED4473">
        <w:rPr>
          <w:rFonts w:ascii="Book Antiqua" w:eastAsia="宋体" w:hAnsi="Book Antiqua" w:cs="宋体"/>
          <w:sz w:val="24"/>
          <w:szCs w:val="24"/>
        </w:rPr>
        <w:t xml:space="preserve">, Reid-Lombardo KM, Gordon SR, Gardner TB. The clinical relevance of the increasing incidence of intraductal papillary mucinous neoplasm. </w:t>
      </w:r>
      <w:r w:rsidRPr="00ED4473">
        <w:rPr>
          <w:rFonts w:ascii="Book Antiqua" w:eastAsia="宋体" w:hAnsi="Book Antiqua" w:cs="宋体"/>
          <w:i/>
          <w:iCs/>
          <w:sz w:val="24"/>
          <w:szCs w:val="24"/>
        </w:rPr>
        <w:t>Clin Gastroenterol Hepatol</w:t>
      </w:r>
      <w:r w:rsidRPr="00ED4473">
        <w:rPr>
          <w:rFonts w:ascii="Book Antiqua" w:eastAsia="宋体" w:hAnsi="Book Antiqua" w:cs="宋体"/>
          <w:sz w:val="24"/>
          <w:szCs w:val="24"/>
        </w:rPr>
        <w:t xml:space="preserve"> 2012; </w:t>
      </w:r>
      <w:r w:rsidRPr="00ED4473">
        <w:rPr>
          <w:rFonts w:ascii="Book Antiqua" w:eastAsia="宋体" w:hAnsi="Book Antiqua" w:cs="宋体"/>
          <w:b/>
          <w:bCs/>
          <w:sz w:val="24"/>
          <w:szCs w:val="24"/>
        </w:rPr>
        <w:t>10</w:t>
      </w:r>
      <w:r w:rsidRPr="00ED4473">
        <w:rPr>
          <w:rFonts w:ascii="Book Antiqua" w:eastAsia="宋体" w:hAnsi="Book Antiqua" w:cs="宋体"/>
          <w:sz w:val="24"/>
          <w:szCs w:val="24"/>
        </w:rPr>
        <w:t>: 555-558 [PMID: 22210438 DOI: 10.1016/j.cgh.2011.12.029]</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8 </w:t>
      </w:r>
      <w:r w:rsidRPr="00ED4473">
        <w:rPr>
          <w:rFonts w:ascii="Book Antiqua" w:eastAsia="宋体" w:hAnsi="Book Antiqua" w:cs="宋体"/>
          <w:b/>
          <w:sz w:val="24"/>
          <w:szCs w:val="24"/>
        </w:rPr>
        <w:t>Morris-Stiff G,</w:t>
      </w:r>
      <w:r w:rsidRPr="00ED4473">
        <w:rPr>
          <w:rFonts w:ascii="Book Antiqua" w:eastAsia="宋体" w:hAnsi="Book Antiqua" w:cs="宋体"/>
          <w:sz w:val="24"/>
          <w:szCs w:val="24"/>
        </w:rPr>
        <w:t xml:space="preserve"> Falk GA, Chalikonda S, Walsh RM. Natural history of asymptomatic pancreatic cystic neoplasms.</w:t>
      </w:r>
      <w:r w:rsidRPr="00ED4473">
        <w:rPr>
          <w:rFonts w:ascii="Book Antiqua" w:eastAsia="宋体" w:hAnsi="Book Antiqua" w:cs="宋体"/>
          <w:i/>
          <w:sz w:val="24"/>
          <w:szCs w:val="24"/>
        </w:rPr>
        <w:t xml:space="preserve"> HPB</w:t>
      </w:r>
      <w:r w:rsidRPr="00ED4473">
        <w:rPr>
          <w:rFonts w:ascii="Book Antiqua" w:eastAsia="宋体" w:hAnsi="Book Antiqua" w:cs="宋体"/>
          <w:sz w:val="24"/>
          <w:szCs w:val="24"/>
        </w:rPr>
        <w:t xml:space="preserve"> (Oxford) 2013; </w:t>
      </w:r>
      <w:r w:rsidRPr="00ED4473">
        <w:rPr>
          <w:rFonts w:ascii="Book Antiqua" w:eastAsia="宋体" w:hAnsi="Book Antiqua" w:cs="宋体"/>
          <w:b/>
          <w:sz w:val="24"/>
          <w:szCs w:val="24"/>
        </w:rPr>
        <w:t>15</w:t>
      </w:r>
      <w:r w:rsidRPr="00ED4473">
        <w:rPr>
          <w:rFonts w:ascii="Book Antiqua" w:eastAsia="宋体" w:hAnsi="Book Antiqua" w:cs="宋体"/>
          <w:sz w:val="24"/>
          <w:szCs w:val="24"/>
        </w:rPr>
        <w:t>: 175-181 [PMID: 23374357 DOI: 10.1111/j.1477-2574.2012.00522.x]</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9 </w:t>
      </w:r>
      <w:r w:rsidRPr="00ED4473">
        <w:rPr>
          <w:rFonts w:ascii="Book Antiqua" w:eastAsia="宋体" w:hAnsi="Book Antiqua" w:cs="宋体"/>
          <w:b/>
          <w:bCs/>
          <w:sz w:val="24"/>
          <w:szCs w:val="24"/>
        </w:rPr>
        <w:t>Farrell JJ</w:t>
      </w:r>
      <w:r w:rsidRPr="00ED4473">
        <w:rPr>
          <w:rFonts w:ascii="Book Antiqua" w:eastAsia="宋体" w:hAnsi="Book Antiqua" w:cs="宋体"/>
          <w:sz w:val="24"/>
          <w:szCs w:val="24"/>
        </w:rPr>
        <w:t xml:space="preserve">, Fernández-del Castillo C. Pancreatic cystic neoplasms: management and unanswered questions. </w:t>
      </w:r>
      <w:r w:rsidRPr="00ED4473">
        <w:rPr>
          <w:rFonts w:ascii="Book Antiqua" w:eastAsia="宋体" w:hAnsi="Book Antiqua" w:cs="宋体"/>
          <w:i/>
          <w:iCs/>
          <w:sz w:val="24"/>
          <w:szCs w:val="24"/>
        </w:rPr>
        <w:t>Gastroenterology</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144</w:t>
      </w:r>
      <w:r w:rsidRPr="00ED4473">
        <w:rPr>
          <w:rFonts w:ascii="Book Antiqua" w:eastAsia="宋体" w:hAnsi="Book Antiqua" w:cs="宋体"/>
          <w:sz w:val="24"/>
          <w:szCs w:val="24"/>
        </w:rPr>
        <w:t>: 1303-1315 [PMID: 23622140 DOI: 10.1053/j.gastro.2013.01.073]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10 </w:t>
      </w:r>
      <w:r w:rsidRPr="00ED4473">
        <w:rPr>
          <w:rFonts w:ascii="Book Antiqua" w:eastAsia="宋体" w:hAnsi="Book Antiqua" w:cs="宋体"/>
          <w:b/>
          <w:sz w:val="24"/>
          <w:szCs w:val="24"/>
        </w:rPr>
        <w:t>Lee LS.</w:t>
      </w:r>
      <w:r w:rsidRPr="00ED4473">
        <w:rPr>
          <w:rFonts w:ascii="Book Antiqua" w:eastAsia="宋体" w:hAnsi="Book Antiqua" w:cs="宋体"/>
          <w:sz w:val="24"/>
          <w:szCs w:val="24"/>
        </w:rPr>
        <w:t xml:space="preserve"> Incidental Cystic Lesions in the Pancreas: Resect? EUS? Follow? </w:t>
      </w:r>
      <w:r w:rsidRPr="00ED4473">
        <w:rPr>
          <w:rFonts w:ascii="Book Antiqua" w:eastAsia="宋体" w:hAnsi="Book Antiqua" w:cs="宋体"/>
          <w:i/>
          <w:sz w:val="24"/>
          <w:szCs w:val="24"/>
        </w:rPr>
        <w:t xml:space="preserve">Curr Treat Options Gastroenterol </w:t>
      </w:r>
      <w:r w:rsidRPr="00ED4473">
        <w:rPr>
          <w:rFonts w:ascii="Book Antiqua" w:eastAsia="宋体" w:hAnsi="Book Antiqua" w:cs="宋体"/>
          <w:sz w:val="24"/>
          <w:szCs w:val="24"/>
        </w:rPr>
        <w:t xml:space="preserve">2014; </w:t>
      </w:r>
      <w:r w:rsidRPr="00ED4473">
        <w:rPr>
          <w:rFonts w:ascii="Book Antiqua" w:eastAsia="宋体" w:hAnsi="Book Antiqua" w:cs="宋体"/>
          <w:b/>
          <w:sz w:val="24"/>
          <w:szCs w:val="24"/>
        </w:rPr>
        <w:t>12</w:t>
      </w:r>
      <w:r w:rsidRPr="00ED4473">
        <w:rPr>
          <w:rFonts w:ascii="Book Antiqua" w:eastAsia="宋体" w:hAnsi="Book Antiqua" w:cs="宋体"/>
          <w:sz w:val="24"/>
          <w:szCs w:val="24"/>
        </w:rPr>
        <w:t>: 333-349 [PMID: 24903582 DOI: 10.1007/s11938-014-0019-6]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11 </w:t>
      </w:r>
      <w:r w:rsidRPr="00ED4473">
        <w:rPr>
          <w:rFonts w:ascii="Book Antiqua" w:eastAsia="宋体" w:hAnsi="Book Antiqua" w:cs="宋体"/>
          <w:b/>
          <w:bCs/>
          <w:sz w:val="24"/>
          <w:szCs w:val="24"/>
        </w:rPr>
        <w:t>Sahani DV</w:t>
      </w:r>
      <w:r w:rsidRPr="00ED4473">
        <w:rPr>
          <w:rFonts w:ascii="Book Antiqua" w:eastAsia="宋体" w:hAnsi="Book Antiqua" w:cs="宋体"/>
          <w:sz w:val="24"/>
          <w:szCs w:val="24"/>
        </w:rPr>
        <w:t xml:space="preserve">, Kambadakone A, Macari M, Takahashi N, Chari S, Fernandez-del Castillo C. Diagnosis and management of cystic pancreatic lesions. </w:t>
      </w:r>
      <w:r w:rsidRPr="00ED4473">
        <w:rPr>
          <w:rFonts w:ascii="Book Antiqua" w:eastAsia="宋体" w:hAnsi="Book Antiqua" w:cs="宋体"/>
          <w:i/>
          <w:iCs/>
          <w:sz w:val="24"/>
          <w:szCs w:val="24"/>
        </w:rPr>
        <w:t>AJR Am J Roentgenol</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200</w:t>
      </w:r>
      <w:r w:rsidRPr="00ED4473">
        <w:rPr>
          <w:rFonts w:ascii="Book Antiqua" w:eastAsia="宋体" w:hAnsi="Book Antiqua" w:cs="宋体"/>
          <w:sz w:val="24"/>
          <w:szCs w:val="24"/>
        </w:rPr>
        <w:t>: 343-354 [PMID: 23345356 DOI: 10.2214/AJR.12.8862]</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12 </w:t>
      </w:r>
      <w:r w:rsidRPr="00ED4473">
        <w:rPr>
          <w:rFonts w:ascii="Book Antiqua" w:eastAsia="宋体" w:hAnsi="Book Antiqua" w:cs="宋体"/>
          <w:b/>
          <w:sz w:val="24"/>
          <w:szCs w:val="24"/>
        </w:rPr>
        <w:t>Berland LL.</w:t>
      </w:r>
      <w:r w:rsidRPr="00ED4473">
        <w:rPr>
          <w:rFonts w:ascii="Book Antiqua" w:eastAsia="宋体" w:hAnsi="Book Antiqua" w:cs="宋体"/>
          <w:sz w:val="24"/>
          <w:szCs w:val="24"/>
        </w:rPr>
        <w:t xml:space="preserve"> The American College of Radiology strategy for managing incidental findings on abdominal computed tomography. </w:t>
      </w:r>
      <w:r w:rsidRPr="00ED4473">
        <w:rPr>
          <w:rFonts w:ascii="Book Antiqua" w:eastAsia="宋体" w:hAnsi="Book Antiqua" w:cs="宋体"/>
          <w:i/>
          <w:sz w:val="24"/>
          <w:szCs w:val="24"/>
        </w:rPr>
        <w:t>Radiol Clin North Am</w:t>
      </w:r>
      <w:r w:rsidRPr="00ED4473">
        <w:rPr>
          <w:rFonts w:ascii="Book Antiqua" w:eastAsia="宋体" w:hAnsi="Book Antiqua" w:cs="宋体"/>
          <w:sz w:val="24"/>
          <w:szCs w:val="24"/>
        </w:rPr>
        <w:t xml:space="preserve"> 2011; </w:t>
      </w:r>
      <w:r w:rsidRPr="00ED4473">
        <w:rPr>
          <w:rFonts w:ascii="Book Antiqua" w:eastAsia="宋体" w:hAnsi="Book Antiqua" w:cs="宋体"/>
          <w:b/>
          <w:sz w:val="24"/>
          <w:szCs w:val="24"/>
        </w:rPr>
        <w:t>49</w:t>
      </w:r>
      <w:r w:rsidRPr="00ED4473">
        <w:rPr>
          <w:rFonts w:ascii="Book Antiqua" w:eastAsia="宋体" w:hAnsi="Book Antiqua" w:cs="宋体"/>
          <w:sz w:val="24"/>
          <w:szCs w:val="24"/>
        </w:rPr>
        <w:t>: 237-243 PMID: 21333775 DOI: 10.1016/j.rcl.2010.10.003]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13 </w:t>
      </w:r>
      <w:r w:rsidRPr="00ED4473">
        <w:rPr>
          <w:rFonts w:ascii="Book Antiqua" w:eastAsia="宋体" w:hAnsi="Book Antiqua" w:cs="宋体"/>
          <w:b/>
          <w:bCs/>
          <w:sz w:val="24"/>
          <w:szCs w:val="24"/>
        </w:rPr>
        <w:t>Berland LL</w:t>
      </w:r>
      <w:r w:rsidRPr="00ED4473">
        <w:rPr>
          <w:rFonts w:ascii="Book Antiqua" w:eastAsia="宋体" w:hAnsi="Book Antiqua" w:cs="宋体"/>
          <w:sz w:val="24"/>
          <w:szCs w:val="24"/>
        </w:rPr>
        <w:t xml:space="preserve">, Silverman SG, Gore RM, Mayo-Smith WW, Megibow AJ, Yee J, Brink JA, Baker ME, Federle MP, Foley WD, Francis IR, Herts BR, Israel GM, Krinsky G, Platt JF, Shuman WP, Taylor AJ. Managing incidental findings on abdominal CT: white paper of the ACR incidental findings committee. </w:t>
      </w:r>
      <w:r w:rsidRPr="00ED4473">
        <w:rPr>
          <w:rFonts w:ascii="Book Antiqua" w:eastAsia="宋体" w:hAnsi="Book Antiqua" w:cs="宋体"/>
          <w:i/>
          <w:iCs/>
          <w:sz w:val="24"/>
          <w:szCs w:val="24"/>
        </w:rPr>
        <w:t>J Am Coll Radiol</w:t>
      </w:r>
      <w:r w:rsidRPr="00ED4473">
        <w:rPr>
          <w:rFonts w:ascii="Book Antiqua" w:eastAsia="宋体" w:hAnsi="Book Antiqua" w:cs="宋体"/>
          <w:sz w:val="24"/>
          <w:szCs w:val="24"/>
        </w:rPr>
        <w:t xml:space="preserve"> 2010; </w:t>
      </w:r>
      <w:r w:rsidRPr="00ED4473">
        <w:rPr>
          <w:rFonts w:ascii="Book Antiqua" w:eastAsia="宋体" w:hAnsi="Book Antiqua" w:cs="宋体"/>
          <w:b/>
          <w:bCs/>
          <w:sz w:val="24"/>
          <w:szCs w:val="24"/>
        </w:rPr>
        <w:t>7</w:t>
      </w:r>
      <w:r w:rsidRPr="00ED4473">
        <w:rPr>
          <w:rFonts w:ascii="Book Antiqua" w:eastAsia="宋体" w:hAnsi="Book Antiqua" w:cs="宋体"/>
          <w:sz w:val="24"/>
          <w:szCs w:val="24"/>
        </w:rPr>
        <w:t>: 754-773 [PMID: 20889105 DOI: 10.1016/j.jacr.2010.06.013]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14</w:t>
      </w:r>
      <w:bookmarkStart w:id="58" w:name="_GoBack"/>
      <w:r w:rsidRPr="00ED4473">
        <w:rPr>
          <w:rFonts w:ascii="Book Antiqua" w:eastAsia="宋体" w:hAnsi="Book Antiqua" w:cs="宋体"/>
          <w:b/>
          <w:sz w:val="24"/>
          <w:szCs w:val="24"/>
        </w:rPr>
        <w:tab/>
      </w:r>
      <w:bookmarkEnd w:id="58"/>
      <w:r w:rsidRPr="00ED4473">
        <w:rPr>
          <w:rFonts w:ascii="Book Antiqua" w:eastAsia="宋体" w:hAnsi="Book Antiqua" w:cs="宋体"/>
          <w:b/>
          <w:sz w:val="24"/>
          <w:szCs w:val="24"/>
        </w:rPr>
        <w:t>Waters JA,</w:t>
      </w:r>
      <w:r w:rsidRPr="00ED4473">
        <w:rPr>
          <w:rFonts w:ascii="Book Antiqua" w:eastAsia="宋体" w:hAnsi="Book Antiqua" w:cs="宋体"/>
          <w:sz w:val="24"/>
          <w:szCs w:val="24"/>
        </w:rPr>
        <w:t xml:space="preserve"> Schmidt CM, Pinchot JW, White PB, Cummings OW, Pitt HA, Sandrasegaran K, Akisik F, Howard TJ, Nakeeb A, Zyromski NJ, Lillemoe KD. CT vs MRCP: optimal classification of IPMN type and extent. </w:t>
      </w:r>
      <w:r w:rsidRPr="00ED4473">
        <w:rPr>
          <w:rFonts w:ascii="Book Antiqua" w:eastAsia="宋体" w:hAnsi="Book Antiqua" w:cs="宋体"/>
          <w:i/>
          <w:sz w:val="24"/>
          <w:szCs w:val="24"/>
        </w:rPr>
        <w:t>J Gastrointest Surg</w:t>
      </w:r>
      <w:r w:rsidRPr="00ED4473">
        <w:rPr>
          <w:rFonts w:ascii="Book Antiqua" w:eastAsia="宋体" w:hAnsi="Book Antiqua" w:cs="宋体"/>
          <w:sz w:val="24"/>
          <w:szCs w:val="24"/>
        </w:rPr>
        <w:t xml:space="preserve"> 2008; </w:t>
      </w:r>
      <w:r w:rsidRPr="00ED4473">
        <w:rPr>
          <w:rFonts w:ascii="Book Antiqua" w:eastAsia="宋体" w:hAnsi="Book Antiqua" w:cs="宋体"/>
          <w:b/>
          <w:sz w:val="24"/>
          <w:szCs w:val="24"/>
        </w:rPr>
        <w:t>12</w:t>
      </w:r>
      <w:r w:rsidRPr="00ED4473">
        <w:rPr>
          <w:rFonts w:ascii="Book Antiqua" w:eastAsia="宋体" w:hAnsi="Book Antiqua" w:cs="宋体"/>
          <w:sz w:val="24"/>
          <w:szCs w:val="24"/>
        </w:rPr>
        <w:t>: 101-109 [PMID: 17917784 DOI: 10.1007/s11605-007-0367-9]</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15</w:t>
      </w:r>
      <w:r w:rsidRPr="00ED4473">
        <w:rPr>
          <w:rFonts w:ascii="Book Antiqua" w:eastAsia="宋体" w:hAnsi="Book Antiqua" w:cs="宋体"/>
          <w:sz w:val="24"/>
          <w:szCs w:val="24"/>
        </w:rPr>
        <w:tab/>
      </w:r>
      <w:r w:rsidRPr="00ED4473">
        <w:rPr>
          <w:rFonts w:ascii="Book Antiqua" w:eastAsia="宋体" w:hAnsi="Book Antiqua" w:cs="宋体"/>
          <w:b/>
          <w:sz w:val="24"/>
          <w:szCs w:val="24"/>
        </w:rPr>
        <w:t>Macari M,</w:t>
      </w:r>
      <w:r w:rsidRPr="00ED4473">
        <w:rPr>
          <w:rFonts w:ascii="Book Antiqua" w:eastAsia="宋体" w:hAnsi="Book Antiqua" w:cs="宋体"/>
          <w:sz w:val="24"/>
          <w:szCs w:val="24"/>
        </w:rPr>
        <w:t xml:space="preserve"> Finn ME, Bennett GL, Cho KC, Newman E, Hajdu CH, Babb JS. Differentiating pancreatic cystic neoplasms from pancreatic pseudocysts at MR imaging: value of perceived internal debris. </w:t>
      </w:r>
      <w:r w:rsidRPr="00ED4473">
        <w:rPr>
          <w:rFonts w:ascii="Book Antiqua" w:eastAsia="宋体" w:hAnsi="Book Antiqua" w:cs="宋体"/>
          <w:i/>
          <w:sz w:val="24"/>
          <w:szCs w:val="24"/>
        </w:rPr>
        <w:t>Radiology</w:t>
      </w:r>
      <w:r w:rsidRPr="00ED4473">
        <w:rPr>
          <w:rFonts w:ascii="Book Antiqua" w:eastAsia="宋体" w:hAnsi="Book Antiqua" w:cs="宋体"/>
          <w:sz w:val="24"/>
          <w:szCs w:val="24"/>
        </w:rPr>
        <w:t xml:space="preserve"> 2009; </w:t>
      </w:r>
      <w:r w:rsidRPr="00ED4473">
        <w:rPr>
          <w:rFonts w:ascii="Book Antiqua" w:eastAsia="宋体" w:hAnsi="Book Antiqua" w:cs="宋体"/>
          <w:b/>
          <w:sz w:val="24"/>
          <w:szCs w:val="24"/>
        </w:rPr>
        <w:t>251</w:t>
      </w:r>
      <w:r w:rsidRPr="00ED4473">
        <w:rPr>
          <w:rFonts w:ascii="Book Antiqua" w:eastAsia="宋体" w:hAnsi="Book Antiqua" w:cs="宋体"/>
          <w:sz w:val="24"/>
          <w:szCs w:val="24"/>
        </w:rPr>
        <w:t>: 77-84 [PMID: 19332847 DOI: 10.1148/radiol.2511081286]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16 </w:t>
      </w:r>
      <w:r w:rsidRPr="00ED4473">
        <w:rPr>
          <w:rFonts w:ascii="Book Antiqua" w:eastAsia="宋体" w:hAnsi="Book Antiqua" w:cs="宋体"/>
          <w:b/>
          <w:bCs/>
          <w:sz w:val="24"/>
          <w:szCs w:val="24"/>
        </w:rPr>
        <w:t>Sainani NI</w:t>
      </w:r>
      <w:r w:rsidRPr="00ED4473">
        <w:rPr>
          <w:rFonts w:ascii="Book Antiqua" w:eastAsia="宋体" w:hAnsi="Book Antiqua" w:cs="宋体"/>
          <w:sz w:val="24"/>
          <w:szCs w:val="24"/>
        </w:rPr>
        <w:t xml:space="preserve">, Saokar A, Deshpande V, Fernández-del Castillo C, Hahn P, Sahani DV. Comparative performance of MDCT and MRI with MR cholangiopancreatography in characterizing small pancreatic cysts. </w:t>
      </w:r>
      <w:r w:rsidRPr="00ED4473">
        <w:rPr>
          <w:rFonts w:ascii="Book Antiqua" w:eastAsia="宋体" w:hAnsi="Book Antiqua" w:cs="宋体"/>
          <w:i/>
          <w:iCs/>
          <w:sz w:val="24"/>
          <w:szCs w:val="24"/>
        </w:rPr>
        <w:t>AJR Am J Roentgenol</w:t>
      </w:r>
      <w:r w:rsidRPr="00ED4473">
        <w:rPr>
          <w:rFonts w:ascii="Book Antiqua" w:eastAsia="宋体" w:hAnsi="Book Antiqua" w:cs="宋体"/>
          <w:sz w:val="24"/>
          <w:szCs w:val="24"/>
        </w:rPr>
        <w:t xml:space="preserve"> 2009; </w:t>
      </w:r>
      <w:r w:rsidRPr="00ED4473">
        <w:rPr>
          <w:rFonts w:ascii="Book Antiqua" w:eastAsia="宋体" w:hAnsi="Book Antiqua" w:cs="宋体"/>
          <w:b/>
          <w:bCs/>
          <w:sz w:val="24"/>
          <w:szCs w:val="24"/>
        </w:rPr>
        <w:t>193</w:t>
      </w:r>
      <w:r w:rsidRPr="00ED4473">
        <w:rPr>
          <w:rFonts w:ascii="Book Antiqua" w:eastAsia="宋体" w:hAnsi="Book Antiqua" w:cs="宋体"/>
          <w:sz w:val="24"/>
          <w:szCs w:val="24"/>
        </w:rPr>
        <w:t>: 722-731 [PMID: 19696285 DOI: 10.2214/AJR.08.1253]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17 </w:t>
      </w:r>
      <w:r w:rsidRPr="00ED4473">
        <w:rPr>
          <w:rFonts w:ascii="Book Antiqua" w:eastAsia="宋体" w:hAnsi="Book Antiqua" w:cs="宋体"/>
          <w:b/>
          <w:bCs/>
          <w:sz w:val="24"/>
          <w:szCs w:val="24"/>
        </w:rPr>
        <w:t>Kim YC</w:t>
      </w:r>
      <w:r w:rsidRPr="00ED4473">
        <w:rPr>
          <w:rFonts w:ascii="Book Antiqua" w:eastAsia="宋体" w:hAnsi="Book Antiqua" w:cs="宋体"/>
          <w:sz w:val="24"/>
          <w:szCs w:val="24"/>
        </w:rPr>
        <w:t xml:space="preserve">, Choi JY, Chung YE, Bang S, Kim MJ, Park MS, Kim KW. Comparison of MRI and endoscopic ultrasound in the characterization of pancreatic cystic lesions. </w:t>
      </w:r>
      <w:r w:rsidRPr="00ED4473">
        <w:rPr>
          <w:rFonts w:ascii="Book Antiqua" w:eastAsia="宋体" w:hAnsi="Book Antiqua" w:cs="宋体"/>
          <w:i/>
          <w:iCs/>
          <w:sz w:val="24"/>
          <w:szCs w:val="24"/>
        </w:rPr>
        <w:t>AJR Am J Roentgenol</w:t>
      </w:r>
      <w:r w:rsidRPr="00ED4473">
        <w:rPr>
          <w:rFonts w:ascii="Book Antiqua" w:eastAsia="宋体" w:hAnsi="Book Antiqua" w:cs="宋体"/>
          <w:sz w:val="24"/>
          <w:szCs w:val="24"/>
        </w:rPr>
        <w:t xml:space="preserve"> 2010; </w:t>
      </w:r>
      <w:r w:rsidRPr="00ED4473">
        <w:rPr>
          <w:rFonts w:ascii="Book Antiqua" w:eastAsia="宋体" w:hAnsi="Book Antiqua" w:cs="宋体"/>
          <w:b/>
          <w:bCs/>
          <w:sz w:val="24"/>
          <w:szCs w:val="24"/>
        </w:rPr>
        <w:t>195</w:t>
      </w:r>
      <w:r w:rsidRPr="00ED4473">
        <w:rPr>
          <w:rFonts w:ascii="Book Antiqua" w:eastAsia="宋体" w:hAnsi="Book Antiqua" w:cs="宋体"/>
          <w:sz w:val="24"/>
          <w:szCs w:val="24"/>
        </w:rPr>
        <w:t>: 947-952 [PMID: 20858823 DOI: 10.2214/AJR.09.3985]</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18 </w:t>
      </w:r>
      <w:r w:rsidRPr="00ED4473">
        <w:rPr>
          <w:rFonts w:ascii="Book Antiqua" w:eastAsia="宋体" w:hAnsi="Book Antiqua" w:cs="宋体"/>
          <w:b/>
          <w:bCs/>
          <w:sz w:val="24"/>
          <w:szCs w:val="24"/>
        </w:rPr>
        <w:t>Chebib I</w:t>
      </w:r>
      <w:r w:rsidRPr="00ED4473">
        <w:rPr>
          <w:rFonts w:ascii="Book Antiqua" w:eastAsia="宋体" w:hAnsi="Book Antiqua" w:cs="宋体"/>
          <w:sz w:val="24"/>
          <w:szCs w:val="24"/>
        </w:rPr>
        <w:t xml:space="preserve">, Yaeger K, Mino-Kenudson M, Pitman MB. The role of cytopathology and cyst fluid analysis in the preoperative diagnosis and management of pancreatic cysts &amp; gt; 3 cm. </w:t>
      </w:r>
      <w:r w:rsidRPr="00ED4473">
        <w:rPr>
          <w:rFonts w:ascii="Book Antiqua" w:eastAsia="宋体" w:hAnsi="Book Antiqua" w:cs="宋体"/>
          <w:i/>
          <w:iCs/>
          <w:sz w:val="24"/>
          <w:szCs w:val="24"/>
        </w:rPr>
        <w:t>Cancer Cytopathol</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122</w:t>
      </w:r>
      <w:r w:rsidRPr="00ED4473">
        <w:rPr>
          <w:rFonts w:ascii="Book Antiqua" w:eastAsia="宋体" w:hAnsi="Book Antiqua" w:cs="宋体"/>
          <w:sz w:val="24"/>
          <w:szCs w:val="24"/>
        </w:rPr>
        <w:t>: 804-809 [PMID: 25044974 DOI: 10.1002/cncy.21460]</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19 </w:t>
      </w:r>
      <w:r w:rsidRPr="00ED4473">
        <w:rPr>
          <w:rFonts w:ascii="Book Antiqua" w:eastAsia="宋体" w:hAnsi="Book Antiqua" w:cs="宋体"/>
          <w:b/>
          <w:bCs/>
          <w:sz w:val="24"/>
          <w:szCs w:val="24"/>
        </w:rPr>
        <w:t>Yoon WJ</w:t>
      </w:r>
      <w:r w:rsidRPr="00ED4473">
        <w:rPr>
          <w:rFonts w:ascii="Book Antiqua" w:eastAsia="宋体" w:hAnsi="Book Antiqua" w:cs="宋体"/>
          <w:sz w:val="24"/>
          <w:szCs w:val="24"/>
        </w:rPr>
        <w:t xml:space="preserve">, Brugge WR. Endoscopic ultrasound and pancreatic cystic lesions-diagnostic and therapeutic applications. </w:t>
      </w:r>
      <w:r w:rsidRPr="00ED4473">
        <w:rPr>
          <w:rFonts w:ascii="Book Antiqua" w:eastAsia="宋体" w:hAnsi="Book Antiqua" w:cs="宋体"/>
          <w:i/>
          <w:iCs/>
          <w:sz w:val="24"/>
          <w:szCs w:val="24"/>
        </w:rPr>
        <w:t>Endosc Ultrasound</w:t>
      </w:r>
      <w:r w:rsidRPr="00ED4473">
        <w:rPr>
          <w:rFonts w:ascii="Book Antiqua" w:eastAsia="宋体" w:hAnsi="Book Antiqua" w:cs="宋体"/>
          <w:sz w:val="24"/>
          <w:szCs w:val="24"/>
        </w:rPr>
        <w:t xml:space="preserve"> 2012; </w:t>
      </w:r>
      <w:r w:rsidRPr="00ED4473">
        <w:rPr>
          <w:rFonts w:ascii="Book Antiqua" w:eastAsia="宋体" w:hAnsi="Book Antiqua" w:cs="宋体"/>
          <w:b/>
          <w:bCs/>
          <w:sz w:val="24"/>
          <w:szCs w:val="24"/>
        </w:rPr>
        <w:t>1</w:t>
      </w:r>
      <w:r w:rsidRPr="00ED4473">
        <w:rPr>
          <w:rFonts w:ascii="Book Antiqua" w:eastAsia="宋体" w:hAnsi="Book Antiqua" w:cs="宋体"/>
          <w:sz w:val="24"/>
          <w:szCs w:val="24"/>
        </w:rPr>
        <w:t>: 75-79 [PMID: 24949341 DOI: 10.7178/eus.02.004]</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20 </w:t>
      </w:r>
      <w:r w:rsidRPr="00ED4473">
        <w:rPr>
          <w:rFonts w:ascii="Book Antiqua" w:eastAsia="宋体" w:hAnsi="Book Antiqua" w:cs="宋体"/>
          <w:b/>
          <w:sz w:val="24"/>
          <w:szCs w:val="24"/>
        </w:rPr>
        <w:t>Al-Haddad M,</w:t>
      </w:r>
      <w:r w:rsidRPr="00ED4473">
        <w:rPr>
          <w:rFonts w:ascii="Book Antiqua" w:eastAsia="宋体" w:hAnsi="Book Antiqua" w:cs="宋体"/>
          <w:sz w:val="24"/>
          <w:szCs w:val="24"/>
        </w:rPr>
        <w:t xml:space="preserve"> Schmidt MC, Sandrasegaran K, Dewitt J. Diagnosis and treatment of cystic pancreatic tumors. </w:t>
      </w:r>
      <w:r w:rsidRPr="00ED4473">
        <w:rPr>
          <w:rFonts w:ascii="Book Antiqua" w:eastAsia="宋体" w:hAnsi="Book Antiqua" w:cs="宋体"/>
          <w:i/>
          <w:sz w:val="24"/>
          <w:szCs w:val="24"/>
        </w:rPr>
        <w:t>Clin Gastroenterol Hepatol</w:t>
      </w:r>
      <w:r w:rsidRPr="00ED4473">
        <w:rPr>
          <w:rFonts w:ascii="Book Antiqua" w:eastAsia="宋体" w:hAnsi="Book Antiqua" w:cs="宋体"/>
          <w:sz w:val="24"/>
          <w:szCs w:val="24"/>
        </w:rPr>
        <w:t xml:space="preserve"> 2011; </w:t>
      </w:r>
      <w:r w:rsidRPr="00ED4473">
        <w:rPr>
          <w:rFonts w:ascii="Book Antiqua" w:eastAsia="宋体" w:hAnsi="Book Antiqua" w:cs="宋体"/>
          <w:b/>
          <w:sz w:val="24"/>
          <w:szCs w:val="24"/>
        </w:rPr>
        <w:t>9</w:t>
      </w:r>
      <w:r w:rsidRPr="00ED4473">
        <w:rPr>
          <w:rFonts w:ascii="Book Antiqua" w:eastAsia="宋体" w:hAnsi="Book Antiqua" w:cs="宋体"/>
          <w:sz w:val="24"/>
          <w:szCs w:val="24"/>
        </w:rPr>
        <w:t>: 635-648 [PMID: 21397725 DOI: 10.1016/j.cgh.2011.03.005]</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21 </w:t>
      </w:r>
      <w:r w:rsidRPr="00ED4473">
        <w:rPr>
          <w:rFonts w:ascii="Book Antiqua" w:eastAsia="宋体" w:hAnsi="Book Antiqua" w:cs="宋体"/>
          <w:b/>
          <w:bCs/>
          <w:sz w:val="24"/>
          <w:szCs w:val="24"/>
        </w:rPr>
        <w:t>Khalid A</w:t>
      </w:r>
      <w:r w:rsidRPr="00ED4473">
        <w:rPr>
          <w:rFonts w:ascii="Book Antiqua" w:eastAsia="宋体" w:hAnsi="Book Antiqua" w:cs="宋体"/>
          <w:sz w:val="24"/>
          <w:szCs w:val="24"/>
        </w:rPr>
        <w:t xml:space="preserve">, Brugge W. ACG practice guidelines for the diagnosis and management of neoplastic pancreatic cysts. </w:t>
      </w:r>
      <w:r w:rsidRPr="00ED4473">
        <w:rPr>
          <w:rFonts w:ascii="Book Antiqua" w:eastAsia="宋体" w:hAnsi="Book Antiqua" w:cs="宋体"/>
          <w:i/>
          <w:iCs/>
          <w:sz w:val="24"/>
          <w:szCs w:val="24"/>
        </w:rPr>
        <w:t>Am J Gastroenterol</w:t>
      </w:r>
      <w:r w:rsidRPr="00ED4473">
        <w:rPr>
          <w:rFonts w:ascii="Book Antiqua" w:eastAsia="宋体" w:hAnsi="Book Antiqua" w:cs="宋体"/>
          <w:sz w:val="24"/>
          <w:szCs w:val="24"/>
        </w:rPr>
        <w:t xml:space="preserve"> 2007; </w:t>
      </w:r>
      <w:r w:rsidRPr="00ED4473">
        <w:rPr>
          <w:rFonts w:ascii="Book Antiqua" w:eastAsia="宋体" w:hAnsi="Book Antiqua" w:cs="宋体"/>
          <w:b/>
          <w:bCs/>
          <w:sz w:val="24"/>
          <w:szCs w:val="24"/>
        </w:rPr>
        <w:t>102</w:t>
      </w:r>
      <w:r w:rsidRPr="00ED4473">
        <w:rPr>
          <w:rFonts w:ascii="Book Antiqua" w:eastAsia="宋体" w:hAnsi="Book Antiqua" w:cs="宋体"/>
          <w:sz w:val="24"/>
          <w:szCs w:val="24"/>
        </w:rPr>
        <w:t>: 2339-2349 [PMID: 17764489 DOI: 10.1111/j.1572-0241.2007.01516.x]</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22 </w:t>
      </w:r>
      <w:r w:rsidRPr="00ED4473">
        <w:rPr>
          <w:rFonts w:ascii="Book Antiqua" w:eastAsia="宋体" w:hAnsi="Book Antiqua" w:cs="宋体"/>
          <w:b/>
          <w:sz w:val="24"/>
          <w:szCs w:val="24"/>
        </w:rPr>
        <w:t>Khashab MA,</w:t>
      </w:r>
      <w:r w:rsidRPr="00ED4473">
        <w:rPr>
          <w:rFonts w:ascii="Book Antiqua" w:eastAsia="宋体" w:hAnsi="Book Antiqua" w:cs="宋体"/>
          <w:sz w:val="24"/>
          <w:szCs w:val="24"/>
        </w:rPr>
        <w:t xml:space="preserve"> Kim K, Lennon AM, Shin EJ, Tignor AS, Amateau SK, Singh VK, Wolfgang CL, Hruban RH, Canto MI. Should we do EUS/FNA on patients with pancreatic cysts? The incremental diagnostic yield of EUS over CT/MRI for prediction of cystic neoplasms. </w:t>
      </w:r>
      <w:r w:rsidRPr="00ED4473">
        <w:rPr>
          <w:rFonts w:ascii="Book Antiqua" w:eastAsia="宋体" w:hAnsi="Book Antiqua" w:cs="宋体"/>
          <w:i/>
          <w:sz w:val="24"/>
          <w:szCs w:val="24"/>
        </w:rPr>
        <w:t>Pancreas</w:t>
      </w:r>
      <w:r w:rsidRPr="00ED4473">
        <w:rPr>
          <w:rFonts w:ascii="Book Antiqua" w:eastAsia="宋体" w:hAnsi="Book Antiqua" w:cs="宋体"/>
          <w:sz w:val="24"/>
          <w:szCs w:val="24"/>
        </w:rPr>
        <w:t xml:space="preserve"> 2013; </w:t>
      </w:r>
      <w:r w:rsidRPr="00ED4473">
        <w:rPr>
          <w:rFonts w:ascii="Book Antiqua" w:eastAsia="宋体" w:hAnsi="Book Antiqua" w:cs="宋体"/>
          <w:b/>
          <w:sz w:val="24"/>
          <w:szCs w:val="24"/>
        </w:rPr>
        <w:t>42</w:t>
      </w:r>
      <w:r w:rsidRPr="00ED4473">
        <w:rPr>
          <w:rFonts w:ascii="Book Antiqua" w:eastAsia="宋体" w:hAnsi="Book Antiqua" w:cs="宋体"/>
          <w:sz w:val="24"/>
          <w:szCs w:val="24"/>
        </w:rPr>
        <w:t>: 717-721 [PMID: 23558241 DOI: 10.1097/MPA.0b013e3182883a91]</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23 </w:t>
      </w:r>
      <w:r w:rsidRPr="00ED4473">
        <w:rPr>
          <w:rFonts w:ascii="Book Antiqua" w:eastAsia="宋体" w:hAnsi="Book Antiqua" w:cs="宋体"/>
          <w:b/>
          <w:bCs/>
          <w:sz w:val="24"/>
          <w:szCs w:val="24"/>
        </w:rPr>
        <w:t>Tanaka M</w:t>
      </w:r>
      <w:r w:rsidRPr="00ED4473">
        <w:rPr>
          <w:rFonts w:ascii="Book Antiqua" w:eastAsia="宋体" w:hAnsi="Book Antiqua" w:cs="宋体"/>
          <w:sz w:val="24"/>
          <w:szCs w:val="24"/>
        </w:rPr>
        <w:t xml:space="preserve">, Fernández-del Castillo C, Adsay V, Chari S, Falconi M, Jang JY, Kimura W, Levy P, Pitman MB, Schmidt CM, Shimizu M, Wolfgang CL, Yamaguchi K, Yamao K. International consensus guidelines 2012 for the management of IPMN and MCN of the pancreas. </w:t>
      </w:r>
      <w:r w:rsidRPr="00ED4473">
        <w:rPr>
          <w:rFonts w:ascii="Book Antiqua" w:eastAsia="宋体" w:hAnsi="Book Antiqua" w:cs="宋体"/>
          <w:i/>
          <w:iCs/>
          <w:sz w:val="24"/>
          <w:szCs w:val="24"/>
        </w:rPr>
        <w:t>Pancreatology</w:t>
      </w:r>
      <w:r w:rsidRPr="00ED4473">
        <w:rPr>
          <w:rFonts w:ascii="Book Antiqua" w:eastAsia="宋体" w:hAnsi="Book Antiqua" w:cs="宋体"/>
          <w:sz w:val="24"/>
          <w:szCs w:val="24"/>
        </w:rPr>
        <w:t xml:space="preserve"> 2012: 183-197 [PMID: 22687371 DOI: 10.1016/j.pan.2012.04.004]</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24 </w:t>
      </w:r>
      <w:r w:rsidRPr="00ED4473">
        <w:rPr>
          <w:rFonts w:ascii="Book Antiqua" w:eastAsia="宋体" w:hAnsi="Book Antiqua" w:cs="宋体"/>
          <w:b/>
          <w:bCs/>
          <w:sz w:val="24"/>
          <w:szCs w:val="24"/>
        </w:rPr>
        <w:t>Das A</w:t>
      </w:r>
      <w:r w:rsidRPr="00ED4473">
        <w:rPr>
          <w:rFonts w:ascii="Book Antiqua" w:eastAsia="宋体" w:hAnsi="Book Antiqua" w:cs="宋体"/>
          <w:sz w:val="24"/>
          <w:szCs w:val="24"/>
        </w:rPr>
        <w:t xml:space="preserve">, Ngamruengphong S, Nagendra S, Chak A. Asymptomatic pancreatic cystic neoplasm: a cost-effectiveness analysis of different strategies of management.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2009; </w:t>
      </w:r>
      <w:r w:rsidRPr="00ED4473">
        <w:rPr>
          <w:rFonts w:ascii="Book Antiqua" w:eastAsia="宋体" w:hAnsi="Book Antiqua" w:cs="宋体"/>
          <w:b/>
          <w:bCs/>
          <w:sz w:val="24"/>
          <w:szCs w:val="24"/>
        </w:rPr>
        <w:t>70</w:t>
      </w:r>
      <w:r w:rsidRPr="00ED4473">
        <w:rPr>
          <w:rFonts w:ascii="Book Antiqua" w:eastAsia="宋体" w:hAnsi="Book Antiqua" w:cs="宋体"/>
          <w:sz w:val="24"/>
          <w:szCs w:val="24"/>
        </w:rPr>
        <w:t>: 690-699.e6 [PMID: 19647240 DOI: 10.1016/j.gie.2009.02.013]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25 </w:t>
      </w:r>
      <w:r w:rsidRPr="00ED4473">
        <w:rPr>
          <w:rFonts w:ascii="Book Antiqua" w:eastAsia="宋体" w:hAnsi="Book Antiqua" w:cs="宋体"/>
          <w:b/>
          <w:bCs/>
          <w:sz w:val="24"/>
          <w:szCs w:val="24"/>
        </w:rPr>
        <w:t>Zhong N</w:t>
      </w:r>
      <w:r w:rsidRPr="00ED4473">
        <w:rPr>
          <w:rFonts w:ascii="Book Antiqua" w:eastAsia="宋体" w:hAnsi="Book Antiqua" w:cs="宋体"/>
          <w:sz w:val="24"/>
          <w:szCs w:val="24"/>
        </w:rPr>
        <w:t xml:space="preserve">, Zhang L, Takahashi N, Shalmiyev V, Canto MI, Clain JE, Deutsch JC, DeWitt J, Eloubeidi MA, Gleeson FC, Levy MJ, Mallery S, Raimondo M, Rajan E, Stevens T, Topazian M. Histologic and imaging features of mural nodules in mucinous pancreatic cysts. </w:t>
      </w:r>
      <w:r w:rsidRPr="00ED4473">
        <w:rPr>
          <w:rFonts w:ascii="Book Antiqua" w:eastAsia="宋体" w:hAnsi="Book Antiqua" w:cs="宋体"/>
          <w:i/>
          <w:iCs/>
          <w:sz w:val="24"/>
          <w:szCs w:val="24"/>
        </w:rPr>
        <w:t>Clin Gastroenterol Hepatol</w:t>
      </w:r>
      <w:r w:rsidRPr="00ED4473">
        <w:rPr>
          <w:rFonts w:ascii="Book Antiqua" w:eastAsia="宋体" w:hAnsi="Book Antiqua" w:cs="宋体"/>
          <w:sz w:val="24"/>
          <w:szCs w:val="24"/>
        </w:rPr>
        <w:t xml:space="preserve"> 2012; </w:t>
      </w:r>
      <w:r w:rsidRPr="00ED4473">
        <w:rPr>
          <w:rFonts w:ascii="Book Antiqua" w:eastAsia="宋体" w:hAnsi="Book Antiqua" w:cs="宋体"/>
          <w:b/>
          <w:bCs/>
          <w:sz w:val="24"/>
          <w:szCs w:val="24"/>
        </w:rPr>
        <w:t>10</w:t>
      </w:r>
      <w:r w:rsidRPr="00ED4473">
        <w:rPr>
          <w:rFonts w:ascii="Book Antiqua" w:eastAsia="宋体" w:hAnsi="Book Antiqua" w:cs="宋体"/>
          <w:sz w:val="24"/>
          <w:szCs w:val="24"/>
        </w:rPr>
        <w:t>: 192-198, 198.e1-2 [PMID: 21982970 DOI: 10.1016/j.cgh.2011.09.029]</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26 </w:t>
      </w:r>
      <w:r w:rsidRPr="00ED4473">
        <w:rPr>
          <w:rFonts w:ascii="Book Antiqua" w:eastAsia="宋体" w:hAnsi="Book Antiqua" w:cs="宋体"/>
          <w:b/>
          <w:bCs/>
          <w:sz w:val="24"/>
          <w:szCs w:val="24"/>
        </w:rPr>
        <w:t>DeWitt J</w:t>
      </w:r>
      <w:r w:rsidRPr="00ED4473">
        <w:rPr>
          <w:rFonts w:ascii="Book Antiqua" w:eastAsia="宋体" w:hAnsi="Book Antiqua" w:cs="宋体"/>
          <w:sz w:val="24"/>
          <w:szCs w:val="24"/>
        </w:rPr>
        <w:t xml:space="preserve">, Devereaux B, Chriswell M, McGreevy K, Howard T, Imperiale TF, Ciaccia D, Lane KA, Maglinte D, Kopecky K, LeBlanc J, McHenry L, Madura J, Aisen A, Cramer H, Cummings O, Sherman S. Comparison of endoscopic ultrasonography and multidetector computed tomography for detecting and staging pancreatic cancer. </w:t>
      </w:r>
      <w:r w:rsidRPr="00ED4473">
        <w:rPr>
          <w:rFonts w:ascii="Book Antiqua" w:eastAsia="宋体" w:hAnsi="Book Antiqua" w:cs="宋体"/>
          <w:i/>
          <w:iCs/>
          <w:sz w:val="24"/>
          <w:szCs w:val="24"/>
        </w:rPr>
        <w:t>Ann Intern Med</w:t>
      </w:r>
      <w:r w:rsidRPr="00ED4473">
        <w:rPr>
          <w:rFonts w:ascii="Book Antiqua" w:eastAsia="宋体" w:hAnsi="Book Antiqua" w:cs="宋体"/>
          <w:sz w:val="24"/>
          <w:szCs w:val="24"/>
        </w:rPr>
        <w:t xml:space="preserve"> 2004; </w:t>
      </w:r>
      <w:r w:rsidRPr="00ED4473">
        <w:rPr>
          <w:rFonts w:ascii="Book Antiqua" w:eastAsia="宋体" w:hAnsi="Book Antiqua" w:cs="宋体"/>
          <w:b/>
          <w:bCs/>
          <w:sz w:val="24"/>
          <w:szCs w:val="24"/>
        </w:rPr>
        <w:t>141</w:t>
      </w:r>
      <w:r w:rsidRPr="00ED4473">
        <w:rPr>
          <w:rFonts w:ascii="Book Antiqua" w:eastAsia="宋体" w:hAnsi="Book Antiqua" w:cs="宋体"/>
          <w:sz w:val="24"/>
          <w:szCs w:val="24"/>
        </w:rPr>
        <w:t>: 753-763 [PMID: 15545675 DOI: 10.7326/0003-4819-141-10-200411160-00006]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27 </w:t>
      </w:r>
      <w:r w:rsidRPr="00ED4473">
        <w:rPr>
          <w:rFonts w:ascii="Book Antiqua" w:eastAsia="宋体" w:hAnsi="Book Antiqua" w:cs="宋体"/>
          <w:b/>
          <w:bCs/>
          <w:sz w:val="24"/>
          <w:szCs w:val="24"/>
        </w:rPr>
        <w:t>Rösch T</w:t>
      </w:r>
      <w:r w:rsidRPr="00ED4473">
        <w:rPr>
          <w:rFonts w:ascii="Book Antiqua" w:eastAsia="宋体" w:hAnsi="Book Antiqua" w:cs="宋体"/>
          <w:sz w:val="24"/>
          <w:szCs w:val="24"/>
        </w:rPr>
        <w:t xml:space="preserve">, Lorenz R, Braig C, Feuerbach S, Siewert JR, Schusdziarra V, Classen M. Endoscopic ultrasound in pancreatic tumor diagnosis.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1991; </w:t>
      </w:r>
      <w:r w:rsidRPr="00ED4473">
        <w:rPr>
          <w:rFonts w:ascii="Book Antiqua" w:eastAsia="宋体" w:hAnsi="Book Antiqua" w:cs="宋体"/>
          <w:b/>
          <w:bCs/>
          <w:sz w:val="24"/>
          <w:szCs w:val="24"/>
        </w:rPr>
        <w:t>37</w:t>
      </w:r>
      <w:r w:rsidRPr="00ED4473">
        <w:rPr>
          <w:rFonts w:ascii="Book Antiqua" w:eastAsia="宋体" w:hAnsi="Book Antiqua" w:cs="宋体"/>
          <w:sz w:val="24"/>
          <w:szCs w:val="24"/>
        </w:rPr>
        <w:t>: 347-352 [PMID: 2070987 DOI: 10.1016/S0016-5107(91)70729-3]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28 </w:t>
      </w:r>
      <w:r w:rsidRPr="00ED4473">
        <w:rPr>
          <w:rFonts w:ascii="Book Antiqua" w:eastAsia="宋体" w:hAnsi="Book Antiqua" w:cs="宋体"/>
          <w:b/>
          <w:bCs/>
          <w:sz w:val="24"/>
          <w:szCs w:val="24"/>
        </w:rPr>
        <w:t>Lee KH</w:t>
      </w:r>
      <w:r w:rsidRPr="00ED4473">
        <w:rPr>
          <w:rFonts w:ascii="Book Antiqua" w:eastAsia="宋体" w:hAnsi="Book Antiqua" w:cs="宋体"/>
          <w:sz w:val="24"/>
          <w:szCs w:val="24"/>
        </w:rPr>
        <w:t xml:space="preserve">, Lee SJ, Lee JK, Ryu JK, Kim EY, Kim TH, Moon JH, Lee WJ, Cho YK, Kim JJ. Prediction of malignancy with endoscopic ultrasonography in patients with branch duct-type intraductal papillary mucinous neoplasm. </w:t>
      </w:r>
      <w:r w:rsidRPr="00ED4473">
        <w:rPr>
          <w:rFonts w:ascii="Book Antiqua" w:eastAsia="宋体" w:hAnsi="Book Antiqua" w:cs="宋体"/>
          <w:i/>
          <w:iCs/>
          <w:sz w:val="24"/>
          <w:szCs w:val="24"/>
        </w:rPr>
        <w:t>Pancreas</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43</w:t>
      </w:r>
      <w:r w:rsidRPr="00ED4473">
        <w:rPr>
          <w:rFonts w:ascii="Book Antiqua" w:eastAsia="宋体" w:hAnsi="Book Antiqua" w:cs="宋体"/>
          <w:sz w:val="24"/>
          <w:szCs w:val="24"/>
        </w:rPr>
        <w:t>: 1306-1311 [PMID: 25036913 DOI: 10.1097/MPA.0000000000000177]</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29 </w:t>
      </w:r>
      <w:r w:rsidRPr="00ED4473">
        <w:rPr>
          <w:rFonts w:ascii="Book Antiqua" w:eastAsia="宋体" w:hAnsi="Book Antiqua" w:cs="宋体"/>
          <w:b/>
          <w:bCs/>
          <w:sz w:val="24"/>
          <w:szCs w:val="24"/>
        </w:rPr>
        <w:t>Brugge WR</w:t>
      </w:r>
      <w:r w:rsidRPr="00ED4473">
        <w:rPr>
          <w:rFonts w:ascii="Book Antiqua" w:eastAsia="宋体" w:hAnsi="Book Antiqua" w:cs="宋体"/>
          <w:sz w:val="24"/>
          <w:szCs w:val="24"/>
        </w:rPr>
        <w:t xml:space="preserve">, Lewandrowski K, Lee-Lewandrowski E, Centeno BA, Szydlo T, Regan S, del Castillo CF, Warshaw AL. Diagnosis of pancreatic cystic neoplasms: a report of the cooperative pancreatic cyst study. </w:t>
      </w:r>
      <w:r w:rsidRPr="00ED4473">
        <w:rPr>
          <w:rFonts w:ascii="Book Antiqua" w:eastAsia="宋体" w:hAnsi="Book Antiqua" w:cs="宋体"/>
          <w:i/>
          <w:iCs/>
          <w:sz w:val="24"/>
          <w:szCs w:val="24"/>
        </w:rPr>
        <w:t>Gastroenterology</w:t>
      </w:r>
      <w:r w:rsidRPr="00ED4473">
        <w:rPr>
          <w:rFonts w:ascii="Book Antiqua" w:eastAsia="宋体" w:hAnsi="Book Antiqua" w:cs="宋体"/>
          <w:sz w:val="24"/>
          <w:szCs w:val="24"/>
        </w:rPr>
        <w:t xml:space="preserve"> 2004; </w:t>
      </w:r>
      <w:r w:rsidRPr="00ED4473">
        <w:rPr>
          <w:rFonts w:ascii="Book Antiqua" w:eastAsia="宋体" w:hAnsi="Book Antiqua" w:cs="宋体"/>
          <w:b/>
          <w:bCs/>
          <w:sz w:val="24"/>
          <w:szCs w:val="24"/>
        </w:rPr>
        <w:t>126</w:t>
      </w:r>
      <w:r w:rsidRPr="00ED4473">
        <w:rPr>
          <w:rFonts w:ascii="Book Antiqua" w:eastAsia="宋体" w:hAnsi="Book Antiqua" w:cs="宋体"/>
          <w:sz w:val="24"/>
          <w:szCs w:val="24"/>
        </w:rPr>
        <w:t>: 1330-1336 [PMID: 15131794 DOI: 10.1053/j.gastro.2004.02.013]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30 </w:t>
      </w:r>
      <w:r w:rsidRPr="00ED4473">
        <w:rPr>
          <w:rFonts w:ascii="Book Antiqua" w:eastAsia="宋体" w:hAnsi="Book Antiqua" w:cs="宋体"/>
          <w:b/>
          <w:bCs/>
          <w:sz w:val="24"/>
          <w:szCs w:val="24"/>
        </w:rPr>
        <w:t>de Jong K</w:t>
      </w:r>
      <w:r w:rsidRPr="00ED4473">
        <w:rPr>
          <w:rFonts w:ascii="Book Antiqua" w:eastAsia="宋体" w:hAnsi="Book Antiqua" w:cs="宋体"/>
          <w:sz w:val="24"/>
          <w:szCs w:val="24"/>
        </w:rPr>
        <w:t xml:space="preserve">, Verlaan T, Dijkgraaf MG, Poley JW, van Dullemen H, Bruno MJ, Fockens P. Interobserver agreement for endosonography in the diagnosis of pancreatic cysts. </w:t>
      </w:r>
      <w:r w:rsidRPr="00ED4473">
        <w:rPr>
          <w:rFonts w:ascii="Book Antiqua" w:eastAsia="宋体" w:hAnsi="Book Antiqua" w:cs="宋体"/>
          <w:i/>
          <w:iCs/>
          <w:sz w:val="24"/>
          <w:szCs w:val="24"/>
        </w:rPr>
        <w:t>Endoscopy</w:t>
      </w:r>
      <w:r w:rsidRPr="00ED4473">
        <w:rPr>
          <w:rFonts w:ascii="Book Antiqua" w:eastAsia="宋体" w:hAnsi="Book Antiqua" w:cs="宋体"/>
          <w:sz w:val="24"/>
          <w:szCs w:val="24"/>
        </w:rPr>
        <w:t xml:space="preserve"> 2011; </w:t>
      </w:r>
      <w:r w:rsidRPr="00ED4473">
        <w:rPr>
          <w:rFonts w:ascii="Book Antiqua" w:eastAsia="宋体" w:hAnsi="Book Antiqua" w:cs="宋体"/>
          <w:b/>
          <w:bCs/>
          <w:sz w:val="24"/>
          <w:szCs w:val="24"/>
        </w:rPr>
        <w:t>43</w:t>
      </w:r>
      <w:r w:rsidRPr="00ED4473">
        <w:rPr>
          <w:rFonts w:ascii="Book Antiqua" w:eastAsia="宋体" w:hAnsi="Book Antiqua" w:cs="宋体"/>
          <w:sz w:val="24"/>
          <w:szCs w:val="24"/>
        </w:rPr>
        <w:t>: 579-584 [PMID: 21717378 DOI: 10.1055/s-0030-1256434]</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31 </w:t>
      </w:r>
      <w:r w:rsidRPr="00ED4473">
        <w:rPr>
          <w:rFonts w:ascii="Book Antiqua" w:eastAsia="宋体" w:hAnsi="Book Antiqua" w:cs="宋体"/>
          <w:b/>
          <w:bCs/>
          <w:sz w:val="24"/>
          <w:szCs w:val="24"/>
        </w:rPr>
        <w:t>Ahmad NA</w:t>
      </w:r>
      <w:r w:rsidRPr="00ED4473">
        <w:rPr>
          <w:rFonts w:ascii="Book Antiqua" w:eastAsia="宋体" w:hAnsi="Book Antiqua" w:cs="宋体"/>
          <w:sz w:val="24"/>
          <w:szCs w:val="24"/>
        </w:rPr>
        <w:t xml:space="preserve">, Kochman ML, Brensinger C, Brugge WR, Faigel DO, Gress FG, Kimmey MB, Nickl NJ, Savides TJ, Wallace MB, Wiersema MJ, Ginsberg GG. Interobserver agreement among endosonographers for the diagnosis of neoplastic versus non-neoplastic pancreatic cystic lesions.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2003; </w:t>
      </w:r>
      <w:r w:rsidRPr="00ED4473">
        <w:rPr>
          <w:rFonts w:ascii="Book Antiqua" w:eastAsia="宋体" w:hAnsi="Book Antiqua" w:cs="宋体"/>
          <w:b/>
          <w:bCs/>
          <w:sz w:val="24"/>
          <w:szCs w:val="24"/>
        </w:rPr>
        <w:t>58</w:t>
      </w:r>
      <w:r w:rsidRPr="00ED4473">
        <w:rPr>
          <w:rFonts w:ascii="Book Antiqua" w:eastAsia="宋体" w:hAnsi="Book Antiqua" w:cs="宋体"/>
          <w:sz w:val="24"/>
          <w:szCs w:val="24"/>
        </w:rPr>
        <w:t>: 59-64 [PMID: 12838222 DOI: 10.1067/mge.2003.298]</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32 </w:t>
      </w:r>
      <w:r w:rsidRPr="00ED4473">
        <w:rPr>
          <w:rFonts w:ascii="Book Antiqua" w:eastAsia="宋体" w:hAnsi="Book Antiqua" w:cs="宋体"/>
          <w:b/>
          <w:bCs/>
          <w:sz w:val="24"/>
          <w:szCs w:val="24"/>
        </w:rPr>
        <w:t>Lee LS</w:t>
      </w:r>
      <w:r w:rsidRPr="00ED4473">
        <w:rPr>
          <w:rFonts w:ascii="Book Antiqua" w:eastAsia="宋体" w:hAnsi="Book Antiqua" w:cs="宋体"/>
          <w:sz w:val="24"/>
          <w:szCs w:val="24"/>
        </w:rPr>
        <w:t xml:space="preserve">, Saltzman JR, Bounds BC, Poneros JM, Brugge WR, Thompson CC. EUS-guided fine needle aspiration of pancreatic cysts: a retrospective analysis of complications and their predictors. </w:t>
      </w:r>
      <w:r w:rsidRPr="00ED4473">
        <w:rPr>
          <w:rFonts w:ascii="Book Antiqua" w:eastAsia="宋体" w:hAnsi="Book Antiqua" w:cs="宋体"/>
          <w:i/>
          <w:iCs/>
          <w:sz w:val="24"/>
          <w:szCs w:val="24"/>
        </w:rPr>
        <w:t>Clin Gastroenterol Hepatol</w:t>
      </w:r>
      <w:r w:rsidRPr="00ED4473">
        <w:rPr>
          <w:rFonts w:ascii="Book Antiqua" w:eastAsia="宋体" w:hAnsi="Book Antiqua" w:cs="宋体"/>
          <w:sz w:val="24"/>
          <w:szCs w:val="24"/>
        </w:rPr>
        <w:t xml:space="preserve"> 2005; </w:t>
      </w:r>
      <w:r w:rsidRPr="00ED4473">
        <w:rPr>
          <w:rFonts w:ascii="Book Antiqua" w:eastAsia="宋体" w:hAnsi="Book Antiqua" w:cs="宋体"/>
          <w:b/>
          <w:bCs/>
          <w:sz w:val="24"/>
          <w:szCs w:val="24"/>
        </w:rPr>
        <w:t>3</w:t>
      </w:r>
      <w:r w:rsidRPr="00ED4473">
        <w:rPr>
          <w:rFonts w:ascii="Book Antiqua" w:eastAsia="宋体" w:hAnsi="Book Antiqua" w:cs="宋体"/>
          <w:sz w:val="24"/>
          <w:szCs w:val="24"/>
        </w:rPr>
        <w:t>: 231-236 [PMID: 15765442 DOI: 10.1016/S1542-3565(04)00618-4]</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33 </w:t>
      </w:r>
      <w:r w:rsidRPr="00ED4473">
        <w:rPr>
          <w:rFonts w:ascii="Book Antiqua" w:eastAsia="宋体" w:hAnsi="Book Antiqua" w:cs="宋体"/>
          <w:b/>
          <w:bCs/>
          <w:sz w:val="24"/>
          <w:szCs w:val="24"/>
        </w:rPr>
        <w:t>Banerjee S</w:t>
      </w:r>
      <w:r w:rsidRPr="00ED4473">
        <w:rPr>
          <w:rFonts w:ascii="Book Antiqua" w:eastAsia="宋体" w:hAnsi="Book Antiqua" w:cs="宋体"/>
          <w:sz w:val="24"/>
          <w:szCs w:val="24"/>
        </w:rPr>
        <w:t xml:space="preserve">, Shen B, Baron TH, Nelson DB, Anderson MA, Cash BD, Dominitz JA, Gan SI, Harrison ME, Ikenberry SO, Jagannath SB, Lichtenstein D, Fanelli RD, Lee K, van Guilder T, Stewart LE. Antibiotic prophylaxis for GI endoscopy.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2008; </w:t>
      </w:r>
      <w:r w:rsidRPr="00ED4473">
        <w:rPr>
          <w:rFonts w:ascii="Book Antiqua" w:eastAsia="宋体" w:hAnsi="Book Antiqua" w:cs="宋体"/>
          <w:b/>
          <w:bCs/>
          <w:sz w:val="24"/>
          <w:szCs w:val="24"/>
        </w:rPr>
        <w:t>67</w:t>
      </w:r>
      <w:r w:rsidRPr="00ED4473">
        <w:rPr>
          <w:rFonts w:ascii="Book Antiqua" w:eastAsia="宋体" w:hAnsi="Book Antiqua" w:cs="宋体"/>
          <w:sz w:val="24"/>
          <w:szCs w:val="24"/>
        </w:rPr>
        <w:t>: 791-798 [PMID: 18374919 DOI: 10.1016/j.gie.2008.02.068]</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34 </w:t>
      </w:r>
      <w:r w:rsidRPr="00ED4473">
        <w:rPr>
          <w:rFonts w:ascii="Book Antiqua" w:eastAsia="宋体" w:hAnsi="Book Antiqua" w:cs="宋体"/>
          <w:b/>
          <w:sz w:val="24"/>
          <w:szCs w:val="24"/>
        </w:rPr>
        <w:t>Layfield LJ,</w:t>
      </w:r>
      <w:r w:rsidRPr="00ED4473">
        <w:rPr>
          <w:rFonts w:ascii="Book Antiqua" w:eastAsia="宋体" w:hAnsi="Book Antiqua" w:cs="宋体"/>
          <w:sz w:val="24"/>
          <w:szCs w:val="24"/>
        </w:rPr>
        <w:t xml:space="preserve"> Ehya H, Filie AC, Hruban RH, Jhala N, Joseph L, Vielh P, Pitman MB. Utilization of ancillary studies in the cytologic diagnosis of biliary and pancreatic lesions: The papanicolaou society of cytopathology guidelines for pancreatobiliary cytology. </w:t>
      </w:r>
      <w:r w:rsidRPr="00ED4473">
        <w:rPr>
          <w:rFonts w:ascii="Book Antiqua" w:eastAsia="宋体" w:hAnsi="Book Antiqua" w:cs="宋体"/>
          <w:i/>
          <w:sz w:val="24"/>
          <w:szCs w:val="24"/>
        </w:rPr>
        <w:t>Diagn Cytopathol</w:t>
      </w:r>
      <w:r w:rsidRPr="00ED4473">
        <w:rPr>
          <w:rFonts w:ascii="Book Antiqua" w:eastAsia="宋体" w:hAnsi="Book Antiqua" w:cs="宋体"/>
          <w:sz w:val="24"/>
          <w:szCs w:val="24"/>
        </w:rPr>
        <w:t xml:space="preserve"> 2014; </w:t>
      </w:r>
      <w:r w:rsidRPr="00ED4473">
        <w:rPr>
          <w:rFonts w:ascii="Book Antiqua" w:eastAsia="宋体" w:hAnsi="Book Antiqua" w:cs="宋体"/>
          <w:b/>
          <w:sz w:val="24"/>
          <w:szCs w:val="24"/>
        </w:rPr>
        <w:t>42</w:t>
      </w:r>
      <w:r w:rsidRPr="00ED4473">
        <w:rPr>
          <w:rFonts w:ascii="Book Antiqua" w:eastAsia="宋体" w:hAnsi="Book Antiqua" w:cs="宋体"/>
          <w:sz w:val="24"/>
          <w:szCs w:val="24"/>
        </w:rPr>
        <w:t>: 351-362 [PMID: 24639398 DOI: 10.1002/dc.23093]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35 </w:t>
      </w:r>
      <w:r w:rsidRPr="00ED4473">
        <w:rPr>
          <w:rFonts w:ascii="Book Antiqua" w:eastAsia="宋体" w:hAnsi="Book Antiqua" w:cs="宋体"/>
          <w:b/>
          <w:bCs/>
          <w:sz w:val="24"/>
          <w:szCs w:val="24"/>
        </w:rPr>
        <w:t>Maker AV</w:t>
      </w:r>
      <w:r w:rsidRPr="00ED4473">
        <w:rPr>
          <w:rFonts w:ascii="Book Antiqua" w:eastAsia="宋体" w:hAnsi="Book Antiqua" w:cs="宋体"/>
          <w:sz w:val="24"/>
          <w:szCs w:val="24"/>
        </w:rPr>
        <w:t xml:space="preserve">, Lee LS, Raut CP, Clancy TE, Swanson RS. Cytology from pancreatic cysts has marginal utility in surgical decision-making. </w:t>
      </w:r>
      <w:r w:rsidRPr="00ED4473">
        <w:rPr>
          <w:rFonts w:ascii="Book Antiqua" w:eastAsia="宋体" w:hAnsi="Book Antiqua" w:cs="宋体"/>
          <w:i/>
          <w:iCs/>
          <w:sz w:val="24"/>
          <w:szCs w:val="24"/>
        </w:rPr>
        <w:t>Ann Surg Oncol</w:t>
      </w:r>
      <w:r w:rsidRPr="00ED4473">
        <w:rPr>
          <w:rFonts w:ascii="Book Antiqua" w:eastAsia="宋体" w:hAnsi="Book Antiqua" w:cs="宋体"/>
          <w:sz w:val="24"/>
          <w:szCs w:val="24"/>
        </w:rPr>
        <w:t xml:space="preserve"> 2008; </w:t>
      </w:r>
      <w:r w:rsidRPr="00ED4473">
        <w:rPr>
          <w:rFonts w:ascii="Book Antiqua" w:eastAsia="宋体" w:hAnsi="Book Antiqua" w:cs="宋体"/>
          <w:b/>
          <w:bCs/>
          <w:sz w:val="24"/>
          <w:szCs w:val="24"/>
        </w:rPr>
        <w:t>15</w:t>
      </w:r>
      <w:r w:rsidRPr="00ED4473">
        <w:rPr>
          <w:rFonts w:ascii="Book Antiqua" w:eastAsia="宋体" w:hAnsi="Book Antiqua" w:cs="宋体"/>
          <w:sz w:val="24"/>
          <w:szCs w:val="24"/>
        </w:rPr>
        <w:t>: 3187-3192 [PMID: 18766406 DOI: 10.1245/s10434-008-0110-0]</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36 </w:t>
      </w:r>
      <w:r w:rsidRPr="00ED4473">
        <w:rPr>
          <w:rFonts w:ascii="Book Antiqua" w:eastAsia="宋体" w:hAnsi="Book Antiqua" w:cs="宋体"/>
          <w:b/>
          <w:bCs/>
          <w:sz w:val="24"/>
          <w:szCs w:val="24"/>
        </w:rPr>
        <w:t>Attasaranya S</w:t>
      </w:r>
      <w:r w:rsidRPr="00ED4473">
        <w:rPr>
          <w:rFonts w:ascii="Book Antiqua" w:eastAsia="宋体" w:hAnsi="Book Antiqua" w:cs="宋体"/>
          <w:sz w:val="24"/>
          <w:szCs w:val="24"/>
        </w:rPr>
        <w:t xml:space="preserve">, Pais S, LeBlanc J, McHenry L, Sherman S, DeWitt JM. Endoscopic ultrasound-guided fine needle aspiration and cyst fluid analysis for pancreatic cysts. </w:t>
      </w:r>
      <w:r w:rsidRPr="00ED4473">
        <w:rPr>
          <w:rFonts w:ascii="Book Antiqua" w:eastAsia="宋体" w:hAnsi="Book Antiqua" w:cs="宋体"/>
          <w:i/>
          <w:iCs/>
          <w:sz w:val="24"/>
          <w:szCs w:val="24"/>
        </w:rPr>
        <w:t>JOP</w:t>
      </w:r>
      <w:r w:rsidRPr="00ED4473">
        <w:rPr>
          <w:rFonts w:ascii="Book Antiqua" w:eastAsia="宋体" w:hAnsi="Book Antiqua" w:cs="宋体"/>
          <w:sz w:val="24"/>
          <w:szCs w:val="24"/>
        </w:rPr>
        <w:t xml:space="preserve"> 2007; </w:t>
      </w:r>
      <w:r w:rsidRPr="00ED4473">
        <w:rPr>
          <w:rFonts w:ascii="Book Antiqua" w:eastAsia="宋体" w:hAnsi="Book Antiqua" w:cs="宋体"/>
          <w:b/>
          <w:bCs/>
          <w:sz w:val="24"/>
          <w:szCs w:val="24"/>
        </w:rPr>
        <w:t>8</w:t>
      </w:r>
      <w:r w:rsidRPr="00ED4473">
        <w:rPr>
          <w:rFonts w:ascii="Book Antiqua" w:eastAsia="宋体" w:hAnsi="Book Antiqua" w:cs="宋体"/>
          <w:sz w:val="24"/>
          <w:szCs w:val="24"/>
        </w:rPr>
        <w:t>: 553-563 [PMID: 17873459]</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37 </w:t>
      </w:r>
      <w:r w:rsidRPr="00ED4473">
        <w:rPr>
          <w:rFonts w:ascii="Book Antiqua" w:eastAsia="宋体" w:hAnsi="Book Antiqua" w:cs="宋体"/>
          <w:b/>
          <w:bCs/>
          <w:sz w:val="24"/>
          <w:szCs w:val="24"/>
        </w:rPr>
        <w:t>Law JK</w:t>
      </w:r>
      <w:r w:rsidRPr="00ED4473">
        <w:rPr>
          <w:rFonts w:ascii="Book Antiqua" w:eastAsia="宋体" w:hAnsi="Book Antiqua" w:cs="宋体"/>
          <w:sz w:val="24"/>
          <w:szCs w:val="24"/>
        </w:rPr>
        <w:t xml:space="preserve">, Ahmed A, Singh VK, Akshintala VS, Olson MT, Raman SP, Ali SZ, Fishman EK, Kamel I, Canto MI, Dal Molin M, Moran RA, Khashab MA, Ahuja N, Goggins M, Hruban RH, Wolfgang CL, Lennon AM. A systematic review of solid-pseudopapillary neoplasms: are these rare lesions? </w:t>
      </w:r>
      <w:r w:rsidRPr="00ED4473">
        <w:rPr>
          <w:rFonts w:ascii="Book Antiqua" w:eastAsia="宋体" w:hAnsi="Book Antiqua" w:cs="宋体"/>
          <w:i/>
          <w:iCs/>
          <w:sz w:val="24"/>
          <w:szCs w:val="24"/>
        </w:rPr>
        <w:t>Pancreas</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43</w:t>
      </w:r>
      <w:r w:rsidRPr="00ED4473">
        <w:rPr>
          <w:rFonts w:ascii="Book Antiqua" w:eastAsia="宋体" w:hAnsi="Book Antiqua" w:cs="宋体"/>
          <w:sz w:val="24"/>
          <w:szCs w:val="24"/>
        </w:rPr>
        <w:t>: 331-337 [PMID: 24622060 DOI: 10.1097/MPA.0000000000000061]</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38 </w:t>
      </w:r>
      <w:r w:rsidRPr="00ED4473">
        <w:rPr>
          <w:rFonts w:ascii="Book Antiqua" w:eastAsia="宋体" w:hAnsi="Book Antiqua" w:cs="宋体"/>
          <w:b/>
          <w:bCs/>
          <w:sz w:val="24"/>
          <w:szCs w:val="24"/>
        </w:rPr>
        <w:t>Jani N</w:t>
      </w:r>
      <w:r w:rsidRPr="00ED4473">
        <w:rPr>
          <w:rFonts w:ascii="Book Antiqua" w:eastAsia="宋体" w:hAnsi="Book Antiqua" w:cs="宋体"/>
          <w:sz w:val="24"/>
          <w:szCs w:val="24"/>
        </w:rPr>
        <w:t xml:space="preserve">, Dewitt J, Eloubeidi M, Varadarajulu S, Appalaneni V, Hoffman B, Brugge W, Lee K, Khalid A, McGrath K. Endoscopic ultrasound-guided fine-needle aspiration for diagnosis of solid pseudopapillary tumors of the pancreas: a multicenter experience. </w:t>
      </w:r>
      <w:r w:rsidRPr="00ED4473">
        <w:rPr>
          <w:rFonts w:ascii="Book Antiqua" w:eastAsia="宋体" w:hAnsi="Book Antiqua" w:cs="宋体"/>
          <w:i/>
          <w:iCs/>
          <w:sz w:val="24"/>
          <w:szCs w:val="24"/>
        </w:rPr>
        <w:t>Endoscopy</w:t>
      </w:r>
      <w:r w:rsidRPr="00ED4473">
        <w:rPr>
          <w:rFonts w:ascii="Book Antiqua" w:eastAsia="宋体" w:hAnsi="Book Antiqua" w:cs="宋体"/>
          <w:sz w:val="24"/>
          <w:szCs w:val="24"/>
        </w:rPr>
        <w:t xml:space="preserve"> 2008; </w:t>
      </w:r>
      <w:r w:rsidRPr="00ED4473">
        <w:rPr>
          <w:rFonts w:ascii="Book Antiqua" w:eastAsia="宋体" w:hAnsi="Book Antiqua" w:cs="宋体"/>
          <w:b/>
          <w:bCs/>
          <w:sz w:val="24"/>
          <w:szCs w:val="24"/>
        </w:rPr>
        <w:t>40</w:t>
      </w:r>
      <w:r w:rsidRPr="00ED4473">
        <w:rPr>
          <w:rFonts w:ascii="Book Antiqua" w:eastAsia="宋体" w:hAnsi="Book Antiqua" w:cs="宋体"/>
          <w:sz w:val="24"/>
          <w:szCs w:val="24"/>
        </w:rPr>
        <w:t>: 200-203 [PMID: 18067066 DOI: 10.1055/s-2007-995364]</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39 </w:t>
      </w:r>
      <w:r w:rsidRPr="00ED4473">
        <w:rPr>
          <w:rFonts w:ascii="Book Antiqua" w:eastAsia="宋体" w:hAnsi="Book Antiqua" w:cs="宋体"/>
          <w:b/>
          <w:bCs/>
          <w:sz w:val="24"/>
          <w:szCs w:val="24"/>
        </w:rPr>
        <w:t>Lee LS</w:t>
      </w:r>
      <w:r w:rsidRPr="00ED4473">
        <w:rPr>
          <w:rFonts w:ascii="Book Antiqua" w:eastAsia="宋体" w:hAnsi="Book Antiqua" w:cs="宋体"/>
          <w:sz w:val="24"/>
          <w:szCs w:val="24"/>
        </w:rPr>
        <w:t xml:space="preserve">. Diagnosis of pancreatic neuroendocrine tumors and the role of endoscopic ultrasound. </w:t>
      </w:r>
      <w:r w:rsidRPr="00ED4473">
        <w:rPr>
          <w:rFonts w:ascii="Book Antiqua" w:eastAsia="宋体" w:hAnsi="Book Antiqua" w:cs="宋体"/>
          <w:i/>
          <w:iCs/>
          <w:sz w:val="24"/>
          <w:szCs w:val="24"/>
        </w:rPr>
        <w:t>Gastroenterol Hepatol</w:t>
      </w:r>
      <w:r w:rsidRPr="00ED4473">
        <w:rPr>
          <w:rFonts w:ascii="Book Antiqua" w:eastAsia="宋体" w:hAnsi="Book Antiqua" w:cs="宋体"/>
          <w:iCs/>
          <w:sz w:val="24"/>
          <w:szCs w:val="24"/>
        </w:rPr>
        <w:t xml:space="preserve"> (N Y)</w:t>
      </w:r>
      <w:r w:rsidRPr="00ED4473">
        <w:rPr>
          <w:rFonts w:ascii="Book Antiqua" w:eastAsia="宋体" w:hAnsi="Book Antiqua" w:cs="宋体"/>
          <w:sz w:val="24"/>
          <w:szCs w:val="24"/>
        </w:rPr>
        <w:t xml:space="preserve"> 2010; </w:t>
      </w:r>
      <w:r w:rsidRPr="00ED4473">
        <w:rPr>
          <w:rFonts w:ascii="Book Antiqua" w:eastAsia="宋体" w:hAnsi="Book Antiqua" w:cs="宋体"/>
          <w:b/>
          <w:bCs/>
          <w:sz w:val="24"/>
          <w:szCs w:val="24"/>
        </w:rPr>
        <w:t>6</w:t>
      </w:r>
      <w:r w:rsidRPr="00ED4473">
        <w:rPr>
          <w:rFonts w:ascii="Book Antiqua" w:eastAsia="宋体" w:hAnsi="Book Antiqua" w:cs="宋体"/>
          <w:sz w:val="24"/>
          <w:szCs w:val="24"/>
        </w:rPr>
        <w:t>: 520-522 [PMID: 20978556]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40 </w:t>
      </w:r>
      <w:r w:rsidRPr="00ED4473">
        <w:rPr>
          <w:rFonts w:ascii="Book Antiqua" w:eastAsia="宋体" w:hAnsi="Book Antiqua" w:cs="宋体"/>
          <w:b/>
          <w:sz w:val="24"/>
          <w:szCs w:val="24"/>
        </w:rPr>
        <w:t>Fonseca R,</w:t>
      </w:r>
      <w:r w:rsidRPr="00ED4473">
        <w:rPr>
          <w:rFonts w:ascii="Book Antiqua" w:eastAsia="宋体" w:hAnsi="Book Antiqua" w:cs="宋体"/>
          <w:sz w:val="24"/>
          <w:szCs w:val="24"/>
        </w:rPr>
        <w:t xml:space="preserve"> Pitman MB. Lymphangioma of the pancreas: a multimodal approach to pre-operative diagnosis.</w:t>
      </w:r>
      <w:r w:rsidRPr="00ED4473">
        <w:rPr>
          <w:rFonts w:ascii="Book Antiqua" w:eastAsia="宋体" w:hAnsi="Book Antiqua" w:cs="宋体"/>
          <w:i/>
          <w:sz w:val="24"/>
          <w:szCs w:val="24"/>
        </w:rPr>
        <w:t xml:space="preserve"> Cytopathology </w:t>
      </w:r>
      <w:r w:rsidRPr="00ED4473">
        <w:rPr>
          <w:rFonts w:ascii="Book Antiqua" w:eastAsia="宋体" w:hAnsi="Book Antiqua" w:cs="宋体"/>
          <w:sz w:val="24"/>
          <w:szCs w:val="24"/>
        </w:rPr>
        <w:t xml:space="preserve">2013; </w:t>
      </w:r>
      <w:r w:rsidRPr="00ED4473">
        <w:rPr>
          <w:rFonts w:ascii="Book Antiqua" w:eastAsia="宋体" w:hAnsi="Book Antiqua" w:cs="宋体"/>
          <w:b/>
          <w:sz w:val="24"/>
          <w:szCs w:val="24"/>
        </w:rPr>
        <w:t>24</w:t>
      </w:r>
      <w:r w:rsidRPr="00ED4473">
        <w:rPr>
          <w:rFonts w:ascii="Book Antiqua" w:eastAsia="宋体" w:hAnsi="Book Antiqua" w:cs="宋体"/>
          <w:sz w:val="24"/>
          <w:szCs w:val="24"/>
        </w:rPr>
        <w:t>: 172-176 [PMID: 21810124 DOI: 10.1111/j.1365-2303.2011.00897.x]</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41 </w:t>
      </w:r>
      <w:r w:rsidRPr="00ED4473">
        <w:rPr>
          <w:rFonts w:ascii="Book Antiqua" w:eastAsia="宋体" w:hAnsi="Book Antiqua" w:cs="宋体"/>
          <w:b/>
          <w:bCs/>
          <w:sz w:val="24"/>
          <w:szCs w:val="24"/>
        </w:rPr>
        <w:t>Morales-Oyarvide V</w:t>
      </w:r>
      <w:r w:rsidRPr="00ED4473">
        <w:rPr>
          <w:rFonts w:ascii="Book Antiqua" w:eastAsia="宋体" w:hAnsi="Book Antiqua" w:cs="宋体"/>
          <w:sz w:val="24"/>
          <w:szCs w:val="24"/>
        </w:rPr>
        <w:t xml:space="preserve">, Yoon WJ, Ingkakul T, Forcione DG, Casey BW, Brugge WR, Fernández-del Castillo C, Pitman MB. Cystic pancreatic neuroendocrine tumors: the value of cytology in preoperative diagnosis. </w:t>
      </w:r>
      <w:r w:rsidRPr="00ED4473">
        <w:rPr>
          <w:rFonts w:ascii="Book Antiqua" w:eastAsia="宋体" w:hAnsi="Book Antiqua" w:cs="宋体"/>
          <w:i/>
          <w:iCs/>
          <w:sz w:val="24"/>
          <w:szCs w:val="24"/>
        </w:rPr>
        <w:t>Cancer Cytopathol</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122</w:t>
      </w:r>
      <w:r w:rsidRPr="00ED4473">
        <w:rPr>
          <w:rFonts w:ascii="Book Antiqua" w:eastAsia="宋体" w:hAnsi="Book Antiqua" w:cs="宋体"/>
          <w:sz w:val="24"/>
          <w:szCs w:val="24"/>
        </w:rPr>
        <w:t>: 435-444 [PMID: 24591417 DOI: 10.1002/cncy.21403]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42 </w:t>
      </w:r>
      <w:r w:rsidRPr="00ED4473">
        <w:rPr>
          <w:rFonts w:ascii="Book Antiqua" w:eastAsia="宋体" w:hAnsi="Book Antiqua" w:cs="宋体"/>
          <w:b/>
          <w:bCs/>
          <w:sz w:val="24"/>
          <w:szCs w:val="24"/>
        </w:rPr>
        <w:t>Hong SK</w:t>
      </w:r>
      <w:r w:rsidRPr="00ED4473">
        <w:rPr>
          <w:rFonts w:ascii="Book Antiqua" w:eastAsia="宋体" w:hAnsi="Book Antiqua" w:cs="宋体"/>
          <w:sz w:val="24"/>
          <w:szCs w:val="24"/>
        </w:rPr>
        <w:t xml:space="preserve">, Loren DE, Rogart JN, Siddiqui AA, Sendecki JA, Bibbo M, Coben RM, Meckes DP, Kowalski TE. Targeted cyst wall puncture and aspiration during EUS-FNA increases the diagnostic yield of premalignant and malignant pancreatic cysts.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2012; </w:t>
      </w:r>
      <w:r w:rsidRPr="00ED4473">
        <w:rPr>
          <w:rFonts w:ascii="Book Antiqua" w:eastAsia="宋体" w:hAnsi="Book Antiqua" w:cs="宋体"/>
          <w:b/>
          <w:bCs/>
          <w:sz w:val="24"/>
          <w:szCs w:val="24"/>
        </w:rPr>
        <w:t>75</w:t>
      </w:r>
      <w:r w:rsidRPr="00ED4473">
        <w:rPr>
          <w:rFonts w:ascii="Book Antiqua" w:eastAsia="宋体" w:hAnsi="Book Antiqua" w:cs="宋体"/>
          <w:sz w:val="24"/>
          <w:szCs w:val="24"/>
        </w:rPr>
        <w:t>: 775-782 [PMID: 22317883 DOI: 10.1016/j.gie.2011.12.015]</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43 </w:t>
      </w:r>
      <w:r w:rsidRPr="00ED4473">
        <w:rPr>
          <w:rFonts w:ascii="Book Antiqua" w:eastAsia="宋体" w:hAnsi="Book Antiqua" w:cs="宋体"/>
          <w:b/>
          <w:bCs/>
          <w:sz w:val="24"/>
          <w:szCs w:val="24"/>
        </w:rPr>
        <w:t>Barresi L</w:t>
      </w:r>
      <w:r w:rsidRPr="00ED4473">
        <w:rPr>
          <w:rFonts w:ascii="Book Antiqua" w:eastAsia="宋体" w:hAnsi="Book Antiqua" w:cs="宋体"/>
          <w:sz w:val="24"/>
          <w:szCs w:val="24"/>
        </w:rPr>
        <w:t xml:space="preserve">, Tarantino I, Traina M, Granata A, Curcio G, Azzopardi N, Baccarini P, Liotta R, Fornelli A, Maimone A, Jovine E, Cennamo V, Fabbri C. Endoscopic ultrasound-guided fine needle aspiration and biopsy using a 22-gauge needle with side fenestration in pancreatic cystic lesions. </w:t>
      </w:r>
      <w:r w:rsidRPr="00ED4473">
        <w:rPr>
          <w:rFonts w:ascii="Book Antiqua" w:eastAsia="宋体" w:hAnsi="Book Antiqua" w:cs="宋体"/>
          <w:i/>
          <w:iCs/>
          <w:sz w:val="24"/>
          <w:szCs w:val="24"/>
        </w:rPr>
        <w:t>Dig Liver Dis</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46</w:t>
      </w:r>
      <w:r w:rsidRPr="00ED4473">
        <w:rPr>
          <w:rFonts w:ascii="Book Antiqua" w:eastAsia="宋体" w:hAnsi="Book Antiqua" w:cs="宋体"/>
          <w:sz w:val="24"/>
          <w:szCs w:val="24"/>
        </w:rPr>
        <w:t>: 45-50 [PMID: 23916241 DOI: 10.1016/j.dld.2013.06.008]</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44 </w:t>
      </w:r>
      <w:r w:rsidRPr="00ED4473">
        <w:rPr>
          <w:rFonts w:ascii="Book Antiqua" w:eastAsia="宋体" w:hAnsi="Book Antiqua" w:cs="宋体"/>
          <w:b/>
          <w:sz w:val="24"/>
          <w:szCs w:val="24"/>
        </w:rPr>
        <w:t xml:space="preserve">van der Waaij LA, </w:t>
      </w:r>
      <w:r w:rsidRPr="00ED4473">
        <w:rPr>
          <w:rFonts w:ascii="Book Antiqua" w:eastAsia="宋体" w:hAnsi="Book Antiqua" w:cs="宋体"/>
          <w:sz w:val="24"/>
          <w:szCs w:val="24"/>
        </w:rPr>
        <w:t xml:space="preserve">van Dullemen HM, Porte RJ. Cyst fluid analysis in the differential diagnosis of pancreatic cystic lesions: a pooled analysis. </w:t>
      </w:r>
      <w:r w:rsidRPr="00ED4473">
        <w:rPr>
          <w:rFonts w:ascii="Book Antiqua" w:eastAsia="宋体" w:hAnsi="Book Antiqua" w:cs="宋体"/>
          <w:i/>
          <w:sz w:val="24"/>
          <w:szCs w:val="24"/>
        </w:rPr>
        <w:t xml:space="preserve">Gastrointest Endosc </w:t>
      </w:r>
      <w:r w:rsidRPr="00ED4473">
        <w:rPr>
          <w:rFonts w:ascii="Book Antiqua" w:eastAsia="宋体" w:hAnsi="Book Antiqua" w:cs="宋体"/>
          <w:sz w:val="24"/>
          <w:szCs w:val="24"/>
        </w:rPr>
        <w:t xml:space="preserve">2005; </w:t>
      </w:r>
      <w:r w:rsidRPr="00ED4473">
        <w:rPr>
          <w:rFonts w:ascii="Book Antiqua" w:eastAsia="宋体" w:hAnsi="Book Antiqua" w:cs="宋体"/>
          <w:b/>
          <w:sz w:val="24"/>
          <w:szCs w:val="24"/>
        </w:rPr>
        <w:t>62</w:t>
      </w:r>
      <w:r w:rsidRPr="00ED4473">
        <w:rPr>
          <w:rFonts w:ascii="Book Antiqua" w:eastAsia="宋体" w:hAnsi="Book Antiqua" w:cs="宋体"/>
          <w:sz w:val="24"/>
          <w:szCs w:val="24"/>
        </w:rPr>
        <w:t>: 383-389 [PMID: 16111956 DOI: 10.1016/S0016-5107(05)01581-6]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45 </w:t>
      </w:r>
      <w:r w:rsidRPr="00ED4473">
        <w:rPr>
          <w:rFonts w:ascii="Book Antiqua" w:eastAsia="宋体" w:hAnsi="Book Antiqua" w:cs="宋体"/>
          <w:b/>
          <w:bCs/>
          <w:sz w:val="24"/>
          <w:szCs w:val="24"/>
        </w:rPr>
        <w:t>Ngamruengphong S</w:t>
      </w:r>
      <w:r w:rsidRPr="00ED4473">
        <w:rPr>
          <w:rFonts w:ascii="Book Antiqua" w:eastAsia="宋体" w:hAnsi="Book Antiqua" w:cs="宋体"/>
          <w:sz w:val="24"/>
          <w:szCs w:val="24"/>
        </w:rPr>
        <w:t xml:space="preserve">, Bartel MJ, Raimondo M. Cyst carcinoembryonic antigen in differentiating pancreatic cysts: a meta-analysis. </w:t>
      </w:r>
      <w:r w:rsidRPr="00ED4473">
        <w:rPr>
          <w:rFonts w:ascii="Book Antiqua" w:eastAsia="宋体" w:hAnsi="Book Antiqua" w:cs="宋体"/>
          <w:i/>
          <w:iCs/>
          <w:sz w:val="24"/>
          <w:szCs w:val="24"/>
        </w:rPr>
        <w:t>Dig Liver Dis</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45</w:t>
      </w:r>
      <w:r w:rsidRPr="00ED4473">
        <w:rPr>
          <w:rFonts w:ascii="Book Antiqua" w:eastAsia="宋体" w:hAnsi="Book Antiqua" w:cs="宋体"/>
          <w:sz w:val="24"/>
          <w:szCs w:val="24"/>
        </w:rPr>
        <w:t>: 920-926 [PMID: 23790480 DOI: 10.1016/j.dld.2013.05.002]</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46 </w:t>
      </w:r>
      <w:r w:rsidRPr="00ED4473">
        <w:rPr>
          <w:rFonts w:ascii="Book Antiqua" w:eastAsia="宋体" w:hAnsi="Book Antiqua" w:cs="宋体"/>
          <w:b/>
          <w:bCs/>
          <w:sz w:val="24"/>
          <w:szCs w:val="24"/>
        </w:rPr>
        <w:t>Boot C</w:t>
      </w:r>
      <w:r w:rsidRPr="00ED4473">
        <w:rPr>
          <w:rFonts w:ascii="Book Antiqua" w:eastAsia="宋体" w:hAnsi="Book Antiqua" w:cs="宋体"/>
          <w:sz w:val="24"/>
          <w:szCs w:val="24"/>
        </w:rPr>
        <w:t xml:space="preserve">. A review of pancreatic cyst fluid analysis in the differential diagnosis of pancreatic cyst lesions. </w:t>
      </w:r>
      <w:r w:rsidRPr="00ED4473">
        <w:rPr>
          <w:rFonts w:ascii="Book Antiqua" w:eastAsia="宋体" w:hAnsi="Book Antiqua" w:cs="宋体"/>
          <w:i/>
          <w:iCs/>
          <w:sz w:val="24"/>
          <w:szCs w:val="24"/>
        </w:rPr>
        <w:t>Ann Clin Biochem</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51</w:t>
      </w:r>
      <w:r w:rsidRPr="00ED4473">
        <w:rPr>
          <w:rFonts w:ascii="Book Antiqua" w:eastAsia="宋体" w:hAnsi="Book Antiqua" w:cs="宋体"/>
          <w:sz w:val="24"/>
          <w:szCs w:val="24"/>
        </w:rPr>
        <w:t>: 151-166 [PMID: 24097809 DOI: 10.1177/0004563213503819]</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47 </w:t>
      </w:r>
      <w:r w:rsidRPr="00ED4473">
        <w:rPr>
          <w:rFonts w:ascii="Book Antiqua" w:eastAsia="宋体" w:hAnsi="Book Antiqua" w:cs="宋体"/>
          <w:b/>
          <w:bCs/>
          <w:sz w:val="24"/>
          <w:szCs w:val="24"/>
        </w:rPr>
        <w:t>Nikiforova MN</w:t>
      </w:r>
      <w:r w:rsidRPr="00ED4473">
        <w:rPr>
          <w:rFonts w:ascii="Book Antiqua" w:eastAsia="宋体" w:hAnsi="Book Antiqua" w:cs="宋体"/>
          <w:sz w:val="24"/>
          <w:szCs w:val="24"/>
        </w:rPr>
        <w:t xml:space="preserve">, Khalid A, Fasanella KE, McGrath KM, Brand RE, Chennat JS, Slivka A, Zeh HJ, Zureikat AH, Krasinskas AM, Ohori NP, Schoedel KE, Navina S, Mantha GS, Pai RK, Singhi AD. Integration of KRAS testing in the diagnosis of pancreatic cystic lesions: a clinical experience of 618 pancreatic cysts. </w:t>
      </w:r>
      <w:r w:rsidRPr="00ED4473">
        <w:rPr>
          <w:rFonts w:ascii="Book Antiqua" w:eastAsia="宋体" w:hAnsi="Book Antiqua" w:cs="宋体"/>
          <w:i/>
          <w:iCs/>
          <w:sz w:val="24"/>
          <w:szCs w:val="24"/>
        </w:rPr>
        <w:t>Mod Pathol</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26</w:t>
      </w:r>
      <w:r w:rsidRPr="00ED4473">
        <w:rPr>
          <w:rFonts w:ascii="Book Antiqua" w:eastAsia="宋体" w:hAnsi="Book Antiqua" w:cs="宋体"/>
          <w:sz w:val="24"/>
          <w:szCs w:val="24"/>
        </w:rPr>
        <w:t>: 1478-1487 [PMID: 23743931 DOI: 10.1038/modpathol.2013.91]</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48 </w:t>
      </w:r>
      <w:r w:rsidRPr="00ED4473">
        <w:rPr>
          <w:rFonts w:ascii="Book Antiqua" w:eastAsia="宋体" w:hAnsi="Book Antiqua" w:cs="宋体"/>
          <w:b/>
          <w:sz w:val="24"/>
          <w:szCs w:val="24"/>
        </w:rPr>
        <w:t>Al-Haddad M,</w:t>
      </w:r>
      <w:r w:rsidRPr="00ED4473">
        <w:rPr>
          <w:rFonts w:ascii="Book Antiqua" w:eastAsia="宋体" w:hAnsi="Book Antiqua" w:cs="宋体"/>
          <w:sz w:val="24"/>
          <w:szCs w:val="24"/>
        </w:rPr>
        <w:t xml:space="preserve"> DeWitt J, Sherman S, Schmidt CM, LeBlanc JK, McHenry L, Cote G, El Chafic AH, Luz L, Stuart JS, Johnson CS, Klochan C, Imperiale TF. Performance characteristics of molecular (DNA) analysis for the diagnosis of mucinous pancreatic cysts. </w:t>
      </w:r>
      <w:r w:rsidRPr="00ED4473">
        <w:rPr>
          <w:rFonts w:ascii="Book Antiqua" w:eastAsia="宋体" w:hAnsi="Book Antiqua" w:cs="宋体"/>
          <w:i/>
          <w:sz w:val="24"/>
          <w:szCs w:val="24"/>
        </w:rPr>
        <w:t>Gastrointest Endosc</w:t>
      </w:r>
      <w:r w:rsidRPr="00ED4473">
        <w:rPr>
          <w:rFonts w:ascii="Book Antiqua" w:eastAsia="宋体" w:hAnsi="Book Antiqua" w:cs="宋体"/>
          <w:sz w:val="24"/>
          <w:szCs w:val="24"/>
        </w:rPr>
        <w:t xml:space="preserve"> 2014; </w:t>
      </w:r>
      <w:r w:rsidRPr="00ED4473">
        <w:rPr>
          <w:rFonts w:ascii="Book Antiqua" w:eastAsia="宋体" w:hAnsi="Book Antiqua" w:cs="宋体"/>
          <w:b/>
          <w:sz w:val="24"/>
          <w:szCs w:val="24"/>
        </w:rPr>
        <w:t>79</w:t>
      </w:r>
      <w:r w:rsidRPr="00ED4473">
        <w:rPr>
          <w:rFonts w:ascii="Book Antiqua" w:eastAsia="宋体" w:hAnsi="Book Antiqua" w:cs="宋体"/>
          <w:sz w:val="24"/>
          <w:szCs w:val="24"/>
        </w:rPr>
        <w:t>: 79-87 [PMID: 23845445 DOI: 10.1016/j.gie.2013.05.026]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49 </w:t>
      </w:r>
      <w:r w:rsidRPr="00ED4473">
        <w:rPr>
          <w:rFonts w:ascii="Book Antiqua" w:eastAsia="宋体" w:hAnsi="Book Antiqua" w:cs="宋体"/>
          <w:b/>
          <w:bCs/>
          <w:sz w:val="24"/>
          <w:szCs w:val="24"/>
        </w:rPr>
        <w:t>Khalid A</w:t>
      </w:r>
      <w:r w:rsidRPr="00ED4473">
        <w:rPr>
          <w:rFonts w:ascii="Book Antiqua" w:eastAsia="宋体" w:hAnsi="Book Antiqua" w:cs="宋体"/>
          <w:sz w:val="24"/>
          <w:szCs w:val="24"/>
        </w:rPr>
        <w:t xml:space="preserve">, Zahid M, Finkelstein SD, LeBlanc JK, Kaushik N, Ahmad N, Brugge WR, Edmundowicz SA, Hawes RH, McGrath KM. Pancreatic cyst fluid DNA analysis in evaluating pancreatic cysts: a report of the PANDA study.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2009; </w:t>
      </w:r>
      <w:r w:rsidRPr="00ED4473">
        <w:rPr>
          <w:rFonts w:ascii="Book Antiqua" w:eastAsia="宋体" w:hAnsi="Book Antiqua" w:cs="宋体"/>
          <w:b/>
          <w:bCs/>
          <w:sz w:val="24"/>
          <w:szCs w:val="24"/>
        </w:rPr>
        <w:t>69</w:t>
      </w:r>
      <w:r w:rsidRPr="00ED4473">
        <w:rPr>
          <w:rFonts w:ascii="Book Antiqua" w:eastAsia="宋体" w:hAnsi="Book Antiqua" w:cs="宋体"/>
          <w:sz w:val="24"/>
          <w:szCs w:val="24"/>
        </w:rPr>
        <w:t>: 1095-1102 [PMID: 19152896 DOI: 10.1016/j.gie.2008.07.033]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50 </w:t>
      </w:r>
      <w:r w:rsidRPr="00ED4473">
        <w:rPr>
          <w:rFonts w:ascii="Book Antiqua" w:eastAsia="宋体" w:hAnsi="Book Antiqua" w:cs="宋体"/>
          <w:b/>
          <w:bCs/>
          <w:sz w:val="24"/>
          <w:szCs w:val="24"/>
        </w:rPr>
        <w:t>Lee LS</w:t>
      </w:r>
      <w:r w:rsidRPr="00ED4473">
        <w:rPr>
          <w:rFonts w:ascii="Book Antiqua" w:eastAsia="宋体" w:hAnsi="Book Antiqua" w:cs="宋体"/>
          <w:sz w:val="24"/>
          <w:szCs w:val="24"/>
        </w:rPr>
        <w:t xml:space="preserve">, Wu BU, Banks PA, Kadiyala V, Mehta S, Saltzman JR, Thompson CC, Bellizzi AM. Utility of commercial DNA analysis in detecting malignancy within pancreatic cysts. </w:t>
      </w:r>
      <w:r w:rsidRPr="00ED4473">
        <w:rPr>
          <w:rFonts w:ascii="Book Antiqua" w:eastAsia="宋体" w:hAnsi="Book Antiqua" w:cs="宋体"/>
          <w:i/>
          <w:iCs/>
          <w:sz w:val="24"/>
          <w:szCs w:val="24"/>
        </w:rPr>
        <w:t>JOP</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15</w:t>
      </w:r>
      <w:r w:rsidRPr="00ED4473">
        <w:rPr>
          <w:rFonts w:ascii="Book Antiqua" w:eastAsia="宋体" w:hAnsi="Book Antiqua" w:cs="宋体"/>
          <w:sz w:val="24"/>
          <w:szCs w:val="24"/>
        </w:rPr>
        <w:t>: 182-188 [PMID: 24618422 DOI: 10.6092/1590-8577/2004]</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51 </w:t>
      </w:r>
      <w:r w:rsidRPr="00ED4473">
        <w:rPr>
          <w:rFonts w:ascii="Book Antiqua" w:eastAsia="宋体" w:hAnsi="Book Antiqua" w:cs="宋体"/>
          <w:b/>
          <w:bCs/>
          <w:sz w:val="24"/>
          <w:szCs w:val="24"/>
        </w:rPr>
        <w:t>Shen J</w:t>
      </w:r>
      <w:r w:rsidRPr="00ED4473">
        <w:rPr>
          <w:rFonts w:ascii="Book Antiqua" w:eastAsia="宋体" w:hAnsi="Book Antiqua" w:cs="宋体"/>
          <w:sz w:val="24"/>
          <w:szCs w:val="24"/>
        </w:rPr>
        <w:t xml:space="preserve">, Brugge WR, Dimaio CJ, Pitman MB. Molecular analysis of pancreatic cyst fluid: a comparative analysis with current practice of diagnosis. </w:t>
      </w:r>
      <w:r w:rsidRPr="00ED4473">
        <w:rPr>
          <w:rFonts w:ascii="Book Antiqua" w:eastAsia="宋体" w:hAnsi="Book Antiqua" w:cs="宋体"/>
          <w:i/>
          <w:iCs/>
          <w:sz w:val="24"/>
          <w:szCs w:val="24"/>
        </w:rPr>
        <w:t>Cancer</w:t>
      </w:r>
      <w:r w:rsidRPr="00ED4473">
        <w:rPr>
          <w:rFonts w:ascii="Book Antiqua" w:eastAsia="宋体" w:hAnsi="Book Antiqua" w:cs="宋体"/>
          <w:sz w:val="24"/>
          <w:szCs w:val="24"/>
        </w:rPr>
        <w:t xml:space="preserve"> 2009; </w:t>
      </w:r>
      <w:r w:rsidRPr="00ED4473">
        <w:rPr>
          <w:rFonts w:ascii="Book Antiqua" w:eastAsia="宋体" w:hAnsi="Book Antiqua" w:cs="宋体"/>
          <w:b/>
          <w:bCs/>
          <w:sz w:val="24"/>
          <w:szCs w:val="24"/>
        </w:rPr>
        <w:t>117</w:t>
      </w:r>
      <w:r w:rsidRPr="00ED4473">
        <w:rPr>
          <w:rFonts w:ascii="Book Antiqua" w:eastAsia="宋体" w:hAnsi="Book Antiqua" w:cs="宋体"/>
          <w:sz w:val="24"/>
          <w:szCs w:val="24"/>
        </w:rPr>
        <w:t>: 217-227 [PMID: 19415731 DOI: 10.1002/cncy.20027]</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52 </w:t>
      </w:r>
      <w:r w:rsidRPr="00ED4473">
        <w:rPr>
          <w:rFonts w:ascii="Book Antiqua" w:eastAsia="宋体" w:hAnsi="Book Antiqua" w:cs="宋体"/>
          <w:b/>
          <w:bCs/>
          <w:sz w:val="24"/>
          <w:szCs w:val="24"/>
        </w:rPr>
        <w:t>Schoedel KE</w:t>
      </w:r>
      <w:r w:rsidRPr="00ED4473">
        <w:rPr>
          <w:rFonts w:ascii="Book Antiqua" w:eastAsia="宋体" w:hAnsi="Book Antiqua" w:cs="宋体"/>
          <w:sz w:val="24"/>
          <w:szCs w:val="24"/>
        </w:rPr>
        <w:t xml:space="preserve">, Finkelstein SD, Ohori NP. K-Ras and microsatellite marker analysis of fine-needle aspirates from intraductal papillary mucinous neoplasms of the pancreas. </w:t>
      </w:r>
      <w:r w:rsidRPr="00ED4473">
        <w:rPr>
          <w:rFonts w:ascii="Book Antiqua" w:eastAsia="宋体" w:hAnsi="Book Antiqua" w:cs="宋体"/>
          <w:i/>
          <w:iCs/>
          <w:sz w:val="24"/>
          <w:szCs w:val="24"/>
        </w:rPr>
        <w:t>Diagn Cytopathol</w:t>
      </w:r>
      <w:r w:rsidRPr="00ED4473">
        <w:rPr>
          <w:rFonts w:ascii="Book Antiqua" w:eastAsia="宋体" w:hAnsi="Book Antiqua" w:cs="宋体"/>
          <w:sz w:val="24"/>
          <w:szCs w:val="24"/>
        </w:rPr>
        <w:t xml:space="preserve"> 2006; </w:t>
      </w:r>
      <w:r w:rsidRPr="00ED4473">
        <w:rPr>
          <w:rFonts w:ascii="Book Antiqua" w:eastAsia="宋体" w:hAnsi="Book Antiqua" w:cs="宋体"/>
          <w:b/>
          <w:bCs/>
          <w:sz w:val="24"/>
          <w:szCs w:val="24"/>
        </w:rPr>
        <w:t>34</w:t>
      </w:r>
      <w:r w:rsidRPr="00ED4473">
        <w:rPr>
          <w:rFonts w:ascii="Book Antiqua" w:eastAsia="宋体" w:hAnsi="Book Antiqua" w:cs="宋体"/>
          <w:sz w:val="24"/>
          <w:szCs w:val="24"/>
        </w:rPr>
        <w:t>: 605-608 [PMID: 16900481 DOI: 10.1002/dc.20511]</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53 </w:t>
      </w:r>
      <w:r w:rsidRPr="00ED4473">
        <w:rPr>
          <w:rFonts w:ascii="Book Antiqua" w:eastAsia="宋体" w:hAnsi="Book Antiqua" w:cs="宋体"/>
          <w:b/>
          <w:sz w:val="24"/>
          <w:szCs w:val="24"/>
        </w:rPr>
        <w:t>Sawhney MS,</w:t>
      </w:r>
      <w:r w:rsidRPr="00ED4473">
        <w:rPr>
          <w:rFonts w:ascii="Book Antiqua" w:eastAsia="宋体" w:hAnsi="Book Antiqua" w:cs="宋体"/>
          <w:sz w:val="24"/>
          <w:szCs w:val="24"/>
        </w:rPr>
        <w:t xml:space="preserve"> Devarajan S, O'Farrel P, Cury MS, Kundu R, Vollmer CM, Brown A, Chuttani R, Pleskow DK. Comparison of carcinoembryonic antigen and molecular analysis in pancreatic cyst fluid. </w:t>
      </w:r>
      <w:r w:rsidRPr="00ED4473">
        <w:rPr>
          <w:rFonts w:ascii="Book Antiqua" w:eastAsia="宋体" w:hAnsi="Book Antiqua" w:cs="宋体"/>
          <w:i/>
          <w:sz w:val="24"/>
          <w:szCs w:val="24"/>
        </w:rPr>
        <w:t>Gastrointest Endosc</w:t>
      </w:r>
      <w:r w:rsidRPr="00ED4473">
        <w:rPr>
          <w:rFonts w:ascii="Book Antiqua" w:eastAsia="宋体" w:hAnsi="Book Antiqua" w:cs="宋体"/>
          <w:sz w:val="24"/>
          <w:szCs w:val="24"/>
        </w:rPr>
        <w:t xml:space="preserve"> 2009; </w:t>
      </w:r>
      <w:r w:rsidRPr="00ED4473">
        <w:rPr>
          <w:rFonts w:ascii="Book Antiqua" w:eastAsia="宋体" w:hAnsi="Book Antiqua" w:cs="宋体"/>
          <w:b/>
          <w:sz w:val="24"/>
          <w:szCs w:val="24"/>
        </w:rPr>
        <w:t>69</w:t>
      </w:r>
      <w:r w:rsidRPr="00ED4473">
        <w:rPr>
          <w:rFonts w:ascii="Book Antiqua" w:eastAsia="宋体" w:hAnsi="Book Antiqua" w:cs="宋体"/>
          <w:sz w:val="24"/>
          <w:szCs w:val="24"/>
        </w:rPr>
        <w:t>: 1106-1110 [PMID: 19249035 DOI: 10.1016/j.gie.2008.08.015]</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54 </w:t>
      </w:r>
      <w:r w:rsidRPr="00ED4473">
        <w:rPr>
          <w:rFonts w:ascii="Book Antiqua" w:eastAsia="宋体" w:hAnsi="Book Antiqua" w:cs="宋体"/>
          <w:b/>
          <w:bCs/>
          <w:sz w:val="24"/>
          <w:szCs w:val="24"/>
        </w:rPr>
        <w:t>Megibow AJ</w:t>
      </w:r>
      <w:r w:rsidRPr="00ED4473">
        <w:rPr>
          <w:rFonts w:ascii="Book Antiqua" w:eastAsia="宋体" w:hAnsi="Book Antiqua" w:cs="宋体"/>
          <w:sz w:val="24"/>
          <w:szCs w:val="24"/>
        </w:rPr>
        <w:t xml:space="preserve">, Baker ME, Gore RM, Taylor A. The incidental pancreatic cyst. </w:t>
      </w:r>
      <w:r w:rsidRPr="00ED4473">
        <w:rPr>
          <w:rFonts w:ascii="Book Antiqua" w:eastAsia="宋体" w:hAnsi="Book Antiqua" w:cs="宋体"/>
          <w:i/>
          <w:iCs/>
          <w:sz w:val="24"/>
          <w:szCs w:val="24"/>
        </w:rPr>
        <w:t>Radiol Clin North Am</w:t>
      </w:r>
      <w:r w:rsidRPr="00ED4473">
        <w:rPr>
          <w:rFonts w:ascii="Book Antiqua" w:eastAsia="宋体" w:hAnsi="Book Antiqua" w:cs="宋体"/>
          <w:sz w:val="24"/>
          <w:szCs w:val="24"/>
        </w:rPr>
        <w:t xml:space="preserve"> 2011; </w:t>
      </w:r>
      <w:r w:rsidRPr="00ED4473">
        <w:rPr>
          <w:rFonts w:ascii="Book Antiqua" w:eastAsia="宋体" w:hAnsi="Book Antiqua" w:cs="宋体"/>
          <w:b/>
          <w:bCs/>
          <w:sz w:val="24"/>
          <w:szCs w:val="24"/>
        </w:rPr>
        <w:t>49</w:t>
      </w:r>
      <w:r w:rsidRPr="00ED4473">
        <w:rPr>
          <w:rFonts w:ascii="Book Antiqua" w:eastAsia="宋体" w:hAnsi="Book Antiqua" w:cs="宋体"/>
          <w:sz w:val="24"/>
          <w:szCs w:val="24"/>
        </w:rPr>
        <w:t>: 349-359 [PMID: 21333781 DOI: 10.1016/j.rcl.2010.10.008]</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55 </w:t>
      </w:r>
      <w:r w:rsidRPr="00ED4473">
        <w:rPr>
          <w:rFonts w:ascii="Book Antiqua" w:eastAsia="宋体" w:hAnsi="Book Antiqua" w:cs="宋体"/>
          <w:b/>
          <w:bCs/>
          <w:sz w:val="24"/>
          <w:szCs w:val="24"/>
        </w:rPr>
        <w:t>Correa-Gallego C</w:t>
      </w:r>
      <w:r w:rsidRPr="00ED4473">
        <w:rPr>
          <w:rFonts w:ascii="Book Antiqua" w:eastAsia="宋体" w:hAnsi="Book Antiqua" w:cs="宋体"/>
          <w:sz w:val="24"/>
          <w:szCs w:val="24"/>
        </w:rPr>
        <w:t xml:space="preserve">, Ferrone CR, Thayer SP, Wargo JA, Warshaw AL, Fernández-Del Castillo C. Incidental pancreatic cysts: do we really know what we are watching? </w:t>
      </w:r>
      <w:r w:rsidRPr="00ED4473">
        <w:rPr>
          <w:rFonts w:ascii="Book Antiqua" w:eastAsia="宋体" w:hAnsi="Book Antiqua" w:cs="宋体"/>
          <w:i/>
          <w:iCs/>
          <w:sz w:val="24"/>
          <w:szCs w:val="24"/>
        </w:rPr>
        <w:t>Pancreatology</w:t>
      </w:r>
      <w:r w:rsidRPr="00ED4473">
        <w:rPr>
          <w:rFonts w:ascii="Book Antiqua" w:eastAsia="宋体" w:hAnsi="Book Antiqua" w:cs="宋体"/>
          <w:sz w:val="24"/>
          <w:szCs w:val="24"/>
        </w:rPr>
        <w:t xml:space="preserve"> 2010; </w:t>
      </w:r>
      <w:r w:rsidRPr="00ED4473">
        <w:rPr>
          <w:rFonts w:ascii="Book Antiqua" w:eastAsia="宋体" w:hAnsi="Book Antiqua" w:cs="宋体"/>
          <w:b/>
          <w:bCs/>
          <w:sz w:val="24"/>
          <w:szCs w:val="24"/>
        </w:rPr>
        <w:t>10</w:t>
      </w:r>
      <w:r w:rsidRPr="00ED4473">
        <w:rPr>
          <w:rFonts w:ascii="Book Antiqua" w:eastAsia="宋体" w:hAnsi="Book Antiqua" w:cs="宋体"/>
          <w:sz w:val="24"/>
          <w:szCs w:val="24"/>
        </w:rPr>
        <w:t>: 144-150 [PMID: 20484954 DOI: 10.1159/000243733]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56 </w:t>
      </w:r>
      <w:r w:rsidRPr="00ED4473">
        <w:rPr>
          <w:rFonts w:ascii="Book Antiqua" w:eastAsia="宋体" w:hAnsi="Book Antiqua" w:cs="宋体"/>
          <w:b/>
          <w:bCs/>
          <w:sz w:val="24"/>
          <w:szCs w:val="24"/>
        </w:rPr>
        <w:t>Cho CS</w:t>
      </w:r>
      <w:r w:rsidRPr="00ED4473">
        <w:rPr>
          <w:rFonts w:ascii="Book Antiqua" w:eastAsia="宋体" w:hAnsi="Book Antiqua" w:cs="宋体"/>
          <w:sz w:val="24"/>
          <w:szCs w:val="24"/>
        </w:rPr>
        <w:t xml:space="preserve">, Russ AJ, Loeffler AG, Rettammel RJ, Oudheusden G, Winslow ER, Weber SM. Preoperative classification of pancreatic cystic neoplasms: the clinical significance of diagnostic inaccuracy. </w:t>
      </w:r>
      <w:r w:rsidRPr="00ED4473">
        <w:rPr>
          <w:rFonts w:ascii="Book Antiqua" w:eastAsia="宋体" w:hAnsi="Book Antiqua" w:cs="宋体"/>
          <w:i/>
          <w:iCs/>
          <w:sz w:val="24"/>
          <w:szCs w:val="24"/>
        </w:rPr>
        <w:t>Ann Surg Oncol</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20</w:t>
      </w:r>
      <w:r w:rsidRPr="00ED4473">
        <w:rPr>
          <w:rFonts w:ascii="Book Antiqua" w:eastAsia="宋体" w:hAnsi="Book Antiqua" w:cs="宋体"/>
          <w:sz w:val="24"/>
          <w:szCs w:val="24"/>
        </w:rPr>
        <w:t>: 3112-3119 [PMID: 23595223 DOI: 10.1245/s10434-013-2986-6]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57 </w:t>
      </w:r>
      <w:r w:rsidRPr="00ED4473">
        <w:rPr>
          <w:rFonts w:ascii="Book Antiqua" w:eastAsia="宋体" w:hAnsi="Book Antiqua" w:cs="宋体"/>
          <w:b/>
          <w:bCs/>
          <w:sz w:val="24"/>
          <w:szCs w:val="24"/>
        </w:rPr>
        <w:t>Wright GP</w:t>
      </w:r>
      <w:r w:rsidRPr="00ED4473">
        <w:rPr>
          <w:rFonts w:ascii="Book Antiqua" w:eastAsia="宋体" w:hAnsi="Book Antiqua" w:cs="宋体"/>
          <w:sz w:val="24"/>
          <w:szCs w:val="24"/>
        </w:rPr>
        <w:t xml:space="preserve">, Morrow JB, Shaheen M, Goslin BJ, Baatenburg L, Chung MH. Accuracy of endoscopic ultrasound in the evaluation of cystic pancreatic neoplasms: a community hospital experience. </w:t>
      </w:r>
      <w:r w:rsidRPr="00ED4473">
        <w:rPr>
          <w:rFonts w:ascii="Book Antiqua" w:eastAsia="宋体" w:hAnsi="Book Antiqua" w:cs="宋体"/>
          <w:i/>
          <w:iCs/>
          <w:sz w:val="24"/>
          <w:szCs w:val="24"/>
        </w:rPr>
        <w:t>Pancreas</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43</w:t>
      </w:r>
      <w:r w:rsidRPr="00ED4473">
        <w:rPr>
          <w:rFonts w:ascii="Book Antiqua" w:eastAsia="宋体" w:hAnsi="Book Antiqua" w:cs="宋体"/>
          <w:sz w:val="24"/>
          <w:szCs w:val="24"/>
        </w:rPr>
        <w:t>: 465-469 [PMID: 24622081 DOI: 10.1097/MPA.0000000000000057]</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58 </w:t>
      </w:r>
      <w:r w:rsidRPr="00ED4473">
        <w:rPr>
          <w:rFonts w:ascii="Book Antiqua" w:eastAsia="宋体" w:hAnsi="Book Antiqua" w:cs="宋体"/>
          <w:b/>
          <w:bCs/>
          <w:sz w:val="24"/>
          <w:szCs w:val="24"/>
        </w:rPr>
        <w:t>Lee LS</w:t>
      </w:r>
      <w:r w:rsidRPr="00ED4473">
        <w:rPr>
          <w:rFonts w:ascii="Book Antiqua" w:eastAsia="宋体" w:hAnsi="Book Antiqua" w:cs="宋体"/>
          <w:sz w:val="24"/>
          <w:szCs w:val="24"/>
        </w:rPr>
        <w:t xml:space="preserve">. Diagnostic approach to pancreatic cysts. </w:t>
      </w:r>
      <w:r w:rsidRPr="00ED4473">
        <w:rPr>
          <w:rFonts w:ascii="Book Antiqua" w:eastAsia="宋体" w:hAnsi="Book Antiqua" w:cs="宋体"/>
          <w:i/>
          <w:iCs/>
          <w:sz w:val="24"/>
          <w:szCs w:val="24"/>
        </w:rPr>
        <w:t>Curr Opin Gastroenterol</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30</w:t>
      </w:r>
      <w:r w:rsidRPr="00ED4473">
        <w:rPr>
          <w:rFonts w:ascii="Book Antiqua" w:eastAsia="宋体" w:hAnsi="Book Antiqua" w:cs="宋体"/>
          <w:sz w:val="24"/>
          <w:szCs w:val="24"/>
        </w:rPr>
        <w:t>: 511-517 [PMID: 25003604 DOI: 10.1097/MOG.0000000000000098]</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59 </w:t>
      </w:r>
      <w:r w:rsidRPr="00ED4473">
        <w:rPr>
          <w:rFonts w:ascii="Book Antiqua" w:eastAsia="宋体" w:hAnsi="Book Antiqua" w:cs="宋体"/>
          <w:b/>
          <w:bCs/>
          <w:sz w:val="24"/>
          <w:szCs w:val="24"/>
        </w:rPr>
        <w:t>Kanda M</w:t>
      </w:r>
      <w:r w:rsidRPr="00ED4473">
        <w:rPr>
          <w:rFonts w:ascii="Book Antiqua" w:eastAsia="宋体" w:hAnsi="Book Antiqua" w:cs="宋体"/>
          <w:sz w:val="24"/>
          <w:szCs w:val="24"/>
        </w:rPr>
        <w:t xml:space="preserve">, Knight S, Topazian M, Syngal S, Farrell J, Lee J, Kamel I, Lennon AM, Borges M, Young A, Fujiwara S, Seike J, Eshleman J, Hruban RH, Canto MI, Goggins M. Mutant GNAS detected in duodenal collections of secretin-stimulated pancreatic juice indicates the presence or emergence of pancreatic cysts. </w:t>
      </w:r>
      <w:r w:rsidRPr="00ED4473">
        <w:rPr>
          <w:rFonts w:ascii="Book Antiqua" w:eastAsia="宋体" w:hAnsi="Book Antiqua" w:cs="宋体"/>
          <w:i/>
          <w:iCs/>
          <w:sz w:val="24"/>
          <w:szCs w:val="24"/>
        </w:rPr>
        <w:t>Gut</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62</w:t>
      </w:r>
      <w:r w:rsidRPr="00ED4473">
        <w:rPr>
          <w:rFonts w:ascii="Book Antiqua" w:eastAsia="宋体" w:hAnsi="Book Antiqua" w:cs="宋体"/>
          <w:sz w:val="24"/>
          <w:szCs w:val="24"/>
        </w:rPr>
        <w:t>: 1024-1033 [PMID: 22859495 DOI: 10.1136/gutjnl-2012-302823]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60 </w:t>
      </w:r>
      <w:r w:rsidRPr="00ED4473">
        <w:rPr>
          <w:rFonts w:ascii="Book Antiqua" w:eastAsia="宋体" w:hAnsi="Book Antiqua" w:cs="宋体"/>
          <w:b/>
          <w:sz w:val="24"/>
          <w:szCs w:val="24"/>
        </w:rPr>
        <w:t>Amato E,</w:t>
      </w:r>
      <w:r w:rsidRPr="00ED4473">
        <w:rPr>
          <w:rFonts w:ascii="Book Antiqua" w:eastAsia="宋体" w:hAnsi="Book Antiqua" w:cs="宋体"/>
          <w:sz w:val="24"/>
          <w:szCs w:val="24"/>
        </w:rPr>
        <w:t xml:space="preserve"> Molin MD, Mafficini A, Yu J, Malleo G, Rusev B, Fassan M, Antonello D, Sadakari Y, Castelli P, Zamboni G, Maitra A, Salvia R, Hruban RH, Bassi C, Capelli P, Lawlor RT, Goggins M, Scarpa A. Targeted next-generation sequencing of cancer genes dissects the molecular profiles of intraductal papillary neoplasms of the pancreas. </w:t>
      </w:r>
      <w:r w:rsidRPr="00ED4473">
        <w:rPr>
          <w:rFonts w:ascii="Book Antiqua" w:eastAsia="宋体" w:hAnsi="Book Antiqua" w:cs="宋体"/>
          <w:i/>
          <w:sz w:val="24"/>
          <w:szCs w:val="24"/>
        </w:rPr>
        <w:t>J Pathol</w:t>
      </w:r>
      <w:r w:rsidRPr="00ED4473">
        <w:rPr>
          <w:rFonts w:ascii="Book Antiqua" w:eastAsia="宋体" w:hAnsi="Book Antiqua" w:cs="宋体"/>
          <w:sz w:val="24"/>
          <w:szCs w:val="24"/>
        </w:rPr>
        <w:t xml:space="preserve"> 2014; </w:t>
      </w:r>
      <w:r w:rsidRPr="00ED4473">
        <w:rPr>
          <w:rFonts w:ascii="Book Antiqua" w:eastAsia="宋体" w:hAnsi="Book Antiqua" w:cs="宋体"/>
          <w:b/>
          <w:sz w:val="24"/>
          <w:szCs w:val="24"/>
        </w:rPr>
        <w:t>233</w:t>
      </w:r>
      <w:r w:rsidRPr="00ED4473">
        <w:rPr>
          <w:rFonts w:ascii="Book Antiqua" w:eastAsia="宋体" w:hAnsi="Book Antiqua" w:cs="宋体"/>
          <w:sz w:val="24"/>
          <w:szCs w:val="24"/>
        </w:rPr>
        <w:t>: 217-227 [PMID: 24604757 DOI: 10.1002/path.4344]</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61 </w:t>
      </w:r>
      <w:r w:rsidRPr="00ED4473">
        <w:rPr>
          <w:rFonts w:ascii="Book Antiqua" w:eastAsia="宋体" w:hAnsi="Book Antiqua" w:cs="宋体"/>
          <w:b/>
          <w:bCs/>
          <w:sz w:val="24"/>
          <w:szCs w:val="24"/>
        </w:rPr>
        <w:t>Singhi AD</w:t>
      </w:r>
      <w:r w:rsidRPr="00ED4473">
        <w:rPr>
          <w:rFonts w:ascii="Book Antiqua" w:eastAsia="宋体" w:hAnsi="Book Antiqua" w:cs="宋体"/>
          <w:sz w:val="24"/>
          <w:szCs w:val="24"/>
        </w:rPr>
        <w:t xml:space="preserve">, Nikiforova MN, Fasanella KE, McGrath KM, Pai RK, Ohori NP, Bartholow TL, Brand RE, Chennat JS, Lu X, Papachristou GI, Slivka A, Zeh HJ, Zureikat AH, Lee KK, Tsung A, Mantha GS, Khalid A. Preoperative GNAS and KRAS testing in the diagnosis of pancreatic mucinous cysts. </w:t>
      </w:r>
      <w:r w:rsidRPr="00ED4473">
        <w:rPr>
          <w:rFonts w:ascii="Book Antiqua" w:eastAsia="宋体" w:hAnsi="Book Antiqua" w:cs="宋体"/>
          <w:i/>
          <w:iCs/>
          <w:sz w:val="24"/>
          <w:szCs w:val="24"/>
        </w:rPr>
        <w:t>Clin Cancer Res</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20</w:t>
      </w:r>
      <w:r w:rsidRPr="00ED4473">
        <w:rPr>
          <w:rFonts w:ascii="Book Antiqua" w:eastAsia="宋体" w:hAnsi="Book Antiqua" w:cs="宋体"/>
          <w:sz w:val="24"/>
          <w:szCs w:val="24"/>
        </w:rPr>
        <w:t>: 4381-4389 [PMID: 24938521 DOI: 10.1158/1078-0432.CCR-14-0513]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62 </w:t>
      </w:r>
      <w:r w:rsidRPr="006D4BB0">
        <w:rPr>
          <w:rFonts w:ascii="Book Antiqua" w:eastAsia="宋体" w:hAnsi="Book Antiqua" w:cs="宋体"/>
          <w:b/>
          <w:sz w:val="24"/>
          <w:szCs w:val="24"/>
        </w:rPr>
        <w:t>Lee LS,</w:t>
      </w:r>
      <w:r w:rsidRPr="00ED4473">
        <w:rPr>
          <w:rFonts w:ascii="Book Antiqua" w:eastAsia="宋体" w:hAnsi="Book Antiqua" w:cs="宋体"/>
          <w:sz w:val="24"/>
          <w:szCs w:val="24"/>
        </w:rPr>
        <w:t xml:space="preserve"> Szafranska-Schwarzbach AE, Andruss BF, Conwell DL. Can miRNA biomarkers be utilized to improve the evaluation and management of pancreatic cystic lesions? </w:t>
      </w:r>
      <w:r w:rsidRPr="006D4BB0">
        <w:rPr>
          <w:rFonts w:ascii="Book Antiqua" w:eastAsia="宋体" w:hAnsi="Book Antiqua" w:cs="宋体"/>
          <w:i/>
          <w:sz w:val="24"/>
          <w:szCs w:val="24"/>
        </w:rPr>
        <w:t>MicroRNA Diagnostics and Therapeutics</w:t>
      </w:r>
      <w:r w:rsidRPr="00ED4473">
        <w:rPr>
          <w:rFonts w:ascii="Book Antiqua" w:eastAsia="宋体" w:hAnsi="Book Antiqua" w:cs="宋体"/>
          <w:sz w:val="24"/>
          <w:szCs w:val="24"/>
        </w:rPr>
        <w:t xml:space="preserve"> 2013; </w:t>
      </w:r>
      <w:r w:rsidRPr="006D4BB0">
        <w:rPr>
          <w:rFonts w:ascii="Book Antiqua" w:eastAsia="宋体" w:hAnsi="Book Antiqua" w:cs="宋体"/>
          <w:b/>
          <w:sz w:val="24"/>
          <w:szCs w:val="24"/>
        </w:rPr>
        <w:t>1</w:t>
      </w:r>
      <w:r w:rsidRPr="00ED4473">
        <w:rPr>
          <w:rFonts w:ascii="Book Antiqua" w:eastAsia="宋体" w:hAnsi="Book Antiqua" w:cs="宋体"/>
          <w:sz w:val="24"/>
          <w:szCs w:val="24"/>
        </w:rPr>
        <w:t xml:space="preserve">: 24-34 [DOI: 10.2478/micrnat-2013-0003] </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63 </w:t>
      </w:r>
      <w:r w:rsidRPr="00ED4473">
        <w:rPr>
          <w:rFonts w:ascii="Book Antiqua" w:eastAsia="宋体" w:hAnsi="Book Antiqua" w:cs="宋体"/>
          <w:b/>
          <w:bCs/>
          <w:sz w:val="24"/>
          <w:szCs w:val="24"/>
        </w:rPr>
        <w:t>Lee LS</w:t>
      </w:r>
      <w:r w:rsidRPr="00ED4473">
        <w:rPr>
          <w:rFonts w:ascii="Book Antiqua" w:eastAsia="宋体" w:hAnsi="Book Antiqua" w:cs="宋体"/>
          <w:sz w:val="24"/>
          <w:szCs w:val="24"/>
        </w:rPr>
        <w:t xml:space="preserve">, Szafranska-Schwarzbach AE, Wylie D, Doyle LA, Bellizzi AM, Kadiyala V, Suleiman S, Banks PA, Andruss BF, Conwell DL. Investigating MicroRNA Expression Profiles in Pancreatic Cystic Neoplasms. </w:t>
      </w:r>
      <w:r w:rsidRPr="00ED4473">
        <w:rPr>
          <w:rFonts w:ascii="Book Antiqua" w:eastAsia="宋体" w:hAnsi="Book Antiqua" w:cs="宋体"/>
          <w:i/>
          <w:iCs/>
          <w:sz w:val="24"/>
          <w:szCs w:val="24"/>
        </w:rPr>
        <w:t>Clin Transl Gastroenterol</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5</w:t>
      </w:r>
      <w:r w:rsidRPr="00ED4473">
        <w:rPr>
          <w:rFonts w:ascii="Book Antiqua" w:eastAsia="宋体" w:hAnsi="Book Antiqua" w:cs="宋体"/>
          <w:sz w:val="24"/>
          <w:szCs w:val="24"/>
        </w:rPr>
        <w:t>: e47 [PMID: 24476997 DOI: 10.1038/ctg.2013.18]</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64 </w:t>
      </w:r>
      <w:r w:rsidRPr="00ED4473">
        <w:rPr>
          <w:rFonts w:ascii="Book Antiqua" w:eastAsia="宋体" w:hAnsi="Book Antiqua" w:cs="宋体"/>
          <w:b/>
          <w:bCs/>
          <w:sz w:val="24"/>
          <w:szCs w:val="24"/>
        </w:rPr>
        <w:t>Jabbar KS</w:t>
      </w:r>
      <w:r w:rsidRPr="00ED4473">
        <w:rPr>
          <w:rFonts w:ascii="Book Antiqua" w:eastAsia="宋体" w:hAnsi="Book Antiqua" w:cs="宋体"/>
          <w:sz w:val="24"/>
          <w:szCs w:val="24"/>
        </w:rPr>
        <w:t xml:space="preserve">, Verbeke C, Hyltander AG, Sjövall H, Hansson GC, Sadik R. Proteomic mucin profiling for the identification of cystic precursors of pancreatic cancer. </w:t>
      </w:r>
      <w:r w:rsidRPr="00ED4473">
        <w:rPr>
          <w:rFonts w:ascii="Book Antiqua" w:eastAsia="宋体" w:hAnsi="Book Antiqua" w:cs="宋体"/>
          <w:i/>
          <w:iCs/>
          <w:sz w:val="24"/>
          <w:szCs w:val="24"/>
        </w:rPr>
        <w:t>J Natl Cancer Inst</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106</w:t>
      </w:r>
      <w:r w:rsidRPr="00ED4473">
        <w:rPr>
          <w:rFonts w:ascii="Book Antiqua" w:eastAsia="宋体" w:hAnsi="Book Antiqua" w:cs="宋体"/>
          <w:sz w:val="24"/>
          <w:szCs w:val="24"/>
        </w:rPr>
        <w:t>: djt439 [PMID: 24523528 DOI: 10.1093/jnci/djt439]</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65 </w:t>
      </w:r>
      <w:r w:rsidRPr="00ED4473">
        <w:rPr>
          <w:rFonts w:ascii="Book Antiqua" w:eastAsia="宋体" w:hAnsi="Book Antiqua" w:cs="宋体"/>
          <w:b/>
          <w:bCs/>
          <w:sz w:val="24"/>
          <w:szCs w:val="24"/>
        </w:rPr>
        <w:t>Cao Z</w:t>
      </w:r>
      <w:r w:rsidRPr="00ED4473">
        <w:rPr>
          <w:rFonts w:ascii="Book Antiqua" w:eastAsia="宋体" w:hAnsi="Book Antiqua" w:cs="宋体"/>
          <w:sz w:val="24"/>
          <w:szCs w:val="24"/>
        </w:rPr>
        <w:t xml:space="preserve">, Maupin K, Curnutte B, Fallon B, Feasley CL, Brouhard E, Kwon R, West CM, Cunningham J, Brand R, Castelli P, Crippa S, Feng Z, Allen P, Simeone DM, Haab BB. Specific glycoforms of MUC5AC and endorepellin accurately distinguish mucinous from nonmucinous pancreatic cysts. </w:t>
      </w:r>
      <w:r w:rsidRPr="00ED4473">
        <w:rPr>
          <w:rFonts w:ascii="Book Antiqua" w:eastAsia="宋体" w:hAnsi="Book Antiqua" w:cs="宋体"/>
          <w:i/>
          <w:iCs/>
          <w:sz w:val="24"/>
          <w:szCs w:val="24"/>
        </w:rPr>
        <w:t>Mol Cell Proteomics</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12</w:t>
      </w:r>
      <w:r w:rsidRPr="00ED4473">
        <w:rPr>
          <w:rFonts w:ascii="Book Antiqua" w:eastAsia="宋体" w:hAnsi="Book Antiqua" w:cs="宋体"/>
          <w:sz w:val="24"/>
          <w:szCs w:val="24"/>
        </w:rPr>
        <w:t>: 2724-2734 [PMID: 23836919 DOI: 10.1074/mcp.M113.030700]</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66 </w:t>
      </w:r>
      <w:r w:rsidRPr="00ED4473">
        <w:rPr>
          <w:rFonts w:ascii="Book Antiqua" w:eastAsia="宋体" w:hAnsi="Book Antiqua" w:cs="宋体"/>
          <w:b/>
          <w:bCs/>
          <w:sz w:val="24"/>
          <w:szCs w:val="24"/>
        </w:rPr>
        <w:t>Park WG</w:t>
      </w:r>
      <w:r w:rsidRPr="00ED4473">
        <w:rPr>
          <w:rFonts w:ascii="Book Antiqua" w:eastAsia="宋体" w:hAnsi="Book Antiqua" w:cs="宋体"/>
          <w:sz w:val="24"/>
          <w:szCs w:val="24"/>
        </w:rPr>
        <w:t xml:space="preserve">, Wu M, Bowen R, Zheng M, Fitch WL, Pai RK, Wodziak D, Visser BC, Poultsides GA, Norton JA, Banerjee S, Chen AM, Friedland S, Scott BA, Pasricha PJ, Lowe AW, Peltz G. Metabolomic-derived novel cyst fluid biomarkers for pancreatic cysts: glucose and kynurenine.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78</w:t>
      </w:r>
      <w:r w:rsidRPr="00ED4473">
        <w:rPr>
          <w:rFonts w:ascii="Book Antiqua" w:eastAsia="宋体" w:hAnsi="Book Antiqua" w:cs="宋体"/>
          <w:sz w:val="24"/>
          <w:szCs w:val="24"/>
        </w:rPr>
        <w:t>: 295-302.e2 [PMID: 23566642 DOI: 10.1016/j.gie.2013.02.037]</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67 </w:t>
      </w:r>
      <w:r w:rsidRPr="00ED4473">
        <w:rPr>
          <w:rFonts w:ascii="Book Antiqua" w:eastAsia="宋体" w:hAnsi="Book Antiqua" w:cs="宋体"/>
          <w:b/>
          <w:bCs/>
          <w:sz w:val="24"/>
          <w:szCs w:val="24"/>
        </w:rPr>
        <w:t>Valsangkar NP</w:t>
      </w:r>
      <w:r w:rsidRPr="00ED4473">
        <w:rPr>
          <w:rFonts w:ascii="Book Antiqua" w:eastAsia="宋体" w:hAnsi="Book Antiqua" w:cs="宋体"/>
          <w:sz w:val="24"/>
          <w:szCs w:val="24"/>
        </w:rPr>
        <w:t xml:space="preserve">, Morales-Oyarvide V, Thayer SP, Ferrone CR, Wargo JA, Warshaw AL, Fernández-del Castillo C. 851 resected cystic tumors of the pancreas: a 33-year experience at the Massachusetts General Hospital. </w:t>
      </w:r>
      <w:r w:rsidRPr="00ED4473">
        <w:rPr>
          <w:rFonts w:ascii="Book Antiqua" w:eastAsia="宋体" w:hAnsi="Book Antiqua" w:cs="宋体"/>
          <w:i/>
          <w:iCs/>
          <w:sz w:val="24"/>
          <w:szCs w:val="24"/>
        </w:rPr>
        <w:t>Surgery</w:t>
      </w:r>
      <w:r w:rsidRPr="00ED4473">
        <w:rPr>
          <w:rFonts w:ascii="Book Antiqua" w:eastAsia="宋体" w:hAnsi="Book Antiqua" w:cs="宋体"/>
          <w:sz w:val="24"/>
          <w:szCs w:val="24"/>
        </w:rPr>
        <w:t xml:space="preserve"> 2012; </w:t>
      </w:r>
      <w:r w:rsidRPr="00ED4473">
        <w:rPr>
          <w:rFonts w:ascii="Book Antiqua" w:eastAsia="宋体" w:hAnsi="Book Antiqua" w:cs="宋体"/>
          <w:b/>
          <w:bCs/>
          <w:sz w:val="24"/>
          <w:szCs w:val="24"/>
        </w:rPr>
        <w:t>152</w:t>
      </w:r>
      <w:r w:rsidRPr="00ED4473">
        <w:rPr>
          <w:rFonts w:ascii="Book Antiqua" w:eastAsia="宋体" w:hAnsi="Book Antiqua" w:cs="宋体"/>
          <w:sz w:val="24"/>
          <w:szCs w:val="24"/>
        </w:rPr>
        <w:t>: S4-</w:t>
      </w:r>
      <w:r w:rsidR="006D4BB0">
        <w:rPr>
          <w:rFonts w:ascii="Book Antiqua" w:eastAsia="宋体" w:hAnsi="Book Antiqua" w:cs="宋体" w:hint="eastAsia"/>
          <w:sz w:val="24"/>
          <w:szCs w:val="24"/>
          <w:lang w:eastAsia="zh-CN"/>
        </w:rPr>
        <w:t>S</w:t>
      </w:r>
      <w:r w:rsidRPr="00ED4473">
        <w:rPr>
          <w:rFonts w:ascii="Book Antiqua" w:eastAsia="宋体" w:hAnsi="Book Antiqua" w:cs="宋体"/>
          <w:sz w:val="24"/>
          <w:szCs w:val="24"/>
        </w:rPr>
        <w:t>12 [PMID: 22770958 DOI: 10.1016/j.surg.2012.05.033]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68</w:t>
      </w:r>
      <w:r w:rsidRPr="00ED4473">
        <w:rPr>
          <w:rFonts w:ascii="Book Antiqua" w:eastAsia="宋体" w:hAnsi="Book Antiqua" w:cs="宋体"/>
          <w:b/>
          <w:sz w:val="24"/>
          <w:szCs w:val="24"/>
        </w:rPr>
        <w:t xml:space="preserve"> Gaujoux S,</w:t>
      </w:r>
      <w:r w:rsidRPr="00ED4473">
        <w:rPr>
          <w:rFonts w:ascii="Book Antiqua" w:eastAsia="宋体" w:hAnsi="Book Antiqua" w:cs="宋体"/>
          <w:sz w:val="24"/>
          <w:szCs w:val="24"/>
        </w:rPr>
        <w:t xml:space="preserve"> Brennan MF, Gonen M, D'Angelica MI, DeMatteo R, Fong Y, Schattner M, DiMaio C, Janakos M, Jarnagin WR, Allen PJ. Cystic lesions of the pancreas: changes in the presentation and management of 1,424 patients at a single institution over a 15-year time period. </w:t>
      </w:r>
      <w:r w:rsidRPr="00ED4473">
        <w:rPr>
          <w:rFonts w:ascii="Book Antiqua" w:eastAsia="宋体" w:hAnsi="Book Antiqua" w:cs="宋体"/>
          <w:i/>
          <w:sz w:val="24"/>
          <w:szCs w:val="24"/>
        </w:rPr>
        <w:t>J Am Coll Surg</w:t>
      </w:r>
      <w:r w:rsidRPr="00ED4473">
        <w:rPr>
          <w:rFonts w:ascii="Book Antiqua" w:eastAsia="宋体" w:hAnsi="Book Antiqua" w:cs="宋体"/>
          <w:sz w:val="24"/>
          <w:szCs w:val="24"/>
        </w:rPr>
        <w:t xml:space="preserve"> 2011; </w:t>
      </w:r>
      <w:r w:rsidRPr="00ED4473">
        <w:rPr>
          <w:rFonts w:ascii="Book Antiqua" w:eastAsia="宋体" w:hAnsi="Book Antiqua" w:cs="宋体"/>
          <w:b/>
          <w:sz w:val="24"/>
          <w:szCs w:val="24"/>
        </w:rPr>
        <w:t>212</w:t>
      </w:r>
      <w:r w:rsidRPr="00ED4473">
        <w:rPr>
          <w:rFonts w:ascii="Book Antiqua" w:eastAsia="宋体" w:hAnsi="Book Antiqua" w:cs="宋体"/>
          <w:sz w:val="24"/>
          <w:szCs w:val="24"/>
        </w:rPr>
        <w:t>: 590-600; discussion 600-593 [PMID: 21463795 DOI: 10.1016/j.jamcollsurg.2011.01.016]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69 </w:t>
      </w:r>
      <w:r w:rsidRPr="00ED4473">
        <w:rPr>
          <w:rFonts w:ascii="Book Antiqua" w:eastAsia="宋体" w:hAnsi="Book Antiqua" w:cs="宋体"/>
          <w:b/>
          <w:bCs/>
          <w:sz w:val="24"/>
          <w:szCs w:val="24"/>
        </w:rPr>
        <w:t>DeWitt J</w:t>
      </w:r>
      <w:r w:rsidRPr="00ED4473">
        <w:rPr>
          <w:rFonts w:ascii="Book Antiqua" w:eastAsia="宋体" w:hAnsi="Book Antiqua" w:cs="宋体"/>
          <w:sz w:val="24"/>
          <w:szCs w:val="24"/>
        </w:rPr>
        <w:t xml:space="preserve">, McGreevy K, Schmidt CM, Brugge WR. EUS-guided ethanol versus saline solution lavage for pancreatic cysts: a randomized, double-blind study.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2009; </w:t>
      </w:r>
      <w:r w:rsidRPr="00ED4473">
        <w:rPr>
          <w:rFonts w:ascii="Book Antiqua" w:eastAsia="宋体" w:hAnsi="Book Antiqua" w:cs="宋体"/>
          <w:b/>
          <w:bCs/>
          <w:sz w:val="24"/>
          <w:szCs w:val="24"/>
        </w:rPr>
        <w:t>70</w:t>
      </w:r>
      <w:r w:rsidRPr="00ED4473">
        <w:rPr>
          <w:rFonts w:ascii="Book Antiqua" w:eastAsia="宋体" w:hAnsi="Book Antiqua" w:cs="宋体"/>
          <w:sz w:val="24"/>
          <w:szCs w:val="24"/>
        </w:rPr>
        <w:t>: 710-723 [PMID: 19577745 DOI: 10.1016/j.gie.2009.03.1173]</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70 </w:t>
      </w:r>
      <w:r w:rsidRPr="00ED4473">
        <w:rPr>
          <w:rFonts w:ascii="Book Antiqua" w:eastAsia="宋体" w:hAnsi="Book Antiqua" w:cs="宋体"/>
          <w:b/>
          <w:bCs/>
          <w:sz w:val="24"/>
          <w:szCs w:val="24"/>
        </w:rPr>
        <w:t>Bean WJ</w:t>
      </w:r>
      <w:r w:rsidRPr="00ED4473">
        <w:rPr>
          <w:rFonts w:ascii="Book Antiqua" w:eastAsia="宋体" w:hAnsi="Book Antiqua" w:cs="宋体"/>
          <w:sz w:val="24"/>
          <w:szCs w:val="24"/>
        </w:rPr>
        <w:t xml:space="preserve">, Rodan BA. Hepatic cysts: treatment with alcohol. </w:t>
      </w:r>
      <w:r w:rsidRPr="00ED4473">
        <w:rPr>
          <w:rFonts w:ascii="Book Antiqua" w:eastAsia="宋体" w:hAnsi="Book Antiqua" w:cs="宋体"/>
          <w:i/>
          <w:iCs/>
          <w:sz w:val="24"/>
          <w:szCs w:val="24"/>
        </w:rPr>
        <w:t>AJR Am J Roentgenol</w:t>
      </w:r>
      <w:r w:rsidRPr="00ED4473">
        <w:rPr>
          <w:rFonts w:ascii="Book Antiqua" w:eastAsia="宋体" w:hAnsi="Book Antiqua" w:cs="宋体"/>
          <w:sz w:val="24"/>
          <w:szCs w:val="24"/>
        </w:rPr>
        <w:t xml:space="preserve"> 1985; </w:t>
      </w:r>
      <w:r w:rsidRPr="00ED4473">
        <w:rPr>
          <w:rFonts w:ascii="Book Antiqua" w:eastAsia="宋体" w:hAnsi="Book Antiqua" w:cs="宋体"/>
          <w:b/>
          <w:bCs/>
          <w:sz w:val="24"/>
          <w:szCs w:val="24"/>
        </w:rPr>
        <w:t>144</w:t>
      </w:r>
      <w:r w:rsidRPr="00ED4473">
        <w:rPr>
          <w:rFonts w:ascii="Book Antiqua" w:eastAsia="宋体" w:hAnsi="Book Antiqua" w:cs="宋体"/>
          <w:sz w:val="24"/>
          <w:szCs w:val="24"/>
        </w:rPr>
        <w:t>: 237-241 [PMID: 3880981 DOI: 10.2214/ajr.144.2.237]</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71 </w:t>
      </w:r>
      <w:r w:rsidRPr="00ED4473">
        <w:rPr>
          <w:rFonts w:ascii="Book Antiqua" w:eastAsia="宋体" w:hAnsi="Book Antiqua" w:cs="宋体"/>
          <w:b/>
          <w:bCs/>
          <w:sz w:val="24"/>
          <w:szCs w:val="24"/>
        </w:rPr>
        <w:t>Gelczer RK</w:t>
      </w:r>
      <w:r w:rsidRPr="00ED4473">
        <w:rPr>
          <w:rFonts w:ascii="Book Antiqua" w:eastAsia="宋体" w:hAnsi="Book Antiqua" w:cs="宋体"/>
          <w:sz w:val="24"/>
          <w:szCs w:val="24"/>
        </w:rPr>
        <w:t xml:space="preserve">, Charboneau JW, Hussain S, Brown DL. Complications of percutaneous ethanol ablation. </w:t>
      </w:r>
      <w:r w:rsidRPr="00ED4473">
        <w:rPr>
          <w:rFonts w:ascii="Book Antiqua" w:eastAsia="宋体" w:hAnsi="Book Antiqua" w:cs="宋体"/>
          <w:i/>
          <w:iCs/>
          <w:sz w:val="24"/>
          <w:szCs w:val="24"/>
        </w:rPr>
        <w:t>J Ultrasound Med</w:t>
      </w:r>
      <w:r w:rsidRPr="00ED4473">
        <w:rPr>
          <w:rFonts w:ascii="Book Antiqua" w:eastAsia="宋体" w:hAnsi="Book Antiqua" w:cs="宋体"/>
          <w:sz w:val="24"/>
          <w:szCs w:val="24"/>
        </w:rPr>
        <w:t xml:space="preserve"> 1998; </w:t>
      </w:r>
      <w:r w:rsidRPr="00ED4473">
        <w:rPr>
          <w:rFonts w:ascii="Book Antiqua" w:eastAsia="宋体" w:hAnsi="Book Antiqua" w:cs="宋体"/>
          <w:b/>
          <w:bCs/>
          <w:sz w:val="24"/>
          <w:szCs w:val="24"/>
        </w:rPr>
        <w:t>17</w:t>
      </w:r>
      <w:r w:rsidRPr="00ED4473">
        <w:rPr>
          <w:rFonts w:ascii="Book Antiqua" w:eastAsia="宋体" w:hAnsi="Book Antiqua" w:cs="宋体"/>
          <w:sz w:val="24"/>
          <w:szCs w:val="24"/>
        </w:rPr>
        <w:t>: 531-533 [PMID: 9697961]</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72 </w:t>
      </w:r>
      <w:r w:rsidRPr="00ED4473">
        <w:rPr>
          <w:rFonts w:ascii="Book Antiqua" w:eastAsia="宋体" w:hAnsi="Book Antiqua" w:cs="宋体"/>
          <w:b/>
          <w:bCs/>
          <w:sz w:val="24"/>
          <w:szCs w:val="24"/>
        </w:rPr>
        <w:t>Rowinsky EK</w:t>
      </w:r>
      <w:r w:rsidRPr="00ED4473">
        <w:rPr>
          <w:rFonts w:ascii="Book Antiqua" w:eastAsia="宋体" w:hAnsi="Book Antiqua" w:cs="宋体"/>
          <w:sz w:val="24"/>
          <w:szCs w:val="24"/>
        </w:rPr>
        <w:t xml:space="preserve">, Donehower RC. Paclitaxel (taxol) </w:t>
      </w:r>
      <w:r w:rsidRPr="00ED4473">
        <w:rPr>
          <w:rFonts w:ascii="Book Antiqua" w:eastAsia="宋体" w:hAnsi="Book Antiqua" w:cs="宋体"/>
          <w:i/>
          <w:iCs/>
          <w:sz w:val="24"/>
          <w:szCs w:val="24"/>
        </w:rPr>
        <w:t>N Engl J Med</w:t>
      </w:r>
      <w:r w:rsidRPr="00ED4473">
        <w:rPr>
          <w:rFonts w:ascii="Book Antiqua" w:eastAsia="宋体" w:hAnsi="Book Antiqua" w:cs="宋体"/>
          <w:sz w:val="24"/>
          <w:szCs w:val="24"/>
        </w:rPr>
        <w:t xml:space="preserve"> 1995; </w:t>
      </w:r>
      <w:r w:rsidRPr="00ED4473">
        <w:rPr>
          <w:rFonts w:ascii="Book Antiqua" w:eastAsia="宋体" w:hAnsi="Book Antiqua" w:cs="宋体"/>
          <w:b/>
          <w:bCs/>
          <w:sz w:val="24"/>
          <w:szCs w:val="24"/>
        </w:rPr>
        <w:t>332</w:t>
      </w:r>
      <w:r w:rsidRPr="00ED4473">
        <w:rPr>
          <w:rFonts w:ascii="Book Antiqua" w:eastAsia="宋体" w:hAnsi="Book Antiqua" w:cs="宋体"/>
          <w:sz w:val="24"/>
          <w:szCs w:val="24"/>
        </w:rPr>
        <w:t>: 1004-1014 [PMID: 7885406 DOI: 10.1056/NEJM199504133321507]</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73 </w:t>
      </w:r>
      <w:r w:rsidRPr="00ED4473">
        <w:rPr>
          <w:rFonts w:ascii="Book Antiqua" w:eastAsia="宋体" w:hAnsi="Book Antiqua" w:cs="宋体"/>
          <w:b/>
          <w:bCs/>
          <w:sz w:val="24"/>
          <w:szCs w:val="24"/>
        </w:rPr>
        <w:t>Gan SI</w:t>
      </w:r>
      <w:r w:rsidRPr="00ED4473">
        <w:rPr>
          <w:rFonts w:ascii="Book Antiqua" w:eastAsia="宋体" w:hAnsi="Book Antiqua" w:cs="宋体"/>
          <w:sz w:val="24"/>
          <w:szCs w:val="24"/>
        </w:rPr>
        <w:t xml:space="preserve">, Thompson CC, Lauwers GY, Bounds BC, Brugge WR. Ethanol lavage of pancreatic cystic lesions: initial pilot study.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2005; </w:t>
      </w:r>
      <w:r w:rsidRPr="00ED4473">
        <w:rPr>
          <w:rFonts w:ascii="Book Antiqua" w:eastAsia="宋体" w:hAnsi="Book Antiqua" w:cs="宋体"/>
          <w:b/>
          <w:bCs/>
          <w:sz w:val="24"/>
          <w:szCs w:val="24"/>
        </w:rPr>
        <w:t>61</w:t>
      </w:r>
      <w:r w:rsidRPr="00ED4473">
        <w:rPr>
          <w:rFonts w:ascii="Book Antiqua" w:eastAsia="宋体" w:hAnsi="Book Antiqua" w:cs="宋体"/>
          <w:sz w:val="24"/>
          <w:szCs w:val="24"/>
        </w:rPr>
        <w:t>: 746-752 [PMID: 15855986 DOI: 10.1016/S0016-5107(05)00320-2]</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74 </w:t>
      </w:r>
      <w:r w:rsidRPr="00ED4473">
        <w:rPr>
          <w:rFonts w:ascii="Book Antiqua" w:eastAsia="宋体" w:hAnsi="Book Antiqua" w:cs="宋体"/>
          <w:b/>
          <w:bCs/>
          <w:sz w:val="24"/>
          <w:szCs w:val="24"/>
        </w:rPr>
        <w:t>DiMaio CJ</w:t>
      </w:r>
      <w:r w:rsidRPr="00ED4473">
        <w:rPr>
          <w:rFonts w:ascii="Book Antiqua" w:eastAsia="宋体" w:hAnsi="Book Antiqua" w:cs="宋体"/>
          <w:sz w:val="24"/>
          <w:szCs w:val="24"/>
        </w:rPr>
        <w:t xml:space="preserve">, DeWitt JM, Brugge WR. Ablation of pancreatic cystic lesions: the use of multiple endoscopic ultrasound-guided ethanol lavage sessions. </w:t>
      </w:r>
      <w:r w:rsidRPr="00ED4473">
        <w:rPr>
          <w:rFonts w:ascii="Book Antiqua" w:eastAsia="宋体" w:hAnsi="Book Antiqua" w:cs="宋体"/>
          <w:i/>
          <w:iCs/>
          <w:sz w:val="24"/>
          <w:szCs w:val="24"/>
        </w:rPr>
        <w:t>Pancreas</w:t>
      </w:r>
      <w:r w:rsidRPr="00ED4473">
        <w:rPr>
          <w:rFonts w:ascii="Book Antiqua" w:eastAsia="宋体" w:hAnsi="Book Antiqua" w:cs="宋体"/>
          <w:sz w:val="24"/>
          <w:szCs w:val="24"/>
        </w:rPr>
        <w:t xml:space="preserve"> 2011; </w:t>
      </w:r>
      <w:r w:rsidRPr="00ED4473">
        <w:rPr>
          <w:rFonts w:ascii="Book Antiqua" w:eastAsia="宋体" w:hAnsi="Book Antiqua" w:cs="宋体"/>
          <w:b/>
          <w:bCs/>
          <w:sz w:val="24"/>
          <w:szCs w:val="24"/>
        </w:rPr>
        <w:t>40</w:t>
      </w:r>
      <w:r w:rsidRPr="00ED4473">
        <w:rPr>
          <w:rFonts w:ascii="Book Antiqua" w:eastAsia="宋体" w:hAnsi="Book Antiqua" w:cs="宋体"/>
          <w:sz w:val="24"/>
          <w:szCs w:val="24"/>
        </w:rPr>
        <w:t>: 664-668 [PMID: 21562447 DOI: 10.1097/MPA.0b013e3182128d06]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75 </w:t>
      </w:r>
      <w:r w:rsidRPr="00ED4473">
        <w:rPr>
          <w:rFonts w:ascii="Book Antiqua" w:eastAsia="宋体" w:hAnsi="Book Antiqua" w:cs="宋体"/>
          <w:b/>
          <w:bCs/>
          <w:sz w:val="24"/>
          <w:szCs w:val="24"/>
        </w:rPr>
        <w:t>Oh HC</w:t>
      </w:r>
      <w:r w:rsidRPr="00ED4473">
        <w:rPr>
          <w:rFonts w:ascii="Book Antiqua" w:eastAsia="宋体" w:hAnsi="Book Antiqua" w:cs="宋体"/>
          <w:sz w:val="24"/>
          <w:szCs w:val="24"/>
        </w:rPr>
        <w:t xml:space="preserve">, Seo DW, Lee TY, Kim JY, Lee SS, Lee SK, Kim MH. New treatment for cystic tumors of the pancreas: EUS-guided ethanol lavage with paclitaxel injection.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2008; </w:t>
      </w:r>
      <w:r w:rsidRPr="00ED4473">
        <w:rPr>
          <w:rFonts w:ascii="Book Antiqua" w:eastAsia="宋体" w:hAnsi="Book Antiqua" w:cs="宋体"/>
          <w:b/>
          <w:bCs/>
          <w:sz w:val="24"/>
          <w:szCs w:val="24"/>
        </w:rPr>
        <w:t>67</w:t>
      </w:r>
      <w:r w:rsidRPr="00ED4473">
        <w:rPr>
          <w:rFonts w:ascii="Book Antiqua" w:eastAsia="宋体" w:hAnsi="Book Antiqua" w:cs="宋体"/>
          <w:sz w:val="24"/>
          <w:szCs w:val="24"/>
        </w:rPr>
        <w:t>: 636-642 [PMID: 18262182 DOI: 10.1016/j.gie.2007.09.038]</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76 </w:t>
      </w:r>
      <w:r w:rsidRPr="00ED4473">
        <w:rPr>
          <w:rFonts w:ascii="Book Antiqua" w:eastAsia="宋体" w:hAnsi="Book Antiqua" w:cs="宋体"/>
          <w:b/>
          <w:bCs/>
          <w:sz w:val="24"/>
          <w:szCs w:val="24"/>
        </w:rPr>
        <w:t>Oh HC</w:t>
      </w:r>
      <w:r w:rsidRPr="00ED4473">
        <w:rPr>
          <w:rFonts w:ascii="Book Antiqua" w:eastAsia="宋体" w:hAnsi="Book Antiqua" w:cs="宋体"/>
          <w:sz w:val="24"/>
          <w:szCs w:val="24"/>
        </w:rPr>
        <w:t xml:space="preserve">, Seo DW, Song TJ, Moon SH, Park do H, Soo Lee S, Lee SK, Kim MH, Kim J. Endoscopic ultrasonography-guided ethanol lavage with paclitaxel injection treats patients with pancreatic cysts. </w:t>
      </w:r>
      <w:r w:rsidRPr="00ED4473">
        <w:rPr>
          <w:rFonts w:ascii="Book Antiqua" w:eastAsia="宋体" w:hAnsi="Book Antiqua" w:cs="宋体"/>
          <w:i/>
          <w:iCs/>
          <w:sz w:val="24"/>
          <w:szCs w:val="24"/>
        </w:rPr>
        <w:t>Gastroenterology</w:t>
      </w:r>
      <w:r w:rsidRPr="00ED4473">
        <w:rPr>
          <w:rFonts w:ascii="Book Antiqua" w:eastAsia="宋体" w:hAnsi="Book Antiqua" w:cs="宋体"/>
          <w:sz w:val="24"/>
          <w:szCs w:val="24"/>
        </w:rPr>
        <w:t xml:space="preserve"> 2011; </w:t>
      </w:r>
      <w:r w:rsidRPr="00ED4473">
        <w:rPr>
          <w:rFonts w:ascii="Book Antiqua" w:eastAsia="宋体" w:hAnsi="Book Antiqua" w:cs="宋体"/>
          <w:b/>
          <w:bCs/>
          <w:sz w:val="24"/>
          <w:szCs w:val="24"/>
        </w:rPr>
        <w:t>140</w:t>
      </w:r>
      <w:r w:rsidRPr="00ED4473">
        <w:rPr>
          <w:rFonts w:ascii="Book Antiqua" w:eastAsia="宋体" w:hAnsi="Book Antiqua" w:cs="宋体"/>
          <w:sz w:val="24"/>
          <w:szCs w:val="24"/>
        </w:rPr>
        <w:t>: 172-179 [PMID: 20950614 DOI: 10.1053/j.gastro.2010.10.001]</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77 </w:t>
      </w:r>
      <w:r w:rsidRPr="00ED4473">
        <w:rPr>
          <w:rFonts w:ascii="Book Antiqua" w:eastAsia="宋体" w:hAnsi="Book Antiqua" w:cs="宋体"/>
          <w:b/>
          <w:bCs/>
          <w:sz w:val="24"/>
          <w:szCs w:val="24"/>
        </w:rPr>
        <w:t>Oh HC</w:t>
      </w:r>
      <w:r w:rsidRPr="00ED4473">
        <w:rPr>
          <w:rFonts w:ascii="Book Antiqua" w:eastAsia="宋体" w:hAnsi="Book Antiqua" w:cs="宋体"/>
          <w:sz w:val="24"/>
          <w:szCs w:val="24"/>
        </w:rPr>
        <w:t xml:space="preserve">, Seo DW, Kim SC, Yu E, Kim K, Moon SH, Park do H, Lee SS, Lee SK, Kim MH. Septated cystic tumors of the pancreas: is it possible to treat them by endoscopic ultrasonography-guided intervention? </w:t>
      </w:r>
      <w:r w:rsidRPr="00ED4473">
        <w:rPr>
          <w:rFonts w:ascii="Book Antiqua" w:eastAsia="宋体" w:hAnsi="Book Antiqua" w:cs="宋体"/>
          <w:i/>
          <w:iCs/>
          <w:sz w:val="24"/>
          <w:szCs w:val="24"/>
        </w:rPr>
        <w:t>Scand J Gastroenterol</w:t>
      </w:r>
      <w:r w:rsidRPr="00ED4473">
        <w:rPr>
          <w:rFonts w:ascii="Book Antiqua" w:eastAsia="宋体" w:hAnsi="Book Antiqua" w:cs="宋体"/>
          <w:sz w:val="24"/>
          <w:szCs w:val="24"/>
        </w:rPr>
        <w:t xml:space="preserve"> 2009; </w:t>
      </w:r>
      <w:r w:rsidRPr="00ED4473">
        <w:rPr>
          <w:rFonts w:ascii="Book Antiqua" w:eastAsia="宋体" w:hAnsi="Book Antiqua" w:cs="宋体"/>
          <w:b/>
          <w:bCs/>
          <w:sz w:val="24"/>
          <w:szCs w:val="24"/>
        </w:rPr>
        <w:t>44</w:t>
      </w:r>
      <w:r w:rsidRPr="00ED4473">
        <w:rPr>
          <w:rFonts w:ascii="Book Antiqua" w:eastAsia="宋体" w:hAnsi="Book Antiqua" w:cs="宋体"/>
          <w:sz w:val="24"/>
          <w:szCs w:val="24"/>
        </w:rPr>
        <w:t>: 242-247 [PMID: 18949629 DOI: 10.1080/00365520802495537]</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78 </w:t>
      </w:r>
      <w:r w:rsidRPr="00ED4473">
        <w:rPr>
          <w:rFonts w:ascii="Book Antiqua" w:eastAsia="宋体" w:hAnsi="Book Antiqua" w:cs="宋体"/>
          <w:b/>
          <w:bCs/>
          <w:sz w:val="24"/>
          <w:szCs w:val="24"/>
        </w:rPr>
        <w:t>DeWitt J</w:t>
      </w:r>
      <w:r w:rsidRPr="00ED4473">
        <w:rPr>
          <w:rFonts w:ascii="Book Antiqua" w:eastAsia="宋体" w:hAnsi="Book Antiqua" w:cs="宋体"/>
          <w:sz w:val="24"/>
          <w:szCs w:val="24"/>
        </w:rPr>
        <w:t xml:space="preserve">, DiMaio CJ, Brugge WR. Long-term follow-up of pancreatic cysts that resolve radiologically after EUS-guided ethanol ablation.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2010; </w:t>
      </w:r>
      <w:r w:rsidRPr="00ED4473">
        <w:rPr>
          <w:rFonts w:ascii="Book Antiqua" w:eastAsia="宋体" w:hAnsi="Book Antiqua" w:cs="宋体"/>
          <w:b/>
          <w:bCs/>
          <w:sz w:val="24"/>
          <w:szCs w:val="24"/>
        </w:rPr>
        <w:t>72</w:t>
      </w:r>
      <w:r w:rsidRPr="00ED4473">
        <w:rPr>
          <w:rFonts w:ascii="Book Antiqua" w:eastAsia="宋体" w:hAnsi="Book Antiqua" w:cs="宋体"/>
          <w:sz w:val="24"/>
          <w:szCs w:val="24"/>
        </w:rPr>
        <w:t>: 862-866 [PMID: 20883866 DOI: 10.1016/j.gie.2010.02.039]</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79 </w:t>
      </w:r>
      <w:r w:rsidRPr="00ED4473">
        <w:rPr>
          <w:rFonts w:ascii="Book Antiqua" w:eastAsia="宋体" w:hAnsi="Book Antiqua" w:cs="宋体"/>
          <w:b/>
          <w:bCs/>
          <w:sz w:val="24"/>
          <w:szCs w:val="24"/>
        </w:rPr>
        <w:t>DeWitt JM</w:t>
      </w:r>
      <w:r w:rsidRPr="00ED4473">
        <w:rPr>
          <w:rFonts w:ascii="Book Antiqua" w:eastAsia="宋体" w:hAnsi="Book Antiqua" w:cs="宋体"/>
          <w:sz w:val="24"/>
          <w:szCs w:val="24"/>
        </w:rPr>
        <w:t xml:space="preserve">, Al-Haddad M, Sherman S, LeBlanc J, Schmidt CM, Sandrasegaran K, Finkelstein SD. Alterations in cyst fluid genetics following endoscopic ultrasound-guided pancreatic cyst ablation with ethanol and paclitaxel. </w:t>
      </w:r>
      <w:r w:rsidRPr="00ED4473">
        <w:rPr>
          <w:rFonts w:ascii="Book Antiqua" w:eastAsia="宋体" w:hAnsi="Book Antiqua" w:cs="宋体"/>
          <w:i/>
          <w:iCs/>
          <w:sz w:val="24"/>
          <w:szCs w:val="24"/>
        </w:rPr>
        <w:t>Endoscopy</w:t>
      </w:r>
      <w:r w:rsidRPr="00ED4473">
        <w:rPr>
          <w:rFonts w:ascii="Book Antiqua" w:eastAsia="宋体" w:hAnsi="Book Antiqua" w:cs="宋体"/>
          <w:sz w:val="24"/>
          <w:szCs w:val="24"/>
        </w:rPr>
        <w:t xml:space="preserve"> 2014; </w:t>
      </w:r>
      <w:r w:rsidRPr="00ED4473">
        <w:rPr>
          <w:rFonts w:ascii="Book Antiqua" w:eastAsia="宋体" w:hAnsi="Book Antiqua" w:cs="宋体"/>
          <w:b/>
          <w:bCs/>
          <w:sz w:val="24"/>
          <w:szCs w:val="24"/>
        </w:rPr>
        <w:t>46</w:t>
      </w:r>
      <w:r w:rsidRPr="00ED4473">
        <w:rPr>
          <w:rFonts w:ascii="Book Antiqua" w:eastAsia="宋体" w:hAnsi="Book Antiqua" w:cs="宋体"/>
          <w:sz w:val="24"/>
          <w:szCs w:val="24"/>
        </w:rPr>
        <w:t>: 457-464 [PMID: 24770971 DOI: 10.1055/s-0034-1365496]</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80 </w:t>
      </w:r>
      <w:r w:rsidRPr="00ED4473">
        <w:rPr>
          <w:rFonts w:ascii="Book Antiqua" w:eastAsia="宋体" w:hAnsi="Book Antiqua" w:cs="宋体"/>
          <w:b/>
          <w:bCs/>
          <w:sz w:val="24"/>
          <w:szCs w:val="24"/>
        </w:rPr>
        <w:t>DeWitt J</w:t>
      </w:r>
      <w:r w:rsidRPr="00ED4473">
        <w:rPr>
          <w:rFonts w:ascii="Book Antiqua" w:eastAsia="宋体" w:hAnsi="Book Antiqua" w:cs="宋体"/>
          <w:sz w:val="24"/>
          <w:szCs w:val="24"/>
        </w:rPr>
        <w:t xml:space="preserve">. Endoscopic ultrasound-guided pancreatic cyst ablation. </w:t>
      </w:r>
      <w:r w:rsidRPr="00ED4473">
        <w:rPr>
          <w:rFonts w:ascii="Book Antiqua" w:eastAsia="宋体" w:hAnsi="Book Antiqua" w:cs="宋体"/>
          <w:i/>
          <w:iCs/>
          <w:sz w:val="24"/>
          <w:szCs w:val="24"/>
        </w:rPr>
        <w:t>Gastrointest Endosc Clin N Am</w:t>
      </w:r>
      <w:r w:rsidRPr="00ED4473">
        <w:rPr>
          <w:rFonts w:ascii="Book Antiqua" w:eastAsia="宋体" w:hAnsi="Book Antiqua" w:cs="宋体"/>
          <w:sz w:val="24"/>
          <w:szCs w:val="24"/>
        </w:rPr>
        <w:t xml:space="preserve"> 2012; </w:t>
      </w:r>
      <w:r w:rsidRPr="00ED4473">
        <w:rPr>
          <w:rFonts w:ascii="Book Antiqua" w:eastAsia="宋体" w:hAnsi="Book Antiqua" w:cs="宋体"/>
          <w:b/>
          <w:bCs/>
          <w:sz w:val="24"/>
          <w:szCs w:val="24"/>
        </w:rPr>
        <w:t>22</w:t>
      </w:r>
      <w:r w:rsidRPr="00ED4473">
        <w:rPr>
          <w:rFonts w:ascii="Book Antiqua" w:eastAsia="宋体" w:hAnsi="Book Antiqua" w:cs="宋体"/>
          <w:sz w:val="24"/>
          <w:szCs w:val="24"/>
        </w:rPr>
        <w:t>: 291-302, ix-x [PMID: 22632951 DOI: 10.1016/j.giec.2012.04.001]</w:t>
      </w:r>
    </w:p>
    <w:p w:rsidR="00CB7156" w:rsidRPr="00ED4473" w:rsidRDefault="00CB7156" w:rsidP="00ED4473">
      <w:pPr>
        <w:spacing w:after="0" w:line="360" w:lineRule="auto"/>
        <w:jc w:val="both"/>
        <w:rPr>
          <w:rFonts w:ascii="Book Antiqua" w:eastAsia="宋体" w:hAnsi="Book Antiqua" w:cs="宋体"/>
          <w:sz w:val="24"/>
          <w:szCs w:val="24"/>
        </w:rPr>
      </w:pPr>
      <w:r w:rsidRPr="00ED4473">
        <w:rPr>
          <w:rFonts w:ascii="Book Antiqua" w:eastAsia="宋体" w:hAnsi="Book Antiqua" w:cs="宋体"/>
          <w:sz w:val="24"/>
          <w:szCs w:val="24"/>
        </w:rPr>
        <w:t xml:space="preserve">81 </w:t>
      </w:r>
      <w:r w:rsidRPr="00ED4473">
        <w:rPr>
          <w:rFonts w:ascii="Book Antiqua" w:eastAsia="宋体" w:hAnsi="Book Antiqua" w:cs="宋体"/>
          <w:b/>
          <w:bCs/>
          <w:sz w:val="24"/>
          <w:szCs w:val="24"/>
        </w:rPr>
        <w:t>Oh HC</w:t>
      </w:r>
      <w:r w:rsidRPr="00ED4473">
        <w:rPr>
          <w:rFonts w:ascii="Book Antiqua" w:eastAsia="宋体" w:hAnsi="Book Antiqua" w:cs="宋体"/>
          <w:sz w:val="24"/>
          <w:szCs w:val="24"/>
        </w:rPr>
        <w:t xml:space="preserve">, Brugge WR. EUS-guided pancreatic cyst ablation: a critical review (with video). </w:t>
      </w:r>
      <w:r w:rsidRPr="00ED4473">
        <w:rPr>
          <w:rFonts w:ascii="Book Antiqua" w:eastAsia="宋体" w:hAnsi="Book Antiqua" w:cs="宋体"/>
          <w:i/>
          <w:iCs/>
          <w:sz w:val="24"/>
          <w:szCs w:val="24"/>
        </w:rPr>
        <w:t>Gastrointest Endosc</w:t>
      </w:r>
      <w:r w:rsidRPr="00ED4473">
        <w:rPr>
          <w:rFonts w:ascii="Book Antiqua" w:eastAsia="宋体" w:hAnsi="Book Antiqua" w:cs="宋体"/>
          <w:sz w:val="24"/>
          <w:szCs w:val="24"/>
        </w:rPr>
        <w:t xml:space="preserve"> 2013; </w:t>
      </w:r>
      <w:r w:rsidRPr="00ED4473">
        <w:rPr>
          <w:rFonts w:ascii="Book Antiqua" w:eastAsia="宋体" w:hAnsi="Book Antiqua" w:cs="宋体"/>
          <w:b/>
          <w:bCs/>
          <w:sz w:val="24"/>
          <w:szCs w:val="24"/>
        </w:rPr>
        <w:t>77</w:t>
      </w:r>
      <w:r w:rsidRPr="00ED4473">
        <w:rPr>
          <w:rFonts w:ascii="Book Antiqua" w:eastAsia="宋体" w:hAnsi="Book Antiqua" w:cs="宋体"/>
          <w:sz w:val="24"/>
          <w:szCs w:val="24"/>
        </w:rPr>
        <w:t>: 526-533 [PMID: 23321339 DOI: 10.1016/j.gie.2012.10.033]</w:t>
      </w:r>
    </w:p>
    <w:p w:rsidR="002C6C6E" w:rsidRPr="00ED4473" w:rsidRDefault="00CB7156" w:rsidP="00ED4473">
      <w:pPr>
        <w:spacing w:after="0" w:line="360" w:lineRule="auto"/>
        <w:jc w:val="both"/>
        <w:rPr>
          <w:rFonts w:ascii="Book Antiqua" w:eastAsia="宋体" w:hAnsi="Book Antiqua" w:cs="宋体"/>
          <w:sz w:val="24"/>
          <w:szCs w:val="24"/>
          <w:lang w:eastAsia="zh-CN"/>
        </w:rPr>
      </w:pPr>
      <w:r w:rsidRPr="00ED4473">
        <w:rPr>
          <w:rFonts w:ascii="Book Antiqua" w:eastAsia="宋体" w:hAnsi="Book Antiqua" w:cs="宋体"/>
          <w:sz w:val="24"/>
          <w:szCs w:val="24"/>
        </w:rPr>
        <w:t xml:space="preserve">82 </w:t>
      </w:r>
      <w:r w:rsidRPr="00ED4473">
        <w:rPr>
          <w:rFonts w:ascii="Book Antiqua" w:eastAsia="宋体" w:hAnsi="Book Antiqua" w:cs="宋体"/>
          <w:b/>
          <w:sz w:val="24"/>
          <w:szCs w:val="24"/>
        </w:rPr>
        <w:t>Kelvin YMC,</w:t>
      </w:r>
      <w:r w:rsidRPr="00ED4473">
        <w:rPr>
          <w:rFonts w:ascii="Book Antiqua" w:eastAsia="宋体" w:hAnsi="Book Antiqua" w:cs="宋体"/>
          <w:sz w:val="24"/>
          <w:szCs w:val="24"/>
        </w:rPr>
        <w:t xml:space="preserve"> Park J-S, Seo D-W. Role of endosonography in the management of incidental pancreatic cystic lesions. </w:t>
      </w:r>
      <w:r w:rsidRPr="00ED4473">
        <w:rPr>
          <w:rFonts w:ascii="Book Antiqua" w:eastAsia="宋体" w:hAnsi="Book Antiqua" w:cs="宋体"/>
          <w:i/>
          <w:sz w:val="24"/>
          <w:szCs w:val="24"/>
        </w:rPr>
        <w:t xml:space="preserve">Gastrointestinal Intervention </w:t>
      </w:r>
      <w:r w:rsidRPr="00ED4473">
        <w:rPr>
          <w:rFonts w:ascii="Book Antiqua" w:eastAsia="宋体" w:hAnsi="Book Antiqua" w:cs="宋体"/>
          <w:sz w:val="24"/>
          <w:szCs w:val="24"/>
        </w:rPr>
        <w:t xml:space="preserve">2014; </w:t>
      </w:r>
      <w:r w:rsidRPr="00ED4473">
        <w:rPr>
          <w:rFonts w:ascii="Book Antiqua" w:eastAsia="宋体" w:hAnsi="Book Antiqua" w:cs="宋体"/>
          <w:b/>
          <w:sz w:val="24"/>
          <w:szCs w:val="24"/>
        </w:rPr>
        <w:t>3</w:t>
      </w:r>
      <w:r w:rsidRPr="00ED4473">
        <w:rPr>
          <w:rFonts w:ascii="Book Antiqua" w:eastAsia="宋体" w:hAnsi="Book Antiqua" w:cs="宋体"/>
          <w:sz w:val="24"/>
          <w:szCs w:val="24"/>
        </w:rPr>
        <w:t xml:space="preserve">: 40-45 [DOI: 10.1016/j.gii.2014.04.003] </w:t>
      </w:r>
    </w:p>
    <w:p w:rsidR="00ED4473" w:rsidRPr="00ED4473" w:rsidRDefault="00ED4473" w:rsidP="00ED4473">
      <w:pPr>
        <w:adjustRightInd w:val="0"/>
        <w:snapToGrid w:val="0"/>
        <w:spacing w:after="0" w:line="360" w:lineRule="auto"/>
        <w:ind w:right="239"/>
        <w:jc w:val="right"/>
        <w:rPr>
          <w:rFonts w:ascii="Book Antiqua" w:hAnsi="Book Antiqua"/>
          <w:b/>
          <w:bCs/>
          <w:sz w:val="24"/>
          <w:szCs w:val="24"/>
          <w:lang w:val="en-GB"/>
        </w:rPr>
      </w:pPr>
      <w:r w:rsidRPr="00ED4473">
        <w:rPr>
          <w:rStyle w:val="Strong"/>
          <w:rFonts w:ascii="Book Antiqua" w:hAnsi="Book Antiqua" w:cs="Arial"/>
          <w:noProof/>
          <w:sz w:val="24"/>
          <w:szCs w:val="24"/>
          <w:lang w:val="en-GB"/>
        </w:rPr>
        <w:t>P-Reviewer:</w:t>
      </w:r>
      <w:r w:rsidRPr="00ED4473">
        <w:rPr>
          <w:rFonts w:ascii="Book Antiqua" w:hAnsi="Book Antiqua"/>
          <w:color w:val="000000"/>
          <w:sz w:val="24"/>
          <w:szCs w:val="24"/>
          <w:lang w:val="en-GB"/>
        </w:rPr>
        <w:t xml:space="preserve"> Lee</w:t>
      </w:r>
      <w:r w:rsidRPr="00ED4473">
        <w:rPr>
          <w:rFonts w:ascii="Book Antiqua" w:hAnsi="Book Antiqua"/>
          <w:color w:val="000000"/>
          <w:sz w:val="24"/>
          <w:szCs w:val="24"/>
          <w:lang w:val="en-GB" w:eastAsia="zh-CN"/>
        </w:rPr>
        <w:t xml:space="preserve"> CL</w:t>
      </w:r>
      <w:r w:rsidRPr="00ED4473">
        <w:rPr>
          <w:rFonts w:ascii="Book Antiqua" w:hAnsi="Book Antiqua"/>
          <w:color w:val="000000"/>
          <w:sz w:val="24"/>
          <w:szCs w:val="24"/>
          <w:lang w:val="en-GB"/>
        </w:rPr>
        <w:t>, Skok</w:t>
      </w:r>
      <w:r w:rsidRPr="00ED4473">
        <w:rPr>
          <w:rFonts w:ascii="Book Antiqua" w:hAnsi="Book Antiqua"/>
          <w:bCs/>
          <w:sz w:val="24"/>
          <w:szCs w:val="24"/>
          <w:lang w:val="en-GB"/>
        </w:rPr>
        <w:t xml:space="preserve"> </w:t>
      </w:r>
      <w:r w:rsidRPr="00ED4473">
        <w:rPr>
          <w:rFonts w:ascii="Book Antiqua" w:hAnsi="Book Antiqua"/>
          <w:bCs/>
          <w:sz w:val="24"/>
          <w:szCs w:val="24"/>
          <w:lang w:val="en-GB" w:eastAsia="zh-CN"/>
        </w:rPr>
        <w:t xml:space="preserve">P </w:t>
      </w:r>
      <w:r w:rsidRPr="00ED4473">
        <w:rPr>
          <w:rFonts w:ascii="Book Antiqua" w:hAnsi="Book Antiqua"/>
          <w:b/>
          <w:bCs/>
          <w:sz w:val="24"/>
          <w:szCs w:val="24"/>
          <w:lang w:val="en-GB"/>
        </w:rPr>
        <w:t>S-Editor:</w:t>
      </w:r>
      <w:r w:rsidRPr="00ED4473">
        <w:rPr>
          <w:rFonts w:ascii="Book Antiqua" w:hAnsi="Book Antiqua"/>
          <w:bCs/>
          <w:sz w:val="24"/>
          <w:szCs w:val="24"/>
          <w:lang w:val="en-GB"/>
        </w:rPr>
        <w:t xml:space="preserve"> Tian YL</w:t>
      </w:r>
    </w:p>
    <w:p w:rsidR="00ED4473" w:rsidRPr="00ED4473" w:rsidRDefault="00ED4473" w:rsidP="00ED4473">
      <w:pPr>
        <w:adjustRightInd w:val="0"/>
        <w:snapToGrid w:val="0"/>
        <w:spacing w:after="0" w:line="360" w:lineRule="auto"/>
        <w:ind w:right="239"/>
        <w:jc w:val="right"/>
        <w:rPr>
          <w:rFonts w:ascii="Book Antiqua" w:hAnsi="Book Antiqua"/>
          <w:bCs/>
          <w:sz w:val="24"/>
          <w:szCs w:val="24"/>
        </w:rPr>
      </w:pPr>
      <w:r w:rsidRPr="00ED4473">
        <w:rPr>
          <w:rFonts w:ascii="Book Antiqua" w:hAnsi="Book Antiqua"/>
          <w:b/>
          <w:bCs/>
          <w:sz w:val="24"/>
          <w:szCs w:val="24"/>
        </w:rPr>
        <w:t>L-Editor:   E-Editor:</w:t>
      </w:r>
    </w:p>
    <w:p w:rsidR="00ED4473" w:rsidRDefault="00ED4473" w:rsidP="00ED4473">
      <w:pPr>
        <w:spacing w:after="0" w:line="360" w:lineRule="auto"/>
        <w:jc w:val="both"/>
        <w:rPr>
          <w:rFonts w:ascii="Book Antiqua" w:hAnsi="Book Antiqua"/>
          <w:b/>
          <w:sz w:val="24"/>
          <w:szCs w:val="24"/>
          <w:lang w:eastAsia="zh-CN"/>
        </w:rPr>
      </w:pPr>
    </w:p>
    <w:p w:rsidR="00A01872" w:rsidRPr="00ED4473" w:rsidRDefault="002C6C6E" w:rsidP="00ED4473">
      <w:pPr>
        <w:spacing w:after="0" w:line="360" w:lineRule="auto"/>
        <w:jc w:val="both"/>
        <w:rPr>
          <w:rFonts w:ascii="Book Antiqua" w:eastAsia="宋体" w:hAnsi="Book Antiqua" w:cs="宋体"/>
          <w:sz w:val="24"/>
          <w:szCs w:val="24"/>
        </w:rPr>
      </w:pPr>
      <w:r w:rsidRPr="00ED4473">
        <w:rPr>
          <w:rFonts w:ascii="Book Antiqua" w:hAnsi="Book Antiqua"/>
          <w:b/>
          <w:sz w:val="24"/>
          <w:szCs w:val="24"/>
        </w:rPr>
        <w:t>Table 1</w:t>
      </w:r>
      <w:r w:rsidR="00A01872" w:rsidRPr="00ED4473">
        <w:rPr>
          <w:rFonts w:ascii="Book Antiqua" w:hAnsi="Book Antiqua"/>
          <w:b/>
          <w:sz w:val="24"/>
          <w:szCs w:val="24"/>
        </w:rPr>
        <w:t xml:space="preserve"> Characteristics of </w:t>
      </w:r>
      <w:r w:rsidRPr="00ED4473">
        <w:rPr>
          <w:rFonts w:ascii="Book Antiqua" w:hAnsi="Book Antiqua"/>
          <w:b/>
          <w:sz w:val="24"/>
          <w:szCs w:val="24"/>
        </w:rPr>
        <w:t>common pancreatic cystic lesions</w:t>
      </w:r>
    </w:p>
    <w:tbl>
      <w:tblPr>
        <w:tblStyle w:val="TableGrid"/>
        <w:tblW w:w="0" w:type="auto"/>
        <w:tblLayout w:type="fixed"/>
        <w:tblCellMar>
          <w:left w:w="115" w:type="dxa"/>
          <w:right w:w="115" w:type="dxa"/>
        </w:tblCellMar>
        <w:tblLook w:val="04A0" w:firstRow="1" w:lastRow="0" w:firstColumn="1" w:lastColumn="0" w:noHBand="0" w:noVBand="1"/>
      </w:tblPr>
      <w:tblGrid>
        <w:gridCol w:w="1970"/>
        <w:gridCol w:w="1475"/>
        <w:gridCol w:w="1775"/>
        <w:gridCol w:w="1766"/>
        <w:gridCol w:w="1567"/>
        <w:gridCol w:w="2542"/>
        <w:gridCol w:w="1778"/>
      </w:tblGrid>
      <w:tr w:rsidR="00A01872" w:rsidRPr="00ED4473" w:rsidTr="007B4BEE">
        <w:trPr>
          <w:trHeight w:val="227"/>
        </w:trPr>
        <w:tc>
          <w:tcPr>
            <w:tcW w:w="1970" w:type="dxa"/>
          </w:tcPr>
          <w:p w:rsidR="00A01872" w:rsidRPr="00ED4473" w:rsidRDefault="00A01872" w:rsidP="00ED4473">
            <w:pPr>
              <w:spacing w:line="360" w:lineRule="auto"/>
              <w:jc w:val="both"/>
              <w:rPr>
                <w:rFonts w:ascii="Book Antiqua" w:hAnsi="Book Antiqua"/>
                <w:b/>
                <w:sz w:val="24"/>
                <w:szCs w:val="24"/>
              </w:rPr>
            </w:pPr>
            <w:r w:rsidRPr="00ED4473">
              <w:rPr>
                <w:rFonts w:ascii="Book Antiqua" w:hAnsi="Book Antiqua"/>
                <w:b/>
                <w:sz w:val="24"/>
                <w:szCs w:val="24"/>
              </w:rPr>
              <w:t>Characteristic</w:t>
            </w:r>
          </w:p>
        </w:tc>
        <w:tc>
          <w:tcPr>
            <w:tcW w:w="1475" w:type="dxa"/>
          </w:tcPr>
          <w:p w:rsidR="00A01872" w:rsidRPr="00ED4473" w:rsidRDefault="00A01872" w:rsidP="00ED4473">
            <w:pPr>
              <w:spacing w:line="360" w:lineRule="auto"/>
              <w:jc w:val="both"/>
              <w:rPr>
                <w:rFonts w:ascii="Book Antiqua" w:hAnsi="Book Antiqua"/>
                <w:b/>
                <w:sz w:val="24"/>
                <w:szCs w:val="24"/>
              </w:rPr>
            </w:pPr>
            <w:r w:rsidRPr="00ED4473">
              <w:rPr>
                <w:rFonts w:ascii="Book Antiqua" w:hAnsi="Book Antiqua"/>
                <w:b/>
                <w:sz w:val="24"/>
                <w:szCs w:val="24"/>
              </w:rPr>
              <w:t>Pseudocyst</w:t>
            </w:r>
          </w:p>
        </w:tc>
        <w:tc>
          <w:tcPr>
            <w:tcW w:w="1775" w:type="dxa"/>
          </w:tcPr>
          <w:p w:rsidR="00A01872" w:rsidRPr="00ED4473" w:rsidRDefault="00A01872" w:rsidP="00ED4473">
            <w:pPr>
              <w:spacing w:line="360" w:lineRule="auto"/>
              <w:jc w:val="both"/>
              <w:rPr>
                <w:rFonts w:ascii="Book Antiqua" w:hAnsi="Book Antiqua"/>
                <w:b/>
                <w:sz w:val="24"/>
                <w:szCs w:val="24"/>
              </w:rPr>
            </w:pPr>
            <w:r w:rsidRPr="00ED4473">
              <w:rPr>
                <w:rFonts w:ascii="Book Antiqua" w:hAnsi="Book Antiqua"/>
                <w:b/>
                <w:sz w:val="24"/>
                <w:szCs w:val="24"/>
              </w:rPr>
              <w:t>SCA</w:t>
            </w:r>
          </w:p>
        </w:tc>
        <w:tc>
          <w:tcPr>
            <w:tcW w:w="1766" w:type="dxa"/>
          </w:tcPr>
          <w:p w:rsidR="00A01872" w:rsidRPr="00ED4473" w:rsidRDefault="00A01872" w:rsidP="00ED4473">
            <w:pPr>
              <w:spacing w:line="360" w:lineRule="auto"/>
              <w:jc w:val="both"/>
              <w:rPr>
                <w:rFonts w:ascii="Book Antiqua" w:hAnsi="Book Antiqua"/>
                <w:b/>
                <w:sz w:val="24"/>
                <w:szCs w:val="24"/>
              </w:rPr>
            </w:pPr>
            <w:r w:rsidRPr="00ED4473">
              <w:rPr>
                <w:rFonts w:ascii="Book Antiqua" w:hAnsi="Book Antiqua"/>
                <w:b/>
                <w:sz w:val="24"/>
                <w:szCs w:val="24"/>
              </w:rPr>
              <w:t>MCN</w:t>
            </w:r>
          </w:p>
        </w:tc>
        <w:tc>
          <w:tcPr>
            <w:tcW w:w="1567" w:type="dxa"/>
          </w:tcPr>
          <w:p w:rsidR="00A01872" w:rsidRPr="00ED4473" w:rsidRDefault="00A01872" w:rsidP="00ED4473">
            <w:pPr>
              <w:spacing w:line="360" w:lineRule="auto"/>
              <w:jc w:val="both"/>
              <w:rPr>
                <w:rFonts w:ascii="Book Antiqua" w:hAnsi="Book Antiqua"/>
                <w:b/>
                <w:sz w:val="24"/>
                <w:szCs w:val="24"/>
                <w:lang w:eastAsia="zh-CN"/>
              </w:rPr>
            </w:pPr>
            <w:r w:rsidRPr="00ED4473">
              <w:rPr>
                <w:rFonts w:ascii="Book Antiqua" w:hAnsi="Book Antiqua"/>
                <w:b/>
                <w:sz w:val="24"/>
                <w:szCs w:val="24"/>
              </w:rPr>
              <w:t>MD-IPMN</w:t>
            </w:r>
            <w:r w:rsidR="002C6C6E" w:rsidRPr="00ED4473">
              <w:rPr>
                <w:rFonts w:ascii="Book Antiqua" w:hAnsi="Book Antiqua"/>
                <w:b/>
                <w:sz w:val="24"/>
                <w:szCs w:val="24"/>
                <w:vertAlign w:val="superscript"/>
                <w:lang w:eastAsia="zh-CN"/>
              </w:rPr>
              <w:t>1</w:t>
            </w:r>
          </w:p>
        </w:tc>
        <w:tc>
          <w:tcPr>
            <w:tcW w:w="2542" w:type="dxa"/>
          </w:tcPr>
          <w:p w:rsidR="00A01872" w:rsidRPr="00ED4473" w:rsidRDefault="00A01872" w:rsidP="00ED4473">
            <w:pPr>
              <w:spacing w:line="360" w:lineRule="auto"/>
              <w:jc w:val="both"/>
              <w:rPr>
                <w:rFonts w:ascii="Book Antiqua" w:hAnsi="Book Antiqua"/>
                <w:b/>
                <w:sz w:val="24"/>
                <w:szCs w:val="24"/>
                <w:lang w:eastAsia="zh-CN"/>
              </w:rPr>
            </w:pPr>
            <w:r w:rsidRPr="00ED4473">
              <w:rPr>
                <w:rFonts w:ascii="Book Antiqua" w:hAnsi="Book Antiqua"/>
                <w:b/>
                <w:sz w:val="24"/>
                <w:szCs w:val="24"/>
              </w:rPr>
              <w:t>BD-IPMN</w:t>
            </w:r>
            <w:r w:rsidR="002C6C6E" w:rsidRPr="00ED4473">
              <w:rPr>
                <w:rFonts w:ascii="Book Antiqua" w:hAnsi="Book Antiqua"/>
                <w:b/>
                <w:sz w:val="24"/>
                <w:szCs w:val="24"/>
                <w:vertAlign w:val="superscript"/>
                <w:lang w:eastAsia="zh-CN"/>
              </w:rPr>
              <w:t>1</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SPEN</w:t>
            </w:r>
          </w:p>
        </w:tc>
      </w:tr>
      <w:tr w:rsidR="00A01872" w:rsidRPr="00ED4473" w:rsidTr="007B4BEE">
        <w:trPr>
          <w:trHeight w:val="227"/>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Male:Female</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1:1</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1:4</w:t>
            </w:r>
          </w:p>
        </w:tc>
        <w:tc>
          <w:tcPr>
            <w:tcW w:w="1766"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Nearly all female</w:t>
            </w:r>
          </w:p>
        </w:tc>
        <w:tc>
          <w:tcPr>
            <w:tcW w:w="1567"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2:1</w:t>
            </w:r>
          </w:p>
        </w:tc>
        <w:tc>
          <w:tcPr>
            <w:tcW w:w="2542"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2:1</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1:4</w:t>
            </w:r>
          </w:p>
        </w:tc>
      </w:tr>
      <w:tr w:rsidR="00A01872" w:rsidRPr="00ED4473" w:rsidTr="007B4BEE">
        <w:trPr>
          <w:trHeight w:val="227"/>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Age (y</w:t>
            </w:r>
            <w:r w:rsidR="00ED4473">
              <w:rPr>
                <w:rFonts w:ascii="Book Antiqua" w:hAnsi="Book Antiqua" w:hint="eastAsia"/>
                <w:sz w:val="24"/>
                <w:szCs w:val="24"/>
                <w:lang w:eastAsia="zh-CN"/>
              </w:rPr>
              <w:t>r</w:t>
            </w:r>
            <w:r w:rsidRPr="00ED4473">
              <w:rPr>
                <w:rFonts w:ascii="Book Antiqua" w:hAnsi="Book Antiqua"/>
                <w:sz w:val="24"/>
                <w:szCs w:val="24"/>
              </w:rPr>
              <w:t>)</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40-70</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60-80</w:t>
            </w:r>
          </w:p>
        </w:tc>
        <w:tc>
          <w:tcPr>
            <w:tcW w:w="1766"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30-50</w:t>
            </w:r>
          </w:p>
        </w:tc>
        <w:tc>
          <w:tcPr>
            <w:tcW w:w="1567"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60-80</w:t>
            </w:r>
          </w:p>
        </w:tc>
        <w:tc>
          <w:tcPr>
            <w:tcW w:w="2542"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60-80</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20-30</w:t>
            </w:r>
          </w:p>
        </w:tc>
      </w:tr>
      <w:tr w:rsidR="00A01872" w:rsidRPr="00ED4473" w:rsidTr="007B4BEE">
        <w:trPr>
          <w:trHeight w:val="921"/>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Location</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Any</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Any</w:t>
            </w:r>
          </w:p>
        </w:tc>
        <w:tc>
          <w:tcPr>
            <w:tcW w:w="1766"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Body, tail (90%)</w:t>
            </w:r>
          </w:p>
        </w:tc>
        <w:tc>
          <w:tcPr>
            <w:tcW w:w="1567"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Any (head and uncinate 50%)</w:t>
            </w:r>
          </w:p>
        </w:tc>
        <w:tc>
          <w:tcPr>
            <w:tcW w:w="2542"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Any (head and uncinate 50%)</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Body, tail (60%)</w:t>
            </w:r>
          </w:p>
        </w:tc>
      </w:tr>
      <w:tr w:rsidR="00A01872" w:rsidRPr="00ED4473" w:rsidTr="007B4BEE">
        <w:trPr>
          <w:trHeight w:val="1856"/>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Imaging features</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Unilocular, thick or thin walled</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Multilocular, lobulated. Typically microcystic appearance. Central scar.</w:t>
            </w:r>
          </w:p>
        </w:tc>
        <w:tc>
          <w:tcPr>
            <w:tcW w:w="1766"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Unilocular, smooth and encapsulated. Septations and peripheral calcifications possible.</w:t>
            </w:r>
          </w:p>
        </w:tc>
        <w:tc>
          <w:tcPr>
            <w:tcW w:w="1567"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Diffuse or focal main duct dilation. Fish-mouth papilla with visible mucus.</w:t>
            </w:r>
          </w:p>
        </w:tc>
        <w:tc>
          <w:tcPr>
            <w:tcW w:w="2542"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Dilated side branches. Lobular with septations. “Bunch of grapes” appearance.</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Unilocular, encapsulated with solid and cystic structure. Hemorrhagic components.</w:t>
            </w:r>
          </w:p>
        </w:tc>
      </w:tr>
      <w:tr w:rsidR="00A01872" w:rsidRPr="00ED4473" w:rsidTr="007B4BEE">
        <w:trPr>
          <w:trHeight w:val="467"/>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Communication with main duct</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Variable</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c>
          <w:tcPr>
            <w:tcW w:w="1766"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c>
          <w:tcPr>
            <w:tcW w:w="1567"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w:t>
            </w:r>
          </w:p>
        </w:tc>
        <w:tc>
          <w:tcPr>
            <w:tcW w:w="2542"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r>
      <w:tr w:rsidR="00A01872" w:rsidRPr="00ED4473" w:rsidTr="007B4BEE">
        <w:trPr>
          <w:trHeight w:val="1856"/>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Cytology</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Cyst contents</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Cuboidal cells. Glycogen (+), PAS (+) and hemosiderin-laden macrophages.</w:t>
            </w:r>
          </w:p>
        </w:tc>
        <w:tc>
          <w:tcPr>
            <w:tcW w:w="1766"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 xml:space="preserve">Columnar </w:t>
            </w:r>
            <w:r w:rsidR="002C6C6E" w:rsidRPr="00ED4473">
              <w:rPr>
                <w:rFonts w:ascii="Book Antiqua" w:hAnsi="Book Antiqua"/>
                <w:sz w:val="24"/>
                <w:szCs w:val="24"/>
              </w:rPr>
              <w:t>cells. Atypia varies. Mucin (+)</w:t>
            </w:r>
          </w:p>
        </w:tc>
        <w:tc>
          <w:tcPr>
            <w:tcW w:w="1567"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 xml:space="preserve">Columnar </w:t>
            </w:r>
            <w:r w:rsidR="002C6C6E" w:rsidRPr="00ED4473">
              <w:rPr>
                <w:rFonts w:ascii="Book Antiqua" w:hAnsi="Book Antiqua"/>
                <w:sz w:val="24"/>
                <w:szCs w:val="24"/>
              </w:rPr>
              <w:t>cells. Atypia varies. Mucin (+)</w:t>
            </w:r>
          </w:p>
        </w:tc>
        <w:tc>
          <w:tcPr>
            <w:tcW w:w="2542"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 xml:space="preserve">Columnar </w:t>
            </w:r>
            <w:r w:rsidR="002C6C6E" w:rsidRPr="00ED4473">
              <w:rPr>
                <w:rFonts w:ascii="Book Antiqua" w:hAnsi="Book Antiqua"/>
                <w:sz w:val="24"/>
                <w:szCs w:val="24"/>
              </w:rPr>
              <w:t>cells. Atypia varies. Mucin (+)</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Branching papillae and fibrovascular stroma. Vimentin (+), chromogranin (-) and keratin (-).</w:t>
            </w:r>
          </w:p>
        </w:tc>
      </w:tr>
      <w:tr w:rsidR="00A01872" w:rsidRPr="00ED4473" w:rsidTr="007B4BEE">
        <w:trPr>
          <w:trHeight w:val="227"/>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Amylase (U/L)</w:t>
            </w:r>
          </w:p>
        </w:tc>
        <w:tc>
          <w:tcPr>
            <w:tcW w:w="1475"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&gt;</w:t>
            </w:r>
            <w:r w:rsidR="002C6C6E" w:rsidRPr="00ED4473">
              <w:rPr>
                <w:rFonts w:ascii="Book Antiqua" w:hAnsi="Book Antiqua"/>
                <w:sz w:val="24"/>
                <w:szCs w:val="24"/>
                <w:lang w:eastAsia="zh-CN"/>
              </w:rPr>
              <w:t xml:space="preserve"> </w:t>
            </w:r>
            <w:r w:rsidRPr="00ED4473">
              <w:rPr>
                <w:rFonts w:ascii="Book Antiqua" w:hAnsi="Book Antiqua"/>
                <w:sz w:val="24"/>
                <w:szCs w:val="24"/>
              </w:rPr>
              <w:t>250</w:t>
            </w:r>
          </w:p>
        </w:tc>
        <w:tc>
          <w:tcPr>
            <w:tcW w:w="1775"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&lt;</w:t>
            </w:r>
            <w:r w:rsidR="002C6C6E" w:rsidRPr="00ED4473">
              <w:rPr>
                <w:rFonts w:ascii="Book Antiqua" w:hAnsi="Book Antiqua"/>
                <w:sz w:val="24"/>
                <w:szCs w:val="24"/>
                <w:lang w:eastAsia="zh-CN"/>
              </w:rPr>
              <w:t xml:space="preserve"> </w:t>
            </w:r>
            <w:r w:rsidRPr="00ED4473">
              <w:rPr>
                <w:rFonts w:ascii="Book Antiqua" w:hAnsi="Book Antiqua"/>
                <w:sz w:val="24"/>
                <w:szCs w:val="24"/>
              </w:rPr>
              <w:t>250</w:t>
            </w:r>
          </w:p>
        </w:tc>
        <w:tc>
          <w:tcPr>
            <w:tcW w:w="1766"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&lt;</w:t>
            </w:r>
            <w:r w:rsidR="002C6C6E" w:rsidRPr="00ED4473">
              <w:rPr>
                <w:rFonts w:ascii="Book Antiqua" w:hAnsi="Book Antiqua"/>
                <w:sz w:val="24"/>
                <w:szCs w:val="24"/>
                <w:lang w:eastAsia="zh-CN"/>
              </w:rPr>
              <w:t xml:space="preserve"> </w:t>
            </w:r>
            <w:r w:rsidRPr="00ED4473">
              <w:rPr>
                <w:rFonts w:ascii="Book Antiqua" w:hAnsi="Book Antiqua"/>
                <w:sz w:val="24"/>
                <w:szCs w:val="24"/>
              </w:rPr>
              <w:t>250</w:t>
            </w:r>
          </w:p>
        </w:tc>
        <w:tc>
          <w:tcPr>
            <w:tcW w:w="1567" w:type="dxa"/>
          </w:tcPr>
          <w:p w:rsidR="00A01872" w:rsidRPr="00ED4473" w:rsidRDefault="002C6C6E" w:rsidP="00ED4473">
            <w:pPr>
              <w:spacing w:line="360" w:lineRule="auto"/>
              <w:jc w:val="both"/>
              <w:rPr>
                <w:rFonts w:ascii="Book Antiqua" w:hAnsi="Book Antiqua"/>
                <w:sz w:val="24"/>
                <w:szCs w:val="24"/>
              </w:rPr>
            </w:pPr>
            <w:r w:rsidRPr="00ED4473">
              <w:rPr>
                <w:rFonts w:ascii="Book Antiqua" w:hAnsi="Book Antiqua"/>
                <w:sz w:val="24"/>
                <w:szCs w:val="24"/>
              </w:rPr>
              <w:t>&gt;</w:t>
            </w:r>
            <w:r w:rsidRPr="00ED4473">
              <w:rPr>
                <w:rFonts w:ascii="Book Antiqua" w:hAnsi="Book Antiqua"/>
                <w:sz w:val="24"/>
                <w:szCs w:val="24"/>
                <w:lang w:eastAsia="zh-CN"/>
              </w:rPr>
              <w:t xml:space="preserve"> 2</w:t>
            </w:r>
            <w:r w:rsidRPr="00ED4473">
              <w:rPr>
                <w:rFonts w:ascii="Book Antiqua" w:hAnsi="Book Antiqua"/>
                <w:sz w:val="24"/>
                <w:szCs w:val="24"/>
              </w:rPr>
              <w:t>50</w:t>
            </w:r>
          </w:p>
        </w:tc>
        <w:tc>
          <w:tcPr>
            <w:tcW w:w="2542"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&gt;</w:t>
            </w:r>
            <w:r w:rsidR="002C6C6E" w:rsidRPr="00ED4473">
              <w:rPr>
                <w:rFonts w:ascii="Book Antiqua" w:hAnsi="Book Antiqua"/>
                <w:sz w:val="24"/>
                <w:szCs w:val="24"/>
                <w:lang w:eastAsia="zh-CN"/>
              </w:rPr>
              <w:t xml:space="preserve"> 2</w:t>
            </w:r>
            <w:r w:rsidRPr="00ED4473">
              <w:rPr>
                <w:rFonts w:ascii="Book Antiqua" w:hAnsi="Book Antiqua"/>
                <w:sz w:val="24"/>
                <w:szCs w:val="24"/>
              </w:rPr>
              <w:t>50</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N/A</w:t>
            </w:r>
          </w:p>
        </w:tc>
      </w:tr>
      <w:tr w:rsidR="00A01872" w:rsidRPr="00ED4473" w:rsidTr="007B4BEE">
        <w:trPr>
          <w:trHeight w:val="227"/>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CEA (ng/mL)</w:t>
            </w:r>
          </w:p>
        </w:tc>
        <w:tc>
          <w:tcPr>
            <w:tcW w:w="1475"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&lt;</w:t>
            </w:r>
            <w:r w:rsidR="002C6C6E" w:rsidRPr="00ED4473">
              <w:rPr>
                <w:rFonts w:ascii="Book Antiqua" w:hAnsi="Book Antiqua"/>
                <w:sz w:val="24"/>
                <w:szCs w:val="24"/>
                <w:lang w:eastAsia="zh-CN"/>
              </w:rPr>
              <w:t xml:space="preserve"> </w:t>
            </w:r>
            <w:r w:rsidRPr="00ED4473">
              <w:rPr>
                <w:rFonts w:ascii="Book Antiqua" w:hAnsi="Book Antiqua"/>
                <w:sz w:val="24"/>
                <w:szCs w:val="24"/>
              </w:rPr>
              <w:t>5</w:t>
            </w:r>
          </w:p>
        </w:tc>
        <w:tc>
          <w:tcPr>
            <w:tcW w:w="1775" w:type="dxa"/>
          </w:tcPr>
          <w:p w:rsidR="00A01872" w:rsidRPr="00ED4473" w:rsidRDefault="002C6C6E" w:rsidP="00ED4473">
            <w:pPr>
              <w:spacing w:line="360" w:lineRule="auto"/>
              <w:jc w:val="both"/>
              <w:rPr>
                <w:rFonts w:ascii="Book Antiqua" w:hAnsi="Book Antiqua"/>
                <w:sz w:val="24"/>
                <w:szCs w:val="24"/>
              </w:rPr>
            </w:pPr>
            <w:r w:rsidRPr="00ED4473">
              <w:rPr>
                <w:rFonts w:ascii="Book Antiqua" w:hAnsi="Book Antiqua"/>
                <w:sz w:val="24"/>
                <w:szCs w:val="24"/>
              </w:rPr>
              <w:t>&lt;</w:t>
            </w:r>
            <w:r w:rsidRPr="00ED4473">
              <w:rPr>
                <w:rFonts w:ascii="Book Antiqua" w:hAnsi="Book Antiqua"/>
                <w:sz w:val="24"/>
                <w:szCs w:val="24"/>
                <w:lang w:eastAsia="zh-CN"/>
              </w:rPr>
              <w:t xml:space="preserve"> </w:t>
            </w:r>
            <w:r w:rsidRPr="00ED4473">
              <w:rPr>
                <w:rFonts w:ascii="Book Antiqua" w:hAnsi="Book Antiqua"/>
                <w:sz w:val="24"/>
                <w:szCs w:val="24"/>
              </w:rPr>
              <w:t>5</w:t>
            </w:r>
          </w:p>
        </w:tc>
        <w:tc>
          <w:tcPr>
            <w:tcW w:w="1766"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&gt;</w:t>
            </w:r>
            <w:r w:rsidR="002C6C6E" w:rsidRPr="00ED4473">
              <w:rPr>
                <w:rFonts w:ascii="Book Antiqua" w:hAnsi="Book Antiqua"/>
                <w:sz w:val="24"/>
                <w:szCs w:val="24"/>
                <w:lang w:eastAsia="zh-CN"/>
              </w:rPr>
              <w:t xml:space="preserve"> </w:t>
            </w:r>
            <w:r w:rsidRPr="00ED4473">
              <w:rPr>
                <w:rFonts w:ascii="Book Antiqua" w:hAnsi="Book Antiqua"/>
                <w:sz w:val="24"/>
                <w:szCs w:val="24"/>
              </w:rPr>
              <w:t>192</w:t>
            </w:r>
          </w:p>
        </w:tc>
        <w:tc>
          <w:tcPr>
            <w:tcW w:w="1567" w:type="dxa"/>
          </w:tcPr>
          <w:p w:rsidR="00A01872" w:rsidRPr="00ED4473" w:rsidRDefault="002C6C6E" w:rsidP="00ED4473">
            <w:pPr>
              <w:spacing w:line="360" w:lineRule="auto"/>
              <w:jc w:val="both"/>
              <w:rPr>
                <w:rFonts w:ascii="Book Antiqua" w:hAnsi="Book Antiqua"/>
                <w:sz w:val="24"/>
                <w:szCs w:val="24"/>
              </w:rPr>
            </w:pPr>
            <w:r w:rsidRPr="00ED4473">
              <w:rPr>
                <w:rFonts w:ascii="Book Antiqua" w:hAnsi="Book Antiqua"/>
                <w:sz w:val="24"/>
                <w:szCs w:val="24"/>
              </w:rPr>
              <w:t>&gt;</w:t>
            </w:r>
            <w:r w:rsidRPr="00ED4473">
              <w:rPr>
                <w:rFonts w:ascii="Book Antiqua" w:hAnsi="Book Antiqua"/>
                <w:sz w:val="24"/>
                <w:szCs w:val="24"/>
                <w:lang w:eastAsia="zh-CN"/>
              </w:rPr>
              <w:t xml:space="preserve"> </w:t>
            </w:r>
            <w:r w:rsidRPr="00ED4473">
              <w:rPr>
                <w:rFonts w:ascii="Book Antiqua" w:hAnsi="Book Antiqua"/>
                <w:sz w:val="24"/>
                <w:szCs w:val="24"/>
              </w:rPr>
              <w:t>192</w:t>
            </w:r>
          </w:p>
        </w:tc>
        <w:tc>
          <w:tcPr>
            <w:tcW w:w="2542" w:type="dxa"/>
          </w:tcPr>
          <w:p w:rsidR="00A01872" w:rsidRPr="00ED4473" w:rsidRDefault="002C6C6E" w:rsidP="00ED4473">
            <w:pPr>
              <w:spacing w:line="360" w:lineRule="auto"/>
              <w:jc w:val="both"/>
              <w:rPr>
                <w:rFonts w:ascii="Book Antiqua" w:hAnsi="Book Antiqua"/>
                <w:sz w:val="24"/>
                <w:szCs w:val="24"/>
              </w:rPr>
            </w:pPr>
            <w:r w:rsidRPr="00ED4473">
              <w:rPr>
                <w:rFonts w:ascii="Book Antiqua" w:hAnsi="Book Antiqua"/>
                <w:sz w:val="24"/>
                <w:szCs w:val="24"/>
              </w:rPr>
              <w:t>&gt;</w:t>
            </w:r>
            <w:r w:rsidRPr="00ED4473">
              <w:rPr>
                <w:rFonts w:ascii="Book Antiqua" w:hAnsi="Book Antiqua"/>
                <w:sz w:val="24"/>
                <w:szCs w:val="24"/>
                <w:lang w:eastAsia="zh-CN"/>
              </w:rPr>
              <w:t xml:space="preserve"> </w:t>
            </w:r>
            <w:r w:rsidRPr="00ED4473">
              <w:rPr>
                <w:rFonts w:ascii="Book Antiqua" w:hAnsi="Book Antiqua"/>
                <w:sz w:val="24"/>
                <w:szCs w:val="24"/>
              </w:rPr>
              <w:t>192</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N/A</w:t>
            </w:r>
          </w:p>
        </w:tc>
      </w:tr>
      <w:tr w:rsidR="00A01872" w:rsidRPr="00ED4473" w:rsidTr="007B4BEE">
        <w:trPr>
          <w:trHeight w:val="227"/>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K-ras mutation</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c>
          <w:tcPr>
            <w:tcW w:w="1766"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w:t>
            </w:r>
          </w:p>
        </w:tc>
        <w:tc>
          <w:tcPr>
            <w:tcW w:w="1567"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w:t>
            </w:r>
          </w:p>
        </w:tc>
        <w:tc>
          <w:tcPr>
            <w:tcW w:w="2542"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N/A</w:t>
            </w:r>
          </w:p>
        </w:tc>
      </w:tr>
      <w:tr w:rsidR="00A01872" w:rsidRPr="00ED4473" w:rsidTr="007B4BEE">
        <w:trPr>
          <w:trHeight w:val="454"/>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Malignant potential</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Very rare</w:t>
            </w:r>
          </w:p>
        </w:tc>
        <w:tc>
          <w:tcPr>
            <w:tcW w:w="1766"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 (6-27%)</w:t>
            </w:r>
          </w:p>
        </w:tc>
        <w:tc>
          <w:tcPr>
            <w:tcW w:w="1567"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 (40-70%)</w:t>
            </w:r>
          </w:p>
        </w:tc>
        <w:tc>
          <w:tcPr>
            <w:tcW w:w="2542"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 (15-20%)</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Yes (2-15%)</w:t>
            </w:r>
          </w:p>
        </w:tc>
      </w:tr>
      <w:tr w:rsidR="00A01872" w:rsidRPr="00ED4473" w:rsidTr="007B4BEE">
        <w:trPr>
          <w:trHeight w:val="935"/>
        </w:trPr>
        <w:tc>
          <w:tcPr>
            <w:tcW w:w="1970"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Morphological predictors of malignancy</w:t>
            </w:r>
          </w:p>
        </w:tc>
        <w:tc>
          <w:tcPr>
            <w:tcW w:w="14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c>
          <w:tcPr>
            <w:tcW w:w="1775"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c>
          <w:tcPr>
            <w:tcW w:w="1766"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&gt;</w:t>
            </w:r>
            <w:r w:rsidR="002C6C6E" w:rsidRPr="00ED4473">
              <w:rPr>
                <w:rFonts w:ascii="Book Antiqua" w:hAnsi="Book Antiqua"/>
                <w:sz w:val="24"/>
                <w:szCs w:val="24"/>
                <w:lang w:eastAsia="zh-CN"/>
              </w:rPr>
              <w:t xml:space="preserve"> </w:t>
            </w:r>
            <w:r w:rsidRPr="00ED4473">
              <w:rPr>
                <w:rFonts w:ascii="Book Antiqua" w:hAnsi="Book Antiqua"/>
                <w:sz w:val="24"/>
                <w:szCs w:val="24"/>
              </w:rPr>
              <w:t>6</w:t>
            </w:r>
            <w:r w:rsidR="002C6C6E" w:rsidRPr="00ED4473">
              <w:rPr>
                <w:rFonts w:ascii="Book Antiqua" w:hAnsi="Book Antiqua"/>
                <w:sz w:val="24"/>
                <w:szCs w:val="24"/>
                <w:lang w:eastAsia="zh-CN"/>
              </w:rPr>
              <w:t xml:space="preserve"> </w:t>
            </w:r>
            <w:r w:rsidRPr="00ED4473">
              <w:rPr>
                <w:rFonts w:ascii="Book Antiqua" w:hAnsi="Book Antiqua"/>
                <w:sz w:val="24"/>
                <w:szCs w:val="24"/>
              </w:rPr>
              <w:t>cm, solid component, peripheral nodules or calcifications</w:t>
            </w:r>
          </w:p>
        </w:tc>
        <w:tc>
          <w:tcPr>
            <w:tcW w:w="1567"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Main duct ≥</w:t>
            </w:r>
            <w:r w:rsidR="00ED4473">
              <w:rPr>
                <w:rFonts w:ascii="Book Antiqua" w:hAnsi="Book Antiqua" w:hint="eastAsia"/>
                <w:sz w:val="24"/>
                <w:szCs w:val="24"/>
                <w:lang w:eastAsia="zh-CN"/>
              </w:rPr>
              <w:t xml:space="preserve"> </w:t>
            </w:r>
            <w:r w:rsidRPr="00ED4473">
              <w:rPr>
                <w:rFonts w:ascii="Book Antiqua" w:hAnsi="Book Antiqua"/>
                <w:sz w:val="24"/>
                <w:szCs w:val="24"/>
              </w:rPr>
              <w:t>8</w:t>
            </w:r>
            <w:r w:rsidR="00ED4473">
              <w:rPr>
                <w:rFonts w:ascii="Book Antiqua" w:hAnsi="Book Antiqua" w:hint="eastAsia"/>
                <w:sz w:val="24"/>
                <w:szCs w:val="24"/>
                <w:lang w:eastAsia="zh-CN"/>
              </w:rPr>
              <w:t xml:space="preserve"> </w:t>
            </w:r>
            <w:r w:rsidRPr="00ED4473">
              <w:rPr>
                <w:rFonts w:ascii="Book Antiqua" w:hAnsi="Book Antiqua"/>
                <w:sz w:val="24"/>
                <w:szCs w:val="24"/>
              </w:rPr>
              <w:t>mm, solid component, nodules</w:t>
            </w:r>
          </w:p>
        </w:tc>
        <w:tc>
          <w:tcPr>
            <w:tcW w:w="2542" w:type="dxa"/>
          </w:tcPr>
          <w:p w:rsidR="00A01872" w:rsidRPr="00ED4473" w:rsidRDefault="00A01872" w:rsidP="00ED4473">
            <w:pPr>
              <w:spacing w:line="360" w:lineRule="auto"/>
              <w:jc w:val="both"/>
              <w:rPr>
                <w:rFonts w:ascii="Book Antiqua" w:hAnsi="Book Antiqua"/>
                <w:sz w:val="24"/>
                <w:szCs w:val="24"/>
                <w:lang w:eastAsia="zh-CN"/>
              </w:rPr>
            </w:pPr>
            <w:r w:rsidRPr="00ED4473">
              <w:rPr>
                <w:rFonts w:ascii="Book Antiqua" w:hAnsi="Book Antiqua"/>
                <w:sz w:val="24"/>
                <w:szCs w:val="24"/>
              </w:rPr>
              <w:t>≥</w:t>
            </w:r>
            <w:r w:rsidR="002C6C6E" w:rsidRPr="00ED4473">
              <w:rPr>
                <w:rFonts w:ascii="Book Antiqua" w:hAnsi="Book Antiqua"/>
                <w:sz w:val="24"/>
                <w:szCs w:val="24"/>
                <w:lang w:eastAsia="zh-CN"/>
              </w:rPr>
              <w:t xml:space="preserve"> </w:t>
            </w:r>
            <w:r w:rsidRPr="00ED4473">
              <w:rPr>
                <w:rFonts w:ascii="Book Antiqua" w:hAnsi="Book Antiqua"/>
                <w:sz w:val="24"/>
                <w:szCs w:val="24"/>
              </w:rPr>
              <w:t>3</w:t>
            </w:r>
            <w:r w:rsidR="002C6C6E" w:rsidRPr="00ED4473">
              <w:rPr>
                <w:rFonts w:ascii="Book Antiqua" w:hAnsi="Book Antiqua"/>
                <w:sz w:val="24"/>
                <w:szCs w:val="24"/>
                <w:lang w:eastAsia="zh-CN"/>
              </w:rPr>
              <w:t xml:space="preserve"> </w:t>
            </w:r>
            <w:r w:rsidRPr="00ED4473">
              <w:rPr>
                <w:rFonts w:ascii="Book Antiqua" w:hAnsi="Book Antiqua"/>
                <w:sz w:val="24"/>
                <w:szCs w:val="24"/>
              </w:rPr>
              <w:t>cm, solid component, nodules, main duct ≥</w:t>
            </w:r>
            <w:r w:rsidR="002C6C6E" w:rsidRPr="00ED4473">
              <w:rPr>
                <w:rFonts w:ascii="Book Antiqua" w:hAnsi="Book Antiqua"/>
                <w:sz w:val="24"/>
                <w:szCs w:val="24"/>
                <w:lang w:eastAsia="zh-CN"/>
              </w:rPr>
              <w:t xml:space="preserve"> </w:t>
            </w:r>
            <w:r w:rsidRPr="00ED4473">
              <w:rPr>
                <w:rFonts w:ascii="Book Antiqua" w:hAnsi="Book Antiqua"/>
                <w:sz w:val="24"/>
                <w:szCs w:val="24"/>
              </w:rPr>
              <w:t>1</w:t>
            </w:r>
            <w:r w:rsidR="002C6C6E" w:rsidRPr="00ED4473">
              <w:rPr>
                <w:rFonts w:ascii="Book Antiqua" w:hAnsi="Book Antiqua"/>
                <w:sz w:val="24"/>
                <w:szCs w:val="24"/>
                <w:lang w:eastAsia="zh-CN"/>
              </w:rPr>
              <w:t xml:space="preserve"> </w:t>
            </w:r>
            <w:r w:rsidRPr="00ED4473">
              <w:rPr>
                <w:rFonts w:ascii="Book Antiqua" w:hAnsi="Book Antiqua"/>
                <w:sz w:val="24"/>
                <w:szCs w:val="24"/>
              </w:rPr>
              <w:t>cm, and suspicious/malignant cytology</w:t>
            </w:r>
          </w:p>
        </w:tc>
        <w:tc>
          <w:tcPr>
            <w:tcW w:w="1778" w:type="dxa"/>
          </w:tcPr>
          <w:p w:rsidR="00A01872" w:rsidRPr="00ED4473" w:rsidRDefault="00A01872" w:rsidP="00ED4473">
            <w:pPr>
              <w:spacing w:line="360" w:lineRule="auto"/>
              <w:jc w:val="both"/>
              <w:rPr>
                <w:rFonts w:ascii="Book Antiqua" w:hAnsi="Book Antiqua"/>
                <w:sz w:val="24"/>
                <w:szCs w:val="24"/>
              </w:rPr>
            </w:pPr>
            <w:r w:rsidRPr="00ED4473">
              <w:rPr>
                <w:rFonts w:ascii="Book Antiqua" w:hAnsi="Book Antiqua"/>
                <w:sz w:val="24"/>
                <w:szCs w:val="24"/>
              </w:rPr>
              <w:t>None</w:t>
            </w:r>
          </w:p>
        </w:tc>
      </w:tr>
    </w:tbl>
    <w:p w:rsidR="00A01872" w:rsidRPr="00ED4473" w:rsidRDefault="002C6C6E" w:rsidP="00ED4473">
      <w:pPr>
        <w:spacing w:after="0" w:line="360" w:lineRule="auto"/>
        <w:jc w:val="both"/>
        <w:rPr>
          <w:rFonts w:ascii="Book Antiqua" w:hAnsi="Book Antiqua"/>
          <w:sz w:val="24"/>
          <w:szCs w:val="24"/>
          <w:lang w:eastAsia="zh-CN"/>
        </w:rPr>
      </w:pPr>
      <w:r w:rsidRPr="00ED4473">
        <w:rPr>
          <w:rFonts w:ascii="Book Antiqua" w:hAnsi="Book Antiqua"/>
          <w:sz w:val="24"/>
          <w:szCs w:val="24"/>
          <w:vertAlign w:val="superscript"/>
          <w:lang w:eastAsia="zh-CN"/>
        </w:rPr>
        <w:t>1</w:t>
      </w:r>
      <w:r w:rsidR="00A01872" w:rsidRPr="00ED4473">
        <w:rPr>
          <w:rFonts w:ascii="Book Antiqua" w:hAnsi="Book Antiqua"/>
          <w:sz w:val="24"/>
          <w:szCs w:val="24"/>
        </w:rPr>
        <w:t>Mixed IPMN have features of both MD and BD-IPMN.</w:t>
      </w:r>
      <w:r w:rsidRPr="00ED4473">
        <w:rPr>
          <w:rFonts w:ascii="Book Antiqua" w:hAnsi="Book Antiqua"/>
          <w:sz w:val="24"/>
          <w:szCs w:val="24"/>
          <w:lang w:eastAsia="zh-CN"/>
        </w:rPr>
        <w:t xml:space="preserve"> </w:t>
      </w:r>
      <w:r w:rsidRPr="00ED4473">
        <w:rPr>
          <w:rFonts w:ascii="Book Antiqua" w:hAnsi="Book Antiqua"/>
          <w:sz w:val="24"/>
          <w:szCs w:val="24"/>
        </w:rPr>
        <w:t>SCA</w:t>
      </w:r>
      <w:r w:rsidRPr="00ED4473">
        <w:rPr>
          <w:rFonts w:ascii="Book Antiqua" w:hAnsi="Book Antiqua"/>
          <w:sz w:val="24"/>
          <w:szCs w:val="24"/>
          <w:lang w:eastAsia="zh-CN"/>
        </w:rPr>
        <w:t>:</w:t>
      </w:r>
      <w:r w:rsidR="00A01872" w:rsidRPr="00ED4473">
        <w:rPr>
          <w:rFonts w:ascii="Book Antiqua" w:hAnsi="Book Antiqua"/>
          <w:sz w:val="24"/>
          <w:szCs w:val="24"/>
        </w:rPr>
        <w:t xml:space="preserve"> Serous cystadenoma; MCN</w:t>
      </w:r>
      <w:r w:rsidRPr="00ED4473">
        <w:rPr>
          <w:rFonts w:ascii="Book Antiqua" w:hAnsi="Book Antiqua"/>
          <w:sz w:val="24"/>
          <w:szCs w:val="24"/>
          <w:lang w:eastAsia="zh-CN"/>
        </w:rPr>
        <w:t xml:space="preserve">: </w:t>
      </w:r>
      <w:r w:rsidR="00A01872" w:rsidRPr="00ED4473">
        <w:rPr>
          <w:rFonts w:ascii="Book Antiqua" w:hAnsi="Book Antiqua"/>
          <w:sz w:val="24"/>
          <w:szCs w:val="24"/>
        </w:rPr>
        <w:t>Mucinous cystic neoplasm; MD-IPMN</w:t>
      </w:r>
      <w:r w:rsidRPr="00ED4473">
        <w:rPr>
          <w:rFonts w:ascii="Book Antiqua" w:hAnsi="Book Antiqua"/>
          <w:sz w:val="24"/>
          <w:szCs w:val="24"/>
          <w:lang w:eastAsia="zh-CN"/>
        </w:rPr>
        <w:t xml:space="preserve">: </w:t>
      </w:r>
      <w:r w:rsidR="00A01872" w:rsidRPr="00ED4473">
        <w:rPr>
          <w:rFonts w:ascii="Book Antiqua" w:hAnsi="Book Antiqua"/>
          <w:sz w:val="24"/>
          <w:szCs w:val="24"/>
        </w:rPr>
        <w:t>Main duct intraductal papillary mucinous neoplasm; BD-IPMN</w:t>
      </w:r>
      <w:r w:rsidRPr="00ED4473">
        <w:rPr>
          <w:rFonts w:ascii="Book Antiqua" w:hAnsi="Book Antiqua"/>
          <w:sz w:val="24"/>
          <w:szCs w:val="24"/>
          <w:lang w:eastAsia="zh-CN"/>
        </w:rPr>
        <w:t xml:space="preserve">: </w:t>
      </w:r>
      <w:r w:rsidR="00A01872" w:rsidRPr="00ED4473">
        <w:rPr>
          <w:rFonts w:ascii="Book Antiqua" w:hAnsi="Book Antiqua"/>
          <w:sz w:val="24"/>
          <w:szCs w:val="24"/>
        </w:rPr>
        <w:t>Branch duct intraductal papillary mucinous neoplasm; SPEN</w:t>
      </w:r>
      <w:r w:rsidRPr="00ED4473">
        <w:rPr>
          <w:rFonts w:ascii="Book Antiqua" w:hAnsi="Book Antiqua"/>
          <w:sz w:val="24"/>
          <w:szCs w:val="24"/>
          <w:lang w:eastAsia="zh-CN"/>
        </w:rPr>
        <w:t xml:space="preserve">: </w:t>
      </w:r>
      <w:r w:rsidR="00A01872" w:rsidRPr="00ED4473">
        <w:rPr>
          <w:rFonts w:ascii="Book Antiqua" w:hAnsi="Book Antiqua"/>
          <w:sz w:val="24"/>
          <w:szCs w:val="24"/>
        </w:rPr>
        <w:t>Solid pseudopapillary neoplasm; PAS</w:t>
      </w:r>
      <w:r w:rsidRPr="00ED4473">
        <w:rPr>
          <w:rFonts w:ascii="Book Antiqua" w:hAnsi="Book Antiqua"/>
          <w:sz w:val="24"/>
          <w:szCs w:val="24"/>
          <w:lang w:eastAsia="zh-CN"/>
        </w:rPr>
        <w:t xml:space="preserve">: </w:t>
      </w:r>
      <w:r w:rsidR="00A01872" w:rsidRPr="00ED4473">
        <w:rPr>
          <w:rFonts w:ascii="Book Antiqua" w:hAnsi="Book Antiqua"/>
          <w:sz w:val="24"/>
          <w:szCs w:val="24"/>
        </w:rPr>
        <w:t>Periodic acid-Schiff stain; CEA</w:t>
      </w:r>
      <w:r w:rsidRPr="00ED4473">
        <w:rPr>
          <w:rFonts w:ascii="Book Antiqua" w:hAnsi="Book Antiqua"/>
          <w:sz w:val="24"/>
          <w:szCs w:val="24"/>
          <w:lang w:eastAsia="zh-CN"/>
        </w:rPr>
        <w:t xml:space="preserve">: </w:t>
      </w:r>
      <w:r w:rsidR="00A01872" w:rsidRPr="00ED4473">
        <w:rPr>
          <w:rFonts w:ascii="Book Antiqua" w:hAnsi="Book Antiqua"/>
          <w:sz w:val="24"/>
          <w:szCs w:val="24"/>
        </w:rPr>
        <w:t>Carcinoembryonic antigen.</w:t>
      </w:r>
    </w:p>
    <w:p w:rsidR="00A01872" w:rsidRPr="00ED4473" w:rsidRDefault="00A01872" w:rsidP="00ED4473">
      <w:pPr>
        <w:spacing w:after="0" w:line="360" w:lineRule="auto"/>
        <w:jc w:val="both"/>
        <w:rPr>
          <w:rFonts w:ascii="Book Antiqua" w:hAnsi="Book Antiqua" w:cs="Times New Roman"/>
          <w:b/>
          <w:sz w:val="24"/>
          <w:szCs w:val="24"/>
        </w:rPr>
      </w:pPr>
      <w:r w:rsidRPr="00ED4473">
        <w:rPr>
          <w:rFonts w:ascii="Book Antiqua" w:hAnsi="Book Antiqua" w:cs="Times New Roman"/>
          <w:b/>
          <w:sz w:val="24"/>
          <w:szCs w:val="24"/>
        </w:rPr>
        <w:br w:type="page"/>
      </w:r>
    </w:p>
    <w:p w:rsidR="00A01872" w:rsidRPr="00ED4473" w:rsidRDefault="00F16F88" w:rsidP="00ED4473">
      <w:pPr>
        <w:spacing w:after="0" w:line="360" w:lineRule="auto"/>
        <w:jc w:val="both"/>
        <w:rPr>
          <w:rFonts w:ascii="Book Antiqua" w:hAnsi="Book Antiqua" w:cs="Times New Roman"/>
          <w:b/>
          <w:sz w:val="24"/>
          <w:szCs w:val="24"/>
        </w:rPr>
      </w:pPr>
      <w:r w:rsidRPr="00ED4473">
        <w:rPr>
          <w:rFonts w:ascii="Book Antiqua" w:hAnsi="Book Antiqua" w:cs="Times New Roman"/>
          <w:b/>
          <w:sz w:val="24"/>
          <w:szCs w:val="24"/>
        </w:rPr>
        <w:t>Table 2</w:t>
      </w:r>
      <w:r w:rsidR="00A01872" w:rsidRPr="00ED4473">
        <w:rPr>
          <w:rFonts w:ascii="Book Antiqua" w:hAnsi="Book Antiqua" w:cs="Times New Roman"/>
          <w:b/>
          <w:sz w:val="24"/>
          <w:szCs w:val="24"/>
        </w:rPr>
        <w:t xml:space="preserve"> </w:t>
      </w:r>
      <w:r w:rsidR="00ED4473" w:rsidRPr="00ED4473">
        <w:rPr>
          <w:rFonts w:ascii="Book Antiqua" w:hAnsi="Book Antiqua" w:cs="Times New Roman"/>
          <w:b/>
          <w:sz w:val="24"/>
          <w:szCs w:val="24"/>
        </w:rPr>
        <w:t>Endoscopic ultrasound</w:t>
      </w:r>
      <w:r w:rsidR="00A01872" w:rsidRPr="00ED4473">
        <w:rPr>
          <w:rFonts w:ascii="Book Antiqua" w:hAnsi="Book Antiqua" w:cs="Times New Roman"/>
          <w:b/>
          <w:sz w:val="24"/>
          <w:szCs w:val="24"/>
        </w:rPr>
        <w:t xml:space="preserve"> </w:t>
      </w:r>
      <w:r w:rsidRPr="00ED4473">
        <w:rPr>
          <w:rFonts w:ascii="Book Antiqua" w:hAnsi="Book Antiqua" w:cs="Times New Roman"/>
          <w:b/>
          <w:sz w:val="24"/>
          <w:szCs w:val="24"/>
        </w:rPr>
        <w:t>features suggestive of mucinous or malignant cysts</w:t>
      </w:r>
    </w:p>
    <w:tbl>
      <w:tblPr>
        <w:tblStyle w:val="TableGrid"/>
        <w:tblW w:w="0" w:type="auto"/>
        <w:tblLook w:val="04A0" w:firstRow="1" w:lastRow="0" w:firstColumn="1" w:lastColumn="0" w:noHBand="0" w:noVBand="1"/>
      </w:tblPr>
      <w:tblGrid>
        <w:gridCol w:w="3541"/>
        <w:gridCol w:w="3129"/>
        <w:gridCol w:w="2906"/>
      </w:tblGrid>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b/>
                <w:sz w:val="24"/>
                <w:szCs w:val="24"/>
              </w:rPr>
            </w:pPr>
            <w:r w:rsidRPr="00ED4473">
              <w:rPr>
                <w:rFonts w:ascii="Book Antiqua" w:hAnsi="Book Antiqua" w:cs="Times New Roman"/>
                <w:b/>
                <w:sz w:val="24"/>
                <w:szCs w:val="24"/>
              </w:rPr>
              <w:t>EUS Feature</w:t>
            </w:r>
          </w:p>
        </w:tc>
        <w:tc>
          <w:tcPr>
            <w:tcW w:w="3129" w:type="dxa"/>
          </w:tcPr>
          <w:p w:rsidR="00A01872" w:rsidRPr="00ED4473" w:rsidRDefault="00A01872" w:rsidP="00ED4473">
            <w:pPr>
              <w:spacing w:line="360" w:lineRule="auto"/>
              <w:jc w:val="both"/>
              <w:rPr>
                <w:rFonts w:ascii="Book Antiqua" w:hAnsi="Book Antiqua" w:cs="Times New Roman"/>
                <w:b/>
                <w:sz w:val="24"/>
                <w:szCs w:val="24"/>
              </w:rPr>
            </w:pPr>
            <w:r w:rsidRPr="00ED4473">
              <w:rPr>
                <w:rFonts w:ascii="Book Antiqua" w:hAnsi="Book Antiqua" w:cs="Times New Roman"/>
                <w:b/>
                <w:sz w:val="24"/>
                <w:szCs w:val="24"/>
              </w:rPr>
              <w:t>Type of cyst</w:t>
            </w:r>
          </w:p>
        </w:tc>
        <w:tc>
          <w:tcPr>
            <w:tcW w:w="2906" w:type="dxa"/>
          </w:tcPr>
          <w:p w:rsidR="00A01872" w:rsidRPr="00ED4473" w:rsidRDefault="00A01872" w:rsidP="00ED4473">
            <w:pPr>
              <w:spacing w:line="360" w:lineRule="auto"/>
              <w:jc w:val="both"/>
              <w:rPr>
                <w:rFonts w:ascii="Book Antiqua" w:hAnsi="Book Antiqua" w:cs="Times New Roman"/>
                <w:b/>
                <w:sz w:val="24"/>
                <w:szCs w:val="24"/>
              </w:rPr>
            </w:pPr>
            <w:r w:rsidRPr="00ED4473">
              <w:rPr>
                <w:rFonts w:ascii="Book Antiqua" w:hAnsi="Book Antiqua" w:cs="Times New Roman"/>
                <w:b/>
                <w:sz w:val="24"/>
                <w:szCs w:val="24"/>
              </w:rPr>
              <w:t>Concerning for increased risk of malignancy</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Size</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w:t>
            </w:r>
          </w:p>
        </w:tc>
        <w:tc>
          <w:tcPr>
            <w:tcW w:w="2906" w:type="dxa"/>
          </w:tcPr>
          <w:p w:rsidR="00A01872" w:rsidRPr="00ED4473" w:rsidRDefault="00A01872" w:rsidP="00ED4473">
            <w:pPr>
              <w:spacing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t>&gt;</w:t>
            </w:r>
            <w:r w:rsidR="00F16F88"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3</w:t>
            </w:r>
            <w:r w:rsidR="00F16F88"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cm</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 xml:space="preserve">Shape </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Smooth unilocular: pseudocyst or MCN</w:t>
            </w:r>
          </w:p>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Lobular, multilocular: SCA or BD-IPMN</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Number of cysts</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Multiple: BD-IPMN</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 xml:space="preserve">Calcifications </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Central scar: pathognomonic for SCA</w:t>
            </w:r>
          </w:p>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Peripheral calcification: pseudocyst, SPEN, MCN</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Peripheral calcification in MCN</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Cyst wall</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Thick: pseudocyst, cystic neuroendocrine, MCN, SPEN</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Thick</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Septa</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 xml:space="preserve">Thick </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Nodule</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Presence</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Solid mass</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Presence</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Debris</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Pseudocyst</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Pancreatic duct diameter</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Dilated &gt; 5</w:t>
            </w:r>
            <w:r w:rsidR="00ED4473">
              <w:rPr>
                <w:rFonts w:ascii="Book Antiqua" w:hAnsi="Book Antiqua" w:cs="Times New Roman" w:hint="eastAsia"/>
                <w:sz w:val="24"/>
                <w:szCs w:val="24"/>
                <w:lang w:eastAsia="zh-CN"/>
              </w:rPr>
              <w:t xml:space="preserve"> </w:t>
            </w:r>
            <w:r w:rsidRPr="00ED4473">
              <w:rPr>
                <w:rFonts w:ascii="Book Antiqua" w:hAnsi="Book Antiqua" w:cs="Times New Roman"/>
                <w:sz w:val="24"/>
                <w:szCs w:val="24"/>
              </w:rPr>
              <w:t>mm</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Dilated &gt; 8-10</w:t>
            </w:r>
            <w:r w:rsidR="00ED4473">
              <w:rPr>
                <w:rFonts w:ascii="Book Antiqua" w:hAnsi="Book Antiqua" w:cs="Times New Roman" w:hint="eastAsia"/>
                <w:sz w:val="24"/>
                <w:szCs w:val="24"/>
                <w:lang w:eastAsia="zh-CN"/>
              </w:rPr>
              <w:t xml:space="preserve"> </w:t>
            </w:r>
            <w:r w:rsidRPr="00ED4473">
              <w:rPr>
                <w:rFonts w:ascii="Book Antiqua" w:hAnsi="Book Antiqua" w:cs="Times New Roman"/>
                <w:sz w:val="24"/>
                <w:szCs w:val="24"/>
              </w:rPr>
              <w:t>mm</w:t>
            </w:r>
          </w:p>
        </w:tc>
      </w:tr>
      <w:tr w:rsidR="00A01872" w:rsidRPr="00ED4473" w:rsidTr="007B4BEE">
        <w:tc>
          <w:tcPr>
            <w:tcW w:w="3541"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Communication with pancreatic duct</w:t>
            </w:r>
          </w:p>
        </w:tc>
        <w:tc>
          <w:tcPr>
            <w:tcW w:w="3129"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IPMN, pseudocyst</w:t>
            </w:r>
          </w:p>
        </w:tc>
        <w:tc>
          <w:tcPr>
            <w:tcW w:w="2906" w:type="dxa"/>
          </w:tcPr>
          <w:p w:rsidR="00A01872" w:rsidRPr="00ED4473" w:rsidRDefault="00A01872" w:rsidP="00ED4473">
            <w:pPr>
              <w:spacing w:line="360" w:lineRule="auto"/>
              <w:jc w:val="both"/>
              <w:rPr>
                <w:rFonts w:ascii="Book Antiqua" w:hAnsi="Book Antiqua" w:cs="Times New Roman"/>
                <w:sz w:val="24"/>
                <w:szCs w:val="24"/>
              </w:rPr>
            </w:pPr>
            <w:r w:rsidRPr="00ED4473">
              <w:rPr>
                <w:rFonts w:ascii="Book Antiqua" w:hAnsi="Book Antiqua" w:cs="Times New Roman"/>
                <w:sz w:val="24"/>
                <w:szCs w:val="24"/>
              </w:rPr>
              <w:t>-</w:t>
            </w:r>
          </w:p>
        </w:tc>
      </w:tr>
    </w:tbl>
    <w:p w:rsidR="00A01872"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t>EUS</w:t>
      </w:r>
      <w:r w:rsidR="00F16F88"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Endoscopic ultrasound; MCN</w:t>
      </w:r>
      <w:r w:rsidR="00F16F88"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Mucinous cystic neoplasm; SCA</w:t>
      </w:r>
      <w:r w:rsidR="00F16F88"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Serous cystadenoma; BD-IPMN</w:t>
      </w:r>
      <w:r w:rsidR="00F16F88"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Branch duct intraductal papillary mucinous neoplasm; SPEN</w:t>
      </w:r>
      <w:r w:rsidR="00F16F88"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Solid pseudopapillary neoplasm; IPMN</w:t>
      </w:r>
      <w:r w:rsidR="00F16F88" w:rsidRPr="00ED4473">
        <w:rPr>
          <w:rFonts w:ascii="Book Antiqua" w:hAnsi="Book Antiqua" w:cs="Times New Roman"/>
          <w:sz w:val="24"/>
          <w:szCs w:val="24"/>
          <w:lang w:eastAsia="zh-CN"/>
        </w:rPr>
        <w:t xml:space="preserve">: </w:t>
      </w:r>
      <w:r w:rsidR="00F16F88" w:rsidRPr="00ED4473">
        <w:rPr>
          <w:rFonts w:ascii="Book Antiqua" w:hAnsi="Book Antiqua" w:cs="Times New Roman"/>
          <w:sz w:val="24"/>
          <w:szCs w:val="24"/>
        </w:rPr>
        <w:t xml:space="preserve">Intraductal </w:t>
      </w:r>
      <w:r w:rsidRPr="00ED4473">
        <w:rPr>
          <w:rFonts w:ascii="Book Antiqua" w:hAnsi="Book Antiqua" w:cs="Times New Roman"/>
          <w:sz w:val="24"/>
          <w:szCs w:val="24"/>
        </w:rPr>
        <w:t>papillary mucinous neoplasm.</w:t>
      </w:r>
    </w:p>
    <w:p w:rsidR="00E4120F" w:rsidRPr="00ED4473" w:rsidRDefault="00E4120F" w:rsidP="00ED4473">
      <w:pPr>
        <w:spacing w:after="0" w:line="360" w:lineRule="auto"/>
        <w:jc w:val="both"/>
        <w:rPr>
          <w:rFonts w:ascii="Book Antiqua" w:hAnsi="Book Antiqua" w:cs="Times New Roman"/>
          <w:sz w:val="24"/>
          <w:szCs w:val="24"/>
        </w:rPr>
      </w:pPr>
    </w:p>
    <w:p w:rsidR="00E4120F" w:rsidRPr="00ED4473" w:rsidRDefault="00E4120F" w:rsidP="00ED4473">
      <w:pPr>
        <w:spacing w:after="0" w:line="360" w:lineRule="auto"/>
        <w:jc w:val="both"/>
        <w:rPr>
          <w:rFonts w:ascii="Book Antiqua" w:hAnsi="Book Antiqua" w:cs="Times New Roman"/>
          <w:sz w:val="24"/>
          <w:szCs w:val="24"/>
        </w:rPr>
      </w:pPr>
    </w:p>
    <w:p w:rsidR="00A01872" w:rsidRPr="00ED4473" w:rsidRDefault="00F16F88" w:rsidP="00ED4473">
      <w:pPr>
        <w:spacing w:after="0" w:line="360" w:lineRule="auto"/>
        <w:jc w:val="both"/>
        <w:rPr>
          <w:rFonts w:ascii="Book Antiqua" w:hAnsi="Book Antiqua" w:cs="Times New Roman"/>
          <w:b/>
          <w:sz w:val="24"/>
          <w:szCs w:val="24"/>
          <w:lang w:eastAsia="zh-CN"/>
        </w:rPr>
      </w:pPr>
      <w:r w:rsidRPr="00ED4473">
        <w:rPr>
          <w:rFonts w:ascii="Book Antiqua" w:hAnsi="Book Antiqua" w:cs="Times New Roman"/>
          <w:b/>
          <w:sz w:val="24"/>
          <w:szCs w:val="24"/>
        </w:rPr>
        <w:t>Table 3</w:t>
      </w:r>
      <w:r w:rsidR="00A01872" w:rsidRPr="00ED4473">
        <w:rPr>
          <w:rFonts w:ascii="Book Antiqua" w:hAnsi="Book Antiqua" w:cs="Times New Roman"/>
          <w:b/>
          <w:sz w:val="24"/>
          <w:szCs w:val="24"/>
        </w:rPr>
        <w:t xml:space="preserve"> </w:t>
      </w:r>
      <w:r w:rsidR="00ED4473" w:rsidRPr="00ED4473">
        <w:rPr>
          <w:rFonts w:ascii="Book Antiqua" w:hAnsi="Book Antiqua" w:cs="Times New Roman"/>
          <w:b/>
          <w:sz w:val="24"/>
          <w:szCs w:val="24"/>
        </w:rPr>
        <w:t>Endoscopic ultrasound</w:t>
      </w:r>
      <w:r w:rsidR="00A01872" w:rsidRPr="00ED4473">
        <w:rPr>
          <w:rFonts w:ascii="Book Antiqua" w:hAnsi="Book Antiqua" w:cs="Times New Roman"/>
          <w:b/>
          <w:sz w:val="24"/>
          <w:szCs w:val="24"/>
        </w:rPr>
        <w:t>-</w:t>
      </w:r>
      <w:r w:rsidR="00ED4473" w:rsidRPr="00ED4473">
        <w:rPr>
          <w:rFonts w:ascii="Book Antiqua" w:hAnsi="Book Antiqua" w:cs="Times New Roman"/>
          <w:sz w:val="24"/>
          <w:szCs w:val="24"/>
        </w:rPr>
        <w:t xml:space="preserve"> </w:t>
      </w:r>
      <w:r w:rsidR="00ED4473" w:rsidRPr="00ED4473">
        <w:rPr>
          <w:rFonts w:ascii="Book Antiqua" w:hAnsi="Book Antiqua" w:cs="Times New Roman"/>
          <w:b/>
          <w:sz w:val="24"/>
          <w:szCs w:val="24"/>
        </w:rPr>
        <w:t>fine needle aspiration</w:t>
      </w:r>
      <w:r w:rsidR="00A01872" w:rsidRPr="00ED4473">
        <w:rPr>
          <w:rFonts w:ascii="Book Antiqua" w:hAnsi="Book Antiqua" w:cs="Times New Roman"/>
          <w:b/>
          <w:sz w:val="24"/>
          <w:szCs w:val="24"/>
        </w:rPr>
        <w:t xml:space="preserve"> </w:t>
      </w:r>
      <w:r w:rsidRPr="00ED4473">
        <w:rPr>
          <w:rFonts w:ascii="Book Antiqua" w:hAnsi="Book Antiqua" w:cs="Times New Roman"/>
          <w:b/>
          <w:sz w:val="24"/>
          <w:szCs w:val="24"/>
        </w:rPr>
        <w:t>cyst fluid analysis</w:t>
      </w:r>
      <w:r w:rsidR="00ED4473">
        <w:rPr>
          <w:rFonts w:ascii="Book Antiqua" w:hAnsi="Book Antiqua" w:cs="Times New Roman" w:hint="eastAsia"/>
          <w:b/>
          <w:sz w:val="24"/>
          <w:szCs w:val="24"/>
          <w:lang w:eastAsia="zh-CN"/>
        </w:rPr>
        <w:t xml:space="preserve"> (%)</w:t>
      </w:r>
    </w:p>
    <w:tbl>
      <w:tblPr>
        <w:tblW w:w="9908" w:type="dxa"/>
        <w:tblInd w:w="5"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38"/>
        <w:gridCol w:w="4145"/>
        <w:gridCol w:w="1625"/>
        <w:gridCol w:w="1800"/>
      </w:tblGrid>
      <w:tr w:rsidR="00A01872" w:rsidRPr="00ED4473" w:rsidTr="007B4BEE">
        <w:trPr>
          <w:cantSplit/>
        </w:trPr>
        <w:tc>
          <w:tcPr>
            <w:tcW w:w="2338" w:type="dxa"/>
          </w:tcPr>
          <w:p w:rsidR="00A01872" w:rsidRPr="00ED4473" w:rsidRDefault="00A01872" w:rsidP="00ED4473">
            <w:pPr>
              <w:pStyle w:val="Table"/>
              <w:spacing w:before="0" w:after="0" w:line="360" w:lineRule="auto"/>
              <w:ind w:left="0"/>
              <w:jc w:val="both"/>
              <w:rPr>
                <w:rFonts w:ascii="Book Antiqua" w:hAnsi="Book Antiqua"/>
                <w:b/>
              </w:rPr>
            </w:pPr>
            <w:r w:rsidRPr="00ED4473">
              <w:rPr>
                <w:rFonts w:ascii="Book Antiqua" w:hAnsi="Book Antiqua"/>
                <w:b/>
              </w:rPr>
              <w:t>Cyst Fluid Marker</w:t>
            </w:r>
          </w:p>
        </w:tc>
        <w:tc>
          <w:tcPr>
            <w:tcW w:w="4145" w:type="dxa"/>
          </w:tcPr>
          <w:p w:rsidR="00A01872" w:rsidRPr="00ED4473" w:rsidRDefault="00A01872" w:rsidP="00ED4473">
            <w:pPr>
              <w:pStyle w:val="Table"/>
              <w:spacing w:before="0" w:after="0" w:line="360" w:lineRule="auto"/>
              <w:ind w:left="0"/>
              <w:jc w:val="both"/>
              <w:rPr>
                <w:rFonts w:ascii="Book Antiqua" w:hAnsi="Book Antiqua"/>
                <w:b/>
              </w:rPr>
            </w:pPr>
            <w:r w:rsidRPr="00ED4473">
              <w:rPr>
                <w:rFonts w:ascii="Book Antiqua" w:hAnsi="Book Antiqua"/>
                <w:b/>
              </w:rPr>
              <w:t>Type of Cyst</w:t>
            </w:r>
          </w:p>
        </w:tc>
        <w:tc>
          <w:tcPr>
            <w:tcW w:w="1625" w:type="dxa"/>
          </w:tcPr>
          <w:p w:rsidR="00A01872" w:rsidRPr="00ED4473" w:rsidRDefault="00A01872" w:rsidP="00ED4473">
            <w:pPr>
              <w:pStyle w:val="Table"/>
              <w:spacing w:before="0" w:after="0" w:line="360" w:lineRule="auto"/>
              <w:ind w:left="0"/>
              <w:jc w:val="both"/>
              <w:rPr>
                <w:rFonts w:ascii="Book Antiqua" w:hAnsi="Book Antiqua"/>
                <w:b/>
              </w:rPr>
            </w:pPr>
            <w:r w:rsidRPr="00ED4473">
              <w:rPr>
                <w:rFonts w:ascii="Book Antiqua" w:hAnsi="Book Antiqua"/>
                <w:b/>
              </w:rPr>
              <w:t>Sensitivity</w:t>
            </w:r>
          </w:p>
        </w:tc>
        <w:tc>
          <w:tcPr>
            <w:tcW w:w="1800" w:type="dxa"/>
          </w:tcPr>
          <w:p w:rsidR="00A01872" w:rsidRPr="00ED4473" w:rsidRDefault="00A01872" w:rsidP="00ED4473">
            <w:pPr>
              <w:pStyle w:val="Table"/>
              <w:spacing w:before="0" w:after="0" w:line="360" w:lineRule="auto"/>
              <w:ind w:left="0"/>
              <w:jc w:val="both"/>
              <w:rPr>
                <w:rFonts w:ascii="Book Antiqua" w:hAnsi="Book Antiqua"/>
                <w:b/>
              </w:rPr>
            </w:pPr>
            <w:r w:rsidRPr="00ED4473">
              <w:rPr>
                <w:rFonts w:ascii="Book Antiqua" w:hAnsi="Book Antiqua"/>
                <w:b/>
              </w:rPr>
              <w:t>Specificity</w:t>
            </w:r>
          </w:p>
        </w:tc>
      </w:tr>
      <w:tr w:rsidR="00A01872" w:rsidRPr="00ED4473" w:rsidTr="007B4BEE">
        <w:trPr>
          <w:cantSplit/>
          <w:trHeight w:val="391"/>
        </w:trPr>
        <w:tc>
          <w:tcPr>
            <w:tcW w:w="2338" w:type="dxa"/>
          </w:tcPr>
          <w:p w:rsidR="00A01872" w:rsidRPr="00ED4473" w:rsidRDefault="00A01872" w:rsidP="00ED4473">
            <w:pPr>
              <w:pStyle w:val="Table"/>
              <w:spacing w:before="0" w:after="0" w:line="360" w:lineRule="auto"/>
              <w:ind w:left="0"/>
              <w:jc w:val="both"/>
              <w:rPr>
                <w:rFonts w:ascii="Book Antiqua" w:eastAsiaTheme="minorEastAsia" w:hAnsi="Book Antiqua"/>
                <w:lang w:eastAsia="zh-CN"/>
              </w:rPr>
            </w:pPr>
            <w:r w:rsidRPr="00ED4473">
              <w:rPr>
                <w:rFonts w:ascii="Book Antiqua" w:hAnsi="Book Antiqua"/>
              </w:rPr>
              <w:t>CEA &lt;</w:t>
            </w:r>
            <w:r w:rsidR="00F16F88" w:rsidRPr="00ED4473">
              <w:rPr>
                <w:rFonts w:ascii="Book Antiqua" w:eastAsiaTheme="minorEastAsia" w:hAnsi="Book Antiqua"/>
                <w:lang w:eastAsia="zh-CN"/>
              </w:rPr>
              <w:t xml:space="preserve"> </w:t>
            </w:r>
            <w:r w:rsidRPr="00ED4473">
              <w:rPr>
                <w:rFonts w:ascii="Book Antiqua" w:hAnsi="Book Antiqua"/>
              </w:rPr>
              <w:t xml:space="preserve">5 ng/mL </w:t>
            </w:r>
          </w:p>
        </w:tc>
        <w:tc>
          <w:tcPr>
            <w:tcW w:w="4145"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SCA, pseudocyst, neuroendocrine tumor</w:t>
            </w:r>
          </w:p>
        </w:tc>
        <w:tc>
          <w:tcPr>
            <w:tcW w:w="1625"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54</w:t>
            </w:r>
          </w:p>
        </w:tc>
        <w:tc>
          <w:tcPr>
            <w:tcW w:w="1800"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94</w:t>
            </w:r>
          </w:p>
        </w:tc>
      </w:tr>
      <w:tr w:rsidR="00A01872" w:rsidRPr="00ED4473" w:rsidTr="007B4BEE">
        <w:trPr>
          <w:cantSplit/>
          <w:trHeight w:val="376"/>
        </w:trPr>
        <w:tc>
          <w:tcPr>
            <w:tcW w:w="2338"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CEA &gt;192 ng/mL</w:t>
            </w:r>
          </w:p>
        </w:tc>
        <w:tc>
          <w:tcPr>
            <w:tcW w:w="4145"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Mucinous cyst (MCN or IPMN)</w:t>
            </w:r>
          </w:p>
        </w:tc>
        <w:tc>
          <w:tcPr>
            <w:tcW w:w="1625"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73</w:t>
            </w:r>
          </w:p>
        </w:tc>
        <w:tc>
          <w:tcPr>
            <w:tcW w:w="1800"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84</w:t>
            </w:r>
          </w:p>
        </w:tc>
      </w:tr>
      <w:tr w:rsidR="00A01872" w:rsidRPr="00ED4473" w:rsidTr="007B4BEE">
        <w:trPr>
          <w:cantSplit/>
        </w:trPr>
        <w:tc>
          <w:tcPr>
            <w:tcW w:w="2338" w:type="dxa"/>
          </w:tcPr>
          <w:p w:rsidR="00A01872" w:rsidRPr="00ED4473" w:rsidRDefault="00ED4473" w:rsidP="00ED4473">
            <w:pPr>
              <w:pStyle w:val="Table"/>
              <w:spacing w:before="0" w:after="0" w:line="360" w:lineRule="auto"/>
              <w:ind w:left="0"/>
              <w:jc w:val="both"/>
              <w:rPr>
                <w:rFonts w:ascii="Book Antiqua" w:eastAsiaTheme="minorEastAsia" w:hAnsi="Book Antiqua"/>
                <w:iCs/>
                <w:lang w:eastAsia="zh-CN"/>
              </w:rPr>
            </w:pPr>
            <w:r>
              <w:rPr>
                <w:rFonts w:ascii="Book Antiqua" w:hAnsi="Book Antiqua"/>
                <w:iCs/>
              </w:rPr>
              <w:t xml:space="preserve"> </w:t>
            </w:r>
            <w:r w:rsidR="00A01872" w:rsidRPr="00ED4473">
              <w:rPr>
                <w:rFonts w:ascii="Book Antiqua" w:hAnsi="Book Antiqua"/>
                <w:iCs/>
              </w:rPr>
              <w:t>CEA &gt;</w:t>
            </w:r>
            <w:r w:rsidR="00F16F88" w:rsidRPr="00ED4473">
              <w:rPr>
                <w:rFonts w:ascii="Book Antiqua" w:eastAsiaTheme="minorEastAsia" w:hAnsi="Book Antiqua"/>
                <w:iCs/>
                <w:lang w:eastAsia="zh-CN"/>
              </w:rPr>
              <w:t xml:space="preserve"> </w:t>
            </w:r>
            <w:r w:rsidR="00A01872" w:rsidRPr="00ED4473">
              <w:rPr>
                <w:rFonts w:ascii="Book Antiqua" w:hAnsi="Book Antiqua"/>
                <w:iCs/>
              </w:rPr>
              <w:t>800 ng/mL</w:t>
            </w:r>
          </w:p>
        </w:tc>
        <w:tc>
          <w:tcPr>
            <w:tcW w:w="4145"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Mucinous cyst (MCN or IPMN)</w:t>
            </w:r>
          </w:p>
        </w:tc>
        <w:tc>
          <w:tcPr>
            <w:tcW w:w="1625"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98</w:t>
            </w:r>
          </w:p>
        </w:tc>
        <w:tc>
          <w:tcPr>
            <w:tcW w:w="1800"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48</w:t>
            </w:r>
          </w:p>
        </w:tc>
      </w:tr>
      <w:tr w:rsidR="00A01872" w:rsidRPr="00ED4473" w:rsidTr="007B4BEE">
        <w:trPr>
          <w:cantSplit/>
        </w:trPr>
        <w:tc>
          <w:tcPr>
            <w:tcW w:w="2338" w:type="dxa"/>
          </w:tcPr>
          <w:p w:rsidR="00A01872" w:rsidRPr="00ED4473" w:rsidRDefault="00A01872" w:rsidP="00ED4473">
            <w:pPr>
              <w:pStyle w:val="Table"/>
              <w:spacing w:before="0" w:after="0" w:line="360" w:lineRule="auto"/>
              <w:ind w:left="0"/>
              <w:jc w:val="both"/>
              <w:rPr>
                <w:rFonts w:ascii="Book Antiqua" w:eastAsiaTheme="minorEastAsia" w:hAnsi="Book Antiqua"/>
                <w:iCs/>
                <w:lang w:eastAsia="zh-CN"/>
              </w:rPr>
            </w:pPr>
            <w:r w:rsidRPr="00ED4473">
              <w:rPr>
                <w:rFonts w:ascii="Book Antiqua" w:hAnsi="Book Antiqua"/>
                <w:iCs/>
              </w:rPr>
              <w:t xml:space="preserve">  Amylase &lt;</w:t>
            </w:r>
            <w:r w:rsidR="00F16F88" w:rsidRPr="00ED4473">
              <w:rPr>
                <w:rFonts w:ascii="Book Antiqua" w:eastAsiaTheme="minorEastAsia" w:hAnsi="Book Antiqua"/>
                <w:iCs/>
                <w:lang w:eastAsia="zh-CN"/>
              </w:rPr>
              <w:t xml:space="preserve"> </w:t>
            </w:r>
            <w:r w:rsidRPr="00ED4473">
              <w:rPr>
                <w:rFonts w:ascii="Book Antiqua" w:hAnsi="Book Antiqua"/>
                <w:iCs/>
              </w:rPr>
              <w:t>250 U/L</w:t>
            </w:r>
          </w:p>
        </w:tc>
        <w:tc>
          <w:tcPr>
            <w:tcW w:w="4145"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Excludes pseudocyst</w:t>
            </w:r>
          </w:p>
        </w:tc>
        <w:tc>
          <w:tcPr>
            <w:tcW w:w="1625"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44</w:t>
            </w:r>
          </w:p>
        </w:tc>
        <w:tc>
          <w:tcPr>
            <w:tcW w:w="1800"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98</w:t>
            </w:r>
          </w:p>
        </w:tc>
      </w:tr>
      <w:tr w:rsidR="00A01872" w:rsidRPr="00ED4473" w:rsidTr="007B4BEE">
        <w:trPr>
          <w:cantSplit/>
        </w:trPr>
        <w:tc>
          <w:tcPr>
            <w:tcW w:w="2338"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 xml:space="preserve">k-ras mutation + LOH              </w:t>
            </w:r>
          </w:p>
        </w:tc>
        <w:tc>
          <w:tcPr>
            <w:tcW w:w="4145"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Malignant cyst</w:t>
            </w:r>
          </w:p>
        </w:tc>
        <w:tc>
          <w:tcPr>
            <w:tcW w:w="1625"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37</w:t>
            </w:r>
          </w:p>
        </w:tc>
        <w:tc>
          <w:tcPr>
            <w:tcW w:w="1800"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96</w:t>
            </w:r>
          </w:p>
        </w:tc>
      </w:tr>
      <w:tr w:rsidR="00A01872" w:rsidRPr="00ED4473" w:rsidTr="007B4BEE">
        <w:trPr>
          <w:cantSplit/>
        </w:trPr>
        <w:tc>
          <w:tcPr>
            <w:tcW w:w="2338"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k-ras</w:t>
            </w:r>
            <w:r w:rsidRPr="00ED4473">
              <w:rPr>
                <w:rFonts w:ascii="Book Antiqua" w:hAnsi="Book Antiqua"/>
                <w:i/>
              </w:rPr>
              <w:t xml:space="preserve"> </w:t>
            </w:r>
            <w:r w:rsidRPr="00ED4473">
              <w:rPr>
                <w:rFonts w:ascii="Book Antiqua" w:hAnsi="Book Antiqua"/>
              </w:rPr>
              <w:t>mutation</w:t>
            </w:r>
          </w:p>
        </w:tc>
        <w:tc>
          <w:tcPr>
            <w:tcW w:w="4145" w:type="dxa"/>
          </w:tcPr>
          <w:p w:rsidR="00A01872" w:rsidRPr="00ED4473" w:rsidRDefault="00A01872" w:rsidP="00ED4473">
            <w:pPr>
              <w:pStyle w:val="Table"/>
              <w:spacing w:before="0" w:after="0" w:line="360" w:lineRule="auto"/>
              <w:ind w:left="0"/>
              <w:jc w:val="both"/>
              <w:rPr>
                <w:rFonts w:ascii="Book Antiqua" w:hAnsi="Book Antiqua"/>
              </w:rPr>
            </w:pPr>
            <w:r w:rsidRPr="00ED4473">
              <w:rPr>
                <w:rFonts w:ascii="Book Antiqua" w:hAnsi="Book Antiqua"/>
              </w:rPr>
              <w:t>Mucinous cyst (MCN or IPMN)</w:t>
            </w:r>
          </w:p>
        </w:tc>
        <w:tc>
          <w:tcPr>
            <w:tcW w:w="1625"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54</w:t>
            </w:r>
          </w:p>
        </w:tc>
        <w:tc>
          <w:tcPr>
            <w:tcW w:w="1800" w:type="dxa"/>
          </w:tcPr>
          <w:p w:rsidR="00A01872" w:rsidRPr="00ED4473" w:rsidRDefault="00ED4473" w:rsidP="00ED4473">
            <w:pPr>
              <w:pStyle w:val="Table"/>
              <w:spacing w:before="0" w:after="0" w:line="360" w:lineRule="auto"/>
              <w:ind w:left="0"/>
              <w:jc w:val="both"/>
              <w:rPr>
                <w:rFonts w:ascii="Book Antiqua" w:eastAsiaTheme="minorEastAsia" w:hAnsi="Book Antiqua"/>
                <w:lang w:eastAsia="zh-CN"/>
              </w:rPr>
            </w:pPr>
            <w:r>
              <w:rPr>
                <w:rFonts w:ascii="Book Antiqua" w:hAnsi="Book Antiqua"/>
              </w:rPr>
              <w:t>100</w:t>
            </w:r>
          </w:p>
        </w:tc>
      </w:tr>
    </w:tbl>
    <w:p w:rsidR="00A01872" w:rsidRPr="00ED4473" w:rsidRDefault="00A01872" w:rsidP="00ED4473">
      <w:pPr>
        <w:spacing w:after="0" w:line="360" w:lineRule="auto"/>
        <w:jc w:val="both"/>
        <w:rPr>
          <w:rFonts w:ascii="Book Antiqua" w:hAnsi="Book Antiqua" w:cs="Times New Roman"/>
          <w:sz w:val="24"/>
          <w:szCs w:val="24"/>
        </w:rPr>
      </w:pPr>
    </w:p>
    <w:p w:rsidR="00A01872" w:rsidRPr="00ED4473" w:rsidRDefault="00F16F88"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t>CEA</w:t>
      </w:r>
      <w:r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Carcinoembryonic antigen; SCA</w:t>
      </w:r>
      <w:r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Serous cystadenoma; MCN</w:t>
      </w:r>
      <w:r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 xml:space="preserve">Mucinous </w:t>
      </w:r>
      <w:r w:rsidR="00A01872" w:rsidRPr="00ED4473">
        <w:rPr>
          <w:rFonts w:ascii="Book Antiqua" w:hAnsi="Book Antiqua" w:cs="Times New Roman"/>
          <w:sz w:val="24"/>
          <w:szCs w:val="24"/>
        </w:rPr>
        <w:t>cystic neoplasm; IPMN</w:t>
      </w:r>
      <w:r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Intraductal papillary mucinous neoplasm; LOH</w:t>
      </w:r>
      <w:r w:rsidRPr="00ED4473">
        <w:rPr>
          <w:rFonts w:ascii="Book Antiqua" w:hAnsi="Book Antiqua" w:cs="Times New Roman"/>
          <w:sz w:val="24"/>
          <w:szCs w:val="24"/>
          <w:lang w:eastAsia="zh-CN"/>
        </w:rPr>
        <w:t xml:space="preserve">: </w:t>
      </w:r>
      <w:r w:rsidR="00A01872" w:rsidRPr="00ED4473">
        <w:rPr>
          <w:rFonts w:ascii="Book Antiqua" w:hAnsi="Book Antiqua" w:cs="Times New Roman"/>
          <w:sz w:val="24"/>
          <w:szCs w:val="24"/>
        </w:rPr>
        <w:t>Loss of heterozygosity.</w:t>
      </w:r>
    </w:p>
    <w:p w:rsidR="00A01872" w:rsidRPr="00ED4473" w:rsidRDefault="00A01872"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br w:type="page"/>
      </w:r>
    </w:p>
    <w:p w:rsidR="00A01872" w:rsidRPr="00ED4473" w:rsidRDefault="00BA0104" w:rsidP="00ED4473">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mc:AlternateContent>
          <mc:Choice Requires="wpg">
            <w:drawing>
              <wp:inline distT="0" distB="0" distL="0" distR="0">
                <wp:extent cx="5951220" cy="4029075"/>
                <wp:effectExtent l="0" t="0" r="5080" b="9525"/>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51220" cy="4029075"/>
                          <a:chOff x="0" y="0"/>
                          <a:chExt cx="9372" cy="6345"/>
                        </a:xfrm>
                      </wpg:grpSpPr>
                      <wps:wsp>
                        <wps:cNvPr id="11" name="AutoShape 3"/>
                        <wps:cNvSpPr>
                          <a:spLocks noChangeAspect="1" noChangeArrowheads="1" noTextEdit="1"/>
                        </wps:cNvSpPr>
                        <wps:spPr bwMode="auto">
                          <a:xfrm>
                            <a:off x="0" y="0"/>
                            <a:ext cx="9372" cy="634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4"/>
                        <wps:cNvSpPr>
                          <a:spLocks/>
                        </wps:cNvSpPr>
                        <wps:spPr bwMode="auto">
                          <a:xfrm>
                            <a:off x="2957" y="20"/>
                            <a:ext cx="1274" cy="980"/>
                          </a:xfrm>
                          <a:custGeom>
                            <a:avLst/>
                            <a:gdLst>
                              <a:gd name="T0" fmla="*/ 0 w 2000"/>
                              <a:gd name="T1" fmla="*/ 256 h 1536"/>
                              <a:gd name="T2" fmla="*/ 256 w 2000"/>
                              <a:gd name="T3" fmla="*/ 0 h 1536"/>
                              <a:gd name="T4" fmla="*/ 256 w 2000"/>
                              <a:gd name="T5" fmla="*/ 0 h 1536"/>
                              <a:gd name="T6" fmla="*/ 256 w 2000"/>
                              <a:gd name="T7" fmla="*/ 0 h 1536"/>
                              <a:gd name="T8" fmla="*/ 1744 w 2000"/>
                              <a:gd name="T9" fmla="*/ 0 h 1536"/>
                              <a:gd name="T10" fmla="*/ 1744 w 2000"/>
                              <a:gd name="T11" fmla="*/ 0 h 1536"/>
                              <a:gd name="T12" fmla="*/ 2000 w 2000"/>
                              <a:gd name="T13" fmla="*/ 256 h 1536"/>
                              <a:gd name="T14" fmla="*/ 2000 w 2000"/>
                              <a:gd name="T15" fmla="*/ 256 h 1536"/>
                              <a:gd name="T16" fmla="*/ 2000 w 2000"/>
                              <a:gd name="T17" fmla="*/ 256 h 1536"/>
                              <a:gd name="T18" fmla="*/ 2000 w 2000"/>
                              <a:gd name="T19" fmla="*/ 1280 h 1536"/>
                              <a:gd name="T20" fmla="*/ 2000 w 2000"/>
                              <a:gd name="T21" fmla="*/ 1280 h 1536"/>
                              <a:gd name="T22" fmla="*/ 1744 w 2000"/>
                              <a:gd name="T23" fmla="*/ 1536 h 1536"/>
                              <a:gd name="T24" fmla="*/ 1744 w 2000"/>
                              <a:gd name="T25" fmla="*/ 1536 h 1536"/>
                              <a:gd name="T26" fmla="*/ 1744 w 2000"/>
                              <a:gd name="T27" fmla="*/ 1536 h 1536"/>
                              <a:gd name="T28" fmla="*/ 256 w 2000"/>
                              <a:gd name="T29" fmla="*/ 1536 h 1536"/>
                              <a:gd name="T30" fmla="*/ 256 w 2000"/>
                              <a:gd name="T31" fmla="*/ 1536 h 1536"/>
                              <a:gd name="T32" fmla="*/ 0 w 2000"/>
                              <a:gd name="T33" fmla="*/ 1280 h 1536"/>
                              <a:gd name="T34" fmla="*/ 0 w 2000"/>
                              <a:gd name="T35" fmla="*/ 1280 h 1536"/>
                              <a:gd name="T36" fmla="*/ 0 w 200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 h="1536">
                                <a:moveTo>
                                  <a:pt x="0" y="256"/>
                                </a:moveTo>
                                <a:cubicBezTo>
                                  <a:pt x="0" y="115"/>
                                  <a:pt x="115" y="0"/>
                                  <a:pt x="256" y="0"/>
                                </a:cubicBezTo>
                                <a:cubicBezTo>
                                  <a:pt x="256" y="0"/>
                                  <a:pt x="256" y="0"/>
                                  <a:pt x="256" y="0"/>
                                </a:cubicBezTo>
                                <a:lnTo>
                                  <a:pt x="256" y="0"/>
                                </a:lnTo>
                                <a:lnTo>
                                  <a:pt x="1744" y="0"/>
                                </a:lnTo>
                                <a:cubicBezTo>
                                  <a:pt x="1886" y="0"/>
                                  <a:pt x="2000" y="115"/>
                                  <a:pt x="2000" y="256"/>
                                </a:cubicBezTo>
                                <a:cubicBezTo>
                                  <a:pt x="2000" y="256"/>
                                  <a:pt x="2000" y="256"/>
                                  <a:pt x="2000" y="256"/>
                                </a:cubicBezTo>
                                <a:lnTo>
                                  <a:pt x="2000" y="256"/>
                                </a:lnTo>
                                <a:lnTo>
                                  <a:pt x="2000" y="1280"/>
                                </a:lnTo>
                                <a:cubicBezTo>
                                  <a:pt x="2000" y="1422"/>
                                  <a:pt x="1886" y="1536"/>
                                  <a:pt x="1744" y="1536"/>
                                </a:cubicBezTo>
                                <a:cubicBezTo>
                                  <a:pt x="1744" y="1536"/>
                                  <a:pt x="1744" y="1536"/>
                                  <a:pt x="1744" y="1536"/>
                                </a:cubicBezTo>
                                <a:lnTo>
                                  <a:pt x="174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13" name="Freeform 5"/>
                        <wps:cNvSpPr>
                          <a:spLocks noEditPoints="1"/>
                        </wps:cNvSpPr>
                        <wps:spPr bwMode="auto">
                          <a:xfrm>
                            <a:off x="2942" y="5"/>
                            <a:ext cx="1305" cy="1010"/>
                          </a:xfrm>
                          <a:custGeom>
                            <a:avLst/>
                            <a:gdLst>
                              <a:gd name="T0" fmla="*/ 7 w 2048"/>
                              <a:gd name="T1" fmla="*/ 222 h 1584"/>
                              <a:gd name="T2" fmla="*/ 47 w 2048"/>
                              <a:gd name="T3" fmla="*/ 126 h 1584"/>
                              <a:gd name="T4" fmla="*/ 84 w 2048"/>
                              <a:gd name="T5" fmla="*/ 81 h 1584"/>
                              <a:gd name="T6" fmla="*/ 170 w 2048"/>
                              <a:gd name="T7" fmla="*/ 23 h 1584"/>
                              <a:gd name="T8" fmla="*/ 227 w 2048"/>
                              <a:gd name="T9" fmla="*/ 6 h 1584"/>
                              <a:gd name="T10" fmla="*/ 1823 w 2048"/>
                              <a:gd name="T11" fmla="*/ 6 h 1584"/>
                              <a:gd name="T12" fmla="*/ 1880 w 2048"/>
                              <a:gd name="T13" fmla="*/ 24 h 1584"/>
                              <a:gd name="T14" fmla="*/ 1965 w 2048"/>
                              <a:gd name="T15" fmla="*/ 81 h 1584"/>
                              <a:gd name="T16" fmla="*/ 2002 w 2048"/>
                              <a:gd name="T17" fmla="*/ 126 h 1584"/>
                              <a:gd name="T18" fmla="*/ 2042 w 2048"/>
                              <a:gd name="T19" fmla="*/ 222 h 1584"/>
                              <a:gd name="T20" fmla="*/ 2048 w 2048"/>
                              <a:gd name="T21" fmla="*/ 1304 h 1584"/>
                              <a:gd name="T22" fmla="*/ 2027 w 2048"/>
                              <a:gd name="T23" fmla="*/ 1412 h 1584"/>
                              <a:gd name="T24" fmla="*/ 1999 w 2048"/>
                              <a:gd name="T25" fmla="*/ 1463 h 1584"/>
                              <a:gd name="T26" fmla="*/ 1927 w 2048"/>
                              <a:gd name="T27" fmla="*/ 1535 h 1584"/>
                              <a:gd name="T28" fmla="*/ 1876 w 2048"/>
                              <a:gd name="T29" fmla="*/ 1563 h 1584"/>
                              <a:gd name="T30" fmla="*/ 1771 w 2048"/>
                              <a:gd name="T31" fmla="*/ 1584 h 1584"/>
                              <a:gd name="T32" fmla="*/ 222 w 2048"/>
                              <a:gd name="T33" fmla="*/ 1578 h 1584"/>
                              <a:gd name="T34" fmla="*/ 126 w 2048"/>
                              <a:gd name="T35" fmla="*/ 1538 h 1584"/>
                              <a:gd name="T36" fmla="*/ 81 w 2048"/>
                              <a:gd name="T37" fmla="*/ 1501 h 1584"/>
                              <a:gd name="T38" fmla="*/ 24 w 2048"/>
                              <a:gd name="T39" fmla="*/ 1416 h 1584"/>
                              <a:gd name="T40" fmla="*/ 6 w 2048"/>
                              <a:gd name="T41" fmla="*/ 1359 h 1584"/>
                              <a:gd name="T42" fmla="*/ 48 w 2048"/>
                              <a:gd name="T43" fmla="*/ 1302 h 1584"/>
                              <a:gd name="T44" fmla="*/ 67 w 2048"/>
                              <a:gd name="T45" fmla="*/ 1397 h 1584"/>
                              <a:gd name="T46" fmla="*/ 87 w 2048"/>
                              <a:gd name="T47" fmla="*/ 1432 h 1584"/>
                              <a:gd name="T48" fmla="*/ 153 w 2048"/>
                              <a:gd name="T49" fmla="*/ 1498 h 1584"/>
                              <a:gd name="T50" fmla="*/ 189 w 2048"/>
                              <a:gd name="T51" fmla="*/ 1518 h 1584"/>
                              <a:gd name="T52" fmla="*/ 280 w 2048"/>
                              <a:gd name="T53" fmla="*/ 1536 h 1584"/>
                              <a:gd name="T54" fmla="*/ 1813 w 2048"/>
                              <a:gd name="T55" fmla="*/ 1533 h 1584"/>
                              <a:gd name="T56" fmla="*/ 1900 w 2048"/>
                              <a:gd name="T57" fmla="*/ 1496 h 1584"/>
                              <a:gd name="T58" fmla="*/ 1931 w 2048"/>
                              <a:gd name="T59" fmla="*/ 1470 h 1584"/>
                              <a:gd name="T60" fmla="*/ 1984 w 2048"/>
                              <a:gd name="T61" fmla="*/ 1393 h 1584"/>
                              <a:gd name="T62" fmla="*/ 1996 w 2048"/>
                              <a:gd name="T63" fmla="*/ 1354 h 1584"/>
                              <a:gd name="T64" fmla="*/ 1996 w 2048"/>
                              <a:gd name="T65" fmla="*/ 232 h 1584"/>
                              <a:gd name="T66" fmla="*/ 1983 w 2048"/>
                              <a:gd name="T67" fmla="*/ 193 h 1584"/>
                              <a:gd name="T68" fmla="*/ 1931 w 2048"/>
                              <a:gd name="T69" fmla="*/ 115 h 1584"/>
                              <a:gd name="T70" fmla="*/ 1900 w 2048"/>
                              <a:gd name="T71" fmla="*/ 89 h 1584"/>
                              <a:gd name="T72" fmla="*/ 1813 w 2048"/>
                              <a:gd name="T73" fmla="*/ 52 h 1584"/>
                              <a:gd name="T74" fmla="*/ 283 w 2048"/>
                              <a:gd name="T75" fmla="*/ 48 h 1584"/>
                              <a:gd name="T76" fmla="*/ 189 w 2048"/>
                              <a:gd name="T77" fmla="*/ 67 h 1584"/>
                              <a:gd name="T78" fmla="*/ 153 w 2048"/>
                              <a:gd name="T79" fmla="*/ 87 h 1584"/>
                              <a:gd name="T80" fmla="*/ 87 w 2048"/>
                              <a:gd name="T81" fmla="*/ 153 h 1584"/>
                              <a:gd name="T82" fmla="*/ 67 w 2048"/>
                              <a:gd name="T83" fmla="*/ 189 h 1584"/>
                              <a:gd name="T84" fmla="*/ 48 w 204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768" y="0"/>
                                </a:lnTo>
                                <a:lnTo>
                                  <a:pt x="1823" y="6"/>
                                </a:lnTo>
                                <a:cubicBezTo>
                                  <a:pt x="1824" y="6"/>
                                  <a:pt x="1826" y="6"/>
                                  <a:pt x="1828" y="7"/>
                                </a:cubicBezTo>
                                <a:lnTo>
                                  <a:pt x="1876" y="22"/>
                                </a:lnTo>
                                <a:cubicBezTo>
                                  <a:pt x="1877" y="22"/>
                                  <a:pt x="1879" y="23"/>
                                  <a:pt x="1880" y="24"/>
                                </a:cubicBezTo>
                                <a:lnTo>
                                  <a:pt x="1923" y="48"/>
                                </a:lnTo>
                                <a:cubicBezTo>
                                  <a:pt x="1924" y="48"/>
                                  <a:pt x="1926" y="49"/>
                                  <a:pt x="1927" y="50"/>
                                </a:cubicBezTo>
                                <a:lnTo>
                                  <a:pt x="1965" y="81"/>
                                </a:lnTo>
                                <a:cubicBezTo>
                                  <a:pt x="1966" y="82"/>
                                  <a:pt x="1967" y="83"/>
                                  <a:pt x="1968" y="84"/>
                                </a:cubicBezTo>
                                <a:lnTo>
                                  <a:pt x="1999" y="122"/>
                                </a:lnTo>
                                <a:cubicBezTo>
                                  <a:pt x="2000" y="123"/>
                                  <a:pt x="2001" y="125"/>
                                  <a:pt x="2002" y="126"/>
                                </a:cubicBezTo>
                                <a:lnTo>
                                  <a:pt x="2026" y="170"/>
                                </a:lnTo>
                                <a:cubicBezTo>
                                  <a:pt x="2026" y="171"/>
                                  <a:pt x="2027" y="173"/>
                                  <a:pt x="2027" y="174"/>
                                </a:cubicBezTo>
                                <a:lnTo>
                                  <a:pt x="2042" y="222"/>
                                </a:lnTo>
                                <a:cubicBezTo>
                                  <a:pt x="2043" y="224"/>
                                  <a:pt x="2043" y="225"/>
                                  <a:pt x="2043" y="227"/>
                                </a:cubicBezTo>
                                <a:lnTo>
                                  <a:pt x="2048" y="278"/>
                                </a:lnTo>
                                <a:lnTo>
                                  <a:pt x="2048" y="1304"/>
                                </a:lnTo>
                                <a:lnTo>
                                  <a:pt x="2043" y="1359"/>
                                </a:lnTo>
                                <a:cubicBezTo>
                                  <a:pt x="2043" y="1360"/>
                                  <a:pt x="2043" y="1362"/>
                                  <a:pt x="2042" y="1364"/>
                                </a:cubicBezTo>
                                <a:lnTo>
                                  <a:pt x="2027" y="1412"/>
                                </a:lnTo>
                                <a:cubicBezTo>
                                  <a:pt x="2027" y="1413"/>
                                  <a:pt x="2026" y="1415"/>
                                  <a:pt x="2025" y="1416"/>
                                </a:cubicBezTo>
                                <a:lnTo>
                                  <a:pt x="2001" y="1459"/>
                                </a:lnTo>
                                <a:cubicBezTo>
                                  <a:pt x="2001" y="1460"/>
                                  <a:pt x="2000" y="1462"/>
                                  <a:pt x="1999" y="1463"/>
                                </a:cubicBezTo>
                                <a:lnTo>
                                  <a:pt x="1968" y="1501"/>
                                </a:lnTo>
                                <a:cubicBezTo>
                                  <a:pt x="1967" y="1502"/>
                                  <a:pt x="1966" y="1503"/>
                                  <a:pt x="1965" y="1504"/>
                                </a:cubicBezTo>
                                <a:lnTo>
                                  <a:pt x="1927" y="1535"/>
                                </a:lnTo>
                                <a:cubicBezTo>
                                  <a:pt x="1926" y="1536"/>
                                  <a:pt x="1924" y="1537"/>
                                  <a:pt x="1923" y="1537"/>
                                </a:cubicBezTo>
                                <a:lnTo>
                                  <a:pt x="1880" y="1561"/>
                                </a:lnTo>
                                <a:cubicBezTo>
                                  <a:pt x="1879" y="1562"/>
                                  <a:pt x="1877" y="1563"/>
                                  <a:pt x="1876" y="1563"/>
                                </a:cubicBezTo>
                                <a:lnTo>
                                  <a:pt x="1828" y="1578"/>
                                </a:lnTo>
                                <a:cubicBezTo>
                                  <a:pt x="1826" y="1579"/>
                                  <a:pt x="1824" y="1579"/>
                                  <a:pt x="1823" y="1579"/>
                                </a:cubicBezTo>
                                <a:lnTo>
                                  <a:pt x="177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766" y="1537"/>
                                </a:lnTo>
                                <a:lnTo>
                                  <a:pt x="1818" y="1532"/>
                                </a:lnTo>
                                <a:lnTo>
                                  <a:pt x="1813" y="1533"/>
                                </a:lnTo>
                                <a:lnTo>
                                  <a:pt x="1861" y="1518"/>
                                </a:lnTo>
                                <a:lnTo>
                                  <a:pt x="1857" y="1520"/>
                                </a:lnTo>
                                <a:lnTo>
                                  <a:pt x="1900" y="1496"/>
                                </a:lnTo>
                                <a:lnTo>
                                  <a:pt x="1896" y="1498"/>
                                </a:lnTo>
                                <a:lnTo>
                                  <a:pt x="1934" y="1467"/>
                                </a:lnTo>
                                <a:lnTo>
                                  <a:pt x="1931" y="1470"/>
                                </a:lnTo>
                                <a:lnTo>
                                  <a:pt x="1962" y="1432"/>
                                </a:lnTo>
                                <a:lnTo>
                                  <a:pt x="1960" y="1436"/>
                                </a:lnTo>
                                <a:lnTo>
                                  <a:pt x="1984" y="1393"/>
                                </a:lnTo>
                                <a:lnTo>
                                  <a:pt x="1982" y="1397"/>
                                </a:lnTo>
                                <a:lnTo>
                                  <a:pt x="1997" y="1349"/>
                                </a:lnTo>
                                <a:lnTo>
                                  <a:pt x="1996" y="1354"/>
                                </a:lnTo>
                                <a:lnTo>
                                  <a:pt x="2000" y="1304"/>
                                </a:lnTo>
                                <a:lnTo>
                                  <a:pt x="2001" y="283"/>
                                </a:lnTo>
                                <a:lnTo>
                                  <a:pt x="1996" y="232"/>
                                </a:lnTo>
                                <a:lnTo>
                                  <a:pt x="1997" y="237"/>
                                </a:lnTo>
                                <a:lnTo>
                                  <a:pt x="1982" y="189"/>
                                </a:lnTo>
                                <a:lnTo>
                                  <a:pt x="1983" y="193"/>
                                </a:lnTo>
                                <a:lnTo>
                                  <a:pt x="1959" y="149"/>
                                </a:lnTo>
                                <a:lnTo>
                                  <a:pt x="1962" y="153"/>
                                </a:lnTo>
                                <a:lnTo>
                                  <a:pt x="1931" y="115"/>
                                </a:lnTo>
                                <a:lnTo>
                                  <a:pt x="1934" y="118"/>
                                </a:lnTo>
                                <a:lnTo>
                                  <a:pt x="1896" y="87"/>
                                </a:lnTo>
                                <a:lnTo>
                                  <a:pt x="1900" y="89"/>
                                </a:lnTo>
                                <a:lnTo>
                                  <a:pt x="1857" y="65"/>
                                </a:lnTo>
                                <a:lnTo>
                                  <a:pt x="1861" y="67"/>
                                </a:lnTo>
                                <a:lnTo>
                                  <a:pt x="1813" y="52"/>
                                </a:lnTo>
                                <a:lnTo>
                                  <a:pt x="1818" y="53"/>
                                </a:lnTo>
                                <a:lnTo>
                                  <a:pt x="176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 name="Rectangle 6"/>
                        <wps:cNvSpPr>
                          <a:spLocks noChangeArrowheads="1"/>
                        </wps:cNvSpPr>
                        <wps:spPr bwMode="auto">
                          <a:xfrm>
                            <a:off x="3137" y="241"/>
                            <a:ext cx="96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Asymptomatic </w:t>
                              </w:r>
                            </w:p>
                          </w:txbxContent>
                        </wps:txbx>
                        <wps:bodyPr rot="0" vert="horz" wrap="none" lIns="0" tIns="0" rIns="0" bIns="0" anchor="t" anchorCtr="0" upright="1">
                          <a:spAutoFit/>
                        </wps:bodyPr>
                      </wps:wsp>
                      <wps:wsp>
                        <wps:cNvPr id="15" name="Rectangle 7"/>
                        <wps:cNvSpPr>
                          <a:spLocks noChangeArrowheads="1"/>
                        </wps:cNvSpPr>
                        <wps:spPr bwMode="auto">
                          <a:xfrm>
                            <a:off x="3117" y="414"/>
                            <a:ext cx="10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cyst on imaging </w:t>
                              </w:r>
                            </w:p>
                          </w:txbxContent>
                        </wps:txbx>
                        <wps:bodyPr rot="0" vert="horz" wrap="none" lIns="0" tIns="0" rIns="0" bIns="0" anchor="t" anchorCtr="0" upright="1">
                          <a:spAutoFit/>
                        </wps:bodyPr>
                      </wps:wsp>
                      <wps:wsp>
                        <wps:cNvPr id="16" name="Rectangle 8"/>
                        <wps:cNvSpPr>
                          <a:spLocks noChangeArrowheads="1"/>
                        </wps:cNvSpPr>
                        <wps:spPr bwMode="auto">
                          <a:xfrm>
                            <a:off x="3290" y="598"/>
                            <a:ext cx="6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(CT or US)</w:t>
                              </w:r>
                            </w:p>
                          </w:txbxContent>
                        </wps:txbx>
                        <wps:bodyPr rot="0" vert="horz" wrap="none" lIns="0" tIns="0" rIns="0" bIns="0" anchor="t" anchorCtr="0" upright="1">
                          <a:spAutoFit/>
                        </wps:bodyPr>
                      </wps:wsp>
                      <wps:wsp>
                        <wps:cNvPr id="17" name="Freeform 9"/>
                        <wps:cNvSpPr>
                          <a:spLocks/>
                        </wps:cNvSpPr>
                        <wps:spPr bwMode="auto">
                          <a:xfrm>
                            <a:off x="2957" y="1408"/>
                            <a:ext cx="1274" cy="979"/>
                          </a:xfrm>
                          <a:custGeom>
                            <a:avLst/>
                            <a:gdLst>
                              <a:gd name="T0" fmla="*/ 0 w 2000"/>
                              <a:gd name="T1" fmla="*/ 256 h 1536"/>
                              <a:gd name="T2" fmla="*/ 256 w 2000"/>
                              <a:gd name="T3" fmla="*/ 0 h 1536"/>
                              <a:gd name="T4" fmla="*/ 256 w 2000"/>
                              <a:gd name="T5" fmla="*/ 0 h 1536"/>
                              <a:gd name="T6" fmla="*/ 256 w 2000"/>
                              <a:gd name="T7" fmla="*/ 0 h 1536"/>
                              <a:gd name="T8" fmla="*/ 1744 w 2000"/>
                              <a:gd name="T9" fmla="*/ 0 h 1536"/>
                              <a:gd name="T10" fmla="*/ 1744 w 2000"/>
                              <a:gd name="T11" fmla="*/ 0 h 1536"/>
                              <a:gd name="T12" fmla="*/ 2000 w 2000"/>
                              <a:gd name="T13" fmla="*/ 256 h 1536"/>
                              <a:gd name="T14" fmla="*/ 2000 w 2000"/>
                              <a:gd name="T15" fmla="*/ 256 h 1536"/>
                              <a:gd name="T16" fmla="*/ 2000 w 2000"/>
                              <a:gd name="T17" fmla="*/ 256 h 1536"/>
                              <a:gd name="T18" fmla="*/ 2000 w 2000"/>
                              <a:gd name="T19" fmla="*/ 1280 h 1536"/>
                              <a:gd name="T20" fmla="*/ 2000 w 2000"/>
                              <a:gd name="T21" fmla="*/ 1280 h 1536"/>
                              <a:gd name="T22" fmla="*/ 1744 w 2000"/>
                              <a:gd name="T23" fmla="*/ 1536 h 1536"/>
                              <a:gd name="T24" fmla="*/ 1744 w 2000"/>
                              <a:gd name="T25" fmla="*/ 1536 h 1536"/>
                              <a:gd name="T26" fmla="*/ 1744 w 2000"/>
                              <a:gd name="T27" fmla="*/ 1536 h 1536"/>
                              <a:gd name="T28" fmla="*/ 256 w 2000"/>
                              <a:gd name="T29" fmla="*/ 1536 h 1536"/>
                              <a:gd name="T30" fmla="*/ 256 w 2000"/>
                              <a:gd name="T31" fmla="*/ 1536 h 1536"/>
                              <a:gd name="T32" fmla="*/ 0 w 2000"/>
                              <a:gd name="T33" fmla="*/ 1280 h 1536"/>
                              <a:gd name="T34" fmla="*/ 0 w 2000"/>
                              <a:gd name="T35" fmla="*/ 1280 h 1536"/>
                              <a:gd name="T36" fmla="*/ 0 w 200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 h="1536">
                                <a:moveTo>
                                  <a:pt x="0" y="256"/>
                                </a:moveTo>
                                <a:cubicBezTo>
                                  <a:pt x="0" y="115"/>
                                  <a:pt x="115" y="0"/>
                                  <a:pt x="256" y="0"/>
                                </a:cubicBezTo>
                                <a:cubicBezTo>
                                  <a:pt x="256" y="0"/>
                                  <a:pt x="256" y="0"/>
                                  <a:pt x="256" y="0"/>
                                </a:cubicBezTo>
                                <a:lnTo>
                                  <a:pt x="256" y="0"/>
                                </a:lnTo>
                                <a:lnTo>
                                  <a:pt x="1744" y="0"/>
                                </a:lnTo>
                                <a:cubicBezTo>
                                  <a:pt x="1886" y="0"/>
                                  <a:pt x="2000" y="115"/>
                                  <a:pt x="2000" y="256"/>
                                </a:cubicBezTo>
                                <a:cubicBezTo>
                                  <a:pt x="2000" y="256"/>
                                  <a:pt x="2000" y="256"/>
                                  <a:pt x="2000" y="256"/>
                                </a:cubicBezTo>
                                <a:lnTo>
                                  <a:pt x="2000" y="256"/>
                                </a:lnTo>
                                <a:lnTo>
                                  <a:pt x="2000" y="1280"/>
                                </a:lnTo>
                                <a:cubicBezTo>
                                  <a:pt x="2000" y="1422"/>
                                  <a:pt x="1886" y="1536"/>
                                  <a:pt x="1744" y="1536"/>
                                </a:cubicBezTo>
                                <a:cubicBezTo>
                                  <a:pt x="1744" y="1536"/>
                                  <a:pt x="1744" y="1536"/>
                                  <a:pt x="1744" y="1536"/>
                                </a:cubicBezTo>
                                <a:lnTo>
                                  <a:pt x="174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18" name="Freeform 10"/>
                        <wps:cNvSpPr>
                          <a:spLocks noEditPoints="1"/>
                        </wps:cNvSpPr>
                        <wps:spPr bwMode="auto">
                          <a:xfrm>
                            <a:off x="2942" y="1392"/>
                            <a:ext cx="1305" cy="1010"/>
                          </a:xfrm>
                          <a:custGeom>
                            <a:avLst/>
                            <a:gdLst>
                              <a:gd name="T0" fmla="*/ 7 w 2048"/>
                              <a:gd name="T1" fmla="*/ 222 h 1584"/>
                              <a:gd name="T2" fmla="*/ 47 w 2048"/>
                              <a:gd name="T3" fmla="*/ 126 h 1584"/>
                              <a:gd name="T4" fmla="*/ 84 w 2048"/>
                              <a:gd name="T5" fmla="*/ 81 h 1584"/>
                              <a:gd name="T6" fmla="*/ 170 w 2048"/>
                              <a:gd name="T7" fmla="*/ 23 h 1584"/>
                              <a:gd name="T8" fmla="*/ 227 w 2048"/>
                              <a:gd name="T9" fmla="*/ 6 h 1584"/>
                              <a:gd name="T10" fmla="*/ 1823 w 2048"/>
                              <a:gd name="T11" fmla="*/ 6 h 1584"/>
                              <a:gd name="T12" fmla="*/ 1880 w 2048"/>
                              <a:gd name="T13" fmla="*/ 24 h 1584"/>
                              <a:gd name="T14" fmla="*/ 1965 w 2048"/>
                              <a:gd name="T15" fmla="*/ 81 h 1584"/>
                              <a:gd name="T16" fmla="*/ 2002 w 2048"/>
                              <a:gd name="T17" fmla="*/ 126 h 1584"/>
                              <a:gd name="T18" fmla="*/ 2042 w 2048"/>
                              <a:gd name="T19" fmla="*/ 222 h 1584"/>
                              <a:gd name="T20" fmla="*/ 2048 w 2048"/>
                              <a:gd name="T21" fmla="*/ 1304 h 1584"/>
                              <a:gd name="T22" fmla="*/ 2027 w 2048"/>
                              <a:gd name="T23" fmla="*/ 1412 h 1584"/>
                              <a:gd name="T24" fmla="*/ 1999 w 2048"/>
                              <a:gd name="T25" fmla="*/ 1463 h 1584"/>
                              <a:gd name="T26" fmla="*/ 1927 w 2048"/>
                              <a:gd name="T27" fmla="*/ 1535 h 1584"/>
                              <a:gd name="T28" fmla="*/ 1876 w 2048"/>
                              <a:gd name="T29" fmla="*/ 1563 h 1584"/>
                              <a:gd name="T30" fmla="*/ 1771 w 2048"/>
                              <a:gd name="T31" fmla="*/ 1584 h 1584"/>
                              <a:gd name="T32" fmla="*/ 222 w 2048"/>
                              <a:gd name="T33" fmla="*/ 1578 h 1584"/>
                              <a:gd name="T34" fmla="*/ 126 w 2048"/>
                              <a:gd name="T35" fmla="*/ 1538 h 1584"/>
                              <a:gd name="T36" fmla="*/ 81 w 2048"/>
                              <a:gd name="T37" fmla="*/ 1501 h 1584"/>
                              <a:gd name="T38" fmla="*/ 24 w 2048"/>
                              <a:gd name="T39" fmla="*/ 1416 h 1584"/>
                              <a:gd name="T40" fmla="*/ 6 w 2048"/>
                              <a:gd name="T41" fmla="*/ 1359 h 1584"/>
                              <a:gd name="T42" fmla="*/ 48 w 2048"/>
                              <a:gd name="T43" fmla="*/ 1302 h 1584"/>
                              <a:gd name="T44" fmla="*/ 67 w 2048"/>
                              <a:gd name="T45" fmla="*/ 1397 h 1584"/>
                              <a:gd name="T46" fmla="*/ 87 w 2048"/>
                              <a:gd name="T47" fmla="*/ 1432 h 1584"/>
                              <a:gd name="T48" fmla="*/ 153 w 2048"/>
                              <a:gd name="T49" fmla="*/ 1498 h 1584"/>
                              <a:gd name="T50" fmla="*/ 189 w 2048"/>
                              <a:gd name="T51" fmla="*/ 1518 h 1584"/>
                              <a:gd name="T52" fmla="*/ 280 w 2048"/>
                              <a:gd name="T53" fmla="*/ 1536 h 1584"/>
                              <a:gd name="T54" fmla="*/ 1813 w 2048"/>
                              <a:gd name="T55" fmla="*/ 1533 h 1584"/>
                              <a:gd name="T56" fmla="*/ 1900 w 2048"/>
                              <a:gd name="T57" fmla="*/ 1496 h 1584"/>
                              <a:gd name="T58" fmla="*/ 1931 w 2048"/>
                              <a:gd name="T59" fmla="*/ 1470 h 1584"/>
                              <a:gd name="T60" fmla="*/ 1984 w 2048"/>
                              <a:gd name="T61" fmla="*/ 1393 h 1584"/>
                              <a:gd name="T62" fmla="*/ 1996 w 2048"/>
                              <a:gd name="T63" fmla="*/ 1354 h 1584"/>
                              <a:gd name="T64" fmla="*/ 1996 w 2048"/>
                              <a:gd name="T65" fmla="*/ 232 h 1584"/>
                              <a:gd name="T66" fmla="*/ 1983 w 2048"/>
                              <a:gd name="T67" fmla="*/ 193 h 1584"/>
                              <a:gd name="T68" fmla="*/ 1931 w 2048"/>
                              <a:gd name="T69" fmla="*/ 115 h 1584"/>
                              <a:gd name="T70" fmla="*/ 1900 w 2048"/>
                              <a:gd name="T71" fmla="*/ 89 h 1584"/>
                              <a:gd name="T72" fmla="*/ 1813 w 2048"/>
                              <a:gd name="T73" fmla="*/ 52 h 1584"/>
                              <a:gd name="T74" fmla="*/ 283 w 2048"/>
                              <a:gd name="T75" fmla="*/ 48 h 1584"/>
                              <a:gd name="T76" fmla="*/ 189 w 2048"/>
                              <a:gd name="T77" fmla="*/ 67 h 1584"/>
                              <a:gd name="T78" fmla="*/ 153 w 2048"/>
                              <a:gd name="T79" fmla="*/ 87 h 1584"/>
                              <a:gd name="T80" fmla="*/ 87 w 2048"/>
                              <a:gd name="T81" fmla="*/ 153 h 1584"/>
                              <a:gd name="T82" fmla="*/ 67 w 2048"/>
                              <a:gd name="T83" fmla="*/ 189 h 1584"/>
                              <a:gd name="T84" fmla="*/ 48 w 204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768" y="0"/>
                                </a:lnTo>
                                <a:lnTo>
                                  <a:pt x="1823" y="6"/>
                                </a:lnTo>
                                <a:cubicBezTo>
                                  <a:pt x="1824" y="6"/>
                                  <a:pt x="1826" y="6"/>
                                  <a:pt x="1828" y="7"/>
                                </a:cubicBezTo>
                                <a:lnTo>
                                  <a:pt x="1876" y="22"/>
                                </a:lnTo>
                                <a:cubicBezTo>
                                  <a:pt x="1877" y="22"/>
                                  <a:pt x="1879" y="23"/>
                                  <a:pt x="1880" y="24"/>
                                </a:cubicBezTo>
                                <a:lnTo>
                                  <a:pt x="1923" y="48"/>
                                </a:lnTo>
                                <a:cubicBezTo>
                                  <a:pt x="1924" y="48"/>
                                  <a:pt x="1926" y="49"/>
                                  <a:pt x="1927" y="50"/>
                                </a:cubicBezTo>
                                <a:lnTo>
                                  <a:pt x="1965" y="81"/>
                                </a:lnTo>
                                <a:cubicBezTo>
                                  <a:pt x="1966" y="82"/>
                                  <a:pt x="1967" y="83"/>
                                  <a:pt x="1968" y="84"/>
                                </a:cubicBezTo>
                                <a:lnTo>
                                  <a:pt x="1999" y="122"/>
                                </a:lnTo>
                                <a:cubicBezTo>
                                  <a:pt x="2000" y="123"/>
                                  <a:pt x="2001" y="125"/>
                                  <a:pt x="2002" y="126"/>
                                </a:cubicBezTo>
                                <a:lnTo>
                                  <a:pt x="2026" y="170"/>
                                </a:lnTo>
                                <a:cubicBezTo>
                                  <a:pt x="2026" y="171"/>
                                  <a:pt x="2027" y="173"/>
                                  <a:pt x="2027" y="174"/>
                                </a:cubicBezTo>
                                <a:lnTo>
                                  <a:pt x="2042" y="222"/>
                                </a:lnTo>
                                <a:cubicBezTo>
                                  <a:pt x="2043" y="224"/>
                                  <a:pt x="2043" y="225"/>
                                  <a:pt x="2043" y="227"/>
                                </a:cubicBezTo>
                                <a:lnTo>
                                  <a:pt x="2048" y="278"/>
                                </a:lnTo>
                                <a:lnTo>
                                  <a:pt x="2048" y="1304"/>
                                </a:lnTo>
                                <a:lnTo>
                                  <a:pt x="2043" y="1359"/>
                                </a:lnTo>
                                <a:cubicBezTo>
                                  <a:pt x="2043" y="1360"/>
                                  <a:pt x="2043" y="1362"/>
                                  <a:pt x="2042" y="1364"/>
                                </a:cubicBezTo>
                                <a:lnTo>
                                  <a:pt x="2027" y="1412"/>
                                </a:lnTo>
                                <a:cubicBezTo>
                                  <a:pt x="2027" y="1413"/>
                                  <a:pt x="2026" y="1415"/>
                                  <a:pt x="2025" y="1416"/>
                                </a:cubicBezTo>
                                <a:lnTo>
                                  <a:pt x="2001" y="1459"/>
                                </a:lnTo>
                                <a:cubicBezTo>
                                  <a:pt x="2001" y="1460"/>
                                  <a:pt x="2000" y="1462"/>
                                  <a:pt x="1999" y="1463"/>
                                </a:cubicBezTo>
                                <a:lnTo>
                                  <a:pt x="1968" y="1501"/>
                                </a:lnTo>
                                <a:cubicBezTo>
                                  <a:pt x="1967" y="1502"/>
                                  <a:pt x="1966" y="1503"/>
                                  <a:pt x="1965" y="1504"/>
                                </a:cubicBezTo>
                                <a:lnTo>
                                  <a:pt x="1927" y="1535"/>
                                </a:lnTo>
                                <a:cubicBezTo>
                                  <a:pt x="1926" y="1536"/>
                                  <a:pt x="1924" y="1537"/>
                                  <a:pt x="1923" y="1537"/>
                                </a:cubicBezTo>
                                <a:lnTo>
                                  <a:pt x="1880" y="1561"/>
                                </a:lnTo>
                                <a:cubicBezTo>
                                  <a:pt x="1879" y="1562"/>
                                  <a:pt x="1877" y="1563"/>
                                  <a:pt x="1876" y="1563"/>
                                </a:cubicBezTo>
                                <a:lnTo>
                                  <a:pt x="1828" y="1578"/>
                                </a:lnTo>
                                <a:cubicBezTo>
                                  <a:pt x="1826" y="1579"/>
                                  <a:pt x="1824" y="1579"/>
                                  <a:pt x="1823" y="1579"/>
                                </a:cubicBezTo>
                                <a:lnTo>
                                  <a:pt x="177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766" y="1537"/>
                                </a:lnTo>
                                <a:lnTo>
                                  <a:pt x="1818" y="1532"/>
                                </a:lnTo>
                                <a:lnTo>
                                  <a:pt x="1813" y="1533"/>
                                </a:lnTo>
                                <a:lnTo>
                                  <a:pt x="1861" y="1518"/>
                                </a:lnTo>
                                <a:lnTo>
                                  <a:pt x="1857" y="1520"/>
                                </a:lnTo>
                                <a:lnTo>
                                  <a:pt x="1900" y="1496"/>
                                </a:lnTo>
                                <a:lnTo>
                                  <a:pt x="1896" y="1498"/>
                                </a:lnTo>
                                <a:lnTo>
                                  <a:pt x="1934" y="1467"/>
                                </a:lnTo>
                                <a:lnTo>
                                  <a:pt x="1931" y="1470"/>
                                </a:lnTo>
                                <a:lnTo>
                                  <a:pt x="1962" y="1432"/>
                                </a:lnTo>
                                <a:lnTo>
                                  <a:pt x="1960" y="1436"/>
                                </a:lnTo>
                                <a:lnTo>
                                  <a:pt x="1984" y="1393"/>
                                </a:lnTo>
                                <a:lnTo>
                                  <a:pt x="1982" y="1397"/>
                                </a:lnTo>
                                <a:lnTo>
                                  <a:pt x="1997" y="1349"/>
                                </a:lnTo>
                                <a:lnTo>
                                  <a:pt x="1996" y="1354"/>
                                </a:lnTo>
                                <a:lnTo>
                                  <a:pt x="2000" y="1304"/>
                                </a:lnTo>
                                <a:lnTo>
                                  <a:pt x="2001" y="283"/>
                                </a:lnTo>
                                <a:lnTo>
                                  <a:pt x="1996" y="232"/>
                                </a:lnTo>
                                <a:lnTo>
                                  <a:pt x="1997" y="237"/>
                                </a:lnTo>
                                <a:lnTo>
                                  <a:pt x="1982" y="189"/>
                                </a:lnTo>
                                <a:lnTo>
                                  <a:pt x="1983" y="193"/>
                                </a:lnTo>
                                <a:lnTo>
                                  <a:pt x="1959" y="149"/>
                                </a:lnTo>
                                <a:lnTo>
                                  <a:pt x="1962" y="153"/>
                                </a:lnTo>
                                <a:lnTo>
                                  <a:pt x="1931" y="115"/>
                                </a:lnTo>
                                <a:lnTo>
                                  <a:pt x="1934" y="118"/>
                                </a:lnTo>
                                <a:lnTo>
                                  <a:pt x="1896" y="87"/>
                                </a:lnTo>
                                <a:lnTo>
                                  <a:pt x="1900" y="89"/>
                                </a:lnTo>
                                <a:lnTo>
                                  <a:pt x="1857" y="65"/>
                                </a:lnTo>
                                <a:lnTo>
                                  <a:pt x="1861" y="67"/>
                                </a:lnTo>
                                <a:lnTo>
                                  <a:pt x="1813" y="52"/>
                                </a:lnTo>
                                <a:lnTo>
                                  <a:pt x="1818" y="53"/>
                                </a:lnTo>
                                <a:lnTo>
                                  <a:pt x="176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 name="Rectangle 11"/>
                        <wps:cNvSpPr>
                          <a:spLocks noChangeArrowheads="1"/>
                        </wps:cNvSpPr>
                        <wps:spPr bwMode="auto">
                          <a:xfrm>
                            <a:off x="3249" y="1628"/>
                            <a:ext cx="74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MRI/MRCP </w:t>
                              </w:r>
                            </w:p>
                          </w:txbxContent>
                        </wps:txbx>
                        <wps:bodyPr rot="0" vert="horz" wrap="none" lIns="0" tIns="0" rIns="0" bIns="0" anchor="t" anchorCtr="0" upright="1">
                          <a:spAutoFit/>
                        </wps:bodyPr>
                      </wps:wsp>
                      <wps:wsp>
                        <wps:cNvPr id="20" name="Rectangle 12"/>
                        <wps:cNvSpPr>
                          <a:spLocks noChangeArrowheads="1"/>
                        </wps:cNvSpPr>
                        <wps:spPr bwMode="auto">
                          <a:xfrm>
                            <a:off x="3168" y="1801"/>
                            <a:ext cx="9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(or pancreatic </w:t>
                              </w:r>
                            </w:p>
                          </w:txbxContent>
                        </wps:txbx>
                        <wps:bodyPr rot="0" vert="horz" wrap="none" lIns="0" tIns="0" rIns="0" bIns="0" anchor="t" anchorCtr="0" upright="1">
                          <a:spAutoFit/>
                        </wps:bodyPr>
                      </wps:wsp>
                      <wps:wsp>
                        <wps:cNvPr id="21" name="Rectangle 13"/>
                        <wps:cNvSpPr>
                          <a:spLocks noChangeArrowheads="1"/>
                        </wps:cNvSpPr>
                        <wps:spPr bwMode="auto">
                          <a:xfrm>
                            <a:off x="3219" y="1985"/>
                            <a:ext cx="81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protocol CT)</w:t>
                              </w:r>
                            </w:p>
                          </w:txbxContent>
                        </wps:txbx>
                        <wps:bodyPr rot="0" vert="horz" wrap="none" lIns="0" tIns="0" rIns="0" bIns="0" anchor="t" anchorCtr="0" upright="1">
                          <a:spAutoFit/>
                        </wps:bodyPr>
                      </wps:wsp>
                      <wps:wsp>
                        <wps:cNvPr id="22" name="Freeform 14"/>
                        <wps:cNvSpPr>
                          <a:spLocks/>
                        </wps:cNvSpPr>
                        <wps:spPr bwMode="auto">
                          <a:xfrm>
                            <a:off x="2957" y="2714"/>
                            <a:ext cx="1274" cy="979"/>
                          </a:xfrm>
                          <a:custGeom>
                            <a:avLst/>
                            <a:gdLst>
                              <a:gd name="T0" fmla="*/ 0 w 2000"/>
                              <a:gd name="T1" fmla="*/ 256 h 1536"/>
                              <a:gd name="T2" fmla="*/ 256 w 2000"/>
                              <a:gd name="T3" fmla="*/ 0 h 1536"/>
                              <a:gd name="T4" fmla="*/ 256 w 2000"/>
                              <a:gd name="T5" fmla="*/ 0 h 1536"/>
                              <a:gd name="T6" fmla="*/ 256 w 2000"/>
                              <a:gd name="T7" fmla="*/ 0 h 1536"/>
                              <a:gd name="T8" fmla="*/ 1744 w 2000"/>
                              <a:gd name="T9" fmla="*/ 0 h 1536"/>
                              <a:gd name="T10" fmla="*/ 1744 w 2000"/>
                              <a:gd name="T11" fmla="*/ 0 h 1536"/>
                              <a:gd name="T12" fmla="*/ 2000 w 2000"/>
                              <a:gd name="T13" fmla="*/ 256 h 1536"/>
                              <a:gd name="T14" fmla="*/ 2000 w 2000"/>
                              <a:gd name="T15" fmla="*/ 256 h 1536"/>
                              <a:gd name="T16" fmla="*/ 2000 w 2000"/>
                              <a:gd name="T17" fmla="*/ 256 h 1536"/>
                              <a:gd name="T18" fmla="*/ 2000 w 2000"/>
                              <a:gd name="T19" fmla="*/ 1280 h 1536"/>
                              <a:gd name="T20" fmla="*/ 2000 w 2000"/>
                              <a:gd name="T21" fmla="*/ 1280 h 1536"/>
                              <a:gd name="T22" fmla="*/ 1744 w 2000"/>
                              <a:gd name="T23" fmla="*/ 1536 h 1536"/>
                              <a:gd name="T24" fmla="*/ 1744 w 2000"/>
                              <a:gd name="T25" fmla="*/ 1536 h 1536"/>
                              <a:gd name="T26" fmla="*/ 1744 w 2000"/>
                              <a:gd name="T27" fmla="*/ 1536 h 1536"/>
                              <a:gd name="T28" fmla="*/ 256 w 2000"/>
                              <a:gd name="T29" fmla="*/ 1536 h 1536"/>
                              <a:gd name="T30" fmla="*/ 256 w 2000"/>
                              <a:gd name="T31" fmla="*/ 1536 h 1536"/>
                              <a:gd name="T32" fmla="*/ 0 w 2000"/>
                              <a:gd name="T33" fmla="*/ 1280 h 1536"/>
                              <a:gd name="T34" fmla="*/ 0 w 2000"/>
                              <a:gd name="T35" fmla="*/ 1280 h 1536"/>
                              <a:gd name="T36" fmla="*/ 0 w 200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 h="1536">
                                <a:moveTo>
                                  <a:pt x="0" y="256"/>
                                </a:moveTo>
                                <a:cubicBezTo>
                                  <a:pt x="0" y="115"/>
                                  <a:pt x="115" y="0"/>
                                  <a:pt x="256" y="0"/>
                                </a:cubicBezTo>
                                <a:cubicBezTo>
                                  <a:pt x="256" y="0"/>
                                  <a:pt x="256" y="0"/>
                                  <a:pt x="256" y="0"/>
                                </a:cubicBezTo>
                                <a:lnTo>
                                  <a:pt x="256" y="0"/>
                                </a:lnTo>
                                <a:lnTo>
                                  <a:pt x="1744" y="0"/>
                                </a:lnTo>
                                <a:cubicBezTo>
                                  <a:pt x="1886" y="0"/>
                                  <a:pt x="2000" y="115"/>
                                  <a:pt x="2000" y="256"/>
                                </a:cubicBezTo>
                                <a:cubicBezTo>
                                  <a:pt x="2000" y="256"/>
                                  <a:pt x="2000" y="256"/>
                                  <a:pt x="2000" y="256"/>
                                </a:cubicBezTo>
                                <a:lnTo>
                                  <a:pt x="2000" y="256"/>
                                </a:lnTo>
                                <a:lnTo>
                                  <a:pt x="2000" y="1280"/>
                                </a:lnTo>
                                <a:cubicBezTo>
                                  <a:pt x="2000" y="1422"/>
                                  <a:pt x="1886" y="1536"/>
                                  <a:pt x="1744" y="1536"/>
                                </a:cubicBezTo>
                                <a:cubicBezTo>
                                  <a:pt x="1744" y="1536"/>
                                  <a:pt x="1744" y="1536"/>
                                  <a:pt x="1744" y="1536"/>
                                </a:cubicBezTo>
                                <a:lnTo>
                                  <a:pt x="174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23" name="Freeform 15"/>
                        <wps:cNvSpPr>
                          <a:spLocks noEditPoints="1"/>
                        </wps:cNvSpPr>
                        <wps:spPr bwMode="auto">
                          <a:xfrm>
                            <a:off x="2942" y="2698"/>
                            <a:ext cx="1305" cy="1010"/>
                          </a:xfrm>
                          <a:custGeom>
                            <a:avLst/>
                            <a:gdLst>
                              <a:gd name="T0" fmla="*/ 7 w 2048"/>
                              <a:gd name="T1" fmla="*/ 222 h 1584"/>
                              <a:gd name="T2" fmla="*/ 47 w 2048"/>
                              <a:gd name="T3" fmla="*/ 126 h 1584"/>
                              <a:gd name="T4" fmla="*/ 84 w 2048"/>
                              <a:gd name="T5" fmla="*/ 81 h 1584"/>
                              <a:gd name="T6" fmla="*/ 170 w 2048"/>
                              <a:gd name="T7" fmla="*/ 23 h 1584"/>
                              <a:gd name="T8" fmla="*/ 227 w 2048"/>
                              <a:gd name="T9" fmla="*/ 6 h 1584"/>
                              <a:gd name="T10" fmla="*/ 1823 w 2048"/>
                              <a:gd name="T11" fmla="*/ 6 h 1584"/>
                              <a:gd name="T12" fmla="*/ 1880 w 2048"/>
                              <a:gd name="T13" fmla="*/ 24 h 1584"/>
                              <a:gd name="T14" fmla="*/ 1965 w 2048"/>
                              <a:gd name="T15" fmla="*/ 81 h 1584"/>
                              <a:gd name="T16" fmla="*/ 2002 w 2048"/>
                              <a:gd name="T17" fmla="*/ 126 h 1584"/>
                              <a:gd name="T18" fmla="*/ 2042 w 2048"/>
                              <a:gd name="T19" fmla="*/ 222 h 1584"/>
                              <a:gd name="T20" fmla="*/ 2048 w 2048"/>
                              <a:gd name="T21" fmla="*/ 1304 h 1584"/>
                              <a:gd name="T22" fmla="*/ 2027 w 2048"/>
                              <a:gd name="T23" fmla="*/ 1412 h 1584"/>
                              <a:gd name="T24" fmla="*/ 1999 w 2048"/>
                              <a:gd name="T25" fmla="*/ 1463 h 1584"/>
                              <a:gd name="T26" fmla="*/ 1927 w 2048"/>
                              <a:gd name="T27" fmla="*/ 1535 h 1584"/>
                              <a:gd name="T28" fmla="*/ 1876 w 2048"/>
                              <a:gd name="T29" fmla="*/ 1563 h 1584"/>
                              <a:gd name="T30" fmla="*/ 1771 w 2048"/>
                              <a:gd name="T31" fmla="*/ 1584 h 1584"/>
                              <a:gd name="T32" fmla="*/ 222 w 2048"/>
                              <a:gd name="T33" fmla="*/ 1578 h 1584"/>
                              <a:gd name="T34" fmla="*/ 126 w 2048"/>
                              <a:gd name="T35" fmla="*/ 1538 h 1584"/>
                              <a:gd name="T36" fmla="*/ 81 w 2048"/>
                              <a:gd name="T37" fmla="*/ 1501 h 1584"/>
                              <a:gd name="T38" fmla="*/ 24 w 2048"/>
                              <a:gd name="T39" fmla="*/ 1416 h 1584"/>
                              <a:gd name="T40" fmla="*/ 6 w 2048"/>
                              <a:gd name="T41" fmla="*/ 1359 h 1584"/>
                              <a:gd name="T42" fmla="*/ 48 w 2048"/>
                              <a:gd name="T43" fmla="*/ 1302 h 1584"/>
                              <a:gd name="T44" fmla="*/ 67 w 2048"/>
                              <a:gd name="T45" fmla="*/ 1397 h 1584"/>
                              <a:gd name="T46" fmla="*/ 87 w 2048"/>
                              <a:gd name="T47" fmla="*/ 1432 h 1584"/>
                              <a:gd name="T48" fmla="*/ 153 w 2048"/>
                              <a:gd name="T49" fmla="*/ 1498 h 1584"/>
                              <a:gd name="T50" fmla="*/ 189 w 2048"/>
                              <a:gd name="T51" fmla="*/ 1518 h 1584"/>
                              <a:gd name="T52" fmla="*/ 280 w 2048"/>
                              <a:gd name="T53" fmla="*/ 1536 h 1584"/>
                              <a:gd name="T54" fmla="*/ 1813 w 2048"/>
                              <a:gd name="T55" fmla="*/ 1533 h 1584"/>
                              <a:gd name="T56" fmla="*/ 1900 w 2048"/>
                              <a:gd name="T57" fmla="*/ 1496 h 1584"/>
                              <a:gd name="T58" fmla="*/ 1931 w 2048"/>
                              <a:gd name="T59" fmla="*/ 1470 h 1584"/>
                              <a:gd name="T60" fmla="*/ 1984 w 2048"/>
                              <a:gd name="T61" fmla="*/ 1393 h 1584"/>
                              <a:gd name="T62" fmla="*/ 1996 w 2048"/>
                              <a:gd name="T63" fmla="*/ 1354 h 1584"/>
                              <a:gd name="T64" fmla="*/ 1996 w 2048"/>
                              <a:gd name="T65" fmla="*/ 232 h 1584"/>
                              <a:gd name="T66" fmla="*/ 1983 w 2048"/>
                              <a:gd name="T67" fmla="*/ 193 h 1584"/>
                              <a:gd name="T68" fmla="*/ 1931 w 2048"/>
                              <a:gd name="T69" fmla="*/ 115 h 1584"/>
                              <a:gd name="T70" fmla="*/ 1900 w 2048"/>
                              <a:gd name="T71" fmla="*/ 89 h 1584"/>
                              <a:gd name="T72" fmla="*/ 1813 w 2048"/>
                              <a:gd name="T73" fmla="*/ 52 h 1584"/>
                              <a:gd name="T74" fmla="*/ 283 w 2048"/>
                              <a:gd name="T75" fmla="*/ 48 h 1584"/>
                              <a:gd name="T76" fmla="*/ 189 w 2048"/>
                              <a:gd name="T77" fmla="*/ 67 h 1584"/>
                              <a:gd name="T78" fmla="*/ 153 w 2048"/>
                              <a:gd name="T79" fmla="*/ 87 h 1584"/>
                              <a:gd name="T80" fmla="*/ 87 w 2048"/>
                              <a:gd name="T81" fmla="*/ 153 h 1584"/>
                              <a:gd name="T82" fmla="*/ 67 w 2048"/>
                              <a:gd name="T83" fmla="*/ 189 h 1584"/>
                              <a:gd name="T84" fmla="*/ 48 w 204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768" y="0"/>
                                </a:lnTo>
                                <a:lnTo>
                                  <a:pt x="1823" y="6"/>
                                </a:lnTo>
                                <a:cubicBezTo>
                                  <a:pt x="1824" y="6"/>
                                  <a:pt x="1826" y="6"/>
                                  <a:pt x="1828" y="7"/>
                                </a:cubicBezTo>
                                <a:lnTo>
                                  <a:pt x="1876" y="22"/>
                                </a:lnTo>
                                <a:cubicBezTo>
                                  <a:pt x="1877" y="22"/>
                                  <a:pt x="1879" y="23"/>
                                  <a:pt x="1880" y="24"/>
                                </a:cubicBezTo>
                                <a:lnTo>
                                  <a:pt x="1923" y="48"/>
                                </a:lnTo>
                                <a:cubicBezTo>
                                  <a:pt x="1924" y="48"/>
                                  <a:pt x="1926" y="49"/>
                                  <a:pt x="1927" y="50"/>
                                </a:cubicBezTo>
                                <a:lnTo>
                                  <a:pt x="1965" y="81"/>
                                </a:lnTo>
                                <a:cubicBezTo>
                                  <a:pt x="1966" y="82"/>
                                  <a:pt x="1967" y="83"/>
                                  <a:pt x="1968" y="84"/>
                                </a:cubicBezTo>
                                <a:lnTo>
                                  <a:pt x="1999" y="122"/>
                                </a:lnTo>
                                <a:cubicBezTo>
                                  <a:pt x="2000" y="123"/>
                                  <a:pt x="2001" y="125"/>
                                  <a:pt x="2002" y="126"/>
                                </a:cubicBezTo>
                                <a:lnTo>
                                  <a:pt x="2026" y="170"/>
                                </a:lnTo>
                                <a:cubicBezTo>
                                  <a:pt x="2026" y="171"/>
                                  <a:pt x="2027" y="173"/>
                                  <a:pt x="2027" y="174"/>
                                </a:cubicBezTo>
                                <a:lnTo>
                                  <a:pt x="2042" y="222"/>
                                </a:lnTo>
                                <a:cubicBezTo>
                                  <a:pt x="2043" y="224"/>
                                  <a:pt x="2043" y="225"/>
                                  <a:pt x="2043" y="227"/>
                                </a:cubicBezTo>
                                <a:lnTo>
                                  <a:pt x="2048" y="278"/>
                                </a:lnTo>
                                <a:lnTo>
                                  <a:pt x="2048" y="1304"/>
                                </a:lnTo>
                                <a:lnTo>
                                  <a:pt x="2043" y="1359"/>
                                </a:lnTo>
                                <a:cubicBezTo>
                                  <a:pt x="2043" y="1360"/>
                                  <a:pt x="2043" y="1362"/>
                                  <a:pt x="2042" y="1364"/>
                                </a:cubicBezTo>
                                <a:lnTo>
                                  <a:pt x="2027" y="1412"/>
                                </a:lnTo>
                                <a:cubicBezTo>
                                  <a:pt x="2027" y="1413"/>
                                  <a:pt x="2026" y="1415"/>
                                  <a:pt x="2025" y="1416"/>
                                </a:cubicBezTo>
                                <a:lnTo>
                                  <a:pt x="2001" y="1459"/>
                                </a:lnTo>
                                <a:cubicBezTo>
                                  <a:pt x="2001" y="1460"/>
                                  <a:pt x="2000" y="1462"/>
                                  <a:pt x="1999" y="1463"/>
                                </a:cubicBezTo>
                                <a:lnTo>
                                  <a:pt x="1968" y="1501"/>
                                </a:lnTo>
                                <a:cubicBezTo>
                                  <a:pt x="1967" y="1502"/>
                                  <a:pt x="1966" y="1503"/>
                                  <a:pt x="1965" y="1504"/>
                                </a:cubicBezTo>
                                <a:lnTo>
                                  <a:pt x="1927" y="1535"/>
                                </a:lnTo>
                                <a:cubicBezTo>
                                  <a:pt x="1926" y="1536"/>
                                  <a:pt x="1924" y="1537"/>
                                  <a:pt x="1923" y="1537"/>
                                </a:cubicBezTo>
                                <a:lnTo>
                                  <a:pt x="1880" y="1561"/>
                                </a:lnTo>
                                <a:cubicBezTo>
                                  <a:pt x="1879" y="1562"/>
                                  <a:pt x="1877" y="1563"/>
                                  <a:pt x="1876" y="1563"/>
                                </a:cubicBezTo>
                                <a:lnTo>
                                  <a:pt x="1828" y="1578"/>
                                </a:lnTo>
                                <a:cubicBezTo>
                                  <a:pt x="1826" y="1579"/>
                                  <a:pt x="1824" y="1579"/>
                                  <a:pt x="1823" y="1579"/>
                                </a:cubicBezTo>
                                <a:lnTo>
                                  <a:pt x="177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766" y="1537"/>
                                </a:lnTo>
                                <a:lnTo>
                                  <a:pt x="1818" y="1532"/>
                                </a:lnTo>
                                <a:lnTo>
                                  <a:pt x="1813" y="1533"/>
                                </a:lnTo>
                                <a:lnTo>
                                  <a:pt x="1861" y="1518"/>
                                </a:lnTo>
                                <a:lnTo>
                                  <a:pt x="1857" y="1520"/>
                                </a:lnTo>
                                <a:lnTo>
                                  <a:pt x="1900" y="1496"/>
                                </a:lnTo>
                                <a:lnTo>
                                  <a:pt x="1896" y="1498"/>
                                </a:lnTo>
                                <a:lnTo>
                                  <a:pt x="1934" y="1467"/>
                                </a:lnTo>
                                <a:lnTo>
                                  <a:pt x="1931" y="1470"/>
                                </a:lnTo>
                                <a:lnTo>
                                  <a:pt x="1962" y="1432"/>
                                </a:lnTo>
                                <a:lnTo>
                                  <a:pt x="1960" y="1436"/>
                                </a:lnTo>
                                <a:lnTo>
                                  <a:pt x="1984" y="1393"/>
                                </a:lnTo>
                                <a:lnTo>
                                  <a:pt x="1982" y="1397"/>
                                </a:lnTo>
                                <a:lnTo>
                                  <a:pt x="1997" y="1349"/>
                                </a:lnTo>
                                <a:lnTo>
                                  <a:pt x="1996" y="1354"/>
                                </a:lnTo>
                                <a:lnTo>
                                  <a:pt x="2000" y="1304"/>
                                </a:lnTo>
                                <a:lnTo>
                                  <a:pt x="2001" y="283"/>
                                </a:lnTo>
                                <a:lnTo>
                                  <a:pt x="1996" y="232"/>
                                </a:lnTo>
                                <a:lnTo>
                                  <a:pt x="1997" y="237"/>
                                </a:lnTo>
                                <a:lnTo>
                                  <a:pt x="1982" y="189"/>
                                </a:lnTo>
                                <a:lnTo>
                                  <a:pt x="1983" y="193"/>
                                </a:lnTo>
                                <a:lnTo>
                                  <a:pt x="1959" y="149"/>
                                </a:lnTo>
                                <a:lnTo>
                                  <a:pt x="1962" y="153"/>
                                </a:lnTo>
                                <a:lnTo>
                                  <a:pt x="1931" y="115"/>
                                </a:lnTo>
                                <a:lnTo>
                                  <a:pt x="1934" y="118"/>
                                </a:lnTo>
                                <a:lnTo>
                                  <a:pt x="1896" y="87"/>
                                </a:lnTo>
                                <a:lnTo>
                                  <a:pt x="1900" y="89"/>
                                </a:lnTo>
                                <a:lnTo>
                                  <a:pt x="1857" y="65"/>
                                </a:lnTo>
                                <a:lnTo>
                                  <a:pt x="1861" y="67"/>
                                </a:lnTo>
                                <a:lnTo>
                                  <a:pt x="1813" y="52"/>
                                </a:lnTo>
                                <a:lnTo>
                                  <a:pt x="1818" y="53"/>
                                </a:lnTo>
                                <a:lnTo>
                                  <a:pt x="176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4" name="Rectangle 16"/>
                        <wps:cNvSpPr>
                          <a:spLocks noChangeArrowheads="1"/>
                        </wps:cNvSpPr>
                        <wps:spPr bwMode="auto">
                          <a:xfrm>
                            <a:off x="3127" y="2934"/>
                            <a:ext cx="68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Cyst size 1</w:t>
                              </w:r>
                            </w:p>
                          </w:txbxContent>
                        </wps:txbx>
                        <wps:bodyPr rot="0" vert="horz" wrap="none" lIns="0" tIns="0" rIns="0" bIns="0" anchor="t" anchorCtr="0" upright="1">
                          <a:spAutoFit/>
                        </wps:bodyPr>
                      </wps:wsp>
                      <wps:wsp>
                        <wps:cNvPr id="25" name="Rectangle 17"/>
                        <wps:cNvSpPr>
                          <a:spLocks noChangeArrowheads="1"/>
                        </wps:cNvSpPr>
                        <wps:spPr bwMode="auto">
                          <a:xfrm>
                            <a:off x="3749" y="2934"/>
                            <a:ext cx="4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w:t>
                              </w:r>
                            </w:p>
                          </w:txbxContent>
                        </wps:txbx>
                        <wps:bodyPr rot="0" vert="horz" wrap="none" lIns="0" tIns="0" rIns="0" bIns="0" anchor="t" anchorCtr="0" upright="1">
                          <a:spAutoFit/>
                        </wps:bodyPr>
                      </wps:wsp>
                      <wps:wsp>
                        <wps:cNvPr id="26" name="Rectangle 18"/>
                        <wps:cNvSpPr>
                          <a:spLocks noChangeArrowheads="1"/>
                        </wps:cNvSpPr>
                        <wps:spPr bwMode="auto">
                          <a:xfrm>
                            <a:off x="3800" y="2934"/>
                            <a:ext cx="27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3cm</w:t>
                              </w:r>
                            </w:p>
                          </w:txbxContent>
                        </wps:txbx>
                        <wps:bodyPr rot="0" vert="horz" wrap="none" lIns="0" tIns="0" rIns="0" bIns="0" anchor="t" anchorCtr="0" upright="1">
                          <a:spAutoFit/>
                        </wps:bodyPr>
                      </wps:wsp>
                      <wps:wsp>
                        <wps:cNvPr id="27" name="Rectangle 19"/>
                        <wps:cNvSpPr>
                          <a:spLocks noChangeArrowheads="1"/>
                        </wps:cNvSpPr>
                        <wps:spPr bwMode="auto">
                          <a:xfrm>
                            <a:off x="3229" y="3107"/>
                            <a:ext cx="7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and no high </w:t>
                              </w:r>
                            </w:p>
                          </w:txbxContent>
                        </wps:txbx>
                        <wps:bodyPr rot="0" vert="horz" wrap="none" lIns="0" tIns="0" rIns="0" bIns="0" anchor="t" anchorCtr="0" upright="1">
                          <a:spAutoFit/>
                        </wps:bodyPr>
                      </wps:wsp>
                      <wps:wsp>
                        <wps:cNvPr id="28" name="Rectangle 20"/>
                        <wps:cNvSpPr>
                          <a:spLocks noChangeArrowheads="1"/>
                        </wps:cNvSpPr>
                        <wps:spPr bwMode="auto">
                          <a:xfrm>
                            <a:off x="3209" y="3291"/>
                            <a:ext cx="8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risk features</w:t>
                              </w:r>
                            </w:p>
                          </w:txbxContent>
                        </wps:txbx>
                        <wps:bodyPr rot="0" vert="horz" wrap="none" lIns="0" tIns="0" rIns="0" bIns="0" anchor="t" anchorCtr="0" upright="1">
                          <a:spAutoFit/>
                        </wps:bodyPr>
                      </wps:wsp>
                      <wps:wsp>
                        <wps:cNvPr id="29" name="Freeform 21"/>
                        <wps:cNvSpPr>
                          <a:spLocks/>
                        </wps:cNvSpPr>
                        <wps:spPr bwMode="auto">
                          <a:xfrm>
                            <a:off x="20" y="2734"/>
                            <a:ext cx="1275" cy="979"/>
                          </a:xfrm>
                          <a:custGeom>
                            <a:avLst/>
                            <a:gdLst>
                              <a:gd name="T0" fmla="*/ 0 w 2000"/>
                              <a:gd name="T1" fmla="*/ 256 h 1536"/>
                              <a:gd name="T2" fmla="*/ 256 w 2000"/>
                              <a:gd name="T3" fmla="*/ 0 h 1536"/>
                              <a:gd name="T4" fmla="*/ 256 w 2000"/>
                              <a:gd name="T5" fmla="*/ 0 h 1536"/>
                              <a:gd name="T6" fmla="*/ 256 w 2000"/>
                              <a:gd name="T7" fmla="*/ 0 h 1536"/>
                              <a:gd name="T8" fmla="*/ 1744 w 2000"/>
                              <a:gd name="T9" fmla="*/ 0 h 1536"/>
                              <a:gd name="T10" fmla="*/ 1744 w 2000"/>
                              <a:gd name="T11" fmla="*/ 0 h 1536"/>
                              <a:gd name="T12" fmla="*/ 2000 w 2000"/>
                              <a:gd name="T13" fmla="*/ 256 h 1536"/>
                              <a:gd name="T14" fmla="*/ 2000 w 2000"/>
                              <a:gd name="T15" fmla="*/ 256 h 1536"/>
                              <a:gd name="T16" fmla="*/ 2000 w 2000"/>
                              <a:gd name="T17" fmla="*/ 256 h 1536"/>
                              <a:gd name="T18" fmla="*/ 2000 w 2000"/>
                              <a:gd name="T19" fmla="*/ 1280 h 1536"/>
                              <a:gd name="T20" fmla="*/ 2000 w 2000"/>
                              <a:gd name="T21" fmla="*/ 1280 h 1536"/>
                              <a:gd name="T22" fmla="*/ 1744 w 2000"/>
                              <a:gd name="T23" fmla="*/ 1536 h 1536"/>
                              <a:gd name="T24" fmla="*/ 1744 w 2000"/>
                              <a:gd name="T25" fmla="*/ 1536 h 1536"/>
                              <a:gd name="T26" fmla="*/ 1744 w 2000"/>
                              <a:gd name="T27" fmla="*/ 1536 h 1536"/>
                              <a:gd name="T28" fmla="*/ 256 w 2000"/>
                              <a:gd name="T29" fmla="*/ 1536 h 1536"/>
                              <a:gd name="T30" fmla="*/ 256 w 2000"/>
                              <a:gd name="T31" fmla="*/ 1536 h 1536"/>
                              <a:gd name="T32" fmla="*/ 0 w 2000"/>
                              <a:gd name="T33" fmla="*/ 1280 h 1536"/>
                              <a:gd name="T34" fmla="*/ 0 w 2000"/>
                              <a:gd name="T35" fmla="*/ 1280 h 1536"/>
                              <a:gd name="T36" fmla="*/ 0 w 200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 h="1536">
                                <a:moveTo>
                                  <a:pt x="0" y="256"/>
                                </a:moveTo>
                                <a:cubicBezTo>
                                  <a:pt x="0" y="115"/>
                                  <a:pt x="115" y="0"/>
                                  <a:pt x="256" y="0"/>
                                </a:cubicBezTo>
                                <a:cubicBezTo>
                                  <a:pt x="256" y="0"/>
                                  <a:pt x="256" y="0"/>
                                  <a:pt x="256" y="0"/>
                                </a:cubicBezTo>
                                <a:lnTo>
                                  <a:pt x="256" y="0"/>
                                </a:lnTo>
                                <a:lnTo>
                                  <a:pt x="1744" y="0"/>
                                </a:lnTo>
                                <a:cubicBezTo>
                                  <a:pt x="1886" y="0"/>
                                  <a:pt x="2000" y="115"/>
                                  <a:pt x="2000" y="256"/>
                                </a:cubicBezTo>
                                <a:cubicBezTo>
                                  <a:pt x="2000" y="256"/>
                                  <a:pt x="2000" y="256"/>
                                  <a:pt x="2000" y="256"/>
                                </a:cubicBezTo>
                                <a:lnTo>
                                  <a:pt x="2000" y="256"/>
                                </a:lnTo>
                                <a:lnTo>
                                  <a:pt x="2000" y="1280"/>
                                </a:lnTo>
                                <a:cubicBezTo>
                                  <a:pt x="2000" y="1422"/>
                                  <a:pt x="1886" y="1536"/>
                                  <a:pt x="1744" y="1536"/>
                                </a:cubicBezTo>
                                <a:cubicBezTo>
                                  <a:pt x="1744" y="1536"/>
                                  <a:pt x="1744" y="1536"/>
                                  <a:pt x="1744" y="1536"/>
                                </a:cubicBezTo>
                                <a:lnTo>
                                  <a:pt x="174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30" name="Freeform 22"/>
                        <wps:cNvSpPr>
                          <a:spLocks noEditPoints="1"/>
                        </wps:cNvSpPr>
                        <wps:spPr bwMode="auto">
                          <a:xfrm>
                            <a:off x="5" y="2719"/>
                            <a:ext cx="1305" cy="1010"/>
                          </a:xfrm>
                          <a:custGeom>
                            <a:avLst/>
                            <a:gdLst>
                              <a:gd name="T0" fmla="*/ 7 w 2048"/>
                              <a:gd name="T1" fmla="*/ 222 h 1584"/>
                              <a:gd name="T2" fmla="*/ 47 w 2048"/>
                              <a:gd name="T3" fmla="*/ 126 h 1584"/>
                              <a:gd name="T4" fmla="*/ 84 w 2048"/>
                              <a:gd name="T5" fmla="*/ 81 h 1584"/>
                              <a:gd name="T6" fmla="*/ 170 w 2048"/>
                              <a:gd name="T7" fmla="*/ 23 h 1584"/>
                              <a:gd name="T8" fmla="*/ 227 w 2048"/>
                              <a:gd name="T9" fmla="*/ 6 h 1584"/>
                              <a:gd name="T10" fmla="*/ 1823 w 2048"/>
                              <a:gd name="T11" fmla="*/ 6 h 1584"/>
                              <a:gd name="T12" fmla="*/ 1880 w 2048"/>
                              <a:gd name="T13" fmla="*/ 24 h 1584"/>
                              <a:gd name="T14" fmla="*/ 1965 w 2048"/>
                              <a:gd name="T15" fmla="*/ 81 h 1584"/>
                              <a:gd name="T16" fmla="*/ 2002 w 2048"/>
                              <a:gd name="T17" fmla="*/ 126 h 1584"/>
                              <a:gd name="T18" fmla="*/ 2042 w 2048"/>
                              <a:gd name="T19" fmla="*/ 222 h 1584"/>
                              <a:gd name="T20" fmla="*/ 2048 w 2048"/>
                              <a:gd name="T21" fmla="*/ 1304 h 1584"/>
                              <a:gd name="T22" fmla="*/ 2027 w 2048"/>
                              <a:gd name="T23" fmla="*/ 1412 h 1584"/>
                              <a:gd name="T24" fmla="*/ 1999 w 2048"/>
                              <a:gd name="T25" fmla="*/ 1463 h 1584"/>
                              <a:gd name="T26" fmla="*/ 1927 w 2048"/>
                              <a:gd name="T27" fmla="*/ 1535 h 1584"/>
                              <a:gd name="T28" fmla="*/ 1876 w 2048"/>
                              <a:gd name="T29" fmla="*/ 1563 h 1584"/>
                              <a:gd name="T30" fmla="*/ 1771 w 2048"/>
                              <a:gd name="T31" fmla="*/ 1584 h 1584"/>
                              <a:gd name="T32" fmla="*/ 222 w 2048"/>
                              <a:gd name="T33" fmla="*/ 1578 h 1584"/>
                              <a:gd name="T34" fmla="*/ 126 w 2048"/>
                              <a:gd name="T35" fmla="*/ 1538 h 1584"/>
                              <a:gd name="T36" fmla="*/ 81 w 2048"/>
                              <a:gd name="T37" fmla="*/ 1501 h 1584"/>
                              <a:gd name="T38" fmla="*/ 24 w 2048"/>
                              <a:gd name="T39" fmla="*/ 1416 h 1584"/>
                              <a:gd name="T40" fmla="*/ 6 w 2048"/>
                              <a:gd name="T41" fmla="*/ 1359 h 1584"/>
                              <a:gd name="T42" fmla="*/ 48 w 2048"/>
                              <a:gd name="T43" fmla="*/ 1302 h 1584"/>
                              <a:gd name="T44" fmla="*/ 67 w 2048"/>
                              <a:gd name="T45" fmla="*/ 1397 h 1584"/>
                              <a:gd name="T46" fmla="*/ 87 w 2048"/>
                              <a:gd name="T47" fmla="*/ 1432 h 1584"/>
                              <a:gd name="T48" fmla="*/ 153 w 2048"/>
                              <a:gd name="T49" fmla="*/ 1498 h 1584"/>
                              <a:gd name="T50" fmla="*/ 189 w 2048"/>
                              <a:gd name="T51" fmla="*/ 1518 h 1584"/>
                              <a:gd name="T52" fmla="*/ 280 w 2048"/>
                              <a:gd name="T53" fmla="*/ 1536 h 1584"/>
                              <a:gd name="T54" fmla="*/ 1813 w 2048"/>
                              <a:gd name="T55" fmla="*/ 1533 h 1584"/>
                              <a:gd name="T56" fmla="*/ 1900 w 2048"/>
                              <a:gd name="T57" fmla="*/ 1496 h 1584"/>
                              <a:gd name="T58" fmla="*/ 1931 w 2048"/>
                              <a:gd name="T59" fmla="*/ 1470 h 1584"/>
                              <a:gd name="T60" fmla="*/ 1984 w 2048"/>
                              <a:gd name="T61" fmla="*/ 1393 h 1584"/>
                              <a:gd name="T62" fmla="*/ 1996 w 2048"/>
                              <a:gd name="T63" fmla="*/ 1354 h 1584"/>
                              <a:gd name="T64" fmla="*/ 1996 w 2048"/>
                              <a:gd name="T65" fmla="*/ 232 h 1584"/>
                              <a:gd name="T66" fmla="*/ 1983 w 2048"/>
                              <a:gd name="T67" fmla="*/ 193 h 1584"/>
                              <a:gd name="T68" fmla="*/ 1931 w 2048"/>
                              <a:gd name="T69" fmla="*/ 115 h 1584"/>
                              <a:gd name="T70" fmla="*/ 1900 w 2048"/>
                              <a:gd name="T71" fmla="*/ 89 h 1584"/>
                              <a:gd name="T72" fmla="*/ 1813 w 2048"/>
                              <a:gd name="T73" fmla="*/ 52 h 1584"/>
                              <a:gd name="T74" fmla="*/ 283 w 2048"/>
                              <a:gd name="T75" fmla="*/ 48 h 1584"/>
                              <a:gd name="T76" fmla="*/ 189 w 2048"/>
                              <a:gd name="T77" fmla="*/ 67 h 1584"/>
                              <a:gd name="T78" fmla="*/ 153 w 2048"/>
                              <a:gd name="T79" fmla="*/ 87 h 1584"/>
                              <a:gd name="T80" fmla="*/ 87 w 2048"/>
                              <a:gd name="T81" fmla="*/ 153 h 1584"/>
                              <a:gd name="T82" fmla="*/ 67 w 2048"/>
                              <a:gd name="T83" fmla="*/ 189 h 1584"/>
                              <a:gd name="T84" fmla="*/ 48 w 204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768" y="0"/>
                                </a:lnTo>
                                <a:lnTo>
                                  <a:pt x="1823" y="6"/>
                                </a:lnTo>
                                <a:cubicBezTo>
                                  <a:pt x="1824" y="6"/>
                                  <a:pt x="1826" y="6"/>
                                  <a:pt x="1828" y="7"/>
                                </a:cubicBezTo>
                                <a:lnTo>
                                  <a:pt x="1876" y="22"/>
                                </a:lnTo>
                                <a:cubicBezTo>
                                  <a:pt x="1877" y="22"/>
                                  <a:pt x="1879" y="23"/>
                                  <a:pt x="1880" y="24"/>
                                </a:cubicBezTo>
                                <a:lnTo>
                                  <a:pt x="1923" y="48"/>
                                </a:lnTo>
                                <a:cubicBezTo>
                                  <a:pt x="1924" y="48"/>
                                  <a:pt x="1926" y="49"/>
                                  <a:pt x="1927" y="50"/>
                                </a:cubicBezTo>
                                <a:lnTo>
                                  <a:pt x="1965" y="81"/>
                                </a:lnTo>
                                <a:cubicBezTo>
                                  <a:pt x="1966" y="82"/>
                                  <a:pt x="1967" y="83"/>
                                  <a:pt x="1968" y="84"/>
                                </a:cubicBezTo>
                                <a:lnTo>
                                  <a:pt x="1999" y="122"/>
                                </a:lnTo>
                                <a:cubicBezTo>
                                  <a:pt x="2000" y="123"/>
                                  <a:pt x="2001" y="125"/>
                                  <a:pt x="2002" y="126"/>
                                </a:cubicBezTo>
                                <a:lnTo>
                                  <a:pt x="2026" y="170"/>
                                </a:lnTo>
                                <a:cubicBezTo>
                                  <a:pt x="2026" y="171"/>
                                  <a:pt x="2027" y="173"/>
                                  <a:pt x="2027" y="174"/>
                                </a:cubicBezTo>
                                <a:lnTo>
                                  <a:pt x="2042" y="222"/>
                                </a:lnTo>
                                <a:cubicBezTo>
                                  <a:pt x="2043" y="224"/>
                                  <a:pt x="2043" y="225"/>
                                  <a:pt x="2043" y="227"/>
                                </a:cubicBezTo>
                                <a:lnTo>
                                  <a:pt x="2048" y="278"/>
                                </a:lnTo>
                                <a:lnTo>
                                  <a:pt x="2048" y="1304"/>
                                </a:lnTo>
                                <a:lnTo>
                                  <a:pt x="2043" y="1359"/>
                                </a:lnTo>
                                <a:cubicBezTo>
                                  <a:pt x="2043" y="1360"/>
                                  <a:pt x="2043" y="1362"/>
                                  <a:pt x="2042" y="1364"/>
                                </a:cubicBezTo>
                                <a:lnTo>
                                  <a:pt x="2027" y="1412"/>
                                </a:lnTo>
                                <a:cubicBezTo>
                                  <a:pt x="2027" y="1413"/>
                                  <a:pt x="2026" y="1415"/>
                                  <a:pt x="2025" y="1416"/>
                                </a:cubicBezTo>
                                <a:lnTo>
                                  <a:pt x="2001" y="1459"/>
                                </a:lnTo>
                                <a:cubicBezTo>
                                  <a:pt x="2001" y="1460"/>
                                  <a:pt x="2000" y="1462"/>
                                  <a:pt x="1999" y="1463"/>
                                </a:cubicBezTo>
                                <a:lnTo>
                                  <a:pt x="1968" y="1501"/>
                                </a:lnTo>
                                <a:cubicBezTo>
                                  <a:pt x="1967" y="1502"/>
                                  <a:pt x="1966" y="1503"/>
                                  <a:pt x="1965" y="1504"/>
                                </a:cubicBezTo>
                                <a:lnTo>
                                  <a:pt x="1927" y="1535"/>
                                </a:lnTo>
                                <a:cubicBezTo>
                                  <a:pt x="1926" y="1536"/>
                                  <a:pt x="1924" y="1537"/>
                                  <a:pt x="1923" y="1537"/>
                                </a:cubicBezTo>
                                <a:lnTo>
                                  <a:pt x="1880" y="1561"/>
                                </a:lnTo>
                                <a:cubicBezTo>
                                  <a:pt x="1879" y="1562"/>
                                  <a:pt x="1877" y="1563"/>
                                  <a:pt x="1876" y="1563"/>
                                </a:cubicBezTo>
                                <a:lnTo>
                                  <a:pt x="1828" y="1578"/>
                                </a:lnTo>
                                <a:cubicBezTo>
                                  <a:pt x="1826" y="1579"/>
                                  <a:pt x="1824" y="1579"/>
                                  <a:pt x="1823" y="1579"/>
                                </a:cubicBezTo>
                                <a:lnTo>
                                  <a:pt x="177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766" y="1537"/>
                                </a:lnTo>
                                <a:lnTo>
                                  <a:pt x="1818" y="1532"/>
                                </a:lnTo>
                                <a:lnTo>
                                  <a:pt x="1813" y="1533"/>
                                </a:lnTo>
                                <a:lnTo>
                                  <a:pt x="1861" y="1518"/>
                                </a:lnTo>
                                <a:lnTo>
                                  <a:pt x="1857" y="1520"/>
                                </a:lnTo>
                                <a:lnTo>
                                  <a:pt x="1900" y="1496"/>
                                </a:lnTo>
                                <a:lnTo>
                                  <a:pt x="1896" y="1498"/>
                                </a:lnTo>
                                <a:lnTo>
                                  <a:pt x="1934" y="1467"/>
                                </a:lnTo>
                                <a:lnTo>
                                  <a:pt x="1931" y="1470"/>
                                </a:lnTo>
                                <a:lnTo>
                                  <a:pt x="1962" y="1432"/>
                                </a:lnTo>
                                <a:lnTo>
                                  <a:pt x="1960" y="1436"/>
                                </a:lnTo>
                                <a:lnTo>
                                  <a:pt x="1984" y="1393"/>
                                </a:lnTo>
                                <a:lnTo>
                                  <a:pt x="1982" y="1397"/>
                                </a:lnTo>
                                <a:lnTo>
                                  <a:pt x="1997" y="1349"/>
                                </a:lnTo>
                                <a:lnTo>
                                  <a:pt x="1996" y="1354"/>
                                </a:lnTo>
                                <a:lnTo>
                                  <a:pt x="2000" y="1304"/>
                                </a:lnTo>
                                <a:lnTo>
                                  <a:pt x="2001" y="283"/>
                                </a:lnTo>
                                <a:lnTo>
                                  <a:pt x="1996" y="232"/>
                                </a:lnTo>
                                <a:lnTo>
                                  <a:pt x="1997" y="237"/>
                                </a:lnTo>
                                <a:lnTo>
                                  <a:pt x="1982" y="189"/>
                                </a:lnTo>
                                <a:lnTo>
                                  <a:pt x="1983" y="193"/>
                                </a:lnTo>
                                <a:lnTo>
                                  <a:pt x="1959" y="149"/>
                                </a:lnTo>
                                <a:lnTo>
                                  <a:pt x="1962" y="153"/>
                                </a:lnTo>
                                <a:lnTo>
                                  <a:pt x="1931" y="115"/>
                                </a:lnTo>
                                <a:lnTo>
                                  <a:pt x="1934" y="118"/>
                                </a:lnTo>
                                <a:lnTo>
                                  <a:pt x="1896" y="87"/>
                                </a:lnTo>
                                <a:lnTo>
                                  <a:pt x="1900" y="89"/>
                                </a:lnTo>
                                <a:lnTo>
                                  <a:pt x="1857" y="65"/>
                                </a:lnTo>
                                <a:lnTo>
                                  <a:pt x="1861" y="67"/>
                                </a:lnTo>
                                <a:lnTo>
                                  <a:pt x="1813" y="52"/>
                                </a:lnTo>
                                <a:lnTo>
                                  <a:pt x="1818" y="53"/>
                                </a:lnTo>
                                <a:lnTo>
                                  <a:pt x="176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 name="Rectangle 23"/>
                        <wps:cNvSpPr>
                          <a:spLocks noChangeArrowheads="1"/>
                        </wps:cNvSpPr>
                        <wps:spPr bwMode="auto">
                          <a:xfrm>
                            <a:off x="211" y="2958"/>
                            <a:ext cx="95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Cyst size &lt;1cm</w:t>
                              </w:r>
                            </w:p>
                          </w:txbxContent>
                        </wps:txbx>
                        <wps:bodyPr rot="0" vert="horz" wrap="none" lIns="0" tIns="0" rIns="0" bIns="0" anchor="t" anchorCtr="0" upright="1">
                          <a:spAutoFit/>
                        </wps:bodyPr>
                      </wps:wsp>
                      <wps:wsp>
                        <wps:cNvPr id="32" name="Rectangle 24"/>
                        <wps:cNvSpPr>
                          <a:spLocks noChangeArrowheads="1"/>
                        </wps:cNvSpPr>
                        <wps:spPr bwMode="auto">
                          <a:xfrm>
                            <a:off x="293" y="3132"/>
                            <a:ext cx="7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and no high </w:t>
                              </w:r>
                            </w:p>
                          </w:txbxContent>
                        </wps:txbx>
                        <wps:bodyPr rot="0" vert="horz" wrap="none" lIns="0" tIns="0" rIns="0" bIns="0" anchor="t" anchorCtr="0" upright="1">
                          <a:spAutoFit/>
                        </wps:bodyPr>
                      </wps:wsp>
                      <wps:wsp>
                        <wps:cNvPr id="33" name="Rectangle 25"/>
                        <wps:cNvSpPr>
                          <a:spLocks noChangeArrowheads="1"/>
                        </wps:cNvSpPr>
                        <wps:spPr bwMode="auto">
                          <a:xfrm>
                            <a:off x="272" y="3315"/>
                            <a:ext cx="8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risk features</w:t>
                              </w:r>
                            </w:p>
                          </w:txbxContent>
                        </wps:txbx>
                        <wps:bodyPr rot="0" vert="horz" wrap="none" lIns="0" tIns="0" rIns="0" bIns="0" anchor="t" anchorCtr="0" upright="1">
                          <a:spAutoFit/>
                        </wps:bodyPr>
                      </wps:wsp>
                      <wps:wsp>
                        <wps:cNvPr id="34" name="Freeform 26"/>
                        <wps:cNvSpPr>
                          <a:spLocks/>
                        </wps:cNvSpPr>
                        <wps:spPr bwMode="auto">
                          <a:xfrm>
                            <a:off x="5893" y="2734"/>
                            <a:ext cx="1275" cy="979"/>
                          </a:xfrm>
                          <a:custGeom>
                            <a:avLst/>
                            <a:gdLst>
                              <a:gd name="T0" fmla="*/ 0 w 2000"/>
                              <a:gd name="T1" fmla="*/ 256 h 1536"/>
                              <a:gd name="T2" fmla="*/ 256 w 2000"/>
                              <a:gd name="T3" fmla="*/ 0 h 1536"/>
                              <a:gd name="T4" fmla="*/ 256 w 2000"/>
                              <a:gd name="T5" fmla="*/ 0 h 1536"/>
                              <a:gd name="T6" fmla="*/ 256 w 2000"/>
                              <a:gd name="T7" fmla="*/ 0 h 1536"/>
                              <a:gd name="T8" fmla="*/ 1744 w 2000"/>
                              <a:gd name="T9" fmla="*/ 0 h 1536"/>
                              <a:gd name="T10" fmla="*/ 1744 w 2000"/>
                              <a:gd name="T11" fmla="*/ 0 h 1536"/>
                              <a:gd name="T12" fmla="*/ 2000 w 2000"/>
                              <a:gd name="T13" fmla="*/ 256 h 1536"/>
                              <a:gd name="T14" fmla="*/ 2000 w 2000"/>
                              <a:gd name="T15" fmla="*/ 256 h 1536"/>
                              <a:gd name="T16" fmla="*/ 2000 w 2000"/>
                              <a:gd name="T17" fmla="*/ 256 h 1536"/>
                              <a:gd name="T18" fmla="*/ 2000 w 2000"/>
                              <a:gd name="T19" fmla="*/ 1280 h 1536"/>
                              <a:gd name="T20" fmla="*/ 2000 w 2000"/>
                              <a:gd name="T21" fmla="*/ 1280 h 1536"/>
                              <a:gd name="T22" fmla="*/ 1744 w 2000"/>
                              <a:gd name="T23" fmla="*/ 1536 h 1536"/>
                              <a:gd name="T24" fmla="*/ 1744 w 2000"/>
                              <a:gd name="T25" fmla="*/ 1536 h 1536"/>
                              <a:gd name="T26" fmla="*/ 1744 w 2000"/>
                              <a:gd name="T27" fmla="*/ 1536 h 1536"/>
                              <a:gd name="T28" fmla="*/ 256 w 2000"/>
                              <a:gd name="T29" fmla="*/ 1536 h 1536"/>
                              <a:gd name="T30" fmla="*/ 256 w 2000"/>
                              <a:gd name="T31" fmla="*/ 1536 h 1536"/>
                              <a:gd name="T32" fmla="*/ 0 w 2000"/>
                              <a:gd name="T33" fmla="*/ 1280 h 1536"/>
                              <a:gd name="T34" fmla="*/ 0 w 2000"/>
                              <a:gd name="T35" fmla="*/ 1280 h 1536"/>
                              <a:gd name="T36" fmla="*/ 0 w 200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 h="1536">
                                <a:moveTo>
                                  <a:pt x="0" y="256"/>
                                </a:moveTo>
                                <a:cubicBezTo>
                                  <a:pt x="0" y="115"/>
                                  <a:pt x="115" y="0"/>
                                  <a:pt x="256" y="0"/>
                                </a:cubicBezTo>
                                <a:cubicBezTo>
                                  <a:pt x="256" y="0"/>
                                  <a:pt x="256" y="0"/>
                                  <a:pt x="256" y="0"/>
                                </a:cubicBezTo>
                                <a:lnTo>
                                  <a:pt x="256" y="0"/>
                                </a:lnTo>
                                <a:lnTo>
                                  <a:pt x="1744" y="0"/>
                                </a:lnTo>
                                <a:cubicBezTo>
                                  <a:pt x="1886" y="0"/>
                                  <a:pt x="2000" y="115"/>
                                  <a:pt x="2000" y="256"/>
                                </a:cubicBezTo>
                                <a:cubicBezTo>
                                  <a:pt x="2000" y="256"/>
                                  <a:pt x="2000" y="256"/>
                                  <a:pt x="2000" y="256"/>
                                </a:cubicBezTo>
                                <a:lnTo>
                                  <a:pt x="2000" y="256"/>
                                </a:lnTo>
                                <a:lnTo>
                                  <a:pt x="2000" y="1280"/>
                                </a:lnTo>
                                <a:cubicBezTo>
                                  <a:pt x="2000" y="1422"/>
                                  <a:pt x="1886" y="1536"/>
                                  <a:pt x="1744" y="1536"/>
                                </a:cubicBezTo>
                                <a:cubicBezTo>
                                  <a:pt x="1744" y="1536"/>
                                  <a:pt x="1744" y="1536"/>
                                  <a:pt x="1744" y="1536"/>
                                </a:cubicBezTo>
                                <a:lnTo>
                                  <a:pt x="174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35" name="Freeform 27"/>
                        <wps:cNvSpPr>
                          <a:spLocks noEditPoints="1"/>
                        </wps:cNvSpPr>
                        <wps:spPr bwMode="auto">
                          <a:xfrm>
                            <a:off x="5878" y="2719"/>
                            <a:ext cx="1305" cy="1010"/>
                          </a:xfrm>
                          <a:custGeom>
                            <a:avLst/>
                            <a:gdLst>
                              <a:gd name="T0" fmla="*/ 7 w 2048"/>
                              <a:gd name="T1" fmla="*/ 222 h 1584"/>
                              <a:gd name="T2" fmla="*/ 47 w 2048"/>
                              <a:gd name="T3" fmla="*/ 126 h 1584"/>
                              <a:gd name="T4" fmla="*/ 84 w 2048"/>
                              <a:gd name="T5" fmla="*/ 81 h 1584"/>
                              <a:gd name="T6" fmla="*/ 170 w 2048"/>
                              <a:gd name="T7" fmla="*/ 23 h 1584"/>
                              <a:gd name="T8" fmla="*/ 227 w 2048"/>
                              <a:gd name="T9" fmla="*/ 6 h 1584"/>
                              <a:gd name="T10" fmla="*/ 1823 w 2048"/>
                              <a:gd name="T11" fmla="*/ 6 h 1584"/>
                              <a:gd name="T12" fmla="*/ 1880 w 2048"/>
                              <a:gd name="T13" fmla="*/ 24 h 1584"/>
                              <a:gd name="T14" fmla="*/ 1965 w 2048"/>
                              <a:gd name="T15" fmla="*/ 81 h 1584"/>
                              <a:gd name="T16" fmla="*/ 2002 w 2048"/>
                              <a:gd name="T17" fmla="*/ 126 h 1584"/>
                              <a:gd name="T18" fmla="*/ 2042 w 2048"/>
                              <a:gd name="T19" fmla="*/ 222 h 1584"/>
                              <a:gd name="T20" fmla="*/ 2048 w 2048"/>
                              <a:gd name="T21" fmla="*/ 1304 h 1584"/>
                              <a:gd name="T22" fmla="*/ 2027 w 2048"/>
                              <a:gd name="T23" fmla="*/ 1412 h 1584"/>
                              <a:gd name="T24" fmla="*/ 1999 w 2048"/>
                              <a:gd name="T25" fmla="*/ 1463 h 1584"/>
                              <a:gd name="T26" fmla="*/ 1927 w 2048"/>
                              <a:gd name="T27" fmla="*/ 1535 h 1584"/>
                              <a:gd name="T28" fmla="*/ 1876 w 2048"/>
                              <a:gd name="T29" fmla="*/ 1563 h 1584"/>
                              <a:gd name="T30" fmla="*/ 1771 w 2048"/>
                              <a:gd name="T31" fmla="*/ 1584 h 1584"/>
                              <a:gd name="T32" fmla="*/ 222 w 2048"/>
                              <a:gd name="T33" fmla="*/ 1578 h 1584"/>
                              <a:gd name="T34" fmla="*/ 126 w 2048"/>
                              <a:gd name="T35" fmla="*/ 1538 h 1584"/>
                              <a:gd name="T36" fmla="*/ 81 w 2048"/>
                              <a:gd name="T37" fmla="*/ 1501 h 1584"/>
                              <a:gd name="T38" fmla="*/ 24 w 2048"/>
                              <a:gd name="T39" fmla="*/ 1416 h 1584"/>
                              <a:gd name="T40" fmla="*/ 6 w 2048"/>
                              <a:gd name="T41" fmla="*/ 1359 h 1584"/>
                              <a:gd name="T42" fmla="*/ 48 w 2048"/>
                              <a:gd name="T43" fmla="*/ 1302 h 1584"/>
                              <a:gd name="T44" fmla="*/ 67 w 2048"/>
                              <a:gd name="T45" fmla="*/ 1397 h 1584"/>
                              <a:gd name="T46" fmla="*/ 87 w 2048"/>
                              <a:gd name="T47" fmla="*/ 1432 h 1584"/>
                              <a:gd name="T48" fmla="*/ 153 w 2048"/>
                              <a:gd name="T49" fmla="*/ 1498 h 1584"/>
                              <a:gd name="T50" fmla="*/ 189 w 2048"/>
                              <a:gd name="T51" fmla="*/ 1518 h 1584"/>
                              <a:gd name="T52" fmla="*/ 280 w 2048"/>
                              <a:gd name="T53" fmla="*/ 1536 h 1584"/>
                              <a:gd name="T54" fmla="*/ 1813 w 2048"/>
                              <a:gd name="T55" fmla="*/ 1533 h 1584"/>
                              <a:gd name="T56" fmla="*/ 1900 w 2048"/>
                              <a:gd name="T57" fmla="*/ 1496 h 1584"/>
                              <a:gd name="T58" fmla="*/ 1931 w 2048"/>
                              <a:gd name="T59" fmla="*/ 1470 h 1584"/>
                              <a:gd name="T60" fmla="*/ 1984 w 2048"/>
                              <a:gd name="T61" fmla="*/ 1393 h 1584"/>
                              <a:gd name="T62" fmla="*/ 1996 w 2048"/>
                              <a:gd name="T63" fmla="*/ 1354 h 1584"/>
                              <a:gd name="T64" fmla="*/ 1996 w 2048"/>
                              <a:gd name="T65" fmla="*/ 232 h 1584"/>
                              <a:gd name="T66" fmla="*/ 1983 w 2048"/>
                              <a:gd name="T67" fmla="*/ 193 h 1584"/>
                              <a:gd name="T68" fmla="*/ 1931 w 2048"/>
                              <a:gd name="T69" fmla="*/ 115 h 1584"/>
                              <a:gd name="T70" fmla="*/ 1900 w 2048"/>
                              <a:gd name="T71" fmla="*/ 89 h 1584"/>
                              <a:gd name="T72" fmla="*/ 1813 w 2048"/>
                              <a:gd name="T73" fmla="*/ 52 h 1584"/>
                              <a:gd name="T74" fmla="*/ 283 w 2048"/>
                              <a:gd name="T75" fmla="*/ 48 h 1584"/>
                              <a:gd name="T76" fmla="*/ 189 w 2048"/>
                              <a:gd name="T77" fmla="*/ 67 h 1584"/>
                              <a:gd name="T78" fmla="*/ 153 w 2048"/>
                              <a:gd name="T79" fmla="*/ 87 h 1584"/>
                              <a:gd name="T80" fmla="*/ 87 w 2048"/>
                              <a:gd name="T81" fmla="*/ 153 h 1584"/>
                              <a:gd name="T82" fmla="*/ 67 w 2048"/>
                              <a:gd name="T83" fmla="*/ 189 h 1584"/>
                              <a:gd name="T84" fmla="*/ 48 w 204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768" y="0"/>
                                </a:lnTo>
                                <a:lnTo>
                                  <a:pt x="1823" y="6"/>
                                </a:lnTo>
                                <a:cubicBezTo>
                                  <a:pt x="1824" y="6"/>
                                  <a:pt x="1826" y="6"/>
                                  <a:pt x="1828" y="7"/>
                                </a:cubicBezTo>
                                <a:lnTo>
                                  <a:pt x="1876" y="22"/>
                                </a:lnTo>
                                <a:cubicBezTo>
                                  <a:pt x="1877" y="22"/>
                                  <a:pt x="1879" y="23"/>
                                  <a:pt x="1880" y="24"/>
                                </a:cubicBezTo>
                                <a:lnTo>
                                  <a:pt x="1923" y="48"/>
                                </a:lnTo>
                                <a:cubicBezTo>
                                  <a:pt x="1924" y="48"/>
                                  <a:pt x="1926" y="49"/>
                                  <a:pt x="1927" y="50"/>
                                </a:cubicBezTo>
                                <a:lnTo>
                                  <a:pt x="1965" y="81"/>
                                </a:lnTo>
                                <a:cubicBezTo>
                                  <a:pt x="1966" y="82"/>
                                  <a:pt x="1967" y="83"/>
                                  <a:pt x="1968" y="84"/>
                                </a:cubicBezTo>
                                <a:lnTo>
                                  <a:pt x="1999" y="122"/>
                                </a:lnTo>
                                <a:cubicBezTo>
                                  <a:pt x="2000" y="123"/>
                                  <a:pt x="2001" y="125"/>
                                  <a:pt x="2002" y="126"/>
                                </a:cubicBezTo>
                                <a:lnTo>
                                  <a:pt x="2026" y="170"/>
                                </a:lnTo>
                                <a:cubicBezTo>
                                  <a:pt x="2026" y="171"/>
                                  <a:pt x="2027" y="173"/>
                                  <a:pt x="2027" y="174"/>
                                </a:cubicBezTo>
                                <a:lnTo>
                                  <a:pt x="2042" y="222"/>
                                </a:lnTo>
                                <a:cubicBezTo>
                                  <a:pt x="2043" y="224"/>
                                  <a:pt x="2043" y="225"/>
                                  <a:pt x="2043" y="227"/>
                                </a:cubicBezTo>
                                <a:lnTo>
                                  <a:pt x="2048" y="278"/>
                                </a:lnTo>
                                <a:lnTo>
                                  <a:pt x="2048" y="1304"/>
                                </a:lnTo>
                                <a:lnTo>
                                  <a:pt x="2043" y="1359"/>
                                </a:lnTo>
                                <a:cubicBezTo>
                                  <a:pt x="2043" y="1360"/>
                                  <a:pt x="2043" y="1362"/>
                                  <a:pt x="2042" y="1364"/>
                                </a:cubicBezTo>
                                <a:lnTo>
                                  <a:pt x="2027" y="1412"/>
                                </a:lnTo>
                                <a:cubicBezTo>
                                  <a:pt x="2027" y="1413"/>
                                  <a:pt x="2026" y="1415"/>
                                  <a:pt x="2025" y="1416"/>
                                </a:cubicBezTo>
                                <a:lnTo>
                                  <a:pt x="2001" y="1459"/>
                                </a:lnTo>
                                <a:cubicBezTo>
                                  <a:pt x="2001" y="1460"/>
                                  <a:pt x="2000" y="1462"/>
                                  <a:pt x="1999" y="1463"/>
                                </a:cubicBezTo>
                                <a:lnTo>
                                  <a:pt x="1968" y="1501"/>
                                </a:lnTo>
                                <a:cubicBezTo>
                                  <a:pt x="1967" y="1502"/>
                                  <a:pt x="1966" y="1503"/>
                                  <a:pt x="1965" y="1504"/>
                                </a:cubicBezTo>
                                <a:lnTo>
                                  <a:pt x="1927" y="1535"/>
                                </a:lnTo>
                                <a:cubicBezTo>
                                  <a:pt x="1926" y="1536"/>
                                  <a:pt x="1924" y="1537"/>
                                  <a:pt x="1923" y="1537"/>
                                </a:cubicBezTo>
                                <a:lnTo>
                                  <a:pt x="1880" y="1561"/>
                                </a:lnTo>
                                <a:cubicBezTo>
                                  <a:pt x="1879" y="1562"/>
                                  <a:pt x="1877" y="1563"/>
                                  <a:pt x="1876" y="1563"/>
                                </a:cubicBezTo>
                                <a:lnTo>
                                  <a:pt x="1828" y="1578"/>
                                </a:lnTo>
                                <a:cubicBezTo>
                                  <a:pt x="1826" y="1579"/>
                                  <a:pt x="1824" y="1579"/>
                                  <a:pt x="1823" y="1579"/>
                                </a:cubicBezTo>
                                <a:lnTo>
                                  <a:pt x="177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766" y="1537"/>
                                </a:lnTo>
                                <a:lnTo>
                                  <a:pt x="1818" y="1532"/>
                                </a:lnTo>
                                <a:lnTo>
                                  <a:pt x="1813" y="1533"/>
                                </a:lnTo>
                                <a:lnTo>
                                  <a:pt x="1861" y="1518"/>
                                </a:lnTo>
                                <a:lnTo>
                                  <a:pt x="1857" y="1520"/>
                                </a:lnTo>
                                <a:lnTo>
                                  <a:pt x="1900" y="1496"/>
                                </a:lnTo>
                                <a:lnTo>
                                  <a:pt x="1896" y="1498"/>
                                </a:lnTo>
                                <a:lnTo>
                                  <a:pt x="1934" y="1467"/>
                                </a:lnTo>
                                <a:lnTo>
                                  <a:pt x="1931" y="1470"/>
                                </a:lnTo>
                                <a:lnTo>
                                  <a:pt x="1962" y="1432"/>
                                </a:lnTo>
                                <a:lnTo>
                                  <a:pt x="1960" y="1436"/>
                                </a:lnTo>
                                <a:lnTo>
                                  <a:pt x="1984" y="1393"/>
                                </a:lnTo>
                                <a:lnTo>
                                  <a:pt x="1982" y="1397"/>
                                </a:lnTo>
                                <a:lnTo>
                                  <a:pt x="1997" y="1349"/>
                                </a:lnTo>
                                <a:lnTo>
                                  <a:pt x="1996" y="1354"/>
                                </a:lnTo>
                                <a:lnTo>
                                  <a:pt x="2000" y="1304"/>
                                </a:lnTo>
                                <a:lnTo>
                                  <a:pt x="2001" y="283"/>
                                </a:lnTo>
                                <a:lnTo>
                                  <a:pt x="1996" y="232"/>
                                </a:lnTo>
                                <a:lnTo>
                                  <a:pt x="1997" y="237"/>
                                </a:lnTo>
                                <a:lnTo>
                                  <a:pt x="1982" y="189"/>
                                </a:lnTo>
                                <a:lnTo>
                                  <a:pt x="1983" y="193"/>
                                </a:lnTo>
                                <a:lnTo>
                                  <a:pt x="1959" y="149"/>
                                </a:lnTo>
                                <a:lnTo>
                                  <a:pt x="1962" y="153"/>
                                </a:lnTo>
                                <a:lnTo>
                                  <a:pt x="1931" y="115"/>
                                </a:lnTo>
                                <a:lnTo>
                                  <a:pt x="1934" y="118"/>
                                </a:lnTo>
                                <a:lnTo>
                                  <a:pt x="1896" y="87"/>
                                </a:lnTo>
                                <a:lnTo>
                                  <a:pt x="1900" y="89"/>
                                </a:lnTo>
                                <a:lnTo>
                                  <a:pt x="1857" y="65"/>
                                </a:lnTo>
                                <a:lnTo>
                                  <a:pt x="1861" y="67"/>
                                </a:lnTo>
                                <a:lnTo>
                                  <a:pt x="1813" y="52"/>
                                </a:lnTo>
                                <a:lnTo>
                                  <a:pt x="1818" y="53"/>
                                </a:lnTo>
                                <a:lnTo>
                                  <a:pt x="176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6" name="Rectangle 28"/>
                        <wps:cNvSpPr>
                          <a:spLocks noChangeArrowheads="1"/>
                        </wps:cNvSpPr>
                        <wps:spPr bwMode="auto">
                          <a:xfrm>
                            <a:off x="6064" y="2868"/>
                            <a:ext cx="99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Cyst size &gt;3cm, </w:t>
                              </w:r>
                            </w:p>
                          </w:txbxContent>
                        </wps:txbx>
                        <wps:bodyPr rot="0" vert="horz" wrap="none" lIns="0" tIns="0" rIns="0" bIns="0" anchor="t" anchorCtr="0" upright="1">
                          <a:spAutoFit/>
                        </wps:bodyPr>
                      </wps:wsp>
                      <wps:wsp>
                        <wps:cNvPr id="37" name="Rectangle 29"/>
                        <wps:cNvSpPr>
                          <a:spLocks noChangeArrowheads="1"/>
                        </wps:cNvSpPr>
                        <wps:spPr bwMode="auto">
                          <a:xfrm>
                            <a:off x="6267" y="3041"/>
                            <a:ext cx="56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high risk </w:t>
                              </w:r>
                            </w:p>
                          </w:txbxContent>
                        </wps:txbx>
                        <wps:bodyPr rot="0" vert="horz" wrap="none" lIns="0" tIns="0" rIns="0" bIns="0" anchor="t" anchorCtr="0" upright="1">
                          <a:spAutoFit/>
                        </wps:bodyPr>
                      </wps:wsp>
                      <wps:wsp>
                        <wps:cNvPr id="38" name="Rectangle 30"/>
                        <wps:cNvSpPr>
                          <a:spLocks noChangeArrowheads="1"/>
                        </wps:cNvSpPr>
                        <wps:spPr bwMode="auto">
                          <a:xfrm>
                            <a:off x="6165" y="3225"/>
                            <a:ext cx="59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features, </w:t>
                              </w:r>
                            </w:p>
                          </w:txbxContent>
                        </wps:txbx>
                        <wps:bodyPr rot="0" vert="horz" wrap="none" lIns="0" tIns="0" rIns="0" bIns="0" anchor="t" anchorCtr="0" upright="1">
                          <a:spAutoFit/>
                        </wps:bodyPr>
                      </wps:wsp>
                      <wps:wsp>
                        <wps:cNvPr id="39" name="Rectangle 31"/>
                        <wps:cNvSpPr>
                          <a:spLocks noChangeArrowheads="1"/>
                        </wps:cNvSpPr>
                        <wps:spPr bwMode="auto">
                          <a:xfrm>
                            <a:off x="6757" y="3225"/>
                            <a:ext cx="14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or </w:t>
                              </w:r>
                            </w:p>
                          </w:txbxContent>
                        </wps:txbx>
                        <wps:bodyPr rot="0" vert="horz" wrap="none" lIns="0" tIns="0" rIns="0" bIns="0" anchor="t" anchorCtr="0" upright="1">
                          <a:spAutoFit/>
                        </wps:bodyPr>
                      </wps:wsp>
                      <wps:wsp>
                        <wps:cNvPr id="40" name="Rectangle 32"/>
                        <wps:cNvSpPr>
                          <a:spLocks noChangeArrowheads="1"/>
                        </wps:cNvSpPr>
                        <wps:spPr bwMode="auto">
                          <a:xfrm>
                            <a:off x="6369" y="3409"/>
                            <a:ext cx="3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SPEN</w:t>
                              </w:r>
                            </w:p>
                          </w:txbxContent>
                        </wps:txbx>
                        <wps:bodyPr rot="0" vert="horz" wrap="none" lIns="0" tIns="0" rIns="0" bIns="0" anchor="t" anchorCtr="0" upright="1">
                          <a:spAutoFit/>
                        </wps:bodyPr>
                      </wps:wsp>
                      <wps:wsp>
                        <wps:cNvPr id="41" name="Freeform 33"/>
                        <wps:cNvSpPr>
                          <a:spLocks/>
                        </wps:cNvSpPr>
                        <wps:spPr bwMode="auto">
                          <a:xfrm>
                            <a:off x="2824" y="4019"/>
                            <a:ext cx="1550" cy="1306"/>
                          </a:xfrm>
                          <a:custGeom>
                            <a:avLst/>
                            <a:gdLst>
                              <a:gd name="T0" fmla="*/ 0 w 2432"/>
                              <a:gd name="T1" fmla="*/ 342 h 2048"/>
                              <a:gd name="T2" fmla="*/ 342 w 2432"/>
                              <a:gd name="T3" fmla="*/ 0 h 2048"/>
                              <a:gd name="T4" fmla="*/ 342 w 2432"/>
                              <a:gd name="T5" fmla="*/ 0 h 2048"/>
                              <a:gd name="T6" fmla="*/ 342 w 2432"/>
                              <a:gd name="T7" fmla="*/ 0 h 2048"/>
                              <a:gd name="T8" fmla="*/ 2091 w 2432"/>
                              <a:gd name="T9" fmla="*/ 0 h 2048"/>
                              <a:gd name="T10" fmla="*/ 2091 w 2432"/>
                              <a:gd name="T11" fmla="*/ 0 h 2048"/>
                              <a:gd name="T12" fmla="*/ 2432 w 2432"/>
                              <a:gd name="T13" fmla="*/ 342 h 2048"/>
                              <a:gd name="T14" fmla="*/ 2432 w 2432"/>
                              <a:gd name="T15" fmla="*/ 342 h 2048"/>
                              <a:gd name="T16" fmla="*/ 2432 w 2432"/>
                              <a:gd name="T17" fmla="*/ 342 h 2048"/>
                              <a:gd name="T18" fmla="*/ 2432 w 2432"/>
                              <a:gd name="T19" fmla="*/ 1707 h 2048"/>
                              <a:gd name="T20" fmla="*/ 2432 w 2432"/>
                              <a:gd name="T21" fmla="*/ 1707 h 2048"/>
                              <a:gd name="T22" fmla="*/ 2091 w 2432"/>
                              <a:gd name="T23" fmla="*/ 2048 h 2048"/>
                              <a:gd name="T24" fmla="*/ 2091 w 2432"/>
                              <a:gd name="T25" fmla="*/ 2048 h 2048"/>
                              <a:gd name="T26" fmla="*/ 2091 w 2432"/>
                              <a:gd name="T27" fmla="*/ 2048 h 2048"/>
                              <a:gd name="T28" fmla="*/ 342 w 2432"/>
                              <a:gd name="T29" fmla="*/ 2048 h 2048"/>
                              <a:gd name="T30" fmla="*/ 342 w 2432"/>
                              <a:gd name="T31" fmla="*/ 2048 h 2048"/>
                              <a:gd name="T32" fmla="*/ 0 w 2432"/>
                              <a:gd name="T33" fmla="*/ 1707 h 2048"/>
                              <a:gd name="T34" fmla="*/ 0 w 2432"/>
                              <a:gd name="T35" fmla="*/ 1707 h 2048"/>
                              <a:gd name="T36" fmla="*/ 0 w 2432"/>
                              <a:gd name="T37" fmla="*/ 342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2" h="2048">
                                <a:moveTo>
                                  <a:pt x="0" y="342"/>
                                </a:moveTo>
                                <a:cubicBezTo>
                                  <a:pt x="0" y="153"/>
                                  <a:pt x="153" y="0"/>
                                  <a:pt x="342" y="0"/>
                                </a:cubicBezTo>
                                <a:cubicBezTo>
                                  <a:pt x="342" y="0"/>
                                  <a:pt x="342" y="0"/>
                                  <a:pt x="342" y="0"/>
                                </a:cubicBezTo>
                                <a:lnTo>
                                  <a:pt x="342" y="0"/>
                                </a:lnTo>
                                <a:lnTo>
                                  <a:pt x="2091" y="0"/>
                                </a:lnTo>
                                <a:cubicBezTo>
                                  <a:pt x="2280" y="0"/>
                                  <a:pt x="2432" y="153"/>
                                  <a:pt x="2432" y="342"/>
                                </a:cubicBezTo>
                                <a:cubicBezTo>
                                  <a:pt x="2432" y="342"/>
                                  <a:pt x="2432" y="342"/>
                                  <a:pt x="2432" y="342"/>
                                </a:cubicBezTo>
                                <a:lnTo>
                                  <a:pt x="2432" y="342"/>
                                </a:lnTo>
                                <a:lnTo>
                                  <a:pt x="2432" y="1707"/>
                                </a:lnTo>
                                <a:cubicBezTo>
                                  <a:pt x="2432" y="1896"/>
                                  <a:pt x="2280" y="2048"/>
                                  <a:pt x="2091" y="2048"/>
                                </a:cubicBezTo>
                                <a:cubicBezTo>
                                  <a:pt x="2091" y="2048"/>
                                  <a:pt x="2091" y="2048"/>
                                  <a:pt x="2091" y="2048"/>
                                </a:cubicBezTo>
                                <a:lnTo>
                                  <a:pt x="2091" y="2048"/>
                                </a:lnTo>
                                <a:lnTo>
                                  <a:pt x="342" y="2048"/>
                                </a:lnTo>
                                <a:cubicBezTo>
                                  <a:pt x="153" y="2048"/>
                                  <a:pt x="0" y="1896"/>
                                  <a:pt x="0" y="1707"/>
                                </a:cubicBezTo>
                                <a:cubicBezTo>
                                  <a:pt x="0" y="1707"/>
                                  <a:pt x="0" y="1707"/>
                                  <a:pt x="0" y="1707"/>
                                </a:cubicBezTo>
                                <a:lnTo>
                                  <a:pt x="0" y="342"/>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42" name="Freeform 34"/>
                        <wps:cNvSpPr>
                          <a:spLocks noEditPoints="1"/>
                        </wps:cNvSpPr>
                        <wps:spPr bwMode="auto">
                          <a:xfrm>
                            <a:off x="2809" y="4004"/>
                            <a:ext cx="1580" cy="1336"/>
                          </a:xfrm>
                          <a:custGeom>
                            <a:avLst/>
                            <a:gdLst>
                              <a:gd name="T0" fmla="*/ 9 w 2480"/>
                              <a:gd name="T1" fmla="*/ 290 h 2096"/>
                              <a:gd name="T2" fmla="*/ 61 w 2480"/>
                              <a:gd name="T3" fmla="*/ 164 h 2096"/>
                              <a:gd name="T4" fmla="*/ 109 w 2480"/>
                              <a:gd name="T5" fmla="*/ 106 h 2096"/>
                              <a:gd name="T6" fmla="*/ 222 w 2480"/>
                              <a:gd name="T7" fmla="*/ 30 h 2096"/>
                              <a:gd name="T8" fmla="*/ 295 w 2480"/>
                              <a:gd name="T9" fmla="*/ 8 h 2096"/>
                              <a:gd name="T10" fmla="*/ 2187 w 2480"/>
                              <a:gd name="T11" fmla="*/ 8 h 2096"/>
                              <a:gd name="T12" fmla="*/ 2260 w 2480"/>
                              <a:gd name="T13" fmla="*/ 30 h 2096"/>
                              <a:gd name="T14" fmla="*/ 2372 w 2480"/>
                              <a:gd name="T15" fmla="*/ 106 h 2096"/>
                              <a:gd name="T16" fmla="*/ 2420 w 2480"/>
                              <a:gd name="T17" fmla="*/ 164 h 2096"/>
                              <a:gd name="T18" fmla="*/ 2472 w 2480"/>
                              <a:gd name="T19" fmla="*/ 290 h 2096"/>
                              <a:gd name="T20" fmla="*/ 2480 w 2480"/>
                              <a:gd name="T21" fmla="*/ 1731 h 2096"/>
                              <a:gd name="T22" fmla="*/ 2452 w 2480"/>
                              <a:gd name="T23" fmla="*/ 1872 h 2096"/>
                              <a:gd name="T24" fmla="*/ 2417 w 2480"/>
                              <a:gd name="T25" fmla="*/ 1938 h 2096"/>
                              <a:gd name="T26" fmla="*/ 2322 w 2480"/>
                              <a:gd name="T27" fmla="*/ 2033 h 2096"/>
                              <a:gd name="T28" fmla="*/ 2256 w 2480"/>
                              <a:gd name="T29" fmla="*/ 2068 h 2096"/>
                              <a:gd name="T30" fmla="*/ 2118 w 2480"/>
                              <a:gd name="T31" fmla="*/ 2096 h 2096"/>
                              <a:gd name="T32" fmla="*/ 290 w 2480"/>
                              <a:gd name="T33" fmla="*/ 2088 h 2096"/>
                              <a:gd name="T34" fmla="*/ 164 w 2480"/>
                              <a:gd name="T35" fmla="*/ 2036 h 2096"/>
                              <a:gd name="T36" fmla="*/ 106 w 2480"/>
                              <a:gd name="T37" fmla="*/ 1988 h 2096"/>
                              <a:gd name="T38" fmla="*/ 30 w 2480"/>
                              <a:gd name="T39" fmla="*/ 1876 h 2096"/>
                              <a:gd name="T40" fmla="*/ 8 w 2480"/>
                              <a:gd name="T41" fmla="*/ 1803 h 2096"/>
                              <a:gd name="T42" fmla="*/ 48 w 2480"/>
                              <a:gd name="T43" fmla="*/ 1729 h 2096"/>
                              <a:gd name="T44" fmla="*/ 74 w 2480"/>
                              <a:gd name="T45" fmla="*/ 1857 h 2096"/>
                              <a:gd name="T46" fmla="*/ 101 w 2480"/>
                              <a:gd name="T47" fmla="*/ 1907 h 2096"/>
                              <a:gd name="T48" fmla="*/ 191 w 2480"/>
                              <a:gd name="T49" fmla="*/ 1996 h 2096"/>
                              <a:gd name="T50" fmla="*/ 241 w 2480"/>
                              <a:gd name="T51" fmla="*/ 2023 h 2096"/>
                              <a:gd name="T52" fmla="*/ 366 w 2480"/>
                              <a:gd name="T53" fmla="*/ 2048 h 2096"/>
                              <a:gd name="T54" fmla="*/ 2177 w 2480"/>
                              <a:gd name="T55" fmla="*/ 2043 h 2096"/>
                              <a:gd name="T56" fmla="*/ 2295 w 2480"/>
                              <a:gd name="T57" fmla="*/ 1993 h 2096"/>
                              <a:gd name="T58" fmla="*/ 2338 w 2480"/>
                              <a:gd name="T59" fmla="*/ 1957 h 2096"/>
                              <a:gd name="T60" fmla="*/ 2408 w 2480"/>
                              <a:gd name="T61" fmla="*/ 1853 h 2096"/>
                              <a:gd name="T62" fmla="*/ 2426 w 2480"/>
                              <a:gd name="T63" fmla="*/ 1798 h 2096"/>
                              <a:gd name="T64" fmla="*/ 2426 w 2480"/>
                              <a:gd name="T65" fmla="*/ 300 h 2096"/>
                              <a:gd name="T66" fmla="*/ 2408 w 2480"/>
                              <a:gd name="T67" fmla="*/ 245 h 2096"/>
                              <a:gd name="T68" fmla="*/ 2338 w 2480"/>
                              <a:gd name="T69" fmla="*/ 140 h 2096"/>
                              <a:gd name="T70" fmla="*/ 2295 w 2480"/>
                              <a:gd name="T71" fmla="*/ 104 h 2096"/>
                              <a:gd name="T72" fmla="*/ 2177 w 2480"/>
                              <a:gd name="T73" fmla="*/ 54 h 2096"/>
                              <a:gd name="T74" fmla="*/ 369 w 2480"/>
                              <a:gd name="T75" fmla="*/ 48 h 2096"/>
                              <a:gd name="T76" fmla="*/ 241 w 2480"/>
                              <a:gd name="T77" fmla="*/ 74 h 2096"/>
                              <a:gd name="T78" fmla="*/ 191 w 2480"/>
                              <a:gd name="T79" fmla="*/ 101 h 2096"/>
                              <a:gd name="T80" fmla="*/ 101 w 2480"/>
                              <a:gd name="T81" fmla="*/ 191 h 2096"/>
                              <a:gd name="T82" fmla="*/ 74 w 2480"/>
                              <a:gd name="T83" fmla="*/ 241 h 2096"/>
                              <a:gd name="T84" fmla="*/ 48 w 2480"/>
                              <a:gd name="T85" fmla="*/ 366 h 2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80" h="2096">
                                <a:moveTo>
                                  <a:pt x="0" y="366"/>
                                </a:moveTo>
                                <a:lnTo>
                                  <a:pt x="8" y="295"/>
                                </a:lnTo>
                                <a:cubicBezTo>
                                  <a:pt x="8" y="293"/>
                                  <a:pt x="8" y="292"/>
                                  <a:pt x="9" y="290"/>
                                </a:cubicBezTo>
                                <a:lnTo>
                                  <a:pt x="29" y="226"/>
                                </a:lnTo>
                                <a:cubicBezTo>
                                  <a:pt x="29" y="225"/>
                                  <a:pt x="30" y="223"/>
                                  <a:pt x="30" y="222"/>
                                </a:cubicBezTo>
                                <a:lnTo>
                                  <a:pt x="61" y="164"/>
                                </a:lnTo>
                                <a:cubicBezTo>
                                  <a:pt x="62" y="163"/>
                                  <a:pt x="63" y="161"/>
                                  <a:pt x="64" y="160"/>
                                </a:cubicBezTo>
                                <a:lnTo>
                                  <a:pt x="106" y="109"/>
                                </a:lnTo>
                                <a:cubicBezTo>
                                  <a:pt x="107" y="108"/>
                                  <a:pt x="108" y="107"/>
                                  <a:pt x="109" y="106"/>
                                </a:cubicBezTo>
                                <a:lnTo>
                                  <a:pt x="160" y="64"/>
                                </a:lnTo>
                                <a:cubicBezTo>
                                  <a:pt x="161" y="63"/>
                                  <a:pt x="163" y="62"/>
                                  <a:pt x="164" y="61"/>
                                </a:cubicBezTo>
                                <a:lnTo>
                                  <a:pt x="222" y="30"/>
                                </a:lnTo>
                                <a:cubicBezTo>
                                  <a:pt x="223" y="30"/>
                                  <a:pt x="225" y="29"/>
                                  <a:pt x="226" y="29"/>
                                </a:cubicBezTo>
                                <a:lnTo>
                                  <a:pt x="290" y="9"/>
                                </a:lnTo>
                                <a:cubicBezTo>
                                  <a:pt x="292" y="8"/>
                                  <a:pt x="293" y="8"/>
                                  <a:pt x="295" y="8"/>
                                </a:cubicBezTo>
                                <a:lnTo>
                                  <a:pt x="364" y="1"/>
                                </a:lnTo>
                                <a:lnTo>
                                  <a:pt x="2115" y="0"/>
                                </a:lnTo>
                                <a:lnTo>
                                  <a:pt x="2187" y="8"/>
                                </a:lnTo>
                                <a:cubicBezTo>
                                  <a:pt x="2188" y="8"/>
                                  <a:pt x="2190" y="8"/>
                                  <a:pt x="2192" y="9"/>
                                </a:cubicBezTo>
                                <a:lnTo>
                                  <a:pt x="2256" y="29"/>
                                </a:lnTo>
                                <a:cubicBezTo>
                                  <a:pt x="2257" y="29"/>
                                  <a:pt x="2258" y="30"/>
                                  <a:pt x="2260" y="30"/>
                                </a:cubicBezTo>
                                <a:lnTo>
                                  <a:pt x="2318" y="61"/>
                                </a:lnTo>
                                <a:cubicBezTo>
                                  <a:pt x="2319" y="62"/>
                                  <a:pt x="2321" y="63"/>
                                  <a:pt x="2322" y="64"/>
                                </a:cubicBezTo>
                                <a:lnTo>
                                  <a:pt x="2372" y="106"/>
                                </a:lnTo>
                                <a:cubicBezTo>
                                  <a:pt x="2373" y="107"/>
                                  <a:pt x="2374" y="108"/>
                                  <a:pt x="2375" y="109"/>
                                </a:cubicBezTo>
                                <a:lnTo>
                                  <a:pt x="2417" y="160"/>
                                </a:lnTo>
                                <a:cubicBezTo>
                                  <a:pt x="2418" y="161"/>
                                  <a:pt x="2419" y="163"/>
                                  <a:pt x="2420" y="164"/>
                                </a:cubicBezTo>
                                <a:lnTo>
                                  <a:pt x="2451" y="222"/>
                                </a:lnTo>
                                <a:cubicBezTo>
                                  <a:pt x="2451" y="223"/>
                                  <a:pt x="2452" y="225"/>
                                  <a:pt x="2452" y="226"/>
                                </a:cubicBezTo>
                                <a:lnTo>
                                  <a:pt x="2472" y="290"/>
                                </a:lnTo>
                                <a:cubicBezTo>
                                  <a:pt x="2473" y="292"/>
                                  <a:pt x="2473" y="293"/>
                                  <a:pt x="2473" y="295"/>
                                </a:cubicBezTo>
                                <a:lnTo>
                                  <a:pt x="2480" y="364"/>
                                </a:lnTo>
                                <a:lnTo>
                                  <a:pt x="2480" y="1731"/>
                                </a:lnTo>
                                <a:lnTo>
                                  <a:pt x="2473" y="1803"/>
                                </a:lnTo>
                                <a:cubicBezTo>
                                  <a:pt x="2473" y="1804"/>
                                  <a:pt x="2473" y="1806"/>
                                  <a:pt x="2472" y="1808"/>
                                </a:cubicBezTo>
                                <a:lnTo>
                                  <a:pt x="2452" y="1872"/>
                                </a:lnTo>
                                <a:cubicBezTo>
                                  <a:pt x="2452" y="1873"/>
                                  <a:pt x="2451" y="1874"/>
                                  <a:pt x="2451" y="1876"/>
                                </a:cubicBezTo>
                                <a:lnTo>
                                  <a:pt x="2420" y="1934"/>
                                </a:lnTo>
                                <a:cubicBezTo>
                                  <a:pt x="2419" y="1935"/>
                                  <a:pt x="2418" y="1937"/>
                                  <a:pt x="2417" y="1938"/>
                                </a:cubicBezTo>
                                <a:lnTo>
                                  <a:pt x="2375" y="1988"/>
                                </a:lnTo>
                                <a:cubicBezTo>
                                  <a:pt x="2374" y="1989"/>
                                  <a:pt x="2373" y="1990"/>
                                  <a:pt x="2372" y="1991"/>
                                </a:cubicBezTo>
                                <a:lnTo>
                                  <a:pt x="2322" y="2033"/>
                                </a:lnTo>
                                <a:cubicBezTo>
                                  <a:pt x="2321" y="2034"/>
                                  <a:pt x="2319" y="2035"/>
                                  <a:pt x="2318" y="2036"/>
                                </a:cubicBezTo>
                                <a:lnTo>
                                  <a:pt x="2260" y="2067"/>
                                </a:lnTo>
                                <a:cubicBezTo>
                                  <a:pt x="2258" y="2067"/>
                                  <a:pt x="2257" y="2068"/>
                                  <a:pt x="2256" y="2068"/>
                                </a:cubicBezTo>
                                <a:lnTo>
                                  <a:pt x="2192" y="2088"/>
                                </a:lnTo>
                                <a:cubicBezTo>
                                  <a:pt x="2190" y="2089"/>
                                  <a:pt x="2188" y="2089"/>
                                  <a:pt x="2187" y="2089"/>
                                </a:cubicBezTo>
                                <a:lnTo>
                                  <a:pt x="2118" y="2096"/>
                                </a:lnTo>
                                <a:lnTo>
                                  <a:pt x="366" y="2096"/>
                                </a:lnTo>
                                <a:lnTo>
                                  <a:pt x="295" y="2089"/>
                                </a:lnTo>
                                <a:cubicBezTo>
                                  <a:pt x="293" y="2089"/>
                                  <a:pt x="292" y="2089"/>
                                  <a:pt x="290" y="2088"/>
                                </a:cubicBezTo>
                                <a:lnTo>
                                  <a:pt x="226" y="2068"/>
                                </a:lnTo>
                                <a:cubicBezTo>
                                  <a:pt x="225" y="2068"/>
                                  <a:pt x="223" y="2067"/>
                                  <a:pt x="222" y="2067"/>
                                </a:cubicBezTo>
                                <a:lnTo>
                                  <a:pt x="164" y="2036"/>
                                </a:lnTo>
                                <a:cubicBezTo>
                                  <a:pt x="163" y="2035"/>
                                  <a:pt x="161" y="2034"/>
                                  <a:pt x="160" y="2033"/>
                                </a:cubicBezTo>
                                <a:lnTo>
                                  <a:pt x="109" y="1991"/>
                                </a:lnTo>
                                <a:cubicBezTo>
                                  <a:pt x="108" y="1990"/>
                                  <a:pt x="107" y="1989"/>
                                  <a:pt x="106" y="1988"/>
                                </a:cubicBezTo>
                                <a:lnTo>
                                  <a:pt x="64" y="1938"/>
                                </a:lnTo>
                                <a:cubicBezTo>
                                  <a:pt x="63" y="1937"/>
                                  <a:pt x="62" y="1935"/>
                                  <a:pt x="61" y="1934"/>
                                </a:cubicBezTo>
                                <a:lnTo>
                                  <a:pt x="30" y="1876"/>
                                </a:lnTo>
                                <a:cubicBezTo>
                                  <a:pt x="30" y="1874"/>
                                  <a:pt x="29" y="1873"/>
                                  <a:pt x="29" y="1872"/>
                                </a:cubicBezTo>
                                <a:lnTo>
                                  <a:pt x="9" y="1808"/>
                                </a:lnTo>
                                <a:cubicBezTo>
                                  <a:pt x="8" y="1806"/>
                                  <a:pt x="8" y="1804"/>
                                  <a:pt x="8" y="1803"/>
                                </a:cubicBezTo>
                                <a:lnTo>
                                  <a:pt x="1" y="1734"/>
                                </a:lnTo>
                                <a:lnTo>
                                  <a:pt x="0" y="366"/>
                                </a:lnTo>
                                <a:close/>
                                <a:moveTo>
                                  <a:pt x="48" y="1729"/>
                                </a:moveTo>
                                <a:lnTo>
                                  <a:pt x="55" y="1798"/>
                                </a:lnTo>
                                <a:lnTo>
                                  <a:pt x="54" y="1793"/>
                                </a:lnTo>
                                <a:lnTo>
                                  <a:pt x="74" y="1857"/>
                                </a:lnTo>
                                <a:lnTo>
                                  <a:pt x="73" y="1853"/>
                                </a:lnTo>
                                <a:lnTo>
                                  <a:pt x="104" y="1911"/>
                                </a:lnTo>
                                <a:lnTo>
                                  <a:pt x="101" y="1907"/>
                                </a:lnTo>
                                <a:lnTo>
                                  <a:pt x="143" y="1957"/>
                                </a:lnTo>
                                <a:lnTo>
                                  <a:pt x="140" y="1954"/>
                                </a:lnTo>
                                <a:lnTo>
                                  <a:pt x="191" y="1996"/>
                                </a:lnTo>
                                <a:lnTo>
                                  <a:pt x="187" y="1993"/>
                                </a:lnTo>
                                <a:lnTo>
                                  <a:pt x="245" y="2024"/>
                                </a:lnTo>
                                <a:lnTo>
                                  <a:pt x="241" y="2023"/>
                                </a:lnTo>
                                <a:lnTo>
                                  <a:pt x="305" y="2043"/>
                                </a:lnTo>
                                <a:lnTo>
                                  <a:pt x="300" y="2042"/>
                                </a:lnTo>
                                <a:lnTo>
                                  <a:pt x="366" y="2048"/>
                                </a:lnTo>
                                <a:lnTo>
                                  <a:pt x="2113" y="2049"/>
                                </a:lnTo>
                                <a:lnTo>
                                  <a:pt x="2182" y="2042"/>
                                </a:lnTo>
                                <a:lnTo>
                                  <a:pt x="2177" y="2043"/>
                                </a:lnTo>
                                <a:lnTo>
                                  <a:pt x="2241" y="2023"/>
                                </a:lnTo>
                                <a:lnTo>
                                  <a:pt x="2237" y="2024"/>
                                </a:lnTo>
                                <a:lnTo>
                                  <a:pt x="2295" y="1993"/>
                                </a:lnTo>
                                <a:lnTo>
                                  <a:pt x="2291" y="1996"/>
                                </a:lnTo>
                                <a:lnTo>
                                  <a:pt x="2341" y="1954"/>
                                </a:lnTo>
                                <a:lnTo>
                                  <a:pt x="2338" y="1957"/>
                                </a:lnTo>
                                <a:lnTo>
                                  <a:pt x="2380" y="1907"/>
                                </a:lnTo>
                                <a:lnTo>
                                  <a:pt x="2377" y="1911"/>
                                </a:lnTo>
                                <a:lnTo>
                                  <a:pt x="2408" y="1853"/>
                                </a:lnTo>
                                <a:lnTo>
                                  <a:pt x="2407" y="1857"/>
                                </a:lnTo>
                                <a:lnTo>
                                  <a:pt x="2427" y="1793"/>
                                </a:lnTo>
                                <a:lnTo>
                                  <a:pt x="2426" y="1798"/>
                                </a:lnTo>
                                <a:lnTo>
                                  <a:pt x="2432" y="1731"/>
                                </a:lnTo>
                                <a:lnTo>
                                  <a:pt x="2433" y="369"/>
                                </a:lnTo>
                                <a:lnTo>
                                  <a:pt x="2426" y="300"/>
                                </a:lnTo>
                                <a:lnTo>
                                  <a:pt x="2427" y="305"/>
                                </a:lnTo>
                                <a:lnTo>
                                  <a:pt x="2407" y="241"/>
                                </a:lnTo>
                                <a:lnTo>
                                  <a:pt x="2408" y="245"/>
                                </a:lnTo>
                                <a:lnTo>
                                  <a:pt x="2377" y="187"/>
                                </a:lnTo>
                                <a:lnTo>
                                  <a:pt x="2380" y="191"/>
                                </a:lnTo>
                                <a:lnTo>
                                  <a:pt x="2338" y="140"/>
                                </a:lnTo>
                                <a:lnTo>
                                  <a:pt x="2341" y="143"/>
                                </a:lnTo>
                                <a:lnTo>
                                  <a:pt x="2291" y="101"/>
                                </a:lnTo>
                                <a:lnTo>
                                  <a:pt x="2295" y="104"/>
                                </a:lnTo>
                                <a:lnTo>
                                  <a:pt x="2237" y="73"/>
                                </a:lnTo>
                                <a:lnTo>
                                  <a:pt x="2241" y="74"/>
                                </a:lnTo>
                                <a:lnTo>
                                  <a:pt x="2177" y="54"/>
                                </a:lnTo>
                                <a:lnTo>
                                  <a:pt x="2182" y="55"/>
                                </a:lnTo>
                                <a:lnTo>
                                  <a:pt x="2115" y="48"/>
                                </a:lnTo>
                                <a:lnTo>
                                  <a:pt x="369" y="48"/>
                                </a:lnTo>
                                <a:lnTo>
                                  <a:pt x="300" y="55"/>
                                </a:lnTo>
                                <a:lnTo>
                                  <a:pt x="305" y="54"/>
                                </a:lnTo>
                                <a:lnTo>
                                  <a:pt x="241" y="74"/>
                                </a:lnTo>
                                <a:lnTo>
                                  <a:pt x="245" y="73"/>
                                </a:lnTo>
                                <a:lnTo>
                                  <a:pt x="187" y="104"/>
                                </a:lnTo>
                                <a:lnTo>
                                  <a:pt x="191" y="101"/>
                                </a:lnTo>
                                <a:lnTo>
                                  <a:pt x="140" y="143"/>
                                </a:lnTo>
                                <a:lnTo>
                                  <a:pt x="143" y="140"/>
                                </a:lnTo>
                                <a:lnTo>
                                  <a:pt x="101" y="191"/>
                                </a:lnTo>
                                <a:lnTo>
                                  <a:pt x="104" y="187"/>
                                </a:lnTo>
                                <a:lnTo>
                                  <a:pt x="73" y="245"/>
                                </a:lnTo>
                                <a:lnTo>
                                  <a:pt x="74" y="241"/>
                                </a:lnTo>
                                <a:lnTo>
                                  <a:pt x="54" y="305"/>
                                </a:lnTo>
                                <a:lnTo>
                                  <a:pt x="55" y="300"/>
                                </a:lnTo>
                                <a:lnTo>
                                  <a:pt x="48" y="366"/>
                                </a:lnTo>
                                <a:lnTo>
                                  <a:pt x="48" y="172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 name="Rectangle 35"/>
                        <wps:cNvSpPr>
                          <a:spLocks noChangeArrowheads="1"/>
                        </wps:cNvSpPr>
                        <wps:spPr bwMode="auto">
                          <a:xfrm>
                            <a:off x="3242" y="4134"/>
                            <a:ext cx="2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EUS</w:t>
                              </w:r>
                            </w:p>
                          </w:txbxContent>
                        </wps:txbx>
                        <wps:bodyPr rot="0" vert="horz" wrap="none" lIns="0" tIns="0" rIns="0" bIns="0" anchor="t" anchorCtr="0" upright="1">
                          <a:spAutoFit/>
                        </wps:bodyPr>
                      </wps:wsp>
                      <wps:wsp>
                        <wps:cNvPr id="44" name="Rectangle 36"/>
                        <wps:cNvSpPr>
                          <a:spLocks noChangeArrowheads="1"/>
                        </wps:cNvSpPr>
                        <wps:spPr bwMode="auto">
                          <a:xfrm>
                            <a:off x="3487" y="4134"/>
                            <a:ext cx="4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w:t>
                              </w:r>
                            </w:p>
                          </w:txbxContent>
                        </wps:txbx>
                        <wps:bodyPr rot="0" vert="horz" wrap="none" lIns="0" tIns="0" rIns="0" bIns="0" anchor="t" anchorCtr="0" upright="1">
                          <a:spAutoFit/>
                        </wps:bodyPr>
                      </wps:wsp>
                      <wps:wsp>
                        <wps:cNvPr id="45" name="Rectangle 37"/>
                        <wps:cNvSpPr>
                          <a:spLocks noChangeArrowheads="1"/>
                        </wps:cNvSpPr>
                        <wps:spPr bwMode="auto">
                          <a:xfrm>
                            <a:off x="3538" y="4134"/>
                            <a:ext cx="45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FNA to </w:t>
                              </w:r>
                            </w:p>
                          </w:txbxContent>
                        </wps:txbx>
                        <wps:bodyPr rot="0" vert="horz" wrap="none" lIns="0" tIns="0" rIns="0" bIns="0" anchor="t" anchorCtr="0" upright="1">
                          <a:spAutoFit/>
                        </wps:bodyPr>
                      </wps:wsp>
                      <wps:wsp>
                        <wps:cNvPr id="46" name="Rectangle 38"/>
                        <wps:cNvSpPr>
                          <a:spLocks noChangeArrowheads="1"/>
                        </wps:cNvSpPr>
                        <wps:spPr bwMode="auto">
                          <a:xfrm>
                            <a:off x="3109" y="4307"/>
                            <a:ext cx="104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confirm no high </w:t>
                              </w:r>
                            </w:p>
                          </w:txbxContent>
                        </wps:txbx>
                        <wps:bodyPr rot="0" vert="horz" wrap="none" lIns="0" tIns="0" rIns="0" bIns="0" anchor="t" anchorCtr="0" upright="1">
                          <a:spAutoFit/>
                        </wps:bodyPr>
                      </wps:wsp>
                      <wps:wsp>
                        <wps:cNvPr id="47" name="Rectangle 39"/>
                        <wps:cNvSpPr>
                          <a:spLocks noChangeArrowheads="1"/>
                        </wps:cNvSpPr>
                        <wps:spPr bwMode="auto">
                          <a:xfrm>
                            <a:off x="3079" y="4491"/>
                            <a:ext cx="111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risk features and </w:t>
                              </w:r>
                            </w:p>
                          </w:txbxContent>
                        </wps:txbx>
                        <wps:bodyPr rot="0" vert="horz" wrap="none" lIns="0" tIns="0" rIns="0" bIns="0" anchor="t" anchorCtr="0" upright="1">
                          <a:spAutoFit/>
                        </wps:bodyPr>
                      </wps:wsp>
                      <wps:wsp>
                        <wps:cNvPr id="48" name="Rectangle 40"/>
                        <wps:cNvSpPr>
                          <a:spLocks noChangeArrowheads="1"/>
                        </wps:cNvSpPr>
                        <wps:spPr bwMode="auto">
                          <a:xfrm>
                            <a:off x="3181" y="4674"/>
                            <a:ext cx="89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diagnose cyst </w:t>
                              </w:r>
                            </w:p>
                          </w:txbxContent>
                        </wps:txbx>
                        <wps:bodyPr rot="0" vert="horz" wrap="none" lIns="0" tIns="0" rIns="0" bIns="0" anchor="t" anchorCtr="0" upright="1">
                          <a:spAutoFit/>
                        </wps:bodyPr>
                      </wps:wsp>
                      <wps:wsp>
                        <wps:cNvPr id="49" name="Rectangle 41"/>
                        <wps:cNvSpPr>
                          <a:spLocks noChangeArrowheads="1"/>
                        </wps:cNvSpPr>
                        <wps:spPr bwMode="auto">
                          <a:xfrm>
                            <a:off x="3048" y="4848"/>
                            <a:ext cx="115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(mucinous versus </w:t>
                              </w:r>
                            </w:p>
                          </w:txbxContent>
                        </wps:txbx>
                        <wps:bodyPr rot="0" vert="horz" wrap="none" lIns="0" tIns="0" rIns="0" bIns="0" anchor="t" anchorCtr="0" upright="1">
                          <a:spAutoFit/>
                        </wps:bodyPr>
                      </wps:wsp>
                      <wps:wsp>
                        <wps:cNvPr id="50" name="Rectangle 42"/>
                        <wps:cNvSpPr>
                          <a:spLocks noChangeArrowheads="1"/>
                        </wps:cNvSpPr>
                        <wps:spPr bwMode="auto">
                          <a:xfrm>
                            <a:off x="3140" y="5031"/>
                            <a:ext cx="95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nonmucinous)</w:t>
                              </w:r>
                            </w:p>
                          </w:txbxContent>
                        </wps:txbx>
                        <wps:bodyPr rot="0" vert="horz" wrap="none" lIns="0" tIns="0" rIns="0" bIns="0" anchor="t" anchorCtr="0" upright="1">
                          <a:spAutoFit/>
                        </wps:bodyPr>
                      </wps:wsp>
                      <wps:wsp>
                        <wps:cNvPr id="51" name="Freeform 43"/>
                        <wps:cNvSpPr>
                          <a:spLocks/>
                        </wps:cNvSpPr>
                        <wps:spPr bwMode="auto">
                          <a:xfrm>
                            <a:off x="20" y="4040"/>
                            <a:ext cx="1275" cy="979"/>
                          </a:xfrm>
                          <a:custGeom>
                            <a:avLst/>
                            <a:gdLst>
                              <a:gd name="T0" fmla="*/ 0 w 2000"/>
                              <a:gd name="T1" fmla="*/ 256 h 1536"/>
                              <a:gd name="T2" fmla="*/ 256 w 2000"/>
                              <a:gd name="T3" fmla="*/ 0 h 1536"/>
                              <a:gd name="T4" fmla="*/ 256 w 2000"/>
                              <a:gd name="T5" fmla="*/ 0 h 1536"/>
                              <a:gd name="T6" fmla="*/ 256 w 2000"/>
                              <a:gd name="T7" fmla="*/ 0 h 1536"/>
                              <a:gd name="T8" fmla="*/ 1744 w 2000"/>
                              <a:gd name="T9" fmla="*/ 0 h 1536"/>
                              <a:gd name="T10" fmla="*/ 1744 w 2000"/>
                              <a:gd name="T11" fmla="*/ 0 h 1536"/>
                              <a:gd name="T12" fmla="*/ 2000 w 2000"/>
                              <a:gd name="T13" fmla="*/ 256 h 1536"/>
                              <a:gd name="T14" fmla="*/ 2000 w 2000"/>
                              <a:gd name="T15" fmla="*/ 256 h 1536"/>
                              <a:gd name="T16" fmla="*/ 2000 w 2000"/>
                              <a:gd name="T17" fmla="*/ 256 h 1536"/>
                              <a:gd name="T18" fmla="*/ 2000 w 2000"/>
                              <a:gd name="T19" fmla="*/ 1280 h 1536"/>
                              <a:gd name="T20" fmla="*/ 2000 w 2000"/>
                              <a:gd name="T21" fmla="*/ 1280 h 1536"/>
                              <a:gd name="T22" fmla="*/ 1744 w 2000"/>
                              <a:gd name="T23" fmla="*/ 1536 h 1536"/>
                              <a:gd name="T24" fmla="*/ 1744 w 2000"/>
                              <a:gd name="T25" fmla="*/ 1536 h 1536"/>
                              <a:gd name="T26" fmla="*/ 1744 w 2000"/>
                              <a:gd name="T27" fmla="*/ 1536 h 1536"/>
                              <a:gd name="T28" fmla="*/ 256 w 2000"/>
                              <a:gd name="T29" fmla="*/ 1536 h 1536"/>
                              <a:gd name="T30" fmla="*/ 256 w 2000"/>
                              <a:gd name="T31" fmla="*/ 1536 h 1536"/>
                              <a:gd name="T32" fmla="*/ 0 w 2000"/>
                              <a:gd name="T33" fmla="*/ 1280 h 1536"/>
                              <a:gd name="T34" fmla="*/ 0 w 2000"/>
                              <a:gd name="T35" fmla="*/ 1280 h 1536"/>
                              <a:gd name="T36" fmla="*/ 0 w 200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 h="1536">
                                <a:moveTo>
                                  <a:pt x="0" y="256"/>
                                </a:moveTo>
                                <a:cubicBezTo>
                                  <a:pt x="0" y="115"/>
                                  <a:pt x="115" y="0"/>
                                  <a:pt x="256" y="0"/>
                                </a:cubicBezTo>
                                <a:cubicBezTo>
                                  <a:pt x="256" y="0"/>
                                  <a:pt x="256" y="0"/>
                                  <a:pt x="256" y="0"/>
                                </a:cubicBezTo>
                                <a:lnTo>
                                  <a:pt x="256" y="0"/>
                                </a:lnTo>
                                <a:lnTo>
                                  <a:pt x="1744" y="0"/>
                                </a:lnTo>
                                <a:cubicBezTo>
                                  <a:pt x="1886" y="0"/>
                                  <a:pt x="2000" y="115"/>
                                  <a:pt x="2000" y="256"/>
                                </a:cubicBezTo>
                                <a:cubicBezTo>
                                  <a:pt x="2000" y="256"/>
                                  <a:pt x="2000" y="256"/>
                                  <a:pt x="2000" y="256"/>
                                </a:cubicBezTo>
                                <a:lnTo>
                                  <a:pt x="2000" y="256"/>
                                </a:lnTo>
                                <a:lnTo>
                                  <a:pt x="2000" y="1280"/>
                                </a:lnTo>
                                <a:cubicBezTo>
                                  <a:pt x="2000" y="1422"/>
                                  <a:pt x="1886" y="1536"/>
                                  <a:pt x="1744" y="1536"/>
                                </a:cubicBezTo>
                                <a:cubicBezTo>
                                  <a:pt x="1744" y="1536"/>
                                  <a:pt x="1744" y="1536"/>
                                  <a:pt x="1744" y="1536"/>
                                </a:cubicBezTo>
                                <a:lnTo>
                                  <a:pt x="174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52" name="Freeform 44"/>
                        <wps:cNvSpPr>
                          <a:spLocks noEditPoints="1"/>
                        </wps:cNvSpPr>
                        <wps:spPr bwMode="auto">
                          <a:xfrm>
                            <a:off x="5" y="4024"/>
                            <a:ext cx="1305" cy="1010"/>
                          </a:xfrm>
                          <a:custGeom>
                            <a:avLst/>
                            <a:gdLst>
                              <a:gd name="T0" fmla="*/ 7 w 2048"/>
                              <a:gd name="T1" fmla="*/ 222 h 1584"/>
                              <a:gd name="T2" fmla="*/ 47 w 2048"/>
                              <a:gd name="T3" fmla="*/ 126 h 1584"/>
                              <a:gd name="T4" fmla="*/ 84 w 2048"/>
                              <a:gd name="T5" fmla="*/ 81 h 1584"/>
                              <a:gd name="T6" fmla="*/ 170 w 2048"/>
                              <a:gd name="T7" fmla="*/ 23 h 1584"/>
                              <a:gd name="T8" fmla="*/ 227 w 2048"/>
                              <a:gd name="T9" fmla="*/ 6 h 1584"/>
                              <a:gd name="T10" fmla="*/ 1823 w 2048"/>
                              <a:gd name="T11" fmla="*/ 6 h 1584"/>
                              <a:gd name="T12" fmla="*/ 1880 w 2048"/>
                              <a:gd name="T13" fmla="*/ 24 h 1584"/>
                              <a:gd name="T14" fmla="*/ 1965 w 2048"/>
                              <a:gd name="T15" fmla="*/ 81 h 1584"/>
                              <a:gd name="T16" fmla="*/ 2002 w 2048"/>
                              <a:gd name="T17" fmla="*/ 126 h 1584"/>
                              <a:gd name="T18" fmla="*/ 2042 w 2048"/>
                              <a:gd name="T19" fmla="*/ 222 h 1584"/>
                              <a:gd name="T20" fmla="*/ 2048 w 2048"/>
                              <a:gd name="T21" fmla="*/ 1304 h 1584"/>
                              <a:gd name="T22" fmla="*/ 2027 w 2048"/>
                              <a:gd name="T23" fmla="*/ 1412 h 1584"/>
                              <a:gd name="T24" fmla="*/ 1999 w 2048"/>
                              <a:gd name="T25" fmla="*/ 1463 h 1584"/>
                              <a:gd name="T26" fmla="*/ 1927 w 2048"/>
                              <a:gd name="T27" fmla="*/ 1535 h 1584"/>
                              <a:gd name="T28" fmla="*/ 1876 w 2048"/>
                              <a:gd name="T29" fmla="*/ 1563 h 1584"/>
                              <a:gd name="T30" fmla="*/ 1771 w 2048"/>
                              <a:gd name="T31" fmla="*/ 1584 h 1584"/>
                              <a:gd name="T32" fmla="*/ 222 w 2048"/>
                              <a:gd name="T33" fmla="*/ 1578 h 1584"/>
                              <a:gd name="T34" fmla="*/ 126 w 2048"/>
                              <a:gd name="T35" fmla="*/ 1538 h 1584"/>
                              <a:gd name="T36" fmla="*/ 81 w 2048"/>
                              <a:gd name="T37" fmla="*/ 1501 h 1584"/>
                              <a:gd name="T38" fmla="*/ 24 w 2048"/>
                              <a:gd name="T39" fmla="*/ 1416 h 1584"/>
                              <a:gd name="T40" fmla="*/ 6 w 2048"/>
                              <a:gd name="T41" fmla="*/ 1359 h 1584"/>
                              <a:gd name="T42" fmla="*/ 48 w 2048"/>
                              <a:gd name="T43" fmla="*/ 1302 h 1584"/>
                              <a:gd name="T44" fmla="*/ 67 w 2048"/>
                              <a:gd name="T45" fmla="*/ 1397 h 1584"/>
                              <a:gd name="T46" fmla="*/ 87 w 2048"/>
                              <a:gd name="T47" fmla="*/ 1432 h 1584"/>
                              <a:gd name="T48" fmla="*/ 153 w 2048"/>
                              <a:gd name="T49" fmla="*/ 1498 h 1584"/>
                              <a:gd name="T50" fmla="*/ 189 w 2048"/>
                              <a:gd name="T51" fmla="*/ 1518 h 1584"/>
                              <a:gd name="T52" fmla="*/ 280 w 2048"/>
                              <a:gd name="T53" fmla="*/ 1536 h 1584"/>
                              <a:gd name="T54" fmla="*/ 1813 w 2048"/>
                              <a:gd name="T55" fmla="*/ 1533 h 1584"/>
                              <a:gd name="T56" fmla="*/ 1900 w 2048"/>
                              <a:gd name="T57" fmla="*/ 1496 h 1584"/>
                              <a:gd name="T58" fmla="*/ 1931 w 2048"/>
                              <a:gd name="T59" fmla="*/ 1470 h 1584"/>
                              <a:gd name="T60" fmla="*/ 1984 w 2048"/>
                              <a:gd name="T61" fmla="*/ 1393 h 1584"/>
                              <a:gd name="T62" fmla="*/ 1996 w 2048"/>
                              <a:gd name="T63" fmla="*/ 1354 h 1584"/>
                              <a:gd name="T64" fmla="*/ 1996 w 2048"/>
                              <a:gd name="T65" fmla="*/ 232 h 1584"/>
                              <a:gd name="T66" fmla="*/ 1983 w 2048"/>
                              <a:gd name="T67" fmla="*/ 193 h 1584"/>
                              <a:gd name="T68" fmla="*/ 1931 w 2048"/>
                              <a:gd name="T69" fmla="*/ 115 h 1584"/>
                              <a:gd name="T70" fmla="*/ 1900 w 2048"/>
                              <a:gd name="T71" fmla="*/ 89 h 1584"/>
                              <a:gd name="T72" fmla="*/ 1813 w 2048"/>
                              <a:gd name="T73" fmla="*/ 52 h 1584"/>
                              <a:gd name="T74" fmla="*/ 283 w 2048"/>
                              <a:gd name="T75" fmla="*/ 48 h 1584"/>
                              <a:gd name="T76" fmla="*/ 189 w 2048"/>
                              <a:gd name="T77" fmla="*/ 67 h 1584"/>
                              <a:gd name="T78" fmla="*/ 153 w 2048"/>
                              <a:gd name="T79" fmla="*/ 87 h 1584"/>
                              <a:gd name="T80" fmla="*/ 87 w 2048"/>
                              <a:gd name="T81" fmla="*/ 153 h 1584"/>
                              <a:gd name="T82" fmla="*/ 67 w 2048"/>
                              <a:gd name="T83" fmla="*/ 189 h 1584"/>
                              <a:gd name="T84" fmla="*/ 48 w 204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768" y="0"/>
                                </a:lnTo>
                                <a:lnTo>
                                  <a:pt x="1823" y="6"/>
                                </a:lnTo>
                                <a:cubicBezTo>
                                  <a:pt x="1824" y="6"/>
                                  <a:pt x="1826" y="6"/>
                                  <a:pt x="1828" y="7"/>
                                </a:cubicBezTo>
                                <a:lnTo>
                                  <a:pt x="1876" y="22"/>
                                </a:lnTo>
                                <a:cubicBezTo>
                                  <a:pt x="1877" y="22"/>
                                  <a:pt x="1879" y="23"/>
                                  <a:pt x="1880" y="24"/>
                                </a:cubicBezTo>
                                <a:lnTo>
                                  <a:pt x="1923" y="48"/>
                                </a:lnTo>
                                <a:cubicBezTo>
                                  <a:pt x="1924" y="48"/>
                                  <a:pt x="1926" y="49"/>
                                  <a:pt x="1927" y="50"/>
                                </a:cubicBezTo>
                                <a:lnTo>
                                  <a:pt x="1965" y="81"/>
                                </a:lnTo>
                                <a:cubicBezTo>
                                  <a:pt x="1966" y="82"/>
                                  <a:pt x="1967" y="83"/>
                                  <a:pt x="1968" y="84"/>
                                </a:cubicBezTo>
                                <a:lnTo>
                                  <a:pt x="1999" y="122"/>
                                </a:lnTo>
                                <a:cubicBezTo>
                                  <a:pt x="2000" y="123"/>
                                  <a:pt x="2001" y="125"/>
                                  <a:pt x="2002" y="126"/>
                                </a:cubicBezTo>
                                <a:lnTo>
                                  <a:pt x="2026" y="170"/>
                                </a:lnTo>
                                <a:cubicBezTo>
                                  <a:pt x="2026" y="171"/>
                                  <a:pt x="2027" y="173"/>
                                  <a:pt x="2027" y="174"/>
                                </a:cubicBezTo>
                                <a:lnTo>
                                  <a:pt x="2042" y="222"/>
                                </a:lnTo>
                                <a:cubicBezTo>
                                  <a:pt x="2043" y="224"/>
                                  <a:pt x="2043" y="225"/>
                                  <a:pt x="2043" y="227"/>
                                </a:cubicBezTo>
                                <a:lnTo>
                                  <a:pt x="2048" y="278"/>
                                </a:lnTo>
                                <a:lnTo>
                                  <a:pt x="2048" y="1304"/>
                                </a:lnTo>
                                <a:lnTo>
                                  <a:pt x="2043" y="1359"/>
                                </a:lnTo>
                                <a:cubicBezTo>
                                  <a:pt x="2043" y="1360"/>
                                  <a:pt x="2043" y="1362"/>
                                  <a:pt x="2042" y="1364"/>
                                </a:cubicBezTo>
                                <a:lnTo>
                                  <a:pt x="2027" y="1412"/>
                                </a:lnTo>
                                <a:cubicBezTo>
                                  <a:pt x="2027" y="1413"/>
                                  <a:pt x="2026" y="1415"/>
                                  <a:pt x="2025" y="1416"/>
                                </a:cubicBezTo>
                                <a:lnTo>
                                  <a:pt x="2001" y="1459"/>
                                </a:lnTo>
                                <a:cubicBezTo>
                                  <a:pt x="2001" y="1460"/>
                                  <a:pt x="2000" y="1462"/>
                                  <a:pt x="1999" y="1463"/>
                                </a:cubicBezTo>
                                <a:lnTo>
                                  <a:pt x="1968" y="1501"/>
                                </a:lnTo>
                                <a:cubicBezTo>
                                  <a:pt x="1967" y="1502"/>
                                  <a:pt x="1966" y="1503"/>
                                  <a:pt x="1965" y="1504"/>
                                </a:cubicBezTo>
                                <a:lnTo>
                                  <a:pt x="1927" y="1535"/>
                                </a:lnTo>
                                <a:cubicBezTo>
                                  <a:pt x="1926" y="1536"/>
                                  <a:pt x="1924" y="1537"/>
                                  <a:pt x="1923" y="1537"/>
                                </a:cubicBezTo>
                                <a:lnTo>
                                  <a:pt x="1880" y="1561"/>
                                </a:lnTo>
                                <a:cubicBezTo>
                                  <a:pt x="1879" y="1562"/>
                                  <a:pt x="1877" y="1563"/>
                                  <a:pt x="1876" y="1563"/>
                                </a:cubicBezTo>
                                <a:lnTo>
                                  <a:pt x="1828" y="1578"/>
                                </a:lnTo>
                                <a:cubicBezTo>
                                  <a:pt x="1826" y="1579"/>
                                  <a:pt x="1824" y="1579"/>
                                  <a:pt x="1823" y="1579"/>
                                </a:cubicBezTo>
                                <a:lnTo>
                                  <a:pt x="177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766" y="1537"/>
                                </a:lnTo>
                                <a:lnTo>
                                  <a:pt x="1818" y="1532"/>
                                </a:lnTo>
                                <a:lnTo>
                                  <a:pt x="1813" y="1533"/>
                                </a:lnTo>
                                <a:lnTo>
                                  <a:pt x="1861" y="1518"/>
                                </a:lnTo>
                                <a:lnTo>
                                  <a:pt x="1857" y="1520"/>
                                </a:lnTo>
                                <a:lnTo>
                                  <a:pt x="1900" y="1496"/>
                                </a:lnTo>
                                <a:lnTo>
                                  <a:pt x="1896" y="1498"/>
                                </a:lnTo>
                                <a:lnTo>
                                  <a:pt x="1934" y="1467"/>
                                </a:lnTo>
                                <a:lnTo>
                                  <a:pt x="1931" y="1470"/>
                                </a:lnTo>
                                <a:lnTo>
                                  <a:pt x="1962" y="1432"/>
                                </a:lnTo>
                                <a:lnTo>
                                  <a:pt x="1960" y="1436"/>
                                </a:lnTo>
                                <a:lnTo>
                                  <a:pt x="1984" y="1393"/>
                                </a:lnTo>
                                <a:lnTo>
                                  <a:pt x="1982" y="1397"/>
                                </a:lnTo>
                                <a:lnTo>
                                  <a:pt x="1997" y="1349"/>
                                </a:lnTo>
                                <a:lnTo>
                                  <a:pt x="1996" y="1354"/>
                                </a:lnTo>
                                <a:lnTo>
                                  <a:pt x="2000" y="1304"/>
                                </a:lnTo>
                                <a:lnTo>
                                  <a:pt x="2001" y="283"/>
                                </a:lnTo>
                                <a:lnTo>
                                  <a:pt x="1996" y="232"/>
                                </a:lnTo>
                                <a:lnTo>
                                  <a:pt x="1997" y="237"/>
                                </a:lnTo>
                                <a:lnTo>
                                  <a:pt x="1982" y="189"/>
                                </a:lnTo>
                                <a:lnTo>
                                  <a:pt x="1983" y="193"/>
                                </a:lnTo>
                                <a:lnTo>
                                  <a:pt x="1959" y="149"/>
                                </a:lnTo>
                                <a:lnTo>
                                  <a:pt x="1962" y="153"/>
                                </a:lnTo>
                                <a:lnTo>
                                  <a:pt x="1931" y="115"/>
                                </a:lnTo>
                                <a:lnTo>
                                  <a:pt x="1934" y="118"/>
                                </a:lnTo>
                                <a:lnTo>
                                  <a:pt x="1896" y="87"/>
                                </a:lnTo>
                                <a:lnTo>
                                  <a:pt x="1900" y="89"/>
                                </a:lnTo>
                                <a:lnTo>
                                  <a:pt x="1857" y="65"/>
                                </a:lnTo>
                                <a:lnTo>
                                  <a:pt x="1861" y="67"/>
                                </a:lnTo>
                                <a:lnTo>
                                  <a:pt x="1813" y="52"/>
                                </a:lnTo>
                                <a:lnTo>
                                  <a:pt x="1818" y="53"/>
                                </a:lnTo>
                                <a:lnTo>
                                  <a:pt x="176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3" name="Rectangle 45"/>
                        <wps:cNvSpPr>
                          <a:spLocks noChangeArrowheads="1"/>
                        </wps:cNvSpPr>
                        <wps:spPr bwMode="auto">
                          <a:xfrm>
                            <a:off x="527" y="4354"/>
                            <a:ext cx="27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MRI </w:t>
                              </w:r>
                            </w:p>
                          </w:txbxContent>
                        </wps:txbx>
                        <wps:bodyPr rot="0" vert="horz" wrap="none" lIns="0" tIns="0" rIns="0" bIns="0" anchor="t" anchorCtr="0" upright="1">
                          <a:spAutoFit/>
                        </wps:bodyPr>
                      </wps:wsp>
                      <wps:wsp>
                        <wps:cNvPr id="54" name="Rectangle 46"/>
                        <wps:cNvSpPr>
                          <a:spLocks noChangeArrowheads="1"/>
                        </wps:cNvSpPr>
                        <wps:spPr bwMode="auto">
                          <a:xfrm>
                            <a:off x="272" y="4527"/>
                            <a:ext cx="79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surveillance</w:t>
                              </w:r>
                            </w:p>
                          </w:txbxContent>
                        </wps:txbx>
                        <wps:bodyPr rot="0" vert="horz" wrap="none" lIns="0" tIns="0" rIns="0" bIns="0" anchor="t" anchorCtr="0" upright="1">
                          <a:spAutoFit/>
                        </wps:bodyPr>
                      </wps:wsp>
                      <wps:wsp>
                        <wps:cNvPr id="55" name="Freeform 47"/>
                        <wps:cNvSpPr>
                          <a:spLocks/>
                        </wps:cNvSpPr>
                        <wps:spPr bwMode="auto">
                          <a:xfrm>
                            <a:off x="20" y="5345"/>
                            <a:ext cx="1275" cy="980"/>
                          </a:xfrm>
                          <a:custGeom>
                            <a:avLst/>
                            <a:gdLst>
                              <a:gd name="T0" fmla="*/ 0 w 2000"/>
                              <a:gd name="T1" fmla="*/ 256 h 1536"/>
                              <a:gd name="T2" fmla="*/ 256 w 2000"/>
                              <a:gd name="T3" fmla="*/ 0 h 1536"/>
                              <a:gd name="T4" fmla="*/ 256 w 2000"/>
                              <a:gd name="T5" fmla="*/ 0 h 1536"/>
                              <a:gd name="T6" fmla="*/ 256 w 2000"/>
                              <a:gd name="T7" fmla="*/ 0 h 1536"/>
                              <a:gd name="T8" fmla="*/ 1744 w 2000"/>
                              <a:gd name="T9" fmla="*/ 0 h 1536"/>
                              <a:gd name="T10" fmla="*/ 1744 w 2000"/>
                              <a:gd name="T11" fmla="*/ 0 h 1536"/>
                              <a:gd name="T12" fmla="*/ 2000 w 2000"/>
                              <a:gd name="T13" fmla="*/ 256 h 1536"/>
                              <a:gd name="T14" fmla="*/ 2000 w 2000"/>
                              <a:gd name="T15" fmla="*/ 256 h 1536"/>
                              <a:gd name="T16" fmla="*/ 2000 w 2000"/>
                              <a:gd name="T17" fmla="*/ 256 h 1536"/>
                              <a:gd name="T18" fmla="*/ 2000 w 2000"/>
                              <a:gd name="T19" fmla="*/ 1280 h 1536"/>
                              <a:gd name="T20" fmla="*/ 2000 w 2000"/>
                              <a:gd name="T21" fmla="*/ 1280 h 1536"/>
                              <a:gd name="T22" fmla="*/ 1744 w 2000"/>
                              <a:gd name="T23" fmla="*/ 1536 h 1536"/>
                              <a:gd name="T24" fmla="*/ 1744 w 2000"/>
                              <a:gd name="T25" fmla="*/ 1536 h 1536"/>
                              <a:gd name="T26" fmla="*/ 1744 w 2000"/>
                              <a:gd name="T27" fmla="*/ 1536 h 1536"/>
                              <a:gd name="T28" fmla="*/ 256 w 2000"/>
                              <a:gd name="T29" fmla="*/ 1536 h 1536"/>
                              <a:gd name="T30" fmla="*/ 256 w 2000"/>
                              <a:gd name="T31" fmla="*/ 1536 h 1536"/>
                              <a:gd name="T32" fmla="*/ 0 w 2000"/>
                              <a:gd name="T33" fmla="*/ 1280 h 1536"/>
                              <a:gd name="T34" fmla="*/ 0 w 2000"/>
                              <a:gd name="T35" fmla="*/ 1280 h 1536"/>
                              <a:gd name="T36" fmla="*/ 0 w 200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 h="1536">
                                <a:moveTo>
                                  <a:pt x="0" y="256"/>
                                </a:moveTo>
                                <a:cubicBezTo>
                                  <a:pt x="0" y="115"/>
                                  <a:pt x="115" y="0"/>
                                  <a:pt x="256" y="0"/>
                                </a:cubicBezTo>
                                <a:cubicBezTo>
                                  <a:pt x="256" y="0"/>
                                  <a:pt x="256" y="0"/>
                                  <a:pt x="256" y="0"/>
                                </a:cubicBezTo>
                                <a:lnTo>
                                  <a:pt x="256" y="0"/>
                                </a:lnTo>
                                <a:lnTo>
                                  <a:pt x="1744" y="0"/>
                                </a:lnTo>
                                <a:cubicBezTo>
                                  <a:pt x="1886" y="0"/>
                                  <a:pt x="2000" y="115"/>
                                  <a:pt x="2000" y="256"/>
                                </a:cubicBezTo>
                                <a:cubicBezTo>
                                  <a:pt x="2000" y="256"/>
                                  <a:pt x="2000" y="256"/>
                                  <a:pt x="2000" y="256"/>
                                </a:cubicBezTo>
                                <a:lnTo>
                                  <a:pt x="2000" y="256"/>
                                </a:lnTo>
                                <a:lnTo>
                                  <a:pt x="2000" y="1280"/>
                                </a:lnTo>
                                <a:cubicBezTo>
                                  <a:pt x="2000" y="1422"/>
                                  <a:pt x="1886" y="1536"/>
                                  <a:pt x="1744" y="1536"/>
                                </a:cubicBezTo>
                                <a:cubicBezTo>
                                  <a:pt x="1744" y="1536"/>
                                  <a:pt x="1744" y="1536"/>
                                  <a:pt x="1744" y="1536"/>
                                </a:cubicBezTo>
                                <a:lnTo>
                                  <a:pt x="174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56" name="Freeform 48"/>
                        <wps:cNvSpPr>
                          <a:spLocks noEditPoints="1"/>
                        </wps:cNvSpPr>
                        <wps:spPr bwMode="auto">
                          <a:xfrm>
                            <a:off x="5" y="5330"/>
                            <a:ext cx="1305" cy="1010"/>
                          </a:xfrm>
                          <a:custGeom>
                            <a:avLst/>
                            <a:gdLst>
                              <a:gd name="T0" fmla="*/ 7 w 2048"/>
                              <a:gd name="T1" fmla="*/ 222 h 1584"/>
                              <a:gd name="T2" fmla="*/ 47 w 2048"/>
                              <a:gd name="T3" fmla="*/ 126 h 1584"/>
                              <a:gd name="T4" fmla="*/ 84 w 2048"/>
                              <a:gd name="T5" fmla="*/ 81 h 1584"/>
                              <a:gd name="T6" fmla="*/ 170 w 2048"/>
                              <a:gd name="T7" fmla="*/ 23 h 1584"/>
                              <a:gd name="T8" fmla="*/ 227 w 2048"/>
                              <a:gd name="T9" fmla="*/ 6 h 1584"/>
                              <a:gd name="T10" fmla="*/ 1823 w 2048"/>
                              <a:gd name="T11" fmla="*/ 6 h 1584"/>
                              <a:gd name="T12" fmla="*/ 1880 w 2048"/>
                              <a:gd name="T13" fmla="*/ 24 h 1584"/>
                              <a:gd name="T14" fmla="*/ 1965 w 2048"/>
                              <a:gd name="T15" fmla="*/ 81 h 1584"/>
                              <a:gd name="T16" fmla="*/ 2002 w 2048"/>
                              <a:gd name="T17" fmla="*/ 126 h 1584"/>
                              <a:gd name="T18" fmla="*/ 2042 w 2048"/>
                              <a:gd name="T19" fmla="*/ 222 h 1584"/>
                              <a:gd name="T20" fmla="*/ 2048 w 2048"/>
                              <a:gd name="T21" fmla="*/ 1304 h 1584"/>
                              <a:gd name="T22" fmla="*/ 2027 w 2048"/>
                              <a:gd name="T23" fmla="*/ 1412 h 1584"/>
                              <a:gd name="T24" fmla="*/ 1999 w 2048"/>
                              <a:gd name="T25" fmla="*/ 1463 h 1584"/>
                              <a:gd name="T26" fmla="*/ 1927 w 2048"/>
                              <a:gd name="T27" fmla="*/ 1535 h 1584"/>
                              <a:gd name="T28" fmla="*/ 1876 w 2048"/>
                              <a:gd name="T29" fmla="*/ 1563 h 1584"/>
                              <a:gd name="T30" fmla="*/ 1771 w 2048"/>
                              <a:gd name="T31" fmla="*/ 1584 h 1584"/>
                              <a:gd name="T32" fmla="*/ 222 w 2048"/>
                              <a:gd name="T33" fmla="*/ 1578 h 1584"/>
                              <a:gd name="T34" fmla="*/ 126 w 2048"/>
                              <a:gd name="T35" fmla="*/ 1538 h 1584"/>
                              <a:gd name="T36" fmla="*/ 81 w 2048"/>
                              <a:gd name="T37" fmla="*/ 1501 h 1584"/>
                              <a:gd name="T38" fmla="*/ 24 w 2048"/>
                              <a:gd name="T39" fmla="*/ 1416 h 1584"/>
                              <a:gd name="T40" fmla="*/ 6 w 2048"/>
                              <a:gd name="T41" fmla="*/ 1359 h 1584"/>
                              <a:gd name="T42" fmla="*/ 48 w 2048"/>
                              <a:gd name="T43" fmla="*/ 1302 h 1584"/>
                              <a:gd name="T44" fmla="*/ 67 w 2048"/>
                              <a:gd name="T45" fmla="*/ 1397 h 1584"/>
                              <a:gd name="T46" fmla="*/ 87 w 2048"/>
                              <a:gd name="T47" fmla="*/ 1432 h 1584"/>
                              <a:gd name="T48" fmla="*/ 153 w 2048"/>
                              <a:gd name="T49" fmla="*/ 1498 h 1584"/>
                              <a:gd name="T50" fmla="*/ 189 w 2048"/>
                              <a:gd name="T51" fmla="*/ 1518 h 1584"/>
                              <a:gd name="T52" fmla="*/ 280 w 2048"/>
                              <a:gd name="T53" fmla="*/ 1536 h 1584"/>
                              <a:gd name="T54" fmla="*/ 1813 w 2048"/>
                              <a:gd name="T55" fmla="*/ 1533 h 1584"/>
                              <a:gd name="T56" fmla="*/ 1900 w 2048"/>
                              <a:gd name="T57" fmla="*/ 1496 h 1584"/>
                              <a:gd name="T58" fmla="*/ 1931 w 2048"/>
                              <a:gd name="T59" fmla="*/ 1470 h 1584"/>
                              <a:gd name="T60" fmla="*/ 1984 w 2048"/>
                              <a:gd name="T61" fmla="*/ 1393 h 1584"/>
                              <a:gd name="T62" fmla="*/ 1996 w 2048"/>
                              <a:gd name="T63" fmla="*/ 1354 h 1584"/>
                              <a:gd name="T64" fmla="*/ 1996 w 2048"/>
                              <a:gd name="T65" fmla="*/ 232 h 1584"/>
                              <a:gd name="T66" fmla="*/ 1983 w 2048"/>
                              <a:gd name="T67" fmla="*/ 193 h 1584"/>
                              <a:gd name="T68" fmla="*/ 1931 w 2048"/>
                              <a:gd name="T69" fmla="*/ 115 h 1584"/>
                              <a:gd name="T70" fmla="*/ 1900 w 2048"/>
                              <a:gd name="T71" fmla="*/ 89 h 1584"/>
                              <a:gd name="T72" fmla="*/ 1813 w 2048"/>
                              <a:gd name="T73" fmla="*/ 52 h 1584"/>
                              <a:gd name="T74" fmla="*/ 283 w 2048"/>
                              <a:gd name="T75" fmla="*/ 48 h 1584"/>
                              <a:gd name="T76" fmla="*/ 189 w 2048"/>
                              <a:gd name="T77" fmla="*/ 67 h 1584"/>
                              <a:gd name="T78" fmla="*/ 153 w 2048"/>
                              <a:gd name="T79" fmla="*/ 87 h 1584"/>
                              <a:gd name="T80" fmla="*/ 87 w 2048"/>
                              <a:gd name="T81" fmla="*/ 153 h 1584"/>
                              <a:gd name="T82" fmla="*/ 67 w 2048"/>
                              <a:gd name="T83" fmla="*/ 189 h 1584"/>
                              <a:gd name="T84" fmla="*/ 48 w 204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768" y="0"/>
                                </a:lnTo>
                                <a:lnTo>
                                  <a:pt x="1823" y="6"/>
                                </a:lnTo>
                                <a:cubicBezTo>
                                  <a:pt x="1824" y="6"/>
                                  <a:pt x="1826" y="6"/>
                                  <a:pt x="1828" y="7"/>
                                </a:cubicBezTo>
                                <a:lnTo>
                                  <a:pt x="1876" y="22"/>
                                </a:lnTo>
                                <a:cubicBezTo>
                                  <a:pt x="1877" y="22"/>
                                  <a:pt x="1879" y="23"/>
                                  <a:pt x="1880" y="24"/>
                                </a:cubicBezTo>
                                <a:lnTo>
                                  <a:pt x="1923" y="48"/>
                                </a:lnTo>
                                <a:cubicBezTo>
                                  <a:pt x="1924" y="48"/>
                                  <a:pt x="1926" y="49"/>
                                  <a:pt x="1927" y="50"/>
                                </a:cubicBezTo>
                                <a:lnTo>
                                  <a:pt x="1965" y="81"/>
                                </a:lnTo>
                                <a:cubicBezTo>
                                  <a:pt x="1966" y="82"/>
                                  <a:pt x="1967" y="83"/>
                                  <a:pt x="1968" y="84"/>
                                </a:cubicBezTo>
                                <a:lnTo>
                                  <a:pt x="1999" y="122"/>
                                </a:lnTo>
                                <a:cubicBezTo>
                                  <a:pt x="2000" y="123"/>
                                  <a:pt x="2001" y="125"/>
                                  <a:pt x="2002" y="126"/>
                                </a:cubicBezTo>
                                <a:lnTo>
                                  <a:pt x="2026" y="170"/>
                                </a:lnTo>
                                <a:cubicBezTo>
                                  <a:pt x="2026" y="171"/>
                                  <a:pt x="2027" y="173"/>
                                  <a:pt x="2027" y="174"/>
                                </a:cubicBezTo>
                                <a:lnTo>
                                  <a:pt x="2042" y="222"/>
                                </a:lnTo>
                                <a:cubicBezTo>
                                  <a:pt x="2043" y="224"/>
                                  <a:pt x="2043" y="225"/>
                                  <a:pt x="2043" y="227"/>
                                </a:cubicBezTo>
                                <a:lnTo>
                                  <a:pt x="2048" y="278"/>
                                </a:lnTo>
                                <a:lnTo>
                                  <a:pt x="2048" y="1304"/>
                                </a:lnTo>
                                <a:lnTo>
                                  <a:pt x="2043" y="1359"/>
                                </a:lnTo>
                                <a:cubicBezTo>
                                  <a:pt x="2043" y="1360"/>
                                  <a:pt x="2043" y="1362"/>
                                  <a:pt x="2042" y="1364"/>
                                </a:cubicBezTo>
                                <a:lnTo>
                                  <a:pt x="2027" y="1412"/>
                                </a:lnTo>
                                <a:cubicBezTo>
                                  <a:pt x="2027" y="1413"/>
                                  <a:pt x="2026" y="1415"/>
                                  <a:pt x="2025" y="1416"/>
                                </a:cubicBezTo>
                                <a:lnTo>
                                  <a:pt x="2001" y="1459"/>
                                </a:lnTo>
                                <a:cubicBezTo>
                                  <a:pt x="2001" y="1460"/>
                                  <a:pt x="2000" y="1462"/>
                                  <a:pt x="1999" y="1463"/>
                                </a:cubicBezTo>
                                <a:lnTo>
                                  <a:pt x="1968" y="1501"/>
                                </a:lnTo>
                                <a:cubicBezTo>
                                  <a:pt x="1967" y="1502"/>
                                  <a:pt x="1966" y="1503"/>
                                  <a:pt x="1965" y="1504"/>
                                </a:cubicBezTo>
                                <a:lnTo>
                                  <a:pt x="1927" y="1535"/>
                                </a:lnTo>
                                <a:cubicBezTo>
                                  <a:pt x="1926" y="1536"/>
                                  <a:pt x="1924" y="1537"/>
                                  <a:pt x="1923" y="1537"/>
                                </a:cubicBezTo>
                                <a:lnTo>
                                  <a:pt x="1880" y="1561"/>
                                </a:lnTo>
                                <a:cubicBezTo>
                                  <a:pt x="1879" y="1562"/>
                                  <a:pt x="1877" y="1563"/>
                                  <a:pt x="1876" y="1563"/>
                                </a:cubicBezTo>
                                <a:lnTo>
                                  <a:pt x="1828" y="1578"/>
                                </a:lnTo>
                                <a:cubicBezTo>
                                  <a:pt x="1826" y="1579"/>
                                  <a:pt x="1824" y="1579"/>
                                  <a:pt x="1823" y="1579"/>
                                </a:cubicBezTo>
                                <a:lnTo>
                                  <a:pt x="177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766" y="1537"/>
                                </a:lnTo>
                                <a:lnTo>
                                  <a:pt x="1818" y="1532"/>
                                </a:lnTo>
                                <a:lnTo>
                                  <a:pt x="1813" y="1533"/>
                                </a:lnTo>
                                <a:lnTo>
                                  <a:pt x="1861" y="1518"/>
                                </a:lnTo>
                                <a:lnTo>
                                  <a:pt x="1857" y="1520"/>
                                </a:lnTo>
                                <a:lnTo>
                                  <a:pt x="1900" y="1496"/>
                                </a:lnTo>
                                <a:lnTo>
                                  <a:pt x="1896" y="1498"/>
                                </a:lnTo>
                                <a:lnTo>
                                  <a:pt x="1934" y="1467"/>
                                </a:lnTo>
                                <a:lnTo>
                                  <a:pt x="1931" y="1470"/>
                                </a:lnTo>
                                <a:lnTo>
                                  <a:pt x="1962" y="1432"/>
                                </a:lnTo>
                                <a:lnTo>
                                  <a:pt x="1960" y="1436"/>
                                </a:lnTo>
                                <a:lnTo>
                                  <a:pt x="1984" y="1393"/>
                                </a:lnTo>
                                <a:lnTo>
                                  <a:pt x="1982" y="1397"/>
                                </a:lnTo>
                                <a:lnTo>
                                  <a:pt x="1997" y="1349"/>
                                </a:lnTo>
                                <a:lnTo>
                                  <a:pt x="1996" y="1354"/>
                                </a:lnTo>
                                <a:lnTo>
                                  <a:pt x="2000" y="1304"/>
                                </a:lnTo>
                                <a:lnTo>
                                  <a:pt x="2001" y="283"/>
                                </a:lnTo>
                                <a:lnTo>
                                  <a:pt x="1996" y="232"/>
                                </a:lnTo>
                                <a:lnTo>
                                  <a:pt x="1997" y="237"/>
                                </a:lnTo>
                                <a:lnTo>
                                  <a:pt x="1982" y="189"/>
                                </a:lnTo>
                                <a:lnTo>
                                  <a:pt x="1983" y="193"/>
                                </a:lnTo>
                                <a:lnTo>
                                  <a:pt x="1959" y="149"/>
                                </a:lnTo>
                                <a:lnTo>
                                  <a:pt x="1962" y="153"/>
                                </a:lnTo>
                                <a:lnTo>
                                  <a:pt x="1931" y="115"/>
                                </a:lnTo>
                                <a:lnTo>
                                  <a:pt x="1934" y="118"/>
                                </a:lnTo>
                                <a:lnTo>
                                  <a:pt x="1896" y="87"/>
                                </a:lnTo>
                                <a:lnTo>
                                  <a:pt x="1900" y="89"/>
                                </a:lnTo>
                                <a:lnTo>
                                  <a:pt x="1857" y="65"/>
                                </a:lnTo>
                                <a:lnTo>
                                  <a:pt x="1861" y="67"/>
                                </a:lnTo>
                                <a:lnTo>
                                  <a:pt x="1813" y="52"/>
                                </a:lnTo>
                                <a:lnTo>
                                  <a:pt x="1818" y="53"/>
                                </a:lnTo>
                                <a:lnTo>
                                  <a:pt x="176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7" name="Rectangle 49"/>
                        <wps:cNvSpPr>
                          <a:spLocks noChangeArrowheads="1"/>
                        </wps:cNvSpPr>
                        <wps:spPr bwMode="auto">
                          <a:xfrm>
                            <a:off x="231" y="5659"/>
                            <a:ext cx="92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If any change, </w:t>
                              </w:r>
                            </w:p>
                          </w:txbxContent>
                        </wps:txbx>
                        <wps:bodyPr rot="0" vert="horz" wrap="none" lIns="0" tIns="0" rIns="0" bIns="0" anchor="t" anchorCtr="0" upright="1">
                          <a:spAutoFit/>
                        </wps:bodyPr>
                      </wps:wsp>
                      <wps:wsp>
                        <wps:cNvPr id="58" name="Rectangle 50"/>
                        <wps:cNvSpPr>
                          <a:spLocks noChangeArrowheads="1"/>
                        </wps:cNvSpPr>
                        <wps:spPr bwMode="auto">
                          <a:xfrm>
                            <a:off x="374" y="5833"/>
                            <a:ext cx="2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EUS</w:t>
                              </w:r>
                            </w:p>
                          </w:txbxContent>
                        </wps:txbx>
                        <wps:bodyPr rot="0" vert="horz" wrap="none" lIns="0" tIns="0" rIns="0" bIns="0" anchor="t" anchorCtr="0" upright="1">
                          <a:spAutoFit/>
                        </wps:bodyPr>
                      </wps:wsp>
                      <wps:wsp>
                        <wps:cNvPr id="59" name="Rectangle 51"/>
                        <wps:cNvSpPr>
                          <a:spLocks noChangeArrowheads="1"/>
                        </wps:cNvSpPr>
                        <wps:spPr bwMode="auto">
                          <a:xfrm>
                            <a:off x="619" y="5833"/>
                            <a:ext cx="4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w:t>
                              </w:r>
                            </w:p>
                          </w:txbxContent>
                        </wps:txbx>
                        <wps:bodyPr rot="0" vert="horz" wrap="none" lIns="0" tIns="0" rIns="0" bIns="0" anchor="t" anchorCtr="0" upright="1">
                          <a:spAutoFit/>
                        </wps:bodyPr>
                      </wps:wsp>
                      <wps:wsp>
                        <wps:cNvPr id="60" name="Rectangle 52"/>
                        <wps:cNvSpPr>
                          <a:spLocks noChangeArrowheads="1"/>
                        </wps:cNvSpPr>
                        <wps:spPr bwMode="auto">
                          <a:xfrm>
                            <a:off x="670" y="5833"/>
                            <a:ext cx="27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FNA</w:t>
                              </w:r>
                            </w:p>
                          </w:txbxContent>
                        </wps:txbx>
                        <wps:bodyPr rot="0" vert="horz" wrap="none" lIns="0" tIns="0" rIns="0" bIns="0" anchor="t" anchorCtr="0" upright="1">
                          <a:spAutoFit/>
                        </wps:bodyPr>
                      </wps:wsp>
                      <wps:wsp>
                        <wps:cNvPr id="61" name="Freeform 53"/>
                        <wps:cNvSpPr>
                          <a:spLocks/>
                        </wps:cNvSpPr>
                        <wps:spPr bwMode="auto">
                          <a:xfrm>
                            <a:off x="6831" y="5325"/>
                            <a:ext cx="1071" cy="979"/>
                          </a:xfrm>
                          <a:custGeom>
                            <a:avLst/>
                            <a:gdLst>
                              <a:gd name="T0" fmla="*/ 0 w 1680"/>
                              <a:gd name="T1" fmla="*/ 256 h 1536"/>
                              <a:gd name="T2" fmla="*/ 256 w 1680"/>
                              <a:gd name="T3" fmla="*/ 0 h 1536"/>
                              <a:gd name="T4" fmla="*/ 256 w 1680"/>
                              <a:gd name="T5" fmla="*/ 0 h 1536"/>
                              <a:gd name="T6" fmla="*/ 256 w 1680"/>
                              <a:gd name="T7" fmla="*/ 0 h 1536"/>
                              <a:gd name="T8" fmla="*/ 1424 w 1680"/>
                              <a:gd name="T9" fmla="*/ 0 h 1536"/>
                              <a:gd name="T10" fmla="*/ 1424 w 1680"/>
                              <a:gd name="T11" fmla="*/ 0 h 1536"/>
                              <a:gd name="T12" fmla="*/ 1680 w 1680"/>
                              <a:gd name="T13" fmla="*/ 256 h 1536"/>
                              <a:gd name="T14" fmla="*/ 1680 w 1680"/>
                              <a:gd name="T15" fmla="*/ 256 h 1536"/>
                              <a:gd name="T16" fmla="*/ 1680 w 1680"/>
                              <a:gd name="T17" fmla="*/ 256 h 1536"/>
                              <a:gd name="T18" fmla="*/ 1680 w 1680"/>
                              <a:gd name="T19" fmla="*/ 1280 h 1536"/>
                              <a:gd name="T20" fmla="*/ 1680 w 1680"/>
                              <a:gd name="T21" fmla="*/ 1280 h 1536"/>
                              <a:gd name="T22" fmla="*/ 1424 w 1680"/>
                              <a:gd name="T23" fmla="*/ 1536 h 1536"/>
                              <a:gd name="T24" fmla="*/ 1424 w 1680"/>
                              <a:gd name="T25" fmla="*/ 1536 h 1536"/>
                              <a:gd name="T26" fmla="*/ 1424 w 1680"/>
                              <a:gd name="T27" fmla="*/ 1536 h 1536"/>
                              <a:gd name="T28" fmla="*/ 256 w 1680"/>
                              <a:gd name="T29" fmla="*/ 1536 h 1536"/>
                              <a:gd name="T30" fmla="*/ 256 w 1680"/>
                              <a:gd name="T31" fmla="*/ 1536 h 1536"/>
                              <a:gd name="T32" fmla="*/ 0 w 1680"/>
                              <a:gd name="T33" fmla="*/ 1280 h 1536"/>
                              <a:gd name="T34" fmla="*/ 0 w 1680"/>
                              <a:gd name="T35" fmla="*/ 1280 h 1536"/>
                              <a:gd name="T36" fmla="*/ 0 w 168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0" h="1536">
                                <a:moveTo>
                                  <a:pt x="0" y="256"/>
                                </a:moveTo>
                                <a:cubicBezTo>
                                  <a:pt x="0" y="115"/>
                                  <a:pt x="115" y="0"/>
                                  <a:pt x="256" y="0"/>
                                </a:cubicBezTo>
                                <a:cubicBezTo>
                                  <a:pt x="256" y="0"/>
                                  <a:pt x="256" y="0"/>
                                  <a:pt x="256" y="0"/>
                                </a:cubicBezTo>
                                <a:lnTo>
                                  <a:pt x="256" y="0"/>
                                </a:lnTo>
                                <a:lnTo>
                                  <a:pt x="1424" y="0"/>
                                </a:lnTo>
                                <a:cubicBezTo>
                                  <a:pt x="1566" y="0"/>
                                  <a:pt x="1680" y="115"/>
                                  <a:pt x="1680" y="256"/>
                                </a:cubicBezTo>
                                <a:cubicBezTo>
                                  <a:pt x="1680" y="256"/>
                                  <a:pt x="1680" y="256"/>
                                  <a:pt x="1680" y="256"/>
                                </a:cubicBezTo>
                                <a:lnTo>
                                  <a:pt x="1680" y="256"/>
                                </a:lnTo>
                                <a:lnTo>
                                  <a:pt x="1680" y="1280"/>
                                </a:lnTo>
                                <a:cubicBezTo>
                                  <a:pt x="1680" y="1422"/>
                                  <a:pt x="1566" y="1536"/>
                                  <a:pt x="1424" y="1536"/>
                                </a:cubicBezTo>
                                <a:cubicBezTo>
                                  <a:pt x="1424" y="1536"/>
                                  <a:pt x="1424" y="1536"/>
                                  <a:pt x="1424" y="1536"/>
                                </a:cubicBezTo>
                                <a:lnTo>
                                  <a:pt x="142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62" name="Freeform 54"/>
                        <wps:cNvSpPr>
                          <a:spLocks noEditPoints="1"/>
                        </wps:cNvSpPr>
                        <wps:spPr bwMode="auto">
                          <a:xfrm>
                            <a:off x="6816" y="5310"/>
                            <a:ext cx="1101" cy="1010"/>
                          </a:xfrm>
                          <a:custGeom>
                            <a:avLst/>
                            <a:gdLst>
                              <a:gd name="T0" fmla="*/ 7 w 1728"/>
                              <a:gd name="T1" fmla="*/ 222 h 1584"/>
                              <a:gd name="T2" fmla="*/ 47 w 1728"/>
                              <a:gd name="T3" fmla="*/ 126 h 1584"/>
                              <a:gd name="T4" fmla="*/ 84 w 1728"/>
                              <a:gd name="T5" fmla="*/ 81 h 1584"/>
                              <a:gd name="T6" fmla="*/ 170 w 1728"/>
                              <a:gd name="T7" fmla="*/ 23 h 1584"/>
                              <a:gd name="T8" fmla="*/ 227 w 1728"/>
                              <a:gd name="T9" fmla="*/ 6 h 1584"/>
                              <a:gd name="T10" fmla="*/ 1503 w 1728"/>
                              <a:gd name="T11" fmla="*/ 6 h 1584"/>
                              <a:gd name="T12" fmla="*/ 1560 w 1728"/>
                              <a:gd name="T13" fmla="*/ 24 h 1584"/>
                              <a:gd name="T14" fmla="*/ 1645 w 1728"/>
                              <a:gd name="T15" fmla="*/ 81 h 1584"/>
                              <a:gd name="T16" fmla="*/ 1682 w 1728"/>
                              <a:gd name="T17" fmla="*/ 126 h 1584"/>
                              <a:gd name="T18" fmla="*/ 1722 w 1728"/>
                              <a:gd name="T19" fmla="*/ 222 h 1584"/>
                              <a:gd name="T20" fmla="*/ 1728 w 1728"/>
                              <a:gd name="T21" fmla="*/ 1304 h 1584"/>
                              <a:gd name="T22" fmla="*/ 1707 w 1728"/>
                              <a:gd name="T23" fmla="*/ 1412 h 1584"/>
                              <a:gd name="T24" fmla="*/ 1679 w 1728"/>
                              <a:gd name="T25" fmla="*/ 1463 h 1584"/>
                              <a:gd name="T26" fmla="*/ 1607 w 1728"/>
                              <a:gd name="T27" fmla="*/ 1535 h 1584"/>
                              <a:gd name="T28" fmla="*/ 1556 w 1728"/>
                              <a:gd name="T29" fmla="*/ 1563 h 1584"/>
                              <a:gd name="T30" fmla="*/ 1451 w 1728"/>
                              <a:gd name="T31" fmla="*/ 1584 h 1584"/>
                              <a:gd name="T32" fmla="*/ 222 w 1728"/>
                              <a:gd name="T33" fmla="*/ 1578 h 1584"/>
                              <a:gd name="T34" fmla="*/ 126 w 1728"/>
                              <a:gd name="T35" fmla="*/ 1538 h 1584"/>
                              <a:gd name="T36" fmla="*/ 81 w 1728"/>
                              <a:gd name="T37" fmla="*/ 1501 h 1584"/>
                              <a:gd name="T38" fmla="*/ 24 w 1728"/>
                              <a:gd name="T39" fmla="*/ 1416 h 1584"/>
                              <a:gd name="T40" fmla="*/ 6 w 1728"/>
                              <a:gd name="T41" fmla="*/ 1359 h 1584"/>
                              <a:gd name="T42" fmla="*/ 48 w 1728"/>
                              <a:gd name="T43" fmla="*/ 1302 h 1584"/>
                              <a:gd name="T44" fmla="*/ 67 w 1728"/>
                              <a:gd name="T45" fmla="*/ 1397 h 1584"/>
                              <a:gd name="T46" fmla="*/ 87 w 1728"/>
                              <a:gd name="T47" fmla="*/ 1432 h 1584"/>
                              <a:gd name="T48" fmla="*/ 153 w 1728"/>
                              <a:gd name="T49" fmla="*/ 1498 h 1584"/>
                              <a:gd name="T50" fmla="*/ 189 w 1728"/>
                              <a:gd name="T51" fmla="*/ 1518 h 1584"/>
                              <a:gd name="T52" fmla="*/ 280 w 1728"/>
                              <a:gd name="T53" fmla="*/ 1536 h 1584"/>
                              <a:gd name="T54" fmla="*/ 1493 w 1728"/>
                              <a:gd name="T55" fmla="*/ 1533 h 1584"/>
                              <a:gd name="T56" fmla="*/ 1580 w 1728"/>
                              <a:gd name="T57" fmla="*/ 1496 h 1584"/>
                              <a:gd name="T58" fmla="*/ 1611 w 1728"/>
                              <a:gd name="T59" fmla="*/ 1470 h 1584"/>
                              <a:gd name="T60" fmla="*/ 1664 w 1728"/>
                              <a:gd name="T61" fmla="*/ 1393 h 1584"/>
                              <a:gd name="T62" fmla="*/ 1676 w 1728"/>
                              <a:gd name="T63" fmla="*/ 1354 h 1584"/>
                              <a:gd name="T64" fmla="*/ 1676 w 1728"/>
                              <a:gd name="T65" fmla="*/ 232 h 1584"/>
                              <a:gd name="T66" fmla="*/ 1663 w 1728"/>
                              <a:gd name="T67" fmla="*/ 193 h 1584"/>
                              <a:gd name="T68" fmla="*/ 1611 w 1728"/>
                              <a:gd name="T69" fmla="*/ 115 h 1584"/>
                              <a:gd name="T70" fmla="*/ 1580 w 1728"/>
                              <a:gd name="T71" fmla="*/ 89 h 1584"/>
                              <a:gd name="T72" fmla="*/ 1493 w 1728"/>
                              <a:gd name="T73" fmla="*/ 52 h 1584"/>
                              <a:gd name="T74" fmla="*/ 283 w 1728"/>
                              <a:gd name="T75" fmla="*/ 48 h 1584"/>
                              <a:gd name="T76" fmla="*/ 189 w 1728"/>
                              <a:gd name="T77" fmla="*/ 67 h 1584"/>
                              <a:gd name="T78" fmla="*/ 153 w 1728"/>
                              <a:gd name="T79" fmla="*/ 87 h 1584"/>
                              <a:gd name="T80" fmla="*/ 87 w 1728"/>
                              <a:gd name="T81" fmla="*/ 153 h 1584"/>
                              <a:gd name="T82" fmla="*/ 67 w 1728"/>
                              <a:gd name="T83" fmla="*/ 189 h 1584"/>
                              <a:gd name="T84" fmla="*/ 48 w 172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448" y="0"/>
                                </a:lnTo>
                                <a:lnTo>
                                  <a:pt x="1503" y="6"/>
                                </a:lnTo>
                                <a:cubicBezTo>
                                  <a:pt x="1504" y="6"/>
                                  <a:pt x="1506" y="6"/>
                                  <a:pt x="1508" y="7"/>
                                </a:cubicBezTo>
                                <a:lnTo>
                                  <a:pt x="1556" y="22"/>
                                </a:lnTo>
                                <a:cubicBezTo>
                                  <a:pt x="1557" y="22"/>
                                  <a:pt x="1559" y="23"/>
                                  <a:pt x="1560" y="24"/>
                                </a:cubicBezTo>
                                <a:lnTo>
                                  <a:pt x="1603" y="48"/>
                                </a:lnTo>
                                <a:cubicBezTo>
                                  <a:pt x="1604" y="48"/>
                                  <a:pt x="1606" y="49"/>
                                  <a:pt x="1607" y="50"/>
                                </a:cubicBezTo>
                                <a:lnTo>
                                  <a:pt x="1645" y="81"/>
                                </a:lnTo>
                                <a:cubicBezTo>
                                  <a:pt x="1646" y="82"/>
                                  <a:pt x="1647" y="83"/>
                                  <a:pt x="1648" y="84"/>
                                </a:cubicBezTo>
                                <a:lnTo>
                                  <a:pt x="1679" y="122"/>
                                </a:lnTo>
                                <a:cubicBezTo>
                                  <a:pt x="1680" y="123"/>
                                  <a:pt x="1681" y="125"/>
                                  <a:pt x="1682" y="126"/>
                                </a:cubicBezTo>
                                <a:lnTo>
                                  <a:pt x="1706" y="170"/>
                                </a:lnTo>
                                <a:cubicBezTo>
                                  <a:pt x="1706" y="171"/>
                                  <a:pt x="1707" y="173"/>
                                  <a:pt x="1707" y="174"/>
                                </a:cubicBezTo>
                                <a:lnTo>
                                  <a:pt x="1722" y="222"/>
                                </a:lnTo>
                                <a:cubicBezTo>
                                  <a:pt x="1723" y="224"/>
                                  <a:pt x="1723" y="225"/>
                                  <a:pt x="1723" y="227"/>
                                </a:cubicBezTo>
                                <a:lnTo>
                                  <a:pt x="1728" y="278"/>
                                </a:lnTo>
                                <a:lnTo>
                                  <a:pt x="1728" y="1304"/>
                                </a:lnTo>
                                <a:lnTo>
                                  <a:pt x="1723" y="1359"/>
                                </a:lnTo>
                                <a:cubicBezTo>
                                  <a:pt x="1723" y="1360"/>
                                  <a:pt x="1723" y="1362"/>
                                  <a:pt x="1722" y="1364"/>
                                </a:cubicBezTo>
                                <a:lnTo>
                                  <a:pt x="1707" y="1412"/>
                                </a:lnTo>
                                <a:cubicBezTo>
                                  <a:pt x="1707" y="1413"/>
                                  <a:pt x="1706" y="1415"/>
                                  <a:pt x="1705" y="1416"/>
                                </a:cubicBezTo>
                                <a:lnTo>
                                  <a:pt x="1681" y="1459"/>
                                </a:lnTo>
                                <a:cubicBezTo>
                                  <a:pt x="1681" y="1460"/>
                                  <a:pt x="1680" y="1462"/>
                                  <a:pt x="1679" y="1463"/>
                                </a:cubicBezTo>
                                <a:lnTo>
                                  <a:pt x="1648" y="1501"/>
                                </a:lnTo>
                                <a:cubicBezTo>
                                  <a:pt x="1647" y="1502"/>
                                  <a:pt x="1646" y="1503"/>
                                  <a:pt x="1645" y="1504"/>
                                </a:cubicBezTo>
                                <a:lnTo>
                                  <a:pt x="1607" y="1535"/>
                                </a:lnTo>
                                <a:cubicBezTo>
                                  <a:pt x="1606" y="1536"/>
                                  <a:pt x="1604" y="1537"/>
                                  <a:pt x="1603" y="1537"/>
                                </a:cubicBezTo>
                                <a:lnTo>
                                  <a:pt x="1560" y="1561"/>
                                </a:lnTo>
                                <a:cubicBezTo>
                                  <a:pt x="1559" y="1562"/>
                                  <a:pt x="1557" y="1563"/>
                                  <a:pt x="1556" y="1563"/>
                                </a:cubicBezTo>
                                <a:lnTo>
                                  <a:pt x="1508" y="1578"/>
                                </a:lnTo>
                                <a:cubicBezTo>
                                  <a:pt x="1506" y="1579"/>
                                  <a:pt x="1504" y="1579"/>
                                  <a:pt x="1503" y="1579"/>
                                </a:cubicBezTo>
                                <a:lnTo>
                                  <a:pt x="145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446" y="1537"/>
                                </a:lnTo>
                                <a:lnTo>
                                  <a:pt x="1498" y="1532"/>
                                </a:lnTo>
                                <a:lnTo>
                                  <a:pt x="1493" y="1533"/>
                                </a:lnTo>
                                <a:lnTo>
                                  <a:pt x="1541" y="1518"/>
                                </a:lnTo>
                                <a:lnTo>
                                  <a:pt x="1537" y="1520"/>
                                </a:lnTo>
                                <a:lnTo>
                                  <a:pt x="1580" y="1496"/>
                                </a:lnTo>
                                <a:lnTo>
                                  <a:pt x="1576" y="1498"/>
                                </a:lnTo>
                                <a:lnTo>
                                  <a:pt x="1614" y="1467"/>
                                </a:lnTo>
                                <a:lnTo>
                                  <a:pt x="1611" y="1470"/>
                                </a:lnTo>
                                <a:lnTo>
                                  <a:pt x="1642" y="1432"/>
                                </a:lnTo>
                                <a:lnTo>
                                  <a:pt x="1640" y="1436"/>
                                </a:lnTo>
                                <a:lnTo>
                                  <a:pt x="1664" y="1393"/>
                                </a:lnTo>
                                <a:lnTo>
                                  <a:pt x="1662" y="1397"/>
                                </a:lnTo>
                                <a:lnTo>
                                  <a:pt x="1677" y="1349"/>
                                </a:lnTo>
                                <a:lnTo>
                                  <a:pt x="1676" y="1354"/>
                                </a:lnTo>
                                <a:lnTo>
                                  <a:pt x="1680" y="1304"/>
                                </a:lnTo>
                                <a:lnTo>
                                  <a:pt x="1681" y="283"/>
                                </a:lnTo>
                                <a:lnTo>
                                  <a:pt x="1676" y="232"/>
                                </a:lnTo>
                                <a:lnTo>
                                  <a:pt x="1677" y="237"/>
                                </a:lnTo>
                                <a:lnTo>
                                  <a:pt x="1662" y="189"/>
                                </a:lnTo>
                                <a:lnTo>
                                  <a:pt x="1663" y="193"/>
                                </a:lnTo>
                                <a:lnTo>
                                  <a:pt x="1639" y="149"/>
                                </a:lnTo>
                                <a:lnTo>
                                  <a:pt x="1642" y="153"/>
                                </a:lnTo>
                                <a:lnTo>
                                  <a:pt x="1611" y="115"/>
                                </a:lnTo>
                                <a:lnTo>
                                  <a:pt x="1614" y="118"/>
                                </a:lnTo>
                                <a:lnTo>
                                  <a:pt x="1576" y="87"/>
                                </a:lnTo>
                                <a:lnTo>
                                  <a:pt x="1580" y="89"/>
                                </a:lnTo>
                                <a:lnTo>
                                  <a:pt x="1537" y="65"/>
                                </a:lnTo>
                                <a:lnTo>
                                  <a:pt x="1541" y="67"/>
                                </a:lnTo>
                                <a:lnTo>
                                  <a:pt x="1493" y="52"/>
                                </a:lnTo>
                                <a:lnTo>
                                  <a:pt x="1498" y="53"/>
                                </a:lnTo>
                                <a:lnTo>
                                  <a:pt x="144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 name="Rectangle 55"/>
                        <wps:cNvSpPr>
                          <a:spLocks noChangeArrowheads="1"/>
                        </wps:cNvSpPr>
                        <wps:spPr bwMode="auto">
                          <a:xfrm>
                            <a:off x="7126" y="5725"/>
                            <a:ext cx="5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Surgery</w:t>
                              </w:r>
                            </w:p>
                          </w:txbxContent>
                        </wps:txbx>
                        <wps:bodyPr rot="0" vert="horz" wrap="none" lIns="0" tIns="0" rIns="0" bIns="0" anchor="t" anchorCtr="0" upright="1">
                          <a:spAutoFit/>
                        </wps:bodyPr>
                      </wps:wsp>
                      <wps:wsp>
                        <wps:cNvPr id="64" name="Freeform 56"/>
                        <wps:cNvSpPr>
                          <a:spLocks/>
                        </wps:cNvSpPr>
                        <wps:spPr bwMode="auto">
                          <a:xfrm>
                            <a:off x="4690" y="4040"/>
                            <a:ext cx="1489" cy="959"/>
                          </a:xfrm>
                          <a:custGeom>
                            <a:avLst/>
                            <a:gdLst>
                              <a:gd name="T0" fmla="*/ 0 w 2336"/>
                              <a:gd name="T1" fmla="*/ 251 h 1504"/>
                              <a:gd name="T2" fmla="*/ 251 w 2336"/>
                              <a:gd name="T3" fmla="*/ 0 h 1504"/>
                              <a:gd name="T4" fmla="*/ 251 w 2336"/>
                              <a:gd name="T5" fmla="*/ 0 h 1504"/>
                              <a:gd name="T6" fmla="*/ 251 w 2336"/>
                              <a:gd name="T7" fmla="*/ 0 h 1504"/>
                              <a:gd name="T8" fmla="*/ 2086 w 2336"/>
                              <a:gd name="T9" fmla="*/ 0 h 1504"/>
                              <a:gd name="T10" fmla="*/ 2086 w 2336"/>
                              <a:gd name="T11" fmla="*/ 0 h 1504"/>
                              <a:gd name="T12" fmla="*/ 2336 w 2336"/>
                              <a:gd name="T13" fmla="*/ 251 h 1504"/>
                              <a:gd name="T14" fmla="*/ 2336 w 2336"/>
                              <a:gd name="T15" fmla="*/ 251 h 1504"/>
                              <a:gd name="T16" fmla="*/ 2336 w 2336"/>
                              <a:gd name="T17" fmla="*/ 251 h 1504"/>
                              <a:gd name="T18" fmla="*/ 2336 w 2336"/>
                              <a:gd name="T19" fmla="*/ 1254 h 1504"/>
                              <a:gd name="T20" fmla="*/ 2336 w 2336"/>
                              <a:gd name="T21" fmla="*/ 1254 h 1504"/>
                              <a:gd name="T22" fmla="*/ 2086 w 2336"/>
                              <a:gd name="T23" fmla="*/ 1504 h 1504"/>
                              <a:gd name="T24" fmla="*/ 2086 w 2336"/>
                              <a:gd name="T25" fmla="*/ 1504 h 1504"/>
                              <a:gd name="T26" fmla="*/ 2086 w 2336"/>
                              <a:gd name="T27" fmla="*/ 1504 h 1504"/>
                              <a:gd name="T28" fmla="*/ 251 w 2336"/>
                              <a:gd name="T29" fmla="*/ 1504 h 1504"/>
                              <a:gd name="T30" fmla="*/ 251 w 2336"/>
                              <a:gd name="T31" fmla="*/ 1504 h 1504"/>
                              <a:gd name="T32" fmla="*/ 0 w 2336"/>
                              <a:gd name="T33" fmla="*/ 1254 h 1504"/>
                              <a:gd name="T34" fmla="*/ 0 w 2336"/>
                              <a:gd name="T35" fmla="*/ 1254 h 1504"/>
                              <a:gd name="T36" fmla="*/ 0 w 2336"/>
                              <a:gd name="T37" fmla="*/ 251 h 1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36" h="1504">
                                <a:moveTo>
                                  <a:pt x="0" y="251"/>
                                </a:moveTo>
                                <a:cubicBezTo>
                                  <a:pt x="0" y="113"/>
                                  <a:pt x="113" y="0"/>
                                  <a:pt x="251" y="0"/>
                                </a:cubicBezTo>
                                <a:cubicBezTo>
                                  <a:pt x="251" y="0"/>
                                  <a:pt x="251" y="0"/>
                                  <a:pt x="251" y="0"/>
                                </a:cubicBezTo>
                                <a:lnTo>
                                  <a:pt x="251" y="0"/>
                                </a:lnTo>
                                <a:lnTo>
                                  <a:pt x="2086" y="0"/>
                                </a:lnTo>
                                <a:cubicBezTo>
                                  <a:pt x="2224" y="0"/>
                                  <a:pt x="2336" y="113"/>
                                  <a:pt x="2336" y="251"/>
                                </a:cubicBezTo>
                                <a:cubicBezTo>
                                  <a:pt x="2336" y="251"/>
                                  <a:pt x="2336" y="251"/>
                                  <a:pt x="2336" y="251"/>
                                </a:cubicBezTo>
                                <a:lnTo>
                                  <a:pt x="2336" y="251"/>
                                </a:lnTo>
                                <a:lnTo>
                                  <a:pt x="2336" y="1254"/>
                                </a:lnTo>
                                <a:cubicBezTo>
                                  <a:pt x="2336" y="1392"/>
                                  <a:pt x="2224" y="1504"/>
                                  <a:pt x="2086" y="1504"/>
                                </a:cubicBezTo>
                                <a:cubicBezTo>
                                  <a:pt x="2086" y="1504"/>
                                  <a:pt x="2086" y="1504"/>
                                  <a:pt x="2086" y="1504"/>
                                </a:cubicBezTo>
                                <a:lnTo>
                                  <a:pt x="2086" y="1504"/>
                                </a:lnTo>
                                <a:lnTo>
                                  <a:pt x="251" y="1504"/>
                                </a:lnTo>
                                <a:cubicBezTo>
                                  <a:pt x="113" y="1504"/>
                                  <a:pt x="0" y="1392"/>
                                  <a:pt x="0" y="1254"/>
                                </a:cubicBezTo>
                                <a:cubicBezTo>
                                  <a:pt x="0" y="1254"/>
                                  <a:pt x="0" y="1254"/>
                                  <a:pt x="0" y="1254"/>
                                </a:cubicBezTo>
                                <a:lnTo>
                                  <a:pt x="0" y="251"/>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65" name="Freeform 57"/>
                        <wps:cNvSpPr>
                          <a:spLocks noEditPoints="1"/>
                        </wps:cNvSpPr>
                        <wps:spPr bwMode="auto">
                          <a:xfrm>
                            <a:off x="4675" y="4024"/>
                            <a:ext cx="1519" cy="990"/>
                          </a:xfrm>
                          <a:custGeom>
                            <a:avLst/>
                            <a:gdLst>
                              <a:gd name="T0" fmla="*/ 7 w 2384"/>
                              <a:gd name="T1" fmla="*/ 218 h 1552"/>
                              <a:gd name="T2" fmla="*/ 46 w 2384"/>
                              <a:gd name="T3" fmla="*/ 124 h 1552"/>
                              <a:gd name="T4" fmla="*/ 83 w 2384"/>
                              <a:gd name="T5" fmla="*/ 80 h 1552"/>
                              <a:gd name="T6" fmla="*/ 167 w 2384"/>
                              <a:gd name="T7" fmla="*/ 23 h 1552"/>
                              <a:gd name="T8" fmla="*/ 223 w 2384"/>
                              <a:gd name="T9" fmla="*/ 6 h 1552"/>
                              <a:gd name="T10" fmla="*/ 2163 w 2384"/>
                              <a:gd name="T11" fmla="*/ 6 h 1552"/>
                              <a:gd name="T12" fmla="*/ 2219 w 2384"/>
                              <a:gd name="T13" fmla="*/ 23 h 1552"/>
                              <a:gd name="T14" fmla="*/ 2303 w 2384"/>
                              <a:gd name="T15" fmla="*/ 80 h 1552"/>
                              <a:gd name="T16" fmla="*/ 2339 w 2384"/>
                              <a:gd name="T17" fmla="*/ 124 h 1552"/>
                              <a:gd name="T18" fmla="*/ 2378 w 2384"/>
                              <a:gd name="T19" fmla="*/ 218 h 1552"/>
                              <a:gd name="T20" fmla="*/ 2384 w 2384"/>
                              <a:gd name="T21" fmla="*/ 1278 h 1552"/>
                              <a:gd name="T22" fmla="*/ 2363 w 2384"/>
                              <a:gd name="T23" fmla="*/ 1383 h 1552"/>
                              <a:gd name="T24" fmla="*/ 2336 w 2384"/>
                              <a:gd name="T25" fmla="*/ 1434 h 1552"/>
                              <a:gd name="T26" fmla="*/ 2266 w 2384"/>
                              <a:gd name="T27" fmla="*/ 1504 h 1552"/>
                              <a:gd name="T28" fmla="*/ 2215 w 2384"/>
                              <a:gd name="T29" fmla="*/ 1531 h 1552"/>
                              <a:gd name="T30" fmla="*/ 2113 w 2384"/>
                              <a:gd name="T31" fmla="*/ 1552 h 1552"/>
                              <a:gd name="T32" fmla="*/ 218 w 2384"/>
                              <a:gd name="T33" fmla="*/ 1546 h 1552"/>
                              <a:gd name="T34" fmla="*/ 124 w 2384"/>
                              <a:gd name="T35" fmla="*/ 1507 h 1552"/>
                              <a:gd name="T36" fmla="*/ 80 w 2384"/>
                              <a:gd name="T37" fmla="*/ 1471 h 1552"/>
                              <a:gd name="T38" fmla="*/ 23 w 2384"/>
                              <a:gd name="T39" fmla="*/ 1387 h 1552"/>
                              <a:gd name="T40" fmla="*/ 6 w 2384"/>
                              <a:gd name="T41" fmla="*/ 1331 h 1552"/>
                              <a:gd name="T42" fmla="*/ 48 w 2384"/>
                              <a:gd name="T43" fmla="*/ 1276 h 1552"/>
                              <a:gd name="T44" fmla="*/ 67 w 2384"/>
                              <a:gd name="T45" fmla="*/ 1368 h 1552"/>
                              <a:gd name="T46" fmla="*/ 86 w 2384"/>
                              <a:gd name="T47" fmla="*/ 1403 h 1552"/>
                              <a:gd name="T48" fmla="*/ 151 w 2384"/>
                              <a:gd name="T49" fmla="*/ 1467 h 1552"/>
                              <a:gd name="T50" fmla="*/ 186 w 2384"/>
                              <a:gd name="T51" fmla="*/ 1486 h 1552"/>
                              <a:gd name="T52" fmla="*/ 275 w 2384"/>
                              <a:gd name="T53" fmla="*/ 1504 h 1552"/>
                              <a:gd name="T54" fmla="*/ 2153 w 2384"/>
                              <a:gd name="T55" fmla="*/ 1501 h 1552"/>
                              <a:gd name="T56" fmla="*/ 2239 w 2384"/>
                              <a:gd name="T57" fmla="*/ 1464 h 1552"/>
                              <a:gd name="T58" fmla="*/ 2269 w 2384"/>
                              <a:gd name="T59" fmla="*/ 1440 h 1552"/>
                              <a:gd name="T60" fmla="*/ 2319 w 2384"/>
                              <a:gd name="T61" fmla="*/ 1364 h 1552"/>
                              <a:gd name="T62" fmla="*/ 2332 w 2384"/>
                              <a:gd name="T63" fmla="*/ 1326 h 1552"/>
                              <a:gd name="T64" fmla="*/ 2332 w 2384"/>
                              <a:gd name="T65" fmla="*/ 228 h 1552"/>
                              <a:gd name="T66" fmla="*/ 2319 w 2384"/>
                              <a:gd name="T67" fmla="*/ 190 h 1552"/>
                              <a:gd name="T68" fmla="*/ 2269 w 2384"/>
                              <a:gd name="T69" fmla="*/ 114 h 1552"/>
                              <a:gd name="T70" fmla="*/ 2239 w 2384"/>
                              <a:gd name="T71" fmla="*/ 89 h 1552"/>
                              <a:gd name="T72" fmla="*/ 2153 w 2384"/>
                              <a:gd name="T73" fmla="*/ 52 h 1552"/>
                              <a:gd name="T74" fmla="*/ 278 w 2384"/>
                              <a:gd name="T75" fmla="*/ 48 h 1552"/>
                              <a:gd name="T76" fmla="*/ 186 w 2384"/>
                              <a:gd name="T77" fmla="*/ 67 h 1552"/>
                              <a:gd name="T78" fmla="*/ 151 w 2384"/>
                              <a:gd name="T79" fmla="*/ 86 h 1552"/>
                              <a:gd name="T80" fmla="*/ 86 w 2384"/>
                              <a:gd name="T81" fmla="*/ 151 h 1552"/>
                              <a:gd name="T82" fmla="*/ 67 w 2384"/>
                              <a:gd name="T83" fmla="*/ 186 h 1552"/>
                              <a:gd name="T84" fmla="*/ 48 w 2384"/>
                              <a:gd name="T85" fmla="*/ 275 h 1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84" h="1552">
                                <a:moveTo>
                                  <a:pt x="0" y="275"/>
                                </a:moveTo>
                                <a:lnTo>
                                  <a:pt x="6" y="223"/>
                                </a:lnTo>
                                <a:cubicBezTo>
                                  <a:pt x="6" y="221"/>
                                  <a:pt x="6" y="220"/>
                                  <a:pt x="7" y="218"/>
                                </a:cubicBezTo>
                                <a:lnTo>
                                  <a:pt x="22" y="171"/>
                                </a:lnTo>
                                <a:cubicBezTo>
                                  <a:pt x="22" y="170"/>
                                  <a:pt x="23" y="168"/>
                                  <a:pt x="23" y="167"/>
                                </a:cubicBezTo>
                                <a:lnTo>
                                  <a:pt x="46" y="124"/>
                                </a:lnTo>
                                <a:cubicBezTo>
                                  <a:pt x="47" y="123"/>
                                  <a:pt x="48" y="121"/>
                                  <a:pt x="49" y="120"/>
                                </a:cubicBezTo>
                                <a:lnTo>
                                  <a:pt x="80" y="83"/>
                                </a:lnTo>
                                <a:cubicBezTo>
                                  <a:pt x="81" y="82"/>
                                  <a:pt x="82" y="81"/>
                                  <a:pt x="83" y="80"/>
                                </a:cubicBezTo>
                                <a:lnTo>
                                  <a:pt x="120" y="49"/>
                                </a:lnTo>
                                <a:cubicBezTo>
                                  <a:pt x="121" y="48"/>
                                  <a:pt x="123" y="47"/>
                                  <a:pt x="124" y="46"/>
                                </a:cubicBezTo>
                                <a:lnTo>
                                  <a:pt x="167" y="23"/>
                                </a:lnTo>
                                <a:cubicBezTo>
                                  <a:pt x="168" y="23"/>
                                  <a:pt x="170" y="22"/>
                                  <a:pt x="171" y="22"/>
                                </a:cubicBezTo>
                                <a:lnTo>
                                  <a:pt x="218" y="7"/>
                                </a:lnTo>
                                <a:cubicBezTo>
                                  <a:pt x="220" y="6"/>
                                  <a:pt x="221" y="6"/>
                                  <a:pt x="223" y="6"/>
                                </a:cubicBezTo>
                                <a:lnTo>
                                  <a:pt x="273" y="1"/>
                                </a:lnTo>
                                <a:lnTo>
                                  <a:pt x="2110" y="0"/>
                                </a:lnTo>
                                <a:lnTo>
                                  <a:pt x="2163" y="6"/>
                                </a:lnTo>
                                <a:cubicBezTo>
                                  <a:pt x="2165" y="6"/>
                                  <a:pt x="2166" y="6"/>
                                  <a:pt x="2168" y="7"/>
                                </a:cubicBezTo>
                                <a:lnTo>
                                  <a:pt x="2215" y="22"/>
                                </a:lnTo>
                                <a:cubicBezTo>
                                  <a:pt x="2216" y="22"/>
                                  <a:pt x="2217" y="23"/>
                                  <a:pt x="2219" y="23"/>
                                </a:cubicBezTo>
                                <a:lnTo>
                                  <a:pt x="2262" y="46"/>
                                </a:lnTo>
                                <a:cubicBezTo>
                                  <a:pt x="2263" y="47"/>
                                  <a:pt x="2265" y="48"/>
                                  <a:pt x="2266" y="49"/>
                                </a:cubicBezTo>
                                <a:lnTo>
                                  <a:pt x="2303" y="80"/>
                                </a:lnTo>
                                <a:cubicBezTo>
                                  <a:pt x="2304" y="81"/>
                                  <a:pt x="2305" y="82"/>
                                  <a:pt x="2306" y="83"/>
                                </a:cubicBezTo>
                                <a:lnTo>
                                  <a:pt x="2336" y="120"/>
                                </a:lnTo>
                                <a:cubicBezTo>
                                  <a:pt x="2337" y="122"/>
                                  <a:pt x="2338" y="123"/>
                                  <a:pt x="2339" y="124"/>
                                </a:cubicBezTo>
                                <a:lnTo>
                                  <a:pt x="2362" y="167"/>
                                </a:lnTo>
                                <a:cubicBezTo>
                                  <a:pt x="2362" y="168"/>
                                  <a:pt x="2363" y="170"/>
                                  <a:pt x="2363" y="171"/>
                                </a:cubicBezTo>
                                <a:lnTo>
                                  <a:pt x="2378" y="218"/>
                                </a:lnTo>
                                <a:cubicBezTo>
                                  <a:pt x="2379" y="220"/>
                                  <a:pt x="2379" y="221"/>
                                  <a:pt x="2379" y="223"/>
                                </a:cubicBezTo>
                                <a:lnTo>
                                  <a:pt x="2384" y="273"/>
                                </a:lnTo>
                                <a:lnTo>
                                  <a:pt x="2384" y="1278"/>
                                </a:lnTo>
                                <a:lnTo>
                                  <a:pt x="2379" y="1331"/>
                                </a:lnTo>
                                <a:cubicBezTo>
                                  <a:pt x="2379" y="1333"/>
                                  <a:pt x="2379" y="1334"/>
                                  <a:pt x="2378" y="1336"/>
                                </a:cubicBezTo>
                                <a:lnTo>
                                  <a:pt x="2363" y="1383"/>
                                </a:lnTo>
                                <a:cubicBezTo>
                                  <a:pt x="2363" y="1384"/>
                                  <a:pt x="2362" y="1385"/>
                                  <a:pt x="2362" y="1387"/>
                                </a:cubicBezTo>
                                <a:lnTo>
                                  <a:pt x="2339" y="1430"/>
                                </a:lnTo>
                                <a:cubicBezTo>
                                  <a:pt x="2338" y="1431"/>
                                  <a:pt x="2337" y="1432"/>
                                  <a:pt x="2336" y="1434"/>
                                </a:cubicBezTo>
                                <a:lnTo>
                                  <a:pt x="2306" y="1471"/>
                                </a:lnTo>
                                <a:cubicBezTo>
                                  <a:pt x="2305" y="1472"/>
                                  <a:pt x="2304" y="1473"/>
                                  <a:pt x="2303" y="1474"/>
                                </a:cubicBezTo>
                                <a:lnTo>
                                  <a:pt x="2266" y="1504"/>
                                </a:lnTo>
                                <a:cubicBezTo>
                                  <a:pt x="2264" y="1505"/>
                                  <a:pt x="2263" y="1506"/>
                                  <a:pt x="2262" y="1507"/>
                                </a:cubicBezTo>
                                <a:lnTo>
                                  <a:pt x="2219" y="1530"/>
                                </a:lnTo>
                                <a:cubicBezTo>
                                  <a:pt x="2217" y="1530"/>
                                  <a:pt x="2216" y="1531"/>
                                  <a:pt x="2215" y="1531"/>
                                </a:cubicBezTo>
                                <a:lnTo>
                                  <a:pt x="2168" y="1546"/>
                                </a:lnTo>
                                <a:cubicBezTo>
                                  <a:pt x="2166" y="1547"/>
                                  <a:pt x="2165" y="1547"/>
                                  <a:pt x="2163" y="1547"/>
                                </a:cubicBezTo>
                                <a:lnTo>
                                  <a:pt x="2113" y="1552"/>
                                </a:lnTo>
                                <a:lnTo>
                                  <a:pt x="275" y="1552"/>
                                </a:lnTo>
                                <a:lnTo>
                                  <a:pt x="223" y="1547"/>
                                </a:lnTo>
                                <a:cubicBezTo>
                                  <a:pt x="221" y="1547"/>
                                  <a:pt x="220" y="1547"/>
                                  <a:pt x="218" y="1546"/>
                                </a:cubicBezTo>
                                <a:lnTo>
                                  <a:pt x="171" y="1531"/>
                                </a:lnTo>
                                <a:cubicBezTo>
                                  <a:pt x="170" y="1531"/>
                                  <a:pt x="168" y="1530"/>
                                  <a:pt x="167" y="1530"/>
                                </a:cubicBezTo>
                                <a:lnTo>
                                  <a:pt x="124" y="1507"/>
                                </a:lnTo>
                                <a:cubicBezTo>
                                  <a:pt x="123" y="1506"/>
                                  <a:pt x="122" y="1505"/>
                                  <a:pt x="120" y="1504"/>
                                </a:cubicBezTo>
                                <a:lnTo>
                                  <a:pt x="83" y="1474"/>
                                </a:lnTo>
                                <a:cubicBezTo>
                                  <a:pt x="82" y="1473"/>
                                  <a:pt x="81" y="1472"/>
                                  <a:pt x="80" y="1471"/>
                                </a:cubicBezTo>
                                <a:lnTo>
                                  <a:pt x="49" y="1434"/>
                                </a:lnTo>
                                <a:cubicBezTo>
                                  <a:pt x="48" y="1433"/>
                                  <a:pt x="47" y="1431"/>
                                  <a:pt x="46" y="1430"/>
                                </a:cubicBezTo>
                                <a:lnTo>
                                  <a:pt x="23" y="1387"/>
                                </a:lnTo>
                                <a:cubicBezTo>
                                  <a:pt x="23" y="1385"/>
                                  <a:pt x="22" y="1384"/>
                                  <a:pt x="22" y="1383"/>
                                </a:cubicBezTo>
                                <a:lnTo>
                                  <a:pt x="7" y="1336"/>
                                </a:lnTo>
                                <a:cubicBezTo>
                                  <a:pt x="6" y="1334"/>
                                  <a:pt x="6" y="1333"/>
                                  <a:pt x="6" y="1331"/>
                                </a:cubicBezTo>
                                <a:lnTo>
                                  <a:pt x="1" y="1281"/>
                                </a:lnTo>
                                <a:lnTo>
                                  <a:pt x="0" y="275"/>
                                </a:lnTo>
                                <a:close/>
                                <a:moveTo>
                                  <a:pt x="48" y="1276"/>
                                </a:moveTo>
                                <a:lnTo>
                                  <a:pt x="53" y="1326"/>
                                </a:lnTo>
                                <a:lnTo>
                                  <a:pt x="52" y="1321"/>
                                </a:lnTo>
                                <a:lnTo>
                                  <a:pt x="67" y="1368"/>
                                </a:lnTo>
                                <a:lnTo>
                                  <a:pt x="66" y="1364"/>
                                </a:lnTo>
                                <a:lnTo>
                                  <a:pt x="89" y="1407"/>
                                </a:lnTo>
                                <a:lnTo>
                                  <a:pt x="86" y="1403"/>
                                </a:lnTo>
                                <a:lnTo>
                                  <a:pt x="117" y="1440"/>
                                </a:lnTo>
                                <a:lnTo>
                                  <a:pt x="114" y="1437"/>
                                </a:lnTo>
                                <a:lnTo>
                                  <a:pt x="151" y="1467"/>
                                </a:lnTo>
                                <a:lnTo>
                                  <a:pt x="147" y="1464"/>
                                </a:lnTo>
                                <a:lnTo>
                                  <a:pt x="190" y="1487"/>
                                </a:lnTo>
                                <a:lnTo>
                                  <a:pt x="186" y="1486"/>
                                </a:lnTo>
                                <a:lnTo>
                                  <a:pt x="233" y="1501"/>
                                </a:lnTo>
                                <a:lnTo>
                                  <a:pt x="228" y="1500"/>
                                </a:lnTo>
                                <a:lnTo>
                                  <a:pt x="275" y="1504"/>
                                </a:lnTo>
                                <a:lnTo>
                                  <a:pt x="2108" y="1505"/>
                                </a:lnTo>
                                <a:lnTo>
                                  <a:pt x="2158" y="1500"/>
                                </a:lnTo>
                                <a:lnTo>
                                  <a:pt x="2153" y="1501"/>
                                </a:lnTo>
                                <a:lnTo>
                                  <a:pt x="2200" y="1486"/>
                                </a:lnTo>
                                <a:lnTo>
                                  <a:pt x="2196" y="1487"/>
                                </a:lnTo>
                                <a:lnTo>
                                  <a:pt x="2239" y="1464"/>
                                </a:lnTo>
                                <a:lnTo>
                                  <a:pt x="2235" y="1467"/>
                                </a:lnTo>
                                <a:lnTo>
                                  <a:pt x="2272" y="1437"/>
                                </a:lnTo>
                                <a:lnTo>
                                  <a:pt x="2269" y="1440"/>
                                </a:lnTo>
                                <a:lnTo>
                                  <a:pt x="2299" y="1403"/>
                                </a:lnTo>
                                <a:lnTo>
                                  <a:pt x="2296" y="1407"/>
                                </a:lnTo>
                                <a:lnTo>
                                  <a:pt x="2319" y="1364"/>
                                </a:lnTo>
                                <a:lnTo>
                                  <a:pt x="2318" y="1368"/>
                                </a:lnTo>
                                <a:lnTo>
                                  <a:pt x="2333" y="1321"/>
                                </a:lnTo>
                                <a:lnTo>
                                  <a:pt x="2332" y="1326"/>
                                </a:lnTo>
                                <a:lnTo>
                                  <a:pt x="2336" y="1278"/>
                                </a:lnTo>
                                <a:lnTo>
                                  <a:pt x="2337" y="278"/>
                                </a:lnTo>
                                <a:lnTo>
                                  <a:pt x="2332" y="228"/>
                                </a:lnTo>
                                <a:lnTo>
                                  <a:pt x="2333" y="233"/>
                                </a:lnTo>
                                <a:lnTo>
                                  <a:pt x="2318" y="186"/>
                                </a:lnTo>
                                <a:lnTo>
                                  <a:pt x="2319" y="190"/>
                                </a:lnTo>
                                <a:lnTo>
                                  <a:pt x="2296" y="147"/>
                                </a:lnTo>
                                <a:lnTo>
                                  <a:pt x="2299" y="151"/>
                                </a:lnTo>
                                <a:lnTo>
                                  <a:pt x="2269" y="114"/>
                                </a:lnTo>
                                <a:lnTo>
                                  <a:pt x="2272" y="117"/>
                                </a:lnTo>
                                <a:lnTo>
                                  <a:pt x="2235" y="86"/>
                                </a:lnTo>
                                <a:lnTo>
                                  <a:pt x="2239" y="89"/>
                                </a:lnTo>
                                <a:lnTo>
                                  <a:pt x="2196" y="66"/>
                                </a:lnTo>
                                <a:lnTo>
                                  <a:pt x="2200" y="67"/>
                                </a:lnTo>
                                <a:lnTo>
                                  <a:pt x="2153" y="52"/>
                                </a:lnTo>
                                <a:lnTo>
                                  <a:pt x="2158" y="53"/>
                                </a:lnTo>
                                <a:lnTo>
                                  <a:pt x="2110" y="48"/>
                                </a:lnTo>
                                <a:lnTo>
                                  <a:pt x="278" y="48"/>
                                </a:lnTo>
                                <a:lnTo>
                                  <a:pt x="228" y="53"/>
                                </a:lnTo>
                                <a:lnTo>
                                  <a:pt x="233" y="52"/>
                                </a:lnTo>
                                <a:lnTo>
                                  <a:pt x="186" y="67"/>
                                </a:lnTo>
                                <a:lnTo>
                                  <a:pt x="190" y="66"/>
                                </a:lnTo>
                                <a:lnTo>
                                  <a:pt x="147" y="89"/>
                                </a:lnTo>
                                <a:lnTo>
                                  <a:pt x="151" y="86"/>
                                </a:lnTo>
                                <a:lnTo>
                                  <a:pt x="114" y="117"/>
                                </a:lnTo>
                                <a:lnTo>
                                  <a:pt x="117" y="114"/>
                                </a:lnTo>
                                <a:lnTo>
                                  <a:pt x="86" y="151"/>
                                </a:lnTo>
                                <a:lnTo>
                                  <a:pt x="89" y="147"/>
                                </a:lnTo>
                                <a:lnTo>
                                  <a:pt x="66" y="190"/>
                                </a:lnTo>
                                <a:lnTo>
                                  <a:pt x="67" y="186"/>
                                </a:lnTo>
                                <a:lnTo>
                                  <a:pt x="52" y="233"/>
                                </a:lnTo>
                                <a:lnTo>
                                  <a:pt x="53" y="228"/>
                                </a:lnTo>
                                <a:lnTo>
                                  <a:pt x="48" y="275"/>
                                </a:lnTo>
                                <a:lnTo>
                                  <a:pt x="48" y="12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 name="Rectangle 58"/>
                        <wps:cNvSpPr>
                          <a:spLocks noChangeArrowheads="1"/>
                        </wps:cNvSpPr>
                        <wps:spPr bwMode="auto">
                          <a:xfrm>
                            <a:off x="5069" y="4067"/>
                            <a:ext cx="2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EUS</w:t>
                              </w:r>
                            </w:p>
                          </w:txbxContent>
                        </wps:txbx>
                        <wps:bodyPr rot="0" vert="horz" wrap="none" lIns="0" tIns="0" rIns="0" bIns="0" anchor="t" anchorCtr="0" upright="1">
                          <a:spAutoFit/>
                        </wps:bodyPr>
                      </wps:wsp>
                      <wps:wsp>
                        <wps:cNvPr id="67" name="Rectangle 59"/>
                        <wps:cNvSpPr>
                          <a:spLocks noChangeArrowheads="1"/>
                        </wps:cNvSpPr>
                        <wps:spPr bwMode="auto">
                          <a:xfrm>
                            <a:off x="5314" y="4067"/>
                            <a:ext cx="4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w:t>
                              </w:r>
                            </w:p>
                          </w:txbxContent>
                        </wps:txbx>
                        <wps:bodyPr rot="0" vert="horz" wrap="none" lIns="0" tIns="0" rIns="0" bIns="0" anchor="t" anchorCtr="0" upright="1">
                          <a:spAutoFit/>
                        </wps:bodyPr>
                      </wps:wsp>
                      <wps:wsp>
                        <wps:cNvPr id="68" name="Rectangle 60"/>
                        <wps:cNvSpPr>
                          <a:spLocks noChangeArrowheads="1"/>
                        </wps:cNvSpPr>
                        <wps:spPr bwMode="auto">
                          <a:xfrm>
                            <a:off x="5365" y="4067"/>
                            <a:ext cx="45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FNA to </w:t>
                              </w:r>
                            </w:p>
                          </w:txbxContent>
                        </wps:txbx>
                        <wps:bodyPr rot="0" vert="horz" wrap="none" lIns="0" tIns="0" rIns="0" bIns="0" anchor="t" anchorCtr="0" upright="1">
                          <a:spAutoFit/>
                        </wps:bodyPr>
                      </wps:wsp>
                      <wps:wsp>
                        <wps:cNvPr id="69" name="Rectangle 61"/>
                        <wps:cNvSpPr>
                          <a:spLocks noChangeArrowheads="1"/>
                        </wps:cNvSpPr>
                        <wps:spPr bwMode="auto">
                          <a:xfrm>
                            <a:off x="4917" y="4250"/>
                            <a:ext cx="111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confirm high risk </w:t>
                              </w:r>
                            </w:p>
                          </w:txbxContent>
                        </wps:txbx>
                        <wps:bodyPr rot="0" vert="horz" wrap="none" lIns="0" tIns="0" rIns="0" bIns="0" anchor="t" anchorCtr="0" upright="1">
                          <a:spAutoFit/>
                        </wps:bodyPr>
                      </wps:wsp>
                      <wps:wsp>
                        <wps:cNvPr id="70" name="Rectangle 62"/>
                        <wps:cNvSpPr>
                          <a:spLocks noChangeArrowheads="1"/>
                        </wps:cNvSpPr>
                        <wps:spPr bwMode="auto">
                          <a:xfrm>
                            <a:off x="5039" y="4434"/>
                            <a:ext cx="84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features and </w:t>
                              </w:r>
                            </w:p>
                          </w:txbxContent>
                        </wps:txbx>
                        <wps:bodyPr rot="0" vert="horz" wrap="none" lIns="0" tIns="0" rIns="0" bIns="0" anchor="t" anchorCtr="0" upright="1">
                          <a:spAutoFit/>
                        </wps:bodyPr>
                      </wps:wsp>
                      <wps:wsp>
                        <wps:cNvPr id="71" name="Rectangle 63"/>
                        <wps:cNvSpPr>
                          <a:spLocks noChangeArrowheads="1"/>
                        </wps:cNvSpPr>
                        <wps:spPr bwMode="auto">
                          <a:xfrm>
                            <a:off x="4835" y="4607"/>
                            <a:ext cx="12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diagnose mucinous </w:t>
                              </w:r>
                            </w:p>
                          </w:txbxContent>
                        </wps:txbx>
                        <wps:bodyPr rot="0" vert="horz" wrap="none" lIns="0" tIns="0" rIns="0" bIns="0" anchor="t" anchorCtr="0" upright="1">
                          <a:spAutoFit/>
                        </wps:bodyPr>
                      </wps:wsp>
                      <wps:wsp>
                        <wps:cNvPr id="72" name="Rectangle 64"/>
                        <wps:cNvSpPr>
                          <a:spLocks noChangeArrowheads="1"/>
                        </wps:cNvSpPr>
                        <wps:spPr bwMode="auto">
                          <a:xfrm>
                            <a:off x="5304" y="4791"/>
                            <a:ext cx="26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cyst</w:t>
                              </w:r>
                            </w:p>
                          </w:txbxContent>
                        </wps:txbx>
                        <wps:bodyPr rot="0" vert="horz" wrap="none" lIns="0" tIns="0" rIns="0" bIns="0" anchor="t" anchorCtr="0" upright="1">
                          <a:spAutoFit/>
                        </wps:bodyPr>
                      </wps:wsp>
                      <wps:wsp>
                        <wps:cNvPr id="73" name="Freeform 65"/>
                        <wps:cNvSpPr>
                          <a:spLocks/>
                        </wps:cNvSpPr>
                        <wps:spPr bwMode="auto">
                          <a:xfrm>
                            <a:off x="6872" y="4040"/>
                            <a:ext cx="979" cy="959"/>
                          </a:xfrm>
                          <a:custGeom>
                            <a:avLst/>
                            <a:gdLst>
                              <a:gd name="T0" fmla="*/ 0 w 1536"/>
                              <a:gd name="T1" fmla="*/ 251 h 1504"/>
                              <a:gd name="T2" fmla="*/ 251 w 1536"/>
                              <a:gd name="T3" fmla="*/ 0 h 1504"/>
                              <a:gd name="T4" fmla="*/ 251 w 1536"/>
                              <a:gd name="T5" fmla="*/ 0 h 1504"/>
                              <a:gd name="T6" fmla="*/ 251 w 1536"/>
                              <a:gd name="T7" fmla="*/ 0 h 1504"/>
                              <a:gd name="T8" fmla="*/ 1286 w 1536"/>
                              <a:gd name="T9" fmla="*/ 0 h 1504"/>
                              <a:gd name="T10" fmla="*/ 1286 w 1536"/>
                              <a:gd name="T11" fmla="*/ 0 h 1504"/>
                              <a:gd name="T12" fmla="*/ 1536 w 1536"/>
                              <a:gd name="T13" fmla="*/ 251 h 1504"/>
                              <a:gd name="T14" fmla="*/ 1536 w 1536"/>
                              <a:gd name="T15" fmla="*/ 251 h 1504"/>
                              <a:gd name="T16" fmla="*/ 1536 w 1536"/>
                              <a:gd name="T17" fmla="*/ 251 h 1504"/>
                              <a:gd name="T18" fmla="*/ 1536 w 1536"/>
                              <a:gd name="T19" fmla="*/ 1254 h 1504"/>
                              <a:gd name="T20" fmla="*/ 1536 w 1536"/>
                              <a:gd name="T21" fmla="*/ 1254 h 1504"/>
                              <a:gd name="T22" fmla="*/ 1286 w 1536"/>
                              <a:gd name="T23" fmla="*/ 1504 h 1504"/>
                              <a:gd name="T24" fmla="*/ 1286 w 1536"/>
                              <a:gd name="T25" fmla="*/ 1504 h 1504"/>
                              <a:gd name="T26" fmla="*/ 1286 w 1536"/>
                              <a:gd name="T27" fmla="*/ 1504 h 1504"/>
                              <a:gd name="T28" fmla="*/ 251 w 1536"/>
                              <a:gd name="T29" fmla="*/ 1504 h 1504"/>
                              <a:gd name="T30" fmla="*/ 251 w 1536"/>
                              <a:gd name="T31" fmla="*/ 1504 h 1504"/>
                              <a:gd name="T32" fmla="*/ 0 w 1536"/>
                              <a:gd name="T33" fmla="*/ 1254 h 1504"/>
                              <a:gd name="T34" fmla="*/ 0 w 1536"/>
                              <a:gd name="T35" fmla="*/ 1254 h 1504"/>
                              <a:gd name="T36" fmla="*/ 0 w 1536"/>
                              <a:gd name="T37" fmla="*/ 251 h 1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36" h="1504">
                                <a:moveTo>
                                  <a:pt x="0" y="251"/>
                                </a:moveTo>
                                <a:cubicBezTo>
                                  <a:pt x="0" y="113"/>
                                  <a:pt x="113" y="0"/>
                                  <a:pt x="251" y="0"/>
                                </a:cubicBezTo>
                                <a:cubicBezTo>
                                  <a:pt x="251" y="0"/>
                                  <a:pt x="251" y="0"/>
                                  <a:pt x="251" y="0"/>
                                </a:cubicBezTo>
                                <a:lnTo>
                                  <a:pt x="251" y="0"/>
                                </a:lnTo>
                                <a:lnTo>
                                  <a:pt x="1286" y="0"/>
                                </a:lnTo>
                                <a:cubicBezTo>
                                  <a:pt x="1424" y="0"/>
                                  <a:pt x="1536" y="113"/>
                                  <a:pt x="1536" y="251"/>
                                </a:cubicBezTo>
                                <a:cubicBezTo>
                                  <a:pt x="1536" y="251"/>
                                  <a:pt x="1536" y="251"/>
                                  <a:pt x="1536" y="251"/>
                                </a:cubicBezTo>
                                <a:lnTo>
                                  <a:pt x="1536" y="251"/>
                                </a:lnTo>
                                <a:lnTo>
                                  <a:pt x="1536" y="1254"/>
                                </a:lnTo>
                                <a:cubicBezTo>
                                  <a:pt x="1536" y="1392"/>
                                  <a:pt x="1424" y="1504"/>
                                  <a:pt x="1286" y="1504"/>
                                </a:cubicBezTo>
                                <a:cubicBezTo>
                                  <a:pt x="1286" y="1504"/>
                                  <a:pt x="1286" y="1504"/>
                                  <a:pt x="1286" y="1504"/>
                                </a:cubicBezTo>
                                <a:lnTo>
                                  <a:pt x="1286" y="1504"/>
                                </a:lnTo>
                                <a:lnTo>
                                  <a:pt x="251" y="1504"/>
                                </a:lnTo>
                                <a:cubicBezTo>
                                  <a:pt x="113" y="1504"/>
                                  <a:pt x="0" y="1392"/>
                                  <a:pt x="0" y="1254"/>
                                </a:cubicBezTo>
                                <a:cubicBezTo>
                                  <a:pt x="0" y="1254"/>
                                  <a:pt x="0" y="1254"/>
                                  <a:pt x="0" y="1254"/>
                                </a:cubicBezTo>
                                <a:lnTo>
                                  <a:pt x="0" y="251"/>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74" name="Freeform 66"/>
                        <wps:cNvSpPr>
                          <a:spLocks noEditPoints="1"/>
                        </wps:cNvSpPr>
                        <wps:spPr bwMode="auto">
                          <a:xfrm>
                            <a:off x="6857" y="4024"/>
                            <a:ext cx="1009" cy="990"/>
                          </a:xfrm>
                          <a:custGeom>
                            <a:avLst/>
                            <a:gdLst>
                              <a:gd name="T0" fmla="*/ 7 w 1584"/>
                              <a:gd name="T1" fmla="*/ 218 h 1552"/>
                              <a:gd name="T2" fmla="*/ 46 w 1584"/>
                              <a:gd name="T3" fmla="*/ 124 h 1552"/>
                              <a:gd name="T4" fmla="*/ 83 w 1584"/>
                              <a:gd name="T5" fmla="*/ 80 h 1552"/>
                              <a:gd name="T6" fmla="*/ 167 w 1584"/>
                              <a:gd name="T7" fmla="*/ 23 h 1552"/>
                              <a:gd name="T8" fmla="*/ 223 w 1584"/>
                              <a:gd name="T9" fmla="*/ 6 h 1552"/>
                              <a:gd name="T10" fmla="*/ 1363 w 1584"/>
                              <a:gd name="T11" fmla="*/ 6 h 1552"/>
                              <a:gd name="T12" fmla="*/ 1419 w 1584"/>
                              <a:gd name="T13" fmla="*/ 23 h 1552"/>
                              <a:gd name="T14" fmla="*/ 1503 w 1584"/>
                              <a:gd name="T15" fmla="*/ 80 h 1552"/>
                              <a:gd name="T16" fmla="*/ 1539 w 1584"/>
                              <a:gd name="T17" fmla="*/ 124 h 1552"/>
                              <a:gd name="T18" fmla="*/ 1578 w 1584"/>
                              <a:gd name="T19" fmla="*/ 218 h 1552"/>
                              <a:gd name="T20" fmla="*/ 1584 w 1584"/>
                              <a:gd name="T21" fmla="*/ 1278 h 1552"/>
                              <a:gd name="T22" fmla="*/ 1563 w 1584"/>
                              <a:gd name="T23" fmla="*/ 1383 h 1552"/>
                              <a:gd name="T24" fmla="*/ 1536 w 1584"/>
                              <a:gd name="T25" fmla="*/ 1434 h 1552"/>
                              <a:gd name="T26" fmla="*/ 1466 w 1584"/>
                              <a:gd name="T27" fmla="*/ 1504 h 1552"/>
                              <a:gd name="T28" fmla="*/ 1415 w 1584"/>
                              <a:gd name="T29" fmla="*/ 1531 h 1552"/>
                              <a:gd name="T30" fmla="*/ 1313 w 1584"/>
                              <a:gd name="T31" fmla="*/ 1552 h 1552"/>
                              <a:gd name="T32" fmla="*/ 218 w 1584"/>
                              <a:gd name="T33" fmla="*/ 1546 h 1552"/>
                              <a:gd name="T34" fmla="*/ 124 w 1584"/>
                              <a:gd name="T35" fmla="*/ 1507 h 1552"/>
                              <a:gd name="T36" fmla="*/ 80 w 1584"/>
                              <a:gd name="T37" fmla="*/ 1471 h 1552"/>
                              <a:gd name="T38" fmla="*/ 23 w 1584"/>
                              <a:gd name="T39" fmla="*/ 1387 h 1552"/>
                              <a:gd name="T40" fmla="*/ 6 w 1584"/>
                              <a:gd name="T41" fmla="*/ 1331 h 1552"/>
                              <a:gd name="T42" fmla="*/ 48 w 1584"/>
                              <a:gd name="T43" fmla="*/ 1276 h 1552"/>
                              <a:gd name="T44" fmla="*/ 67 w 1584"/>
                              <a:gd name="T45" fmla="*/ 1368 h 1552"/>
                              <a:gd name="T46" fmla="*/ 86 w 1584"/>
                              <a:gd name="T47" fmla="*/ 1403 h 1552"/>
                              <a:gd name="T48" fmla="*/ 151 w 1584"/>
                              <a:gd name="T49" fmla="*/ 1467 h 1552"/>
                              <a:gd name="T50" fmla="*/ 186 w 1584"/>
                              <a:gd name="T51" fmla="*/ 1486 h 1552"/>
                              <a:gd name="T52" fmla="*/ 275 w 1584"/>
                              <a:gd name="T53" fmla="*/ 1504 h 1552"/>
                              <a:gd name="T54" fmla="*/ 1353 w 1584"/>
                              <a:gd name="T55" fmla="*/ 1501 h 1552"/>
                              <a:gd name="T56" fmla="*/ 1439 w 1584"/>
                              <a:gd name="T57" fmla="*/ 1464 h 1552"/>
                              <a:gd name="T58" fmla="*/ 1469 w 1584"/>
                              <a:gd name="T59" fmla="*/ 1440 h 1552"/>
                              <a:gd name="T60" fmla="*/ 1519 w 1584"/>
                              <a:gd name="T61" fmla="*/ 1364 h 1552"/>
                              <a:gd name="T62" fmla="*/ 1532 w 1584"/>
                              <a:gd name="T63" fmla="*/ 1326 h 1552"/>
                              <a:gd name="T64" fmla="*/ 1532 w 1584"/>
                              <a:gd name="T65" fmla="*/ 228 h 1552"/>
                              <a:gd name="T66" fmla="*/ 1519 w 1584"/>
                              <a:gd name="T67" fmla="*/ 190 h 1552"/>
                              <a:gd name="T68" fmla="*/ 1469 w 1584"/>
                              <a:gd name="T69" fmla="*/ 114 h 1552"/>
                              <a:gd name="T70" fmla="*/ 1439 w 1584"/>
                              <a:gd name="T71" fmla="*/ 89 h 1552"/>
                              <a:gd name="T72" fmla="*/ 1353 w 1584"/>
                              <a:gd name="T73" fmla="*/ 52 h 1552"/>
                              <a:gd name="T74" fmla="*/ 278 w 1584"/>
                              <a:gd name="T75" fmla="*/ 48 h 1552"/>
                              <a:gd name="T76" fmla="*/ 186 w 1584"/>
                              <a:gd name="T77" fmla="*/ 67 h 1552"/>
                              <a:gd name="T78" fmla="*/ 151 w 1584"/>
                              <a:gd name="T79" fmla="*/ 86 h 1552"/>
                              <a:gd name="T80" fmla="*/ 86 w 1584"/>
                              <a:gd name="T81" fmla="*/ 151 h 1552"/>
                              <a:gd name="T82" fmla="*/ 67 w 1584"/>
                              <a:gd name="T83" fmla="*/ 186 h 1552"/>
                              <a:gd name="T84" fmla="*/ 48 w 1584"/>
                              <a:gd name="T85" fmla="*/ 275 h 1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84" h="1552">
                                <a:moveTo>
                                  <a:pt x="0" y="275"/>
                                </a:moveTo>
                                <a:lnTo>
                                  <a:pt x="6" y="223"/>
                                </a:lnTo>
                                <a:cubicBezTo>
                                  <a:pt x="6" y="221"/>
                                  <a:pt x="6" y="220"/>
                                  <a:pt x="7" y="218"/>
                                </a:cubicBezTo>
                                <a:lnTo>
                                  <a:pt x="22" y="171"/>
                                </a:lnTo>
                                <a:cubicBezTo>
                                  <a:pt x="22" y="170"/>
                                  <a:pt x="23" y="168"/>
                                  <a:pt x="23" y="167"/>
                                </a:cubicBezTo>
                                <a:lnTo>
                                  <a:pt x="46" y="124"/>
                                </a:lnTo>
                                <a:cubicBezTo>
                                  <a:pt x="47" y="123"/>
                                  <a:pt x="48" y="121"/>
                                  <a:pt x="49" y="120"/>
                                </a:cubicBezTo>
                                <a:lnTo>
                                  <a:pt x="80" y="83"/>
                                </a:lnTo>
                                <a:cubicBezTo>
                                  <a:pt x="81" y="82"/>
                                  <a:pt x="82" y="81"/>
                                  <a:pt x="83" y="80"/>
                                </a:cubicBezTo>
                                <a:lnTo>
                                  <a:pt x="120" y="49"/>
                                </a:lnTo>
                                <a:cubicBezTo>
                                  <a:pt x="121" y="48"/>
                                  <a:pt x="123" y="47"/>
                                  <a:pt x="124" y="46"/>
                                </a:cubicBezTo>
                                <a:lnTo>
                                  <a:pt x="167" y="23"/>
                                </a:lnTo>
                                <a:cubicBezTo>
                                  <a:pt x="168" y="23"/>
                                  <a:pt x="170" y="22"/>
                                  <a:pt x="171" y="22"/>
                                </a:cubicBezTo>
                                <a:lnTo>
                                  <a:pt x="218" y="7"/>
                                </a:lnTo>
                                <a:cubicBezTo>
                                  <a:pt x="220" y="6"/>
                                  <a:pt x="221" y="6"/>
                                  <a:pt x="223" y="6"/>
                                </a:cubicBezTo>
                                <a:lnTo>
                                  <a:pt x="273" y="1"/>
                                </a:lnTo>
                                <a:lnTo>
                                  <a:pt x="1310" y="0"/>
                                </a:lnTo>
                                <a:lnTo>
                                  <a:pt x="1363" y="6"/>
                                </a:lnTo>
                                <a:cubicBezTo>
                                  <a:pt x="1365" y="6"/>
                                  <a:pt x="1366" y="6"/>
                                  <a:pt x="1368" y="7"/>
                                </a:cubicBezTo>
                                <a:lnTo>
                                  <a:pt x="1415" y="22"/>
                                </a:lnTo>
                                <a:cubicBezTo>
                                  <a:pt x="1416" y="22"/>
                                  <a:pt x="1417" y="23"/>
                                  <a:pt x="1419" y="23"/>
                                </a:cubicBezTo>
                                <a:lnTo>
                                  <a:pt x="1462" y="46"/>
                                </a:lnTo>
                                <a:cubicBezTo>
                                  <a:pt x="1463" y="47"/>
                                  <a:pt x="1465" y="48"/>
                                  <a:pt x="1466" y="49"/>
                                </a:cubicBezTo>
                                <a:lnTo>
                                  <a:pt x="1503" y="80"/>
                                </a:lnTo>
                                <a:cubicBezTo>
                                  <a:pt x="1504" y="81"/>
                                  <a:pt x="1505" y="82"/>
                                  <a:pt x="1506" y="83"/>
                                </a:cubicBezTo>
                                <a:lnTo>
                                  <a:pt x="1536" y="120"/>
                                </a:lnTo>
                                <a:cubicBezTo>
                                  <a:pt x="1537" y="122"/>
                                  <a:pt x="1538" y="123"/>
                                  <a:pt x="1539" y="124"/>
                                </a:cubicBezTo>
                                <a:lnTo>
                                  <a:pt x="1562" y="167"/>
                                </a:lnTo>
                                <a:cubicBezTo>
                                  <a:pt x="1562" y="168"/>
                                  <a:pt x="1563" y="170"/>
                                  <a:pt x="1563" y="171"/>
                                </a:cubicBezTo>
                                <a:lnTo>
                                  <a:pt x="1578" y="218"/>
                                </a:lnTo>
                                <a:cubicBezTo>
                                  <a:pt x="1579" y="220"/>
                                  <a:pt x="1579" y="221"/>
                                  <a:pt x="1579" y="223"/>
                                </a:cubicBezTo>
                                <a:lnTo>
                                  <a:pt x="1584" y="273"/>
                                </a:lnTo>
                                <a:lnTo>
                                  <a:pt x="1584" y="1278"/>
                                </a:lnTo>
                                <a:lnTo>
                                  <a:pt x="1579" y="1331"/>
                                </a:lnTo>
                                <a:cubicBezTo>
                                  <a:pt x="1579" y="1333"/>
                                  <a:pt x="1579" y="1334"/>
                                  <a:pt x="1578" y="1336"/>
                                </a:cubicBezTo>
                                <a:lnTo>
                                  <a:pt x="1563" y="1383"/>
                                </a:lnTo>
                                <a:cubicBezTo>
                                  <a:pt x="1563" y="1384"/>
                                  <a:pt x="1562" y="1385"/>
                                  <a:pt x="1562" y="1387"/>
                                </a:cubicBezTo>
                                <a:lnTo>
                                  <a:pt x="1539" y="1430"/>
                                </a:lnTo>
                                <a:cubicBezTo>
                                  <a:pt x="1538" y="1431"/>
                                  <a:pt x="1537" y="1432"/>
                                  <a:pt x="1536" y="1434"/>
                                </a:cubicBezTo>
                                <a:lnTo>
                                  <a:pt x="1506" y="1471"/>
                                </a:lnTo>
                                <a:cubicBezTo>
                                  <a:pt x="1505" y="1472"/>
                                  <a:pt x="1504" y="1473"/>
                                  <a:pt x="1503" y="1474"/>
                                </a:cubicBezTo>
                                <a:lnTo>
                                  <a:pt x="1466" y="1504"/>
                                </a:lnTo>
                                <a:cubicBezTo>
                                  <a:pt x="1464" y="1505"/>
                                  <a:pt x="1463" y="1506"/>
                                  <a:pt x="1462" y="1507"/>
                                </a:cubicBezTo>
                                <a:lnTo>
                                  <a:pt x="1419" y="1530"/>
                                </a:lnTo>
                                <a:cubicBezTo>
                                  <a:pt x="1417" y="1530"/>
                                  <a:pt x="1416" y="1531"/>
                                  <a:pt x="1415" y="1531"/>
                                </a:cubicBezTo>
                                <a:lnTo>
                                  <a:pt x="1368" y="1546"/>
                                </a:lnTo>
                                <a:cubicBezTo>
                                  <a:pt x="1366" y="1547"/>
                                  <a:pt x="1365" y="1547"/>
                                  <a:pt x="1363" y="1547"/>
                                </a:cubicBezTo>
                                <a:lnTo>
                                  <a:pt x="1313" y="1552"/>
                                </a:lnTo>
                                <a:lnTo>
                                  <a:pt x="275" y="1552"/>
                                </a:lnTo>
                                <a:lnTo>
                                  <a:pt x="223" y="1547"/>
                                </a:lnTo>
                                <a:cubicBezTo>
                                  <a:pt x="221" y="1547"/>
                                  <a:pt x="220" y="1547"/>
                                  <a:pt x="218" y="1546"/>
                                </a:cubicBezTo>
                                <a:lnTo>
                                  <a:pt x="171" y="1531"/>
                                </a:lnTo>
                                <a:cubicBezTo>
                                  <a:pt x="170" y="1531"/>
                                  <a:pt x="168" y="1530"/>
                                  <a:pt x="167" y="1530"/>
                                </a:cubicBezTo>
                                <a:lnTo>
                                  <a:pt x="124" y="1507"/>
                                </a:lnTo>
                                <a:cubicBezTo>
                                  <a:pt x="123" y="1506"/>
                                  <a:pt x="122" y="1505"/>
                                  <a:pt x="120" y="1504"/>
                                </a:cubicBezTo>
                                <a:lnTo>
                                  <a:pt x="83" y="1474"/>
                                </a:lnTo>
                                <a:cubicBezTo>
                                  <a:pt x="82" y="1473"/>
                                  <a:pt x="81" y="1472"/>
                                  <a:pt x="80" y="1471"/>
                                </a:cubicBezTo>
                                <a:lnTo>
                                  <a:pt x="49" y="1434"/>
                                </a:lnTo>
                                <a:cubicBezTo>
                                  <a:pt x="48" y="1433"/>
                                  <a:pt x="47" y="1431"/>
                                  <a:pt x="46" y="1430"/>
                                </a:cubicBezTo>
                                <a:lnTo>
                                  <a:pt x="23" y="1387"/>
                                </a:lnTo>
                                <a:cubicBezTo>
                                  <a:pt x="23" y="1385"/>
                                  <a:pt x="22" y="1384"/>
                                  <a:pt x="22" y="1383"/>
                                </a:cubicBezTo>
                                <a:lnTo>
                                  <a:pt x="7" y="1336"/>
                                </a:lnTo>
                                <a:cubicBezTo>
                                  <a:pt x="6" y="1334"/>
                                  <a:pt x="6" y="1333"/>
                                  <a:pt x="6" y="1331"/>
                                </a:cubicBezTo>
                                <a:lnTo>
                                  <a:pt x="1" y="1281"/>
                                </a:lnTo>
                                <a:lnTo>
                                  <a:pt x="0" y="275"/>
                                </a:lnTo>
                                <a:close/>
                                <a:moveTo>
                                  <a:pt x="48" y="1276"/>
                                </a:moveTo>
                                <a:lnTo>
                                  <a:pt x="53" y="1326"/>
                                </a:lnTo>
                                <a:lnTo>
                                  <a:pt x="52" y="1321"/>
                                </a:lnTo>
                                <a:lnTo>
                                  <a:pt x="67" y="1368"/>
                                </a:lnTo>
                                <a:lnTo>
                                  <a:pt x="66" y="1364"/>
                                </a:lnTo>
                                <a:lnTo>
                                  <a:pt x="89" y="1407"/>
                                </a:lnTo>
                                <a:lnTo>
                                  <a:pt x="86" y="1403"/>
                                </a:lnTo>
                                <a:lnTo>
                                  <a:pt x="117" y="1440"/>
                                </a:lnTo>
                                <a:lnTo>
                                  <a:pt x="114" y="1437"/>
                                </a:lnTo>
                                <a:lnTo>
                                  <a:pt x="151" y="1467"/>
                                </a:lnTo>
                                <a:lnTo>
                                  <a:pt x="147" y="1464"/>
                                </a:lnTo>
                                <a:lnTo>
                                  <a:pt x="190" y="1487"/>
                                </a:lnTo>
                                <a:lnTo>
                                  <a:pt x="186" y="1486"/>
                                </a:lnTo>
                                <a:lnTo>
                                  <a:pt x="233" y="1501"/>
                                </a:lnTo>
                                <a:lnTo>
                                  <a:pt x="228" y="1500"/>
                                </a:lnTo>
                                <a:lnTo>
                                  <a:pt x="275" y="1504"/>
                                </a:lnTo>
                                <a:lnTo>
                                  <a:pt x="1308" y="1505"/>
                                </a:lnTo>
                                <a:lnTo>
                                  <a:pt x="1358" y="1500"/>
                                </a:lnTo>
                                <a:lnTo>
                                  <a:pt x="1353" y="1501"/>
                                </a:lnTo>
                                <a:lnTo>
                                  <a:pt x="1400" y="1486"/>
                                </a:lnTo>
                                <a:lnTo>
                                  <a:pt x="1396" y="1487"/>
                                </a:lnTo>
                                <a:lnTo>
                                  <a:pt x="1439" y="1464"/>
                                </a:lnTo>
                                <a:lnTo>
                                  <a:pt x="1435" y="1467"/>
                                </a:lnTo>
                                <a:lnTo>
                                  <a:pt x="1472" y="1437"/>
                                </a:lnTo>
                                <a:lnTo>
                                  <a:pt x="1469" y="1440"/>
                                </a:lnTo>
                                <a:lnTo>
                                  <a:pt x="1499" y="1403"/>
                                </a:lnTo>
                                <a:lnTo>
                                  <a:pt x="1496" y="1407"/>
                                </a:lnTo>
                                <a:lnTo>
                                  <a:pt x="1519" y="1364"/>
                                </a:lnTo>
                                <a:lnTo>
                                  <a:pt x="1518" y="1368"/>
                                </a:lnTo>
                                <a:lnTo>
                                  <a:pt x="1533" y="1321"/>
                                </a:lnTo>
                                <a:lnTo>
                                  <a:pt x="1532" y="1326"/>
                                </a:lnTo>
                                <a:lnTo>
                                  <a:pt x="1536" y="1278"/>
                                </a:lnTo>
                                <a:lnTo>
                                  <a:pt x="1537" y="278"/>
                                </a:lnTo>
                                <a:lnTo>
                                  <a:pt x="1532" y="228"/>
                                </a:lnTo>
                                <a:lnTo>
                                  <a:pt x="1533" y="233"/>
                                </a:lnTo>
                                <a:lnTo>
                                  <a:pt x="1518" y="186"/>
                                </a:lnTo>
                                <a:lnTo>
                                  <a:pt x="1519" y="190"/>
                                </a:lnTo>
                                <a:lnTo>
                                  <a:pt x="1496" y="147"/>
                                </a:lnTo>
                                <a:lnTo>
                                  <a:pt x="1499" y="151"/>
                                </a:lnTo>
                                <a:lnTo>
                                  <a:pt x="1469" y="114"/>
                                </a:lnTo>
                                <a:lnTo>
                                  <a:pt x="1472" y="117"/>
                                </a:lnTo>
                                <a:lnTo>
                                  <a:pt x="1435" y="86"/>
                                </a:lnTo>
                                <a:lnTo>
                                  <a:pt x="1439" y="89"/>
                                </a:lnTo>
                                <a:lnTo>
                                  <a:pt x="1396" y="66"/>
                                </a:lnTo>
                                <a:lnTo>
                                  <a:pt x="1400" y="67"/>
                                </a:lnTo>
                                <a:lnTo>
                                  <a:pt x="1353" y="52"/>
                                </a:lnTo>
                                <a:lnTo>
                                  <a:pt x="1358" y="53"/>
                                </a:lnTo>
                                <a:lnTo>
                                  <a:pt x="1310" y="48"/>
                                </a:lnTo>
                                <a:lnTo>
                                  <a:pt x="278" y="48"/>
                                </a:lnTo>
                                <a:lnTo>
                                  <a:pt x="228" y="53"/>
                                </a:lnTo>
                                <a:lnTo>
                                  <a:pt x="233" y="52"/>
                                </a:lnTo>
                                <a:lnTo>
                                  <a:pt x="186" y="67"/>
                                </a:lnTo>
                                <a:lnTo>
                                  <a:pt x="190" y="66"/>
                                </a:lnTo>
                                <a:lnTo>
                                  <a:pt x="147" y="89"/>
                                </a:lnTo>
                                <a:lnTo>
                                  <a:pt x="151" y="86"/>
                                </a:lnTo>
                                <a:lnTo>
                                  <a:pt x="114" y="117"/>
                                </a:lnTo>
                                <a:lnTo>
                                  <a:pt x="117" y="114"/>
                                </a:lnTo>
                                <a:lnTo>
                                  <a:pt x="86" y="151"/>
                                </a:lnTo>
                                <a:lnTo>
                                  <a:pt x="89" y="147"/>
                                </a:lnTo>
                                <a:lnTo>
                                  <a:pt x="66" y="190"/>
                                </a:lnTo>
                                <a:lnTo>
                                  <a:pt x="67" y="186"/>
                                </a:lnTo>
                                <a:lnTo>
                                  <a:pt x="52" y="233"/>
                                </a:lnTo>
                                <a:lnTo>
                                  <a:pt x="53" y="228"/>
                                </a:lnTo>
                                <a:lnTo>
                                  <a:pt x="48" y="275"/>
                                </a:lnTo>
                                <a:lnTo>
                                  <a:pt x="48" y="12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5" name="Rectangle 67"/>
                        <wps:cNvSpPr>
                          <a:spLocks noChangeArrowheads="1"/>
                        </wps:cNvSpPr>
                        <wps:spPr bwMode="auto">
                          <a:xfrm>
                            <a:off x="7123" y="4341"/>
                            <a:ext cx="51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Surgical </w:t>
                              </w:r>
                            </w:p>
                          </w:txbxContent>
                        </wps:txbx>
                        <wps:bodyPr rot="0" vert="horz" wrap="none" lIns="0" tIns="0" rIns="0" bIns="0" anchor="t" anchorCtr="0" upright="1">
                          <a:spAutoFit/>
                        </wps:bodyPr>
                      </wps:wsp>
                      <wps:wsp>
                        <wps:cNvPr id="76" name="Rectangle 68"/>
                        <wps:cNvSpPr>
                          <a:spLocks noChangeArrowheads="1"/>
                        </wps:cNvSpPr>
                        <wps:spPr bwMode="auto">
                          <a:xfrm>
                            <a:off x="7052" y="4515"/>
                            <a:ext cx="65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candidate</w:t>
                              </w:r>
                            </w:p>
                          </w:txbxContent>
                        </wps:txbx>
                        <wps:bodyPr rot="0" vert="horz" wrap="none" lIns="0" tIns="0" rIns="0" bIns="0" anchor="t" anchorCtr="0" upright="1">
                          <a:spAutoFit/>
                        </wps:bodyPr>
                      </wps:wsp>
                      <wps:wsp>
                        <wps:cNvPr id="77" name="Freeform 69"/>
                        <wps:cNvSpPr>
                          <a:spLocks noEditPoints="1"/>
                        </wps:cNvSpPr>
                        <wps:spPr bwMode="auto">
                          <a:xfrm>
                            <a:off x="3528" y="1000"/>
                            <a:ext cx="143" cy="408"/>
                          </a:xfrm>
                          <a:custGeom>
                            <a:avLst/>
                            <a:gdLst>
                              <a:gd name="T0" fmla="*/ 135 w 223"/>
                              <a:gd name="T1" fmla="*/ 0 h 641"/>
                              <a:gd name="T2" fmla="*/ 135 w 223"/>
                              <a:gd name="T3" fmla="*/ 593 h 641"/>
                              <a:gd name="T4" fmla="*/ 87 w 223"/>
                              <a:gd name="T5" fmla="*/ 593 h 641"/>
                              <a:gd name="T6" fmla="*/ 87 w 223"/>
                              <a:gd name="T7" fmla="*/ 0 h 641"/>
                              <a:gd name="T8" fmla="*/ 135 w 223"/>
                              <a:gd name="T9" fmla="*/ 0 h 641"/>
                              <a:gd name="T10" fmla="*/ 216 w 223"/>
                              <a:gd name="T11" fmla="*/ 461 h 641"/>
                              <a:gd name="T12" fmla="*/ 111 w 223"/>
                              <a:gd name="T13" fmla="*/ 641 h 641"/>
                              <a:gd name="T14" fmla="*/ 7 w 223"/>
                              <a:gd name="T15" fmla="*/ 461 h 641"/>
                              <a:gd name="T16" fmla="*/ 15 w 223"/>
                              <a:gd name="T17" fmla="*/ 428 h 641"/>
                              <a:gd name="T18" fmla="*/ 48 w 223"/>
                              <a:gd name="T19" fmla="*/ 437 h 641"/>
                              <a:gd name="T20" fmla="*/ 132 w 223"/>
                              <a:gd name="T21" fmla="*/ 581 h 641"/>
                              <a:gd name="T22" fmla="*/ 91 w 223"/>
                              <a:gd name="T23" fmla="*/ 581 h 641"/>
                              <a:gd name="T24" fmla="*/ 175 w 223"/>
                              <a:gd name="T25" fmla="*/ 437 h 641"/>
                              <a:gd name="T26" fmla="*/ 208 w 223"/>
                              <a:gd name="T27" fmla="*/ 428 h 641"/>
                              <a:gd name="T28" fmla="*/ 216 w 223"/>
                              <a:gd name="T29" fmla="*/ 461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3" h="641">
                                <a:moveTo>
                                  <a:pt x="135" y="0"/>
                                </a:moveTo>
                                <a:lnTo>
                                  <a:pt x="135" y="593"/>
                                </a:lnTo>
                                <a:lnTo>
                                  <a:pt x="87" y="593"/>
                                </a:lnTo>
                                <a:lnTo>
                                  <a:pt x="87" y="0"/>
                                </a:lnTo>
                                <a:lnTo>
                                  <a:pt x="135" y="0"/>
                                </a:lnTo>
                                <a:close/>
                                <a:moveTo>
                                  <a:pt x="216" y="461"/>
                                </a:moveTo>
                                <a:lnTo>
                                  <a:pt x="111" y="641"/>
                                </a:lnTo>
                                <a:lnTo>
                                  <a:pt x="7" y="461"/>
                                </a:lnTo>
                                <a:cubicBezTo>
                                  <a:pt x="0" y="450"/>
                                  <a:pt x="4" y="435"/>
                                  <a:pt x="15" y="428"/>
                                </a:cubicBezTo>
                                <a:cubicBezTo>
                                  <a:pt x="27" y="422"/>
                                  <a:pt x="42" y="425"/>
                                  <a:pt x="48" y="437"/>
                                </a:cubicBezTo>
                                <a:lnTo>
                                  <a:pt x="132" y="581"/>
                                </a:lnTo>
                                <a:lnTo>
                                  <a:pt x="91" y="581"/>
                                </a:lnTo>
                                <a:lnTo>
                                  <a:pt x="175" y="437"/>
                                </a:lnTo>
                                <a:cubicBezTo>
                                  <a:pt x="181" y="425"/>
                                  <a:pt x="196" y="422"/>
                                  <a:pt x="208" y="428"/>
                                </a:cubicBezTo>
                                <a:cubicBezTo>
                                  <a:pt x="219" y="435"/>
                                  <a:pt x="223" y="450"/>
                                  <a:pt x="216" y="461"/>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8" name="Freeform 70"/>
                        <wps:cNvSpPr>
                          <a:spLocks noEditPoints="1"/>
                        </wps:cNvSpPr>
                        <wps:spPr bwMode="auto">
                          <a:xfrm>
                            <a:off x="3528" y="2387"/>
                            <a:ext cx="143" cy="327"/>
                          </a:xfrm>
                          <a:custGeom>
                            <a:avLst/>
                            <a:gdLst>
                              <a:gd name="T0" fmla="*/ 135 w 223"/>
                              <a:gd name="T1" fmla="*/ 0 h 513"/>
                              <a:gd name="T2" fmla="*/ 135 w 223"/>
                              <a:gd name="T3" fmla="*/ 465 h 513"/>
                              <a:gd name="T4" fmla="*/ 87 w 223"/>
                              <a:gd name="T5" fmla="*/ 465 h 513"/>
                              <a:gd name="T6" fmla="*/ 87 w 223"/>
                              <a:gd name="T7" fmla="*/ 0 h 513"/>
                              <a:gd name="T8" fmla="*/ 135 w 223"/>
                              <a:gd name="T9" fmla="*/ 0 h 513"/>
                              <a:gd name="T10" fmla="*/ 216 w 223"/>
                              <a:gd name="T11" fmla="*/ 333 h 513"/>
                              <a:gd name="T12" fmla="*/ 111 w 223"/>
                              <a:gd name="T13" fmla="*/ 513 h 513"/>
                              <a:gd name="T14" fmla="*/ 7 w 223"/>
                              <a:gd name="T15" fmla="*/ 333 h 513"/>
                              <a:gd name="T16" fmla="*/ 15 w 223"/>
                              <a:gd name="T17" fmla="*/ 300 h 513"/>
                              <a:gd name="T18" fmla="*/ 48 w 223"/>
                              <a:gd name="T19" fmla="*/ 309 h 513"/>
                              <a:gd name="T20" fmla="*/ 132 w 223"/>
                              <a:gd name="T21" fmla="*/ 453 h 513"/>
                              <a:gd name="T22" fmla="*/ 91 w 223"/>
                              <a:gd name="T23" fmla="*/ 453 h 513"/>
                              <a:gd name="T24" fmla="*/ 175 w 223"/>
                              <a:gd name="T25" fmla="*/ 309 h 513"/>
                              <a:gd name="T26" fmla="*/ 208 w 223"/>
                              <a:gd name="T27" fmla="*/ 300 h 513"/>
                              <a:gd name="T28" fmla="*/ 216 w 223"/>
                              <a:gd name="T29" fmla="*/ 33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3" h="513">
                                <a:moveTo>
                                  <a:pt x="135" y="0"/>
                                </a:moveTo>
                                <a:lnTo>
                                  <a:pt x="135" y="465"/>
                                </a:lnTo>
                                <a:lnTo>
                                  <a:pt x="87" y="465"/>
                                </a:lnTo>
                                <a:lnTo>
                                  <a:pt x="87" y="0"/>
                                </a:lnTo>
                                <a:lnTo>
                                  <a:pt x="135" y="0"/>
                                </a:lnTo>
                                <a:close/>
                                <a:moveTo>
                                  <a:pt x="216" y="333"/>
                                </a:moveTo>
                                <a:lnTo>
                                  <a:pt x="111" y="513"/>
                                </a:lnTo>
                                <a:lnTo>
                                  <a:pt x="7" y="333"/>
                                </a:lnTo>
                                <a:cubicBezTo>
                                  <a:pt x="0" y="322"/>
                                  <a:pt x="4" y="307"/>
                                  <a:pt x="15" y="300"/>
                                </a:cubicBezTo>
                                <a:cubicBezTo>
                                  <a:pt x="27" y="294"/>
                                  <a:pt x="42" y="297"/>
                                  <a:pt x="48" y="309"/>
                                </a:cubicBezTo>
                                <a:lnTo>
                                  <a:pt x="132" y="453"/>
                                </a:lnTo>
                                <a:lnTo>
                                  <a:pt x="91" y="453"/>
                                </a:lnTo>
                                <a:lnTo>
                                  <a:pt x="175" y="309"/>
                                </a:lnTo>
                                <a:cubicBezTo>
                                  <a:pt x="181" y="297"/>
                                  <a:pt x="196" y="294"/>
                                  <a:pt x="208" y="300"/>
                                </a:cubicBezTo>
                                <a:cubicBezTo>
                                  <a:pt x="219" y="307"/>
                                  <a:pt x="223" y="322"/>
                                  <a:pt x="216" y="33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9" name="Freeform 71"/>
                        <wps:cNvSpPr>
                          <a:spLocks noEditPoints="1"/>
                        </wps:cNvSpPr>
                        <wps:spPr bwMode="auto">
                          <a:xfrm>
                            <a:off x="592" y="2387"/>
                            <a:ext cx="3022" cy="351"/>
                          </a:xfrm>
                          <a:custGeom>
                            <a:avLst/>
                            <a:gdLst>
                              <a:gd name="T0" fmla="*/ 4743 w 4743"/>
                              <a:gd name="T1" fmla="*/ 0 h 551"/>
                              <a:gd name="T2" fmla="*/ 4743 w 4743"/>
                              <a:gd name="T3" fmla="*/ 275 h 551"/>
                              <a:gd name="T4" fmla="*/ 4719 w 4743"/>
                              <a:gd name="T5" fmla="*/ 299 h 551"/>
                              <a:gd name="T6" fmla="*/ 111 w 4743"/>
                              <a:gd name="T7" fmla="*/ 299 h 551"/>
                              <a:gd name="T8" fmla="*/ 135 w 4743"/>
                              <a:gd name="T9" fmla="*/ 275 h 551"/>
                              <a:gd name="T10" fmla="*/ 135 w 4743"/>
                              <a:gd name="T11" fmla="*/ 503 h 551"/>
                              <a:gd name="T12" fmla="*/ 87 w 4743"/>
                              <a:gd name="T13" fmla="*/ 503 h 551"/>
                              <a:gd name="T14" fmla="*/ 87 w 4743"/>
                              <a:gd name="T15" fmla="*/ 275 h 551"/>
                              <a:gd name="T16" fmla="*/ 111 w 4743"/>
                              <a:gd name="T17" fmla="*/ 251 h 551"/>
                              <a:gd name="T18" fmla="*/ 4719 w 4743"/>
                              <a:gd name="T19" fmla="*/ 251 h 551"/>
                              <a:gd name="T20" fmla="*/ 4695 w 4743"/>
                              <a:gd name="T21" fmla="*/ 275 h 551"/>
                              <a:gd name="T22" fmla="*/ 4695 w 4743"/>
                              <a:gd name="T23" fmla="*/ 0 h 551"/>
                              <a:gd name="T24" fmla="*/ 4743 w 4743"/>
                              <a:gd name="T25" fmla="*/ 0 h 551"/>
                              <a:gd name="T26" fmla="*/ 216 w 4743"/>
                              <a:gd name="T27" fmla="*/ 371 h 551"/>
                              <a:gd name="T28" fmla="*/ 111 w 4743"/>
                              <a:gd name="T29" fmla="*/ 551 h 551"/>
                              <a:gd name="T30" fmla="*/ 7 w 4743"/>
                              <a:gd name="T31" fmla="*/ 371 h 551"/>
                              <a:gd name="T32" fmla="*/ 15 w 4743"/>
                              <a:gd name="T33" fmla="*/ 338 h 551"/>
                              <a:gd name="T34" fmla="*/ 48 w 4743"/>
                              <a:gd name="T35" fmla="*/ 347 h 551"/>
                              <a:gd name="T36" fmla="*/ 132 w 4743"/>
                              <a:gd name="T37" fmla="*/ 491 h 551"/>
                              <a:gd name="T38" fmla="*/ 91 w 4743"/>
                              <a:gd name="T39" fmla="*/ 491 h 551"/>
                              <a:gd name="T40" fmla="*/ 175 w 4743"/>
                              <a:gd name="T41" fmla="*/ 347 h 551"/>
                              <a:gd name="T42" fmla="*/ 208 w 4743"/>
                              <a:gd name="T43" fmla="*/ 338 h 551"/>
                              <a:gd name="T44" fmla="*/ 216 w 4743"/>
                              <a:gd name="T45" fmla="*/ 37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3" h="551">
                                <a:moveTo>
                                  <a:pt x="4743" y="0"/>
                                </a:moveTo>
                                <a:lnTo>
                                  <a:pt x="4743" y="275"/>
                                </a:lnTo>
                                <a:cubicBezTo>
                                  <a:pt x="4743" y="289"/>
                                  <a:pt x="4733" y="299"/>
                                  <a:pt x="4719" y="299"/>
                                </a:cubicBezTo>
                                <a:lnTo>
                                  <a:pt x="111" y="299"/>
                                </a:lnTo>
                                <a:lnTo>
                                  <a:pt x="135" y="275"/>
                                </a:lnTo>
                                <a:lnTo>
                                  <a:pt x="135" y="503"/>
                                </a:lnTo>
                                <a:lnTo>
                                  <a:pt x="87" y="503"/>
                                </a:lnTo>
                                <a:lnTo>
                                  <a:pt x="87" y="275"/>
                                </a:lnTo>
                                <a:cubicBezTo>
                                  <a:pt x="87" y="262"/>
                                  <a:pt x="98" y="251"/>
                                  <a:pt x="111" y="251"/>
                                </a:cubicBezTo>
                                <a:lnTo>
                                  <a:pt x="4719" y="251"/>
                                </a:lnTo>
                                <a:lnTo>
                                  <a:pt x="4695" y="275"/>
                                </a:lnTo>
                                <a:lnTo>
                                  <a:pt x="4695" y="0"/>
                                </a:lnTo>
                                <a:lnTo>
                                  <a:pt x="4743" y="0"/>
                                </a:lnTo>
                                <a:close/>
                                <a:moveTo>
                                  <a:pt x="216" y="371"/>
                                </a:moveTo>
                                <a:lnTo>
                                  <a:pt x="111" y="551"/>
                                </a:lnTo>
                                <a:lnTo>
                                  <a:pt x="7" y="371"/>
                                </a:lnTo>
                                <a:cubicBezTo>
                                  <a:pt x="0" y="360"/>
                                  <a:pt x="4" y="345"/>
                                  <a:pt x="15" y="338"/>
                                </a:cubicBezTo>
                                <a:cubicBezTo>
                                  <a:pt x="27" y="331"/>
                                  <a:pt x="42" y="335"/>
                                  <a:pt x="48" y="347"/>
                                </a:cubicBezTo>
                                <a:lnTo>
                                  <a:pt x="132" y="491"/>
                                </a:lnTo>
                                <a:lnTo>
                                  <a:pt x="91" y="491"/>
                                </a:lnTo>
                                <a:lnTo>
                                  <a:pt x="175" y="347"/>
                                </a:lnTo>
                                <a:cubicBezTo>
                                  <a:pt x="181" y="335"/>
                                  <a:pt x="196" y="331"/>
                                  <a:pt x="208" y="338"/>
                                </a:cubicBezTo>
                                <a:cubicBezTo>
                                  <a:pt x="219" y="345"/>
                                  <a:pt x="223" y="360"/>
                                  <a:pt x="216" y="371"/>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0" name="Freeform 72"/>
                        <wps:cNvSpPr>
                          <a:spLocks noEditPoints="1"/>
                        </wps:cNvSpPr>
                        <wps:spPr bwMode="auto">
                          <a:xfrm>
                            <a:off x="3584" y="2387"/>
                            <a:ext cx="3023" cy="351"/>
                          </a:xfrm>
                          <a:custGeom>
                            <a:avLst/>
                            <a:gdLst>
                              <a:gd name="T0" fmla="*/ 48 w 4744"/>
                              <a:gd name="T1" fmla="*/ 0 h 551"/>
                              <a:gd name="T2" fmla="*/ 48 w 4744"/>
                              <a:gd name="T3" fmla="*/ 275 h 551"/>
                              <a:gd name="T4" fmla="*/ 24 w 4744"/>
                              <a:gd name="T5" fmla="*/ 251 h 551"/>
                              <a:gd name="T6" fmla="*/ 4632 w 4744"/>
                              <a:gd name="T7" fmla="*/ 251 h 551"/>
                              <a:gd name="T8" fmla="*/ 4656 w 4744"/>
                              <a:gd name="T9" fmla="*/ 275 h 551"/>
                              <a:gd name="T10" fmla="*/ 4656 w 4744"/>
                              <a:gd name="T11" fmla="*/ 503 h 551"/>
                              <a:gd name="T12" fmla="*/ 4608 w 4744"/>
                              <a:gd name="T13" fmla="*/ 503 h 551"/>
                              <a:gd name="T14" fmla="*/ 4608 w 4744"/>
                              <a:gd name="T15" fmla="*/ 275 h 551"/>
                              <a:gd name="T16" fmla="*/ 4632 w 4744"/>
                              <a:gd name="T17" fmla="*/ 299 h 551"/>
                              <a:gd name="T18" fmla="*/ 24 w 4744"/>
                              <a:gd name="T19" fmla="*/ 299 h 551"/>
                              <a:gd name="T20" fmla="*/ 0 w 4744"/>
                              <a:gd name="T21" fmla="*/ 275 h 551"/>
                              <a:gd name="T22" fmla="*/ 0 w 4744"/>
                              <a:gd name="T23" fmla="*/ 0 h 551"/>
                              <a:gd name="T24" fmla="*/ 48 w 4744"/>
                              <a:gd name="T25" fmla="*/ 0 h 551"/>
                              <a:gd name="T26" fmla="*/ 4737 w 4744"/>
                              <a:gd name="T27" fmla="*/ 371 h 551"/>
                              <a:gd name="T28" fmla="*/ 4632 w 4744"/>
                              <a:gd name="T29" fmla="*/ 551 h 551"/>
                              <a:gd name="T30" fmla="*/ 4528 w 4744"/>
                              <a:gd name="T31" fmla="*/ 371 h 551"/>
                              <a:gd name="T32" fmla="*/ 4536 w 4744"/>
                              <a:gd name="T33" fmla="*/ 338 h 551"/>
                              <a:gd name="T34" fmla="*/ 4569 w 4744"/>
                              <a:gd name="T35" fmla="*/ 347 h 551"/>
                              <a:gd name="T36" fmla="*/ 4653 w 4744"/>
                              <a:gd name="T37" fmla="*/ 491 h 551"/>
                              <a:gd name="T38" fmla="*/ 4612 w 4744"/>
                              <a:gd name="T39" fmla="*/ 491 h 551"/>
                              <a:gd name="T40" fmla="*/ 4696 w 4744"/>
                              <a:gd name="T41" fmla="*/ 347 h 551"/>
                              <a:gd name="T42" fmla="*/ 4729 w 4744"/>
                              <a:gd name="T43" fmla="*/ 338 h 551"/>
                              <a:gd name="T44" fmla="*/ 4737 w 4744"/>
                              <a:gd name="T45" fmla="*/ 371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4" h="551">
                                <a:moveTo>
                                  <a:pt x="48" y="0"/>
                                </a:moveTo>
                                <a:lnTo>
                                  <a:pt x="48" y="275"/>
                                </a:lnTo>
                                <a:lnTo>
                                  <a:pt x="24" y="251"/>
                                </a:lnTo>
                                <a:lnTo>
                                  <a:pt x="4632" y="251"/>
                                </a:lnTo>
                                <a:cubicBezTo>
                                  <a:pt x="4646" y="251"/>
                                  <a:pt x="4656" y="262"/>
                                  <a:pt x="4656" y="275"/>
                                </a:cubicBezTo>
                                <a:lnTo>
                                  <a:pt x="4656" y="503"/>
                                </a:lnTo>
                                <a:lnTo>
                                  <a:pt x="4608" y="503"/>
                                </a:lnTo>
                                <a:lnTo>
                                  <a:pt x="4608" y="275"/>
                                </a:lnTo>
                                <a:lnTo>
                                  <a:pt x="4632" y="299"/>
                                </a:lnTo>
                                <a:lnTo>
                                  <a:pt x="24" y="299"/>
                                </a:lnTo>
                                <a:cubicBezTo>
                                  <a:pt x="11" y="299"/>
                                  <a:pt x="0" y="289"/>
                                  <a:pt x="0" y="275"/>
                                </a:cubicBezTo>
                                <a:lnTo>
                                  <a:pt x="0" y="0"/>
                                </a:lnTo>
                                <a:lnTo>
                                  <a:pt x="48" y="0"/>
                                </a:lnTo>
                                <a:close/>
                                <a:moveTo>
                                  <a:pt x="4737" y="371"/>
                                </a:moveTo>
                                <a:lnTo>
                                  <a:pt x="4632" y="551"/>
                                </a:lnTo>
                                <a:lnTo>
                                  <a:pt x="4528" y="371"/>
                                </a:lnTo>
                                <a:cubicBezTo>
                                  <a:pt x="4521" y="360"/>
                                  <a:pt x="4525" y="345"/>
                                  <a:pt x="4536" y="338"/>
                                </a:cubicBezTo>
                                <a:cubicBezTo>
                                  <a:pt x="4548" y="331"/>
                                  <a:pt x="4563" y="335"/>
                                  <a:pt x="4569" y="347"/>
                                </a:cubicBezTo>
                                <a:lnTo>
                                  <a:pt x="4653" y="491"/>
                                </a:lnTo>
                                <a:lnTo>
                                  <a:pt x="4612" y="491"/>
                                </a:lnTo>
                                <a:lnTo>
                                  <a:pt x="4696" y="347"/>
                                </a:lnTo>
                                <a:cubicBezTo>
                                  <a:pt x="4702" y="335"/>
                                  <a:pt x="4717" y="331"/>
                                  <a:pt x="4729" y="338"/>
                                </a:cubicBezTo>
                                <a:cubicBezTo>
                                  <a:pt x="4740" y="345"/>
                                  <a:pt x="4744" y="360"/>
                                  <a:pt x="4737" y="371"/>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 name="Freeform 73"/>
                        <wps:cNvSpPr>
                          <a:spLocks noEditPoints="1"/>
                        </wps:cNvSpPr>
                        <wps:spPr bwMode="auto">
                          <a:xfrm>
                            <a:off x="6520" y="3713"/>
                            <a:ext cx="919" cy="327"/>
                          </a:xfrm>
                          <a:custGeom>
                            <a:avLst/>
                            <a:gdLst>
                              <a:gd name="T0" fmla="*/ 48 w 1441"/>
                              <a:gd name="T1" fmla="*/ 0 h 513"/>
                              <a:gd name="T2" fmla="*/ 48 w 1441"/>
                              <a:gd name="T3" fmla="*/ 256 h 513"/>
                              <a:gd name="T4" fmla="*/ 24 w 1441"/>
                              <a:gd name="T5" fmla="*/ 232 h 513"/>
                              <a:gd name="T6" fmla="*/ 1330 w 1441"/>
                              <a:gd name="T7" fmla="*/ 232 h 513"/>
                              <a:gd name="T8" fmla="*/ 1354 w 1441"/>
                              <a:gd name="T9" fmla="*/ 256 h 513"/>
                              <a:gd name="T10" fmla="*/ 1354 w 1441"/>
                              <a:gd name="T11" fmla="*/ 465 h 513"/>
                              <a:gd name="T12" fmla="*/ 1306 w 1441"/>
                              <a:gd name="T13" fmla="*/ 465 h 513"/>
                              <a:gd name="T14" fmla="*/ 1306 w 1441"/>
                              <a:gd name="T15" fmla="*/ 256 h 513"/>
                              <a:gd name="T16" fmla="*/ 1330 w 1441"/>
                              <a:gd name="T17" fmla="*/ 280 h 513"/>
                              <a:gd name="T18" fmla="*/ 24 w 1441"/>
                              <a:gd name="T19" fmla="*/ 280 h 513"/>
                              <a:gd name="T20" fmla="*/ 0 w 1441"/>
                              <a:gd name="T21" fmla="*/ 256 h 513"/>
                              <a:gd name="T22" fmla="*/ 0 w 1441"/>
                              <a:gd name="T23" fmla="*/ 0 h 513"/>
                              <a:gd name="T24" fmla="*/ 48 w 1441"/>
                              <a:gd name="T25" fmla="*/ 0 h 513"/>
                              <a:gd name="T26" fmla="*/ 1435 w 1441"/>
                              <a:gd name="T27" fmla="*/ 333 h 513"/>
                              <a:gd name="T28" fmla="*/ 1330 w 1441"/>
                              <a:gd name="T29" fmla="*/ 513 h 513"/>
                              <a:gd name="T30" fmla="*/ 1225 w 1441"/>
                              <a:gd name="T31" fmla="*/ 333 h 513"/>
                              <a:gd name="T32" fmla="*/ 1234 w 1441"/>
                              <a:gd name="T33" fmla="*/ 300 h 513"/>
                              <a:gd name="T34" fmla="*/ 1267 w 1441"/>
                              <a:gd name="T35" fmla="*/ 309 h 513"/>
                              <a:gd name="T36" fmla="*/ 1351 w 1441"/>
                              <a:gd name="T37" fmla="*/ 453 h 513"/>
                              <a:gd name="T38" fmla="*/ 1309 w 1441"/>
                              <a:gd name="T39" fmla="*/ 453 h 513"/>
                              <a:gd name="T40" fmla="*/ 1393 w 1441"/>
                              <a:gd name="T41" fmla="*/ 309 h 513"/>
                              <a:gd name="T42" fmla="*/ 1426 w 1441"/>
                              <a:gd name="T43" fmla="*/ 300 h 513"/>
                              <a:gd name="T44" fmla="*/ 1435 w 1441"/>
                              <a:gd name="T45" fmla="*/ 33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41" h="513">
                                <a:moveTo>
                                  <a:pt x="48" y="0"/>
                                </a:moveTo>
                                <a:lnTo>
                                  <a:pt x="48" y="256"/>
                                </a:lnTo>
                                <a:lnTo>
                                  <a:pt x="24" y="232"/>
                                </a:lnTo>
                                <a:lnTo>
                                  <a:pt x="1330" y="232"/>
                                </a:lnTo>
                                <a:cubicBezTo>
                                  <a:pt x="1343" y="232"/>
                                  <a:pt x="1354" y="243"/>
                                  <a:pt x="1354" y="256"/>
                                </a:cubicBezTo>
                                <a:lnTo>
                                  <a:pt x="1354" y="465"/>
                                </a:lnTo>
                                <a:lnTo>
                                  <a:pt x="1306" y="465"/>
                                </a:lnTo>
                                <a:lnTo>
                                  <a:pt x="1306" y="256"/>
                                </a:lnTo>
                                <a:lnTo>
                                  <a:pt x="1330" y="280"/>
                                </a:lnTo>
                                <a:lnTo>
                                  <a:pt x="24" y="280"/>
                                </a:lnTo>
                                <a:cubicBezTo>
                                  <a:pt x="11" y="280"/>
                                  <a:pt x="0" y="270"/>
                                  <a:pt x="0" y="256"/>
                                </a:cubicBezTo>
                                <a:lnTo>
                                  <a:pt x="0" y="0"/>
                                </a:lnTo>
                                <a:lnTo>
                                  <a:pt x="48" y="0"/>
                                </a:lnTo>
                                <a:close/>
                                <a:moveTo>
                                  <a:pt x="1435" y="333"/>
                                </a:moveTo>
                                <a:lnTo>
                                  <a:pt x="1330" y="513"/>
                                </a:lnTo>
                                <a:lnTo>
                                  <a:pt x="1225" y="333"/>
                                </a:lnTo>
                                <a:cubicBezTo>
                                  <a:pt x="1219" y="322"/>
                                  <a:pt x="1223" y="307"/>
                                  <a:pt x="1234" y="300"/>
                                </a:cubicBezTo>
                                <a:cubicBezTo>
                                  <a:pt x="1245" y="294"/>
                                  <a:pt x="1260" y="297"/>
                                  <a:pt x="1267" y="309"/>
                                </a:cubicBezTo>
                                <a:lnTo>
                                  <a:pt x="1351" y="453"/>
                                </a:lnTo>
                                <a:lnTo>
                                  <a:pt x="1309" y="453"/>
                                </a:lnTo>
                                <a:lnTo>
                                  <a:pt x="1393" y="309"/>
                                </a:lnTo>
                                <a:cubicBezTo>
                                  <a:pt x="1400" y="297"/>
                                  <a:pt x="1415" y="294"/>
                                  <a:pt x="1426" y="300"/>
                                </a:cubicBezTo>
                                <a:cubicBezTo>
                                  <a:pt x="1438" y="307"/>
                                  <a:pt x="1441" y="322"/>
                                  <a:pt x="1435" y="33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2" name="Freeform 74"/>
                        <wps:cNvSpPr>
                          <a:spLocks noEditPoints="1"/>
                        </wps:cNvSpPr>
                        <wps:spPr bwMode="auto">
                          <a:xfrm>
                            <a:off x="5364" y="3713"/>
                            <a:ext cx="1187" cy="327"/>
                          </a:xfrm>
                          <a:custGeom>
                            <a:avLst/>
                            <a:gdLst>
                              <a:gd name="T0" fmla="*/ 1863 w 1863"/>
                              <a:gd name="T1" fmla="*/ 0 h 513"/>
                              <a:gd name="T2" fmla="*/ 1863 w 1863"/>
                              <a:gd name="T3" fmla="*/ 257 h 513"/>
                              <a:gd name="T4" fmla="*/ 1839 w 1863"/>
                              <a:gd name="T5" fmla="*/ 281 h 513"/>
                              <a:gd name="T6" fmla="*/ 111 w 1863"/>
                              <a:gd name="T7" fmla="*/ 281 h 513"/>
                              <a:gd name="T8" fmla="*/ 135 w 1863"/>
                              <a:gd name="T9" fmla="*/ 257 h 513"/>
                              <a:gd name="T10" fmla="*/ 135 w 1863"/>
                              <a:gd name="T11" fmla="*/ 465 h 513"/>
                              <a:gd name="T12" fmla="*/ 87 w 1863"/>
                              <a:gd name="T13" fmla="*/ 465 h 513"/>
                              <a:gd name="T14" fmla="*/ 87 w 1863"/>
                              <a:gd name="T15" fmla="*/ 257 h 513"/>
                              <a:gd name="T16" fmla="*/ 111 w 1863"/>
                              <a:gd name="T17" fmla="*/ 233 h 513"/>
                              <a:gd name="T18" fmla="*/ 1839 w 1863"/>
                              <a:gd name="T19" fmla="*/ 233 h 513"/>
                              <a:gd name="T20" fmla="*/ 1815 w 1863"/>
                              <a:gd name="T21" fmla="*/ 257 h 513"/>
                              <a:gd name="T22" fmla="*/ 1815 w 1863"/>
                              <a:gd name="T23" fmla="*/ 0 h 513"/>
                              <a:gd name="T24" fmla="*/ 1863 w 1863"/>
                              <a:gd name="T25" fmla="*/ 0 h 513"/>
                              <a:gd name="T26" fmla="*/ 216 w 1863"/>
                              <a:gd name="T27" fmla="*/ 333 h 513"/>
                              <a:gd name="T28" fmla="*/ 111 w 1863"/>
                              <a:gd name="T29" fmla="*/ 513 h 513"/>
                              <a:gd name="T30" fmla="*/ 7 w 1863"/>
                              <a:gd name="T31" fmla="*/ 333 h 513"/>
                              <a:gd name="T32" fmla="*/ 15 w 1863"/>
                              <a:gd name="T33" fmla="*/ 301 h 513"/>
                              <a:gd name="T34" fmla="*/ 48 w 1863"/>
                              <a:gd name="T35" fmla="*/ 309 h 513"/>
                              <a:gd name="T36" fmla="*/ 132 w 1863"/>
                              <a:gd name="T37" fmla="*/ 453 h 513"/>
                              <a:gd name="T38" fmla="*/ 91 w 1863"/>
                              <a:gd name="T39" fmla="*/ 453 h 513"/>
                              <a:gd name="T40" fmla="*/ 175 w 1863"/>
                              <a:gd name="T41" fmla="*/ 309 h 513"/>
                              <a:gd name="T42" fmla="*/ 208 w 1863"/>
                              <a:gd name="T43" fmla="*/ 301 h 513"/>
                              <a:gd name="T44" fmla="*/ 216 w 1863"/>
                              <a:gd name="T45" fmla="*/ 33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63" h="513">
                                <a:moveTo>
                                  <a:pt x="1863" y="0"/>
                                </a:moveTo>
                                <a:lnTo>
                                  <a:pt x="1863" y="257"/>
                                </a:lnTo>
                                <a:cubicBezTo>
                                  <a:pt x="1863" y="270"/>
                                  <a:pt x="1853" y="281"/>
                                  <a:pt x="1839" y="281"/>
                                </a:cubicBezTo>
                                <a:lnTo>
                                  <a:pt x="111" y="281"/>
                                </a:lnTo>
                                <a:lnTo>
                                  <a:pt x="135" y="257"/>
                                </a:lnTo>
                                <a:lnTo>
                                  <a:pt x="135" y="465"/>
                                </a:lnTo>
                                <a:lnTo>
                                  <a:pt x="87" y="465"/>
                                </a:lnTo>
                                <a:lnTo>
                                  <a:pt x="87" y="257"/>
                                </a:lnTo>
                                <a:cubicBezTo>
                                  <a:pt x="87" y="243"/>
                                  <a:pt x="98" y="233"/>
                                  <a:pt x="111" y="233"/>
                                </a:cubicBezTo>
                                <a:lnTo>
                                  <a:pt x="1839" y="233"/>
                                </a:lnTo>
                                <a:lnTo>
                                  <a:pt x="1815" y="257"/>
                                </a:lnTo>
                                <a:lnTo>
                                  <a:pt x="1815" y="0"/>
                                </a:lnTo>
                                <a:lnTo>
                                  <a:pt x="1863" y="0"/>
                                </a:lnTo>
                                <a:close/>
                                <a:moveTo>
                                  <a:pt x="216" y="333"/>
                                </a:moveTo>
                                <a:lnTo>
                                  <a:pt x="111" y="513"/>
                                </a:lnTo>
                                <a:lnTo>
                                  <a:pt x="7" y="333"/>
                                </a:lnTo>
                                <a:cubicBezTo>
                                  <a:pt x="0" y="322"/>
                                  <a:pt x="4" y="307"/>
                                  <a:pt x="15" y="301"/>
                                </a:cubicBezTo>
                                <a:cubicBezTo>
                                  <a:pt x="27" y="294"/>
                                  <a:pt x="42" y="298"/>
                                  <a:pt x="48" y="309"/>
                                </a:cubicBezTo>
                                <a:lnTo>
                                  <a:pt x="132" y="453"/>
                                </a:lnTo>
                                <a:lnTo>
                                  <a:pt x="91" y="453"/>
                                </a:lnTo>
                                <a:lnTo>
                                  <a:pt x="175" y="309"/>
                                </a:lnTo>
                                <a:cubicBezTo>
                                  <a:pt x="181" y="298"/>
                                  <a:pt x="196" y="294"/>
                                  <a:pt x="208" y="301"/>
                                </a:cubicBezTo>
                                <a:cubicBezTo>
                                  <a:pt x="219" y="307"/>
                                  <a:pt x="223" y="322"/>
                                  <a:pt x="216" y="33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3" name="Freeform 75"/>
                        <wps:cNvSpPr>
                          <a:spLocks noEditPoints="1"/>
                        </wps:cNvSpPr>
                        <wps:spPr bwMode="auto">
                          <a:xfrm>
                            <a:off x="3530" y="3693"/>
                            <a:ext cx="142" cy="327"/>
                          </a:xfrm>
                          <a:custGeom>
                            <a:avLst/>
                            <a:gdLst>
                              <a:gd name="T0" fmla="*/ 132 w 223"/>
                              <a:gd name="T1" fmla="*/ 0 h 513"/>
                              <a:gd name="T2" fmla="*/ 136 w 223"/>
                              <a:gd name="T3" fmla="*/ 465 h 513"/>
                              <a:gd name="T4" fmla="*/ 88 w 223"/>
                              <a:gd name="T5" fmla="*/ 465 h 513"/>
                              <a:gd name="T6" fmla="*/ 84 w 223"/>
                              <a:gd name="T7" fmla="*/ 1 h 513"/>
                              <a:gd name="T8" fmla="*/ 132 w 223"/>
                              <a:gd name="T9" fmla="*/ 0 h 513"/>
                              <a:gd name="T10" fmla="*/ 216 w 223"/>
                              <a:gd name="T11" fmla="*/ 332 h 513"/>
                              <a:gd name="T12" fmla="*/ 113 w 223"/>
                              <a:gd name="T13" fmla="*/ 513 h 513"/>
                              <a:gd name="T14" fmla="*/ 7 w 223"/>
                              <a:gd name="T15" fmla="*/ 334 h 513"/>
                              <a:gd name="T16" fmla="*/ 15 w 223"/>
                              <a:gd name="T17" fmla="*/ 301 h 513"/>
                              <a:gd name="T18" fmla="*/ 48 w 223"/>
                              <a:gd name="T19" fmla="*/ 309 h 513"/>
                              <a:gd name="T20" fmla="*/ 133 w 223"/>
                              <a:gd name="T21" fmla="*/ 453 h 513"/>
                              <a:gd name="T22" fmla="*/ 92 w 223"/>
                              <a:gd name="T23" fmla="*/ 453 h 513"/>
                              <a:gd name="T24" fmla="*/ 174 w 223"/>
                              <a:gd name="T25" fmla="*/ 308 h 513"/>
                              <a:gd name="T26" fmla="*/ 207 w 223"/>
                              <a:gd name="T27" fmla="*/ 299 h 513"/>
                              <a:gd name="T28" fmla="*/ 216 w 223"/>
                              <a:gd name="T29" fmla="*/ 33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3" h="513">
                                <a:moveTo>
                                  <a:pt x="132" y="0"/>
                                </a:moveTo>
                                <a:lnTo>
                                  <a:pt x="136" y="465"/>
                                </a:lnTo>
                                <a:lnTo>
                                  <a:pt x="88" y="465"/>
                                </a:lnTo>
                                <a:lnTo>
                                  <a:pt x="84" y="1"/>
                                </a:lnTo>
                                <a:lnTo>
                                  <a:pt x="132" y="0"/>
                                </a:lnTo>
                                <a:close/>
                                <a:moveTo>
                                  <a:pt x="216" y="332"/>
                                </a:moveTo>
                                <a:lnTo>
                                  <a:pt x="113" y="513"/>
                                </a:lnTo>
                                <a:lnTo>
                                  <a:pt x="7" y="334"/>
                                </a:lnTo>
                                <a:cubicBezTo>
                                  <a:pt x="0" y="323"/>
                                  <a:pt x="3" y="308"/>
                                  <a:pt x="15" y="301"/>
                                </a:cubicBezTo>
                                <a:cubicBezTo>
                                  <a:pt x="26" y="294"/>
                                  <a:pt x="41" y="298"/>
                                  <a:pt x="48" y="309"/>
                                </a:cubicBezTo>
                                <a:lnTo>
                                  <a:pt x="133" y="453"/>
                                </a:lnTo>
                                <a:lnTo>
                                  <a:pt x="92" y="453"/>
                                </a:lnTo>
                                <a:lnTo>
                                  <a:pt x="174" y="308"/>
                                </a:lnTo>
                                <a:cubicBezTo>
                                  <a:pt x="181" y="297"/>
                                  <a:pt x="196" y="293"/>
                                  <a:pt x="207" y="299"/>
                                </a:cubicBezTo>
                                <a:cubicBezTo>
                                  <a:pt x="219" y="306"/>
                                  <a:pt x="223" y="321"/>
                                  <a:pt x="216" y="332"/>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4" name="Freeform 76"/>
                        <wps:cNvSpPr>
                          <a:spLocks noEditPoints="1"/>
                        </wps:cNvSpPr>
                        <wps:spPr bwMode="auto">
                          <a:xfrm>
                            <a:off x="592" y="3713"/>
                            <a:ext cx="142" cy="327"/>
                          </a:xfrm>
                          <a:custGeom>
                            <a:avLst/>
                            <a:gdLst>
                              <a:gd name="T0" fmla="*/ 135 w 223"/>
                              <a:gd name="T1" fmla="*/ 0 h 513"/>
                              <a:gd name="T2" fmla="*/ 135 w 223"/>
                              <a:gd name="T3" fmla="*/ 465 h 513"/>
                              <a:gd name="T4" fmla="*/ 87 w 223"/>
                              <a:gd name="T5" fmla="*/ 465 h 513"/>
                              <a:gd name="T6" fmla="*/ 87 w 223"/>
                              <a:gd name="T7" fmla="*/ 0 h 513"/>
                              <a:gd name="T8" fmla="*/ 135 w 223"/>
                              <a:gd name="T9" fmla="*/ 0 h 513"/>
                              <a:gd name="T10" fmla="*/ 216 w 223"/>
                              <a:gd name="T11" fmla="*/ 333 h 513"/>
                              <a:gd name="T12" fmla="*/ 111 w 223"/>
                              <a:gd name="T13" fmla="*/ 513 h 513"/>
                              <a:gd name="T14" fmla="*/ 7 w 223"/>
                              <a:gd name="T15" fmla="*/ 333 h 513"/>
                              <a:gd name="T16" fmla="*/ 15 w 223"/>
                              <a:gd name="T17" fmla="*/ 300 h 513"/>
                              <a:gd name="T18" fmla="*/ 48 w 223"/>
                              <a:gd name="T19" fmla="*/ 309 h 513"/>
                              <a:gd name="T20" fmla="*/ 132 w 223"/>
                              <a:gd name="T21" fmla="*/ 453 h 513"/>
                              <a:gd name="T22" fmla="*/ 91 w 223"/>
                              <a:gd name="T23" fmla="*/ 453 h 513"/>
                              <a:gd name="T24" fmla="*/ 175 w 223"/>
                              <a:gd name="T25" fmla="*/ 309 h 513"/>
                              <a:gd name="T26" fmla="*/ 208 w 223"/>
                              <a:gd name="T27" fmla="*/ 300 h 513"/>
                              <a:gd name="T28" fmla="*/ 216 w 223"/>
                              <a:gd name="T29" fmla="*/ 33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3" h="513">
                                <a:moveTo>
                                  <a:pt x="135" y="0"/>
                                </a:moveTo>
                                <a:lnTo>
                                  <a:pt x="135" y="465"/>
                                </a:lnTo>
                                <a:lnTo>
                                  <a:pt x="87" y="465"/>
                                </a:lnTo>
                                <a:lnTo>
                                  <a:pt x="87" y="0"/>
                                </a:lnTo>
                                <a:lnTo>
                                  <a:pt x="135" y="0"/>
                                </a:lnTo>
                                <a:close/>
                                <a:moveTo>
                                  <a:pt x="216" y="333"/>
                                </a:moveTo>
                                <a:lnTo>
                                  <a:pt x="111" y="513"/>
                                </a:lnTo>
                                <a:lnTo>
                                  <a:pt x="7" y="333"/>
                                </a:lnTo>
                                <a:cubicBezTo>
                                  <a:pt x="0" y="322"/>
                                  <a:pt x="4" y="307"/>
                                  <a:pt x="15" y="300"/>
                                </a:cubicBezTo>
                                <a:cubicBezTo>
                                  <a:pt x="27" y="294"/>
                                  <a:pt x="42" y="297"/>
                                  <a:pt x="48" y="309"/>
                                </a:cubicBezTo>
                                <a:lnTo>
                                  <a:pt x="132" y="453"/>
                                </a:lnTo>
                                <a:lnTo>
                                  <a:pt x="91" y="453"/>
                                </a:lnTo>
                                <a:lnTo>
                                  <a:pt x="175" y="309"/>
                                </a:lnTo>
                                <a:cubicBezTo>
                                  <a:pt x="181" y="297"/>
                                  <a:pt x="196" y="294"/>
                                  <a:pt x="208" y="300"/>
                                </a:cubicBezTo>
                                <a:cubicBezTo>
                                  <a:pt x="219" y="307"/>
                                  <a:pt x="223" y="322"/>
                                  <a:pt x="216" y="33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 name="Rectangle 77"/>
                        <wps:cNvSpPr>
                          <a:spLocks noChangeArrowheads="1"/>
                        </wps:cNvSpPr>
                        <wps:spPr bwMode="auto">
                          <a:xfrm>
                            <a:off x="6267" y="4250"/>
                            <a:ext cx="54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Pr="003D02CB" w:rsidRDefault="002D033D" w:rsidP="003D02CB">
                              <w:pPr>
                                <w:jc w:val="center"/>
                                <w:rPr>
                                  <w:b/>
                                  <w:sz w:val="20"/>
                                  <w:szCs w:val="20"/>
                                </w:rPr>
                              </w:pPr>
                              <w:r w:rsidRPr="003D02CB">
                                <w:rPr>
                                  <w:rFonts w:ascii="Calibri" w:hAnsi="Calibri" w:cs="Calibri"/>
                                  <w:b/>
                                  <w:color w:val="000000"/>
                                  <w:sz w:val="20"/>
                                  <w:szCs w:val="20"/>
                                </w:rPr>
                                <w:t>YES</w:t>
                              </w:r>
                            </w:p>
                          </w:txbxContent>
                        </wps:txbx>
                        <wps:bodyPr rot="0" vert="horz" wrap="square" lIns="0" tIns="0" rIns="0" bIns="0" anchor="t" anchorCtr="0" upright="1">
                          <a:noAutofit/>
                        </wps:bodyPr>
                      </wps:wsp>
                      <wps:wsp>
                        <wps:cNvPr id="86" name="Freeform 78"/>
                        <wps:cNvSpPr>
                          <a:spLocks noEditPoints="1"/>
                        </wps:cNvSpPr>
                        <wps:spPr bwMode="auto">
                          <a:xfrm>
                            <a:off x="7291" y="4999"/>
                            <a:ext cx="142" cy="327"/>
                          </a:xfrm>
                          <a:custGeom>
                            <a:avLst/>
                            <a:gdLst>
                              <a:gd name="T0" fmla="*/ 135 w 223"/>
                              <a:gd name="T1" fmla="*/ 0 h 513"/>
                              <a:gd name="T2" fmla="*/ 135 w 223"/>
                              <a:gd name="T3" fmla="*/ 465 h 513"/>
                              <a:gd name="T4" fmla="*/ 87 w 223"/>
                              <a:gd name="T5" fmla="*/ 465 h 513"/>
                              <a:gd name="T6" fmla="*/ 87 w 223"/>
                              <a:gd name="T7" fmla="*/ 0 h 513"/>
                              <a:gd name="T8" fmla="*/ 135 w 223"/>
                              <a:gd name="T9" fmla="*/ 0 h 513"/>
                              <a:gd name="T10" fmla="*/ 216 w 223"/>
                              <a:gd name="T11" fmla="*/ 333 h 513"/>
                              <a:gd name="T12" fmla="*/ 111 w 223"/>
                              <a:gd name="T13" fmla="*/ 513 h 513"/>
                              <a:gd name="T14" fmla="*/ 7 w 223"/>
                              <a:gd name="T15" fmla="*/ 333 h 513"/>
                              <a:gd name="T16" fmla="*/ 15 w 223"/>
                              <a:gd name="T17" fmla="*/ 300 h 513"/>
                              <a:gd name="T18" fmla="*/ 48 w 223"/>
                              <a:gd name="T19" fmla="*/ 309 h 513"/>
                              <a:gd name="T20" fmla="*/ 132 w 223"/>
                              <a:gd name="T21" fmla="*/ 453 h 513"/>
                              <a:gd name="T22" fmla="*/ 91 w 223"/>
                              <a:gd name="T23" fmla="*/ 453 h 513"/>
                              <a:gd name="T24" fmla="*/ 175 w 223"/>
                              <a:gd name="T25" fmla="*/ 309 h 513"/>
                              <a:gd name="T26" fmla="*/ 208 w 223"/>
                              <a:gd name="T27" fmla="*/ 300 h 513"/>
                              <a:gd name="T28" fmla="*/ 216 w 223"/>
                              <a:gd name="T29" fmla="*/ 33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3" h="513">
                                <a:moveTo>
                                  <a:pt x="135" y="0"/>
                                </a:moveTo>
                                <a:lnTo>
                                  <a:pt x="135" y="465"/>
                                </a:lnTo>
                                <a:lnTo>
                                  <a:pt x="87" y="465"/>
                                </a:lnTo>
                                <a:lnTo>
                                  <a:pt x="87" y="0"/>
                                </a:lnTo>
                                <a:lnTo>
                                  <a:pt x="135" y="0"/>
                                </a:lnTo>
                                <a:close/>
                                <a:moveTo>
                                  <a:pt x="216" y="333"/>
                                </a:moveTo>
                                <a:lnTo>
                                  <a:pt x="111" y="513"/>
                                </a:lnTo>
                                <a:lnTo>
                                  <a:pt x="7" y="333"/>
                                </a:lnTo>
                                <a:cubicBezTo>
                                  <a:pt x="0" y="322"/>
                                  <a:pt x="4" y="307"/>
                                  <a:pt x="15" y="300"/>
                                </a:cubicBezTo>
                                <a:cubicBezTo>
                                  <a:pt x="27" y="294"/>
                                  <a:pt x="42" y="297"/>
                                  <a:pt x="48" y="309"/>
                                </a:cubicBezTo>
                                <a:lnTo>
                                  <a:pt x="132" y="453"/>
                                </a:lnTo>
                                <a:lnTo>
                                  <a:pt x="91" y="453"/>
                                </a:lnTo>
                                <a:lnTo>
                                  <a:pt x="175" y="309"/>
                                </a:lnTo>
                                <a:cubicBezTo>
                                  <a:pt x="181" y="297"/>
                                  <a:pt x="196" y="294"/>
                                  <a:pt x="208" y="300"/>
                                </a:cubicBezTo>
                                <a:cubicBezTo>
                                  <a:pt x="219" y="307"/>
                                  <a:pt x="223" y="322"/>
                                  <a:pt x="216" y="33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7" name="Freeform 79"/>
                        <wps:cNvSpPr>
                          <a:spLocks/>
                        </wps:cNvSpPr>
                        <wps:spPr bwMode="auto">
                          <a:xfrm>
                            <a:off x="4792" y="5325"/>
                            <a:ext cx="1275" cy="979"/>
                          </a:xfrm>
                          <a:custGeom>
                            <a:avLst/>
                            <a:gdLst>
                              <a:gd name="T0" fmla="*/ 0 w 2000"/>
                              <a:gd name="T1" fmla="*/ 256 h 1536"/>
                              <a:gd name="T2" fmla="*/ 256 w 2000"/>
                              <a:gd name="T3" fmla="*/ 0 h 1536"/>
                              <a:gd name="T4" fmla="*/ 256 w 2000"/>
                              <a:gd name="T5" fmla="*/ 0 h 1536"/>
                              <a:gd name="T6" fmla="*/ 256 w 2000"/>
                              <a:gd name="T7" fmla="*/ 0 h 1536"/>
                              <a:gd name="T8" fmla="*/ 1744 w 2000"/>
                              <a:gd name="T9" fmla="*/ 0 h 1536"/>
                              <a:gd name="T10" fmla="*/ 1744 w 2000"/>
                              <a:gd name="T11" fmla="*/ 0 h 1536"/>
                              <a:gd name="T12" fmla="*/ 2000 w 2000"/>
                              <a:gd name="T13" fmla="*/ 256 h 1536"/>
                              <a:gd name="T14" fmla="*/ 2000 w 2000"/>
                              <a:gd name="T15" fmla="*/ 256 h 1536"/>
                              <a:gd name="T16" fmla="*/ 2000 w 2000"/>
                              <a:gd name="T17" fmla="*/ 256 h 1536"/>
                              <a:gd name="T18" fmla="*/ 2000 w 2000"/>
                              <a:gd name="T19" fmla="*/ 1280 h 1536"/>
                              <a:gd name="T20" fmla="*/ 2000 w 2000"/>
                              <a:gd name="T21" fmla="*/ 1280 h 1536"/>
                              <a:gd name="T22" fmla="*/ 1744 w 2000"/>
                              <a:gd name="T23" fmla="*/ 1536 h 1536"/>
                              <a:gd name="T24" fmla="*/ 1744 w 2000"/>
                              <a:gd name="T25" fmla="*/ 1536 h 1536"/>
                              <a:gd name="T26" fmla="*/ 1744 w 2000"/>
                              <a:gd name="T27" fmla="*/ 1536 h 1536"/>
                              <a:gd name="T28" fmla="*/ 256 w 2000"/>
                              <a:gd name="T29" fmla="*/ 1536 h 1536"/>
                              <a:gd name="T30" fmla="*/ 256 w 2000"/>
                              <a:gd name="T31" fmla="*/ 1536 h 1536"/>
                              <a:gd name="T32" fmla="*/ 0 w 2000"/>
                              <a:gd name="T33" fmla="*/ 1280 h 1536"/>
                              <a:gd name="T34" fmla="*/ 0 w 2000"/>
                              <a:gd name="T35" fmla="*/ 1280 h 1536"/>
                              <a:gd name="T36" fmla="*/ 0 w 2000"/>
                              <a:gd name="T37" fmla="*/ 25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 h="1536">
                                <a:moveTo>
                                  <a:pt x="0" y="256"/>
                                </a:moveTo>
                                <a:cubicBezTo>
                                  <a:pt x="0" y="115"/>
                                  <a:pt x="115" y="0"/>
                                  <a:pt x="256" y="0"/>
                                </a:cubicBezTo>
                                <a:cubicBezTo>
                                  <a:pt x="256" y="0"/>
                                  <a:pt x="256" y="0"/>
                                  <a:pt x="256" y="0"/>
                                </a:cubicBezTo>
                                <a:lnTo>
                                  <a:pt x="256" y="0"/>
                                </a:lnTo>
                                <a:lnTo>
                                  <a:pt x="1744" y="0"/>
                                </a:lnTo>
                                <a:cubicBezTo>
                                  <a:pt x="1886" y="0"/>
                                  <a:pt x="2000" y="115"/>
                                  <a:pt x="2000" y="256"/>
                                </a:cubicBezTo>
                                <a:cubicBezTo>
                                  <a:pt x="2000" y="256"/>
                                  <a:pt x="2000" y="256"/>
                                  <a:pt x="2000" y="256"/>
                                </a:cubicBezTo>
                                <a:lnTo>
                                  <a:pt x="2000" y="256"/>
                                </a:lnTo>
                                <a:lnTo>
                                  <a:pt x="2000" y="1280"/>
                                </a:lnTo>
                                <a:cubicBezTo>
                                  <a:pt x="2000" y="1422"/>
                                  <a:pt x="1886" y="1536"/>
                                  <a:pt x="1744" y="1536"/>
                                </a:cubicBezTo>
                                <a:cubicBezTo>
                                  <a:pt x="1744" y="1536"/>
                                  <a:pt x="1744" y="1536"/>
                                  <a:pt x="1744" y="1536"/>
                                </a:cubicBezTo>
                                <a:lnTo>
                                  <a:pt x="1744" y="1536"/>
                                </a:lnTo>
                                <a:lnTo>
                                  <a:pt x="256" y="1536"/>
                                </a:lnTo>
                                <a:cubicBezTo>
                                  <a:pt x="115" y="1536"/>
                                  <a:pt x="0" y="1422"/>
                                  <a:pt x="0" y="1280"/>
                                </a:cubicBezTo>
                                <a:cubicBezTo>
                                  <a:pt x="0" y="1280"/>
                                  <a:pt x="0" y="1280"/>
                                  <a:pt x="0" y="1280"/>
                                </a:cubicBezTo>
                                <a:lnTo>
                                  <a:pt x="0" y="256"/>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88" name="Freeform 80"/>
                        <wps:cNvSpPr>
                          <a:spLocks noEditPoints="1"/>
                        </wps:cNvSpPr>
                        <wps:spPr bwMode="auto">
                          <a:xfrm>
                            <a:off x="4777" y="5310"/>
                            <a:ext cx="1305" cy="1010"/>
                          </a:xfrm>
                          <a:custGeom>
                            <a:avLst/>
                            <a:gdLst>
                              <a:gd name="T0" fmla="*/ 7 w 2048"/>
                              <a:gd name="T1" fmla="*/ 222 h 1584"/>
                              <a:gd name="T2" fmla="*/ 47 w 2048"/>
                              <a:gd name="T3" fmla="*/ 126 h 1584"/>
                              <a:gd name="T4" fmla="*/ 84 w 2048"/>
                              <a:gd name="T5" fmla="*/ 81 h 1584"/>
                              <a:gd name="T6" fmla="*/ 170 w 2048"/>
                              <a:gd name="T7" fmla="*/ 23 h 1584"/>
                              <a:gd name="T8" fmla="*/ 227 w 2048"/>
                              <a:gd name="T9" fmla="*/ 6 h 1584"/>
                              <a:gd name="T10" fmla="*/ 1823 w 2048"/>
                              <a:gd name="T11" fmla="*/ 6 h 1584"/>
                              <a:gd name="T12" fmla="*/ 1880 w 2048"/>
                              <a:gd name="T13" fmla="*/ 24 h 1584"/>
                              <a:gd name="T14" fmla="*/ 1965 w 2048"/>
                              <a:gd name="T15" fmla="*/ 81 h 1584"/>
                              <a:gd name="T16" fmla="*/ 2002 w 2048"/>
                              <a:gd name="T17" fmla="*/ 126 h 1584"/>
                              <a:gd name="T18" fmla="*/ 2042 w 2048"/>
                              <a:gd name="T19" fmla="*/ 222 h 1584"/>
                              <a:gd name="T20" fmla="*/ 2048 w 2048"/>
                              <a:gd name="T21" fmla="*/ 1304 h 1584"/>
                              <a:gd name="T22" fmla="*/ 2027 w 2048"/>
                              <a:gd name="T23" fmla="*/ 1412 h 1584"/>
                              <a:gd name="T24" fmla="*/ 1999 w 2048"/>
                              <a:gd name="T25" fmla="*/ 1463 h 1584"/>
                              <a:gd name="T26" fmla="*/ 1927 w 2048"/>
                              <a:gd name="T27" fmla="*/ 1535 h 1584"/>
                              <a:gd name="T28" fmla="*/ 1876 w 2048"/>
                              <a:gd name="T29" fmla="*/ 1563 h 1584"/>
                              <a:gd name="T30" fmla="*/ 1771 w 2048"/>
                              <a:gd name="T31" fmla="*/ 1584 h 1584"/>
                              <a:gd name="T32" fmla="*/ 222 w 2048"/>
                              <a:gd name="T33" fmla="*/ 1578 h 1584"/>
                              <a:gd name="T34" fmla="*/ 126 w 2048"/>
                              <a:gd name="T35" fmla="*/ 1538 h 1584"/>
                              <a:gd name="T36" fmla="*/ 81 w 2048"/>
                              <a:gd name="T37" fmla="*/ 1501 h 1584"/>
                              <a:gd name="T38" fmla="*/ 24 w 2048"/>
                              <a:gd name="T39" fmla="*/ 1416 h 1584"/>
                              <a:gd name="T40" fmla="*/ 6 w 2048"/>
                              <a:gd name="T41" fmla="*/ 1359 h 1584"/>
                              <a:gd name="T42" fmla="*/ 48 w 2048"/>
                              <a:gd name="T43" fmla="*/ 1302 h 1584"/>
                              <a:gd name="T44" fmla="*/ 67 w 2048"/>
                              <a:gd name="T45" fmla="*/ 1397 h 1584"/>
                              <a:gd name="T46" fmla="*/ 87 w 2048"/>
                              <a:gd name="T47" fmla="*/ 1432 h 1584"/>
                              <a:gd name="T48" fmla="*/ 153 w 2048"/>
                              <a:gd name="T49" fmla="*/ 1498 h 1584"/>
                              <a:gd name="T50" fmla="*/ 189 w 2048"/>
                              <a:gd name="T51" fmla="*/ 1518 h 1584"/>
                              <a:gd name="T52" fmla="*/ 280 w 2048"/>
                              <a:gd name="T53" fmla="*/ 1536 h 1584"/>
                              <a:gd name="T54" fmla="*/ 1813 w 2048"/>
                              <a:gd name="T55" fmla="*/ 1533 h 1584"/>
                              <a:gd name="T56" fmla="*/ 1900 w 2048"/>
                              <a:gd name="T57" fmla="*/ 1496 h 1584"/>
                              <a:gd name="T58" fmla="*/ 1931 w 2048"/>
                              <a:gd name="T59" fmla="*/ 1470 h 1584"/>
                              <a:gd name="T60" fmla="*/ 1984 w 2048"/>
                              <a:gd name="T61" fmla="*/ 1393 h 1584"/>
                              <a:gd name="T62" fmla="*/ 1996 w 2048"/>
                              <a:gd name="T63" fmla="*/ 1354 h 1584"/>
                              <a:gd name="T64" fmla="*/ 1996 w 2048"/>
                              <a:gd name="T65" fmla="*/ 232 h 1584"/>
                              <a:gd name="T66" fmla="*/ 1983 w 2048"/>
                              <a:gd name="T67" fmla="*/ 193 h 1584"/>
                              <a:gd name="T68" fmla="*/ 1931 w 2048"/>
                              <a:gd name="T69" fmla="*/ 115 h 1584"/>
                              <a:gd name="T70" fmla="*/ 1900 w 2048"/>
                              <a:gd name="T71" fmla="*/ 89 h 1584"/>
                              <a:gd name="T72" fmla="*/ 1813 w 2048"/>
                              <a:gd name="T73" fmla="*/ 52 h 1584"/>
                              <a:gd name="T74" fmla="*/ 283 w 2048"/>
                              <a:gd name="T75" fmla="*/ 48 h 1584"/>
                              <a:gd name="T76" fmla="*/ 189 w 2048"/>
                              <a:gd name="T77" fmla="*/ 67 h 1584"/>
                              <a:gd name="T78" fmla="*/ 153 w 2048"/>
                              <a:gd name="T79" fmla="*/ 87 h 1584"/>
                              <a:gd name="T80" fmla="*/ 87 w 2048"/>
                              <a:gd name="T81" fmla="*/ 153 h 1584"/>
                              <a:gd name="T82" fmla="*/ 67 w 2048"/>
                              <a:gd name="T83" fmla="*/ 189 h 1584"/>
                              <a:gd name="T84" fmla="*/ 48 w 2048"/>
                              <a:gd name="T85" fmla="*/ 28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8" h="1584">
                                <a:moveTo>
                                  <a:pt x="0" y="280"/>
                                </a:moveTo>
                                <a:lnTo>
                                  <a:pt x="6" y="227"/>
                                </a:lnTo>
                                <a:cubicBezTo>
                                  <a:pt x="6" y="225"/>
                                  <a:pt x="6" y="224"/>
                                  <a:pt x="7" y="222"/>
                                </a:cubicBezTo>
                                <a:lnTo>
                                  <a:pt x="22" y="174"/>
                                </a:lnTo>
                                <a:cubicBezTo>
                                  <a:pt x="22" y="173"/>
                                  <a:pt x="23" y="171"/>
                                  <a:pt x="23" y="170"/>
                                </a:cubicBezTo>
                                <a:lnTo>
                                  <a:pt x="47" y="126"/>
                                </a:lnTo>
                                <a:cubicBezTo>
                                  <a:pt x="48" y="125"/>
                                  <a:pt x="49" y="123"/>
                                  <a:pt x="50" y="122"/>
                                </a:cubicBezTo>
                                <a:lnTo>
                                  <a:pt x="81" y="84"/>
                                </a:lnTo>
                                <a:cubicBezTo>
                                  <a:pt x="82" y="83"/>
                                  <a:pt x="83" y="82"/>
                                  <a:pt x="84" y="81"/>
                                </a:cubicBezTo>
                                <a:lnTo>
                                  <a:pt x="122" y="50"/>
                                </a:lnTo>
                                <a:cubicBezTo>
                                  <a:pt x="123" y="49"/>
                                  <a:pt x="125" y="48"/>
                                  <a:pt x="126" y="47"/>
                                </a:cubicBezTo>
                                <a:lnTo>
                                  <a:pt x="170" y="23"/>
                                </a:lnTo>
                                <a:cubicBezTo>
                                  <a:pt x="171" y="23"/>
                                  <a:pt x="173" y="22"/>
                                  <a:pt x="174" y="22"/>
                                </a:cubicBezTo>
                                <a:lnTo>
                                  <a:pt x="222" y="7"/>
                                </a:lnTo>
                                <a:cubicBezTo>
                                  <a:pt x="224" y="6"/>
                                  <a:pt x="225" y="6"/>
                                  <a:pt x="227" y="6"/>
                                </a:cubicBezTo>
                                <a:lnTo>
                                  <a:pt x="278" y="1"/>
                                </a:lnTo>
                                <a:lnTo>
                                  <a:pt x="1768" y="0"/>
                                </a:lnTo>
                                <a:lnTo>
                                  <a:pt x="1823" y="6"/>
                                </a:lnTo>
                                <a:cubicBezTo>
                                  <a:pt x="1824" y="6"/>
                                  <a:pt x="1826" y="6"/>
                                  <a:pt x="1828" y="7"/>
                                </a:cubicBezTo>
                                <a:lnTo>
                                  <a:pt x="1876" y="22"/>
                                </a:lnTo>
                                <a:cubicBezTo>
                                  <a:pt x="1877" y="22"/>
                                  <a:pt x="1879" y="23"/>
                                  <a:pt x="1880" y="24"/>
                                </a:cubicBezTo>
                                <a:lnTo>
                                  <a:pt x="1923" y="48"/>
                                </a:lnTo>
                                <a:cubicBezTo>
                                  <a:pt x="1924" y="48"/>
                                  <a:pt x="1926" y="49"/>
                                  <a:pt x="1927" y="50"/>
                                </a:cubicBezTo>
                                <a:lnTo>
                                  <a:pt x="1965" y="81"/>
                                </a:lnTo>
                                <a:cubicBezTo>
                                  <a:pt x="1966" y="82"/>
                                  <a:pt x="1967" y="83"/>
                                  <a:pt x="1968" y="84"/>
                                </a:cubicBezTo>
                                <a:lnTo>
                                  <a:pt x="1999" y="122"/>
                                </a:lnTo>
                                <a:cubicBezTo>
                                  <a:pt x="2000" y="123"/>
                                  <a:pt x="2001" y="125"/>
                                  <a:pt x="2002" y="126"/>
                                </a:cubicBezTo>
                                <a:lnTo>
                                  <a:pt x="2026" y="170"/>
                                </a:lnTo>
                                <a:cubicBezTo>
                                  <a:pt x="2026" y="171"/>
                                  <a:pt x="2027" y="173"/>
                                  <a:pt x="2027" y="174"/>
                                </a:cubicBezTo>
                                <a:lnTo>
                                  <a:pt x="2042" y="222"/>
                                </a:lnTo>
                                <a:cubicBezTo>
                                  <a:pt x="2043" y="224"/>
                                  <a:pt x="2043" y="225"/>
                                  <a:pt x="2043" y="227"/>
                                </a:cubicBezTo>
                                <a:lnTo>
                                  <a:pt x="2048" y="278"/>
                                </a:lnTo>
                                <a:lnTo>
                                  <a:pt x="2048" y="1304"/>
                                </a:lnTo>
                                <a:lnTo>
                                  <a:pt x="2043" y="1359"/>
                                </a:lnTo>
                                <a:cubicBezTo>
                                  <a:pt x="2043" y="1360"/>
                                  <a:pt x="2043" y="1362"/>
                                  <a:pt x="2042" y="1364"/>
                                </a:cubicBezTo>
                                <a:lnTo>
                                  <a:pt x="2027" y="1412"/>
                                </a:lnTo>
                                <a:cubicBezTo>
                                  <a:pt x="2027" y="1413"/>
                                  <a:pt x="2026" y="1415"/>
                                  <a:pt x="2025" y="1416"/>
                                </a:cubicBezTo>
                                <a:lnTo>
                                  <a:pt x="2001" y="1459"/>
                                </a:lnTo>
                                <a:cubicBezTo>
                                  <a:pt x="2001" y="1460"/>
                                  <a:pt x="2000" y="1462"/>
                                  <a:pt x="1999" y="1463"/>
                                </a:cubicBezTo>
                                <a:lnTo>
                                  <a:pt x="1968" y="1501"/>
                                </a:lnTo>
                                <a:cubicBezTo>
                                  <a:pt x="1967" y="1502"/>
                                  <a:pt x="1966" y="1503"/>
                                  <a:pt x="1965" y="1504"/>
                                </a:cubicBezTo>
                                <a:lnTo>
                                  <a:pt x="1927" y="1535"/>
                                </a:lnTo>
                                <a:cubicBezTo>
                                  <a:pt x="1926" y="1536"/>
                                  <a:pt x="1924" y="1537"/>
                                  <a:pt x="1923" y="1537"/>
                                </a:cubicBezTo>
                                <a:lnTo>
                                  <a:pt x="1880" y="1561"/>
                                </a:lnTo>
                                <a:cubicBezTo>
                                  <a:pt x="1879" y="1562"/>
                                  <a:pt x="1877" y="1563"/>
                                  <a:pt x="1876" y="1563"/>
                                </a:cubicBezTo>
                                <a:lnTo>
                                  <a:pt x="1828" y="1578"/>
                                </a:lnTo>
                                <a:cubicBezTo>
                                  <a:pt x="1826" y="1579"/>
                                  <a:pt x="1824" y="1579"/>
                                  <a:pt x="1823" y="1579"/>
                                </a:cubicBezTo>
                                <a:lnTo>
                                  <a:pt x="1771" y="1584"/>
                                </a:lnTo>
                                <a:lnTo>
                                  <a:pt x="280" y="1584"/>
                                </a:lnTo>
                                <a:lnTo>
                                  <a:pt x="227" y="1579"/>
                                </a:lnTo>
                                <a:cubicBezTo>
                                  <a:pt x="225" y="1579"/>
                                  <a:pt x="224" y="1579"/>
                                  <a:pt x="222" y="1578"/>
                                </a:cubicBezTo>
                                <a:lnTo>
                                  <a:pt x="174" y="1563"/>
                                </a:lnTo>
                                <a:cubicBezTo>
                                  <a:pt x="173" y="1563"/>
                                  <a:pt x="171" y="1562"/>
                                  <a:pt x="170" y="1562"/>
                                </a:cubicBezTo>
                                <a:lnTo>
                                  <a:pt x="126" y="1538"/>
                                </a:lnTo>
                                <a:cubicBezTo>
                                  <a:pt x="125" y="1537"/>
                                  <a:pt x="123" y="1536"/>
                                  <a:pt x="122" y="1535"/>
                                </a:cubicBezTo>
                                <a:lnTo>
                                  <a:pt x="84" y="1504"/>
                                </a:lnTo>
                                <a:cubicBezTo>
                                  <a:pt x="83" y="1503"/>
                                  <a:pt x="82" y="1502"/>
                                  <a:pt x="81" y="1501"/>
                                </a:cubicBezTo>
                                <a:lnTo>
                                  <a:pt x="50" y="1463"/>
                                </a:lnTo>
                                <a:cubicBezTo>
                                  <a:pt x="49" y="1462"/>
                                  <a:pt x="48" y="1460"/>
                                  <a:pt x="48" y="1459"/>
                                </a:cubicBezTo>
                                <a:lnTo>
                                  <a:pt x="24" y="1416"/>
                                </a:lnTo>
                                <a:cubicBezTo>
                                  <a:pt x="23" y="1415"/>
                                  <a:pt x="22" y="1413"/>
                                  <a:pt x="22" y="1412"/>
                                </a:cubicBezTo>
                                <a:lnTo>
                                  <a:pt x="7" y="1364"/>
                                </a:lnTo>
                                <a:cubicBezTo>
                                  <a:pt x="6" y="1362"/>
                                  <a:pt x="6" y="1360"/>
                                  <a:pt x="6" y="1359"/>
                                </a:cubicBezTo>
                                <a:lnTo>
                                  <a:pt x="1" y="1307"/>
                                </a:lnTo>
                                <a:lnTo>
                                  <a:pt x="0" y="280"/>
                                </a:lnTo>
                                <a:close/>
                                <a:moveTo>
                                  <a:pt x="48" y="1302"/>
                                </a:moveTo>
                                <a:lnTo>
                                  <a:pt x="53" y="1354"/>
                                </a:lnTo>
                                <a:lnTo>
                                  <a:pt x="52" y="1349"/>
                                </a:lnTo>
                                <a:lnTo>
                                  <a:pt x="67" y="1397"/>
                                </a:lnTo>
                                <a:lnTo>
                                  <a:pt x="65" y="1393"/>
                                </a:lnTo>
                                <a:lnTo>
                                  <a:pt x="89" y="1436"/>
                                </a:lnTo>
                                <a:lnTo>
                                  <a:pt x="87" y="1432"/>
                                </a:lnTo>
                                <a:lnTo>
                                  <a:pt x="118" y="1470"/>
                                </a:lnTo>
                                <a:lnTo>
                                  <a:pt x="115" y="1467"/>
                                </a:lnTo>
                                <a:lnTo>
                                  <a:pt x="153" y="1498"/>
                                </a:lnTo>
                                <a:lnTo>
                                  <a:pt x="149" y="1495"/>
                                </a:lnTo>
                                <a:lnTo>
                                  <a:pt x="193" y="1519"/>
                                </a:lnTo>
                                <a:lnTo>
                                  <a:pt x="189" y="1518"/>
                                </a:lnTo>
                                <a:lnTo>
                                  <a:pt x="237" y="1533"/>
                                </a:lnTo>
                                <a:lnTo>
                                  <a:pt x="232" y="1532"/>
                                </a:lnTo>
                                <a:lnTo>
                                  <a:pt x="280" y="1536"/>
                                </a:lnTo>
                                <a:lnTo>
                                  <a:pt x="1766" y="1537"/>
                                </a:lnTo>
                                <a:lnTo>
                                  <a:pt x="1818" y="1532"/>
                                </a:lnTo>
                                <a:lnTo>
                                  <a:pt x="1813" y="1533"/>
                                </a:lnTo>
                                <a:lnTo>
                                  <a:pt x="1861" y="1518"/>
                                </a:lnTo>
                                <a:lnTo>
                                  <a:pt x="1857" y="1520"/>
                                </a:lnTo>
                                <a:lnTo>
                                  <a:pt x="1900" y="1496"/>
                                </a:lnTo>
                                <a:lnTo>
                                  <a:pt x="1896" y="1498"/>
                                </a:lnTo>
                                <a:lnTo>
                                  <a:pt x="1934" y="1467"/>
                                </a:lnTo>
                                <a:lnTo>
                                  <a:pt x="1931" y="1470"/>
                                </a:lnTo>
                                <a:lnTo>
                                  <a:pt x="1962" y="1432"/>
                                </a:lnTo>
                                <a:lnTo>
                                  <a:pt x="1960" y="1436"/>
                                </a:lnTo>
                                <a:lnTo>
                                  <a:pt x="1984" y="1393"/>
                                </a:lnTo>
                                <a:lnTo>
                                  <a:pt x="1982" y="1397"/>
                                </a:lnTo>
                                <a:lnTo>
                                  <a:pt x="1997" y="1349"/>
                                </a:lnTo>
                                <a:lnTo>
                                  <a:pt x="1996" y="1354"/>
                                </a:lnTo>
                                <a:lnTo>
                                  <a:pt x="2000" y="1304"/>
                                </a:lnTo>
                                <a:lnTo>
                                  <a:pt x="2001" y="283"/>
                                </a:lnTo>
                                <a:lnTo>
                                  <a:pt x="1996" y="232"/>
                                </a:lnTo>
                                <a:lnTo>
                                  <a:pt x="1997" y="237"/>
                                </a:lnTo>
                                <a:lnTo>
                                  <a:pt x="1982" y="189"/>
                                </a:lnTo>
                                <a:lnTo>
                                  <a:pt x="1983" y="193"/>
                                </a:lnTo>
                                <a:lnTo>
                                  <a:pt x="1959" y="149"/>
                                </a:lnTo>
                                <a:lnTo>
                                  <a:pt x="1962" y="153"/>
                                </a:lnTo>
                                <a:lnTo>
                                  <a:pt x="1931" y="115"/>
                                </a:lnTo>
                                <a:lnTo>
                                  <a:pt x="1934" y="118"/>
                                </a:lnTo>
                                <a:lnTo>
                                  <a:pt x="1896" y="87"/>
                                </a:lnTo>
                                <a:lnTo>
                                  <a:pt x="1900" y="89"/>
                                </a:lnTo>
                                <a:lnTo>
                                  <a:pt x="1857" y="65"/>
                                </a:lnTo>
                                <a:lnTo>
                                  <a:pt x="1861" y="67"/>
                                </a:lnTo>
                                <a:lnTo>
                                  <a:pt x="1813" y="52"/>
                                </a:lnTo>
                                <a:lnTo>
                                  <a:pt x="1818" y="53"/>
                                </a:lnTo>
                                <a:lnTo>
                                  <a:pt x="1768" y="48"/>
                                </a:lnTo>
                                <a:lnTo>
                                  <a:pt x="283" y="48"/>
                                </a:lnTo>
                                <a:lnTo>
                                  <a:pt x="232" y="53"/>
                                </a:lnTo>
                                <a:lnTo>
                                  <a:pt x="237" y="52"/>
                                </a:lnTo>
                                <a:lnTo>
                                  <a:pt x="189" y="67"/>
                                </a:lnTo>
                                <a:lnTo>
                                  <a:pt x="193" y="66"/>
                                </a:lnTo>
                                <a:lnTo>
                                  <a:pt x="149" y="90"/>
                                </a:lnTo>
                                <a:lnTo>
                                  <a:pt x="153" y="87"/>
                                </a:lnTo>
                                <a:lnTo>
                                  <a:pt x="115" y="118"/>
                                </a:lnTo>
                                <a:lnTo>
                                  <a:pt x="118" y="115"/>
                                </a:lnTo>
                                <a:lnTo>
                                  <a:pt x="87" y="153"/>
                                </a:lnTo>
                                <a:lnTo>
                                  <a:pt x="90" y="149"/>
                                </a:lnTo>
                                <a:lnTo>
                                  <a:pt x="66" y="193"/>
                                </a:lnTo>
                                <a:lnTo>
                                  <a:pt x="67" y="189"/>
                                </a:lnTo>
                                <a:lnTo>
                                  <a:pt x="52" y="237"/>
                                </a:lnTo>
                                <a:lnTo>
                                  <a:pt x="53" y="232"/>
                                </a:lnTo>
                                <a:lnTo>
                                  <a:pt x="48" y="280"/>
                                </a:lnTo>
                                <a:lnTo>
                                  <a:pt x="48"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9" name="Rectangle 81"/>
                        <wps:cNvSpPr>
                          <a:spLocks noChangeArrowheads="1"/>
                        </wps:cNvSpPr>
                        <wps:spPr bwMode="auto">
                          <a:xfrm>
                            <a:off x="5299" y="5635"/>
                            <a:ext cx="27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MRI </w:t>
                              </w:r>
                            </w:p>
                          </w:txbxContent>
                        </wps:txbx>
                        <wps:bodyPr rot="0" vert="horz" wrap="none" lIns="0" tIns="0" rIns="0" bIns="0" anchor="t" anchorCtr="0" upright="1">
                          <a:spAutoFit/>
                        </wps:bodyPr>
                      </wps:wsp>
                      <wps:wsp>
                        <wps:cNvPr id="90" name="Rectangle 82"/>
                        <wps:cNvSpPr>
                          <a:spLocks noChangeArrowheads="1"/>
                        </wps:cNvSpPr>
                        <wps:spPr bwMode="auto">
                          <a:xfrm>
                            <a:off x="5044" y="5808"/>
                            <a:ext cx="79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surveillance</w:t>
                              </w:r>
                            </w:p>
                          </w:txbxContent>
                        </wps:txbx>
                        <wps:bodyPr rot="0" vert="horz" wrap="none" lIns="0" tIns="0" rIns="0" bIns="0" anchor="t" anchorCtr="0" upright="1">
                          <a:spAutoFit/>
                        </wps:bodyPr>
                      </wps:wsp>
                      <wps:wsp>
                        <wps:cNvPr id="91" name="Freeform 83"/>
                        <wps:cNvSpPr>
                          <a:spLocks noEditPoints="1"/>
                        </wps:cNvSpPr>
                        <wps:spPr bwMode="auto">
                          <a:xfrm>
                            <a:off x="5371" y="4993"/>
                            <a:ext cx="118" cy="327"/>
                          </a:xfrm>
                          <a:custGeom>
                            <a:avLst/>
                            <a:gdLst>
                              <a:gd name="T0" fmla="*/ 108 w 185"/>
                              <a:gd name="T1" fmla="*/ 0 h 512"/>
                              <a:gd name="T2" fmla="*/ 108 w 185"/>
                              <a:gd name="T3" fmla="*/ 480 h 512"/>
                              <a:gd name="T4" fmla="*/ 76 w 185"/>
                              <a:gd name="T5" fmla="*/ 480 h 512"/>
                              <a:gd name="T6" fmla="*/ 76 w 185"/>
                              <a:gd name="T7" fmla="*/ 0 h 512"/>
                              <a:gd name="T8" fmla="*/ 108 w 185"/>
                              <a:gd name="T9" fmla="*/ 0 h 512"/>
                              <a:gd name="T10" fmla="*/ 181 w 185"/>
                              <a:gd name="T11" fmla="*/ 360 h 512"/>
                              <a:gd name="T12" fmla="*/ 92 w 185"/>
                              <a:gd name="T13" fmla="*/ 512 h 512"/>
                              <a:gd name="T14" fmla="*/ 4 w 185"/>
                              <a:gd name="T15" fmla="*/ 360 h 512"/>
                              <a:gd name="T16" fmla="*/ 10 w 185"/>
                              <a:gd name="T17" fmla="*/ 339 h 512"/>
                              <a:gd name="T18" fmla="*/ 32 w 185"/>
                              <a:gd name="T19" fmla="*/ 344 h 512"/>
                              <a:gd name="T20" fmla="*/ 106 w 185"/>
                              <a:gd name="T21" fmla="*/ 472 h 512"/>
                              <a:gd name="T22" fmla="*/ 79 w 185"/>
                              <a:gd name="T23" fmla="*/ 472 h 512"/>
                              <a:gd name="T24" fmla="*/ 153 w 185"/>
                              <a:gd name="T25" fmla="*/ 344 h 512"/>
                              <a:gd name="T26" fmla="*/ 175 w 185"/>
                              <a:gd name="T27" fmla="*/ 339 h 512"/>
                              <a:gd name="T28" fmla="*/ 181 w 185"/>
                              <a:gd name="T29" fmla="*/ 36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512">
                                <a:moveTo>
                                  <a:pt x="108" y="0"/>
                                </a:moveTo>
                                <a:lnTo>
                                  <a:pt x="108" y="480"/>
                                </a:lnTo>
                                <a:lnTo>
                                  <a:pt x="76" y="480"/>
                                </a:lnTo>
                                <a:lnTo>
                                  <a:pt x="76" y="0"/>
                                </a:lnTo>
                                <a:lnTo>
                                  <a:pt x="108" y="0"/>
                                </a:lnTo>
                                <a:close/>
                                <a:moveTo>
                                  <a:pt x="181" y="360"/>
                                </a:moveTo>
                                <a:lnTo>
                                  <a:pt x="92" y="512"/>
                                </a:lnTo>
                                <a:lnTo>
                                  <a:pt x="4" y="360"/>
                                </a:lnTo>
                                <a:cubicBezTo>
                                  <a:pt x="0" y="353"/>
                                  <a:pt x="2" y="343"/>
                                  <a:pt x="10" y="339"/>
                                </a:cubicBezTo>
                                <a:cubicBezTo>
                                  <a:pt x="17" y="334"/>
                                  <a:pt x="27" y="337"/>
                                  <a:pt x="32" y="344"/>
                                </a:cubicBezTo>
                                <a:lnTo>
                                  <a:pt x="106" y="472"/>
                                </a:lnTo>
                                <a:lnTo>
                                  <a:pt x="79" y="472"/>
                                </a:lnTo>
                                <a:lnTo>
                                  <a:pt x="153" y="344"/>
                                </a:lnTo>
                                <a:cubicBezTo>
                                  <a:pt x="158" y="337"/>
                                  <a:pt x="168" y="334"/>
                                  <a:pt x="175" y="339"/>
                                </a:cubicBezTo>
                                <a:cubicBezTo>
                                  <a:pt x="183" y="343"/>
                                  <a:pt x="185" y="353"/>
                                  <a:pt x="181" y="360"/>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2" name="Rectangle 84"/>
                        <wps:cNvSpPr>
                          <a:spLocks noChangeArrowheads="1"/>
                        </wps:cNvSpPr>
                        <wps:spPr bwMode="auto">
                          <a:xfrm>
                            <a:off x="5555" y="5064"/>
                            <a:ext cx="33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Pr="003D02CB" w:rsidRDefault="002D033D" w:rsidP="003D02CB">
                              <w:pPr>
                                <w:rPr>
                                  <w:b/>
                                  <w:sz w:val="20"/>
                                  <w:szCs w:val="20"/>
                                </w:rPr>
                              </w:pPr>
                              <w:r w:rsidRPr="003D02CB">
                                <w:rPr>
                                  <w:rFonts w:ascii="Calibri" w:hAnsi="Calibri" w:cs="Calibri"/>
                                  <w:b/>
                                  <w:color w:val="000000"/>
                                  <w:sz w:val="20"/>
                                  <w:szCs w:val="20"/>
                                </w:rPr>
                                <w:t>NO</w:t>
                              </w:r>
                            </w:p>
                          </w:txbxContent>
                        </wps:txbx>
                        <wps:bodyPr rot="0" vert="horz" wrap="square" lIns="0" tIns="0" rIns="0" bIns="0" anchor="t" anchorCtr="0" upright="1">
                          <a:spAutoFit/>
                        </wps:bodyPr>
                      </wps:wsp>
                      <wps:wsp>
                        <wps:cNvPr id="93" name="Freeform 85"/>
                        <wps:cNvSpPr>
                          <a:spLocks noEditPoints="1"/>
                        </wps:cNvSpPr>
                        <wps:spPr bwMode="auto">
                          <a:xfrm>
                            <a:off x="6174" y="4474"/>
                            <a:ext cx="701" cy="81"/>
                          </a:xfrm>
                          <a:custGeom>
                            <a:avLst/>
                            <a:gdLst>
                              <a:gd name="T0" fmla="*/ 0 w 701"/>
                              <a:gd name="T1" fmla="*/ 30 h 81"/>
                              <a:gd name="T2" fmla="*/ 634 w 701"/>
                              <a:gd name="T3" fmla="*/ 30 h 81"/>
                              <a:gd name="T4" fmla="*/ 634 w 701"/>
                              <a:gd name="T5" fmla="*/ 51 h 81"/>
                              <a:gd name="T6" fmla="*/ 0 w 701"/>
                              <a:gd name="T7" fmla="*/ 51 h 81"/>
                              <a:gd name="T8" fmla="*/ 0 w 701"/>
                              <a:gd name="T9" fmla="*/ 30 h 81"/>
                              <a:gd name="T10" fmla="*/ 620 w 701"/>
                              <a:gd name="T11" fmla="*/ 0 h 81"/>
                              <a:gd name="T12" fmla="*/ 701 w 701"/>
                              <a:gd name="T13" fmla="*/ 40 h 81"/>
                              <a:gd name="T14" fmla="*/ 620 w 701"/>
                              <a:gd name="T15" fmla="*/ 81 h 81"/>
                              <a:gd name="T16" fmla="*/ 620 w 701"/>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1" h="81">
                                <a:moveTo>
                                  <a:pt x="0" y="30"/>
                                </a:moveTo>
                                <a:lnTo>
                                  <a:pt x="634" y="30"/>
                                </a:lnTo>
                                <a:lnTo>
                                  <a:pt x="634" y="51"/>
                                </a:lnTo>
                                <a:lnTo>
                                  <a:pt x="0" y="51"/>
                                </a:lnTo>
                                <a:lnTo>
                                  <a:pt x="0" y="30"/>
                                </a:lnTo>
                                <a:close/>
                                <a:moveTo>
                                  <a:pt x="620" y="0"/>
                                </a:moveTo>
                                <a:lnTo>
                                  <a:pt x="701" y="40"/>
                                </a:lnTo>
                                <a:lnTo>
                                  <a:pt x="620" y="81"/>
                                </a:lnTo>
                                <a:lnTo>
                                  <a:pt x="62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4" name="Freeform 86"/>
                        <wps:cNvSpPr>
                          <a:spLocks noEditPoints="1"/>
                        </wps:cNvSpPr>
                        <wps:spPr bwMode="auto">
                          <a:xfrm>
                            <a:off x="617" y="5014"/>
                            <a:ext cx="81" cy="326"/>
                          </a:xfrm>
                          <a:custGeom>
                            <a:avLst/>
                            <a:gdLst>
                              <a:gd name="T0" fmla="*/ 51 w 81"/>
                              <a:gd name="T1" fmla="*/ 0 h 326"/>
                              <a:gd name="T2" fmla="*/ 51 w 81"/>
                              <a:gd name="T3" fmla="*/ 259 h 326"/>
                              <a:gd name="T4" fmla="*/ 30 w 81"/>
                              <a:gd name="T5" fmla="*/ 259 h 326"/>
                              <a:gd name="T6" fmla="*/ 30 w 81"/>
                              <a:gd name="T7" fmla="*/ 0 h 326"/>
                              <a:gd name="T8" fmla="*/ 51 w 81"/>
                              <a:gd name="T9" fmla="*/ 0 h 326"/>
                              <a:gd name="T10" fmla="*/ 81 w 81"/>
                              <a:gd name="T11" fmla="*/ 245 h 326"/>
                              <a:gd name="T12" fmla="*/ 41 w 81"/>
                              <a:gd name="T13" fmla="*/ 326 h 326"/>
                              <a:gd name="T14" fmla="*/ 0 w 81"/>
                              <a:gd name="T15" fmla="*/ 245 h 326"/>
                              <a:gd name="T16" fmla="*/ 81 w 81"/>
                              <a:gd name="T17" fmla="*/ 245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326">
                                <a:moveTo>
                                  <a:pt x="51" y="0"/>
                                </a:moveTo>
                                <a:lnTo>
                                  <a:pt x="51" y="259"/>
                                </a:lnTo>
                                <a:lnTo>
                                  <a:pt x="30" y="259"/>
                                </a:lnTo>
                                <a:lnTo>
                                  <a:pt x="30" y="0"/>
                                </a:lnTo>
                                <a:lnTo>
                                  <a:pt x="51" y="0"/>
                                </a:lnTo>
                                <a:close/>
                                <a:moveTo>
                                  <a:pt x="81" y="245"/>
                                </a:moveTo>
                                <a:lnTo>
                                  <a:pt x="41" y="326"/>
                                </a:lnTo>
                                <a:lnTo>
                                  <a:pt x="0" y="245"/>
                                </a:lnTo>
                                <a:lnTo>
                                  <a:pt x="81" y="24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5" name="Freeform 87"/>
                        <wps:cNvSpPr>
                          <a:spLocks/>
                        </wps:cNvSpPr>
                        <wps:spPr bwMode="auto">
                          <a:xfrm>
                            <a:off x="8198" y="4040"/>
                            <a:ext cx="1141" cy="959"/>
                          </a:xfrm>
                          <a:custGeom>
                            <a:avLst/>
                            <a:gdLst>
                              <a:gd name="T0" fmla="*/ 0 w 1792"/>
                              <a:gd name="T1" fmla="*/ 251 h 1504"/>
                              <a:gd name="T2" fmla="*/ 251 w 1792"/>
                              <a:gd name="T3" fmla="*/ 0 h 1504"/>
                              <a:gd name="T4" fmla="*/ 251 w 1792"/>
                              <a:gd name="T5" fmla="*/ 0 h 1504"/>
                              <a:gd name="T6" fmla="*/ 251 w 1792"/>
                              <a:gd name="T7" fmla="*/ 0 h 1504"/>
                              <a:gd name="T8" fmla="*/ 1542 w 1792"/>
                              <a:gd name="T9" fmla="*/ 0 h 1504"/>
                              <a:gd name="T10" fmla="*/ 1542 w 1792"/>
                              <a:gd name="T11" fmla="*/ 0 h 1504"/>
                              <a:gd name="T12" fmla="*/ 1792 w 1792"/>
                              <a:gd name="T13" fmla="*/ 251 h 1504"/>
                              <a:gd name="T14" fmla="*/ 1792 w 1792"/>
                              <a:gd name="T15" fmla="*/ 251 h 1504"/>
                              <a:gd name="T16" fmla="*/ 1792 w 1792"/>
                              <a:gd name="T17" fmla="*/ 251 h 1504"/>
                              <a:gd name="T18" fmla="*/ 1792 w 1792"/>
                              <a:gd name="T19" fmla="*/ 1254 h 1504"/>
                              <a:gd name="T20" fmla="*/ 1792 w 1792"/>
                              <a:gd name="T21" fmla="*/ 1254 h 1504"/>
                              <a:gd name="T22" fmla="*/ 1542 w 1792"/>
                              <a:gd name="T23" fmla="*/ 1504 h 1504"/>
                              <a:gd name="T24" fmla="*/ 1542 w 1792"/>
                              <a:gd name="T25" fmla="*/ 1504 h 1504"/>
                              <a:gd name="T26" fmla="*/ 1542 w 1792"/>
                              <a:gd name="T27" fmla="*/ 1504 h 1504"/>
                              <a:gd name="T28" fmla="*/ 251 w 1792"/>
                              <a:gd name="T29" fmla="*/ 1504 h 1504"/>
                              <a:gd name="T30" fmla="*/ 251 w 1792"/>
                              <a:gd name="T31" fmla="*/ 1504 h 1504"/>
                              <a:gd name="T32" fmla="*/ 0 w 1792"/>
                              <a:gd name="T33" fmla="*/ 1254 h 1504"/>
                              <a:gd name="T34" fmla="*/ 0 w 1792"/>
                              <a:gd name="T35" fmla="*/ 1254 h 1504"/>
                              <a:gd name="T36" fmla="*/ 0 w 1792"/>
                              <a:gd name="T37" fmla="*/ 251 h 1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92" h="1504">
                                <a:moveTo>
                                  <a:pt x="0" y="251"/>
                                </a:moveTo>
                                <a:cubicBezTo>
                                  <a:pt x="0" y="113"/>
                                  <a:pt x="113" y="0"/>
                                  <a:pt x="251" y="0"/>
                                </a:cubicBezTo>
                                <a:cubicBezTo>
                                  <a:pt x="251" y="0"/>
                                  <a:pt x="251" y="0"/>
                                  <a:pt x="251" y="0"/>
                                </a:cubicBezTo>
                                <a:lnTo>
                                  <a:pt x="251" y="0"/>
                                </a:lnTo>
                                <a:lnTo>
                                  <a:pt x="1542" y="0"/>
                                </a:lnTo>
                                <a:cubicBezTo>
                                  <a:pt x="1680" y="0"/>
                                  <a:pt x="1792" y="113"/>
                                  <a:pt x="1792" y="251"/>
                                </a:cubicBezTo>
                                <a:cubicBezTo>
                                  <a:pt x="1792" y="251"/>
                                  <a:pt x="1792" y="251"/>
                                  <a:pt x="1792" y="251"/>
                                </a:cubicBezTo>
                                <a:lnTo>
                                  <a:pt x="1792" y="251"/>
                                </a:lnTo>
                                <a:lnTo>
                                  <a:pt x="1792" y="1254"/>
                                </a:lnTo>
                                <a:cubicBezTo>
                                  <a:pt x="1792" y="1392"/>
                                  <a:pt x="1680" y="1504"/>
                                  <a:pt x="1542" y="1504"/>
                                </a:cubicBezTo>
                                <a:cubicBezTo>
                                  <a:pt x="1542" y="1504"/>
                                  <a:pt x="1542" y="1504"/>
                                  <a:pt x="1542" y="1504"/>
                                </a:cubicBezTo>
                                <a:lnTo>
                                  <a:pt x="1542" y="1504"/>
                                </a:lnTo>
                                <a:lnTo>
                                  <a:pt x="251" y="1504"/>
                                </a:lnTo>
                                <a:cubicBezTo>
                                  <a:pt x="113" y="1504"/>
                                  <a:pt x="0" y="1392"/>
                                  <a:pt x="0" y="1254"/>
                                </a:cubicBezTo>
                                <a:cubicBezTo>
                                  <a:pt x="0" y="1254"/>
                                  <a:pt x="0" y="1254"/>
                                  <a:pt x="0" y="1254"/>
                                </a:cubicBezTo>
                                <a:lnTo>
                                  <a:pt x="0" y="251"/>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96" name="Freeform 88"/>
                        <wps:cNvSpPr>
                          <a:spLocks noEditPoints="1"/>
                        </wps:cNvSpPr>
                        <wps:spPr bwMode="auto">
                          <a:xfrm>
                            <a:off x="8182" y="4024"/>
                            <a:ext cx="1173" cy="990"/>
                          </a:xfrm>
                          <a:custGeom>
                            <a:avLst/>
                            <a:gdLst>
                              <a:gd name="T0" fmla="*/ 7 w 1840"/>
                              <a:gd name="T1" fmla="*/ 218 h 1552"/>
                              <a:gd name="T2" fmla="*/ 46 w 1840"/>
                              <a:gd name="T3" fmla="*/ 124 h 1552"/>
                              <a:gd name="T4" fmla="*/ 83 w 1840"/>
                              <a:gd name="T5" fmla="*/ 80 h 1552"/>
                              <a:gd name="T6" fmla="*/ 167 w 1840"/>
                              <a:gd name="T7" fmla="*/ 23 h 1552"/>
                              <a:gd name="T8" fmla="*/ 223 w 1840"/>
                              <a:gd name="T9" fmla="*/ 6 h 1552"/>
                              <a:gd name="T10" fmla="*/ 1619 w 1840"/>
                              <a:gd name="T11" fmla="*/ 6 h 1552"/>
                              <a:gd name="T12" fmla="*/ 1675 w 1840"/>
                              <a:gd name="T13" fmla="*/ 23 h 1552"/>
                              <a:gd name="T14" fmla="*/ 1759 w 1840"/>
                              <a:gd name="T15" fmla="*/ 80 h 1552"/>
                              <a:gd name="T16" fmla="*/ 1795 w 1840"/>
                              <a:gd name="T17" fmla="*/ 124 h 1552"/>
                              <a:gd name="T18" fmla="*/ 1834 w 1840"/>
                              <a:gd name="T19" fmla="*/ 218 h 1552"/>
                              <a:gd name="T20" fmla="*/ 1840 w 1840"/>
                              <a:gd name="T21" fmla="*/ 1278 h 1552"/>
                              <a:gd name="T22" fmla="*/ 1819 w 1840"/>
                              <a:gd name="T23" fmla="*/ 1383 h 1552"/>
                              <a:gd name="T24" fmla="*/ 1792 w 1840"/>
                              <a:gd name="T25" fmla="*/ 1434 h 1552"/>
                              <a:gd name="T26" fmla="*/ 1722 w 1840"/>
                              <a:gd name="T27" fmla="*/ 1504 h 1552"/>
                              <a:gd name="T28" fmla="*/ 1671 w 1840"/>
                              <a:gd name="T29" fmla="*/ 1531 h 1552"/>
                              <a:gd name="T30" fmla="*/ 1569 w 1840"/>
                              <a:gd name="T31" fmla="*/ 1552 h 1552"/>
                              <a:gd name="T32" fmla="*/ 218 w 1840"/>
                              <a:gd name="T33" fmla="*/ 1546 h 1552"/>
                              <a:gd name="T34" fmla="*/ 124 w 1840"/>
                              <a:gd name="T35" fmla="*/ 1507 h 1552"/>
                              <a:gd name="T36" fmla="*/ 80 w 1840"/>
                              <a:gd name="T37" fmla="*/ 1471 h 1552"/>
                              <a:gd name="T38" fmla="*/ 23 w 1840"/>
                              <a:gd name="T39" fmla="*/ 1387 h 1552"/>
                              <a:gd name="T40" fmla="*/ 6 w 1840"/>
                              <a:gd name="T41" fmla="*/ 1331 h 1552"/>
                              <a:gd name="T42" fmla="*/ 48 w 1840"/>
                              <a:gd name="T43" fmla="*/ 1276 h 1552"/>
                              <a:gd name="T44" fmla="*/ 67 w 1840"/>
                              <a:gd name="T45" fmla="*/ 1368 h 1552"/>
                              <a:gd name="T46" fmla="*/ 86 w 1840"/>
                              <a:gd name="T47" fmla="*/ 1403 h 1552"/>
                              <a:gd name="T48" fmla="*/ 151 w 1840"/>
                              <a:gd name="T49" fmla="*/ 1467 h 1552"/>
                              <a:gd name="T50" fmla="*/ 186 w 1840"/>
                              <a:gd name="T51" fmla="*/ 1486 h 1552"/>
                              <a:gd name="T52" fmla="*/ 275 w 1840"/>
                              <a:gd name="T53" fmla="*/ 1504 h 1552"/>
                              <a:gd name="T54" fmla="*/ 1609 w 1840"/>
                              <a:gd name="T55" fmla="*/ 1501 h 1552"/>
                              <a:gd name="T56" fmla="*/ 1695 w 1840"/>
                              <a:gd name="T57" fmla="*/ 1464 h 1552"/>
                              <a:gd name="T58" fmla="*/ 1725 w 1840"/>
                              <a:gd name="T59" fmla="*/ 1440 h 1552"/>
                              <a:gd name="T60" fmla="*/ 1775 w 1840"/>
                              <a:gd name="T61" fmla="*/ 1364 h 1552"/>
                              <a:gd name="T62" fmla="*/ 1788 w 1840"/>
                              <a:gd name="T63" fmla="*/ 1326 h 1552"/>
                              <a:gd name="T64" fmla="*/ 1788 w 1840"/>
                              <a:gd name="T65" fmla="*/ 228 h 1552"/>
                              <a:gd name="T66" fmla="*/ 1775 w 1840"/>
                              <a:gd name="T67" fmla="*/ 190 h 1552"/>
                              <a:gd name="T68" fmla="*/ 1725 w 1840"/>
                              <a:gd name="T69" fmla="*/ 114 h 1552"/>
                              <a:gd name="T70" fmla="*/ 1695 w 1840"/>
                              <a:gd name="T71" fmla="*/ 89 h 1552"/>
                              <a:gd name="T72" fmla="*/ 1609 w 1840"/>
                              <a:gd name="T73" fmla="*/ 52 h 1552"/>
                              <a:gd name="T74" fmla="*/ 278 w 1840"/>
                              <a:gd name="T75" fmla="*/ 48 h 1552"/>
                              <a:gd name="T76" fmla="*/ 186 w 1840"/>
                              <a:gd name="T77" fmla="*/ 67 h 1552"/>
                              <a:gd name="T78" fmla="*/ 151 w 1840"/>
                              <a:gd name="T79" fmla="*/ 86 h 1552"/>
                              <a:gd name="T80" fmla="*/ 86 w 1840"/>
                              <a:gd name="T81" fmla="*/ 151 h 1552"/>
                              <a:gd name="T82" fmla="*/ 67 w 1840"/>
                              <a:gd name="T83" fmla="*/ 186 h 1552"/>
                              <a:gd name="T84" fmla="*/ 48 w 1840"/>
                              <a:gd name="T85" fmla="*/ 275 h 1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40" h="1552">
                                <a:moveTo>
                                  <a:pt x="0" y="275"/>
                                </a:moveTo>
                                <a:lnTo>
                                  <a:pt x="6" y="223"/>
                                </a:lnTo>
                                <a:cubicBezTo>
                                  <a:pt x="6" y="221"/>
                                  <a:pt x="6" y="220"/>
                                  <a:pt x="7" y="218"/>
                                </a:cubicBezTo>
                                <a:lnTo>
                                  <a:pt x="22" y="171"/>
                                </a:lnTo>
                                <a:cubicBezTo>
                                  <a:pt x="22" y="170"/>
                                  <a:pt x="23" y="168"/>
                                  <a:pt x="23" y="167"/>
                                </a:cubicBezTo>
                                <a:lnTo>
                                  <a:pt x="46" y="124"/>
                                </a:lnTo>
                                <a:cubicBezTo>
                                  <a:pt x="47" y="123"/>
                                  <a:pt x="48" y="121"/>
                                  <a:pt x="49" y="120"/>
                                </a:cubicBezTo>
                                <a:lnTo>
                                  <a:pt x="80" y="83"/>
                                </a:lnTo>
                                <a:cubicBezTo>
                                  <a:pt x="81" y="82"/>
                                  <a:pt x="82" y="81"/>
                                  <a:pt x="83" y="80"/>
                                </a:cubicBezTo>
                                <a:lnTo>
                                  <a:pt x="120" y="49"/>
                                </a:lnTo>
                                <a:cubicBezTo>
                                  <a:pt x="121" y="48"/>
                                  <a:pt x="123" y="47"/>
                                  <a:pt x="124" y="46"/>
                                </a:cubicBezTo>
                                <a:lnTo>
                                  <a:pt x="167" y="23"/>
                                </a:lnTo>
                                <a:cubicBezTo>
                                  <a:pt x="168" y="23"/>
                                  <a:pt x="170" y="22"/>
                                  <a:pt x="171" y="22"/>
                                </a:cubicBezTo>
                                <a:lnTo>
                                  <a:pt x="218" y="7"/>
                                </a:lnTo>
                                <a:cubicBezTo>
                                  <a:pt x="220" y="6"/>
                                  <a:pt x="221" y="6"/>
                                  <a:pt x="223" y="6"/>
                                </a:cubicBezTo>
                                <a:lnTo>
                                  <a:pt x="273" y="1"/>
                                </a:lnTo>
                                <a:lnTo>
                                  <a:pt x="1566" y="0"/>
                                </a:lnTo>
                                <a:lnTo>
                                  <a:pt x="1619" y="6"/>
                                </a:lnTo>
                                <a:cubicBezTo>
                                  <a:pt x="1621" y="6"/>
                                  <a:pt x="1622" y="6"/>
                                  <a:pt x="1624" y="7"/>
                                </a:cubicBezTo>
                                <a:lnTo>
                                  <a:pt x="1671" y="22"/>
                                </a:lnTo>
                                <a:cubicBezTo>
                                  <a:pt x="1672" y="22"/>
                                  <a:pt x="1673" y="23"/>
                                  <a:pt x="1675" y="23"/>
                                </a:cubicBezTo>
                                <a:lnTo>
                                  <a:pt x="1718" y="46"/>
                                </a:lnTo>
                                <a:cubicBezTo>
                                  <a:pt x="1719" y="47"/>
                                  <a:pt x="1721" y="48"/>
                                  <a:pt x="1722" y="49"/>
                                </a:cubicBezTo>
                                <a:lnTo>
                                  <a:pt x="1759" y="80"/>
                                </a:lnTo>
                                <a:cubicBezTo>
                                  <a:pt x="1760" y="81"/>
                                  <a:pt x="1761" y="82"/>
                                  <a:pt x="1762" y="83"/>
                                </a:cubicBezTo>
                                <a:lnTo>
                                  <a:pt x="1792" y="120"/>
                                </a:lnTo>
                                <a:cubicBezTo>
                                  <a:pt x="1793" y="122"/>
                                  <a:pt x="1794" y="123"/>
                                  <a:pt x="1795" y="124"/>
                                </a:cubicBezTo>
                                <a:lnTo>
                                  <a:pt x="1818" y="167"/>
                                </a:lnTo>
                                <a:cubicBezTo>
                                  <a:pt x="1818" y="168"/>
                                  <a:pt x="1819" y="170"/>
                                  <a:pt x="1819" y="171"/>
                                </a:cubicBezTo>
                                <a:lnTo>
                                  <a:pt x="1834" y="218"/>
                                </a:lnTo>
                                <a:cubicBezTo>
                                  <a:pt x="1835" y="220"/>
                                  <a:pt x="1835" y="221"/>
                                  <a:pt x="1835" y="223"/>
                                </a:cubicBezTo>
                                <a:lnTo>
                                  <a:pt x="1840" y="273"/>
                                </a:lnTo>
                                <a:lnTo>
                                  <a:pt x="1840" y="1278"/>
                                </a:lnTo>
                                <a:lnTo>
                                  <a:pt x="1835" y="1331"/>
                                </a:lnTo>
                                <a:cubicBezTo>
                                  <a:pt x="1835" y="1333"/>
                                  <a:pt x="1835" y="1334"/>
                                  <a:pt x="1834" y="1336"/>
                                </a:cubicBezTo>
                                <a:lnTo>
                                  <a:pt x="1819" y="1383"/>
                                </a:lnTo>
                                <a:cubicBezTo>
                                  <a:pt x="1819" y="1384"/>
                                  <a:pt x="1818" y="1385"/>
                                  <a:pt x="1818" y="1387"/>
                                </a:cubicBezTo>
                                <a:lnTo>
                                  <a:pt x="1795" y="1430"/>
                                </a:lnTo>
                                <a:cubicBezTo>
                                  <a:pt x="1794" y="1431"/>
                                  <a:pt x="1793" y="1432"/>
                                  <a:pt x="1792" y="1434"/>
                                </a:cubicBezTo>
                                <a:lnTo>
                                  <a:pt x="1762" y="1471"/>
                                </a:lnTo>
                                <a:cubicBezTo>
                                  <a:pt x="1761" y="1472"/>
                                  <a:pt x="1760" y="1473"/>
                                  <a:pt x="1759" y="1474"/>
                                </a:cubicBezTo>
                                <a:lnTo>
                                  <a:pt x="1722" y="1504"/>
                                </a:lnTo>
                                <a:cubicBezTo>
                                  <a:pt x="1720" y="1505"/>
                                  <a:pt x="1719" y="1506"/>
                                  <a:pt x="1718" y="1507"/>
                                </a:cubicBezTo>
                                <a:lnTo>
                                  <a:pt x="1675" y="1530"/>
                                </a:lnTo>
                                <a:cubicBezTo>
                                  <a:pt x="1673" y="1530"/>
                                  <a:pt x="1672" y="1531"/>
                                  <a:pt x="1671" y="1531"/>
                                </a:cubicBezTo>
                                <a:lnTo>
                                  <a:pt x="1624" y="1546"/>
                                </a:lnTo>
                                <a:cubicBezTo>
                                  <a:pt x="1622" y="1547"/>
                                  <a:pt x="1621" y="1547"/>
                                  <a:pt x="1619" y="1547"/>
                                </a:cubicBezTo>
                                <a:lnTo>
                                  <a:pt x="1569" y="1552"/>
                                </a:lnTo>
                                <a:lnTo>
                                  <a:pt x="275" y="1552"/>
                                </a:lnTo>
                                <a:lnTo>
                                  <a:pt x="223" y="1547"/>
                                </a:lnTo>
                                <a:cubicBezTo>
                                  <a:pt x="221" y="1547"/>
                                  <a:pt x="220" y="1547"/>
                                  <a:pt x="218" y="1546"/>
                                </a:cubicBezTo>
                                <a:lnTo>
                                  <a:pt x="171" y="1531"/>
                                </a:lnTo>
                                <a:cubicBezTo>
                                  <a:pt x="170" y="1531"/>
                                  <a:pt x="168" y="1530"/>
                                  <a:pt x="167" y="1530"/>
                                </a:cubicBezTo>
                                <a:lnTo>
                                  <a:pt x="124" y="1507"/>
                                </a:lnTo>
                                <a:cubicBezTo>
                                  <a:pt x="123" y="1506"/>
                                  <a:pt x="122" y="1505"/>
                                  <a:pt x="120" y="1504"/>
                                </a:cubicBezTo>
                                <a:lnTo>
                                  <a:pt x="83" y="1474"/>
                                </a:lnTo>
                                <a:cubicBezTo>
                                  <a:pt x="82" y="1473"/>
                                  <a:pt x="81" y="1472"/>
                                  <a:pt x="80" y="1471"/>
                                </a:cubicBezTo>
                                <a:lnTo>
                                  <a:pt x="49" y="1434"/>
                                </a:lnTo>
                                <a:cubicBezTo>
                                  <a:pt x="48" y="1433"/>
                                  <a:pt x="47" y="1431"/>
                                  <a:pt x="46" y="1430"/>
                                </a:cubicBezTo>
                                <a:lnTo>
                                  <a:pt x="23" y="1387"/>
                                </a:lnTo>
                                <a:cubicBezTo>
                                  <a:pt x="23" y="1385"/>
                                  <a:pt x="22" y="1384"/>
                                  <a:pt x="22" y="1383"/>
                                </a:cubicBezTo>
                                <a:lnTo>
                                  <a:pt x="7" y="1336"/>
                                </a:lnTo>
                                <a:cubicBezTo>
                                  <a:pt x="6" y="1334"/>
                                  <a:pt x="6" y="1333"/>
                                  <a:pt x="6" y="1331"/>
                                </a:cubicBezTo>
                                <a:lnTo>
                                  <a:pt x="1" y="1281"/>
                                </a:lnTo>
                                <a:lnTo>
                                  <a:pt x="0" y="275"/>
                                </a:lnTo>
                                <a:close/>
                                <a:moveTo>
                                  <a:pt x="48" y="1276"/>
                                </a:moveTo>
                                <a:lnTo>
                                  <a:pt x="53" y="1326"/>
                                </a:lnTo>
                                <a:lnTo>
                                  <a:pt x="52" y="1321"/>
                                </a:lnTo>
                                <a:lnTo>
                                  <a:pt x="67" y="1368"/>
                                </a:lnTo>
                                <a:lnTo>
                                  <a:pt x="66" y="1364"/>
                                </a:lnTo>
                                <a:lnTo>
                                  <a:pt x="89" y="1407"/>
                                </a:lnTo>
                                <a:lnTo>
                                  <a:pt x="86" y="1403"/>
                                </a:lnTo>
                                <a:lnTo>
                                  <a:pt x="117" y="1440"/>
                                </a:lnTo>
                                <a:lnTo>
                                  <a:pt x="114" y="1437"/>
                                </a:lnTo>
                                <a:lnTo>
                                  <a:pt x="151" y="1467"/>
                                </a:lnTo>
                                <a:lnTo>
                                  <a:pt x="147" y="1464"/>
                                </a:lnTo>
                                <a:lnTo>
                                  <a:pt x="190" y="1487"/>
                                </a:lnTo>
                                <a:lnTo>
                                  <a:pt x="186" y="1486"/>
                                </a:lnTo>
                                <a:lnTo>
                                  <a:pt x="233" y="1501"/>
                                </a:lnTo>
                                <a:lnTo>
                                  <a:pt x="228" y="1500"/>
                                </a:lnTo>
                                <a:lnTo>
                                  <a:pt x="275" y="1504"/>
                                </a:lnTo>
                                <a:lnTo>
                                  <a:pt x="1564" y="1505"/>
                                </a:lnTo>
                                <a:lnTo>
                                  <a:pt x="1614" y="1500"/>
                                </a:lnTo>
                                <a:lnTo>
                                  <a:pt x="1609" y="1501"/>
                                </a:lnTo>
                                <a:lnTo>
                                  <a:pt x="1656" y="1486"/>
                                </a:lnTo>
                                <a:lnTo>
                                  <a:pt x="1652" y="1487"/>
                                </a:lnTo>
                                <a:lnTo>
                                  <a:pt x="1695" y="1464"/>
                                </a:lnTo>
                                <a:lnTo>
                                  <a:pt x="1691" y="1467"/>
                                </a:lnTo>
                                <a:lnTo>
                                  <a:pt x="1728" y="1437"/>
                                </a:lnTo>
                                <a:lnTo>
                                  <a:pt x="1725" y="1440"/>
                                </a:lnTo>
                                <a:lnTo>
                                  <a:pt x="1755" y="1403"/>
                                </a:lnTo>
                                <a:lnTo>
                                  <a:pt x="1752" y="1407"/>
                                </a:lnTo>
                                <a:lnTo>
                                  <a:pt x="1775" y="1364"/>
                                </a:lnTo>
                                <a:lnTo>
                                  <a:pt x="1774" y="1368"/>
                                </a:lnTo>
                                <a:lnTo>
                                  <a:pt x="1789" y="1321"/>
                                </a:lnTo>
                                <a:lnTo>
                                  <a:pt x="1788" y="1326"/>
                                </a:lnTo>
                                <a:lnTo>
                                  <a:pt x="1792" y="1278"/>
                                </a:lnTo>
                                <a:lnTo>
                                  <a:pt x="1793" y="278"/>
                                </a:lnTo>
                                <a:lnTo>
                                  <a:pt x="1788" y="228"/>
                                </a:lnTo>
                                <a:lnTo>
                                  <a:pt x="1789" y="233"/>
                                </a:lnTo>
                                <a:lnTo>
                                  <a:pt x="1774" y="186"/>
                                </a:lnTo>
                                <a:lnTo>
                                  <a:pt x="1775" y="190"/>
                                </a:lnTo>
                                <a:lnTo>
                                  <a:pt x="1752" y="147"/>
                                </a:lnTo>
                                <a:lnTo>
                                  <a:pt x="1755" y="151"/>
                                </a:lnTo>
                                <a:lnTo>
                                  <a:pt x="1725" y="114"/>
                                </a:lnTo>
                                <a:lnTo>
                                  <a:pt x="1728" y="117"/>
                                </a:lnTo>
                                <a:lnTo>
                                  <a:pt x="1691" y="86"/>
                                </a:lnTo>
                                <a:lnTo>
                                  <a:pt x="1695" y="89"/>
                                </a:lnTo>
                                <a:lnTo>
                                  <a:pt x="1652" y="66"/>
                                </a:lnTo>
                                <a:lnTo>
                                  <a:pt x="1656" y="67"/>
                                </a:lnTo>
                                <a:lnTo>
                                  <a:pt x="1609" y="52"/>
                                </a:lnTo>
                                <a:lnTo>
                                  <a:pt x="1614" y="53"/>
                                </a:lnTo>
                                <a:lnTo>
                                  <a:pt x="1566" y="48"/>
                                </a:lnTo>
                                <a:lnTo>
                                  <a:pt x="278" y="48"/>
                                </a:lnTo>
                                <a:lnTo>
                                  <a:pt x="228" y="53"/>
                                </a:lnTo>
                                <a:lnTo>
                                  <a:pt x="233" y="52"/>
                                </a:lnTo>
                                <a:lnTo>
                                  <a:pt x="186" y="67"/>
                                </a:lnTo>
                                <a:lnTo>
                                  <a:pt x="190" y="66"/>
                                </a:lnTo>
                                <a:lnTo>
                                  <a:pt x="147" y="89"/>
                                </a:lnTo>
                                <a:lnTo>
                                  <a:pt x="151" y="86"/>
                                </a:lnTo>
                                <a:lnTo>
                                  <a:pt x="114" y="117"/>
                                </a:lnTo>
                                <a:lnTo>
                                  <a:pt x="117" y="114"/>
                                </a:lnTo>
                                <a:lnTo>
                                  <a:pt x="86" y="151"/>
                                </a:lnTo>
                                <a:lnTo>
                                  <a:pt x="89" y="147"/>
                                </a:lnTo>
                                <a:lnTo>
                                  <a:pt x="66" y="190"/>
                                </a:lnTo>
                                <a:lnTo>
                                  <a:pt x="67" y="186"/>
                                </a:lnTo>
                                <a:lnTo>
                                  <a:pt x="52" y="233"/>
                                </a:lnTo>
                                <a:lnTo>
                                  <a:pt x="53" y="228"/>
                                </a:lnTo>
                                <a:lnTo>
                                  <a:pt x="48" y="275"/>
                                </a:lnTo>
                                <a:lnTo>
                                  <a:pt x="48" y="12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7" name="Rectangle 89"/>
                        <wps:cNvSpPr>
                          <a:spLocks noChangeArrowheads="1"/>
                        </wps:cNvSpPr>
                        <wps:spPr bwMode="auto">
                          <a:xfrm>
                            <a:off x="8404" y="4158"/>
                            <a:ext cx="2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EUS</w:t>
                              </w:r>
                            </w:p>
                          </w:txbxContent>
                        </wps:txbx>
                        <wps:bodyPr rot="0" vert="horz" wrap="none" lIns="0" tIns="0" rIns="0" bIns="0" anchor="t" anchorCtr="0" upright="1">
                          <a:spAutoFit/>
                        </wps:bodyPr>
                      </wps:wsp>
                      <wps:wsp>
                        <wps:cNvPr id="98" name="Rectangle 90"/>
                        <wps:cNvSpPr>
                          <a:spLocks noChangeArrowheads="1"/>
                        </wps:cNvSpPr>
                        <wps:spPr bwMode="auto">
                          <a:xfrm>
                            <a:off x="8649" y="4158"/>
                            <a:ext cx="4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w:t>
                              </w:r>
                            </w:p>
                          </w:txbxContent>
                        </wps:txbx>
                        <wps:bodyPr rot="0" vert="horz" wrap="none" lIns="0" tIns="0" rIns="0" bIns="0" anchor="t" anchorCtr="0" upright="1">
                          <a:spAutoFit/>
                        </wps:bodyPr>
                      </wps:wsp>
                      <wps:wsp>
                        <wps:cNvPr id="99" name="Rectangle 91"/>
                        <wps:cNvSpPr>
                          <a:spLocks noChangeArrowheads="1"/>
                        </wps:cNvSpPr>
                        <wps:spPr bwMode="auto">
                          <a:xfrm>
                            <a:off x="8700" y="4158"/>
                            <a:ext cx="45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guided </w:t>
                              </w:r>
                            </w:p>
                          </w:txbxContent>
                        </wps:txbx>
                        <wps:bodyPr rot="0" vert="horz" wrap="none" lIns="0" tIns="0" rIns="0" bIns="0" anchor="t" anchorCtr="0" upright="1">
                          <a:spAutoFit/>
                        </wps:bodyPr>
                      </wps:wsp>
                      <wps:wsp>
                        <wps:cNvPr id="100" name="Rectangle 92"/>
                        <wps:cNvSpPr>
                          <a:spLocks noChangeArrowheads="1"/>
                        </wps:cNvSpPr>
                        <wps:spPr bwMode="auto">
                          <a:xfrm>
                            <a:off x="8373" y="4331"/>
                            <a:ext cx="84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cyst ablation </w:t>
                              </w:r>
                            </w:p>
                          </w:txbxContent>
                        </wps:txbx>
                        <wps:bodyPr rot="0" vert="horz" wrap="none" lIns="0" tIns="0" rIns="0" bIns="0" anchor="t" anchorCtr="0" upright="1">
                          <a:spAutoFit/>
                        </wps:bodyPr>
                      </wps:wsp>
                      <wps:wsp>
                        <wps:cNvPr id="101" name="Rectangle 93"/>
                        <wps:cNvSpPr>
                          <a:spLocks noChangeArrowheads="1"/>
                        </wps:cNvSpPr>
                        <wps:spPr bwMode="auto">
                          <a:xfrm>
                            <a:off x="8587" y="4515"/>
                            <a:ext cx="8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w:t>
                              </w:r>
                            </w:p>
                          </w:txbxContent>
                        </wps:txbx>
                        <wps:bodyPr rot="0" vert="horz" wrap="none" lIns="0" tIns="0" rIns="0" bIns="0" anchor="t" anchorCtr="0" upright="1">
                          <a:spAutoFit/>
                        </wps:bodyPr>
                      </wps:wsp>
                      <wps:wsp>
                        <wps:cNvPr id="102" name="Rectangle 94"/>
                        <wps:cNvSpPr>
                          <a:spLocks noChangeArrowheads="1"/>
                        </wps:cNvSpPr>
                        <wps:spPr bwMode="auto">
                          <a:xfrm>
                            <a:off x="8689" y="4515"/>
                            <a:ext cx="27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 xml:space="preserve">MRI </w:t>
                              </w:r>
                            </w:p>
                          </w:txbxContent>
                        </wps:txbx>
                        <wps:bodyPr rot="0" vert="horz" wrap="none" lIns="0" tIns="0" rIns="0" bIns="0" anchor="t" anchorCtr="0" upright="1">
                          <a:spAutoFit/>
                        </wps:bodyPr>
                      </wps:wsp>
                      <wps:wsp>
                        <wps:cNvPr id="103" name="Rectangle 95"/>
                        <wps:cNvSpPr>
                          <a:spLocks noChangeArrowheads="1"/>
                        </wps:cNvSpPr>
                        <wps:spPr bwMode="auto">
                          <a:xfrm>
                            <a:off x="8383" y="4699"/>
                            <a:ext cx="79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Default="002D033D" w:rsidP="003D02CB">
                              <w:r>
                                <w:rPr>
                                  <w:rFonts w:ascii="Calibri" w:hAnsi="Calibri" w:cs="Calibri"/>
                                  <w:b/>
                                  <w:bCs/>
                                  <w:color w:val="FFFFFF"/>
                                  <w:sz w:val="16"/>
                                  <w:szCs w:val="16"/>
                                </w:rPr>
                                <w:t>surveillance</w:t>
                              </w:r>
                            </w:p>
                          </w:txbxContent>
                        </wps:txbx>
                        <wps:bodyPr rot="0" vert="horz" wrap="none" lIns="0" tIns="0" rIns="0" bIns="0" anchor="t" anchorCtr="0" upright="1">
                          <a:spAutoFit/>
                        </wps:bodyPr>
                      </wps:wsp>
                      <wps:wsp>
                        <wps:cNvPr id="104" name="Rectangle 97"/>
                        <wps:cNvSpPr>
                          <a:spLocks noChangeArrowheads="1"/>
                        </wps:cNvSpPr>
                        <wps:spPr bwMode="auto">
                          <a:xfrm>
                            <a:off x="7892" y="4231"/>
                            <a:ext cx="52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Pr="003D02CB" w:rsidRDefault="002D033D" w:rsidP="003D02CB">
                              <w:pPr>
                                <w:rPr>
                                  <w:b/>
                                  <w:sz w:val="20"/>
                                  <w:szCs w:val="20"/>
                                </w:rPr>
                              </w:pPr>
                              <w:r w:rsidRPr="003D02CB">
                                <w:rPr>
                                  <w:rFonts w:ascii="Calibri" w:hAnsi="Calibri" w:cs="Calibri"/>
                                  <w:b/>
                                  <w:color w:val="000000"/>
                                  <w:sz w:val="20"/>
                                  <w:szCs w:val="20"/>
                                </w:rPr>
                                <w:t>NO</w:t>
                              </w:r>
                            </w:p>
                          </w:txbxContent>
                        </wps:txbx>
                        <wps:bodyPr rot="0" vert="horz" wrap="square" lIns="0" tIns="0" rIns="0" bIns="0" anchor="t" anchorCtr="0" upright="1">
                          <a:spAutoFit/>
                        </wps:bodyPr>
                      </wps:wsp>
                      <wps:wsp>
                        <wps:cNvPr id="105" name="Freeform 98"/>
                        <wps:cNvSpPr>
                          <a:spLocks noEditPoints="1"/>
                        </wps:cNvSpPr>
                        <wps:spPr bwMode="auto">
                          <a:xfrm>
                            <a:off x="7846" y="4474"/>
                            <a:ext cx="343" cy="82"/>
                          </a:xfrm>
                          <a:custGeom>
                            <a:avLst/>
                            <a:gdLst>
                              <a:gd name="T0" fmla="*/ 0 w 343"/>
                              <a:gd name="T1" fmla="*/ 34 h 82"/>
                              <a:gd name="T2" fmla="*/ 274 w 343"/>
                              <a:gd name="T3" fmla="*/ 31 h 82"/>
                              <a:gd name="T4" fmla="*/ 275 w 343"/>
                              <a:gd name="T5" fmla="*/ 51 h 82"/>
                              <a:gd name="T6" fmla="*/ 0 w 343"/>
                              <a:gd name="T7" fmla="*/ 54 h 82"/>
                              <a:gd name="T8" fmla="*/ 0 w 343"/>
                              <a:gd name="T9" fmla="*/ 34 h 82"/>
                              <a:gd name="T10" fmla="*/ 260 w 343"/>
                              <a:gd name="T11" fmla="*/ 0 h 82"/>
                              <a:gd name="T12" fmla="*/ 343 w 343"/>
                              <a:gd name="T13" fmla="*/ 40 h 82"/>
                              <a:gd name="T14" fmla="*/ 262 w 343"/>
                              <a:gd name="T15" fmla="*/ 82 h 82"/>
                              <a:gd name="T16" fmla="*/ 260 w 343"/>
                              <a:gd name="T1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3" h="82">
                                <a:moveTo>
                                  <a:pt x="0" y="34"/>
                                </a:moveTo>
                                <a:lnTo>
                                  <a:pt x="274" y="31"/>
                                </a:lnTo>
                                <a:lnTo>
                                  <a:pt x="275" y="51"/>
                                </a:lnTo>
                                <a:lnTo>
                                  <a:pt x="0" y="54"/>
                                </a:lnTo>
                                <a:lnTo>
                                  <a:pt x="0" y="34"/>
                                </a:lnTo>
                                <a:close/>
                                <a:moveTo>
                                  <a:pt x="260" y="0"/>
                                </a:moveTo>
                                <a:lnTo>
                                  <a:pt x="343" y="40"/>
                                </a:lnTo>
                                <a:lnTo>
                                  <a:pt x="262" y="82"/>
                                </a:lnTo>
                                <a:lnTo>
                                  <a:pt x="26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6" name="Rectangle 100"/>
                        <wps:cNvSpPr>
                          <a:spLocks noChangeArrowheads="1"/>
                        </wps:cNvSpPr>
                        <wps:spPr bwMode="auto">
                          <a:xfrm>
                            <a:off x="7439" y="5030"/>
                            <a:ext cx="54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3D" w:rsidRPr="003D02CB" w:rsidRDefault="002D033D" w:rsidP="003D02CB">
                              <w:pPr>
                                <w:jc w:val="center"/>
                                <w:rPr>
                                  <w:b/>
                                  <w:sz w:val="20"/>
                                  <w:szCs w:val="20"/>
                                </w:rPr>
                              </w:pPr>
                              <w:r w:rsidRPr="003D02CB">
                                <w:rPr>
                                  <w:rFonts w:ascii="Calibri" w:hAnsi="Calibri" w:cs="Calibri"/>
                                  <w:b/>
                                  <w:color w:val="000000"/>
                                  <w:sz w:val="20"/>
                                  <w:szCs w:val="20"/>
                                </w:rPr>
                                <w:t>YES</w:t>
                              </w:r>
                            </w:p>
                          </w:txbxContent>
                        </wps:txbx>
                        <wps:bodyPr rot="0" vert="horz" wrap="square" lIns="0" tIns="0" rIns="0" bIns="0" anchor="t" anchorCtr="0" upright="1">
                          <a:noAutofit/>
                        </wps:bodyPr>
                      </wps:wsp>
                    </wpg:wgp>
                  </a:graphicData>
                </a:graphic>
              </wp:inline>
            </w:drawing>
          </mc:Choice>
          <mc:Fallback>
            <w:pict>
              <v:group id="Group 2" o:spid="_x0000_s1026" style="width:468.6pt;height:317.25pt;mso-position-horizontal-relative:char;mso-position-vertical-relative:line" coordsize="9372,6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">
                <o:lock v:ext="edit" aspectratio="t"/>
                <v:rect id="AutoShape 3" o:spid="_x0000_s1027" style="position:absolute;width:9372;height:6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o:lock v:ext="edit" aspectratio="t" text="t"/>
                </v:rect>
                <v:shape id="Freeform 4" o:spid="_x0000_s1028" style="position:absolute;left:2957;top:20;width:1274;height:980;visibility:visible;mso-wrap-style:square;v-text-anchor:top" coordsize="200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5RwQAA&#10;ANsAAAAPAAAAZHJzL2Rvd25yZXYueG1sRE/NasJAEL4LvsMyhd50U8VQUlcRaSGHEmj0AYbsmESz&#10;s2F3a5I+vVso9DYf3+9s96PpxJ2cby0reFkmIIgrq1uuFZxPH4tXED4ga+wsk4KJPOx389kWM20H&#10;/qJ7GWoRQ9hnqKAJoc+k9FVDBv3S9sSRu1hnMEToaqkdDjHcdHKVJKk02HJsaLCnY0PVrfw2Cio9&#10;XX8Qc1esO7veTEPymRbvSj0/jYc3EIHG8C/+c+c6zl/B7y/xAL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hOUcEAAADbAAAADwAAAAAAAAAAAAAAAACXAgAAZHJzL2Rvd25y&#10;ZXYueG1sUEsFBgAAAAAEAAQA9QAAAIUDAAAAAA==&#10;" path="m0,256c0,115,115,,256,,256,,256,,256,0l256,,1744,0c1886,,2000,115,2000,256,2000,256,2000,256,2000,256l2000,256,2000,1280c2000,1422,1886,1536,1744,1536,1744,1536,1744,1536,1744,1536l1744,1536,256,1536c115,1536,,1422,,1280,,1280,,1280,,1280l0,256xe" fillcolor="#7f7f7f" strokeweight="0">
                  <v:path arrowok="t" o:connecttype="custom" o:connectlocs="0,163;163,0;163,0;163,0;1111,0;1111,0;1274,163;1274,163;1274,163;1274,817;1274,817;1111,980;1111,980;1111,980;163,980;163,980;0,817;0,817;0,163" o:connectangles="0,0,0,0,0,0,0,0,0,0,0,0,0,0,0,0,0,0,0"/>
                </v:shape>
                <v:shape id="Freeform 5" o:spid="_x0000_s1029" style="position:absolute;left:2942;top:5;width:1305;height:1010;visibility:visible;mso-wrap-style:square;v-text-anchor:top" coordsize="204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1ZSKwQAA&#10;ANsAAAAPAAAAZHJzL2Rvd25yZXYueG1sRE9Ni8IwEL0L/ocwC940XRWtXaOIIKwgiFXY9TY0Y1u2&#10;mZQmq/XfG0HwNo/3OfNlaypxpcaVlhV8DiIQxJnVJecKTsdNPwbhPLLGyjIpuJOD5aLbmWOi7Y0P&#10;dE19LkIIuwQVFN7XiZQuK8igG9iaOHAX2xj0ATa51A3eQrip5DCKJtJgyaGhwJrWBWV/6b9R4LbT&#10;OJ79HmkYjX/och7F63y/U6r30a6+QHhq/Vv8cn/rMH8Ez1/CA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WUisEAAADbAAAADwAAAAAAAAAAAAAAAACXAgAAZHJzL2Rvd25y&#10;ZXYueG1sUEsFBgAAAAAEAAQA9QAAAIUDAAAAAA==&#10;" path="m0,280l6,227c6,225,6,224,7,222l22,174c22,173,23,171,23,170l47,126c48,125,49,123,50,122l81,84c82,83,83,82,84,81l122,50c123,49,125,48,126,47l170,23c171,23,173,22,174,22l222,7c224,6,225,6,227,6l278,1,1768,,1823,6c1824,6,1826,6,1828,7l1876,22c1877,22,1879,23,1880,24l1923,48c1924,48,1926,49,1927,50l1965,81c1966,82,1967,83,1968,84l1999,122c2000,123,2001,125,2002,126l2026,170c2026,171,2027,173,2027,174l2042,222c2043,224,2043,225,2043,227l2048,278,2048,1304,2043,1359c2043,1360,2043,1362,2042,1364l2027,1412c2027,1413,2026,1415,2025,1416l2001,1459c2001,1460,2000,1462,1999,1463l1968,1501c1967,1502,1966,1503,1965,1504l1927,1535c1926,1536,1924,1537,1923,1537l1880,1561c1879,1562,1877,1563,1876,1563l1828,1578c1826,1579,1824,1579,1823,1579l177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766,1537,1818,1532,1813,1533,1861,1518,1857,1520,1900,1496,1896,1498,1934,1467,1931,1470,1962,1432,1960,1436,1984,1393,1982,1397,1997,1349,1996,1354,2000,1304,2001,283,1996,232,1997,237,1982,189,1983,193,1959,149,1962,153,1931,115,1934,118,1896,87,1900,89,1857,65,1861,67,1813,52,1818,53,1768,48,283,48,232,53,237,52,189,67,193,66,149,90,153,87,115,118,118,115,87,153,90,149,66,193,67,189,52,237,53,232,48,280,48,1302xe" fillcolor="black" strokeweight=".05pt">
                  <v:path arrowok="t" o:connecttype="custom" o:connectlocs="4,142;30,80;54,52;108,15;145,4;1162,4;1198,15;1252,52;1276,80;1301,142;1305,831;1292,900;1274,933;1228,979;1195,997;1128,1010;141,1006;80,981;52,957;15,903;4,867;31,830;43,891;55,913;97,955;120,968;178,979;1155,977;1211,954;1230,937;1264,888;1272,863;1272,148;1264,123;1230,73;1211,57;1155,33;180,31;120,43;97,55;55,98;43,121;31,179" o:connectangles="0,0,0,0,0,0,0,0,0,0,0,0,0,0,0,0,0,0,0,0,0,0,0,0,0,0,0,0,0,0,0,0,0,0,0,0,0,0,0,0,0,0,0"/>
                  <o:lock v:ext="edit" verticies="t"/>
                </v:shape>
                <v:rect id="Rectangle 6" o:spid="_x0000_s1030" style="position:absolute;left:3137;top:241;width:965;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RCBvgAA&#10;ANsAAAAPAAAAZHJzL2Rvd25yZXYueG1sRE/bisIwEH0X9h/CLPhm0xUR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w0Qgb4AAADbAAAADwAAAAAAAAAAAAAAAACXAgAAZHJzL2Rvd25yZXYu&#10;eG1sUEsFBgAAAAAEAAQA9QAAAIIDAAAAAA==&#10;" filled="f" stroked="f">
                  <v:textbox style="mso-fit-shape-to-text:t" inset="0,0,0,0">
                    <w:txbxContent>
                      <w:p w:rsidR="002D033D" w:rsidRDefault="002D033D" w:rsidP="003D02CB">
                        <w:r>
                          <w:rPr>
                            <w:rFonts w:ascii="Calibri" w:hAnsi="Calibri" w:cs="Calibri"/>
                            <w:b/>
                            <w:bCs/>
                            <w:color w:val="FFFFFF"/>
                            <w:sz w:val="16"/>
                            <w:szCs w:val="16"/>
                          </w:rPr>
                          <w:t xml:space="preserve">Asymptomatic </w:t>
                        </w:r>
                      </w:p>
                    </w:txbxContent>
                  </v:textbox>
                </v:rect>
                <v:rect id="Rectangle 7" o:spid="_x0000_s1031" style="position:absolute;left:3117;top:414;width:1032;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bUavgAA&#10;ANsAAAAPAAAAZHJzL2Rvd25yZXYueG1sRE/bisIwEH0X9h/CLPhm0xUU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EG1Gr4AAADbAAAADwAAAAAAAAAAAAAAAACXAgAAZHJzL2Rvd25yZXYu&#10;eG1sUEsFBgAAAAAEAAQA9QAAAIIDAAAAAA==&#10;" filled="f" stroked="f">
                  <v:textbox style="mso-fit-shape-to-text:t" inset="0,0,0,0">
                    <w:txbxContent>
                      <w:p w:rsidR="002D033D" w:rsidRDefault="002D033D" w:rsidP="003D02CB">
                        <w:r>
                          <w:rPr>
                            <w:rFonts w:ascii="Calibri" w:hAnsi="Calibri" w:cs="Calibri"/>
                            <w:b/>
                            <w:bCs/>
                            <w:color w:val="FFFFFF"/>
                            <w:sz w:val="16"/>
                            <w:szCs w:val="16"/>
                          </w:rPr>
                          <w:t xml:space="preserve">cyst on imaging </w:t>
                        </w:r>
                      </w:p>
                    </w:txbxContent>
                  </v:textbox>
                </v:rect>
                <v:rect id="Rectangle 8" o:spid="_x0000_s1032" style="position:absolute;left:3290;top:598;width:65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yttvgAA&#10;ANsAAAAPAAAAZHJzL2Rvd25yZXYueG1sRE/NisIwEL4L+w5hhL1pqgeRahQRCnXZi9UHGJrpDyaT&#10;kmRtffvNwoK3+fh+Z3+crBFP8qF3rGC1zEAQ10733Cq434rFFkSIyBqNY1LwogDHw8dsj7l2I1/p&#10;WcVWpBAOOSroYhxyKUPdkcWwdANx4hrnLcYEfSu1xzGFWyPXWbaRFntODR0OdO6oflQ/VoG8VcW4&#10;rYzP3Ne6+TaX8tqQU+pzPp12ICJN8S3+d5c6zd/A3y/pAHn4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tJMrbb4AAADbAAAADwAAAAAAAAAAAAAAAACXAgAAZHJzL2Rvd25yZXYu&#10;eG1sUEsFBgAAAAAEAAQA9QAAAIIDAAAAAA==&#10;" filled="f" stroked="f">
                  <v:textbox style="mso-fit-shape-to-text:t" inset="0,0,0,0">
                    <w:txbxContent>
                      <w:p w:rsidR="002D033D" w:rsidRDefault="002D033D" w:rsidP="003D02CB">
                        <w:r>
                          <w:rPr>
                            <w:rFonts w:ascii="Calibri" w:hAnsi="Calibri" w:cs="Calibri"/>
                            <w:b/>
                            <w:bCs/>
                            <w:color w:val="FFFFFF"/>
                            <w:sz w:val="16"/>
                            <w:szCs w:val="16"/>
                          </w:rPr>
                          <w:t>(CT or US)</w:t>
                        </w:r>
                      </w:p>
                    </w:txbxContent>
                  </v:textbox>
                </v:rect>
                <v:shape id="Freeform 9" o:spid="_x0000_s1033" style="position:absolute;left:2957;top:1408;width:1274;height:979;visibility:visible;mso-wrap-style:square;v-text-anchor:top" coordsize="200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3JwQAA&#10;ANsAAAAPAAAAZHJzL2Rvd25yZXYueG1sRE/basJAEH0v+A/LCL41Gyu1JXUNUhR8KIJpP2DITpNo&#10;djbsrrn067uFgm9zONfZ5KNpRU/ON5YVLJMUBHFpdcOVgq/Pw+MrCB+QNbaWScFEHvLt7GGDmbYD&#10;n6kvQiViCPsMFdQhdJmUvqzJoE9sRxy5b+sMhghdJbXDIYabVj6l6VoabDg21NjRe03ltbgZBaWe&#10;Lj+IR3datXb1PA3px/q0V2oxH3dvIAKN4S7+dx91nP8Cf7/EA+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4/tycEAAADbAAAADwAAAAAAAAAAAAAAAACXAgAAZHJzL2Rvd25y&#10;ZXYueG1sUEsFBgAAAAAEAAQA9QAAAIUDAAAAAA==&#10;" path="m0,256c0,115,115,,256,,256,,256,,256,0l256,,1744,0c1886,,2000,115,2000,256,2000,256,2000,256,2000,256l2000,256,2000,1280c2000,1422,1886,1536,1744,1536,1744,1536,1744,1536,1744,1536l1744,1536,256,1536c115,1536,,1422,,1280,,1280,,1280,,1280l0,256xe" fillcolor="#7f7f7f" strokeweight="0">
                  <v:path arrowok="t" o:connecttype="custom" o:connectlocs="0,163;163,0;163,0;163,0;1111,0;1111,0;1274,163;1274,163;1274,163;1274,816;1274,816;1111,979;1111,979;1111,979;163,979;163,979;0,816;0,816;0,163" o:connectangles="0,0,0,0,0,0,0,0,0,0,0,0,0,0,0,0,0,0,0"/>
                </v:shape>
                <v:shape id="Freeform 10" o:spid="_x0000_s1034" style="position:absolute;left:2942;top:1392;width:1305;height:1010;visibility:visible;mso-wrap-style:square;v-text-anchor:top" coordsize="204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Qb7xQAA&#10;ANsAAAAPAAAAZHJzL2Rvd25yZXYueG1sRI9Pa8JAEMXvgt9hGaG3utGWGqOriFBooSD+AfU2ZMck&#10;mJ0N2a2m375zELzN8N6895v5snO1ulEbKs8GRsMEFHHubcWFgcP+8zUFFSKyxdozGfijAMtFvzfH&#10;zPo7b+m2i4WSEA4ZGihjbDKtQ16SwzD0DbFoF986jLK2hbYt3iXc1XqcJB/aYcXSUGJD65Ly6+7X&#10;GQjfkzSdnvY0Tt6PdDm/peti82PMy6BbzUBF6uLT/Lj+soIvsPKLDK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xBvvFAAAA2wAAAA8AAAAAAAAAAAAAAAAAlwIAAGRycy9k&#10;b3ducmV2LnhtbFBLBQYAAAAABAAEAPUAAACJAwAAAAA=&#10;" path="m0,280l6,227c6,225,6,224,7,222l22,174c22,173,23,171,23,170l47,126c48,125,49,123,50,122l81,84c82,83,83,82,84,81l122,50c123,49,125,48,126,47l170,23c171,23,173,22,174,22l222,7c224,6,225,6,227,6l278,1,1768,,1823,6c1824,6,1826,6,1828,7l1876,22c1877,22,1879,23,1880,24l1923,48c1924,48,1926,49,1927,50l1965,81c1966,82,1967,83,1968,84l1999,122c2000,123,2001,125,2002,126l2026,170c2026,171,2027,173,2027,174l2042,222c2043,224,2043,225,2043,227l2048,278,2048,1304,2043,1359c2043,1360,2043,1362,2042,1364l2027,1412c2027,1413,2026,1415,2025,1416l2001,1459c2001,1460,2000,1462,1999,1463l1968,1501c1967,1502,1966,1503,1965,1504l1927,1535c1926,1536,1924,1537,1923,1537l1880,1561c1879,1562,1877,1563,1876,1563l1828,1578c1826,1579,1824,1579,1823,1579l177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766,1537,1818,1532,1813,1533,1861,1518,1857,1520,1900,1496,1896,1498,1934,1467,1931,1470,1962,1432,1960,1436,1984,1393,1982,1397,1997,1349,1996,1354,2000,1304,2001,283,1996,232,1997,237,1982,189,1983,193,1959,149,1962,153,1931,115,1934,118,1896,87,1900,89,1857,65,1861,67,1813,52,1818,53,1768,48,283,48,232,53,237,52,189,67,193,66,149,90,153,87,115,118,118,115,87,153,90,149,66,193,67,189,52,237,53,232,48,280,48,1302xe" fillcolor="black" strokeweight=".05pt">
                  <v:path arrowok="t" o:connecttype="custom" o:connectlocs="4,142;30,80;54,52;108,15;145,4;1162,4;1198,15;1252,52;1276,80;1301,142;1305,831;1292,900;1274,933;1228,979;1195,997;1128,1010;141,1006;80,981;52,957;15,903;4,867;31,830;43,891;55,913;97,955;120,968;178,979;1155,977;1211,954;1230,937;1264,888;1272,863;1272,148;1264,123;1230,73;1211,57;1155,33;180,31;120,43;97,55;55,98;43,121;31,179" o:connectangles="0,0,0,0,0,0,0,0,0,0,0,0,0,0,0,0,0,0,0,0,0,0,0,0,0,0,0,0,0,0,0,0,0,0,0,0,0,0,0,0,0,0,0"/>
                  <o:lock v:ext="edit" verticies="t"/>
                </v:shape>
                <v:rect id="Rectangle 11" o:spid="_x0000_s1035" style="position:absolute;left:3249;top:1628;width:742;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L8fvwAA&#10;ANsAAAAPAAAAZHJzL2Rvd25yZXYueG1sRE9LasMwEN0Xcgcxge4aOV4U140SSiCQlGxs9wCDNf5Q&#10;aWQkJXZvXxUC3c3jfWd3WKwRd/JhdKxgu8lAELdOj9wr+GpOLwWIEJE1Gsek4IcCHParpx2W2s1c&#10;0b2OvUghHEpUMMQ4lVKGdiCLYeMm4sR1zluMCfpeao9zCrdG5ln2Ki2OnBoGnOg4UPtd36wC2dSn&#10;uaiNz9xn3l3N5Vx15JR6Xi8f7yAiLfFf/HCfdZr/Bn+/pAPk/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UMvx+/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 xml:space="preserve">MRI/MRCP </w:t>
                        </w:r>
                      </w:p>
                    </w:txbxContent>
                  </v:textbox>
                </v:rect>
                <v:rect id="Rectangle 12" o:spid="_x0000_s1036" style="position:absolute;left:3168;top:1801;width:925;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tw/vgAA&#10;ANsAAAAPAAAAZHJzL2Rvd25yZXYueG1sRE9LasMwEN0Hegcxge5iOV4U41gJIRBISzdxeoDBGn+I&#10;NDKSaru3rxaFLh/vX59Wa8RMPoyOFeyzHARx6/TIvYKvx3VXgggRWaNxTAp+KMDp+LKpsdJu4TvN&#10;TexFCuFQoYIhxqmSMrQDWQyZm4gT1zlvMSboe6k9LincGlnk+Zu0OHJqGHCiy0Dts/m2CuSjuS5l&#10;Y3zuPoru07zf7h05pV636/kAItIa/8V/7ptWUKT1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lrcP74AAADbAAAADwAAAAAAAAAAAAAAAACXAgAAZHJzL2Rvd25yZXYu&#10;eG1sUEsFBgAAAAAEAAQA9QAAAIIDAAAAAA==&#10;" filled="f" stroked="f">
                  <v:textbox style="mso-fit-shape-to-text:t" inset="0,0,0,0">
                    <w:txbxContent>
                      <w:p w:rsidR="002D033D" w:rsidRDefault="002D033D" w:rsidP="003D02CB">
                        <w:r>
                          <w:rPr>
                            <w:rFonts w:ascii="Calibri" w:hAnsi="Calibri" w:cs="Calibri"/>
                            <w:b/>
                            <w:bCs/>
                            <w:color w:val="FFFFFF"/>
                            <w:sz w:val="16"/>
                            <w:szCs w:val="16"/>
                          </w:rPr>
                          <w:t xml:space="preserve">(or pancreatic </w:t>
                        </w:r>
                      </w:p>
                    </w:txbxContent>
                  </v:textbox>
                </v:rect>
                <v:rect id="Rectangle 13" o:spid="_x0000_s1037" style="position:absolute;left:3219;top:1985;width:813;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nmkwAAA&#10;ANsAAAAPAAAAZHJzL2Rvd25yZXYueG1sRI/NigIxEITvgu8QWtibZpzDIqNRRBBUvDjuAzSTnh9M&#10;OkMSnfHtzcLCHouq+ora7EZrxIt86BwrWC4yEMSV0x03Cn7ux/kKRIjIGo1jUvCmALvtdLLBQruB&#10;b/QqYyMShEOBCtoY+0LKULVkMSxcT5y82nmLMUnfSO1xSHBrZJ5l39Jix2mhxZ4OLVWP8mkVyHt5&#10;HFal8Zm75PXVnE+3mpxSX7NxvwYRaYz/4b/2SSvIl/D7Jf0Auf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Fnmk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protocol CT)</w:t>
                        </w:r>
                      </w:p>
                    </w:txbxContent>
                  </v:textbox>
                </v:rect>
                <v:shape id="Freeform 14" o:spid="_x0000_s1038" style="position:absolute;left:2957;top:2714;width:1274;height:979;visibility:visible;mso-wrap-style:square;v-text-anchor:top" coordsize="200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ITswgAA&#10;ANsAAAAPAAAAZHJzL2Rvd25yZXYueG1sRI/disIwFITvBd8hHME7Ta2sSDWKyApeLII/D3Bojm21&#10;OSlJ1rb79JuFBS+HmfmGWW87U4sXOV9ZVjCbJiCIc6srLhTcrofJEoQPyBpry6SgJw/bzXCwxkzb&#10;ls/0uoRCRAj7DBWUITSZlD4vyaCf2oY4enfrDIYoXSG1wzbCTS3TJFlIgxXHhRIb2peUPy/fRkGu&#10;+8cP4tGd5rWdf/Rt8rU4fSo1HnW7FYhAXXiH/9tHrSBN4e9L/A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UhOzCAAAA2wAAAA8AAAAAAAAAAAAAAAAAlwIAAGRycy9kb3du&#10;cmV2LnhtbFBLBQYAAAAABAAEAPUAAACGAwAAAAA=&#10;" path="m0,256c0,115,115,,256,,256,,256,,256,0l256,,1744,0c1886,,2000,115,2000,256,2000,256,2000,256,2000,256l2000,256,2000,1280c2000,1422,1886,1536,1744,1536,1744,1536,1744,1536,1744,1536l1744,1536,256,1536c115,1536,,1422,,1280,,1280,,1280,,1280l0,256xe" fillcolor="#7f7f7f" strokeweight="0">
                  <v:path arrowok="t" o:connecttype="custom" o:connectlocs="0,163;163,0;163,0;163,0;1111,0;1111,0;1274,163;1274,163;1274,163;1274,816;1274,816;1111,979;1111,979;1111,979;163,979;163,979;0,816;0,816;0,163" o:connectangles="0,0,0,0,0,0,0,0,0,0,0,0,0,0,0,0,0,0,0"/>
                </v:shape>
                <v:shape id="Freeform 15" o:spid="_x0000_s1039" style="position:absolute;left:2942;top:2698;width:1305;height:1010;visibility:visible;mso-wrap-style:square;v-text-anchor:top" coordsize="204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V43xQAA&#10;ANsAAAAPAAAAZHJzL2Rvd25yZXYueG1sRI/NasMwEITvgb6D2EJujVy7JK4bxRRDoIVAyA+0vS3W&#10;xja1VsZSHefto0Ahx2FmvmGW+WhaMVDvGssKnmcRCOLS6oYrBcfD+ikF4TyyxtYyKbiQg3z1MFli&#10;pu2ZdzTsfSUChF2GCmrvu0xKV9Zk0M1sRxy8k+0N+iD7SuoezwFuWhlH0VwabDgs1NhRUVP5u/8z&#10;CtznIk1fvw8URy9fdPpJ0qLabpSaPo7vbyA8jf4e/m9/aAVxArcv4QfI1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5XjfFAAAA2wAAAA8AAAAAAAAAAAAAAAAAlwIAAGRycy9k&#10;b3ducmV2LnhtbFBLBQYAAAAABAAEAPUAAACJAwAAAAA=&#10;" path="m0,280l6,227c6,225,6,224,7,222l22,174c22,173,23,171,23,170l47,126c48,125,49,123,50,122l81,84c82,83,83,82,84,81l122,50c123,49,125,48,126,47l170,23c171,23,173,22,174,22l222,7c224,6,225,6,227,6l278,1,1768,,1823,6c1824,6,1826,6,1828,7l1876,22c1877,22,1879,23,1880,24l1923,48c1924,48,1926,49,1927,50l1965,81c1966,82,1967,83,1968,84l1999,122c2000,123,2001,125,2002,126l2026,170c2026,171,2027,173,2027,174l2042,222c2043,224,2043,225,2043,227l2048,278,2048,1304,2043,1359c2043,1360,2043,1362,2042,1364l2027,1412c2027,1413,2026,1415,2025,1416l2001,1459c2001,1460,2000,1462,1999,1463l1968,1501c1967,1502,1966,1503,1965,1504l1927,1535c1926,1536,1924,1537,1923,1537l1880,1561c1879,1562,1877,1563,1876,1563l1828,1578c1826,1579,1824,1579,1823,1579l177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766,1537,1818,1532,1813,1533,1861,1518,1857,1520,1900,1496,1896,1498,1934,1467,1931,1470,1962,1432,1960,1436,1984,1393,1982,1397,1997,1349,1996,1354,2000,1304,2001,283,1996,232,1997,237,1982,189,1983,193,1959,149,1962,153,1931,115,1934,118,1896,87,1900,89,1857,65,1861,67,1813,52,1818,53,1768,48,283,48,232,53,237,52,189,67,193,66,149,90,153,87,115,118,118,115,87,153,90,149,66,193,67,189,52,237,53,232,48,280,48,1302xe" fillcolor="black" strokeweight=".05pt">
                  <v:path arrowok="t" o:connecttype="custom" o:connectlocs="4,142;30,80;54,52;108,15;145,4;1162,4;1198,15;1252,52;1276,80;1301,142;1305,831;1292,900;1274,933;1228,979;1195,997;1128,1010;141,1006;80,981;52,957;15,903;4,867;31,830;43,891;55,913;97,955;120,968;178,979;1155,977;1211,954;1230,937;1264,888;1272,863;1272,148;1264,123;1230,73;1211,57;1155,33;180,31;120,43;97,55;55,98;43,121;31,179" o:connectangles="0,0,0,0,0,0,0,0,0,0,0,0,0,0,0,0,0,0,0,0,0,0,0,0,0,0,0,0,0,0,0,0,0,0,0,0,0,0,0,0,0,0,0"/>
                  <o:lock v:ext="edit" verticies="t"/>
                </v:shape>
                <v:rect id="Rectangle 16" o:spid="_x0000_s1040" style="position:absolute;left:3127;top:2934;width:681;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do8wQAA&#10;ANsAAAAPAAAAZHJzL2Rvd25yZXYueG1sRI/disIwFITvBd8hHGHvNLXIIl2jiCCo7I11H+DQnP5g&#10;clKSaOvbm4WFvRxm5htmsxutEU/yoXOsYLnIQBBXTnfcKPi5HedrECEiazSOScGLAuy208kGC+0G&#10;vtKzjI1IEA4FKmhj7AspQ9WSxbBwPXHyauctxiR9I7XHIcGtkXmWfUqLHaeFFns6tFTdy4dVIG/l&#10;cViXxmfuktff5ny61uSU+piN+y8Qkcb4H/5rn7SCfAW/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HaPM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Cyst size 1</w:t>
                        </w:r>
                      </w:p>
                    </w:txbxContent>
                  </v:textbox>
                </v:rect>
                <v:rect id="Rectangle 17" o:spid="_x0000_s1041" style="position:absolute;left:3749;top:2934;width:4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X+nwQAA&#10;ANsAAAAPAAAAZHJzL2Rvd25yZXYueG1sRI/disIwFITvBd8hHGHvNLXgIl2jiCCo7I11H+DQnP5g&#10;clKSaOvbm4WFvRxm5htmsxutEU/yoXOsYLnIQBBXTnfcKPi5HedrECEiazSOScGLAuy208kGC+0G&#10;vtKzjI1IEA4FKmhj7AspQ9WSxbBwPXHyauctxiR9I7XHIcGtkXmWfUqLHaeFFns6tFTdy4dVIG/l&#10;cViXxmfuktff5ny61uSU+piN+y8Qkcb4H/5rn7SCfAW/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i1/p8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w:t>
                        </w:r>
                      </w:p>
                    </w:txbxContent>
                  </v:textbox>
                </v:rect>
                <v:rect id="Rectangle 18" o:spid="_x0000_s1042" style="position:absolute;left:3800;top:2934;width:27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QwAAA&#10;ANsAAAAPAAAAZHJzL2Rvd25yZXYueG1sRI/NigIxEITvgu8QWtibZpyDyGgUEQRX9uK4D9BMen4w&#10;6QxJdGbf3gjCHouq+ora7kdrxJN86BwrWC4yEMSV0x03Cn5vp/kaRIjIGo1jUvBHAfa76WSLhXYD&#10;X+lZxkYkCIcCFbQx9oWUoWrJYli4njh5tfMWY5K+kdrjkODWyDzLVtJix2mhxZ6OLVX38mEVyFt5&#10;Gtal8Zm75PWP+T5fa3JKfc3GwwZEpDH+hz/ts1aQr+D9Jf0A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HQ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3cm</w:t>
                        </w:r>
                      </w:p>
                    </w:txbxContent>
                  </v:textbox>
                </v:rect>
                <v:rect id="Rectangle 19" o:spid="_x0000_s1043" style="position:absolute;left:3229;top:3107;width:782;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0RLwQAA&#10;ANsAAAAPAAAAZHJzL2Rvd25yZXYueG1sRI/NigIxEITvgu8QWtibZpyDK7NGEUFQ2YvjPkAz6fnB&#10;pDMk0Rnf3iws7LGoqq+ozW60RjzJh86xguUiA0FcOd1xo+DndpyvQYSIrNE4JgUvCrDbTicbLLQb&#10;+ErPMjYiQTgUqKCNsS+kDFVLFsPC9cTJq523GJP0jdQehwS3RuZZtpIWO04LLfZ0aKm6lw+rQN7K&#10;47Aujc/cJa+/zfl0rckp9TEb918gIo3xP/zXPmkF+Sf8fkk/QG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bNES8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and no high </w:t>
                        </w:r>
                      </w:p>
                    </w:txbxContent>
                  </v:textbox>
                </v:rect>
                <v:rect id="Rectangle 20" o:spid="_x0000_s1044" style="position:absolute;left:3209;top:3291;width:826;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NA5vgAA&#10;ANsAAAAPAAAAZHJzL2Rvd25yZXYueG1sRE9LasMwEN0Hegcxge5iOV4U41gJIRBISzdxeoDBGn+I&#10;NDKSaru3rxaFLh/vX59Wa8RMPoyOFeyzHARx6/TIvYKvx3VXgggRWaNxTAp+KMDp+LKpsdJu4TvN&#10;TexFCuFQoYIhxqmSMrQDWQyZm4gT1zlvMSboe6k9LincGlnk+Zu0OHJqGHCiy0Dts/m2CuSjuS5l&#10;Y3zuPoru07zf7h05pV636/kAItIa/8V/7ptWUKSx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CzQOb4AAADbAAAADwAAAAAAAAAAAAAAAACXAgAAZHJzL2Rvd25yZXYu&#10;eG1sUEsFBgAAAAAEAAQA9QAAAIIDAAAAAA==&#10;" filled="f" stroked="f">
                  <v:textbox style="mso-fit-shape-to-text:t" inset="0,0,0,0">
                    <w:txbxContent>
                      <w:p w:rsidR="002D033D" w:rsidRDefault="002D033D" w:rsidP="003D02CB">
                        <w:r>
                          <w:rPr>
                            <w:rFonts w:ascii="Calibri" w:hAnsi="Calibri" w:cs="Calibri"/>
                            <w:b/>
                            <w:bCs/>
                            <w:color w:val="FFFFFF"/>
                            <w:sz w:val="16"/>
                            <w:szCs w:val="16"/>
                          </w:rPr>
                          <w:t>risk features</w:t>
                        </w:r>
                      </w:p>
                    </w:txbxContent>
                  </v:textbox>
                </v:rect>
                <v:shape id="Freeform 21" o:spid="_x0000_s1045" style="position:absolute;left:20;top:2734;width:1275;height:979;visibility:visible;mso-wrap-style:square;v-text-anchor:top" coordsize="200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BadwwAA&#10;ANsAAAAPAAAAZHJzL2Rvd25yZXYueG1sRI/disIwFITvF/Ydwlnwbk1XUbQaZVkUvBDBnwc4NMe2&#10;bnNSkmhbn94IgpfDzHzDzJetqcSNnC8tK/jpJyCIM6tLzhWcjuvvCQgfkDVWlklBRx6Wi8+POaba&#10;Nryn2yHkIkLYp6igCKFOpfRZQQZ939bE0TtbZzBE6XKpHTYRbio5SJKxNFhyXCiwpr+Csv/D1SjI&#10;dHe5I27cbljZ4ahrku14t1Kq99X+zkAEasM7/GpvtILBFJ5f4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MBadwwAAANsAAAAPAAAAAAAAAAAAAAAAAJcCAABkcnMvZG93&#10;bnJldi54bWxQSwUGAAAAAAQABAD1AAAAhwMAAAAA&#10;" path="m0,256c0,115,115,,256,,256,,256,,256,0l256,,1744,0c1886,,2000,115,2000,256,2000,256,2000,256,2000,256l2000,256,2000,1280c2000,1422,1886,1536,1744,1536,1744,1536,1744,1536,1744,1536l1744,1536,256,1536c115,1536,,1422,,1280,,1280,,1280,,1280l0,256xe" fillcolor="#7f7f7f" strokeweight="0">
                  <v:path arrowok="t" o:connecttype="custom" o:connectlocs="0,163;163,0;163,0;163,0;1112,0;1112,0;1275,163;1275,163;1275,163;1275,816;1275,816;1112,979;1112,979;1112,979;163,979;163,979;0,816;0,816;0,163" o:connectangles="0,0,0,0,0,0,0,0,0,0,0,0,0,0,0,0,0,0,0"/>
                </v:shape>
                <v:shape id="Freeform 22" o:spid="_x0000_s1046" style="position:absolute;left:5;top:2719;width:1305;height:1010;visibility:visible;mso-wrap-style:square;v-text-anchor:top" coordsize="204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ladwgAA&#10;ANsAAAAPAAAAZHJzL2Rvd25yZXYueG1sRE9Na8JAEL0X+h+WKXirmxppY5qNlEBBQShVQXsbsmMS&#10;mp0N2TWJ/949FHp8vO9sPZlWDNS7xrKCl3kEgri0uuFKwfHw+ZyAcB5ZY2uZFNzIwTp/fMgw1Xbk&#10;bxr2vhIhhF2KCmrvu1RKV9Zk0M1tRxy4i+0N+gD7SuoexxBuWrmIoldpsOHQUGNHRU3l7/5qFLjt&#10;W5KszgdaRMsTXX7ipKi+dkrNnqaPdxCeJv8v/nNvtII4rA9fwg+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yVp3CAAAA2wAAAA8AAAAAAAAAAAAAAAAAlwIAAGRycy9kb3du&#10;cmV2LnhtbFBLBQYAAAAABAAEAPUAAACGAwAAAAA=&#10;" path="m0,280l6,227c6,225,6,224,7,222l22,174c22,173,23,171,23,170l47,126c48,125,49,123,50,122l81,84c82,83,83,82,84,81l122,50c123,49,125,48,126,47l170,23c171,23,173,22,174,22l222,7c224,6,225,6,227,6l278,1,1768,,1823,6c1824,6,1826,6,1828,7l1876,22c1877,22,1879,23,1880,24l1923,48c1924,48,1926,49,1927,50l1965,81c1966,82,1967,83,1968,84l1999,122c2000,123,2001,125,2002,126l2026,170c2026,171,2027,173,2027,174l2042,222c2043,224,2043,225,2043,227l2048,278,2048,1304,2043,1359c2043,1360,2043,1362,2042,1364l2027,1412c2027,1413,2026,1415,2025,1416l2001,1459c2001,1460,2000,1462,1999,1463l1968,1501c1967,1502,1966,1503,1965,1504l1927,1535c1926,1536,1924,1537,1923,1537l1880,1561c1879,1562,1877,1563,1876,1563l1828,1578c1826,1579,1824,1579,1823,1579l177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766,1537,1818,1532,1813,1533,1861,1518,1857,1520,1900,1496,1896,1498,1934,1467,1931,1470,1962,1432,1960,1436,1984,1393,1982,1397,1997,1349,1996,1354,2000,1304,2001,283,1996,232,1997,237,1982,189,1983,193,1959,149,1962,153,1931,115,1934,118,1896,87,1900,89,1857,65,1861,67,1813,52,1818,53,1768,48,283,48,232,53,237,52,189,67,193,66,149,90,153,87,115,118,118,115,87,153,90,149,66,193,67,189,52,237,53,232,48,280,48,1302xe" fillcolor="black" strokeweight=".05pt">
                  <v:path arrowok="t" o:connecttype="custom" o:connectlocs="4,142;30,80;54,52;108,15;145,4;1162,4;1198,15;1252,52;1276,80;1301,142;1305,831;1292,900;1274,933;1228,979;1195,997;1128,1010;141,1006;80,981;52,957;15,903;4,867;31,830;43,891;55,913;97,955;120,968;178,979;1155,977;1211,954;1230,937;1264,888;1272,863;1272,148;1264,123;1230,73;1211,57;1155,33;180,31;120,43;97,55;55,98;43,121;31,179" o:connectangles="0,0,0,0,0,0,0,0,0,0,0,0,0,0,0,0,0,0,0,0,0,0,0,0,0,0,0,0,0,0,0,0,0,0,0,0,0,0,0,0,0,0,0"/>
                  <o:lock v:ext="edit" verticies="t"/>
                </v:shape>
                <v:rect id="Rectangle 23" o:spid="_x0000_s1047" style="position:absolute;left:211;top:2958;width:958;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95wAAA&#10;ANsAAAAPAAAAZHJzL2Rvd25yZXYueG1sRI/NigIxEITvC75DaMHbmtGFRUajiCDo4sXRB2gmPT+Y&#10;dIYkOuPbG0HYY1FVX1GrzWCNeJAPrWMFs2kGgrh0uuVawfWy/16ACBFZo3FMCp4UYLMefa0w167n&#10;Mz2KWIsE4ZCjgibGLpcylA1ZDFPXESevct5iTNLXUnvsE9waOc+yX2mx5bTQYEe7hspbcbcK5KXY&#10;94vC+Mz9zauTOR7OFTmlJuNhuwQRaYj/4U/7oBX8zOD9Jf0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z+95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Cyst size &lt;1cm</w:t>
                        </w:r>
                      </w:p>
                    </w:txbxContent>
                  </v:textbox>
                </v:rect>
                <v:rect id="Rectangle 24" o:spid="_x0000_s1048" style="position:absolute;left:293;top:3132;width:782;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XEOwQAA&#10;ANsAAAAPAAAAZHJzL2Rvd25yZXYueG1sRI/disIwFITvBd8hHGHvNLXCIl2jiCCo7I11H+DQnP5g&#10;clKSaOvbm4WFvRxm5htmsxutEU/yoXOsYLnIQBBXTnfcKPi5HedrECEiazSOScGLAuy208kGC+0G&#10;vtKzjI1IEA4FKmhj7AspQ9WSxbBwPXHyauctxiR9I7XHIcGtkXmWfUqLHaeFFns6tFTdy4dVIG/l&#10;cViXxmfuktff5ny61uSU+piN+y8Qkcb4H/5rn7SCVQ6/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B1xDs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and no high </w:t>
                        </w:r>
                      </w:p>
                    </w:txbxContent>
                  </v:textbox>
                </v:rect>
                <v:rect id="Rectangle 25" o:spid="_x0000_s1049" style="position:absolute;left:272;top:3315;width:826;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dSVwAAA&#10;ANsAAAAPAAAAZHJzL2Rvd25yZXYueG1sRI/NigIxEITvC75DaMHbmlFhkdEoIgiueHH0AZpJzw8m&#10;nSGJzuzbG0HYY1FVX1Hr7WCNeJIPrWMFs2kGgrh0uuVawe16+F6CCBFZo3FMCv4owHYz+lpjrl3P&#10;F3oWsRYJwiFHBU2MXS5lKBuyGKauI05e5bzFmKSvpfbYJ7g1cp5lP9Jiy2mhwY72DZX34mEVyGtx&#10;6JeF8Zk7zauz+T1eKnJKTcbDbgUi0hD/w5/2UStYLOD9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UdSV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risk features</w:t>
                        </w:r>
                      </w:p>
                    </w:txbxContent>
                  </v:textbox>
                </v:rect>
                <v:shape id="Freeform 26" o:spid="_x0000_s1050" style="position:absolute;left:5893;top:2734;width:1275;height:979;visibility:visible;mso-wrap-style:square;v-text-anchor:top" coordsize="200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C/ewwAA&#10;ANsAAAAPAAAAZHJzL2Rvd25yZXYueG1sRI/RasJAFETfhf7Dcgt9000bFUmzkVIUfBBB2w+4ZK9J&#10;2uzdsLs1Sb/eFQQfh5k5w+TrwbTiQs43lhW8zhIQxKXVDVcKvr+20xUIH5A1tpZJwUge1sXTJMdM&#10;256PdDmFSkQI+wwV1CF0mZS+rMmgn9mOOHpn6wyGKF0ltcM+wk0r35JkKQ02HBdq7OizpvL39GcU&#10;lHr8+UfcuUPa2nQx9sl+edgo9fI8fLyDCDSER/je3mkF6RxuX+IP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6C/ewwAAANsAAAAPAAAAAAAAAAAAAAAAAJcCAABkcnMvZG93&#10;bnJldi54bWxQSwUGAAAAAAQABAD1AAAAhwMAAAAA&#10;" path="m0,256c0,115,115,,256,,256,,256,,256,0l256,,1744,0c1886,,2000,115,2000,256,2000,256,2000,256,2000,256l2000,256,2000,1280c2000,1422,1886,1536,1744,1536,1744,1536,1744,1536,1744,1536l1744,1536,256,1536c115,1536,,1422,,1280,,1280,,1280,,1280l0,256xe" fillcolor="#7f7f7f" strokeweight="0">
                  <v:path arrowok="t" o:connecttype="custom" o:connectlocs="0,163;163,0;163,0;163,0;1112,0;1112,0;1275,163;1275,163;1275,163;1275,816;1275,816;1112,979;1112,979;1112,979;163,979;163,979;0,816;0,816;0,163" o:connectangles="0,0,0,0,0,0,0,0,0,0,0,0,0,0,0,0,0,0,0"/>
                </v:shape>
                <v:shape id="Freeform 27" o:spid="_x0000_s1051" style="position:absolute;left:5878;top:2719;width:1305;height:1010;visibility:visible;mso-wrap-style:square;v-text-anchor:top" coordsize="204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fUFxAAA&#10;ANsAAAAPAAAAZHJzL2Rvd25yZXYueG1sRI/disIwFITvBd8hnAXvNF1/drtdo4ggKAiiLqzeHZpj&#10;W2xOShO1vr0RBC+HmfmGGU8bU4or1a6wrOCzF4EgTq0uOFPwt190YxDOI2ssLZOCOzmYTtqtMSba&#10;3nhL153PRICwS1BB7n2VSOnSnAy6nq2Ig3eytUEfZJ1JXeMtwE0p+1H0JQ0WHBZyrGieU3reXYwC&#10;t/qO45/DnvrR8J9Ox0E8zzZrpTofzewXhKfGv8Ov9lIrGIzg+SX8AD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X1BcQAAADbAAAADwAAAAAAAAAAAAAAAACXAgAAZHJzL2Rv&#10;d25yZXYueG1sUEsFBgAAAAAEAAQA9QAAAIgDAAAAAA==&#10;" path="m0,280l6,227c6,225,6,224,7,222l22,174c22,173,23,171,23,170l47,126c48,125,49,123,50,122l81,84c82,83,83,82,84,81l122,50c123,49,125,48,126,47l170,23c171,23,173,22,174,22l222,7c224,6,225,6,227,6l278,1,1768,,1823,6c1824,6,1826,6,1828,7l1876,22c1877,22,1879,23,1880,24l1923,48c1924,48,1926,49,1927,50l1965,81c1966,82,1967,83,1968,84l1999,122c2000,123,2001,125,2002,126l2026,170c2026,171,2027,173,2027,174l2042,222c2043,224,2043,225,2043,227l2048,278,2048,1304,2043,1359c2043,1360,2043,1362,2042,1364l2027,1412c2027,1413,2026,1415,2025,1416l2001,1459c2001,1460,2000,1462,1999,1463l1968,1501c1967,1502,1966,1503,1965,1504l1927,1535c1926,1536,1924,1537,1923,1537l1880,1561c1879,1562,1877,1563,1876,1563l1828,1578c1826,1579,1824,1579,1823,1579l177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766,1537,1818,1532,1813,1533,1861,1518,1857,1520,1900,1496,1896,1498,1934,1467,1931,1470,1962,1432,1960,1436,1984,1393,1982,1397,1997,1349,1996,1354,2000,1304,2001,283,1996,232,1997,237,1982,189,1983,193,1959,149,1962,153,1931,115,1934,118,1896,87,1900,89,1857,65,1861,67,1813,52,1818,53,1768,48,283,48,232,53,237,52,189,67,193,66,149,90,153,87,115,118,118,115,87,153,90,149,66,193,67,189,52,237,53,232,48,280,48,1302xe" fillcolor="black" strokeweight=".05pt">
                  <v:path arrowok="t" o:connecttype="custom" o:connectlocs="4,142;30,80;54,52;108,15;145,4;1162,4;1198,15;1252,52;1276,80;1301,142;1305,831;1292,900;1274,933;1228,979;1195,997;1128,1010;141,1006;80,981;52,957;15,903;4,867;31,830;43,891;55,913;97,955;120,968;178,979;1155,977;1211,954;1230,937;1264,888;1272,863;1272,148;1264,123;1230,73;1211,57;1155,33;180,31;120,43;97,55;55,98;43,121;31,179" o:connectangles="0,0,0,0,0,0,0,0,0,0,0,0,0,0,0,0,0,0,0,0,0,0,0,0,0,0,0,0,0,0,0,0,0,0,0,0,0,0,0,0,0,0,0"/>
                  <o:lock v:ext="edit" verticies="t"/>
                </v:shape>
                <v:rect id="Rectangle 28" o:spid="_x0000_s1052" style="position:absolute;left:6064;top:2868;width:99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cNwAAA&#10;ANsAAAAPAAAAZHJzL2Rvd25yZXYueG1sRI/NigIxEITvC75DaMHbmlFBZDSKCIIrXhx9gGbS84NJ&#10;Z0iiM/v2RljYY1FVX1Gb3WCNeJEPrWMFs2kGgrh0uuVawf12/F6BCBFZo3FMCn4pwG47+tpgrl3P&#10;V3oVsRYJwiFHBU2MXS5lKBuyGKauI05e5bzFmKSvpfbYJ7g1cp5lS2mx5bTQYEeHhspH8bQK5K04&#10;9qvC+Myd59XF/JyuFTmlJuNhvwYRaYj/4b/2SStYLOH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ncN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 xml:space="preserve">Cyst size &gt;3cm, </w:t>
                        </w:r>
                      </w:p>
                    </w:txbxContent>
                  </v:textbox>
                </v:rect>
                <v:rect id="Rectangle 29" o:spid="_x0000_s1053" style="position:absolute;left:6267;top:3041;width:560;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tKWwQAA&#10;ANsAAAAPAAAAZHJzL2Rvd25yZXYueG1sRI/NigIxEITvgu8QWvCmGRV2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GrSls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high risk </w:t>
                        </w:r>
                      </w:p>
                    </w:txbxContent>
                  </v:textbox>
                </v:rect>
                <v:rect id="Rectangle 30" o:spid="_x0000_s1054" style="position:absolute;left:6165;top:3225;width:594;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UbkvwAA&#10;ANsAAAAPAAAAZHJzL2Rvd25yZXYueG1sRE9LasMwEN0XcgcxhexquQ6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H1RuS/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 xml:space="preserve">features, </w:t>
                        </w:r>
                      </w:p>
                    </w:txbxContent>
                  </v:textbox>
                </v:rect>
                <v:rect id="Rectangle 31" o:spid="_x0000_s1055" style="position:absolute;left:6757;top:3225;width:143;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eN/wQAA&#10;ANsAAAAPAAAAZHJzL2Rvd25yZXYueG1sRI/NigIxEITvC75DaMHbmlFh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rnjf8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or </w:t>
                        </w:r>
                      </w:p>
                    </w:txbxContent>
                  </v:textbox>
                </v:rect>
                <v:rect id="Rectangle 32" o:spid="_x0000_s1056" style="position:absolute;left:6369;top:3409;width:345;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TmfvwAA&#10;ANsAAAAPAAAAZHJzL2Rvd25yZXYueG1sRE9LasMwEN0XcgcxhexquSaU4FgJpRBIQzdxcoDBGn+I&#10;NDKSYru3jxaFLh/vXx0Wa8REPgyOFbxnOQjixumBOwW36/FtCyJEZI3GMSn4pQCH/eqlwlK7mS80&#10;1bETKYRDiQr6GMdSytD0ZDFkbiROXOu8xZig76T2OKdwa2SR5x/S4sCpoceRvnpq7vXDKpDX+jhv&#10;a+Nzdy7aH/N9urTklFq/Lp87EJGW+C/+c5+0gk1an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eFOZ+/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SPEN</w:t>
                        </w:r>
                      </w:p>
                    </w:txbxContent>
                  </v:textbox>
                </v:rect>
                <v:shape id="Freeform 33" o:spid="_x0000_s1057" style="position:absolute;left:2824;top:4019;width:1550;height:1306;visibility:visible;mso-wrap-style:square;v-text-anchor:top" coordsize="2432,20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wp4xAAA&#10;ANsAAAAPAAAAZHJzL2Rvd25yZXYueG1sRI9Pi8IwFMTvgt8hPGFvmrqKSjVKWRRcPPhn1/ujebbd&#10;bV5KE7X99kYQPA4z8xtmsWpMKW5Uu8KyguEgAkGcWl1wpuD3Z9OfgXAeWWNpmRS05GC17HYWGGt7&#10;5yPdTj4TAcIuRgW591UspUtzMugGtiIO3sXWBn2QdSZ1jfcAN6X8jKKJNFhwWMixoq+c0v/T1SgY&#10;tQe5bv92STNNytlov63O5+u3Uh+9JpmD8NT4d/jV3moF4yE8v4Qf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sKeMQAAADbAAAADwAAAAAAAAAAAAAAAACXAgAAZHJzL2Rv&#10;d25yZXYueG1sUEsFBgAAAAAEAAQA9QAAAIgDAAAAAA==&#10;" path="m0,342c0,153,153,,342,,342,,342,,342,0l342,,2091,0c2280,,2432,153,2432,342,2432,342,2432,342,2432,342l2432,342,2432,1707c2432,1896,2280,2048,2091,2048,2091,2048,2091,2048,2091,2048l2091,2048,342,2048c153,2048,,1896,,1707,,1707,,1707,,1707l0,342xe" fillcolor="#7f7f7f" strokeweight="0">
                  <v:path arrowok="t" o:connecttype="custom" o:connectlocs="0,218;218,0;218,0;218,0;1333,0;1333,0;1550,218;1550,218;1550,218;1550,1089;1550,1089;1333,1306;1333,1306;1333,1306;218,1306;218,1306;0,1089;0,1089;0,218" o:connectangles="0,0,0,0,0,0,0,0,0,0,0,0,0,0,0,0,0,0,0"/>
                </v:shape>
                <v:shape id="Freeform 34" o:spid="_x0000_s1058" style="position:absolute;left:2809;top:4004;width:1580;height:1336;visibility:visible;mso-wrap-style:square;v-text-anchor:top" coordsize="2480,2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um4wgAA&#10;ANsAAAAPAAAAZHJzL2Rvd25yZXYueG1sRI9BawIxFITvBf9DeIK3miha7GqU0iL00Iu7/oDH5nWz&#10;unlZktRd/31TEHocZuYbZncYXSduFGLrWcNirkAQ19603Gg4V8fnDYiYkA12nknDnSIc9pOnHRbG&#10;D3yiW5kakSEcC9RgU+oLKWNtyWGc+544e98+OExZhkaagEOGu04ulXqRDlvOCxZ7erdUX8sfp2GM&#10;r2mwyq+PF1WeNh9Uha9VpfVsOr5tQSQa03/40f40GlZL+PuSf4D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m6bjCAAAA2wAAAA8AAAAAAAAAAAAAAAAAlwIAAGRycy9kb3du&#10;cmV2LnhtbFBLBQYAAAAABAAEAPUAAACGAwAAAAA=&#10;" path="m0,366l8,295c8,293,8,292,9,290l29,226c29,225,30,223,30,222l61,164c62,163,63,161,64,160l106,109c107,108,108,107,109,106l160,64c161,63,163,62,164,61l222,30c223,30,225,29,226,29l290,9c292,8,293,8,295,8l364,1,2115,,2187,8c2188,8,2190,8,2192,9l2256,29c2257,29,2258,30,2260,30l2318,61c2319,62,2321,63,2322,64l2372,106c2373,107,2374,108,2375,109l2417,160c2418,161,2419,163,2420,164l2451,222c2451,223,2452,225,2452,226l2472,290c2473,292,2473,293,2473,295l2480,364,2480,1731,2473,1803c2473,1804,2473,1806,2472,1808l2452,1872c2452,1873,2451,1874,2451,1876l2420,1934c2419,1935,2418,1937,2417,1938l2375,1988c2374,1989,2373,1990,2372,1991l2322,2033c2321,2034,2319,2035,2318,2036l2260,2067c2258,2067,2257,2068,2256,2068l2192,2088c2190,2089,2188,2089,2187,2089l2118,2096,366,2096,295,2089c293,2089,292,2089,290,2088l226,2068c225,2068,223,2067,222,2067l164,2036c163,2035,161,2034,160,2033l109,1991c108,1990,107,1989,106,1988l64,1938c63,1937,62,1935,61,1934l30,1876c30,1874,29,1873,29,1872l9,1808c8,1806,8,1804,8,1803l1,1734,,366xm48,1729l55,1798,54,1793,74,1857,73,1853,104,1911,101,1907,143,1957,140,1954,191,1996,187,1993,245,2024,241,2023,305,2043,300,2042,366,2048,2113,2049,2182,2042,2177,2043,2241,2023,2237,2024,2295,1993,2291,1996,2341,1954,2338,1957,2380,1907,2377,1911,2408,1853,2407,1857,2427,1793,2426,1798,2432,1731,2433,369,2426,300,2427,305,2407,241,2408,245,2377,187,2380,191,2338,140,2341,143,2291,101,2295,104,2237,73,2241,74,2177,54,2182,55,2115,48,369,48,300,55,305,54,241,74,245,73,187,104,191,101,140,143,143,140,101,191,104,187,73,245,74,241,54,305,55,300,48,366,48,1729xe" fillcolor="black" strokeweight=".05pt">
                  <v:path arrowok="t" o:connecttype="custom" o:connectlocs="6,185;39,105;69,68;141,19;188,5;1393,5;1440,19;1511,68;1542,105;1575,185;1580,1103;1562,1193;1540,1235;1479,1296;1437,1318;1349,1336;185,1331;104,1298;68,1267;19,1196;5,1149;31,1102;47,1184;64,1216;122,1272;154,1289;233,1305;1387,1302;1462,1270;1490,1247;1534,1181;1546,1146;1546,191;1534,156;1490,89;1462,66;1387,34;235,31;154,47;122,64;64,122;47,154;31,233" o:connectangles="0,0,0,0,0,0,0,0,0,0,0,0,0,0,0,0,0,0,0,0,0,0,0,0,0,0,0,0,0,0,0,0,0,0,0,0,0,0,0,0,0,0,0"/>
                  <o:lock v:ext="edit" verticies="t"/>
                </v:shape>
                <v:rect id="Rectangle 35" o:spid="_x0000_s1059" style="position:absolute;left:3242;top:4134;width:25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6fowQAA&#10;ANsAAAAPAAAAZHJzL2Rvd25yZXYueG1sRI/NigIxEITvgu8QWvCmGXVZZDSKCIIue3H0AZpJzw8m&#10;nSGJzvj2m4WFPRZV9RW13Q/WiBf50DpWsJhnIIhLp1uuFdxvp9kaRIjIGo1jUvCmAPvdeLTFXLue&#10;r/QqYi0ShEOOCpoYu1zKUDZkMcxdR5y8ynmLMUlfS+2xT3Br5DLLPqXFltNCgx0dGyofxdMqkLfi&#10;1K8L4zP3tay+zeV8rcgpNZ0Mhw2ISEP8D/+1z1rBx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1en6M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EUS</w:t>
                        </w:r>
                      </w:p>
                    </w:txbxContent>
                  </v:textbox>
                </v:rect>
                <v:rect id="Rectangle 36" o:spid="_x0000_s1060" style="position:absolute;left:3487;top:4134;width:4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j+cwAAA&#10;ANsAAAAPAAAAZHJzL2Rvd25yZXYueG1sRI/NigIxEITvC75DaMHbmlFkkdEoIgiueHH0AZpJzw8m&#10;nSGJzuzbG0HYY1FVX1Hr7WCNeJIPrWMFs2kGgrh0uuVawe16+F6CCBFZo3FMCv4owHYz+lpjrl3P&#10;F3oWsRYJwiFHBU2MXS5lKBuyGKauI05e5bzFmKSvpfbYJ7g1cp5lP9Jiy2mhwY72DZX34mEVyGtx&#10;6JeF8Zk7zauz+T1eKnJKTcbDbgUi0hD/w5/2UStYLOD9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vj+c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w:t>
                        </w:r>
                      </w:p>
                    </w:txbxContent>
                  </v:textbox>
                </v:rect>
                <v:rect id="Rectangle 37" o:spid="_x0000_s1061" style="position:absolute;left:3538;top:4134;width:454;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poHwQAA&#10;ANsAAAAPAAAAZHJzL2Rvd25yZXYueG1sRI/NigIxEITvgu8QWvCmGcVdZDSKCIIue3H0AZpJzw8m&#10;nSGJzvj2m4WFPRZV9RW13Q/WiBf50DpWsJhnIIhLp1uuFdxvp9kaRIjIGo1jUvCmAPvdeLTFXLue&#10;r/QqYi0ShEOOCpoYu1zKUDZkMcxdR5y8ynmLMUlfS+2xT3Br5DLLPqXFltNCgx0dGyofxdMqkLfi&#10;1K8L4zP3tay+zeV8rcgpNZ0Mhw2ISEP8D/+1z1rB6g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KaB8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FNA to </w:t>
                        </w:r>
                      </w:p>
                    </w:txbxContent>
                  </v:textbox>
                </v:rect>
                <v:rect id="Rectangle 38" o:spid="_x0000_s1062" style="position:absolute;left:3109;top:4307;width:1047;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ARwwAAA&#10;ANsAAAAPAAAAZHJzL2Rvd25yZXYueG1sRI/NigIxEITvC75DaMHbmlFEZDSKCIIrXhx9gGbS84NJ&#10;Z0iiM/v2RljYY1FVX1Gb3WCNeJEPrWMFs2kGgrh0uuVawf12/F6BCBFZo3FMCn4pwG47+tpgrl3P&#10;V3oVsRYJwiFHBU2MXS5lKBuyGKauI05e5bzFmKSvpfbYJ7g1cp5lS2mx5bTQYEeHhspH8bQK5K04&#10;9qvC+Myd59XF/JyuFTmlJuNhvwYRaYj/4b/2SStYLOH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IARw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 xml:space="preserve">confirm no high </w:t>
                        </w:r>
                      </w:p>
                    </w:txbxContent>
                  </v:textbox>
                </v:rect>
                <v:rect id="Rectangle 39" o:spid="_x0000_s1063" style="position:absolute;left:3079;top:4491;width:1113;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KHrwQAA&#10;ANsAAAAPAAAAZHJzL2Rvd25yZXYueG1sRI/NigIxEITvgu8QWvCmGUV2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Gyh68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risk features and </w:t>
                        </w:r>
                      </w:p>
                    </w:txbxContent>
                  </v:textbox>
                </v:rect>
                <v:rect id="Rectangle 40" o:spid="_x0000_s1064" style="position:absolute;left:3181;top:4674;width:895;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zWZvwAA&#10;ANsAAAAPAAAAZHJzL2Rvd25yZXYueG1sRE9LasMwEN0XcgcxhexquSa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nzNZm/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 xml:space="preserve">diagnose cyst </w:t>
                        </w:r>
                      </w:p>
                    </w:txbxContent>
                  </v:textbox>
                </v:rect>
                <v:rect id="Rectangle 41" o:spid="_x0000_s1065" style="position:absolute;left:3048;top:4848;width:1157;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5ACwQAA&#10;ANsAAAAPAAAAZHJzL2Rvd25yZXYueG1sRI/NigIxEITvC75DaMHbmlFk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r+QAs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(mucinous versus </w:t>
                        </w:r>
                      </w:p>
                    </w:txbxContent>
                  </v:textbox>
                </v:rect>
                <v:rect id="Rectangle 42" o:spid="_x0000_s1066" style="position:absolute;left:3140;top:5031;width:952;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K9CvwAA&#10;ANsAAAAPAAAAZHJzL2Rvd25yZXYueG1sRE9LasMwEN0XcgcxhexquYaU4FgJpRBIQzdxcoDBGn+I&#10;NDKSYru3jxaFLh/vXx0Wa8REPgyOFbxnOQjixumBOwW36/FtCyJEZI3GMSn4pQCH/eqlwlK7mS80&#10;1bETKYRDiQr6GMdSytD0ZDFkbiROXOu8xZig76T2OKdwa2SR5x/S4sCpoceRvnpq7vXDKpDX+jhv&#10;a+Nzdy7aH/N9urTklFq/Lp87EJGW+C/+c5+0gk1an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Jcr0K/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nonmucinous)</w:t>
                        </w:r>
                      </w:p>
                    </w:txbxContent>
                  </v:textbox>
                </v:rect>
                <v:shape id="Freeform 43" o:spid="_x0000_s1067" style="position:absolute;left:20;top:4040;width:1275;height:979;visibility:visible;mso-wrap-style:square;v-text-anchor:top" coordsize="200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GnmxAAA&#10;ANsAAAAPAAAAZHJzL2Rvd25yZXYueG1sRI/NasMwEITvhb6D2EJutZwYh+JGCaUkkEMJ1OkDLNbW&#10;dmKtjKT4J09fFQo9DjPzDbPZTaYTAznfWlawTFIQxJXVLdcKvs6H5xcQPiBr7CyTgpk87LaPDxss&#10;tB35k4Yy1CJC2BeooAmhL6T0VUMGfWJ74uh9W2cwROlqqR2OEW46uUrTtTTYclxosKf3hqpreTMK&#10;Kj1f7ohHd8o6m+XzmH6sT3ulFk/T2yuIQFP4D/+1j1pBvoTfL/EH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Bp5sQAAADbAAAADwAAAAAAAAAAAAAAAACXAgAAZHJzL2Rv&#10;d25yZXYueG1sUEsFBgAAAAAEAAQA9QAAAIgDAAAAAA==&#10;" path="m0,256c0,115,115,,256,,256,,256,,256,0l256,,1744,0c1886,,2000,115,2000,256,2000,256,2000,256,2000,256l2000,256,2000,1280c2000,1422,1886,1536,1744,1536,1744,1536,1744,1536,1744,1536l1744,1536,256,1536c115,1536,,1422,,1280,,1280,,1280,,1280l0,256xe" fillcolor="#7f7f7f" strokeweight="0">
                  <v:path arrowok="t" o:connecttype="custom" o:connectlocs="0,163;163,0;163,0;163,0;1112,0;1112,0;1275,163;1275,163;1275,163;1275,816;1275,816;1112,979;1112,979;1112,979;163,979;163,979;0,816;0,816;0,163" o:connectangles="0,0,0,0,0,0,0,0,0,0,0,0,0,0,0,0,0,0,0"/>
                </v:shape>
                <v:shape id="Freeform 44" o:spid="_x0000_s1068" style="position:absolute;left:5;top:4024;width:1305;height:1010;visibility:visible;mso-wrap-style:square;v-text-anchor:top" coordsize="204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4jRxAAA&#10;ANsAAAAPAAAAZHJzL2Rvd25yZXYueG1sRI9Ba8JAFITvgv9heUJvdWPaaoyuIkKhBUGMgnp7ZJ9J&#10;MPs2ZLea/nu3UPA4zMw3zHzZmVrcqHWVZQWjYQSCOLe64kLBYf/5moBwHlljbZkU/JKD5aLfm2Oq&#10;7Z13dMt8IQKEXYoKSu+bVEqXl2TQDW1DHLyLbQ36INtC6hbvAW5qGUfRWBqsOCyU2NC6pPya/RgF&#10;7nuSJNPTnuLo/UiX81uyLrYbpV4G3WoGwlPnn+H/9pdW8BHD35fwA+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OI0cQAAADbAAAADwAAAAAAAAAAAAAAAACXAgAAZHJzL2Rv&#10;d25yZXYueG1sUEsFBgAAAAAEAAQA9QAAAIgDAAAAAA==&#10;" path="m0,280l6,227c6,225,6,224,7,222l22,174c22,173,23,171,23,170l47,126c48,125,49,123,50,122l81,84c82,83,83,82,84,81l122,50c123,49,125,48,126,47l170,23c171,23,173,22,174,22l222,7c224,6,225,6,227,6l278,1,1768,,1823,6c1824,6,1826,6,1828,7l1876,22c1877,22,1879,23,1880,24l1923,48c1924,48,1926,49,1927,50l1965,81c1966,82,1967,83,1968,84l1999,122c2000,123,2001,125,2002,126l2026,170c2026,171,2027,173,2027,174l2042,222c2043,224,2043,225,2043,227l2048,278,2048,1304,2043,1359c2043,1360,2043,1362,2042,1364l2027,1412c2027,1413,2026,1415,2025,1416l2001,1459c2001,1460,2000,1462,1999,1463l1968,1501c1967,1502,1966,1503,1965,1504l1927,1535c1926,1536,1924,1537,1923,1537l1880,1561c1879,1562,1877,1563,1876,1563l1828,1578c1826,1579,1824,1579,1823,1579l177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766,1537,1818,1532,1813,1533,1861,1518,1857,1520,1900,1496,1896,1498,1934,1467,1931,1470,1962,1432,1960,1436,1984,1393,1982,1397,1997,1349,1996,1354,2000,1304,2001,283,1996,232,1997,237,1982,189,1983,193,1959,149,1962,153,1931,115,1934,118,1896,87,1900,89,1857,65,1861,67,1813,52,1818,53,1768,48,283,48,232,53,237,52,189,67,193,66,149,90,153,87,115,118,118,115,87,153,90,149,66,193,67,189,52,237,53,232,48,280,48,1302xe" fillcolor="black" strokeweight=".05pt">
                  <v:path arrowok="t" o:connecttype="custom" o:connectlocs="4,142;30,80;54,52;108,15;145,4;1162,4;1198,15;1252,52;1276,80;1301,142;1305,831;1292,900;1274,933;1228,979;1195,997;1128,1010;141,1006;80,981;52,957;15,903;4,867;31,830;43,891;55,913;97,955;120,968;178,979;1155,977;1211,954;1230,937;1264,888;1272,863;1272,148;1264,123;1230,73;1211,57;1155,33;180,31;120,43;97,55;55,98;43,121;31,179" o:connectangles="0,0,0,0,0,0,0,0,0,0,0,0,0,0,0,0,0,0,0,0,0,0,0,0,0,0,0,0,0,0,0,0,0,0,0,0,0,0,0,0,0,0,0"/>
                  <o:lock v:ext="edit" verticies="t"/>
                </v:shape>
                <v:rect id="Rectangle 45" o:spid="_x0000_s1069" style="position:absolute;left:527;top:4354;width:273;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jE1wQAA&#10;ANsAAAAPAAAAZHJzL2Rvd25yZXYueG1sRI/NigIxEITvgu8QWvCmGZVdZDSKCIIue3H0AZpJzw8m&#10;nSGJzvj2m4WFPRZV9RW13Q/WiBf50DpWsJhnIIhLp1uuFdxvp9kaRIjIGo1jUvCmAPvdeLTFXLue&#10;r/QqYi0ShEOOCpoYu1zKUDZkMcxdR5y8ynmLMUlfS+2xT3Br5DLLPqXFltNCgx0dGyofxdMqkLfi&#10;1K8L4zP3tay+zeV8rcgpNZ0Mhw2ISEP8D/+1z1rBx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o4xNc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MRI </w:t>
                        </w:r>
                      </w:p>
                    </w:txbxContent>
                  </v:textbox>
                </v:rect>
                <v:rect id="Rectangle 46" o:spid="_x0000_s1070" style="position:absolute;left:272;top:4527;width:794;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6lBwQAA&#10;ANsAAAAPAAAAZHJzL2Rvd25yZXYueG1sRI/NigIxEITvgu8QWvCmGcVdZDSKCIIue3H0AZpJzw8m&#10;nSGJzvj2m4WFPRZV9RW13Q/WiBf50DpWsJhnIIhLp1uuFdxvp9kaRIjIGo1jUvCmAPvdeLTFXLue&#10;r/QqYi0ShEOOCpoYu1zKUDZkMcxdR5y8ynmLMUlfS+2xT3Br5DLLPqXFltNCgx0dGyofxdMqkLfi&#10;1K8L4zP3tay+zeV8rcgpNZ0Mhw2ISEP8D/+1z1rBx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WepQc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surveillance</w:t>
                        </w:r>
                      </w:p>
                    </w:txbxContent>
                  </v:textbox>
                </v:rect>
                <v:shape id="Freeform 47" o:spid="_x0000_s1071" style="position:absolute;left:20;top:5345;width:1275;height:980;visibility:visible;mso-wrap-style:square;v-text-anchor:top" coordsize="200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2/lwwAA&#10;ANsAAAAPAAAAZHJzL2Rvd25yZXYueG1sRI/BasMwEETvhf6D2EJutdwEm+JaCaUkkEMJ1MkHLNbG&#10;dmqtjKTEdr6+KhR6HGbmDVNuJtOLGznfWVbwkqQgiGurO24UnI6751cQPiBr7C2Tgpk8bNaPDyUW&#10;2o78RbcqNCJC2BeooA1hKKT0dUsGfWIH4uidrTMYonSN1A7HCDe9XKZpLg12HBdaHOijpfq7uhoF&#10;tZ4vd8S9O6x6u8rmMf3MD1ulFk/T+xuIQFP4D/+191pBlsHvl/gD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e2/lwwAAANsAAAAPAAAAAAAAAAAAAAAAAJcCAABkcnMvZG93&#10;bnJldi54bWxQSwUGAAAAAAQABAD1AAAAhwMAAAAA&#10;" path="m0,256c0,115,115,,256,,256,,256,,256,0l256,,1744,0c1886,,2000,115,2000,256,2000,256,2000,256,2000,256l2000,256,2000,1280c2000,1422,1886,1536,1744,1536,1744,1536,1744,1536,1744,1536l1744,1536,256,1536c115,1536,,1422,,1280,,1280,,1280,,1280l0,256xe" fillcolor="#7f7f7f" strokeweight="0">
                  <v:path arrowok="t" o:connecttype="custom" o:connectlocs="0,163;163,0;163,0;163,0;1112,0;1112,0;1275,163;1275,163;1275,163;1275,817;1275,817;1112,980;1112,980;1112,980;163,980;163,980;0,817;0,817;0,163" o:connectangles="0,0,0,0,0,0,0,0,0,0,0,0,0,0,0,0,0,0,0"/>
                </v:shape>
                <v:shape id="Freeform 48" o:spid="_x0000_s1072" style="position:absolute;left:5;top:5330;width:1305;height:1010;visibility:visible;mso-wrap-style:square;v-text-anchor:top" coordsize="204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I7SxgAA&#10;ANsAAAAPAAAAZHJzL2Rvd25yZXYueG1sRI9ba8JAFITfC/6H5Qh9azZaqzFmI0UotFAoXkB9O2RP&#10;Lpg9G7Jbjf++Wyj0cZiZb5hsPZhWXKl3jWUFkygGQVxY3XCl4LB/e0pAOI+ssbVMCu7kYJ2PHjJM&#10;tb3xlq47X4kAYZeigtr7LpXSFTUZdJHtiINX2t6gD7KvpO7xFuCmldM4nkuDDYeFGjva1FRcdt9G&#10;gftYJMnytKdpPDtSeX5ONtXXp1KP4+F1BcLT4P/Df+13reBlDr9fwg+Q+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yI7SxgAAANsAAAAPAAAAAAAAAAAAAAAAAJcCAABkcnMv&#10;ZG93bnJldi54bWxQSwUGAAAAAAQABAD1AAAAigMAAAAA&#10;" path="m0,280l6,227c6,225,6,224,7,222l22,174c22,173,23,171,23,170l47,126c48,125,49,123,50,122l81,84c82,83,83,82,84,81l122,50c123,49,125,48,126,47l170,23c171,23,173,22,174,22l222,7c224,6,225,6,227,6l278,1,1768,,1823,6c1824,6,1826,6,1828,7l1876,22c1877,22,1879,23,1880,24l1923,48c1924,48,1926,49,1927,50l1965,81c1966,82,1967,83,1968,84l1999,122c2000,123,2001,125,2002,126l2026,170c2026,171,2027,173,2027,174l2042,222c2043,224,2043,225,2043,227l2048,278,2048,1304,2043,1359c2043,1360,2043,1362,2042,1364l2027,1412c2027,1413,2026,1415,2025,1416l2001,1459c2001,1460,2000,1462,1999,1463l1968,1501c1967,1502,1966,1503,1965,1504l1927,1535c1926,1536,1924,1537,1923,1537l1880,1561c1879,1562,1877,1563,1876,1563l1828,1578c1826,1579,1824,1579,1823,1579l177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766,1537,1818,1532,1813,1533,1861,1518,1857,1520,1900,1496,1896,1498,1934,1467,1931,1470,1962,1432,1960,1436,1984,1393,1982,1397,1997,1349,1996,1354,2000,1304,2001,283,1996,232,1997,237,1982,189,1983,193,1959,149,1962,153,1931,115,1934,118,1896,87,1900,89,1857,65,1861,67,1813,52,1818,53,1768,48,283,48,232,53,237,52,189,67,193,66,149,90,153,87,115,118,118,115,87,153,90,149,66,193,67,189,52,237,53,232,48,280,48,1302xe" fillcolor="black" strokeweight=".05pt">
                  <v:path arrowok="t" o:connecttype="custom" o:connectlocs="4,142;30,80;54,52;108,15;145,4;1162,4;1198,15;1252,52;1276,80;1301,142;1305,831;1292,900;1274,933;1228,979;1195,997;1128,1010;141,1006;80,981;52,957;15,903;4,867;31,830;43,891;55,913;97,955;120,968;178,979;1155,977;1211,954;1230,937;1264,888;1272,863;1272,148;1264,123;1230,73;1211,57;1155,33;180,31;120,43;97,55;55,98;43,121;31,179" o:connectangles="0,0,0,0,0,0,0,0,0,0,0,0,0,0,0,0,0,0,0,0,0,0,0,0,0,0,0,0,0,0,0,0,0,0,0,0,0,0,0,0,0,0,0"/>
                  <o:lock v:ext="edit" verticies="t"/>
                </v:shape>
                <v:rect id="Rectangle 49" o:spid="_x0000_s1073" style="position:absolute;left:231;top:5659;width:922;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Tc2wQAA&#10;ANsAAAAPAAAAZHJzL2Rvd25yZXYueG1sRI/NigIxEITvgu8QWvCmGQV3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bU3Ns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If any change, </w:t>
                        </w:r>
                      </w:p>
                    </w:txbxContent>
                  </v:textbox>
                </v:rect>
                <v:rect id="Rectangle 50" o:spid="_x0000_s1074" style="position:absolute;left:374;top:5833;width:25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qNEvwAA&#10;ANsAAAAPAAAAZHJzL2Rvd25yZXYueG1sRE9LasMwEN0XcgcxhexquYa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wqo0S/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EUS</w:t>
                        </w:r>
                      </w:p>
                    </w:txbxContent>
                  </v:textbox>
                </v:rect>
                <v:rect id="Rectangle 51" o:spid="_x0000_s1075" style="position:absolute;left:619;top:5833;width:4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gbfwQAA&#10;ANsAAAAPAAAAZHJzL2Rvd25yZXYueG1sRI/NigIxEITvC75DaMHbmlFw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2YG38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w:t>
                        </w:r>
                      </w:p>
                    </w:txbxContent>
                  </v:textbox>
                </v:rect>
                <v:rect id="Rectangle 52" o:spid="_x0000_s1076" style="position:absolute;left:670;top:5833;width:276;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GX/vQAA&#10;ANsAAAAPAAAAZHJzL2Rvd25yZXYueG1sRE/LisIwFN0L/kO4gjub6kKkGkUEQQc31vmAS3P7wOSm&#10;JNF2/t4shFkeznt3GK0Rb/Khc6xgmeUgiCunO24U/D7Oiw2IEJE1Gsek4I8CHPbTyQ4L7Qa+07uM&#10;jUghHApU0MbYF1KGqiWLIXM9ceJq5y3GBH0jtcchhVsjV3m+lhY7Tg0t9nRqqXqWL6tAPsrzsCmN&#10;z93Pqr6Z6+Vek1NqPhuPWxCRxvgv/rovWsE6rU9f0g+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MMGX/vQAAANsAAAAPAAAAAAAAAAAAAAAAAJcCAABkcnMvZG93bnJldi54&#10;bWxQSwUGAAAAAAQABAD1AAAAgQMAAAAA&#10;" filled="f" stroked="f">
                  <v:textbox style="mso-fit-shape-to-text:t" inset="0,0,0,0">
                    <w:txbxContent>
                      <w:p w:rsidR="002D033D" w:rsidRDefault="002D033D" w:rsidP="003D02CB">
                        <w:r>
                          <w:rPr>
                            <w:rFonts w:ascii="Calibri" w:hAnsi="Calibri" w:cs="Calibri"/>
                            <w:b/>
                            <w:bCs/>
                            <w:color w:val="FFFFFF"/>
                            <w:sz w:val="16"/>
                            <w:szCs w:val="16"/>
                          </w:rPr>
                          <w:t>FNA</w:t>
                        </w:r>
                      </w:p>
                    </w:txbxContent>
                  </v:textbox>
                </v:rect>
                <v:shape id="Freeform 53" o:spid="_x0000_s1077" style="position:absolute;left:6831;top:5325;width:1071;height:979;visibility:visible;mso-wrap-style:square;v-text-anchor:top" coordsize="168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H1+awwAA&#10;ANsAAAAPAAAAZHJzL2Rvd25yZXYueG1sRI9BawIxFITvQv9DeAVvmtiDytYoUij0pl099PiavG4W&#10;Ny/rJq5rf70RCj0OM/MNs9oMvhE9dbEOrGE2VSCITbA1VxqOh/fJEkRMyBabwKThRhE266fRCgsb&#10;rvxJfZkqkSEcC9TgUmoLKaNx5DFOQ0ucvZ/QeUxZdpW0HV4z3DfyRam59FhzXnDY0psjcyovXsP3&#10;/mziwi3LfrFTv1/moHZ8Pmo9fh62ryASDek//Nf+sBrmM3h8yT9A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H1+awwAAANsAAAAPAAAAAAAAAAAAAAAAAJcCAABkcnMvZG93&#10;bnJldi54bWxQSwUGAAAAAAQABAD1AAAAhwMAAAAA&#10;" path="m0,256c0,115,115,,256,,256,,256,,256,0l256,,1424,0c1566,,1680,115,1680,256,1680,256,1680,256,1680,256l1680,256,1680,1280c1680,1422,1566,1536,1424,1536,1424,1536,1424,1536,1424,1536l1424,1536,256,1536c115,1536,,1422,,1280,,1280,,1280,,1280l0,256xe" fillcolor="#7f7f7f" strokeweight="0">
                  <v:path arrowok="t" o:connecttype="custom" o:connectlocs="0,163;163,0;163,0;163,0;908,0;908,0;1071,163;1071,163;1071,163;1071,816;1071,816;908,979;908,979;908,979;163,979;163,979;0,816;0,816;0,163" o:connectangles="0,0,0,0,0,0,0,0,0,0,0,0,0,0,0,0,0,0,0"/>
                </v:shape>
                <v:shape id="Freeform 54" o:spid="_x0000_s1078" style="position:absolute;left:6816;top:5310;width:1101;height:1010;visibility:visible;mso-wrap-style:square;v-text-anchor:top" coordsize="172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jtFwQAA&#10;ANsAAAAPAAAAZHJzL2Rvd25yZXYueG1sRI9Bi8IwFITvC/6H8IS9rakeilSjqLiwx1314PHRPNtg&#10;8lKa2FZ//UYQPA4z8w2zXA/Oio7aYDwrmE4yEMSl14YrBafj99ccRIjIGq1nUnCnAOvV6GOJhfY9&#10;/1F3iJVIEA4FKqhjbAopQ1mTwzDxDXHyLr51GJNsK6lb7BPcWTnLslw6NJwWamxoV1N5PdycAmse&#10;532O1aW5bYdzZ383vDO9Up/jYbMAEWmI7/Cr/aMV5DN4fkk/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pI7RcEAAADbAAAADwAAAAAAAAAAAAAAAACXAgAAZHJzL2Rvd25y&#10;ZXYueG1sUEsFBgAAAAAEAAQA9QAAAIUDAAAAAA==&#10;" path="m0,280l6,227c6,225,6,224,7,222l22,174c22,173,23,171,23,170l47,126c48,125,49,123,50,122l81,84c82,83,83,82,84,81l122,50c123,49,125,48,126,47l170,23c171,23,173,22,174,22l222,7c224,6,225,6,227,6l278,1,1448,,1503,6c1504,6,1506,6,1508,7l1556,22c1557,22,1559,23,1560,24l1603,48c1604,48,1606,49,1607,50l1645,81c1646,82,1647,83,1648,84l1679,122c1680,123,1681,125,1682,126l1706,170c1706,171,1707,173,1707,174l1722,222c1723,224,1723,225,1723,227l1728,278,1728,1304,1723,1359c1723,1360,1723,1362,1722,1364l1707,1412c1707,1413,1706,1415,1705,1416l1681,1459c1681,1460,1680,1462,1679,1463l1648,1501c1647,1502,1646,1503,1645,1504l1607,1535c1606,1536,1604,1537,1603,1537l1560,1561c1559,1562,1557,1563,1556,1563l1508,1578c1506,1579,1504,1579,1503,1579l145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446,1537,1498,1532,1493,1533,1541,1518,1537,1520,1580,1496,1576,1498,1614,1467,1611,1470,1642,1432,1640,1436,1664,1393,1662,1397,1677,1349,1676,1354,1680,1304,1681,283,1676,232,1677,237,1662,189,1663,193,1639,149,1642,153,1611,115,1614,118,1576,87,1580,89,1537,65,1541,67,1493,52,1498,53,1448,48,283,48,232,53,237,52,189,67,193,66,149,90,153,87,115,118,118,115,87,153,90,149,66,193,67,189,52,237,53,232,48,280,48,1302xe" fillcolor="black" strokeweight=".05pt">
                  <v:path arrowok="t" o:connecttype="custom" o:connectlocs="4,142;30,80;54,52;108,15;145,4;958,4;994,15;1048,52;1072,80;1097,142;1101,831;1088,900;1070,933;1024,979;991,997;925,1010;141,1006;80,981;52,957;15,903;4,867;31,830;43,891;55,913;97,955;120,968;178,979;951,977;1007,954;1026,937;1060,888;1068,863;1068,148;1060,123;1026,73;1007,57;951,33;180,31;120,43;97,55;55,98;43,121;31,179" o:connectangles="0,0,0,0,0,0,0,0,0,0,0,0,0,0,0,0,0,0,0,0,0,0,0,0,0,0,0,0,0,0,0,0,0,0,0,0,0,0,0,0,0,0,0"/>
                  <o:lock v:ext="edit" verticies="t"/>
                </v:shape>
                <v:rect id="Rectangle 55" o:spid="_x0000_s1079" style="position:absolute;left:7126;top:5725;width:508;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vuIwAAA&#10;ANsAAAAPAAAAZHJzL2Rvd25yZXYueG1sRI/NigIxEITvC75DaMHbmlFB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4vuI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Surgery</w:t>
                        </w:r>
                      </w:p>
                    </w:txbxContent>
                  </v:textbox>
                </v:rect>
                <v:shape id="Freeform 56" o:spid="_x0000_s1080" style="position:absolute;left:4690;top:4040;width:1489;height:959;visibility:visible;mso-wrap-style:square;v-text-anchor:top" coordsize="2336,15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GmixAAA&#10;ANsAAAAPAAAAZHJzL2Rvd25yZXYueG1sRI9Ba8JAFITvhf6H5Qnemo0ioY1ZRUJFqSdTD+3tmX1N&#10;QrNvQ3Y18d93hYLHYWa+YbL1aFpxpd41lhXMohgEcWl1w5WC0+f25RWE88gaW8uk4EYO1qvnpwxT&#10;bQc+0rXwlQgQdikqqL3vUildWZNBF9mOOHg/tjfog+wrqXscAty0ch7HiTTYcFiosaO8pvK3uBgF&#10;+ebL7Q66e3/D75PzhS0+zsdcqelk3CxBeBr9I/zf3msFyQLuX8IP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1xposQAAADbAAAADwAAAAAAAAAAAAAAAACXAgAAZHJzL2Rv&#10;d25yZXYueG1sUEsFBgAAAAAEAAQA9QAAAIgDAAAAAA==&#10;" path="m0,251c0,113,113,,251,,251,,251,,251,0l251,,2086,0c2224,,2336,113,2336,251,2336,251,2336,251,2336,251l2336,251,2336,1254c2336,1392,2224,1504,2086,1504,2086,1504,2086,1504,2086,1504l2086,1504,251,1504c113,1504,,1392,,1254,,1254,,1254,,1254l0,251xe" fillcolor="#7f7f7f" strokeweight="0">
                  <v:path arrowok="t" o:connecttype="custom" o:connectlocs="0,160;160,0;160,0;160,0;1330,0;1330,0;1489,160;1489,160;1489,160;1489,800;1489,800;1330,959;1330,959;1330,959;160,959;160,959;0,800;0,800;0,160" o:connectangles="0,0,0,0,0,0,0,0,0,0,0,0,0,0,0,0,0,0,0"/>
                </v:shape>
                <v:shape id="Freeform 57" o:spid="_x0000_s1081" style="position:absolute;left:4675;top:4024;width:1519;height:990;visibility:visible;mso-wrap-style:square;v-text-anchor:top" coordsize="2384,1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ybuwwAA&#10;ANsAAAAPAAAAZHJzL2Rvd25yZXYueG1sRI/disIwFITvF3yHcATv1rSCRapRFlGUZQX/2Ouzzdm2&#10;2pyUJmp9eyMIXg4z8w0zmbWmEldqXGlZQdyPQBBnVpecKzgelp8jEM4ja6wsk4I7OZhNOx8TTLW9&#10;8Y6ue5+LAGGXooLC+zqV0mUFGXR9WxMH7982Bn2QTS51g7cAN5UcRFEiDZYcFgqsaV5Qdt5fjIJV&#10;vTn97RZxOafvn603MZ1/k4tSvW77NQbhqfXv8Ku91gqSITy/hB8gp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9ybuwwAAANsAAAAPAAAAAAAAAAAAAAAAAJcCAABkcnMvZG93&#10;bnJldi54bWxQSwUGAAAAAAQABAD1AAAAhwMAAAAA&#10;" path="m0,275l6,223c6,221,6,220,7,218l22,171c22,170,23,168,23,167l46,124c47,123,48,121,49,120l80,83c81,82,82,81,83,80l120,49c121,48,123,47,124,46l167,23c168,23,170,22,171,22l218,7c220,6,221,6,223,6l273,1,2110,,2163,6c2165,6,2166,6,2168,7l2215,22c2216,22,2217,23,2219,23l2262,46c2263,47,2265,48,2266,49l2303,80c2304,81,2305,82,2306,83l2336,120c2337,122,2338,123,2339,124l2362,167c2362,168,2363,170,2363,171l2378,218c2379,220,2379,221,2379,223l2384,273,2384,1278,2379,1331c2379,1333,2379,1334,2378,1336l2363,1383c2363,1384,2362,1385,2362,1387l2339,1430c2338,1431,2337,1432,2336,1434l2306,1471c2305,1472,2304,1473,2303,1474l2266,1504c2264,1505,2263,1506,2262,1507l2219,1530c2217,1530,2216,1531,2215,1531l2168,1546c2166,1547,2165,1547,2163,1547l2113,1552,275,1552,223,1547c221,1547,220,1547,218,1546l171,1531c170,1531,168,1530,167,1530l124,1507c123,1506,122,1505,120,1504l83,1474c82,1473,81,1472,80,1471l49,1434c48,1433,47,1431,46,1430l23,1387c23,1385,22,1384,22,1383l7,1336c6,1334,6,1333,6,1331l1,1281,,275xm48,1276l53,1326,52,1321,67,1368,66,1364,89,1407,86,1403,117,1440,114,1437,151,1467,147,1464,190,1487,186,1486,233,1501,228,1500,275,1504,2108,1505,2158,1500,2153,1501,2200,1486,2196,1487,2239,1464,2235,1467,2272,1437,2269,1440,2299,1403,2296,1407,2319,1364,2318,1368,2333,1321,2332,1326,2336,1278,2337,278,2332,228,2333,233,2318,186,2319,190,2296,147,2299,151,2269,114,2272,117,2235,86,2239,89,2196,66,2200,67,2153,52,2158,53,2110,48,278,48,228,53,233,52,186,67,190,66,147,89,151,86,114,117,117,114,86,151,89,147,66,190,67,186,52,233,53,228,48,275,48,1276xe" fillcolor="black" strokeweight=".05pt">
                  <v:path arrowok="t" o:connecttype="custom" o:connectlocs="4,139;29,79;53,51;106,15;142,4;1378,4;1414,15;1467,51;1490,79;1515,139;1519,815;1506,882;1488,915;1444,959;1411,977;1346,990;139,986;79,961;51,938;15,885;4,849;31,814;43,873;55,895;96,936;119,948;175,959;1372,957;1427,934;1446,919;1478,870;1486,846;1486,145;1478,121;1446,73;1427,57;1372,33;177,31;119,43;96,55;55,96;43,119;31,175" o:connectangles="0,0,0,0,0,0,0,0,0,0,0,0,0,0,0,0,0,0,0,0,0,0,0,0,0,0,0,0,0,0,0,0,0,0,0,0,0,0,0,0,0,0,0"/>
                  <o:lock v:ext="edit" verticies="t"/>
                </v:shape>
                <v:rect id="Rectangle 58" o:spid="_x0000_s1082" style="position:absolute;left:5069;top:4067;width:25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VgQwAAA&#10;ANsAAAAPAAAAZHJzL2Rvd25yZXYueG1sRI/NigIxEITvC75DaMHbmtHDILNGEUFQ8eK4D9BMen7Y&#10;pDMk0Rnf3gjCHouq+opab0drxIN86BwrWMwzEMSV0x03Cn5vh+8ViBCRNRrHpOBJAbabydcaC+0G&#10;vtKjjI1IEA4FKmhj7AspQ9WSxTB3PXHyauctxiR9I7XHIcGtkcssy6XFjtNCiz3tW6r+yrtVIG/l&#10;YViVxmfuvKwv5nS81uSUmk3H3Q+ISGP8D3/aR60gz+H9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lVgQ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EUS</w:t>
                        </w:r>
                      </w:p>
                    </w:txbxContent>
                  </v:textbox>
                </v:rect>
                <v:rect id="Rectangle 59" o:spid="_x0000_s1083" style="position:absolute;left:5314;top:4067;width:4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2f2LwAAA&#10;ANsAAAAPAAAAZHJzL2Rvd25yZXYueG1sRI/NigIxEITvC75DaMHbmtGDK6NRRBBc8eLoAzSTnh9M&#10;OkMSndm3N4Kwx6KqvqLW28Ea8SQfWscKZtMMBHHpdMu1gtv18L0EESKyRuOYFPxRgO1m9LXGXLue&#10;L/QsYi0ShEOOCpoYu1zKUDZkMUxdR5y8ynmLMUlfS+2xT3Br5DzLFtJiy2mhwY72DZX34mEVyGtx&#10;6JeF8Zk7zauz+T1eKnJKTcbDbgUi0hD/w5/2UStY/M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2f2L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w:t>
                        </w:r>
                      </w:p>
                    </w:txbxContent>
                  </v:textbox>
                </v:rect>
                <v:rect id="Rectangle 60" o:spid="_x0000_s1084" style="position:absolute;left:5365;top:4067;width:454;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mn5vQAA&#10;ANsAAAAPAAAAZHJzL2Rvd25yZXYueG1sRE/LisIwFN0L/kO4gjub6kKkGkUEQQc31vmAS3P7wOSm&#10;JNF2/t4shFkeznt3GK0Rb/Khc6xgmeUgiCunO24U/D7Oiw2IEJE1Gsek4I8CHPbTyQ4L7Qa+07uM&#10;jUghHApU0MbYF1KGqiWLIXM9ceJq5y3GBH0jtcchhVsjV3m+lhY7Tg0t9nRqqXqWL6tAPsrzsCmN&#10;z93Pqr6Z6+Vek1NqPhuPWxCRxvgv/rovWsE6jU1f0g+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yRmn5vQAAANsAAAAPAAAAAAAAAAAAAAAAAJcCAABkcnMvZG93bnJldi54&#10;bWxQSwUGAAAAAAQABAD1AAAAgQMAAAAA&#10;" filled="f" stroked="f">
                  <v:textbox style="mso-fit-shape-to-text:t" inset="0,0,0,0">
                    <w:txbxContent>
                      <w:p w:rsidR="002D033D" w:rsidRDefault="002D033D" w:rsidP="003D02CB">
                        <w:r>
                          <w:rPr>
                            <w:rFonts w:ascii="Calibri" w:hAnsi="Calibri" w:cs="Calibri"/>
                            <w:b/>
                            <w:bCs/>
                            <w:color w:val="FFFFFF"/>
                            <w:sz w:val="16"/>
                            <w:szCs w:val="16"/>
                          </w:rPr>
                          <w:t xml:space="preserve">FNA to </w:t>
                        </w:r>
                      </w:p>
                    </w:txbxContent>
                  </v:textbox>
                </v:rect>
                <v:rect id="Rectangle 61" o:spid="_x0000_s1085" style="position:absolute;left:4917;top:4250;width:1112;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sxiwAAA&#10;ANsAAAAPAAAAZHJzL2Rvd25yZXYueG1sRI/NigIxEITvC75DaMHbmtGDuKNRRBBc8eLoAzSTnh9M&#10;OkMSndm3N4Kwx6KqvqLW28Ea8SQfWscKZtMMBHHpdMu1gtv18L0EESKyRuOYFPxRgO1m9LXGXLue&#10;L/QsYi0ShEOOCpoYu1zKUDZkMUxdR5y8ynmLMUlfS+2xT3Br5DzLFtJiy2mhwY72DZX34mEVyGtx&#10;6JeF8Zk7zauz+T1eKnJKTcbDbgUi0hD/w5/2UStY/M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Csxi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 xml:space="preserve">confirm high risk </w:t>
                        </w:r>
                      </w:p>
                    </w:txbxContent>
                  </v:textbox>
                </v:rect>
                <v:rect id="Rectangle 62" o:spid="_x0000_s1086" style="position:absolute;left:5039;top:4434;width:840;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fMivwAA&#10;ANsAAAAPAAAAZHJzL2Rvd25yZXYueG1sRE9LasMwEN0XcgcxhexquV6kwbESSiGQhm7i5ACDNf4Q&#10;aWQkxXZvHy0KXT7evzos1oiJfBgcK3jPchDEjdMDdwpu1+PbFkSIyBqNY1LwSwEO+9VLhaV2M19o&#10;qmMnUgiHEhX0MY6llKHpyWLI3EicuNZ5izFB30ntcU7h1sgizzfS4sCpoceRvnpq7vXDKpDX+jhv&#10;a+Nzdy7aH/N9urTklFq/Lp87EJGW+C/+c5+0go+0Pn1JP0D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np8yK/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 xml:space="preserve">features and </w:t>
                        </w:r>
                      </w:p>
                    </w:txbxContent>
                  </v:textbox>
                </v:rect>
                <v:rect id="Rectangle 63" o:spid="_x0000_s1087" style="position:absolute;left:4835;top:4607;width:1277;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Va5wAAA&#10;ANsAAAAPAAAAZHJzL2Rvd25yZXYueG1sRI/NigIxEITvC75DaMHbmtHDroxGEUHQxYujD9BMen4w&#10;6QxJdMa3N4Kwx6KqvqJWm8Ea8SAfWscKZtMMBHHpdMu1gutl/70AESKyRuOYFDwpwGY9+lphrl3P&#10;Z3oUsRYJwiFHBU2MXS5lKBuyGKauI05e5bzFmKSvpfbYJ7g1cp5lP9Jiy2mhwY52DZW34m4VyEux&#10;7xeF8Zn7m1cnczycK3JKTcbDdgki0hD/w5/2QSv4ncH7S/oB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pVa5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 xml:space="preserve">diagnose mucinous </w:t>
                        </w:r>
                      </w:p>
                    </w:txbxContent>
                  </v:textbox>
                </v:rect>
                <v:rect id="Rectangle 64" o:spid="_x0000_s1088" style="position:absolute;left:5304;top:4791;width:263;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8jOwQAA&#10;ANsAAAAPAAAAZHJzL2Rvd25yZXYueG1sRI/NigIxEITvgu8QWtibZpyDK7NGEUFQ2YvjPkAz6fnB&#10;pDMk0Rnf3iws7LGoqq+ozW60RjzJh86xguUiA0FcOd1xo+DndpyvQYSIrNE4JgUvCrDbTicbLLQb&#10;+ErPMjYiQTgUqKCNsS+kDFVLFsPC9cTJq523GJP0jdQehwS3RuZZtpIWO04LLfZ0aKm6lw+rQN7K&#10;47Aujc/cJa+/zfl0rckp9TEb918gIo3xP/zXPmkFnzn8fkk/QG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fIzs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cyst</w:t>
                        </w:r>
                      </w:p>
                    </w:txbxContent>
                  </v:textbox>
                </v:rect>
                <v:shape id="Freeform 65" o:spid="_x0000_s1089" style="position:absolute;left:6872;top:4040;width:979;height:959;visibility:visible;mso-wrap-style:square;v-text-anchor:top" coordsize="1536,15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BaUxAAA&#10;ANsAAAAPAAAAZHJzL2Rvd25yZXYueG1sRI9La8MwEITvhfwHsYFcSiK3pWlwogRTKOSaxyG9LdZG&#10;NrFWtiU/kl9fFQo9DjPzDbPZjbYSPbW+dKzgZZGAIM6dLtkoOJ++5isQPiBrrByTgjt52G0nTxtM&#10;tRv4QP0xGBEh7FNUUIRQp1L6vCCLfuFq4uhdXWsxRNkaqVscItxW8jVJltJiyXGhwJo+C8pvx84q&#10;eB4eaLpTZrqsv3w3uukP781Vqdl0zNYgAo3hP/zX3msFH2/w+yX+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1QWlMQAAADbAAAADwAAAAAAAAAAAAAAAACXAgAAZHJzL2Rv&#10;d25yZXYueG1sUEsFBgAAAAAEAAQA9QAAAIgDAAAAAA==&#10;" path="m0,251c0,113,113,,251,,251,,251,,251,0l251,,1286,0c1424,,1536,113,1536,251,1536,251,1536,251,1536,251l1536,251,1536,1254c1536,1392,1424,1504,1286,1504,1286,1504,1286,1504,1286,1504l1286,1504,251,1504c113,1504,,1392,,1254,,1254,,1254,,1254l0,251xe" fillcolor="#7f7f7f" strokeweight="0">
                  <v:path arrowok="t" o:connecttype="custom" o:connectlocs="0,160;160,0;160,0;160,0;820,0;820,0;979,160;979,160;979,160;979,800;979,800;820,959;820,959;820,959;160,959;160,959;0,800;0,800;0,160" o:connectangles="0,0,0,0,0,0,0,0,0,0,0,0,0,0,0,0,0,0,0"/>
                </v:shape>
                <v:shape id="Freeform 66" o:spid="_x0000_s1090" style="position:absolute;left:6857;top:4024;width:1009;height:990;visibility:visible;mso-wrap-style:square;v-text-anchor:top" coordsize="1584,1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NAgwwAA&#10;ANsAAAAPAAAAZHJzL2Rvd25yZXYueG1sRI/dagIxFITvBd8hHMG7mvVfVqOoYCkUBLXF28PmuLu4&#10;OYmbqNu3bwoFL4eZ+YZZrBpTiQfVvrSsoN9LQBBnVpecK/g67d5mIHxA1lhZJgU/5GG1bLcWmGr7&#10;5AM9jiEXEcI+RQVFCC6V0mcFGfQ964ijd7G1wRBlnUtd4zPCTSUHSTKRBkuOCwU62haUXY93o2C/&#10;Hc3K/FsOyZ0/Nzfajfl97JTqdpr1HESgJrzC/+0PrWA6gr8v8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bNAgwwAAANsAAAAPAAAAAAAAAAAAAAAAAJcCAABkcnMvZG93&#10;bnJldi54bWxQSwUGAAAAAAQABAD1AAAAhwMAAAAA&#10;" path="m0,275l6,223c6,221,6,220,7,218l22,171c22,170,23,168,23,167l46,124c47,123,48,121,49,120l80,83c81,82,82,81,83,80l120,49c121,48,123,47,124,46l167,23c168,23,170,22,171,22l218,7c220,6,221,6,223,6l273,1,1310,,1363,6c1365,6,1366,6,1368,7l1415,22c1416,22,1417,23,1419,23l1462,46c1463,47,1465,48,1466,49l1503,80c1504,81,1505,82,1506,83l1536,120c1537,122,1538,123,1539,124l1562,167c1562,168,1563,170,1563,171l1578,218c1579,220,1579,221,1579,223l1584,273,1584,1278,1579,1331c1579,1333,1579,1334,1578,1336l1563,1383c1563,1384,1562,1385,1562,1387l1539,1430c1538,1431,1537,1432,1536,1434l1506,1471c1505,1472,1504,1473,1503,1474l1466,1504c1464,1505,1463,1506,1462,1507l1419,1530c1417,1530,1416,1531,1415,1531l1368,1546c1366,1547,1365,1547,1363,1547l1313,1552,275,1552,223,1547c221,1547,220,1547,218,1546l171,1531c170,1531,168,1530,167,1530l124,1507c123,1506,122,1505,120,1504l83,1474c82,1473,81,1472,80,1471l49,1434c48,1433,47,1431,46,1430l23,1387c23,1385,22,1384,22,1383l7,1336c6,1334,6,1333,6,1331l1,1281,,275xm48,1276l53,1326,52,1321,67,1368,66,1364,89,1407,86,1403,117,1440,114,1437,151,1467,147,1464,190,1487,186,1486,233,1501,228,1500,275,1504,1308,1505,1358,1500,1353,1501,1400,1486,1396,1487,1439,1464,1435,1467,1472,1437,1469,1440,1499,1403,1496,1407,1519,1364,1518,1368,1533,1321,1532,1326,1536,1278,1537,278,1532,228,1533,233,1518,186,1519,190,1496,147,1499,151,1469,114,1472,117,1435,86,1439,89,1396,66,1400,67,1353,52,1358,53,1310,48,278,48,228,53,233,52,186,67,190,66,147,89,151,86,114,117,117,114,86,151,89,147,66,190,67,186,52,233,53,228,48,275,48,1276xe" fillcolor="black" strokeweight=".05pt">
                  <v:path arrowok="t" o:connecttype="custom" o:connectlocs="4,139;29,79;53,51;106,15;142,4;868,4;904,15;957,51;980,79;1005,139;1009,815;996,882;978,915;934,959;901,977;836,990;139,986;79,961;51,938;15,885;4,849;31,814;43,873;55,895;96,936;118,948;175,959;862,957;917,934;936,919;968,870;976,846;976,145;968,121;936,73;917,57;862,33;177,31;118,43;96,55;55,96;43,119;31,175" o:connectangles="0,0,0,0,0,0,0,0,0,0,0,0,0,0,0,0,0,0,0,0,0,0,0,0,0,0,0,0,0,0,0,0,0,0,0,0,0,0,0,0,0,0,0"/>
                  <o:lock v:ext="edit" verticies="t"/>
                </v:shape>
                <v:rect id="Rectangle 67" o:spid="_x0000_s1091" style="position:absolute;left:7123;top:4341;width:51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lC6wQAA&#10;ANsAAAAPAAAAZHJzL2Rvd25yZXYueG1sRI/NigIxEITvgu8QWvCmGQV3ZTSKCIIue3H0AZpJzw8m&#10;nSGJzvj2m4WFPRZV9RW13Q/WiBf50DpWsJhnIIhLp1uuFdxvp9kaRIjIGo1jUvCmAPvdeLTFXLue&#10;r/QqYi0ShEOOCpoYu1zKUDZkMcxdR5y8ynmLMUlfS+2xT3Br5DLLPqTFltNCgx0dGyofxdMqkLfi&#10;1K8L4zP3tay+zeV8rcgpNZ0Mhw2ISEP8D/+1z1rB5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Z5Qus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Surgical </w:t>
                        </w:r>
                      </w:p>
                    </w:txbxContent>
                  </v:textbox>
                </v:rect>
                <v:rect id="Rectangle 68" o:spid="_x0000_s1092" style="position:absolute;left:7052;top:4515;width:658;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M7NwAAA&#10;ANsAAAAPAAAAZHJzL2Rvd25yZXYueG1sRI/NigIxEITvC75DaMHbmtGDK6NRRBBc8eLoAzSTnh9M&#10;OkMSndm3N4Kwx6KqvqLW28Ea8SQfWscKZtMMBHHpdMu1gtv18L0EESKyRuOYFPxRgO1m9LXGXLue&#10;L/QsYi0ShEOOCpoYu1zKUDZkMUxdR5y8ynmLMUlfS+2xT3Br5DzLFtJiy2mhwY72DZX34mEVyGtx&#10;6JeF8Zk7zauz+T1eKnJKTcbDbgUi0hD/w5/2USv4Wc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TM7N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candidate</w:t>
                        </w:r>
                      </w:p>
                    </w:txbxContent>
                  </v:textbox>
                </v:rect>
                <v:shape id="Freeform 69" o:spid="_x0000_s1093" style="position:absolute;left:3528;top:1000;width:143;height:408;visibility:visible;mso-wrap-style:square;v-text-anchor:top" coordsize="223,6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DYSwgAA&#10;ANsAAAAPAAAAZHJzL2Rvd25yZXYueG1sRI9Bi8IwFITvgv8hPGFvmupBpRpFBMWLsFsVr8/m2Rab&#10;l9qktru/frOw4HGYmW+Y5bozpXhR7QrLCsajCARxanXBmYLzaTecg3AeWWNpmRR8k4P1qt9bYqxt&#10;y1/0SnwmAoRdjApy76tYSpfmZNCNbEUcvLutDfog60zqGtsAN6WcRNFUGiw4LORY0Tan9JE0RsF+&#10;2xTPG16Suf3RbXP8ZFPhVamPQbdZgPDU+Xf4v33QCmYz+PsSf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MNhLCAAAA2wAAAA8AAAAAAAAAAAAAAAAAlwIAAGRycy9kb3du&#10;cmV2LnhtbFBLBQYAAAAABAAEAPUAAACGAwAAAAA=&#10;" path="m135,0l135,593,87,593,87,,135,0xm216,461l111,641,7,461c0,450,4,435,15,428,27,422,42,425,48,437l132,581,91,581,175,437c181,425,196,422,208,428,219,435,223,450,216,461xe" fillcolor="black" strokeweight=".05pt">
                  <v:path arrowok="t" o:connecttype="custom" o:connectlocs="87,0;87,377;56,377;56,0;87,0;139,293;71,408;4,293;10,272;31,278;85,370;58,370;112,278;133,272;139,293" o:connectangles="0,0,0,0,0,0,0,0,0,0,0,0,0,0,0"/>
                  <o:lock v:ext="edit" verticies="t"/>
                </v:shape>
                <v:shape id="Freeform 70" o:spid="_x0000_s1094" style="position:absolute;left:3528;top:2387;width:143;height:327;visibility:visible;mso-wrap-style:square;v-text-anchor:top" coordsize="223,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PU+wAAA&#10;ANsAAAAPAAAAZHJzL2Rvd25yZXYueG1sRE/Pa8IwFL4P/B/CE7ytqeKmVKMUURi76abg7dE8m2Lz&#10;UpJYu/9+OQx2/Ph+r7eDbUVPPjSOFUyzHARx5XTDtYLvr8PrEkSIyBpbx6TghwJsN6OXNRbaPflI&#10;/SnWIoVwKFCBibErpAyVIYshcx1x4m7OW4wJ+lpqj88Ubls5y/N3abHh1GCwo52h6n56WAVv5WXe&#10;X+OnKfObnV2q/flx9K1Sk/FQrkBEGuK/+M/9oRUs0tj0Jf0Aufk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GPU+wAAAANsAAAAPAAAAAAAAAAAAAAAAAJcCAABkcnMvZG93bnJl&#10;di54bWxQSwUGAAAAAAQABAD1AAAAhAMAAAAA&#10;" path="m135,0l135,465,87,465,87,,135,0xm216,333l111,513,7,333c0,322,4,307,15,300,27,294,42,297,48,309l132,453,91,453,175,309c181,297,196,294,208,300,219,307,223,322,216,333xe" fillcolor="black" strokeweight=".05pt">
                  <v:path arrowok="t" o:connecttype="custom" o:connectlocs="87,0;87,296;56,296;56,0;87,0;139,212;71,327;4,212;10,191;31,197;85,289;58,289;112,197;133,191;139,212" o:connectangles="0,0,0,0,0,0,0,0,0,0,0,0,0,0,0"/>
                  <o:lock v:ext="edit" verticies="t"/>
                </v:shape>
                <v:shape id="Freeform 71" o:spid="_x0000_s1095" style="position:absolute;left:592;top:2387;width:3022;height:351;visibility:visible;mso-wrap-style:square;v-text-anchor:top" coordsize="4743,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S6sNxQAA&#10;ANsAAAAPAAAAZHJzL2Rvd25yZXYueG1sRI9Ba8JAFITvhf6H5RV6azYV1Da6SlFKe1EwLYi3R/aZ&#10;DWbfhuxqEn+9KxR6HGbmG2a+7G0tLtT6yrGC1yQFQVw4XXGp4Pfn8+UNhA/IGmvHpGAgD8vF48Mc&#10;M+063tElD6WIEPYZKjAhNJmUvjBk0SeuIY7e0bUWQ5RtKXWLXYTbWo7SdCItVhwXDDa0MlSc8rNV&#10;MC7N8bql8WY4nM16Kmtehf2XUs9P/ccMRKA+/If/2t9awfQd7l/iD5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Lqw3FAAAA2wAAAA8AAAAAAAAAAAAAAAAAlwIAAGRycy9k&#10;b3ducmV2LnhtbFBLBQYAAAAABAAEAPUAAACJAwAAAAA=&#10;" path="m4743,0l4743,275c4743,289,4733,299,4719,299l111,299,135,275,135,503,87,503,87,275c87,262,98,251,111,251l4719,251,4695,275,4695,,4743,0xm216,371l111,551,7,371c0,360,4,345,15,338,27,331,42,335,48,347l132,491,91,491,175,347c181,335,196,331,208,338,219,345,223,360,216,371xe" fillcolor="black" strokeweight=".05pt">
                  <v:path arrowok="t" o:connecttype="custom" o:connectlocs="3022,0;3022,175;3007,190;71,190;86,175;86,320;55,320;55,175;71,160;3007,160;2991,175;2991,0;3022,0;138,236;71,351;4,236;10,215;31,221;84,313;58,313;112,221;133,215;138,236" o:connectangles="0,0,0,0,0,0,0,0,0,0,0,0,0,0,0,0,0,0,0,0,0,0,0"/>
                  <o:lock v:ext="edit" verticies="t"/>
                </v:shape>
                <v:shape id="Freeform 72" o:spid="_x0000_s1096" style="position:absolute;left:3584;top:2387;width:3023;height:351;visibility:visible;mso-wrap-style:square;v-text-anchor:top" coordsize="4744,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tggwAAA&#10;ANsAAAAPAAAAZHJzL2Rvd25yZXYueG1sRE9Na8JAEL0X/A/LCL3VjT0USV1FWksLPRS1IN6G7JgN&#10;ZmdCdo3pv+8cCj0+3vdyPcbWDNSnRtjBfFaAIa7EN1w7+D68PSzApIzssRUmBz+UYL2a3C2x9HLj&#10;HQ37XBsN4VSig5BzV1qbqkAR00w6YuXO0kfMCvva+h5vGh5b+1gUTzZiw9oQsKOXQNVlf40OFq/h&#10;JOH69b7rthsZPivOKEfn7qfj5hlMpjH/i//cH159ul6/6A+w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TtggwAAAANsAAAAPAAAAAAAAAAAAAAAAAJcCAABkcnMvZG93bnJl&#10;di54bWxQSwUGAAAAAAQABAD1AAAAhAMAAAAA&#10;" path="m48,0l48,275,24,251,4632,251c4646,251,4656,262,4656,275l4656,503,4608,503,4608,275,4632,299,24,299c11,299,,289,,275l0,,48,0xm4737,371l4632,551,4528,371c4521,360,4525,345,4536,338,4548,331,4563,335,4569,347l4653,491,4612,491,4696,347c4702,335,4717,331,4729,338,4740,345,4744,360,4737,371xe" fillcolor="black" strokeweight=".05pt">
                  <v:path arrowok="t" o:connecttype="custom" o:connectlocs="31,0;31,175;15,160;2952,160;2967,175;2967,320;2936,320;2936,175;2952,190;15,190;0,175;0,0;31,0;3019,236;2952,351;2885,236;2890,215;2911,221;2965,313;2939,313;2992,221;3013,215;3019,236" o:connectangles="0,0,0,0,0,0,0,0,0,0,0,0,0,0,0,0,0,0,0,0,0,0,0"/>
                  <o:lock v:ext="edit" verticies="t"/>
                </v:shape>
                <v:shape id="Freeform 73" o:spid="_x0000_s1097" style="position:absolute;left:6520;top:3713;width:919;height:327;visibility:visible;mso-wrap-style:square;v-text-anchor:top" coordsize="1441,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VmmxQAA&#10;ANsAAAAPAAAAZHJzL2Rvd25yZXYueG1sRI9BawIxFITvBf9DeIIXqVk9iKxGKYLai6Kr6PWxed3d&#10;unnZJlG3/vqmUOhxmJlvmNmiNbW4k/OVZQXDQQKCOLe64kLB6bh6nYDwAVljbZkUfJOHxbzzMsNU&#10;2wcf6J6FQkQI+xQVlCE0qZQ+L8mgH9iGOHof1hkMUbpCaoePCDe1HCXJWBqsOC6U2NCypPya3YyC&#10;tVsexll/v+t/XZ5yvb1tzpvPi1K9bvs2BRGoDf/hv/a7VjAZwu+X+APk/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BWabFAAAA2wAAAA8AAAAAAAAAAAAAAAAAlwIAAGRycy9k&#10;b3ducmV2LnhtbFBLBQYAAAAABAAEAPUAAACJAwAAAAA=&#10;" path="m48,0l48,256,24,232,1330,232c1343,232,1354,243,1354,256l1354,465,1306,465,1306,256,1330,280,24,280c11,280,,270,,256l0,,48,0xm1435,333l1330,513,1225,333c1219,322,1223,307,1234,300,1245,294,1260,297,1267,309l1351,453,1309,453,1393,309c1400,297,1415,294,1426,300,1438,307,1441,322,1435,333xe" fillcolor="black" strokeweight=".05pt">
                  <v:path arrowok="t" o:connecttype="custom" o:connectlocs="31,0;31,163;15,148;848,148;864,163;864,296;833,296;833,163;848,178;15,178;0,163;0,0;31,0;915,212;848,327;781,212;787,191;808,197;862,289;835,289;888,197;909,191;915,212" o:connectangles="0,0,0,0,0,0,0,0,0,0,0,0,0,0,0,0,0,0,0,0,0,0,0"/>
                  <o:lock v:ext="edit" verticies="t"/>
                </v:shape>
                <v:shape id="Freeform 74" o:spid="_x0000_s1098" style="position:absolute;left:5364;top:3713;width:1187;height:327;visibility:visible;mso-wrap-style:square;v-text-anchor:top" coordsize="1863,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fywwAA&#10;ANsAAAAPAAAAZHJzL2Rvd25yZXYueG1sRI9Li8IwFIX3A/6HcIXZjWkrDFKNojLFgVn5WLi8Nte2&#10;2NyUJGPrv58MCC4P5/FxFqvBtOJOzjeWFaSTBARxaXXDlYLTsfiYgfABWWNrmRQ8yMNqOXpbYK5t&#10;z3u6H0Il4gj7HBXUIXS5lL6syaCf2I44elfrDIYoXSW1wz6Om1ZmSfIpDTYcCTV2tK2pvB1+TYTg&#10;z3m/zi5us+kvj2m6K7qvIlXqfTys5yACDeEVfra/tYJZBv9f4g+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ufywwAAANsAAAAPAAAAAAAAAAAAAAAAAJcCAABkcnMvZG93&#10;bnJldi54bWxQSwUGAAAAAAQABAD1AAAAhwMAAAAA&#10;" path="m1863,0l1863,257c1863,270,1853,281,1839,281l111,281,135,257,135,465,87,465,87,257c87,243,98,233,111,233l1839,233,1815,257,1815,,1863,0xm216,333l111,513,7,333c0,322,4,307,15,301,27,294,42,298,48,309l132,453,91,453,175,309c181,298,196,294,208,301,219,307,223,322,216,333xe" fillcolor="black" strokeweight=".05pt">
                  <v:path arrowok="t" o:connecttype="custom" o:connectlocs="1187,0;1187,164;1172,179;71,179;86,164;86,296;55,296;55,164;71,149;1172,149;1156,164;1156,0;1187,0;138,212;71,327;4,212;10,192;31,197;84,289;58,289;112,197;133,192;138,212" o:connectangles="0,0,0,0,0,0,0,0,0,0,0,0,0,0,0,0,0,0,0,0,0,0,0"/>
                  <o:lock v:ext="edit" verticies="t"/>
                </v:shape>
                <v:shape id="Freeform 75" o:spid="_x0000_s1099" style="position:absolute;left:3530;top:3693;width:142;height:327;visibility:visible;mso-wrap-style:square;v-text-anchor:top" coordsize="223,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RdowwAA&#10;ANsAAAAPAAAAZHJzL2Rvd25yZXYueG1sRI9PawIxFMTvgt8hPMGbZv3TIlujLKWCeNO2Qm+PzXOz&#10;uHlZkrhuv30jCD0OM/MbZr3tbSM68qF2rGA2zUAQl07XXCn4+txNViBCRNbYOCYFvxRguxkO1phr&#10;d+cjdadYiQThkKMCE2ObSxlKQxbD1LXEybs4bzEm6SupPd4T3DZynmWv0mLNacFgS++GyuvpZhW8&#10;FOdl9xMPpsgudn4uP75vR98oNR71xRuISH38Dz/be61gtYDHl/QD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aRdowwAAANsAAAAPAAAAAAAAAAAAAAAAAJcCAABkcnMvZG93&#10;bnJldi54bWxQSwUGAAAAAAQABAD1AAAAhwMAAAAA&#10;" path="m132,0l136,465,88,465,84,1,132,0xm216,332l113,513,7,334c0,323,3,308,15,301,26,294,41,298,48,309l133,453,92,453,174,308c181,297,196,293,207,299,219,306,223,321,216,332xe" fillcolor="black" strokeweight=".05pt">
                  <v:path arrowok="t" o:connecttype="custom" o:connectlocs="84,0;87,296;56,296;53,1;84,0;138,212;72,327;4,213;10,192;31,197;85,289;59,289;111,196;132,191;138,212" o:connectangles="0,0,0,0,0,0,0,0,0,0,0,0,0,0,0"/>
                  <o:lock v:ext="edit" verticies="t"/>
                </v:shape>
                <v:shape id="Freeform 76" o:spid="_x0000_s1100" style="position:absolute;left:592;top:3713;width:142;height:327;visibility:visible;mso-wrap-style:square;v-text-anchor:top" coordsize="223,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I8cwgAA&#10;ANsAAAAPAAAAZHJzL2Rvd25yZXYueG1sRI9BawIxFITvBf9DeIK3mlVskdUoiyiIN20reHtsnpvF&#10;zcuSxHX996ZQ6HGYmW+Y5bq3jejIh9qxgsk4A0FcOl1zpeD7a/c+BxEissbGMSl4UoD1avC2xFy7&#10;Bx+pO8VKJAiHHBWYGNtcylAashjGriVO3tV5izFJX0nt8ZHgtpHTLPuUFmtOCwZb2hgqb6e7VfBR&#10;nGfdJR5MkV3t9Fxuf+5H3yg1GvbFAkSkPv6H/9p7rWA+g98v6QfI1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AjxzCAAAA2wAAAA8AAAAAAAAAAAAAAAAAlwIAAGRycy9kb3du&#10;cmV2LnhtbFBLBQYAAAAABAAEAPUAAACGAwAAAAA=&#10;" path="m135,0l135,465,87,465,87,,135,0xm216,333l111,513,7,333c0,322,4,307,15,300,27,294,42,297,48,309l132,453,91,453,175,309c181,297,196,294,208,300,219,307,223,322,216,333xe" fillcolor="black" strokeweight=".05pt">
                  <v:path arrowok="t" o:connecttype="custom" o:connectlocs="86,0;86,296;55,296;55,0;86,0;138,212;71,327;4,212;10,191;31,197;84,289;58,289;111,197;132,191;138,212" o:connectangles="0,0,0,0,0,0,0,0,0,0,0,0,0,0,0"/>
                  <o:lock v:ext="edit" verticies="t"/>
                </v:shape>
                <v:rect id="Rectangle 77" o:spid="_x0000_s1101" style="position:absolute;left:6267;top:4250;width:549;height:4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cQfxQAA&#10;ANsAAAAPAAAAZHJzL2Rvd25yZXYueG1sRI9Ba8JAFITvgv9heUJvurGg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BxB/FAAAA2wAAAA8AAAAAAAAAAAAAAAAAlwIAAGRycy9k&#10;b3ducmV2LnhtbFBLBQYAAAAABAAEAPUAAACJAwAAAAA=&#10;" filled="f" stroked="f">
                  <v:textbox inset="0,0,0,0">
                    <w:txbxContent>
                      <w:p w:rsidR="002D033D" w:rsidRPr="003D02CB" w:rsidRDefault="002D033D" w:rsidP="003D02CB">
                        <w:pPr>
                          <w:jc w:val="center"/>
                          <w:rPr>
                            <w:b/>
                            <w:sz w:val="20"/>
                            <w:szCs w:val="20"/>
                          </w:rPr>
                        </w:pPr>
                        <w:r w:rsidRPr="003D02CB">
                          <w:rPr>
                            <w:rFonts w:ascii="Calibri" w:hAnsi="Calibri" w:cs="Calibri"/>
                            <w:b/>
                            <w:color w:val="000000"/>
                            <w:sz w:val="20"/>
                            <w:szCs w:val="20"/>
                          </w:rPr>
                          <w:t>YES</w:t>
                        </w:r>
                      </w:p>
                    </w:txbxContent>
                  </v:textbox>
                </v:rect>
                <v:shape id="Freeform 78" o:spid="_x0000_s1102" style="position:absolute;left:7291;top:4999;width:142;height:327;visibility:visible;mso-wrap-style:square;v-text-anchor:top" coordsize="223,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rTwwgAA&#10;ANsAAAAPAAAAZHJzL2Rvd25yZXYueG1sRI9BawIxFITvBf9DeIK3mlWsyGqURRTEm7YVvD02z83i&#10;5mVJ4rr++6ZQ6HGYmW+Y1aa3jejIh9qxgsk4A0FcOl1zpeDrc/++ABEissbGMSl4UYDNevC2wly7&#10;J5+oO8dKJAiHHBWYGNtcylAashjGriVO3s15izFJX0nt8ZngtpHTLJtLizWnBYMtbQ2V9/PDKvgo&#10;LrPuGo+myG52eil334+Tb5QaDftiCSJSH//Df+2DVrCYw++X9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etPDCAAAA2wAAAA8AAAAAAAAAAAAAAAAAlwIAAGRycy9kb3du&#10;cmV2LnhtbFBLBQYAAAAABAAEAPUAAACGAwAAAAA=&#10;" path="m135,0l135,465,87,465,87,,135,0xm216,333l111,513,7,333c0,322,4,307,15,300,27,294,42,297,48,309l132,453,91,453,175,309c181,297,196,294,208,300,219,307,223,322,216,333xe" fillcolor="black" strokeweight=".05pt">
                  <v:path arrowok="t" o:connecttype="custom" o:connectlocs="86,0;86,296;55,296;55,0;86,0;138,212;71,327;4,212;10,191;31,197;84,289;58,289;111,197;132,191;138,212" o:connectangles="0,0,0,0,0,0,0,0,0,0,0,0,0,0,0"/>
                  <o:lock v:ext="edit" verticies="t"/>
                </v:shape>
                <v:shape id="Freeform 79" o:spid="_x0000_s1103" style="position:absolute;left:4792;top:5325;width:1275;height:979;visibility:visible;mso-wrap-style:square;v-text-anchor:top" coordsize="2000,1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hXhOxAAA&#10;ANsAAAAPAAAAZHJzL2Rvd25yZXYueG1sRI/BasMwEETvhfyD2EBvtZyGpsGxbEJpIYcSSNIPWKyN&#10;7cRaGUmN7X59VSjkOMzMGyYvR9OJGznfWlawSFIQxJXVLdcKvk4fT2sQPiBr7CyTgok8lMXsIcdM&#10;24EPdDuGWkQI+wwVNCH0mZS+asigT2xPHL2zdQZDlK6W2uEQ4aaTz2m6kgZbjgsN9vTWUHU9fhsF&#10;lZ4uP4g7t192dvkyDennav+u1ON83G5ABBrDPfzf3mkF61f4+xJ/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V4TsQAAADbAAAADwAAAAAAAAAAAAAAAACXAgAAZHJzL2Rv&#10;d25yZXYueG1sUEsFBgAAAAAEAAQA9QAAAIgDAAAAAA==&#10;" path="m0,256c0,115,115,,256,,256,,256,,256,0l256,,1744,0c1886,,2000,115,2000,256,2000,256,2000,256,2000,256l2000,256,2000,1280c2000,1422,1886,1536,1744,1536,1744,1536,1744,1536,1744,1536l1744,1536,256,1536c115,1536,,1422,,1280,,1280,,1280,,1280l0,256xe" fillcolor="#7f7f7f" strokeweight="0">
                  <v:path arrowok="t" o:connecttype="custom" o:connectlocs="0,163;163,0;163,0;163,0;1112,0;1112,0;1275,163;1275,163;1275,163;1275,816;1275,816;1112,979;1112,979;1112,979;163,979;163,979;0,816;0,816;0,163" o:connectangles="0,0,0,0,0,0,0,0,0,0,0,0,0,0,0,0,0,0,0"/>
                </v:shape>
                <v:shape id="Freeform 80" o:spid="_x0000_s1104" style="position:absolute;left:4777;top:5310;width:1305;height:1010;visibility:visible;mso-wrap-style:square;v-text-anchor:top" coordsize="2048,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5N8wQAA&#10;ANsAAAAPAAAAZHJzL2Rvd25yZXYueG1sRE/LisIwFN0P+A/hCu7GVEfGWI0iwoCCMPgAdXdprm2x&#10;uSlN1Pr3ZjEwy8N5zxatrcSDGl861jDoJyCIM2dKzjUcDz+fCoQPyAYrx6ThRR4W887HDFPjnryj&#10;xz7kIoawT1FDEUKdSumzgiz6vquJI3d1jcUQYZNL0+AzhttKDpPkW1osOTYUWNOqoOy2v1sNfjNW&#10;anI+0DAZneh6+VKr/Herda/bLqcgArXhX/znXhsNKo6NX+IPkP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HuTfMEAAADbAAAADwAAAAAAAAAAAAAAAACXAgAAZHJzL2Rvd25y&#10;ZXYueG1sUEsFBgAAAAAEAAQA9QAAAIUDAAAAAA==&#10;" path="m0,280l6,227c6,225,6,224,7,222l22,174c22,173,23,171,23,170l47,126c48,125,49,123,50,122l81,84c82,83,83,82,84,81l122,50c123,49,125,48,126,47l170,23c171,23,173,22,174,22l222,7c224,6,225,6,227,6l278,1,1768,,1823,6c1824,6,1826,6,1828,7l1876,22c1877,22,1879,23,1880,24l1923,48c1924,48,1926,49,1927,50l1965,81c1966,82,1967,83,1968,84l1999,122c2000,123,2001,125,2002,126l2026,170c2026,171,2027,173,2027,174l2042,222c2043,224,2043,225,2043,227l2048,278,2048,1304,2043,1359c2043,1360,2043,1362,2042,1364l2027,1412c2027,1413,2026,1415,2025,1416l2001,1459c2001,1460,2000,1462,1999,1463l1968,1501c1967,1502,1966,1503,1965,1504l1927,1535c1926,1536,1924,1537,1923,1537l1880,1561c1879,1562,1877,1563,1876,1563l1828,1578c1826,1579,1824,1579,1823,1579l1771,1584,280,1584,227,1579c225,1579,224,1579,222,1578l174,1563c173,1563,171,1562,170,1562l126,1538c125,1537,123,1536,122,1535l84,1504c83,1503,82,1502,81,1501l50,1463c49,1462,48,1460,48,1459l24,1416c23,1415,22,1413,22,1412l7,1364c6,1362,6,1360,6,1359l1,1307,,280xm48,1302l53,1354,52,1349,67,1397,65,1393,89,1436,87,1432,118,1470,115,1467,153,1498,149,1495,193,1519,189,1518,237,1533,232,1532,280,1536,1766,1537,1818,1532,1813,1533,1861,1518,1857,1520,1900,1496,1896,1498,1934,1467,1931,1470,1962,1432,1960,1436,1984,1393,1982,1397,1997,1349,1996,1354,2000,1304,2001,283,1996,232,1997,237,1982,189,1983,193,1959,149,1962,153,1931,115,1934,118,1896,87,1900,89,1857,65,1861,67,1813,52,1818,53,1768,48,283,48,232,53,237,52,189,67,193,66,149,90,153,87,115,118,118,115,87,153,90,149,66,193,67,189,52,237,53,232,48,280,48,1302xe" fillcolor="black" strokeweight=".05pt">
                  <v:path arrowok="t" o:connecttype="custom" o:connectlocs="4,142;30,80;54,52;108,15;145,4;1162,4;1198,15;1252,52;1276,80;1301,142;1305,831;1292,900;1274,933;1228,979;1195,997;1128,1010;141,1006;80,981;52,957;15,903;4,867;31,830;43,891;55,913;97,955;120,968;178,979;1155,977;1211,954;1230,937;1264,888;1272,863;1272,148;1264,123;1230,73;1211,57;1155,33;180,31;120,43;97,55;55,98;43,121;31,179" o:connectangles="0,0,0,0,0,0,0,0,0,0,0,0,0,0,0,0,0,0,0,0,0,0,0,0,0,0,0,0,0,0,0,0,0,0,0,0,0,0,0,0,0,0,0"/>
                  <o:lock v:ext="edit" verticies="t"/>
                </v:shape>
                <v:rect id="Rectangle 81" o:spid="_x0000_s1105" style="position:absolute;left:5299;top:5635;width:273;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iqYwQAA&#10;ANsAAAAPAAAAZHJzL2Rvd25yZXYueG1sRI/NigIxEITvC75DaMHbmtHDMjtrFBEEXbw47gM0k54f&#10;TDpDEp3x7Y0g7LGoqq+o1Wa0RtzJh86xgsU8A0FcOd1xo+Dvsv/MQYSIrNE4JgUPCrBZTz5WWGg3&#10;8JnuZWxEgnAoUEEbY19IGaqWLIa564mTVztvMSbpG6k9DglujVxm2Ze02HFaaLGnXUvVtbxZBfJS&#10;7oe8ND5zv8v6ZI6Hc01Oqdl03P6AiDTG//C7fdAK8m94fUk/QK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QYqmM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 xml:space="preserve">MRI </w:t>
                        </w:r>
                      </w:p>
                    </w:txbxContent>
                  </v:textbox>
                </v:rect>
                <v:rect id="Rectangle 82" o:spid="_x0000_s1106" style="position:absolute;left:5044;top:5808;width:794;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5RXYvwAA&#10;ANsAAAAPAAAAZHJzL2Rvd25yZXYueG1sRE9LasMwEN0XcgcxhexquV6E1LESSiGQhm7i5ACDNf4Q&#10;aWQkxXZvHy0KXT7evzos1oiJfBgcK3jPchDEjdMDdwpu1+PbFkSIyBqNY1LwSwEO+9VLhaV2M19o&#10;qmMnUgiHEhX0MY6llKHpyWLI3EicuNZ5izFB30ntcU7h1sgizzfS4sCpoceRvnpq7vXDKpDX+jhv&#10;a+Nzdy7aH/N9urTklFq/Lp87EJGW+C/+c5+0go+0Pn1JP0D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nlFdi/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surveillance</w:t>
                        </w:r>
                      </w:p>
                    </w:txbxContent>
                  </v:textbox>
                </v:rect>
                <v:shape id="Freeform 83" o:spid="_x0000_s1107" style="position:absolute;left:5371;top:4993;width:118;height:327;visibility:visible;mso-wrap-style:square;v-text-anchor:top" coordsize="185,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jXbxwAA&#10;ANsAAAAPAAAAZHJzL2Rvd25yZXYueG1sRI9PawIxFMTvBb9DeIKXUrMKLbo1igpab/5pS+ntdfO6&#10;u5q8LJvobv30jVDocZiZ3zCTWWuNuFDtS8cKBv0EBHHmdMm5grfX1cMIhA/IGo1jUvBDHmbTzt0E&#10;U+0a3tPlEHIRIexTVFCEUKVS+qwgi77vKuLofbvaYoiyzqWusYlwa+QwSZ6kxZLjQoEVLQvKToez&#10;VWDuF8PHj41t1p/vZpe/jI/br+SqVK/bzp9BBGrDf/ivvdEKxgO4fYk/QE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UY128cAAADbAAAADwAAAAAAAAAAAAAAAACXAgAAZHJz&#10;L2Rvd25yZXYueG1sUEsFBgAAAAAEAAQA9QAAAIsDAAAAAA==&#10;" path="m108,0l108,480,76,480,76,,108,0xm181,360l92,512,4,360c0,353,2,343,10,339,17,334,27,337,32,344l106,472,79,472,153,344c158,337,168,334,175,339,183,343,185,353,181,360xe" fillcolor="black" strokeweight=".05pt">
                  <v:path arrowok="t" o:connecttype="custom" o:connectlocs="69,0;69,307;48,307;48,0;69,0;115,230;59,327;3,230;6,217;20,220;68,301;50,301;98,220;112,217;115,230" o:connectangles="0,0,0,0,0,0,0,0,0,0,0,0,0,0,0"/>
                  <o:lock v:ext="edit" verticies="t"/>
                </v:shape>
                <v:rect id="Rectangle 84" o:spid="_x0000_s1108" style="position:absolute;left:5555;top:5064;width:338;height:4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Z5+xAAA&#10;ANsAAAAPAAAAZHJzL2Rvd25yZXYueG1sRI9Ba8JAFITvhf6H5RW8lLppDmKiq5SC0ENBjB7s7ZF9&#10;ZqPZtyG7NdFf7wqCx2FmvmHmy8E24kydrx0r+BwnIIhLp2uuFOy2q48pCB+QNTaOScGFPCwXry9z&#10;zLXreUPnIlQiQtjnqMCE0OZS+tKQRT92LXH0Dq6zGKLsKqk77CPcNjJNkom0WHNcMNjSt6HyVPxb&#10;Bav1via+ys17Nu3dsUz/CvPbKjV6G75mIAIN4Rl+tH+0giyF+5f4A+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1mefsQAAADbAAAADwAAAAAAAAAAAAAAAACXAgAAZHJzL2Rv&#10;d25yZXYueG1sUEsFBgAAAAAEAAQA9QAAAIgDAAAAAA==&#10;" filled="f" stroked="f">
                  <v:textbox style="mso-fit-shape-to-text:t" inset="0,0,0,0">
                    <w:txbxContent>
                      <w:p w:rsidR="002D033D" w:rsidRPr="003D02CB" w:rsidRDefault="002D033D" w:rsidP="003D02CB">
                        <w:pPr>
                          <w:rPr>
                            <w:b/>
                            <w:sz w:val="20"/>
                            <w:szCs w:val="20"/>
                          </w:rPr>
                        </w:pPr>
                        <w:r w:rsidRPr="003D02CB">
                          <w:rPr>
                            <w:rFonts w:ascii="Calibri" w:hAnsi="Calibri" w:cs="Calibri"/>
                            <w:b/>
                            <w:color w:val="000000"/>
                            <w:sz w:val="20"/>
                            <w:szCs w:val="20"/>
                          </w:rPr>
                          <w:t>NO</w:t>
                        </w:r>
                      </w:p>
                    </w:txbxContent>
                  </v:textbox>
                </v:rect>
                <v:shape id="Freeform 85" o:spid="_x0000_s1109" style="position:absolute;left:6174;top:4474;width:701;height:81;visibility:visible;mso-wrap-style:square;v-text-anchor:top" coordsize="70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M93wgAA&#10;ANsAAAAPAAAAZHJzL2Rvd25yZXYueG1sRI9BawIxFITvBf9DeIK3mtVC1dUoIhQqFETrpbfH5rm7&#10;unlZkldd/70RCj0OM/MNs1h1rlFXCrH2bGA0zEARF97WXBo4fn+8TkFFQbbYeCYDd4qwWvZeFphb&#10;f+M9XQ9SqgThmKOBSqTNtY5FRQ7j0LfEyTv54FCSDKW2AW8J7ho9zrJ37bDmtFBhS5uKisvh1xmQ&#10;2Q8H+Tpqty6783gb9ESmO2MG/W49ByXUyX/4r/1pDcze4Pkl/QC9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oz3fCAAAA2wAAAA8AAAAAAAAAAAAAAAAAlwIAAGRycy9kb3du&#10;cmV2LnhtbFBLBQYAAAAABAAEAPUAAACGAwAAAAA=&#10;" path="m0,30l634,30,634,51,,51,,30xm620,0l701,40,620,81,620,0xe" fillcolor="black" strokeweight=".05pt">
                  <v:path arrowok="t" o:connecttype="custom" o:connectlocs="0,30;634,30;634,51;0,51;0,30;620,0;701,40;620,81;620,0" o:connectangles="0,0,0,0,0,0,0,0,0"/>
                  <o:lock v:ext="edit" verticies="t"/>
                </v:shape>
                <v:shape id="Freeform 86" o:spid="_x0000_s1110" style="position:absolute;left:617;top:5014;width:81;height:326;visibility:visible;mso-wrap-style:square;v-text-anchor:top" coordsize="81,3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c1IxAAA&#10;ANsAAAAPAAAAZHJzL2Rvd25yZXYueG1sRI9Ba8JAFITvBf/D8oTemo1Si6auUgpCD63UtBdvj+xr&#10;Esy+DdlXE/31riB4HGbmG2a5HlyjjtSF2rOBSZKCIi68rbk08PuzeZqDCoJssfFMBk4UYL0aPSwx&#10;s77nHR1zKVWEcMjQQCXSZlqHoiKHIfEtcfT+fOdQouxKbTvsI9w1epqmL9phzXGhwpbeKyoO+b8z&#10;ILY9b4bp11b2/cx/nmf5906fjHkcD2+voIQGuYdv7Q9rYPEM1y/xB+jV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pXNSMQAAADbAAAADwAAAAAAAAAAAAAAAACXAgAAZHJzL2Rv&#10;d25yZXYueG1sUEsFBgAAAAAEAAQA9QAAAIgDAAAAAA==&#10;" path="m51,0l51,259,30,259,30,,51,0xm81,245l41,326,,245,81,245xe" fillcolor="black" strokeweight=".05pt">
                  <v:path arrowok="t" o:connecttype="custom" o:connectlocs="51,0;51,259;30,259;30,0;51,0;81,245;41,326;0,245;81,245" o:connectangles="0,0,0,0,0,0,0,0,0"/>
                  <o:lock v:ext="edit" verticies="t"/>
                </v:shape>
                <v:shape id="Freeform 87" o:spid="_x0000_s1111" style="position:absolute;left:8198;top:4040;width:1141;height:959;visibility:visible;mso-wrap-style:square;v-text-anchor:top" coordsize="1792,15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q2YxQAA&#10;ANsAAAAPAAAAZHJzL2Rvd25yZXYueG1sRI9Ba8JAFITvBf/D8gRvdVNF0ZhVRBDqoVRjDzm+Zp/Z&#10;0OzbkN1q6q93C4Ueh5n5hsk2vW3ElTpfO1bwMk5AEJdO11wp+DjvnxcgfEDW2DgmBT/kYbMePGWY&#10;anfjE13zUIkIYZ+iAhNCm0rpS0MW/di1xNG7uM5iiLKrpO7wFuG2kZMkmUuLNccFgy3tDJVf+bdV&#10;kO/d2Xy+3bdeL+/FsThM31szVWo07LcrEIH68B/+a79qBcsZ/H6JP0C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SrZjFAAAA2wAAAA8AAAAAAAAAAAAAAAAAlwIAAGRycy9k&#10;b3ducmV2LnhtbFBLBQYAAAAABAAEAPUAAACJAwAAAAA=&#10;" path="m0,251c0,113,113,,251,,251,,251,,251,0l251,,1542,0c1680,,1792,113,1792,251,1792,251,1792,251,1792,251l1792,251,1792,1254c1792,1392,1680,1504,1542,1504,1542,1504,1542,1504,1542,1504l1542,1504,251,1504c113,1504,,1392,,1254,,1254,,1254,,1254l0,251xe" fillcolor="#7f7f7f" strokeweight="0">
                  <v:path arrowok="t" o:connecttype="custom" o:connectlocs="0,160;160,0;160,0;160,0;982,0;982,0;1141,160;1141,160;1141,160;1141,800;1141,800;982,959;982,959;982,959;160,959;160,959;0,800;0,800;0,160" o:connectangles="0,0,0,0,0,0,0,0,0,0,0,0,0,0,0,0,0,0,0"/>
                </v:shape>
                <v:shape id="Freeform 88" o:spid="_x0000_s1112" style="position:absolute;left:8182;top:4024;width:1173;height:990;visibility:visible;mso-wrap-style:square;v-text-anchor:top" coordsize="1840,1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cDxwAA&#10;ANsAAAAPAAAAZHJzL2Rvd25yZXYueG1sRI/dasJAFITvhb7Dcgq9Ed3YomjqKioUlFrwD+zlIXua&#10;pMmeDdltEt++Wyh4OczMN8x82ZlSNFS73LKC0TACQZxYnXOq4HJ+G0xBOI+ssbRMCm7kYLl46M0x&#10;1rblIzUnn4oAYRejgsz7KpbSJRkZdENbEQfvy9YGfZB1KnWNbYCbUj5H0UQazDksZFjRJqOkOP0Y&#10;BePr7vNFVt/F7H27Xh9W/T1/FFOlnh671SsIT52/h//bW61gNoG/L+EH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d/nA8cAAADbAAAADwAAAAAAAAAAAAAAAACXAgAAZHJz&#10;L2Rvd25yZXYueG1sUEsFBgAAAAAEAAQA9QAAAIsDAAAAAA==&#10;" path="m0,275l6,223c6,221,6,220,7,218l22,171c22,170,23,168,23,167l46,124c47,123,48,121,49,120l80,83c81,82,82,81,83,80l120,49c121,48,123,47,124,46l167,23c168,23,170,22,171,22l218,7c220,6,221,6,223,6l273,1,1566,,1619,6c1621,6,1622,6,1624,7l1671,22c1672,22,1673,23,1675,23l1718,46c1719,47,1721,48,1722,49l1759,80c1760,81,1761,82,1762,83l1792,120c1793,122,1794,123,1795,124l1818,167c1818,168,1819,170,1819,171l1834,218c1835,220,1835,221,1835,223l1840,273,1840,1278,1835,1331c1835,1333,1835,1334,1834,1336l1819,1383c1819,1384,1818,1385,1818,1387l1795,1430c1794,1431,1793,1432,1792,1434l1762,1471c1761,1472,1760,1473,1759,1474l1722,1504c1720,1505,1719,1506,1718,1507l1675,1530c1673,1530,1672,1531,1671,1531l1624,1546c1622,1547,1621,1547,1619,1547l1569,1552,275,1552,223,1547c221,1547,220,1547,218,1546l171,1531c170,1531,168,1530,167,1530l124,1507c123,1506,122,1505,120,1504l83,1474c82,1473,81,1472,80,1471l49,1434c48,1433,47,1431,46,1430l23,1387c23,1385,22,1384,22,1383l7,1336c6,1334,6,1333,6,1331l1,1281,,275xm48,1276l53,1326,52,1321,67,1368,66,1364,89,1407,86,1403,117,1440,114,1437,151,1467,147,1464,190,1487,186,1486,233,1501,228,1500,275,1504,1564,1505,1614,1500,1609,1501,1656,1486,1652,1487,1695,1464,1691,1467,1728,1437,1725,1440,1755,1403,1752,1407,1775,1364,1774,1368,1789,1321,1788,1326,1792,1278,1793,278,1788,228,1789,233,1774,186,1775,190,1752,147,1755,151,1725,114,1728,117,1691,86,1695,89,1652,66,1656,67,1609,52,1614,53,1566,48,278,48,228,53,233,52,186,67,190,66,147,89,151,86,114,117,117,114,86,151,89,147,66,190,67,186,52,233,53,228,48,275,48,1276xe" fillcolor="black" strokeweight=".05pt">
                  <v:path arrowok="t" o:connecttype="custom" o:connectlocs="4,139;29,79;53,51;106,15;142,4;1032,4;1068,15;1121,51;1144,79;1169,139;1173,815;1160,882;1142,915;1098,959;1065,977;1000,990;139,986;79,961;51,938;15,885;4,849;31,814;43,873;55,895;96,936;119,948;175,959;1026,957;1081,934;1100,919;1132,870;1140,846;1140,145;1132,121;1100,73;1081,57;1026,33;177,31;119,43;96,55;55,96;43,119;31,175" o:connectangles="0,0,0,0,0,0,0,0,0,0,0,0,0,0,0,0,0,0,0,0,0,0,0,0,0,0,0,0,0,0,0,0,0,0,0,0,0,0,0,0,0,0,0"/>
                  <o:lock v:ext="edit" verticies="t"/>
                </v:shape>
                <v:rect id="Rectangle 89" o:spid="_x0000_s1113" style="position:absolute;left:8404;top:4158;width:25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DI2swQAA&#10;ANsAAAAPAAAAZHJzL2Rvd25yZXYueG1sRI/NigIxEITvC75DaMHbmtGDq6NRRBBU9uLoAzSTnh9M&#10;OkOSdWbf3ggLeyyq6itqsxusEU/yoXWsYDbNQBCXTrdcK7jfjp9LECEiazSOScEvBdhtRx8bzLXr&#10;+UrPItYiQTjkqKCJsculDGVDFsPUdcTJq5y3GJP0tdQe+wS3Rs6zbCEttpwWGuzo0FD5KH6sAnkr&#10;jv2yMD5zl3n1bc6na0VOqcl42K9BRBrif/ivfdIKVl/w/pJ+gN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gyNrMEAAADbAAAADwAAAAAAAAAAAAAAAACXAgAAZHJzL2Rvd25y&#10;ZXYueG1sUEsFBgAAAAAEAAQA9QAAAIUDAAAAAA==&#10;" filled="f" stroked="f">
                  <v:textbox style="mso-fit-shape-to-text:t" inset="0,0,0,0">
                    <w:txbxContent>
                      <w:p w:rsidR="002D033D" w:rsidRDefault="002D033D" w:rsidP="003D02CB">
                        <w:r>
                          <w:rPr>
                            <w:rFonts w:ascii="Calibri" w:hAnsi="Calibri" w:cs="Calibri"/>
                            <w:b/>
                            <w:bCs/>
                            <w:color w:val="FFFFFF"/>
                            <w:sz w:val="16"/>
                            <w:szCs w:val="16"/>
                          </w:rPr>
                          <w:t>EUS</w:t>
                        </w:r>
                      </w:p>
                    </w:txbxContent>
                  </v:textbox>
                </v:rect>
                <v:rect id="Rectangle 90" o:spid="_x0000_s1114" style="position:absolute;left:8649;top:4158;width:49;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xnevwAA&#10;ANsAAAAPAAAAZHJzL2Rvd25yZXYueG1sRE9LasMwEN0XcgcxhexquV6E1LESSiGQhm7i5ACDNf4Q&#10;aWQkxXZvHy0KXT7evzos1oiJfBgcK3jPchDEjdMDdwpu1+PbFkSIyBqNY1LwSwEO+9VLhaV2M19o&#10;qmMnUgiHEhX0MY6llKHpyWLI3EicuNZ5izFB30ntcU7h1sgizzfS4sCpoceRvnpq7vXDKpDX+jhv&#10;a+Nzdy7aH/N9urTklFq/Lp87EJGW+C/+c5+0go80Nn1JP0D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eTGd6/AAAA2w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w:t>
                        </w:r>
                      </w:p>
                    </w:txbxContent>
                  </v:textbox>
                </v:rect>
                <v:rect id="Rectangle 91" o:spid="_x0000_s1115" style="position:absolute;left:8700;top:4158;width:454;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7xFwAAA&#10;ANsAAAAPAAAAZHJzL2Rvd25yZXYueG1sRI/NigIxEITvC75DaMHbmtGD6GgUEQRXvDj6AM2k5weT&#10;zpBEZ/btjbCwx6KqvqI2u8Ea8SIfWscKZtMMBHHpdMu1gvvt+L0EESKyRuOYFPxSgN129LXBXLue&#10;r/QqYi0ShEOOCpoYu1zKUDZkMUxdR5y8ynmLMUlfS+2xT3Br5DzLFtJiy2mhwY4ODZWP4mkVyFtx&#10;7JeF8Zk7z6uL+TldK3JKTcbDfg0i0hD/w3/tk1awWsHnS/oBcvs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37xFwAAAANsAAAAPAAAAAAAAAAAAAAAAAJcCAABkcnMvZG93bnJl&#10;di54bWxQSwUGAAAAAAQABAD1AAAAhAMAAAAA&#10;" filled="f" stroked="f">
                  <v:textbox style="mso-fit-shape-to-text:t" inset="0,0,0,0">
                    <w:txbxContent>
                      <w:p w:rsidR="002D033D" w:rsidRDefault="002D033D" w:rsidP="003D02CB">
                        <w:r>
                          <w:rPr>
                            <w:rFonts w:ascii="Calibri" w:hAnsi="Calibri" w:cs="Calibri"/>
                            <w:b/>
                            <w:bCs/>
                            <w:color w:val="FFFFFF"/>
                            <w:sz w:val="16"/>
                            <w:szCs w:val="16"/>
                          </w:rPr>
                          <w:t xml:space="preserve">guided </w:t>
                        </w:r>
                      </w:p>
                    </w:txbxContent>
                  </v:textbox>
                </v:rect>
                <v:rect id="Rectangle 92" o:spid="_x0000_s1116" style="position:absolute;left:8373;top:4331;width:848;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7/uwgAA&#10;ANwAAAAPAAAAZHJzL2Rvd25yZXYueG1sRI/NagMxDITvhbyDUaC3xk4OJWzjhBAIpKWXbPoAYq39&#10;oba82E52+/bVodCbxIxmPu0Oc/DqQSkPkS2sVwYUcRPdwJ2Fr9v5ZQsqF2SHPjJZ+KEMh/3iaYeV&#10;ixNf6VGXTkkI5wot9KWMlda56SlgXsWRWLQ2poBF1tRpl3CS8OD1xphXHXBgaehxpFNPzXd9Dxb0&#10;rT5P29onEz827ad/v1xbitY+L+fjG6hCc/k3/11fnOAbwZdnZAK9/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bv+7CAAAA3AAAAA8AAAAAAAAAAAAAAAAAlwIAAGRycy9kb3du&#10;cmV2LnhtbFBLBQYAAAAABAAEAPUAAACGAwAAAAA=&#10;" filled="f" stroked="f">
                  <v:textbox style="mso-fit-shape-to-text:t" inset="0,0,0,0">
                    <w:txbxContent>
                      <w:p w:rsidR="002D033D" w:rsidRDefault="002D033D" w:rsidP="003D02CB">
                        <w:r>
                          <w:rPr>
                            <w:rFonts w:ascii="Calibri" w:hAnsi="Calibri" w:cs="Calibri"/>
                            <w:b/>
                            <w:bCs/>
                            <w:color w:val="FFFFFF"/>
                            <w:sz w:val="16"/>
                            <w:szCs w:val="16"/>
                          </w:rPr>
                          <w:t xml:space="preserve">cyst ablation </w:t>
                        </w:r>
                      </w:p>
                    </w:txbxContent>
                  </v:textbox>
                </v:rect>
                <v:rect id="Rectangle 93" o:spid="_x0000_s1117" style="position:absolute;left:8587;top:4515;width:80;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xp1vgAA&#10;ANwAAAAPAAAAZHJzL2Rvd25yZXYueG1sRE/NagIxEL4XfIcwQm810UOR1SgiCFq8uPoAw2b2B5PJ&#10;kkR3+/amUPA2H9/vrLejs+JJIXaeNcxnCgRx5U3HjYbb9fC1BBETskHrmTT8UoTtZvKxxsL4gS/0&#10;LFMjcgjHAjW0KfWFlLFqyWGc+Z44c7UPDlOGoZEm4JDDnZULpb6lw45zQ4s97Vuq7uXDaZDX8jAs&#10;SxuU/1nUZ3s6XmryWn9Ox90KRKIxvcX/7qPJ89Uc/p7JF8jN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1cadb4AAADcAAAADwAAAAAAAAAAAAAAAACXAgAAZHJzL2Rvd25yZXYu&#10;eG1sUEsFBgAAAAAEAAQA9QAAAIIDAAAAAA==&#10;" filled="f" stroked="f">
                  <v:textbox style="mso-fit-shape-to-text:t" inset="0,0,0,0">
                    <w:txbxContent>
                      <w:p w:rsidR="002D033D" w:rsidRDefault="002D033D" w:rsidP="003D02CB">
                        <w:r>
                          <w:rPr>
                            <w:rFonts w:ascii="Calibri" w:hAnsi="Calibri" w:cs="Calibri"/>
                            <w:b/>
                            <w:bCs/>
                            <w:color w:val="FFFFFF"/>
                            <w:sz w:val="16"/>
                            <w:szCs w:val="16"/>
                          </w:rPr>
                          <w:t>±</w:t>
                        </w:r>
                      </w:p>
                    </w:txbxContent>
                  </v:textbox>
                </v:rect>
                <v:rect id="Rectangle 94" o:spid="_x0000_s1118" style="position:absolute;left:8689;top:4515;width:273;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YQCvwAA&#10;ANwAAAAPAAAAZHJzL2Rvd25yZXYueG1sRE/NagIxEL4LfYcwhd40cQ9FVqMUQdDixbUPMGxmf2gy&#10;WZLobt/eCEJv8/H9zmY3OSvuFGLvWcNyoUAQ19703Gr4uR7mKxAxIRu0nknDH0XYbd9mGyyNH/lC&#10;9yq1IodwLFFDl9JQShnrjhzGhR+IM9f44DBlGFppAo453FlZKPUpHfacGzocaN9R/VvdnAZ5rQ7j&#10;qrJB+e+iOdvT8dKQ1/rjffpag0g0pX/xy300eb4q4PlMvkBu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eFhAK/AAAA3A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 xml:space="preserve">MRI </w:t>
                        </w:r>
                      </w:p>
                    </w:txbxContent>
                  </v:textbox>
                </v:rect>
                <v:rect id="Rectangle 95" o:spid="_x0000_s1119" style="position:absolute;left:8383;top:4699;width:794;height: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SGZvwAA&#10;ANwAAAAPAAAAZHJzL2Rvd25yZXYueG1sRE/bagIxEH0X+g9hCn1zEy2IrEYpgqClL65+wLCZvdBk&#10;siTR3f59Uyj4Nodzne1+clY8KMTes4ZFoUAQ19703Gq4XY/zNYiYkA1az6ThhyLsdy+zLZbGj3yh&#10;R5VakUM4lqihS2kopYx1Rw5j4QfizDU+OEwZhlaagGMOd1YulVpJhz3nhg4HOnRUf1d3p0Feq+O4&#10;rmxQ/nPZfNnz6dKQ1/rtdfrYgEg0paf4330yeb56h79n8gVy9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jJIZm/AAAA3AAAAA8AAAAAAAAAAAAAAAAAlwIAAGRycy9kb3ducmV2&#10;LnhtbFBLBQYAAAAABAAEAPUAAACDAwAAAAA=&#10;" filled="f" stroked="f">
                  <v:textbox style="mso-fit-shape-to-text:t" inset="0,0,0,0">
                    <w:txbxContent>
                      <w:p w:rsidR="002D033D" w:rsidRDefault="002D033D" w:rsidP="003D02CB">
                        <w:r>
                          <w:rPr>
                            <w:rFonts w:ascii="Calibri" w:hAnsi="Calibri" w:cs="Calibri"/>
                            <w:b/>
                            <w:bCs/>
                            <w:color w:val="FFFFFF"/>
                            <w:sz w:val="16"/>
                            <w:szCs w:val="16"/>
                          </w:rPr>
                          <w:t>surveillance</w:t>
                        </w:r>
                      </w:p>
                    </w:txbxContent>
                  </v:textbox>
                </v:rect>
                <v:rect id="Rectangle 97" o:spid="_x0000_s1120" style="position:absolute;left:7892;top:4231;width:522;height:4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PSawwAA&#10;ANwAAAAPAAAAZHJzL2Rvd25yZXYueG1sRE9Na8JAEL0X/A/LCF5K3VSkpNFVRBA8CGLag96G7JhN&#10;m50N2a2J/npXEHqbx/uc+bK3tbhQ6yvHCt7HCQjiwumKSwXfX5u3FIQPyBprx6TgSh6Wi8HLHDPt&#10;Oj7QJQ+liCHsM1RgQmgyKX1hyKIfu4Y4cmfXWgwRtqXULXYx3NZykiQf0mLFscFgQ2tDxW/+ZxVs&#10;9seK+CYPr59p536KySk3u0ap0bBfzUAE6sO/+One6jg/mcLjmXiB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oPSawwAAANwAAAAPAAAAAAAAAAAAAAAAAJcCAABkcnMvZG93&#10;bnJldi54bWxQSwUGAAAAAAQABAD1AAAAhwMAAAAA&#10;" filled="f" stroked="f">
                  <v:textbox style="mso-fit-shape-to-text:t" inset="0,0,0,0">
                    <w:txbxContent>
                      <w:p w:rsidR="002D033D" w:rsidRPr="003D02CB" w:rsidRDefault="002D033D" w:rsidP="003D02CB">
                        <w:pPr>
                          <w:rPr>
                            <w:b/>
                            <w:sz w:val="20"/>
                            <w:szCs w:val="20"/>
                          </w:rPr>
                        </w:pPr>
                        <w:r w:rsidRPr="003D02CB">
                          <w:rPr>
                            <w:rFonts w:ascii="Calibri" w:hAnsi="Calibri" w:cs="Calibri"/>
                            <w:b/>
                            <w:color w:val="000000"/>
                            <w:sz w:val="20"/>
                            <w:szCs w:val="20"/>
                          </w:rPr>
                          <w:t>NO</w:t>
                        </w:r>
                      </w:p>
                    </w:txbxContent>
                  </v:textbox>
                </v:rect>
                <v:shape id="Freeform 98" o:spid="_x0000_s1121" style="position:absolute;left:7846;top:4474;width:343;height:82;visibility:visible;mso-wrap-style:square;v-text-anchor:top" coordsize="34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unowwAA&#10;ANwAAAAPAAAAZHJzL2Rvd25yZXYueG1sRI9BawIxEIXvBf9DmEJvNVuri65GsaWCV23B67gZN4ub&#10;yZKkuvrrjSB4m+G9782b2aKzjTiRD7VjBR/9DARx6XTNlYK/39X7GESIyBobx6TgQgEW897LDAvt&#10;zryh0zZWIoVwKFCBibEtpAylIYuh71ripB2ctxjT6iupPZ5TuG3kIMtyabHmdMFgS9+GyuP236Ya&#10;X8ef/LqbfLp87ykMzXqwsU6pt9duOQURqYtP84Ne68RlI7g/kya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wunowwAAANwAAAAPAAAAAAAAAAAAAAAAAJcCAABkcnMvZG93&#10;bnJldi54bWxQSwUGAAAAAAQABAD1AAAAhwMAAAAA&#10;" path="m0,34l274,31,275,51,,54,,34xm260,0l343,40,262,82,260,0xe" fillcolor="black" strokeweight=".05pt">
                  <v:path arrowok="t" o:connecttype="custom" o:connectlocs="0,34;274,31;275,51;0,54;0,34;260,0;343,40;262,82;260,0" o:connectangles="0,0,0,0,0,0,0,0,0"/>
                  <o:lock v:ext="edit" verticies="t"/>
                </v:shape>
                <v:rect id="Rectangle 100" o:spid="_x0000_s1122" style="position:absolute;left:7439;top:5030;width:549;height:3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tGlwwAA&#10;ANwAAAAPAAAAZHJzL2Rvd25yZXYueG1sRE9Na8JAEL0L/odlCr3ppj2EmLqGUFvMUU3B9jZkp0lo&#10;djZktyb117uC0Ns83uess8l04kyDay0reFpGIIgrq1uuFXyU74sEhPPIGjvLpOCPHGSb+WyNqbYj&#10;H+h89LUIIexSVNB436dSuqohg25pe+LAfdvBoA9wqKUecAzhppPPURRLgy2HhgZ7em2o+jn+GgW7&#10;pM8/C3sZ6+7ta3fan1bbcuWVenyY8hcQnib/L767Cx3mRzHcng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ntGlwwAAANwAAAAPAAAAAAAAAAAAAAAAAJcCAABkcnMvZG93&#10;bnJldi54bWxQSwUGAAAAAAQABAD1AAAAhwMAAAAA&#10;" filled="f" stroked="f">
                  <v:textbox inset="0,0,0,0">
                    <w:txbxContent>
                      <w:p w:rsidR="002D033D" w:rsidRPr="003D02CB" w:rsidRDefault="002D033D" w:rsidP="003D02CB">
                        <w:pPr>
                          <w:jc w:val="center"/>
                          <w:rPr>
                            <w:b/>
                            <w:sz w:val="20"/>
                            <w:szCs w:val="20"/>
                          </w:rPr>
                        </w:pPr>
                        <w:r w:rsidRPr="003D02CB">
                          <w:rPr>
                            <w:rFonts w:ascii="Calibri" w:hAnsi="Calibri" w:cs="Calibri"/>
                            <w:b/>
                            <w:color w:val="000000"/>
                            <w:sz w:val="20"/>
                            <w:szCs w:val="20"/>
                          </w:rPr>
                          <w:t>YES</w:t>
                        </w:r>
                      </w:p>
                    </w:txbxContent>
                  </v:textbox>
                </v:rect>
                <w10:anchorlock/>
              </v:group>
            </w:pict>
          </mc:Fallback>
        </mc:AlternateContent>
      </w:r>
    </w:p>
    <w:p w:rsidR="00F16F88" w:rsidRPr="00ED4473" w:rsidRDefault="00F16F88" w:rsidP="00ED4473">
      <w:pPr>
        <w:spacing w:after="0" w:line="360" w:lineRule="auto"/>
        <w:jc w:val="both"/>
        <w:rPr>
          <w:rFonts w:ascii="Book Antiqua" w:hAnsi="Book Antiqua" w:cs="Times New Roman"/>
          <w:sz w:val="24"/>
          <w:szCs w:val="24"/>
        </w:rPr>
      </w:pPr>
      <w:r w:rsidRPr="00ED4473">
        <w:rPr>
          <w:rFonts w:ascii="Book Antiqua" w:hAnsi="Book Antiqua" w:cs="Times New Roman"/>
          <w:b/>
          <w:sz w:val="24"/>
          <w:szCs w:val="24"/>
        </w:rPr>
        <w:t>Figure 1</w:t>
      </w:r>
      <w:r w:rsidRPr="00ED4473">
        <w:rPr>
          <w:rFonts w:ascii="Book Antiqua" w:hAnsi="Book Antiqua" w:cs="Times New Roman"/>
          <w:b/>
          <w:sz w:val="24"/>
          <w:szCs w:val="24"/>
          <w:lang w:eastAsia="zh-CN"/>
        </w:rPr>
        <w:t xml:space="preserve"> </w:t>
      </w:r>
      <w:r w:rsidRPr="00ED4473">
        <w:rPr>
          <w:rFonts w:ascii="Book Antiqua" w:hAnsi="Book Antiqua" w:cs="Times New Roman"/>
          <w:b/>
          <w:sz w:val="24"/>
          <w:szCs w:val="24"/>
        </w:rPr>
        <w:t>Approach to endoscopic ultrasound in the diagnosis of asymptomatic pancreatic cystic lesions.</w:t>
      </w:r>
      <w:r w:rsidRPr="00ED4473">
        <w:rPr>
          <w:rFonts w:ascii="Book Antiqua" w:hAnsi="Book Antiqua" w:cs="Times New Roman"/>
          <w:sz w:val="24"/>
          <w:szCs w:val="24"/>
        </w:rPr>
        <w:t xml:space="preserve"> CT</w:t>
      </w:r>
      <w:r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Computed tomography; EUS</w:t>
      </w:r>
      <w:r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Endoscopic ultrasound; EUS-FNA</w:t>
      </w:r>
      <w:r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Endoscopic ultrasound-guided fine needle aspiration; MRCP</w:t>
      </w:r>
      <w:r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Magnetic resonance cholangiography; MRI</w:t>
      </w:r>
      <w:r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Magnetic resonance imaging; SPEN</w:t>
      </w:r>
      <w:r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Solid pseudopapillary neoplasm; US</w:t>
      </w:r>
      <w:r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Ultrasound.</w:t>
      </w:r>
    </w:p>
    <w:p w:rsidR="00A01872" w:rsidRPr="00ED4473" w:rsidRDefault="00F16F88"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sz w:val="24"/>
          <w:szCs w:val="24"/>
        </w:rPr>
        <w:br w:type="page"/>
      </w:r>
    </w:p>
    <w:p w:rsidR="00A01872" w:rsidRPr="00ED4473" w:rsidRDefault="00A01872" w:rsidP="00ED4473">
      <w:pPr>
        <w:spacing w:after="0" w:line="360" w:lineRule="auto"/>
        <w:jc w:val="both"/>
        <w:rPr>
          <w:rFonts w:ascii="Book Antiqua" w:hAnsi="Book Antiqua" w:cs="Times New Roman"/>
          <w:noProof/>
          <w:sz w:val="24"/>
          <w:szCs w:val="24"/>
          <w:lang w:eastAsia="zh-CN"/>
        </w:rPr>
      </w:pPr>
      <w:r w:rsidRPr="00ED4473">
        <w:rPr>
          <w:rFonts w:ascii="Book Antiqua" w:hAnsi="Book Antiqua" w:cs="Times New Roman"/>
          <w:noProof/>
          <w:sz w:val="24"/>
          <w:szCs w:val="24"/>
        </w:rPr>
        <w:drawing>
          <wp:inline distT="0" distB="0" distL="0" distR="0" wp14:anchorId="54F84B62" wp14:editId="5470CFB5">
            <wp:extent cx="1732977" cy="127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SCA.tif"/>
                    <pic:cNvPicPr/>
                  </pic:nvPicPr>
                  <pic:blipFill>
                    <a:blip r:embed="rId9" cstate="print">
                      <a:extLst>
                        <a:ext uri="{28A0092B-C50C-407E-A947-70E740481C1C}">
                          <a14:useLocalDpi xmlns:a14="http://schemas.microsoft.com/office/drawing/2010/main" val="0"/>
                        </a:ext>
                      </a:extLst>
                    </a:blip>
                    <a:srcRect l="3318" t="1613" b="1935"/>
                    <a:stretch>
                      <a:fillRect/>
                    </a:stretch>
                  </pic:blipFill>
                  <pic:spPr>
                    <a:xfrm>
                      <a:off x="0" y="0"/>
                      <a:ext cx="1732977" cy="1270000"/>
                    </a:xfrm>
                    <a:prstGeom prst="rect">
                      <a:avLst/>
                    </a:prstGeom>
                  </pic:spPr>
                </pic:pic>
              </a:graphicData>
            </a:graphic>
          </wp:inline>
        </w:drawing>
      </w:r>
      <w:r w:rsidR="00C81DD9" w:rsidRPr="00ED4473">
        <w:rPr>
          <w:rFonts w:ascii="Book Antiqua" w:hAnsi="Book Antiqua" w:cs="Times New Roman"/>
          <w:noProof/>
          <w:sz w:val="24"/>
          <w:szCs w:val="24"/>
          <w:lang w:eastAsia="zh-CN"/>
        </w:rPr>
        <w:t xml:space="preserve"> </w:t>
      </w:r>
      <w:r w:rsidR="00C81DD9" w:rsidRPr="00ED4473">
        <w:rPr>
          <w:rFonts w:ascii="Book Antiqua" w:hAnsi="Book Antiqua" w:cs="Times New Roman"/>
          <w:noProof/>
          <w:sz w:val="24"/>
          <w:szCs w:val="24"/>
        </w:rPr>
        <w:drawing>
          <wp:inline distT="0" distB="0" distL="0" distR="0" wp14:anchorId="06DD3C2F" wp14:editId="705A79FD">
            <wp:extent cx="1619250" cy="12953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MCN.tif"/>
                    <pic:cNvPicPr/>
                  </pic:nvPicPr>
                  <pic:blipFill>
                    <a:blip r:embed="rId10" cstate="print">
                      <a:extLst>
                        <a:ext uri="{28A0092B-C50C-407E-A947-70E740481C1C}">
                          <a14:useLocalDpi xmlns:a14="http://schemas.microsoft.com/office/drawing/2010/main" val="0"/>
                        </a:ext>
                      </a:extLst>
                    </a:blip>
                    <a:srcRect r="4229" b="15427"/>
                    <a:stretch>
                      <a:fillRect/>
                    </a:stretch>
                  </pic:blipFill>
                  <pic:spPr>
                    <a:xfrm>
                      <a:off x="0" y="0"/>
                      <a:ext cx="1623405" cy="1298723"/>
                    </a:xfrm>
                    <a:prstGeom prst="rect">
                      <a:avLst/>
                    </a:prstGeom>
                  </pic:spPr>
                </pic:pic>
              </a:graphicData>
            </a:graphic>
          </wp:inline>
        </w:drawing>
      </w:r>
      <w:r w:rsidR="00C81DD9" w:rsidRPr="00ED4473">
        <w:rPr>
          <w:rFonts w:ascii="Book Antiqua" w:hAnsi="Book Antiqua" w:cs="Times New Roman"/>
          <w:noProof/>
          <w:sz w:val="24"/>
          <w:szCs w:val="24"/>
        </w:rPr>
        <w:drawing>
          <wp:inline distT="0" distB="0" distL="0" distR="0" wp14:anchorId="5A06D179" wp14:editId="529F04D2">
            <wp:extent cx="1626933" cy="1123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pseudocyst.tif"/>
                    <pic:cNvPicPr/>
                  </pic:nvPicPr>
                  <pic:blipFill>
                    <a:blip r:embed="rId11" cstate="print">
                      <a:extLst>
                        <a:ext uri="{28A0092B-C50C-407E-A947-70E740481C1C}">
                          <a14:useLocalDpi xmlns:a14="http://schemas.microsoft.com/office/drawing/2010/main" val="0"/>
                        </a:ext>
                      </a:extLst>
                    </a:blip>
                    <a:srcRect l="3345" t="13420" r="4401" b="10097"/>
                    <a:stretch>
                      <a:fillRect/>
                    </a:stretch>
                  </pic:blipFill>
                  <pic:spPr>
                    <a:xfrm>
                      <a:off x="0" y="0"/>
                      <a:ext cx="1626933" cy="1123950"/>
                    </a:xfrm>
                    <a:prstGeom prst="rect">
                      <a:avLst/>
                    </a:prstGeom>
                  </pic:spPr>
                </pic:pic>
              </a:graphicData>
            </a:graphic>
          </wp:inline>
        </w:drawing>
      </w:r>
    </w:p>
    <w:p w:rsidR="00C81DD9" w:rsidRPr="00ED4473" w:rsidRDefault="00C81DD9" w:rsidP="00ED4473">
      <w:pPr>
        <w:spacing w:after="0" w:line="360" w:lineRule="auto"/>
        <w:jc w:val="both"/>
        <w:rPr>
          <w:rFonts w:ascii="Book Antiqua" w:hAnsi="Book Antiqua" w:cs="Times New Roman"/>
          <w:noProof/>
          <w:sz w:val="24"/>
          <w:szCs w:val="24"/>
          <w:lang w:eastAsia="zh-CN"/>
        </w:rPr>
      </w:pPr>
      <w:r w:rsidRPr="00ED4473">
        <w:rPr>
          <w:rFonts w:ascii="Book Antiqua" w:hAnsi="Book Antiqua" w:cs="Times New Roman"/>
          <w:noProof/>
          <w:sz w:val="24"/>
          <w:szCs w:val="24"/>
        </w:rPr>
        <w:drawing>
          <wp:inline distT="0" distB="0" distL="0" distR="0" wp14:anchorId="3988BB6A" wp14:editId="4D8AA427">
            <wp:extent cx="1732729"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necrosis.tif"/>
                    <pic:cNvPicPr/>
                  </pic:nvPicPr>
                  <pic:blipFill>
                    <a:blip r:embed="rId12" cstate="print">
                      <a:extLst>
                        <a:ext uri="{28A0092B-C50C-407E-A947-70E740481C1C}">
                          <a14:useLocalDpi xmlns:a14="http://schemas.microsoft.com/office/drawing/2010/main" val="0"/>
                        </a:ext>
                      </a:extLst>
                    </a:blip>
                    <a:srcRect t="5363" r="3540" b="2811"/>
                    <a:stretch>
                      <a:fillRect/>
                    </a:stretch>
                  </pic:blipFill>
                  <pic:spPr>
                    <a:xfrm>
                      <a:off x="0" y="0"/>
                      <a:ext cx="1732729" cy="1168400"/>
                    </a:xfrm>
                    <a:prstGeom prst="rect">
                      <a:avLst/>
                    </a:prstGeom>
                  </pic:spPr>
                </pic:pic>
              </a:graphicData>
            </a:graphic>
          </wp:inline>
        </w:drawing>
      </w:r>
      <w:r w:rsidRPr="00ED4473">
        <w:rPr>
          <w:rFonts w:ascii="Book Antiqua" w:hAnsi="Book Antiqua" w:cs="Times New Roman"/>
          <w:noProof/>
          <w:sz w:val="24"/>
          <w:szCs w:val="24"/>
          <w:lang w:eastAsia="zh-CN"/>
        </w:rPr>
        <w:t xml:space="preserve"> </w:t>
      </w:r>
      <w:r w:rsidRPr="00ED4473">
        <w:rPr>
          <w:rFonts w:ascii="Book Antiqua" w:hAnsi="Book Antiqua" w:cs="Times New Roman"/>
          <w:noProof/>
          <w:sz w:val="24"/>
          <w:szCs w:val="24"/>
        </w:rPr>
        <w:drawing>
          <wp:inline distT="0" distB="0" distL="0" distR="0" wp14:anchorId="5AC8536B" wp14:editId="52351540">
            <wp:extent cx="1672416" cy="116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BD.tif"/>
                    <pic:cNvPicPr/>
                  </pic:nvPicPr>
                  <pic:blipFill>
                    <a:blip r:embed="rId13" cstate="print">
                      <a:extLst>
                        <a:ext uri="{28A0092B-C50C-407E-A947-70E740481C1C}">
                          <a14:useLocalDpi xmlns:a14="http://schemas.microsoft.com/office/drawing/2010/main" val="0"/>
                        </a:ext>
                      </a:extLst>
                    </a:blip>
                    <a:srcRect r="6410"/>
                    <a:stretch>
                      <a:fillRect/>
                    </a:stretch>
                  </pic:blipFill>
                  <pic:spPr>
                    <a:xfrm>
                      <a:off x="0" y="0"/>
                      <a:ext cx="1672416" cy="1168400"/>
                    </a:xfrm>
                    <a:prstGeom prst="rect">
                      <a:avLst/>
                    </a:prstGeom>
                  </pic:spPr>
                </pic:pic>
              </a:graphicData>
            </a:graphic>
          </wp:inline>
        </w:drawing>
      </w:r>
      <w:r w:rsidRPr="00ED4473">
        <w:rPr>
          <w:rFonts w:ascii="Book Antiqua" w:hAnsi="Book Antiqua" w:cs="Times New Roman"/>
          <w:noProof/>
          <w:sz w:val="24"/>
          <w:szCs w:val="24"/>
          <w:lang w:eastAsia="zh-CN"/>
        </w:rPr>
        <w:t xml:space="preserve"> </w:t>
      </w:r>
      <w:r w:rsidRPr="00ED4473">
        <w:rPr>
          <w:rFonts w:ascii="Book Antiqua" w:hAnsi="Book Antiqua" w:cs="Times New Roman"/>
          <w:noProof/>
          <w:sz w:val="24"/>
          <w:szCs w:val="24"/>
        </w:rPr>
        <w:drawing>
          <wp:inline distT="0" distB="0" distL="0" distR="0" wp14:anchorId="597D08DF" wp14:editId="2CCA3DF0">
            <wp:extent cx="1466850" cy="11573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 BD.tif"/>
                    <pic:cNvPicPr/>
                  </pic:nvPicPr>
                  <pic:blipFill>
                    <a:blip r:embed="rId14" cstate="print">
                      <a:extLst>
                        <a:ext uri="{28A0092B-C50C-407E-A947-70E740481C1C}">
                          <a14:useLocalDpi xmlns:a14="http://schemas.microsoft.com/office/drawing/2010/main" val="0"/>
                        </a:ext>
                      </a:extLst>
                    </a:blip>
                    <a:srcRect r="3066"/>
                    <a:stretch>
                      <a:fillRect/>
                    </a:stretch>
                  </pic:blipFill>
                  <pic:spPr>
                    <a:xfrm>
                      <a:off x="0" y="0"/>
                      <a:ext cx="1466850" cy="1157386"/>
                    </a:xfrm>
                    <a:prstGeom prst="rect">
                      <a:avLst/>
                    </a:prstGeom>
                  </pic:spPr>
                </pic:pic>
              </a:graphicData>
            </a:graphic>
          </wp:inline>
        </w:drawing>
      </w:r>
    </w:p>
    <w:p w:rsidR="00C81DD9" w:rsidRPr="00ED4473" w:rsidRDefault="00C81DD9" w:rsidP="00ED4473">
      <w:pPr>
        <w:spacing w:after="0" w:line="360" w:lineRule="auto"/>
        <w:jc w:val="both"/>
        <w:rPr>
          <w:rFonts w:ascii="Book Antiqua" w:hAnsi="Book Antiqua" w:cs="Times New Roman"/>
          <w:b/>
          <w:sz w:val="24"/>
          <w:szCs w:val="24"/>
        </w:rPr>
      </w:pPr>
      <w:r w:rsidRPr="00ED4473">
        <w:rPr>
          <w:rFonts w:ascii="Book Antiqua" w:hAnsi="Book Antiqua" w:cs="Times New Roman"/>
          <w:noProof/>
          <w:sz w:val="24"/>
          <w:szCs w:val="24"/>
        </w:rPr>
        <w:drawing>
          <wp:inline distT="0" distB="0" distL="0" distR="0" wp14:anchorId="65B6DB61" wp14:editId="330B051C">
            <wp:extent cx="1723635" cy="122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 SPEN.tif"/>
                    <pic:cNvPicPr/>
                  </pic:nvPicPr>
                  <pic:blipFill>
                    <a:blip r:embed="rId15" cstate="print">
                      <a:extLst>
                        <a:ext uri="{28A0092B-C50C-407E-A947-70E740481C1C}">
                          <a14:useLocalDpi xmlns:a14="http://schemas.microsoft.com/office/drawing/2010/main" val="0"/>
                        </a:ext>
                      </a:extLst>
                    </a:blip>
                    <a:srcRect l="2618" t="4814" r="5585" b="13348"/>
                    <a:stretch>
                      <a:fillRect/>
                    </a:stretch>
                  </pic:blipFill>
                  <pic:spPr>
                    <a:xfrm>
                      <a:off x="0" y="0"/>
                      <a:ext cx="1723635" cy="1225550"/>
                    </a:xfrm>
                    <a:prstGeom prst="rect">
                      <a:avLst/>
                    </a:prstGeom>
                  </pic:spPr>
                </pic:pic>
              </a:graphicData>
            </a:graphic>
          </wp:inline>
        </w:drawing>
      </w:r>
      <w:r w:rsidRPr="00ED4473">
        <w:rPr>
          <w:rFonts w:ascii="Book Antiqua" w:hAnsi="Book Antiqua" w:cs="Times New Roman"/>
          <w:noProof/>
          <w:sz w:val="24"/>
          <w:szCs w:val="24"/>
          <w:lang w:eastAsia="zh-CN"/>
        </w:rPr>
        <w:t xml:space="preserve"> </w:t>
      </w:r>
      <w:r w:rsidRPr="00ED4473">
        <w:rPr>
          <w:rFonts w:ascii="Book Antiqua" w:hAnsi="Book Antiqua" w:cs="Times New Roman"/>
          <w:noProof/>
          <w:sz w:val="24"/>
          <w:szCs w:val="24"/>
        </w:rPr>
        <w:drawing>
          <wp:inline distT="0" distB="0" distL="0" distR="0" wp14:anchorId="48CFDA17" wp14:editId="68EE72CE">
            <wp:extent cx="1581150" cy="12062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 mucus.tif"/>
                    <pic:cNvPicPr/>
                  </pic:nvPicPr>
                  <pic:blipFill>
                    <a:blip r:embed="rId16" cstate="print">
                      <a:extLst>
                        <a:ext uri="{28A0092B-C50C-407E-A947-70E740481C1C}">
                          <a14:useLocalDpi xmlns:a14="http://schemas.microsoft.com/office/drawing/2010/main" val="0"/>
                        </a:ext>
                      </a:extLst>
                    </a:blip>
                    <a:srcRect r="2267" b="2951"/>
                    <a:stretch>
                      <a:fillRect/>
                    </a:stretch>
                  </pic:blipFill>
                  <pic:spPr>
                    <a:xfrm>
                      <a:off x="0" y="0"/>
                      <a:ext cx="1582947" cy="1207610"/>
                    </a:xfrm>
                    <a:prstGeom prst="rect">
                      <a:avLst/>
                    </a:prstGeom>
                  </pic:spPr>
                </pic:pic>
              </a:graphicData>
            </a:graphic>
          </wp:inline>
        </w:drawing>
      </w:r>
      <w:r w:rsidRPr="00ED4473">
        <w:rPr>
          <w:rFonts w:ascii="Book Antiqua" w:hAnsi="Book Antiqua" w:cs="Times New Roman"/>
          <w:noProof/>
          <w:sz w:val="24"/>
          <w:szCs w:val="24"/>
          <w:lang w:eastAsia="zh-CN"/>
        </w:rPr>
        <w:t xml:space="preserve"> </w:t>
      </w:r>
      <w:r w:rsidRPr="00ED4473">
        <w:rPr>
          <w:rFonts w:ascii="Book Antiqua" w:hAnsi="Book Antiqua" w:cs="Times New Roman"/>
          <w:noProof/>
          <w:sz w:val="24"/>
          <w:szCs w:val="24"/>
        </w:rPr>
        <w:drawing>
          <wp:inline distT="0" distB="0" distL="0" distR="0" wp14:anchorId="1EB7297F" wp14:editId="73BFACBF">
            <wp:extent cx="1568450" cy="122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0 nodule.tif"/>
                    <pic:cNvPicPr/>
                  </pic:nvPicPr>
                  <pic:blipFill>
                    <a:blip r:embed="rId17" cstate="print">
                      <a:extLst>
                        <a:ext uri="{28A0092B-C50C-407E-A947-70E740481C1C}">
                          <a14:useLocalDpi xmlns:a14="http://schemas.microsoft.com/office/drawing/2010/main" val="0"/>
                        </a:ext>
                      </a:extLst>
                    </a:blip>
                    <a:srcRect r="2309"/>
                    <a:stretch>
                      <a:fillRect/>
                    </a:stretch>
                  </pic:blipFill>
                  <pic:spPr>
                    <a:xfrm>
                      <a:off x="0" y="0"/>
                      <a:ext cx="1573079" cy="1229167"/>
                    </a:xfrm>
                    <a:prstGeom prst="rect">
                      <a:avLst/>
                    </a:prstGeom>
                  </pic:spPr>
                </pic:pic>
              </a:graphicData>
            </a:graphic>
          </wp:inline>
        </w:drawing>
      </w:r>
    </w:p>
    <w:p w:rsidR="00A01872" w:rsidRPr="00ED4473" w:rsidRDefault="00C81DD9" w:rsidP="00ED4473">
      <w:pPr>
        <w:spacing w:after="0" w:line="360" w:lineRule="auto"/>
        <w:jc w:val="both"/>
        <w:rPr>
          <w:rFonts w:ascii="Book Antiqua" w:hAnsi="Book Antiqua" w:cs="Times New Roman"/>
          <w:sz w:val="24"/>
          <w:szCs w:val="24"/>
          <w:lang w:eastAsia="zh-CN"/>
        </w:rPr>
      </w:pPr>
      <w:r w:rsidRPr="00ED4473">
        <w:rPr>
          <w:rFonts w:ascii="Book Antiqua" w:hAnsi="Book Antiqua" w:cs="Times New Roman"/>
          <w:b/>
          <w:sz w:val="24"/>
          <w:szCs w:val="24"/>
        </w:rPr>
        <w:t xml:space="preserve">Figure 2 Endoscopic ultrasound imaging. </w:t>
      </w:r>
      <w:r w:rsidRPr="00ED4473">
        <w:rPr>
          <w:rFonts w:ascii="Book Antiqua" w:hAnsi="Book Antiqua" w:cs="Times New Roman"/>
          <w:sz w:val="24"/>
          <w:szCs w:val="24"/>
        </w:rPr>
        <w:t>A</w:t>
      </w:r>
      <w:r w:rsidR="00031821" w:rsidRPr="00ED4473">
        <w:rPr>
          <w:rFonts w:ascii="Book Antiqua" w:hAnsi="Book Antiqua" w:cs="Times New Roman"/>
          <w:sz w:val="24"/>
          <w:szCs w:val="24"/>
          <w:lang w:eastAsia="zh-CN"/>
        </w:rPr>
        <w:t>:</w:t>
      </w:r>
      <w:r w:rsidR="002C6C6E"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A lobular microcystic lesion consistent with serous cystadenoma</w:t>
      </w:r>
      <w:r w:rsidR="002C6C6E"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B</w:t>
      </w:r>
      <w:r w:rsidR="002C6C6E"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A smooth, unilocular, thin walled cyst consistent with mucinous cysti</w:t>
      </w:r>
      <w:r w:rsidR="002C6C6E" w:rsidRPr="00ED4473">
        <w:rPr>
          <w:rFonts w:ascii="Book Antiqua" w:hAnsi="Book Antiqua" w:cs="Times New Roman"/>
          <w:sz w:val="24"/>
          <w:szCs w:val="24"/>
        </w:rPr>
        <w:t>c neoplasm</w:t>
      </w:r>
      <w:r w:rsidR="002C6C6E"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C</w:t>
      </w:r>
      <w:r w:rsidR="002C6C6E"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A cyst with peripheral calcification (arrow) and debris layering at the bottom of the cyst consistent with pseudocyst</w:t>
      </w:r>
      <w:r w:rsidR="002C6C6E"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D</w:t>
      </w:r>
      <w:r w:rsidR="002C6C6E"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A thick walled cyst filled with debris representing walled-off pancreatic necrosis</w:t>
      </w:r>
      <w:r w:rsidR="002C6C6E" w:rsidRPr="00ED4473">
        <w:rPr>
          <w:rFonts w:ascii="Book Antiqua" w:hAnsi="Book Antiqua" w:cs="Times New Roman"/>
          <w:sz w:val="24"/>
          <w:szCs w:val="24"/>
          <w:lang w:eastAsia="zh-CN"/>
        </w:rPr>
        <w:t xml:space="preserve">; </w:t>
      </w:r>
      <w:r w:rsidR="002C6C6E" w:rsidRPr="00ED4473">
        <w:rPr>
          <w:rFonts w:ascii="Book Antiqua" w:hAnsi="Book Antiqua" w:cs="Times New Roman"/>
          <w:sz w:val="24"/>
          <w:szCs w:val="24"/>
        </w:rPr>
        <w:t>E</w:t>
      </w:r>
      <w:r w:rsidR="002C6C6E" w:rsidRPr="00ED4473">
        <w:rPr>
          <w:rFonts w:ascii="Book Antiqua" w:hAnsi="Book Antiqua" w:cs="Times New Roman"/>
          <w:sz w:val="24"/>
          <w:szCs w:val="24"/>
          <w:lang w:eastAsia="zh-CN"/>
        </w:rPr>
        <w:t>:</w:t>
      </w:r>
      <w:r w:rsidRPr="00ED4473">
        <w:rPr>
          <w:rFonts w:ascii="Book Antiqua" w:hAnsi="Book Antiqua" w:cs="Times New Roman"/>
          <w:sz w:val="24"/>
          <w:szCs w:val="24"/>
        </w:rPr>
        <w:t xml:space="preserve"> A cyst communicating with a nondilated main pancreatic duct (arrow) representing branch duct intraductal papillary mucinous neoplasm</w:t>
      </w:r>
      <w:r w:rsidR="002C6C6E" w:rsidRPr="00ED4473">
        <w:rPr>
          <w:rFonts w:ascii="Book Antiqua" w:hAnsi="Book Antiqua" w:cs="Times New Roman"/>
          <w:sz w:val="24"/>
          <w:szCs w:val="24"/>
          <w:lang w:eastAsia="zh-CN"/>
        </w:rPr>
        <w:t xml:space="preserve">; </w:t>
      </w:r>
      <w:r w:rsidR="002C6C6E" w:rsidRPr="00ED4473">
        <w:rPr>
          <w:rFonts w:ascii="Book Antiqua" w:hAnsi="Book Antiqua" w:cs="Times New Roman"/>
          <w:sz w:val="24"/>
          <w:szCs w:val="24"/>
        </w:rPr>
        <w:t>F</w:t>
      </w:r>
      <w:r w:rsidR="002C6C6E" w:rsidRPr="00ED4473">
        <w:rPr>
          <w:rFonts w:ascii="Book Antiqua" w:hAnsi="Book Antiqua" w:cs="Times New Roman"/>
          <w:sz w:val="24"/>
          <w:szCs w:val="24"/>
          <w:lang w:eastAsia="zh-CN"/>
        </w:rPr>
        <w:t xml:space="preserve">: </w:t>
      </w:r>
      <w:r w:rsidRPr="00ED4473">
        <w:rPr>
          <w:rFonts w:ascii="Book Antiqua" w:hAnsi="Book Antiqua" w:cs="Times New Roman"/>
          <w:sz w:val="24"/>
          <w:szCs w:val="24"/>
        </w:rPr>
        <w:t>A multiseptated lobular cyst appearing like a “cluster of grapes” consistent with branch duct intraductal papillary mucinous neoplasm</w:t>
      </w:r>
      <w:r w:rsidR="002C6C6E" w:rsidRPr="00ED4473">
        <w:rPr>
          <w:rFonts w:ascii="Book Antiqua" w:hAnsi="Book Antiqua" w:cs="Times New Roman"/>
          <w:sz w:val="24"/>
          <w:szCs w:val="24"/>
          <w:lang w:eastAsia="zh-CN"/>
        </w:rPr>
        <w:t>; G:</w:t>
      </w:r>
      <w:r w:rsidRPr="00ED4473">
        <w:rPr>
          <w:rFonts w:ascii="Book Antiqua" w:hAnsi="Book Antiqua" w:cs="Times New Roman"/>
          <w:sz w:val="24"/>
          <w:szCs w:val="24"/>
        </w:rPr>
        <w:t>A well-defined heterogeneous mass-like lesion with hyperechoic foci and small anechoic focus diagnosed as solid pseudopapillary neoplasm on cytology</w:t>
      </w:r>
      <w:r w:rsidR="002C6C6E" w:rsidRPr="00ED4473">
        <w:rPr>
          <w:rFonts w:ascii="Book Antiqua" w:hAnsi="Book Antiqua" w:cs="Times New Roman"/>
          <w:sz w:val="24"/>
          <w:szCs w:val="24"/>
          <w:lang w:eastAsia="zh-CN"/>
        </w:rPr>
        <w:t xml:space="preserve">; H: </w:t>
      </w:r>
      <w:r w:rsidRPr="00ED4473">
        <w:rPr>
          <w:rFonts w:ascii="Book Antiqua" w:hAnsi="Book Antiqua" w:cs="Times New Roman"/>
          <w:sz w:val="24"/>
          <w:szCs w:val="24"/>
        </w:rPr>
        <w:t>A unilocular cyst with mucus (arrow) appearing hypoechoic relative to the adjacent pancreatic parenchyma with a smooth hyperechoic rim</w:t>
      </w:r>
      <w:r w:rsidR="002C6C6E" w:rsidRPr="00ED4473">
        <w:rPr>
          <w:rFonts w:ascii="Book Antiqua" w:hAnsi="Book Antiqua" w:cs="Times New Roman"/>
          <w:sz w:val="24"/>
          <w:szCs w:val="24"/>
          <w:lang w:eastAsia="zh-CN"/>
        </w:rPr>
        <w:t xml:space="preserve">; I: </w:t>
      </w:r>
      <w:r w:rsidRPr="00ED4473">
        <w:rPr>
          <w:rFonts w:ascii="Book Antiqua" w:hAnsi="Book Antiqua" w:cs="Times New Roman"/>
          <w:sz w:val="24"/>
          <w:szCs w:val="24"/>
        </w:rPr>
        <w:t>Endoscopic ultrasound-guided fine needle aspiration of a nodule which appears isoechoic with pancreatic parenchyma without a hyperechoic rim within a dilated main pancreatic duct. Cytology showed adenocarcinoma.</w:t>
      </w:r>
    </w:p>
    <w:sectPr w:rsidR="00A01872" w:rsidRPr="00ED4473" w:rsidSect="007B4B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F94" w:rsidRDefault="00D41F94" w:rsidP="00AF5C66">
      <w:pPr>
        <w:spacing w:after="0" w:line="240" w:lineRule="auto"/>
      </w:pPr>
      <w:r>
        <w:separator/>
      </w:r>
    </w:p>
  </w:endnote>
  <w:endnote w:type="continuationSeparator" w:id="0">
    <w:p w:rsidR="00D41F94" w:rsidRDefault="00D41F94" w:rsidP="00AF5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Tahoma">
    <w:panose1 w:val="020B0604030504040204"/>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F94" w:rsidRDefault="00D41F94" w:rsidP="00AF5C66">
      <w:pPr>
        <w:spacing w:after="0" w:line="240" w:lineRule="auto"/>
      </w:pPr>
      <w:r>
        <w:separator/>
      </w:r>
    </w:p>
  </w:footnote>
  <w:footnote w:type="continuationSeparator" w:id="0">
    <w:p w:rsidR="00D41F94" w:rsidRDefault="00D41F94" w:rsidP="00AF5C6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0C7B5D"/>
    <w:multiLevelType w:val="hybridMultilevel"/>
    <w:tmpl w:val="3370B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A01872"/>
    <w:rsid w:val="000075FB"/>
    <w:rsid w:val="00014609"/>
    <w:rsid w:val="00015B8B"/>
    <w:rsid w:val="00027EB7"/>
    <w:rsid w:val="00031821"/>
    <w:rsid w:val="00066768"/>
    <w:rsid w:val="000909A8"/>
    <w:rsid w:val="000A4205"/>
    <w:rsid w:val="000D7952"/>
    <w:rsid w:val="000E34EE"/>
    <w:rsid w:val="00133A06"/>
    <w:rsid w:val="001630D0"/>
    <w:rsid w:val="001660B3"/>
    <w:rsid w:val="00167AAB"/>
    <w:rsid w:val="00170636"/>
    <w:rsid w:val="001848BC"/>
    <w:rsid w:val="001B3F1A"/>
    <w:rsid w:val="00235917"/>
    <w:rsid w:val="00266702"/>
    <w:rsid w:val="002C6C6E"/>
    <w:rsid w:val="002D033D"/>
    <w:rsid w:val="002D32E6"/>
    <w:rsid w:val="002E37C8"/>
    <w:rsid w:val="002F2943"/>
    <w:rsid w:val="00332152"/>
    <w:rsid w:val="003378A1"/>
    <w:rsid w:val="003539AC"/>
    <w:rsid w:val="00360D7C"/>
    <w:rsid w:val="00397F6B"/>
    <w:rsid w:val="003D02CB"/>
    <w:rsid w:val="003E385A"/>
    <w:rsid w:val="003E4E96"/>
    <w:rsid w:val="003E4FB0"/>
    <w:rsid w:val="0044789B"/>
    <w:rsid w:val="00450D67"/>
    <w:rsid w:val="004678AC"/>
    <w:rsid w:val="00496AAB"/>
    <w:rsid w:val="00501F7A"/>
    <w:rsid w:val="00507B74"/>
    <w:rsid w:val="005135AB"/>
    <w:rsid w:val="00540DBE"/>
    <w:rsid w:val="005604A1"/>
    <w:rsid w:val="005649E7"/>
    <w:rsid w:val="0059724F"/>
    <w:rsid w:val="005E3A40"/>
    <w:rsid w:val="00660EF3"/>
    <w:rsid w:val="00685062"/>
    <w:rsid w:val="00685088"/>
    <w:rsid w:val="006B0610"/>
    <w:rsid w:val="006C1587"/>
    <w:rsid w:val="006C19DD"/>
    <w:rsid w:val="006D4BB0"/>
    <w:rsid w:val="006F35B9"/>
    <w:rsid w:val="006F6849"/>
    <w:rsid w:val="00723642"/>
    <w:rsid w:val="00745D49"/>
    <w:rsid w:val="00754788"/>
    <w:rsid w:val="00782430"/>
    <w:rsid w:val="00785C59"/>
    <w:rsid w:val="007930F7"/>
    <w:rsid w:val="007B4BEE"/>
    <w:rsid w:val="007F426A"/>
    <w:rsid w:val="00853921"/>
    <w:rsid w:val="00855D30"/>
    <w:rsid w:val="00872FD0"/>
    <w:rsid w:val="008B05A5"/>
    <w:rsid w:val="008D3C3D"/>
    <w:rsid w:val="00932C87"/>
    <w:rsid w:val="009336C0"/>
    <w:rsid w:val="00961615"/>
    <w:rsid w:val="00963F6E"/>
    <w:rsid w:val="009718CA"/>
    <w:rsid w:val="00971A12"/>
    <w:rsid w:val="0098139D"/>
    <w:rsid w:val="009919E2"/>
    <w:rsid w:val="009D5E5B"/>
    <w:rsid w:val="009F5857"/>
    <w:rsid w:val="00A01872"/>
    <w:rsid w:val="00A22649"/>
    <w:rsid w:val="00A35412"/>
    <w:rsid w:val="00A35AB1"/>
    <w:rsid w:val="00A47683"/>
    <w:rsid w:val="00A9225A"/>
    <w:rsid w:val="00AE12D6"/>
    <w:rsid w:val="00AE45AD"/>
    <w:rsid w:val="00AF5C66"/>
    <w:rsid w:val="00B03271"/>
    <w:rsid w:val="00B14C25"/>
    <w:rsid w:val="00B16C28"/>
    <w:rsid w:val="00B20363"/>
    <w:rsid w:val="00B34BA3"/>
    <w:rsid w:val="00B4328C"/>
    <w:rsid w:val="00BA0104"/>
    <w:rsid w:val="00BC073E"/>
    <w:rsid w:val="00BC4246"/>
    <w:rsid w:val="00BE5949"/>
    <w:rsid w:val="00C35DF5"/>
    <w:rsid w:val="00C43ADC"/>
    <w:rsid w:val="00C50942"/>
    <w:rsid w:val="00C57706"/>
    <w:rsid w:val="00C763C4"/>
    <w:rsid w:val="00C77193"/>
    <w:rsid w:val="00C81DD9"/>
    <w:rsid w:val="00CB7156"/>
    <w:rsid w:val="00CD05A6"/>
    <w:rsid w:val="00D062F8"/>
    <w:rsid w:val="00D147C1"/>
    <w:rsid w:val="00D335E9"/>
    <w:rsid w:val="00D41F94"/>
    <w:rsid w:val="00D52D2A"/>
    <w:rsid w:val="00D61E99"/>
    <w:rsid w:val="00D73D37"/>
    <w:rsid w:val="00DC3407"/>
    <w:rsid w:val="00DC6E15"/>
    <w:rsid w:val="00DC7814"/>
    <w:rsid w:val="00DE549E"/>
    <w:rsid w:val="00DF2C95"/>
    <w:rsid w:val="00DF4EEE"/>
    <w:rsid w:val="00E27A10"/>
    <w:rsid w:val="00E4120F"/>
    <w:rsid w:val="00E41D72"/>
    <w:rsid w:val="00EB07D3"/>
    <w:rsid w:val="00EC3E0D"/>
    <w:rsid w:val="00ED4473"/>
    <w:rsid w:val="00EF0640"/>
    <w:rsid w:val="00F05AF3"/>
    <w:rsid w:val="00F16F88"/>
    <w:rsid w:val="00F9289D"/>
    <w:rsid w:val="00FA56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872"/>
  </w:style>
  <w:style w:type="paragraph" w:styleId="Heading4">
    <w:name w:val="heading 4"/>
    <w:basedOn w:val="NormalWeb"/>
    <w:link w:val="Heading4Char"/>
    <w:qFormat/>
    <w:rsid w:val="00A01872"/>
    <w:pPr>
      <w:keepNext/>
      <w:spacing w:before="100" w:beforeAutospacing="1" w:after="100" w:afterAutospacing="1" w:line="240" w:lineRule="auto"/>
      <w:outlineLvl w:val="3"/>
    </w:pPr>
    <w:rPr>
      <w:rFonts w:eastAsia="Times New Roman"/>
      <w:b/>
      <w:bCs/>
      <w:sz w:val="3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01872"/>
    <w:rPr>
      <w:rFonts w:ascii="Times New Roman" w:eastAsia="Times New Roman" w:hAnsi="Times New Roman" w:cs="Times New Roman"/>
      <w:b/>
      <w:bCs/>
      <w:sz w:val="31"/>
      <w:szCs w:val="28"/>
    </w:rPr>
  </w:style>
  <w:style w:type="character" w:styleId="Hyperlink">
    <w:name w:val="Hyperlink"/>
    <w:basedOn w:val="DefaultParagraphFont"/>
    <w:uiPriority w:val="99"/>
    <w:unhideWhenUsed/>
    <w:rsid w:val="00A01872"/>
    <w:rPr>
      <w:color w:val="0000FF" w:themeColor="hyperlink"/>
      <w:u w:val="single"/>
    </w:rPr>
  </w:style>
  <w:style w:type="table" w:styleId="TableGrid">
    <w:name w:val="Table Grid"/>
    <w:basedOn w:val="TableNormal"/>
    <w:uiPriority w:val="59"/>
    <w:rsid w:val="00A018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1872"/>
    <w:rPr>
      <w:sz w:val="16"/>
      <w:szCs w:val="16"/>
    </w:rPr>
  </w:style>
  <w:style w:type="paragraph" w:styleId="CommentText">
    <w:name w:val="annotation text"/>
    <w:basedOn w:val="Normal"/>
    <w:link w:val="CommentTextChar"/>
    <w:unhideWhenUsed/>
    <w:rsid w:val="00A01872"/>
    <w:pPr>
      <w:spacing w:line="240" w:lineRule="auto"/>
    </w:pPr>
    <w:rPr>
      <w:sz w:val="20"/>
      <w:szCs w:val="20"/>
    </w:rPr>
  </w:style>
  <w:style w:type="character" w:customStyle="1" w:styleId="CommentTextChar">
    <w:name w:val="Comment Text Char"/>
    <w:basedOn w:val="DefaultParagraphFont"/>
    <w:link w:val="CommentText"/>
    <w:rsid w:val="00A0187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01872"/>
    <w:rPr>
      <w:b/>
      <w:bCs/>
    </w:rPr>
  </w:style>
  <w:style w:type="character" w:customStyle="1" w:styleId="CommentSubjectChar">
    <w:name w:val="Comment Subject Char"/>
    <w:basedOn w:val="CommentTextChar"/>
    <w:link w:val="CommentSubject"/>
    <w:uiPriority w:val="99"/>
    <w:semiHidden/>
    <w:rsid w:val="00A01872"/>
    <w:rPr>
      <w:rFonts w:eastAsiaTheme="minorEastAsia"/>
      <w:b/>
      <w:bCs/>
      <w:sz w:val="20"/>
      <w:szCs w:val="20"/>
    </w:rPr>
  </w:style>
  <w:style w:type="paragraph" w:styleId="BalloonText">
    <w:name w:val="Balloon Text"/>
    <w:basedOn w:val="Normal"/>
    <w:link w:val="BalloonTextChar"/>
    <w:uiPriority w:val="99"/>
    <w:semiHidden/>
    <w:unhideWhenUsed/>
    <w:rsid w:val="00A01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872"/>
    <w:rPr>
      <w:rFonts w:ascii="Segoe UI" w:eastAsiaTheme="minorEastAsia" w:hAnsi="Segoe UI" w:cs="Segoe UI"/>
      <w:sz w:val="18"/>
      <w:szCs w:val="18"/>
    </w:rPr>
  </w:style>
  <w:style w:type="paragraph" w:styleId="NormalWeb">
    <w:name w:val="Normal (Web)"/>
    <w:basedOn w:val="Normal"/>
    <w:uiPriority w:val="99"/>
    <w:semiHidden/>
    <w:unhideWhenUsed/>
    <w:rsid w:val="00A01872"/>
    <w:rPr>
      <w:rFonts w:ascii="Times New Roman" w:hAnsi="Times New Roman" w:cs="Times New Roman"/>
      <w:sz w:val="24"/>
      <w:szCs w:val="24"/>
    </w:rPr>
  </w:style>
  <w:style w:type="paragraph" w:customStyle="1" w:styleId="Table">
    <w:name w:val="Table"/>
    <w:basedOn w:val="NormalWeb"/>
    <w:rsid w:val="00A01872"/>
    <w:pPr>
      <w:spacing w:before="48" w:after="48" w:line="240" w:lineRule="auto"/>
      <w:ind w:left="144"/>
    </w:pPr>
    <w:rPr>
      <w:rFonts w:eastAsia="Times New Roman"/>
    </w:rPr>
  </w:style>
  <w:style w:type="paragraph" w:styleId="ListParagraph">
    <w:name w:val="List Paragraph"/>
    <w:basedOn w:val="Normal"/>
    <w:uiPriority w:val="34"/>
    <w:qFormat/>
    <w:rsid w:val="00A01872"/>
    <w:pPr>
      <w:ind w:left="720"/>
      <w:contextualSpacing/>
    </w:pPr>
  </w:style>
  <w:style w:type="paragraph" w:styleId="Header">
    <w:name w:val="header"/>
    <w:basedOn w:val="Normal"/>
    <w:link w:val="HeaderChar"/>
    <w:uiPriority w:val="99"/>
    <w:unhideWhenUsed/>
    <w:rsid w:val="00A0187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01872"/>
    <w:rPr>
      <w:rFonts w:eastAsiaTheme="minorEastAsia"/>
      <w:sz w:val="18"/>
      <w:szCs w:val="18"/>
    </w:rPr>
  </w:style>
  <w:style w:type="paragraph" w:styleId="Footer">
    <w:name w:val="footer"/>
    <w:basedOn w:val="Normal"/>
    <w:link w:val="FooterChar"/>
    <w:uiPriority w:val="99"/>
    <w:unhideWhenUsed/>
    <w:rsid w:val="00A0187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01872"/>
    <w:rPr>
      <w:rFonts w:eastAsiaTheme="minorEastAsia"/>
      <w:sz w:val="18"/>
      <w:szCs w:val="18"/>
    </w:rPr>
  </w:style>
  <w:style w:type="character" w:styleId="FollowedHyperlink">
    <w:name w:val="FollowedHyperlink"/>
    <w:basedOn w:val="DefaultParagraphFont"/>
    <w:uiPriority w:val="99"/>
    <w:semiHidden/>
    <w:unhideWhenUsed/>
    <w:rsid w:val="00A01872"/>
    <w:rPr>
      <w:color w:val="800080" w:themeColor="followedHyperlink"/>
      <w:u w:val="single"/>
    </w:rPr>
  </w:style>
  <w:style w:type="paragraph" w:styleId="BodyText">
    <w:name w:val="Body Text"/>
    <w:basedOn w:val="Normal"/>
    <w:link w:val="BodyTextChar"/>
    <w:semiHidden/>
    <w:rsid w:val="00723642"/>
    <w:pPr>
      <w:spacing w:after="0" w:line="240" w:lineRule="auto"/>
      <w:jc w:val="both"/>
    </w:pPr>
    <w:rPr>
      <w:rFonts w:ascii="Arial" w:eastAsia="宋体" w:hAnsi="Arial" w:cs="Arial"/>
      <w:sz w:val="24"/>
      <w:szCs w:val="24"/>
      <w:lang w:val="en" w:eastAsia="fr-FR"/>
    </w:rPr>
  </w:style>
  <w:style w:type="character" w:customStyle="1" w:styleId="BodyTextChar">
    <w:name w:val="Body Text Char"/>
    <w:basedOn w:val="DefaultParagraphFont"/>
    <w:link w:val="BodyText"/>
    <w:semiHidden/>
    <w:rsid w:val="00723642"/>
    <w:rPr>
      <w:rFonts w:ascii="Arial" w:eastAsia="宋体" w:hAnsi="Arial" w:cs="Arial"/>
      <w:sz w:val="24"/>
      <w:szCs w:val="24"/>
      <w:lang w:val="en" w:eastAsia="fr-FR"/>
    </w:rPr>
  </w:style>
  <w:style w:type="paragraph" w:styleId="BodyTextIndent">
    <w:name w:val="Body Text Indent"/>
    <w:basedOn w:val="Normal"/>
    <w:link w:val="BodyTextIndentChar"/>
    <w:uiPriority w:val="99"/>
    <w:semiHidden/>
    <w:unhideWhenUsed/>
    <w:rsid w:val="00723642"/>
    <w:pPr>
      <w:spacing w:after="120"/>
      <w:ind w:leftChars="200" w:left="420"/>
    </w:pPr>
  </w:style>
  <w:style w:type="character" w:customStyle="1" w:styleId="BodyTextIndentChar">
    <w:name w:val="Body Text Indent Char"/>
    <w:basedOn w:val="DefaultParagraphFont"/>
    <w:link w:val="BodyTextIndent"/>
    <w:uiPriority w:val="99"/>
    <w:semiHidden/>
    <w:rsid w:val="00723642"/>
  </w:style>
  <w:style w:type="character" w:styleId="Strong">
    <w:name w:val="Strong"/>
    <w:qFormat/>
    <w:rsid w:val="00ED4473"/>
    <w:rPr>
      <w:b/>
      <w:bCs/>
    </w:rPr>
  </w:style>
  <w:style w:type="character" w:styleId="Emphasis">
    <w:name w:val="Emphasis"/>
    <w:qFormat/>
    <w:rsid w:val="00BA010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872"/>
  </w:style>
  <w:style w:type="paragraph" w:styleId="Heading4">
    <w:name w:val="heading 4"/>
    <w:basedOn w:val="NormalWeb"/>
    <w:link w:val="Heading4Char"/>
    <w:qFormat/>
    <w:rsid w:val="00A01872"/>
    <w:pPr>
      <w:keepNext/>
      <w:spacing w:before="100" w:beforeAutospacing="1" w:after="100" w:afterAutospacing="1" w:line="240" w:lineRule="auto"/>
      <w:outlineLvl w:val="3"/>
    </w:pPr>
    <w:rPr>
      <w:rFonts w:eastAsia="Times New Roman"/>
      <w:b/>
      <w:bCs/>
      <w:sz w:val="3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01872"/>
    <w:rPr>
      <w:rFonts w:ascii="Times New Roman" w:eastAsia="Times New Roman" w:hAnsi="Times New Roman" w:cs="Times New Roman"/>
      <w:b/>
      <w:bCs/>
      <w:sz w:val="31"/>
      <w:szCs w:val="28"/>
    </w:rPr>
  </w:style>
  <w:style w:type="character" w:styleId="Hyperlink">
    <w:name w:val="Hyperlink"/>
    <w:basedOn w:val="DefaultParagraphFont"/>
    <w:uiPriority w:val="99"/>
    <w:unhideWhenUsed/>
    <w:rsid w:val="00A01872"/>
    <w:rPr>
      <w:color w:val="0000FF" w:themeColor="hyperlink"/>
      <w:u w:val="single"/>
    </w:rPr>
  </w:style>
  <w:style w:type="table" w:styleId="TableGrid">
    <w:name w:val="Table Grid"/>
    <w:basedOn w:val="TableNormal"/>
    <w:uiPriority w:val="59"/>
    <w:rsid w:val="00A018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1872"/>
    <w:rPr>
      <w:sz w:val="16"/>
      <w:szCs w:val="16"/>
    </w:rPr>
  </w:style>
  <w:style w:type="paragraph" w:styleId="CommentText">
    <w:name w:val="annotation text"/>
    <w:basedOn w:val="Normal"/>
    <w:link w:val="CommentTextChar"/>
    <w:unhideWhenUsed/>
    <w:rsid w:val="00A01872"/>
    <w:pPr>
      <w:spacing w:line="240" w:lineRule="auto"/>
    </w:pPr>
    <w:rPr>
      <w:sz w:val="20"/>
      <w:szCs w:val="20"/>
    </w:rPr>
  </w:style>
  <w:style w:type="character" w:customStyle="1" w:styleId="CommentTextChar">
    <w:name w:val="Comment Text Char"/>
    <w:basedOn w:val="DefaultParagraphFont"/>
    <w:link w:val="CommentText"/>
    <w:rsid w:val="00A0187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01872"/>
    <w:rPr>
      <w:b/>
      <w:bCs/>
    </w:rPr>
  </w:style>
  <w:style w:type="character" w:customStyle="1" w:styleId="CommentSubjectChar">
    <w:name w:val="Comment Subject Char"/>
    <w:basedOn w:val="CommentTextChar"/>
    <w:link w:val="CommentSubject"/>
    <w:uiPriority w:val="99"/>
    <w:semiHidden/>
    <w:rsid w:val="00A01872"/>
    <w:rPr>
      <w:rFonts w:eastAsiaTheme="minorEastAsia"/>
      <w:b/>
      <w:bCs/>
      <w:sz w:val="20"/>
      <w:szCs w:val="20"/>
    </w:rPr>
  </w:style>
  <w:style w:type="paragraph" w:styleId="BalloonText">
    <w:name w:val="Balloon Text"/>
    <w:basedOn w:val="Normal"/>
    <w:link w:val="BalloonTextChar"/>
    <w:uiPriority w:val="99"/>
    <w:semiHidden/>
    <w:unhideWhenUsed/>
    <w:rsid w:val="00A01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872"/>
    <w:rPr>
      <w:rFonts w:ascii="Segoe UI" w:eastAsiaTheme="minorEastAsia" w:hAnsi="Segoe UI" w:cs="Segoe UI"/>
      <w:sz w:val="18"/>
      <w:szCs w:val="18"/>
    </w:rPr>
  </w:style>
  <w:style w:type="paragraph" w:styleId="NormalWeb">
    <w:name w:val="Normal (Web)"/>
    <w:basedOn w:val="Normal"/>
    <w:uiPriority w:val="99"/>
    <w:semiHidden/>
    <w:unhideWhenUsed/>
    <w:rsid w:val="00A01872"/>
    <w:rPr>
      <w:rFonts w:ascii="Times New Roman" w:hAnsi="Times New Roman" w:cs="Times New Roman"/>
      <w:sz w:val="24"/>
      <w:szCs w:val="24"/>
    </w:rPr>
  </w:style>
  <w:style w:type="paragraph" w:customStyle="1" w:styleId="Table">
    <w:name w:val="Table"/>
    <w:basedOn w:val="NormalWeb"/>
    <w:rsid w:val="00A01872"/>
    <w:pPr>
      <w:spacing w:before="48" w:after="48" w:line="240" w:lineRule="auto"/>
      <w:ind w:left="144"/>
    </w:pPr>
    <w:rPr>
      <w:rFonts w:eastAsia="Times New Roman"/>
    </w:rPr>
  </w:style>
  <w:style w:type="paragraph" w:styleId="ListParagraph">
    <w:name w:val="List Paragraph"/>
    <w:basedOn w:val="Normal"/>
    <w:uiPriority w:val="34"/>
    <w:qFormat/>
    <w:rsid w:val="00A01872"/>
    <w:pPr>
      <w:ind w:left="720"/>
      <w:contextualSpacing/>
    </w:pPr>
  </w:style>
  <w:style w:type="paragraph" w:styleId="Header">
    <w:name w:val="header"/>
    <w:basedOn w:val="Normal"/>
    <w:link w:val="HeaderChar"/>
    <w:uiPriority w:val="99"/>
    <w:unhideWhenUsed/>
    <w:rsid w:val="00A0187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01872"/>
    <w:rPr>
      <w:rFonts w:eastAsiaTheme="minorEastAsia"/>
      <w:sz w:val="18"/>
      <w:szCs w:val="18"/>
    </w:rPr>
  </w:style>
  <w:style w:type="paragraph" w:styleId="Footer">
    <w:name w:val="footer"/>
    <w:basedOn w:val="Normal"/>
    <w:link w:val="FooterChar"/>
    <w:uiPriority w:val="99"/>
    <w:unhideWhenUsed/>
    <w:rsid w:val="00A0187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01872"/>
    <w:rPr>
      <w:rFonts w:eastAsiaTheme="minorEastAsia"/>
      <w:sz w:val="18"/>
      <w:szCs w:val="18"/>
    </w:rPr>
  </w:style>
  <w:style w:type="character" w:styleId="FollowedHyperlink">
    <w:name w:val="FollowedHyperlink"/>
    <w:basedOn w:val="DefaultParagraphFont"/>
    <w:uiPriority w:val="99"/>
    <w:semiHidden/>
    <w:unhideWhenUsed/>
    <w:rsid w:val="00A01872"/>
    <w:rPr>
      <w:color w:val="800080" w:themeColor="followedHyperlink"/>
      <w:u w:val="single"/>
    </w:rPr>
  </w:style>
  <w:style w:type="paragraph" w:styleId="BodyText">
    <w:name w:val="Body Text"/>
    <w:basedOn w:val="Normal"/>
    <w:link w:val="BodyTextChar"/>
    <w:semiHidden/>
    <w:rsid w:val="00723642"/>
    <w:pPr>
      <w:spacing w:after="0" w:line="240" w:lineRule="auto"/>
      <w:jc w:val="both"/>
    </w:pPr>
    <w:rPr>
      <w:rFonts w:ascii="Arial" w:eastAsia="宋体" w:hAnsi="Arial" w:cs="Arial"/>
      <w:sz w:val="24"/>
      <w:szCs w:val="24"/>
      <w:lang w:val="en" w:eastAsia="fr-FR"/>
    </w:rPr>
  </w:style>
  <w:style w:type="character" w:customStyle="1" w:styleId="BodyTextChar">
    <w:name w:val="Body Text Char"/>
    <w:basedOn w:val="DefaultParagraphFont"/>
    <w:link w:val="BodyText"/>
    <w:semiHidden/>
    <w:rsid w:val="00723642"/>
    <w:rPr>
      <w:rFonts w:ascii="Arial" w:eastAsia="宋体" w:hAnsi="Arial" w:cs="Arial"/>
      <w:sz w:val="24"/>
      <w:szCs w:val="24"/>
      <w:lang w:val="en" w:eastAsia="fr-FR"/>
    </w:rPr>
  </w:style>
  <w:style w:type="paragraph" w:styleId="BodyTextIndent">
    <w:name w:val="Body Text Indent"/>
    <w:basedOn w:val="Normal"/>
    <w:link w:val="BodyTextIndentChar"/>
    <w:uiPriority w:val="99"/>
    <w:semiHidden/>
    <w:unhideWhenUsed/>
    <w:rsid w:val="00723642"/>
    <w:pPr>
      <w:spacing w:after="120"/>
      <w:ind w:leftChars="200" w:left="420"/>
    </w:pPr>
  </w:style>
  <w:style w:type="character" w:customStyle="1" w:styleId="BodyTextIndentChar">
    <w:name w:val="Body Text Indent Char"/>
    <w:basedOn w:val="DefaultParagraphFont"/>
    <w:link w:val="BodyTextIndent"/>
    <w:uiPriority w:val="99"/>
    <w:semiHidden/>
    <w:rsid w:val="00723642"/>
  </w:style>
  <w:style w:type="character" w:styleId="Strong">
    <w:name w:val="Strong"/>
    <w:qFormat/>
    <w:rsid w:val="00ED4473"/>
    <w:rPr>
      <w:b/>
      <w:bCs/>
    </w:rPr>
  </w:style>
  <w:style w:type="character" w:styleId="Emphasis">
    <w:name w:val="Emphasis"/>
    <w:qFormat/>
    <w:rsid w:val="00BA010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image" Target="media/image9.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5F5FC-705D-A04F-9F31-9E62DEA4D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8589</Words>
  <Characters>48960</Characters>
  <Application>Microsoft Macintosh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57435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dc:creator>
  <cp:lastModifiedBy>NA MA</cp:lastModifiedBy>
  <cp:revision>2</cp:revision>
  <dcterms:created xsi:type="dcterms:W3CDTF">2014-12-16T18:14:00Z</dcterms:created>
  <dcterms:modified xsi:type="dcterms:W3CDTF">2014-12-16T18:14:00Z</dcterms:modified>
</cp:coreProperties>
</file>