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97" w:rsidRPr="00A9736B" w:rsidRDefault="008E3897" w:rsidP="009D2CF9">
      <w:pPr>
        <w:pStyle w:val="p0"/>
        <w:adjustRightInd w:val="0"/>
        <w:snapToGrid w:val="0"/>
        <w:spacing w:line="360" w:lineRule="auto"/>
        <w:jc w:val="both"/>
        <w:rPr>
          <w:rFonts w:ascii="Book Antiqua" w:hAnsi="Book Antiqua"/>
          <w:sz w:val="24"/>
          <w:szCs w:val="24"/>
        </w:rPr>
      </w:pPr>
      <w:bookmarkStart w:id="0" w:name="OLE_LINK1896"/>
      <w:r w:rsidRPr="00A9736B">
        <w:rPr>
          <w:rFonts w:ascii="Book Antiqua" w:eastAsia="Times New Roman" w:hAnsi="Book Antiqua"/>
          <w:b/>
          <w:sz w:val="24"/>
          <w:szCs w:val="24"/>
        </w:rPr>
        <w:t xml:space="preserve">Name of journal: </w:t>
      </w:r>
      <w:bookmarkStart w:id="1" w:name="OLE_LINK718"/>
      <w:bookmarkStart w:id="2" w:name="OLE_LINK719"/>
      <w:bookmarkEnd w:id="0"/>
      <w:r w:rsidRPr="00A9736B">
        <w:rPr>
          <w:rFonts w:ascii="Book Antiqua" w:eastAsia="Times New Roman" w:hAnsi="Book Antiqua"/>
          <w:b/>
          <w:sz w:val="24"/>
          <w:szCs w:val="24"/>
        </w:rPr>
        <w:t>World Journal of Gastroenterology</w:t>
      </w:r>
      <w:bookmarkEnd w:id="1"/>
      <w:bookmarkEnd w:id="2"/>
    </w:p>
    <w:p w:rsidR="008E3897" w:rsidRPr="00A9736B" w:rsidRDefault="008E3897" w:rsidP="009D2CF9">
      <w:pPr>
        <w:adjustRightInd w:val="0"/>
        <w:snapToGrid w:val="0"/>
        <w:spacing w:line="360" w:lineRule="auto"/>
        <w:rPr>
          <w:rFonts w:ascii="Book Antiqua" w:eastAsia="宋体" w:hAnsi="Book Antiqua" w:cs="宋体"/>
          <w:b/>
          <w:i/>
          <w:sz w:val="24"/>
          <w:szCs w:val="24"/>
          <w:lang w:eastAsia="zh-CN"/>
        </w:rPr>
      </w:pPr>
      <w:r w:rsidRPr="00A9736B">
        <w:rPr>
          <w:rFonts w:ascii="Book Antiqua" w:hAnsi="Book Antiqua" w:cs="Arial"/>
          <w:b/>
          <w:sz w:val="24"/>
          <w:szCs w:val="24"/>
        </w:rPr>
        <w:t xml:space="preserve">ESPS Manuscript NO: </w:t>
      </w:r>
      <w:r w:rsidRPr="00A9736B">
        <w:rPr>
          <w:rFonts w:ascii="Book Antiqua" w:eastAsia="宋体" w:hAnsi="Book Antiqua" w:cs="Arial"/>
          <w:b/>
          <w:sz w:val="24"/>
          <w:szCs w:val="24"/>
          <w:lang w:eastAsia="zh-CN"/>
        </w:rPr>
        <w:t>13731</w:t>
      </w:r>
    </w:p>
    <w:p w:rsidR="008E3897" w:rsidRPr="00A9736B" w:rsidRDefault="008E3897" w:rsidP="009D2CF9">
      <w:pPr>
        <w:suppressAutoHyphens/>
        <w:autoSpaceDE w:val="0"/>
        <w:autoSpaceDN w:val="0"/>
        <w:adjustRightInd w:val="0"/>
        <w:snapToGrid w:val="0"/>
        <w:spacing w:line="360" w:lineRule="auto"/>
        <w:rPr>
          <w:rFonts w:ascii="Book Antiqua" w:hAnsi="Book Antiqua"/>
          <w:b/>
          <w:kern w:val="0"/>
          <w:sz w:val="24"/>
          <w:szCs w:val="24"/>
          <w:lang w:eastAsia="zh-CN"/>
        </w:rPr>
      </w:pPr>
      <w:r w:rsidRPr="00A9736B">
        <w:rPr>
          <w:rFonts w:ascii="Book Antiqua" w:hAnsi="Book Antiqua"/>
          <w:b/>
          <w:kern w:val="0"/>
          <w:sz w:val="24"/>
          <w:szCs w:val="24"/>
        </w:rPr>
        <w:t xml:space="preserve">Columns: </w:t>
      </w:r>
      <w:bookmarkStart w:id="3" w:name="OLE_LINK1"/>
      <w:bookmarkStart w:id="4" w:name="OLE_LINK2"/>
      <w:r w:rsidR="00753766">
        <w:rPr>
          <w:rFonts w:ascii="Book Antiqua" w:hAnsi="Book Antiqua"/>
          <w:b/>
          <w:sz w:val="24"/>
          <w:szCs w:val="24"/>
        </w:rPr>
        <w:t>ORIGINAL ARTICLE</w:t>
      </w:r>
    </w:p>
    <w:p w:rsidR="009D2CF9" w:rsidRPr="00A9736B" w:rsidRDefault="009D2CF9" w:rsidP="009D2CF9">
      <w:pPr>
        <w:suppressAutoHyphens/>
        <w:autoSpaceDE w:val="0"/>
        <w:autoSpaceDN w:val="0"/>
        <w:adjustRightInd w:val="0"/>
        <w:snapToGrid w:val="0"/>
        <w:spacing w:line="360" w:lineRule="auto"/>
        <w:rPr>
          <w:rFonts w:ascii="Book Antiqua" w:hAnsi="Book Antiqua"/>
          <w:b/>
          <w:kern w:val="0"/>
          <w:sz w:val="24"/>
          <w:szCs w:val="24"/>
          <w:lang w:eastAsia="zh-CN"/>
        </w:rPr>
      </w:pPr>
    </w:p>
    <w:bookmarkEnd w:id="3"/>
    <w:bookmarkEnd w:id="4"/>
    <w:p w:rsidR="008E3897" w:rsidRPr="00A9736B" w:rsidRDefault="009D2CF9" w:rsidP="009D2CF9">
      <w:pPr>
        <w:snapToGrid w:val="0"/>
        <w:spacing w:line="360" w:lineRule="auto"/>
        <w:rPr>
          <w:rFonts w:ascii="Book Antiqua" w:eastAsia="宋体" w:hAnsi="Book Antiqua" w:cs="Times New Roman"/>
          <w:b/>
          <w:i/>
          <w:sz w:val="24"/>
          <w:szCs w:val="24"/>
          <w:lang w:eastAsia="zh-CN"/>
        </w:rPr>
      </w:pPr>
      <w:r w:rsidRPr="00A9736B">
        <w:rPr>
          <w:rFonts w:ascii="Book Antiqua" w:hAnsi="Book Antiqua"/>
          <w:b/>
          <w:i/>
          <w:kern w:val="0"/>
          <w:sz w:val="24"/>
          <w:szCs w:val="24"/>
        </w:rPr>
        <w:t>Randomized Controlled Trial</w:t>
      </w:r>
    </w:p>
    <w:p w:rsidR="00EC4F38" w:rsidRPr="00A9736B" w:rsidRDefault="00E36DF0" w:rsidP="009D2CF9">
      <w:pPr>
        <w:snapToGrid w:val="0"/>
        <w:spacing w:line="360" w:lineRule="auto"/>
        <w:rPr>
          <w:rFonts w:ascii="Book Antiqua" w:hAnsi="Book Antiqua" w:cs="Times New Roman"/>
          <w:b/>
          <w:sz w:val="24"/>
          <w:szCs w:val="24"/>
          <w:lang w:eastAsia="zh-CN"/>
        </w:rPr>
      </w:pPr>
      <w:r w:rsidRPr="00A9736B">
        <w:rPr>
          <w:rFonts w:ascii="Book Antiqua" w:eastAsia="MS Mincho" w:hAnsi="Book Antiqua" w:cs="Times New Roman"/>
          <w:b/>
          <w:sz w:val="24"/>
          <w:szCs w:val="24"/>
        </w:rPr>
        <w:t>T</w:t>
      </w:r>
      <w:r w:rsidR="00BA71D3" w:rsidRPr="00A9736B">
        <w:rPr>
          <w:rFonts w:ascii="Book Antiqua" w:eastAsia="MS Mincho" w:hAnsi="Book Antiqua" w:cs="Times New Roman"/>
          <w:b/>
          <w:sz w:val="24"/>
          <w:szCs w:val="24"/>
        </w:rPr>
        <w:t xml:space="preserve">olerability of </w:t>
      </w:r>
      <w:r w:rsidRPr="00A9736B">
        <w:rPr>
          <w:rFonts w:ascii="Book Antiqua" w:eastAsia="MS Mincho" w:hAnsi="Book Antiqua" w:cs="Times New Roman"/>
          <w:b/>
          <w:sz w:val="24"/>
          <w:szCs w:val="24"/>
        </w:rPr>
        <w:t xml:space="preserve">magnifying </w:t>
      </w:r>
      <w:r w:rsidR="00BA71D3" w:rsidRPr="00A9736B">
        <w:rPr>
          <w:rFonts w:ascii="Book Antiqua" w:eastAsia="MS Mincho" w:hAnsi="Book Antiqua" w:cs="Times New Roman"/>
          <w:b/>
          <w:sz w:val="24"/>
          <w:szCs w:val="24"/>
        </w:rPr>
        <w:t>narrow band imaging endoscopy</w:t>
      </w:r>
      <w:r w:rsidRPr="00A9736B">
        <w:rPr>
          <w:rFonts w:ascii="Book Antiqua" w:eastAsia="MS Mincho" w:hAnsi="Book Antiqua" w:cs="Times New Roman"/>
          <w:b/>
          <w:sz w:val="24"/>
          <w:szCs w:val="24"/>
        </w:rPr>
        <w:t xml:space="preserve"> for esophageal cancer screening</w:t>
      </w:r>
    </w:p>
    <w:p w:rsidR="009D2CF9" w:rsidRPr="00A9736B" w:rsidRDefault="009D2CF9" w:rsidP="009D2CF9">
      <w:pPr>
        <w:snapToGrid w:val="0"/>
        <w:spacing w:line="360" w:lineRule="auto"/>
        <w:rPr>
          <w:rFonts w:ascii="Book Antiqua" w:hAnsi="Book Antiqua" w:cs="Times New Roman"/>
          <w:b/>
          <w:sz w:val="24"/>
          <w:szCs w:val="24"/>
          <w:lang w:eastAsia="zh-CN"/>
        </w:rPr>
      </w:pPr>
    </w:p>
    <w:p w:rsidR="009D2CF9" w:rsidRPr="00A9736B" w:rsidRDefault="009D2CF9" w:rsidP="009D2CF9">
      <w:pPr>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sz w:val="24"/>
          <w:szCs w:val="24"/>
        </w:rPr>
        <w:t xml:space="preserve">Yamasaki </w:t>
      </w:r>
      <w:r w:rsidRPr="00A9736B">
        <w:rPr>
          <w:rFonts w:ascii="Book Antiqua" w:hAnsi="Book Antiqua" w:cs="Times New Roman" w:hint="eastAsia"/>
          <w:sz w:val="24"/>
          <w:szCs w:val="24"/>
          <w:lang w:eastAsia="zh-CN"/>
        </w:rPr>
        <w:t xml:space="preserve">Y </w:t>
      </w:r>
      <w:r w:rsidRPr="00A9736B">
        <w:rPr>
          <w:rFonts w:ascii="Book Antiqua" w:hAnsi="Book Antiqua" w:cs="Times New Roman" w:hint="eastAsia"/>
          <w:i/>
          <w:sz w:val="24"/>
          <w:szCs w:val="24"/>
          <w:lang w:eastAsia="zh-CN"/>
        </w:rPr>
        <w:t>et al.</w:t>
      </w:r>
      <w:r w:rsidRPr="00A9736B">
        <w:rPr>
          <w:rFonts w:ascii="Book Antiqua" w:hAnsi="Book Antiqua" w:cs="Times New Roman" w:hint="eastAsia"/>
          <w:sz w:val="24"/>
          <w:szCs w:val="24"/>
          <w:lang w:eastAsia="zh-CN"/>
        </w:rPr>
        <w:t xml:space="preserve"> </w:t>
      </w:r>
      <w:r w:rsidRPr="00A9736B">
        <w:rPr>
          <w:rFonts w:ascii="Book Antiqua" w:eastAsia="MS Mincho" w:hAnsi="Book Antiqua" w:cs="Times New Roman"/>
          <w:sz w:val="24"/>
          <w:szCs w:val="24"/>
        </w:rPr>
        <w:t>Tolerability of different screening methods</w:t>
      </w:r>
    </w:p>
    <w:p w:rsidR="009D2CF9" w:rsidRPr="00A9736B" w:rsidRDefault="009D2CF9" w:rsidP="009D2CF9">
      <w:pPr>
        <w:snapToGrid w:val="0"/>
        <w:spacing w:line="360" w:lineRule="auto"/>
        <w:rPr>
          <w:rFonts w:ascii="Book Antiqua" w:hAnsi="Book Antiqua" w:cs="Times New Roman"/>
          <w:b/>
          <w:sz w:val="24"/>
          <w:szCs w:val="24"/>
          <w:lang w:eastAsia="zh-CN"/>
        </w:rPr>
      </w:pPr>
    </w:p>
    <w:p w:rsidR="009D2CF9" w:rsidRDefault="009D2CF9" w:rsidP="009D2CF9">
      <w:pPr>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sz w:val="24"/>
          <w:szCs w:val="24"/>
        </w:rPr>
        <w:t>Yasushi Yamasaki</w:t>
      </w:r>
      <w:r w:rsidRPr="00A9736B">
        <w:rPr>
          <w:rFonts w:ascii="Book Antiqua" w:hAnsi="Book Antiqua" w:cs="Times New Roman" w:hint="eastAsia"/>
          <w:sz w:val="24"/>
          <w:szCs w:val="24"/>
          <w:lang w:eastAsia="zh-CN"/>
        </w:rPr>
        <w:t xml:space="preserve">, </w:t>
      </w:r>
      <w:proofErr w:type="spellStart"/>
      <w:r w:rsidRPr="00A9736B">
        <w:rPr>
          <w:rFonts w:ascii="Book Antiqua" w:eastAsia="MS Mincho" w:hAnsi="Book Antiqua" w:cs="Times New Roman"/>
          <w:sz w:val="24"/>
          <w:szCs w:val="24"/>
        </w:rPr>
        <w:t>Ryuta</w:t>
      </w:r>
      <w:proofErr w:type="spellEnd"/>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Takenaka</w:t>
      </w:r>
      <w:proofErr w:type="spellEnd"/>
      <w:r w:rsidRPr="00A9736B">
        <w:rPr>
          <w:rFonts w:ascii="Book Antiqua" w:eastAsia="MS Mincho" w:hAnsi="Book Antiqua" w:cs="Times New Roman"/>
          <w:sz w:val="24"/>
          <w:szCs w:val="24"/>
        </w:rPr>
        <w:t>, Koji Takemoto</w:t>
      </w:r>
      <w:r w:rsidRPr="00A9736B">
        <w:rPr>
          <w:rFonts w:ascii="Book Antiqua" w:eastAsia="MS Mincho" w:hAnsi="Book Antiqua" w:cs="Times New Roman" w:hint="eastAsia"/>
          <w:sz w:val="24"/>
          <w:szCs w:val="24"/>
        </w:rPr>
        <w:t>,</w:t>
      </w:r>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Shigeatsu</w:t>
      </w:r>
      <w:proofErr w:type="spellEnd"/>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Fujiki</w:t>
      </w:r>
      <w:proofErr w:type="spellEnd"/>
      <w:r w:rsidRPr="00A9736B">
        <w:rPr>
          <w:rFonts w:ascii="Book Antiqua" w:eastAsia="MS Mincho" w:hAnsi="Book Antiqua" w:cs="Times New Roman" w:hint="eastAsia"/>
          <w:sz w:val="24"/>
          <w:szCs w:val="24"/>
        </w:rPr>
        <w:t>,</w:t>
      </w:r>
      <w:r w:rsidRPr="00A9736B">
        <w:rPr>
          <w:rFonts w:ascii="Book Antiqua" w:eastAsia="MS Mincho" w:hAnsi="Book Antiqua" w:cs="Times New Roman"/>
          <w:sz w:val="24"/>
          <w:szCs w:val="24"/>
        </w:rPr>
        <w:t xml:space="preserve"> Keisuke Hori</w:t>
      </w:r>
      <w:r w:rsidRPr="00A9736B">
        <w:rPr>
          <w:rFonts w:ascii="Book Antiqua" w:eastAsia="MS Mincho" w:hAnsi="Book Antiqua" w:cs="Times New Roman" w:hint="eastAsia"/>
          <w:sz w:val="24"/>
          <w:szCs w:val="24"/>
        </w:rPr>
        <w:t xml:space="preserve">, </w:t>
      </w:r>
      <w:r w:rsidRPr="00A9736B">
        <w:rPr>
          <w:rFonts w:ascii="Book Antiqua" w:eastAsia="MS Mincho" w:hAnsi="Book Antiqua" w:cs="Times New Roman"/>
          <w:sz w:val="24"/>
          <w:szCs w:val="24"/>
        </w:rPr>
        <w:t>Seiji Kawano, Yoshiro Kawahara</w:t>
      </w:r>
      <w:r w:rsidRPr="00A9736B">
        <w:rPr>
          <w:rFonts w:ascii="Book Antiqua" w:eastAsia="MS Mincho" w:hAnsi="Book Antiqua" w:cs="Times New Roman" w:hint="eastAsia"/>
          <w:sz w:val="24"/>
          <w:szCs w:val="24"/>
        </w:rPr>
        <w:t xml:space="preserve">, </w:t>
      </w:r>
      <w:r w:rsidRPr="00A9736B">
        <w:rPr>
          <w:rFonts w:ascii="Book Antiqua" w:eastAsia="MS Mincho" w:hAnsi="Book Antiqua" w:cs="Times New Roman"/>
          <w:sz w:val="24"/>
          <w:szCs w:val="24"/>
        </w:rPr>
        <w:t>Hiroyuki Okada</w:t>
      </w:r>
      <w:r w:rsidRPr="00A9736B">
        <w:rPr>
          <w:rFonts w:ascii="Book Antiqua" w:eastAsia="MS Mincho" w:hAnsi="Book Antiqua" w:cs="Times New Roman" w:hint="eastAsia"/>
          <w:sz w:val="24"/>
          <w:szCs w:val="24"/>
        </w:rPr>
        <w:t>,</w:t>
      </w:r>
      <w:r w:rsidRPr="00A9736B">
        <w:rPr>
          <w:rFonts w:ascii="Book Antiqua" w:eastAsia="MS Mincho" w:hAnsi="Book Antiqua" w:cs="Times New Roman"/>
          <w:kern w:val="0"/>
          <w:sz w:val="24"/>
          <w:szCs w:val="24"/>
        </w:rPr>
        <w:t xml:space="preserve"> </w:t>
      </w:r>
      <w:proofErr w:type="spellStart"/>
      <w:r w:rsidRPr="00A9736B">
        <w:rPr>
          <w:rFonts w:ascii="Book Antiqua" w:eastAsia="MS Mincho" w:hAnsi="Book Antiqua" w:cs="Times New Roman"/>
          <w:sz w:val="24"/>
          <w:szCs w:val="24"/>
        </w:rPr>
        <w:t>Kazuhide</w:t>
      </w:r>
      <w:proofErr w:type="spellEnd"/>
      <w:r w:rsidRPr="00A9736B">
        <w:rPr>
          <w:rFonts w:ascii="Book Antiqua" w:eastAsia="MS Mincho" w:hAnsi="Book Antiqua" w:cs="Times New Roman"/>
          <w:sz w:val="24"/>
          <w:szCs w:val="24"/>
        </w:rPr>
        <w:t xml:space="preserve"> Yamamoto</w:t>
      </w:r>
    </w:p>
    <w:p w:rsidR="00EC4F38" w:rsidRPr="00A9736B" w:rsidRDefault="009D2CF9" w:rsidP="009D2CF9">
      <w:pPr>
        <w:snapToGrid w:val="0"/>
        <w:spacing w:line="360" w:lineRule="auto"/>
        <w:rPr>
          <w:rFonts w:ascii="Book Antiqua" w:hAnsi="Book Antiqua" w:cs="Times New Roman"/>
          <w:b/>
          <w:sz w:val="24"/>
          <w:szCs w:val="24"/>
          <w:lang w:eastAsia="zh-CN"/>
        </w:rPr>
      </w:pPr>
      <w:r w:rsidRPr="00A9736B">
        <w:rPr>
          <w:rFonts w:ascii="Book Antiqua" w:hAnsi="Book Antiqua" w:cs="Times New Roman" w:hint="eastAsia"/>
          <w:b/>
          <w:noProof/>
          <w:sz w:val="24"/>
          <w:szCs w:val="24"/>
          <w:lang w:eastAsia="zh-CN"/>
        </w:rPr>
        <mc:AlternateContent>
          <mc:Choice Requires="wps">
            <w:drawing>
              <wp:anchor distT="0" distB="0" distL="114300" distR="114300" simplePos="0" relativeHeight="251675648" behindDoc="0" locked="0" layoutInCell="1" allowOverlap="1" wp14:anchorId="6C5A3AE7" wp14:editId="5C92A807">
                <wp:simplePos x="0" y="0"/>
                <wp:positionH relativeFrom="column">
                  <wp:posOffset>5715</wp:posOffset>
                </wp:positionH>
                <wp:positionV relativeFrom="paragraph">
                  <wp:posOffset>93345</wp:posOffset>
                </wp:positionV>
                <wp:extent cx="5476875" cy="0"/>
                <wp:effectExtent l="0" t="1905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35pt" to="431.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" strokecolor="gray" strokeweight="3pt"/>
            </w:pict>
          </mc:Fallback>
        </mc:AlternateContent>
      </w:r>
    </w:p>
    <w:p w:rsidR="00696E5B" w:rsidRPr="00A9736B" w:rsidRDefault="003A18B8" w:rsidP="009D2CF9">
      <w:pPr>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b/>
          <w:sz w:val="24"/>
          <w:szCs w:val="24"/>
        </w:rPr>
        <w:t>Yasushi Yamasaki</w:t>
      </w:r>
      <w:r w:rsidR="00C92484" w:rsidRPr="00A9736B">
        <w:rPr>
          <w:rFonts w:ascii="Book Antiqua" w:hAnsi="Book Antiqua" w:cs="Times New Roman"/>
          <w:b/>
          <w:sz w:val="24"/>
          <w:szCs w:val="24"/>
        </w:rPr>
        <w:t>,</w:t>
      </w:r>
      <w:r w:rsidR="009D2CF9" w:rsidRPr="00A9736B">
        <w:rPr>
          <w:rFonts w:ascii="Book Antiqua" w:eastAsia="MS Mincho" w:hAnsi="Book Antiqua" w:cs="Times New Roman"/>
          <w:b/>
          <w:sz w:val="24"/>
          <w:szCs w:val="24"/>
        </w:rPr>
        <w:t xml:space="preserve"> </w:t>
      </w:r>
      <w:proofErr w:type="spellStart"/>
      <w:r w:rsidR="009D2CF9" w:rsidRPr="00A9736B">
        <w:rPr>
          <w:rFonts w:ascii="Book Antiqua" w:eastAsia="MS Mincho" w:hAnsi="Book Antiqua" w:cs="Times New Roman"/>
          <w:b/>
          <w:sz w:val="24"/>
          <w:szCs w:val="24"/>
        </w:rPr>
        <w:t>Ryuta</w:t>
      </w:r>
      <w:proofErr w:type="spellEnd"/>
      <w:r w:rsidR="009D2CF9" w:rsidRPr="00A9736B">
        <w:rPr>
          <w:rFonts w:ascii="Book Antiqua" w:eastAsia="MS Mincho" w:hAnsi="Book Antiqua" w:cs="Times New Roman"/>
          <w:b/>
          <w:sz w:val="24"/>
          <w:szCs w:val="24"/>
        </w:rPr>
        <w:t xml:space="preserve"> </w:t>
      </w:r>
      <w:proofErr w:type="spellStart"/>
      <w:r w:rsidR="009D2CF9" w:rsidRPr="00A9736B">
        <w:rPr>
          <w:rFonts w:ascii="Book Antiqua" w:eastAsia="MS Mincho" w:hAnsi="Book Antiqua" w:cs="Times New Roman"/>
          <w:b/>
          <w:sz w:val="24"/>
          <w:szCs w:val="24"/>
        </w:rPr>
        <w:t>Takenaka</w:t>
      </w:r>
      <w:proofErr w:type="spellEnd"/>
      <w:r w:rsidR="009D2CF9" w:rsidRPr="00A9736B">
        <w:rPr>
          <w:rFonts w:ascii="Book Antiqua" w:eastAsia="MS Mincho" w:hAnsi="Book Antiqua" w:cs="Times New Roman"/>
          <w:b/>
          <w:sz w:val="24"/>
          <w:szCs w:val="24"/>
        </w:rPr>
        <w:t xml:space="preserve">, Koji Takemoto, </w:t>
      </w:r>
      <w:proofErr w:type="spellStart"/>
      <w:r w:rsidR="009D2CF9" w:rsidRPr="00A9736B">
        <w:rPr>
          <w:rFonts w:ascii="Book Antiqua" w:eastAsia="MS Mincho" w:hAnsi="Book Antiqua" w:cs="Times New Roman"/>
          <w:b/>
          <w:sz w:val="24"/>
          <w:szCs w:val="24"/>
        </w:rPr>
        <w:t>Shigeatsu</w:t>
      </w:r>
      <w:proofErr w:type="spellEnd"/>
      <w:r w:rsidR="009D2CF9" w:rsidRPr="00A9736B">
        <w:rPr>
          <w:rFonts w:ascii="Book Antiqua" w:eastAsia="MS Mincho" w:hAnsi="Book Antiqua" w:cs="Times New Roman"/>
          <w:b/>
          <w:sz w:val="24"/>
          <w:szCs w:val="24"/>
        </w:rPr>
        <w:t xml:space="preserve"> </w:t>
      </w:r>
      <w:proofErr w:type="spellStart"/>
      <w:r w:rsidR="009D2CF9" w:rsidRPr="00A9736B">
        <w:rPr>
          <w:rFonts w:ascii="Book Antiqua" w:eastAsia="MS Mincho" w:hAnsi="Book Antiqua" w:cs="Times New Roman"/>
          <w:b/>
          <w:sz w:val="24"/>
          <w:szCs w:val="24"/>
        </w:rPr>
        <w:t>Fujiki</w:t>
      </w:r>
      <w:proofErr w:type="spellEnd"/>
      <w:r w:rsidR="009D2CF9" w:rsidRPr="00A9736B">
        <w:rPr>
          <w:rFonts w:ascii="Book Antiqua" w:eastAsia="MS Mincho" w:hAnsi="Book Antiqua" w:cs="Times New Roman"/>
          <w:b/>
          <w:sz w:val="24"/>
          <w:szCs w:val="24"/>
        </w:rPr>
        <w:t>,</w:t>
      </w:r>
      <w:r w:rsidR="00C92484" w:rsidRPr="00A9736B">
        <w:rPr>
          <w:rFonts w:ascii="Book Antiqua" w:hAnsi="Book Antiqua" w:cs="Times New Roman"/>
          <w:b/>
          <w:sz w:val="24"/>
          <w:szCs w:val="24"/>
        </w:rPr>
        <w:t xml:space="preserve"> </w:t>
      </w:r>
      <w:r w:rsidR="00C92484" w:rsidRPr="00A9736B">
        <w:rPr>
          <w:rFonts w:ascii="Book Antiqua" w:eastAsia="MS Mincho" w:hAnsi="Book Antiqua" w:cs="Times New Roman"/>
          <w:sz w:val="24"/>
          <w:szCs w:val="24"/>
        </w:rPr>
        <w:t xml:space="preserve">Department of Gastroenterology, </w:t>
      </w:r>
      <w:proofErr w:type="spellStart"/>
      <w:r w:rsidR="00C92484" w:rsidRPr="00A9736B">
        <w:rPr>
          <w:rFonts w:ascii="Book Antiqua" w:eastAsia="MS Mincho" w:hAnsi="Book Antiqua" w:cs="Times New Roman"/>
          <w:sz w:val="24"/>
          <w:szCs w:val="24"/>
        </w:rPr>
        <w:t>Tsuyama</w:t>
      </w:r>
      <w:proofErr w:type="spellEnd"/>
      <w:r w:rsidR="00C92484" w:rsidRPr="00A9736B">
        <w:rPr>
          <w:rFonts w:ascii="Book Antiqua" w:eastAsia="MS Mincho" w:hAnsi="Book Antiqua" w:cs="Times New Roman"/>
          <w:sz w:val="24"/>
          <w:szCs w:val="24"/>
        </w:rPr>
        <w:t xml:space="preserve"> Chuo Hospital, </w:t>
      </w:r>
      <w:proofErr w:type="spellStart"/>
      <w:r w:rsidR="005018DB">
        <w:rPr>
          <w:rFonts w:ascii="Book Antiqua" w:eastAsia="Batang" w:hAnsi="Book Antiqua" w:cs="Times New Roman"/>
          <w:sz w:val="24"/>
          <w:szCs w:val="24"/>
        </w:rPr>
        <w:t>Tsuyama</w:t>
      </w:r>
      <w:proofErr w:type="spellEnd"/>
      <w:r w:rsidR="00C92484" w:rsidRPr="00A9736B">
        <w:rPr>
          <w:rFonts w:ascii="Book Antiqua" w:eastAsia="Batang" w:hAnsi="Book Antiqua" w:cs="Times New Roman"/>
          <w:sz w:val="24"/>
          <w:szCs w:val="24"/>
        </w:rPr>
        <w:t xml:space="preserve"> </w:t>
      </w:r>
      <w:r w:rsidR="009D2CF9" w:rsidRPr="00A9736B">
        <w:rPr>
          <w:rFonts w:ascii="Book Antiqua" w:eastAsia="Batang" w:hAnsi="Book Antiqua" w:cs="Times New Roman"/>
          <w:sz w:val="24"/>
          <w:szCs w:val="24"/>
        </w:rPr>
        <w:t>708-0841</w:t>
      </w:r>
      <w:r w:rsidR="00C92484" w:rsidRPr="00A9736B">
        <w:rPr>
          <w:rFonts w:ascii="Book Antiqua" w:eastAsia="Batang" w:hAnsi="Book Antiqua" w:cs="Times New Roman"/>
          <w:sz w:val="24"/>
          <w:szCs w:val="24"/>
        </w:rPr>
        <w:t xml:space="preserve"> Japan</w:t>
      </w:r>
    </w:p>
    <w:p w:rsidR="00696E5B" w:rsidRPr="00A9736B" w:rsidRDefault="00696E5B" w:rsidP="009D2CF9">
      <w:pPr>
        <w:snapToGrid w:val="0"/>
        <w:spacing w:line="360" w:lineRule="auto"/>
        <w:rPr>
          <w:rFonts w:ascii="Book Antiqua" w:hAnsi="Book Antiqua" w:cs="Times New Roman"/>
          <w:sz w:val="24"/>
          <w:szCs w:val="24"/>
          <w:lang w:eastAsia="zh-CN"/>
        </w:rPr>
      </w:pPr>
    </w:p>
    <w:p w:rsidR="008A394D" w:rsidRPr="00A9736B" w:rsidRDefault="00C92484" w:rsidP="009D2CF9">
      <w:pPr>
        <w:snapToGrid w:val="0"/>
        <w:spacing w:line="360" w:lineRule="auto"/>
        <w:rPr>
          <w:rFonts w:ascii="Book Antiqua" w:hAnsi="Book Antiqua" w:cs="Times New Roman"/>
          <w:sz w:val="24"/>
          <w:szCs w:val="24"/>
          <w:lang w:eastAsia="zh-CN"/>
        </w:rPr>
      </w:pPr>
      <w:r w:rsidRPr="00A9736B">
        <w:rPr>
          <w:rFonts w:ascii="Book Antiqua" w:hAnsi="Book Antiqua" w:cs="Times New Roman"/>
          <w:b/>
          <w:sz w:val="24"/>
          <w:szCs w:val="24"/>
        </w:rPr>
        <w:t>Yasushi Yamasaki,</w:t>
      </w:r>
      <w:r w:rsidRPr="00A9736B">
        <w:rPr>
          <w:rFonts w:ascii="Book Antiqua" w:hAnsi="Book Antiqua" w:cs="Times New Roman"/>
          <w:sz w:val="24"/>
          <w:szCs w:val="24"/>
        </w:rPr>
        <w:t xml:space="preserve"> 2</w:t>
      </w:r>
      <w:r w:rsidRPr="00A9736B">
        <w:rPr>
          <w:rFonts w:ascii="Book Antiqua" w:hAnsi="Book Antiqua" w:cs="Times New Roman"/>
          <w:sz w:val="24"/>
          <w:szCs w:val="24"/>
          <w:vertAlign w:val="superscript"/>
        </w:rPr>
        <w:t>nd</w:t>
      </w:r>
      <w:r w:rsidRPr="00A9736B">
        <w:rPr>
          <w:rFonts w:ascii="Book Antiqua" w:hAnsi="Book Antiqua" w:cs="Times New Roman"/>
          <w:sz w:val="24"/>
          <w:szCs w:val="24"/>
        </w:rPr>
        <w:t xml:space="preserve"> </w:t>
      </w:r>
      <w:r w:rsidRPr="00A9736B">
        <w:rPr>
          <w:rFonts w:ascii="Book Antiqua" w:eastAsia="MS Mincho" w:hAnsi="Book Antiqua" w:cs="Times New Roman"/>
          <w:sz w:val="24"/>
          <w:szCs w:val="24"/>
        </w:rPr>
        <w:t xml:space="preserve">Department of Gastroenterology and </w:t>
      </w:r>
      <w:proofErr w:type="spellStart"/>
      <w:r w:rsidRPr="00A9736B">
        <w:rPr>
          <w:rFonts w:ascii="Book Antiqua" w:eastAsia="MS Mincho" w:hAnsi="Book Antiqua" w:cs="Times New Roman"/>
          <w:sz w:val="24"/>
          <w:szCs w:val="24"/>
        </w:rPr>
        <w:t>Hepatology</w:t>
      </w:r>
      <w:proofErr w:type="spellEnd"/>
      <w:r w:rsidRPr="00A9736B">
        <w:rPr>
          <w:rFonts w:ascii="Book Antiqua" w:eastAsia="MS Mincho" w:hAnsi="Book Antiqua" w:cs="Times New Roman"/>
          <w:sz w:val="24"/>
          <w:szCs w:val="24"/>
        </w:rPr>
        <w:t>, Okayama University Graduate School of Medicine, Dentistry, and Pharmaceutical Sciences, Okayama 700-8558, Japan</w:t>
      </w:r>
    </w:p>
    <w:p w:rsidR="00696E5B" w:rsidRPr="00A9736B" w:rsidRDefault="00696E5B" w:rsidP="009D2CF9">
      <w:pPr>
        <w:snapToGrid w:val="0"/>
        <w:spacing w:line="360" w:lineRule="auto"/>
        <w:rPr>
          <w:rFonts w:ascii="Book Antiqua" w:hAnsi="Book Antiqua" w:cs="Times New Roman"/>
          <w:b/>
          <w:sz w:val="24"/>
          <w:szCs w:val="24"/>
          <w:lang w:eastAsia="zh-CN"/>
        </w:rPr>
      </w:pPr>
    </w:p>
    <w:p w:rsidR="00C92484" w:rsidRPr="00A9736B" w:rsidRDefault="003A18B8" w:rsidP="009D2CF9">
      <w:pPr>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b/>
          <w:sz w:val="24"/>
          <w:szCs w:val="24"/>
        </w:rPr>
        <w:t>Keisuke Hori</w:t>
      </w:r>
      <w:r w:rsidR="00C92484" w:rsidRPr="00A9736B">
        <w:rPr>
          <w:rFonts w:ascii="Book Antiqua" w:eastAsia="MS Mincho" w:hAnsi="Book Antiqua" w:cs="Times New Roman"/>
          <w:b/>
          <w:sz w:val="24"/>
          <w:szCs w:val="24"/>
        </w:rPr>
        <w:t>, Seiji Kawano</w:t>
      </w:r>
      <w:r w:rsidRPr="00A9736B">
        <w:rPr>
          <w:rFonts w:ascii="Book Antiqua" w:eastAsia="MS Mincho" w:hAnsi="Book Antiqua" w:cs="Times New Roman"/>
          <w:b/>
          <w:sz w:val="24"/>
          <w:szCs w:val="24"/>
        </w:rPr>
        <w:t xml:space="preserve">, </w:t>
      </w:r>
      <w:r w:rsidR="00C92484" w:rsidRPr="00A9736B">
        <w:rPr>
          <w:rFonts w:ascii="Book Antiqua" w:eastAsia="MS Mincho" w:hAnsi="Book Antiqua" w:cs="Times New Roman"/>
          <w:b/>
          <w:sz w:val="24"/>
          <w:szCs w:val="24"/>
        </w:rPr>
        <w:t>Yoshiro Kawahara, Hiroyuki Okada,</w:t>
      </w:r>
      <w:r w:rsidR="00C92484" w:rsidRPr="00A9736B">
        <w:rPr>
          <w:rFonts w:ascii="Book Antiqua" w:eastAsia="MS Mincho" w:hAnsi="Book Antiqua" w:cs="Times New Roman"/>
          <w:kern w:val="0"/>
          <w:sz w:val="24"/>
          <w:szCs w:val="24"/>
        </w:rPr>
        <w:t xml:space="preserve"> Division of Endoscopy, Okayama University Hospital</w:t>
      </w:r>
      <w:r w:rsidR="00C92484" w:rsidRPr="00A9736B">
        <w:rPr>
          <w:rFonts w:ascii="Book Antiqua" w:eastAsia="MS Mincho" w:hAnsi="Book Antiqua" w:cs="Times New Roman"/>
          <w:sz w:val="24"/>
          <w:szCs w:val="24"/>
        </w:rPr>
        <w:t>, Okayama 700-8558, Japan</w:t>
      </w:r>
    </w:p>
    <w:p w:rsidR="00696E5B" w:rsidRPr="00A9736B" w:rsidRDefault="00696E5B" w:rsidP="009D2CF9">
      <w:pPr>
        <w:snapToGrid w:val="0"/>
        <w:spacing w:line="360" w:lineRule="auto"/>
        <w:rPr>
          <w:rFonts w:ascii="Book Antiqua" w:hAnsi="Book Antiqua" w:cs="Times New Roman"/>
          <w:sz w:val="24"/>
          <w:szCs w:val="24"/>
          <w:lang w:eastAsia="zh-CN"/>
        </w:rPr>
      </w:pPr>
    </w:p>
    <w:p w:rsidR="00940366" w:rsidRPr="00A9736B" w:rsidRDefault="00DE65D4" w:rsidP="009D2CF9">
      <w:pPr>
        <w:snapToGrid w:val="0"/>
        <w:spacing w:line="360" w:lineRule="auto"/>
        <w:rPr>
          <w:rFonts w:ascii="Book Antiqua" w:hAnsi="Book Antiqua" w:cs="Times New Roman"/>
          <w:sz w:val="24"/>
          <w:szCs w:val="24"/>
          <w:vertAlign w:val="superscript"/>
          <w:lang w:eastAsia="zh-CN"/>
        </w:rPr>
      </w:pPr>
      <w:proofErr w:type="spellStart"/>
      <w:r w:rsidRPr="00A9736B">
        <w:rPr>
          <w:rFonts w:ascii="Book Antiqua" w:eastAsia="MS Mincho" w:hAnsi="Book Antiqua" w:cs="Times New Roman"/>
          <w:b/>
          <w:sz w:val="24"/>
          <w:szCs w:val="24"/>
        </w:rPr>
        <w:t>Kazuhide</w:t>
      </w:r>
      <w:proofErr w:type="spellEnd"/>
      <w:r w:rsidRPr="00A9736B">
        <w:rPr>
          <w:rFonts w:ascii="Book Antiqua" w:eastAsia="MS Mincho" w:hAnsi="Book Antiqua" w:cs="Times New Roman"/>
          <w:b/>
          <w:sz w:val="24"/>
          <w:szCs w:val="24"/>
        </w:rPr>
        <w:t xml:space="preserve"> Yamamoto</w:t>
      </w:r>
      <w:r w:rsidR="008A394D" w:rsidRPr="00A9736B">
        <w:rPr>
          <w:rFonts w:ascii="Book Antiqua" w:eastAsia="MS Mincho" w:hAnsi="Book Antiqua" w:cs="Times New Roman"/>
          <w:b/>
          <w:sz w:val="24"/>
          <w:szCs w:val="24"/>
        </w:rPr>
        <w:t>,</w:t>
      </w:r>
      <w:r w:rsidR="008A394D" w:rsidRPr="00A9736B">
        <w:rPr>
          <w:rFonts w:ascii="Book Antiqua" w:eastAsia="MS Mincho" w:hAnsi="Book Antiqua" w:cs="Times New Roman"/>
          <w:sz w:val="24"/>
          <w:szCs w:val="24"/>
        </w:rPr>
        <w:t xml:space="preserve"> Department of Gastroenterology and </w:t>
      </w:r>
      <w:proofErr w:type="spellStart"/>
      <w:r w:rsidR="008A394D" w:rsidRPr="00A9736B">
        <w:rPr>
          <w:rFonts w:ascii="Book Antiqua" w:eastAsia="MS Mincho" w:hAnsi="Book Antiqua" w:cs="Times New Roman"/>
          <w:sz w:val="24"/>
          <w:szCs w:val="24"/>
        </w:rPr>
        <w:t>Hepatology</w:t>
      </w:r>
      <w:proofErr w:type="spellEnd"/>
      <w:r w:rsidR="008A394D" w:rsidRPr="00A9736B">
        <w:rPr>
          <w:rFonts w:ascii="Book Antiqua" w:eastAsia="MS Mincho" w:hAnsi="Book Antiqua" w:cs="Times New Roman"/>
          <w:sz w:val="24"/>
          <w:szCs w:val="24"/>
        </w:rPr>
        <w:t>, Okayama University Graduate School of Medicine, Dentistry, and Pharmaceutical Sciences, Okayama 700-8558, Japan</w:t>
      </w:r>
    </w:p>
    <w:p w:rsidR="009A76F3" w:rsidRPr="00A9736B" w:rsidRDefault="009A76F3" w:rsidP="009D2CF9">
      <w:pPr>
        <w:snapToGrid w:val="0"/>
        <w:spacing w:line="360" w:lineRule="auto"/>
        <w:rPr>
          <w:rFonts w:ascii="Book Antiqua" w:eastAsia="MS Mincho" w:hAnsi="Book Antiqua" w:cs="Times New Roman"/>
          <w:sz w:val="24"/>
          <w:szCs w:val="24"/>
        </w:rPr>
      </w:pPr>
    </w:p>
    <w:p w:rsidR="009113C9" w:rsidRPr="00A9736B" w:rsidRDefault="008A394D" w:rsidP="009D2CF9">
      <w:pPr>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b/>
          <w:sz w:val="24"/>
          <w:szCs w:val="24"/>
        </w:rPr>
        <w:t>Author contribution:</w:t>
      </w:r>
      <w:r w:rsidR="009D2CF9" w:rsidRPr="00A9736B">
        <w:rPr>
          <w:rFonts w:ascii="Book Antiqua" w:hAnsi="Book Antiqua" w:cs="Times New Roman" w:hint="eastAsia"/>
          <w:b/>
          <w:sz w:val="24"/>
          <w:szCs w:val="24"/>
          <w:lang w:eastAsia="zh-CN"/>
        </w:rPr>
        <w:t xml:space="preserve"> </w:t>
      </w:r>
      <w:r w:rsidRPr="00A9736B">
        <w:rPr>
          <w:rFonts w:ascii="Book Antiqua" w:eastAsia="MS Mincho" w:hAnsi="Book Antiqua" w:cs="Times New Roman"/>
          <w:sz w:val="24"/>
          <w:szCs w:val="24"/>
        </w:rPr>
        <w:t>Yamasaki</w:t>
      </w:r>
      <w:r w:rsidR="009D2CF9" w:rsidRPr="00A9736B">
        <w:rPr>
          <w:rFonts w:ascii="Book Antiqua" w:hAnsi="Book Antiqua" w:cs="Times New Roman" w:hint="eastAsia"/>
          <w:sz w:val="24"/>
          <w:szCs w:val="24"/>
          <w:lang w:eastAsia="zh-CN"/>
        </w:rPr>
        <w:t xml:space="preserve"> Y</w:t>
      </w:r>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Takenaka</w:t>
      </w:r>
      <w:proofErr w:type="spellEnd"/>
      <w:r w:rsidR="009D2CF9" w:rsidRPr="00A9736B">
        <w:rPr>
          <w:rFonts w:ascii="Book Antiqua" w:hAnsi="Book Antiqua" w:cs="Times New Roman" w:hint="eastAsia"/>
          <w:sz w:val="24"/>
          <w:szCs w:val="24"/>
          <w:lang w:eastAsia="zh-CN"/>
        </w:rPr>
        <w:t xml:space="preserve"> R</w:t>
      </w:r>
      <w:r w:rsidRPr="00A9736B">
        <w:rPr>
          <w:rFonts w:ascii="Book Antiqua" w:eastAsia="MS Mincho" w:hAnsi="Book Antiqua" w:cs="Times New Roman"/>
          <w:sz w:val="24"/>
          <w:szCs w:val="24"/>
        </w:rPr>
        <w:t>, Takemoto</w:t>
      </w:r>
      <w:r w:rsidR="009D2CF9" w:rsidRPr="00A9736B">
        <w:rPr>
          <w:rFonts w:ascii="Book Antiqua" w:hAnsi="Book Antiqua" w:cs="Times New Roman" w:hint="eastAsia"/>
          <w:sz w:val="24"/>
          <w:szCs w:val="24"/>
          <w:lang w:eastAsia="zh-CN"/>
        </w:rPr>
        <w:t xml:space="preserve"> K, </w:t>
      </w:r>
      <w:r w:rsidRPr="00A9736B">
        <w:rPr>
          <w:rFonts w:ascii="Book Antiqua" w:eastAsia="MS Mincho" w:hAnsi="Book Antiqua" w:cs="Times New Roman"/>
          <w:sz w:val="24"/>
          <w:szCs w:val="24"/>
        </w:rPr>
        <w:t xml:space="preserve">Hori </w:t>
      </w:r>
      <w:r w:rsidR="009D2CF9" w:rsidRPr="00A9736B">
        <w:rPr>
          <w:rFonts w:ascii="Book Antiqua" w:hAnsi="Book Antiqua" w:cs="Times New Roman" w:hint="eastAsia"/>
          <w:sz w:val="24"/>
          <w:szCs w:val="24"/>
          <w:lang w:eastAsia="zh-CN"/>
        </w:rPr>
        <w:t xml:space="preserve">K </w:t>
      </w:r>
      <w:r w:rsidRPr="00A9736B">
        <w:rPr>
          <w:rFonts w:ascii="Book Antiqua" w:eastAsia="MS Mincho" w:hAnsi="Book Antiqua" w:cs="Times New Roman"/>
          <w:sz w:val="24"/>
          <w:szCs w:val="24"/>
        </w:rPr>
        <w:t xml:space="preserve">designed the research; Yamasaki </w:t>
      </w:r>
      <w:r w:rsidR="009D2CF9" w:rsidRPr="00A9736B">
        <w:rPr>
          <w:rFonts w:ascii="Book Antiqua" w:hAnsi="Book Antiqua" w:cs="Times New Roman" w:hint="eastAsia"/>
          <w:sz w:val="24"/>
          <w:szCs w:val="24"/>
          <w:lang w:eastAsia="zh-CN"/>
        </w:rPr>
        <w:t xml:space="preserve">Y </w:t>
      </w:r>
      <w:r w:rsidRPr="00A9736B">
        <w:rPr>
          <w:rFonts w:ascii="Book Antiqua" w:eastAsia="MS Mincho" w:hAnsi="Book Antiqua" w:cs="Times New Roman"/>
          <w:sz w:val="24"/>
          <w:szCs w:val="24"/>
        </w:rPr>
        <w:t xml:space="preserve">and </w:t>
      </w:r>
      <w:proofErr w:type="spellStart"/>
      <w:r w:rsidRPr="00A9736B">
        <w:rPr>
          <w:rFonts w:ascii="Book Antiqua" w:eastAsia="MS Mincho" w:hAnsi="Book Antiqua" w:cs="Times New Roman"/>
          <w:sz w:val="24"/>
          <w:szCs w:val="24"/>
        </w:rPr>
        <w:t>Takenaka</w:t>
      </w:r>
      <w:proofErr w:type="spellEnd"/>
      <w:r w:rsidRPr="00A9736B">
        <w:rPr>
          <w:rFonts w:ascii="Book Antiqua" w:eastAsia="MS Mincho" w:hAnsi="Book Antiqua" w:cs="Times New Roman"/>
          <w:sz w:val="24"/>
          <w:szCs w:val="24"/>
        </w:rPr>
        <w:t xml:space="preserve"> </w:t>
      </w:r>
      <w:r w:rsidR="009D2CF9" w:rsidRPr="00A9736B">
        <w:rPr>
          <w:rFonts w:ascii="Book Antiqua" w:hAnsi="Book Antiqua" w:cs="Times New Roman" w:hint="eastAsia"/>
          <w:sz w:val="24"/>
          <w:szCs w:val="24"/>
          <w:lang w:eastAsia="zh-CN"/>
        </w:rPr>
        <w:t xml:space="preserve">R </w:t>
      </w:r>
      <w:r w:rsidRPr="00A9736B">
        <w:rPr>
          <w:rFonts w:ascii="Book Antiqua" w:eastAsia="MS Mincho" w:hAnsi="Book Antiqua" w:cs="Times New Roman"/>
          <w:sz w:val="24"/>
          <w:szCs w:val="24"/>
        </w:rPr>
        <w:t>performed the research; Yamasaki</w:t>
      </w:r>
      <w:r w:rsidR="009D2CF9" w:rsidRPr="00A9736B">
        <w:rPr>
          <w:rFonts w:ascii="Book Antiqua" w:hAnsi="Book Antiqua" w:cs="Times New Roman" w:hint="eastAsia"/>
          <w:sz w:val="24"/>
          <w:szCs w:val="24"/>
          <w:lang w:eastAsia="zh-CN"/>
        </w:rPr>
        <w:t xml:space="preserve"> Y</w:t>
      </w:r>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lastRenderedPageBreak/>
        <w:t>Takenaka</w:t>
      </w:r>
      <w:proofErr w:type="spellEnd"/>
      <w:r w:rsidR="009D2CF9" w:rsidRPr="00A9736B">
        <w:rPr>
          <w:rFonts w:ascii="Book Antiqua" w:hAnsi="Book Antiqua" w:cs="Times New Roman" w:hint="eastAsia"/>
          <w:sz w:val="24"/>
          <w:szCs w:val="24"/>
          <w:lang w:eastAsia="zh-CN"/>
        </w:rPr>
        <w:t xml:space="preserve"> R</w:t>
      </w:r>
      <w:r w:rsidRPr="00A9736B">
        <w:rPr>
          <w:rFonts w:ascii="Book Antiqua" w:eastAsia="MS Mincho" w:hAnsi="Book Antiqua" w:cs="Times New Roman"/>
          <w:sz w:val="24"/>
          <w:szCs w:val="24"/>
        </w:rPr>
        <w:t xml:space="preserve">, Hori </w:t>
      </w:r>
      <w:r w:rsidR="009D2CF9" w:rsidRPr="00A9736B">
        <w:rPr>
          <w:rFonts w:ascii="Book Antiqua" w:hAnsi="Book Antiqua" w:cs="Times New Roman"/>
          <w:sz w:val="24"/>
          <w:szCs w:val="24"/>
          <w:lang w:eastAsia="zh-CN"/>
        </w:rPr>
        <w:t xml:space="preserve">K </w:t>
      </w:r>
      <w:r w:rsidRPr="00A9736B">
        <w:rPr>
          <w:rFonts w:ascii="Book Antiqua" w:eastAsia="MS Mincho" w:hAnsi="Book Antiqua" w:cs="Times New Roman"/>
          <w:sz w:val="24"/>
          <w:szCs w:val="24"/>
        </w:rPr>
        <w:t xml:space="preserve">and Kawano </w:t>
      </w:r>
      <w:r w:rsidR="009D2CF9" w:rsidRPr="00A9736B">
        <w:rPr>
          <w:rFonts w:ascii="Book Antiqua" w:hAnsi="Book Antiqua" w:cs="Times New Roman"/>
          <w:sz w:val="24"/>
          <w:szCs w:val="24"/>
          <w:lang w:eastAsia="zh-CN"/>
        </w:rPr>
        <w:t>S</w:t>
      </w:r>
      <w:r w:rsidR="009D2CF9" w:rsidRPr="00A9736B">
        <w:rPr>
          <w:rFonts w:ascii="Book Antiqua" w:hAnsi="Book Antiqua" w:cs="Times New Roman" w:hint="eastAsia"/>
          <w:sz w:val="24"/>
          <w:szCs w:val="24"/>
          <w:lang w:eastAsia="zh-CN"/>
        </w:rPr>
        <w:t xml:space="preserve"> </w:t>
      </w:r>
      <w:r w:rsidRPr="00A9736B">
        <w:rPr>
          <w:rFonts w:ascii="Book Antiqua" w:eastAsia="MS Mincho" w:hAnsi="Book Antiqua" w:cs="Times New Roman"/>
          <w:sz w:val="24"/>
          <w:szCs w:val="24"/>
        </w:rPr>
        <w:t xml:space="preserve">analyzed the data; Yamasaki </w:t>
      </w:r>
      <w:r w:rsidR="009D2CF9" w:rsidRPr="00A9736B">
        <w:rPr>
          <w:rFonts w:ascii="Book Antiqua" w:hAnsi="Book Antiqua" w:cs="Times New Roman" w:hint="eastAsia"/>
          <w:sz w:val="24"/>
          <w:szCs w:val="24"/>
          <w:lang w:eastAsia="zh-CN"/>
        </w:rPr>
        <w:t xml:space="preserve">Y </w:t>
      </w:r>
      <w:r w:rsidRPr="00A9736B">
        <w:rPr>
          <w:rFonts w:ascii="Book Antiqua" w:eastAsia="MS Mincho" w:hAnsi="Book Antiqua" w:cs="Times New Roman"/>
          <w:sz w:val="24"/>
          <w:szCs w:val="24"/>
        </w:rPr>
        <w:t xml:space="preserve">and </w:t>
      </w:r>
      <w:proofErr w:type="spellStart"/>
      <w:r w:rsidRPr="00A9736B">
        <w:rPr>
          <w:rFonts w:ascii="Book Antiqua" w:eastAsia="MS Mincho" w:hAnsi="Book Antiqua" w:cs="Times New Roman"/>
          <w:sz w:val="24"/>
          <w:szCs w:val="24"/>
        </w:rPr>
        <w:t>Takenaka</w:t>
      </w:r>
      <w:proofErr w:type="spellEnd"/>
      <w:r w:rsidRPr="00A9736B">
        <w:rPr>
          <w:rFonts w:ascii="Book Antiqua" w:eastAsia="MS Mincho" w:hAnsi="Book Antiqua" w:cs="Times New Roman"/>
          <w:sz w:val="24"/>
          <w:szCs w:val="24"/>
        </w:rPr>
        <w:t xml:space="preserve"> </w:t>
      </w:r>
      <w:r w:rsidR="009D2CF9" w:rsidRPr="00A9736B">
        <w:rPr>
          <w:rFonts w:ascii="Book Antiqua" w:hAnsi="Book Antiqua" w:cs="Times New Roman" w:hint="eastAsia"/>
          <w:sz w:val="24"/>
          <w:szCs w:val="24"/>
          <w:lang w:eastAsia="zh-CN"/>
        </w:rPr>
        <w:t xml:space="preserve">R </w:t>
      </w:r>
      <w:r w:rsidRPr="00A9736B">
        <w:rPr>
          <w:rFonts w:ascii="Book Antiqua" w:eastAsia="MS Mincho" w:hAnsi="Book Antiqua" w:cs="Times New Roman"/>
          <w:sz w:val="24"/>
          <w:szCs w:val="24"/>
        </w:rPr>
        <w:t>wrote the paper</w:t>
      </w:r>
      <w:r w:rsidR="009D2CF9" w:rsidRPr="00A9736B">
        <w:rPr>
          <w:rFonts w:ascii="Book Antiqua" w:hAnsi="Book Antiqua" w:cs="Times New Roman" w:hint="eastAsia"/>
          <w:sz w:val="24"/>
          <w:szCs w:val="24"/>
          <w:lang w:eastAsia="zh-CN"/>
        </w:rPr>
        <w:t>;</w:t>
      </w:r>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Takenaka</w:t>
      </w:r>
      <w:proofErr w:type="spellEnd"/>
      <w:r w:rsidR="009D2CF9" w:rsidRPr="00A9736B">
        <w:rPr>
          <w:rFonts w:ascii="Book Antiqua" w:hAnsi="Book Antiqua" w:cs="Times New Roman" w:hint="eastAsia"/>
          <w:sz w:val="24"/>
          <w:szCs w:val="24"/>
          <w:lang w:eastAsia="zh-CN"/>
        </w:rPr>
        <w:t xml:space="preserve"> R</w:t>
      </w:r>
      <w:r w:rsidRPr="00A9736B">
        <w:rPr>
          <w:rFonts w:ascii="Book Antiqua" w:eastAsia="MS Mincho" w:hAnsi="Book Antiqua" w:cs="Times New Roman"/>
          <w:sz w:val="24"/>
          <w:szCs w:val="24"/>
        </w:rPr>
        <w:t xml:space="preserve">, Kawahara </w:t>
      </w:r>
      <w:r w:rsidR="009D2CF9" w:rsidRPr="00A9736B">
        <w:rPr>
          <w:rFonts w:ascii="Book Antiqua" w:hAnsi="Book Antiqua" w:cs="Times New Roman" w:hint="eastAsia"/>
          <w:sz w:val="24"/>
          <w:szCs w:val="24"/>
          <w:lang w:eastAsia="zh-CN"/>
        </w:rPr>
        <w:t xml:space="preserve">Y </w:t>
      </w:r>
      <w:r w:rsidRPr="00A9736B">
        <w:rPr>
          <w:rFonts w:ascii="Book Antiqua" w:eastAsia="MS Mincho" w:hAnsi="Book Antiqua" w:cs="Times New Roman"/>
          <w:sz w:val="24"/>
          <w:szCs w:val="24"/>
        </w:rPr>
        <w:t>and Okada</w:t>
      </w:r>
      <w:r w:rsidR="00AF12B2" w:rsidRPr="00A9736B">
        <w:rPr>
          <w:rFonts w:ascii="Book Antiqua" w:eastAsia="MS Mincho" w:hAnsi="Book Antiqua" w:cs="Times New Roman"/>
          <w:sz w:val="24"/>
          <w:szCs w:val="24"/>
        </w:rPr>
        <w:t xml:space="preserve"> </w:t>
      </w:r>
      <w:r w:rsidR="009D2CF9" w:rsidRPr="00A9736B">
        <w:rPr>
          <w:rFonts w:ascii="Book Antiqua" w:hAnsi="Book Antiqua" w:cs="Times New Roman" w:hint="eastAsia"/>
          <w:sz w:val="24"/>
          <w:szCs w:val="24"/>
          <w:lang w:eastAsia="zh-CN"/>
        </w:rPr>
        <w:t xml:space="preserve">H </w:t>
      </w:r>
      <w:r w:rsidR="00AF12B2" w:rsidRPr="00A9736B">
        <w:rPr>
          <w:rFonts w:ascii="Book Antiqua" w:eastAsia="MS Mincho" w:hAnsi="Book Antiqua" w:cs="Times New Roman"/>
          <w:sz w:val="24"/>
          <w:szCs w:val="24"/>
        </w:rPr>
        <w:t xml:space="preserve">revised the paper; and </w:t>
      </w:r>
      <w:r w:rsidRPr="00A9736B">
        <w:rPr>
          <w:rFonts w:ascii="Book Antiqua" w:eastAsia="MS Mincho" w:hAnsi="Book Antiqua" w:cs="Times New Roman"/>
          <w:sz w:val="24"/>
          <w:szCs w:val="24"/>
        </w:rPr>
        <w:t xml:space="preserve">Yamamoto </w:t>
      </w:r>
      <w:r w:rsidR="009D2CF9" w:rsidRPr="00A9736B">
        <w:rPr>
          <w:rFonts w:ascii="Book Antiqua" w:hAnsi="Book Antiqua" w:cs="Times New Roman" w:hint="eastAsia"/>
          <w:sz w:val="24"/>
          <w:szCs w:val="24"/>
          <w:lang w:eastAsia="zh-CN"/>
        </w:rPr>
        <w:t xml:space="preserve">K </w:t>
      </w:r>
      <w:r w:rsidRPr="00A9736B">
        <w:rPr>
          <w:rFonts w:ascii="Book Antiqua" w:eastAsia="MS Mincho" w:hAnsi="Book Antiqua" w:cs="Times New Roman"/>
          <w:sz w:val="24"/>
          <w:szCs w:val="24"/>
        </w:rPr>
        <w:t>approved the research.</w:t>
      </w:r>
    </w:p>
    <w:p w:rsidR="009D2CF9" w:rsidRPr="00A9736B" w:rsidRDefault="009D2CF9" w:rsidP="009D2CF9">
      <w:pPr>
        <w:snapToGrid w:val="0"/>
        <w:spacing w:line="360" w:lineRule="auto"/>
        <w:rPr>
          <w:rFonts w:ascii="Book Antiqua" w:hAnsi="Book Antiqua" w:cs="Times New Roman"/>
          <w:b/>
          <w:sz w:val="24"/>
          <w:szCs w:val="24"/>
          <w:lang w:eastAsia="zh-CN"/>
        </w:rPr>
      </w:pPr>
    </w:p>
    <w:p w:rsidR="00F25790" w:rsidRPr="00A9736B" w:rsidRDefault="00F25790" w:rsidP="009D2CF9">
      <w:pPr>
        <w:autoSpaceDE w:val="0"/>
        <w:autoSpaceDN w:val="0"/>
        <w:adjustRightInd w:val="0"/>
        <w:spacing w:line="360" w:lineRule="auto"/>
        <w:rPr>
          <w:rFonts w:ascii="Book Antiqua" w:eastAsia="MS Mincho" w:hAnsi="Book Antiqua"/>
          <w:bCs/>
          <w:iCs/>
          <w:kern w:val="0"/>
          <w:sz w:val="24"/>
          <w:szCs w:val="24"/>
        </w:rPr>
      </w:pPr>
      <w:bookmarkStart w:id="5" w:name="OLE_LINK4"/>
      <w:bookmarkStart w:id="6" w:name="OLE_LINK5"/>
      <w:r w:rsidRPr="00A9736B">
        <w:rPr>
          <w:rFonts w:ascii="Book Antiqua" w:hAnsi="Book Antiqua"/>
          <w:b/>
          <w:bCs/>
          <w:iCs/>
          <w:kern w:val="0"/>
          <w:sz w:val="24"/>
          <w:szCs w:val="24"/>
        </w:rPr>
        <w:t>Ethics approval:</w:t>
      </w:r>
      <w:r w:rsidR="00964F8D" w:rsidRPr="00A9736B">
        <w:rPr>
          <w:rFonts w:ascii="Book Antiqua" w:eastAsia="MS Mincho" w:hAnsi="Book Antiqua"/>
          <w:b/>
          <w:bCs/>
          <w:iCs/>
          <w:kern w:val="0"/>
          <w:sz w:val="24"/>
          <w:szCs w:val="24"/>
        </w:rPr>
        <w:t xml:space="preserve"> </w:t>
      </w:r>
      <w:r w:rsidR="00964F8D" w:rsidRPr="00A9736B">
        <w:rPr>
          <w:rFonts w:ascii="Book Antiqua" w:eastAsia="MS Mincho" w:hAnsi="Book Antiqua"/>
          <w:bCs/>
          <w:iCs/>
          <w:kern w:val="0"/>
          <w:sz w:val="24"/>
          <w:szCs w:val="24"/>
        </w:rPr>
        <w:t xml:space="preserve">The study was reviewed and approved by the </w:t>
      </w:r>
      <w:proofErr w:type="spellStart"/>
      <w:r w:rsidR="00964F8D" w:rsidRPr="00A9736B">
        <w:rPr>
          <w:rFonts w:ascii="Book Antiqua" w:eastAsia="MS Mincho" w:hAnsi="Book Antiqua"/>
          <w:bCs/>
          <w:iCs/>
          <w:kern w:val="0"/>
          <w:sz w:val="24"/>
          <w:szCs w:val="24"/>
        </w:rPr>
        <w:t>Tsuyama</w:t>
      </w:r>
      <w:proofErr w:type="spellEnd"/>
      <w:r w:rsidR="00964F8D" w:rsidRPr="00A9736B">
        <w:rPr>
          <w:rFonts w:ascii="Book Antiqua" w:eastAsia="MS Mincho" w:hAnsi="Book Antiqua"/>
          <w:bCs/>
          <w:iCs/>
          <w:kern w:val="0"/>
          <w:sz w:val="24"/>
          <w:szCs w:val="24"/>
        </w:rPr>
        <w:t xml:space="preserve"> Chuo Hospital Institutional Review Board.</w:t>
      </w:r>
    </w:p>
    <w:bookmarkEnd w:id="5"/>
    <w:bookmarkEnd w:id="6"/>
    <w:p w:rsidR="00F25790" w:rsidRPr="00A9736B" w:rsidRDefault="00F25790" w:rsidP="009D2CF9">
      <w:pPr>
        <w:autoSpaceDE w:val="0"/>
        <w:autoSpaceDN w:val="0"/>
        <w:adjustRightInd w:val="0"/>
        <w:spacing w:line="360" w:lineRule="auto"/>
        <w:rPr>
          <w:rFonts w:ascii="Book Antiqua" w:hAnsi="Book Antiqua"/>
          <w:b/>
          <w:bCs/>
          <w:iCs/>
          <w:sz w:val="24"/>
          <w:szCs w:val="24"/>
        </w:rPr>
      </w:pPr>
    </w:p>
    <w:p w:rsidR="00F25790" w:rsidRPr="00A9736B" w:rsidRDefault="00F25790" w:rsidP="009D2CF9">
      <w:pPr>
        <w:autoSpaceDE w:val="0"/>
        <w:autoSpaceDN w:val="0"/>
        <w:adjustRightInd w:val="0"/>
        <w:spacing w:line="360" w:lineRule="auto"/>
        <w:rPr>
          <w:rFonts w:ascii="Book Antiqua" w:eastAsia="MS Mincho" w:hAnsi="Book Antiqua"/>
          <w:b/>
          <w:bCs/>
          <w:iCs/>
          <w:kern w:val="0"/>
          <w:sz w:val="24"/>
          <w:szCs w:val="24"/>
        </w:rPr>
      </w:pPr>
      <w:r w:rsidRPr="00A9736B">
        <w:rPr>
          <w:rFonts w:ascii="Book Antiqua" w:hAnsi="Book Antiqua"/>
          <w:b/>
          <w:bCs/>
          <w:iCs/>
          <w:kern w:val="0"/>
          <w:sz w:val="24"/>
          <w:szCs w:val="24"/>
        </w:rPr>
        <w:t>Clinical trial registration:</w:t>
      </w:r>
      <w:r w:rsidR="00964F8D" w:rsidRPr="00A9736B">
        <w:rPr>
          <w:rFonts w:ascii="Book Antiqua" w:eastAsia="MS Mincho" w:hAnsi="Book Antiqua"/>
          <w:b/>
          <w:bCs/>
          <w:iCs/>
          <w:kern w:val="0"/>
          <w:sz w:val="24"/>
          <w:szCs w:val="24"/>
        </w:rPr>
        <w:t xml:space="preserve"> </w:t>
      </w:r>
      <w:r w:rsidR="00964F8D" w:rsidRPr="00A9736B">
        <w:rPr>
          <w:rFonts w:ascii="Book Antiqua" w:eastAsia="MS Mincho" w:hAnsi="Book Antiqua"/>
          <w:bCs/>
          <w:iCs/>
          <w:kern w:val="0"/>
          <w:sz w:val="24"/>
          <w:szCs w:val="24"/>
        </w:rPr>
        <w:t>This study is registered at https://upload.umin.ac.jp/cgi-open-bin/ctr/ctr.cgi?function=brows&amp;action=brows&amp;recptno=R000014135&amp;type=summary&amp;language=E. The registration identification number is UMIN 000012097.</w:t>
      </w:r>
    </w:p>
    <w:p w:rsidR="00F25790" w:rsidRPr="00A9736B" w:rsidRDefault="00F25790" w:rsidP="009D2CF9">
      <w:pPr>
        <w:autoSpaceDE w:val="0"/>
        <w:autoSpaceDN w:val="0"/>
        <w:adjustRightInd w:val="0"/>
        <w:spacing w:line="360" w:lineRule="auto"/>
        <w:rPr>
          <w:rFonts w:ascii="Book Antiqua" w:hAnsi="Book Antiqua"/>
          <w:b/>
          <w:bCs/>
          <w:iCs/>
          <w:sz w:val="24"/>
          <w:szCs w:val="24"/>
        </w:rPr>
      </w:pPr>
    </w:p>
    <w:p w:rsidR="00F25790" w:rsidRPr="00A9736B" w:rsidRDefault="00F25790" w:rsidP="009D2CF9">
      <w:pPr>
        <w:autoSpaceDE w:val="0"/>
        <w:autoSpaceDN w:val="0"/>
        <w:adjustRightInd w:val="0"/>
        <w:spacing w:line="360" w:lineRule="auto"/>
        <w:rPr>
          <w:rFonts w:ascii="Book Antiqua" w:eastAsia="MS Mincho" w:hAnsi="Book Antiqua"/>
          <w:b/>
          <w:bCs/>
          <w:iCs/>
          <w:kern w:val="0"/>
          <w:sz w:val="24"/>
          <w:szCs w:val="24"/>
        </w:rPr>
      </w:pPr>
      <w:r w:rsidRPr="00A9736B">
        <w:rPr>
          <w:rFonts w:ascii="Book Antiqua" w:hAnsi="Book Antiqua"/>
          <w:b/>
          <w:bCs/>
          <w:iCs/>
          <w:kern w:val="0"/>
          <w:sz w:val="24"/>
          <w:szCs w:val="24"/>
        </w:rPr>
        <w:t>Informed consent</w:t>
      </w:r>
      <w:r w:rsidRPr="00A9736B">
        <w:rPr>
          <w:rFonts w:ascii="Book Antiqua" w:hAnsi="Book Antiqua"/>
          <w:b/>
          <w:bCs/>
          <w:iCs/>
          <w:sz w:val="24"/>
          <w:szCs w:val="24"/>
        </w:rPr>
        <w:t>:</w:t>
      </w:r>
      <w:r w:rsidRPr="00A9736B">
        <w:rPr>
          <w:rFonts w:ascii="Book Antiqua" w:hAnsi="Book Antiqua"/>
          <w:b/>
          <w:bCs/>
          <w:iCs/>
          <w:kern w:val="0"/>
          <w:sz w:val="24"/>
          <w:szCs w:val="24"/>
        </w:rPr>
        <w:t xml:space="preserve"> </w:t>
      </w:r>
      <w:r w:rsidR="00964F8D" w:rsidRPr="00A9736B">
        <w:rPr>
          <w:rFonts w:ascii="Book Antiqua" w:eastAsia="MS Mincho" w:hAnsi="Book Antiqua"/>
          <w:b/>
          <w:bCs/>
          <w:iCs/>
          <w:kern w:val="0"/>
          <w:sz w:val="24"/>
          <w:szCs w:val="24"/>
        </w:rPr>
        <w:t xml:space="preserve"> </w:t>
      </w:r>
      <w:r w:rsidR="00964F8D" w:rsidRPr="00A9736B">
        <w:rPr>
          <w:rFonts w:ascii="Book Antiqua" w:eastAsia="MS Mincho" w:hAnsi="Book Antiqua"/>
          <w:bCs/>
          <w:iCs/>
          <w:kern w:val="0"/>
          <w:sz w:val="24"/>
          <w:szCs w:val="24"/>
        </w:rPr>
        <w:t>All study participants, or their legal guardian, provided informed written consent prior to study enrollment.</w:t>
      </w:r>
      <w:r w:rsidR="00964F8D" w:rsidRPr="00A9736B">
        <w:rPr>
          <w:rFonts w:ascii="Book Antiqua" w:eastAsia="MS Mincho" w:hAnsi="Book Antiqua"/>
          <w:b/>
          <w:bCs/>
          <w:iCs/>
          <w:kern w:val="0"/>
          <w:sz w:val="24"/>
          <w:szCs w:val="24"/>
        </w:rPr>
        <w:t xml:space="preserve"> </w:t>
      </w:r>
    </w:p>
    <w:p w:rsidR="00F25790" w:rsidRPr="00A9736B" w:rsidRDefault="00F25790" w:rsidP="009D2CF9">
      <w:pPr>
        <w:autoSpaceDE w:val="0"/>
        <w:autoSpaceDN w:val="0"/>
        <w:adjustRightInd w:val="0"/>
        <w:spacing w:line="360" w:lineRule="auto"/>
        <w:rPr>
          <w:rFonts w:ascii="Book Antiqua" w:hAnsi="Book Antiqua" w:cs="TimesNewRomanPS-BoldItalicMT"/>
          <w:b/>
          <w:bCs/>
          <w:iCs/>
          <w:sz w:val="24"/>
          <w:szCs w:val="24"/>
        </w:rPr>
      </w:pPr>
    </w:p>
    <w:p w:rsidR="00F25790" w:rsidRPr="00A9736B" w:rsidRDefault="00F25790" w:rsidP="009D2CF9">
      <w:pPr>
        <w:autoSpaceDE w:val="0"/>
        <w:autoSpaceDN w:val="0"/>
        <w:adjustRightInd w:val="0"/>
        <w:spacing w:line="360" w:lineRule="auto"/>
        <w:rPr>
          <w:rFonts w:ascii="Book Antiqua" w:eastAsia="MS Mincho" w:hAnsi="Book Antiqua" w:cs="TimesNewRomanPS-BoldItalicMT"/>
          <w:b/>
          <w:bCs/>
          <w:iCs/>
          <w:kern w:val="0"/>
          <w:sz w:val="24"/>
          <w:szCs w:val="24"/>
        </w:rPr>
      </w:pPr>
      <w:r w:rsidRPr="00A9736B">
        <w:rPr>
          <w:rFonts w:ascii="Book Antiqua" w:hAnsi="Book Antiqua" w:cs="TimesNewRomanPS-BoldItalicMT"/>
          <w:b/>
          <w:bCs/>
          <w:iCs/>
          <w:kern w:val="0"/>
          <w:sz w:val="24"/>
          <w:szCs w:val="24"/>
        </w:rPr>
        <w:t>Conflict-of-interest</w:t>
      </w:r>
      <w:r w:rsidRPr="00A9736B">
        <w:rPr>
          <w:rFonts w:ascii="Book Antiqua" w:hAnsi="Book Antiqua" w:cs="TimesNewRomanPS-BoldItalicMT"/>
          <w:b/>
          <w:bCs/>
          <w:iCs/>
          <w:sz w:val="24"/>
          <w:szCs w:val="24"/>
        </w:rPr>
        <w:t>:</w:t>
      </w:r>
      <w:r w:rsidR="00964F8D" w:rsidRPr="00A9736B">
        <w:rPr>
          <w:rFonts w:ascii="Book Antiqua" w:eastAsia="MS Mincho" w:hAnsi="Book Antiqua" w:cs="TimesNewRomanPS-BoldItalicMT"/>
          <w:b/>
          <w:bCs/>
          <w:iCs/>
          <w:sz w:val="24"/>
          <w:szCs w:val="24"/>
        </w:rPr>
        <w:t xml:space="preserve"> </w:t>
      </w:r>
      <w:r w:rsidR="00964F8D" w:rsidRPr="00A9736B">
        <w:rPr>
          <w:rFonts w:ascii="Book Antiqua" w:eastAsia="MS Mincho" w:hAnsi="Book Antiqua" w:cs="TimesNewRomanPS-BoldItalicMT"/>
          <w:bCs/>
          <w:iCs/>
          <w:sz w:val="24"/>
          <w:szCs w:val="24"/>
        </w:rPr>
        <w:t>The authors declare no conflict of interest associated with this manuscript.</w:t>
      </w:r>
    </w:p>
    <w:p w:rsidR="00F25790" w:rsidRPr="00A9736B" w:rsidRDefault="00F25790" w:rsidP="009D2CF9">
      <w:pPr>
        <w:autoSpaceDE w:val="0"/>
        <w:autoSpaceDN w:val="0"/>
        <w:adjustRightInd w:val="0"/>
        <w:spacing w:line="360" w:lineRule="auto"/>
        <w:rPr>
          <w:rFonts w:ascii="Book Antiqua" w:hAnsi="Book Antiqua" w:cs="TimesNewRomanPS-BoldItalicMT"/>
          <w:b/>
          <w:bCs/>
          <w:iCs/>
          <w:sz w:val="24"/>
          <w:szCs w:val="24"/>
        </w:rPr>
      </w:pPr>
    </w:p>
    <w:p w:rsidR="00F25790" w:rsidRPr="00A9736B" w:rsidRDefault="00F25790" w:rsidP="009D2CF9">
      <w:pPr>
        <w:autoSpaceDE w:val="0"/>
        <w:autoSpaceDN w:val="0"/>
        <w:adjustRightInd w:val="0"/>
        <w:spacing w:line="360" w:lineRule="auto"/>
        <w:rPr>
          <w:rFonts w:ascii="Book Antiqua" w:hAnsi="Book Antiqua" w:cs="TimesNewRomanPS-BoldItalicMT"/>
          <w:bCs/>
          <w:iCs/>
          <w:sz w:val="24"/>
          <w:szCs w:val="24"/>
          <w:lang w:eastAsia="zh-CN"/>
        </w:rPr>
      </w:pPr>
      <w:r w:rsidRPr="00A9736B">
        <w:rPr>
          <w:rFonts w:ascii="Book Antiqua" w:hAnsi="Book Antiqua" w:cs="TimesNewRomanPS-BoldItalicMT"/>
          <w:b/>
          <w:bCs/>
          <w:iCs/>
          <w:kern w:val="0"/>
          <w:sz w:val="24"/>
          <w:szCs w:val="24"/>
        </w:rPr>
        <w:t>Data sharing</w:t>
      </w:r>
      <w:r w:rsidRPr="00A9736B">
        <w:rPr>
          <w:rFonts w:ascii="Book Antiqua" w:hAnsi="Book Antiqua" w:cs="TimesNewRomanPS-BoldItalicMT"/>
          <w:b/>
          <w:bCs/>
          <w:iCs/>
          <w:sz w:val="24"/>
          <w:szCs w:val="24"/>
        </w:rPr>
        <w:t>:</w:t>
      </w:r>
      <w:r w:rsidR="00964F8D" w:rsidRPr="00A9736B">
        <w:rPr>
          <w:rFonts w:ascii="Book Antiqua" w:eastAsia="MS Mincho" w:hAnsi="Book Antiqua" w:cs="TimesNewRomanPS-BoldItalicMT"/>
          <w:b/>
          <w:bCs/>
          <w:iCs/>
          <w:sz w:val="24"/>
          <w:szCs w:val="24"/>
        </w:rPr>
        <w:t xml:space="preserve"> </w:t>
      </w:r>
      <w:r w:rsidR="00964F8D" w:rsidRPr="00A9736B">
        <w:rPr>
          <w:rFonts w:ascii="Book Antiqua" w:eastAsia="MS Mincho" w:hAnsi="Book Antiqua" w:cs="TimesNewRomanPS-BoldItalicMT"/>
          <w:bCs/>
          <w:iCs/>
          <w:sz w:val="24"/>
          <w:szCs w:val="24"/>
        </w:rPr>
        <w:t>No additional data are available.</w:t>
      </w:r>
    </w:p>
    <w:p w:rsidR="00455B8E" w:rsidRPr="00A9736B" w:rsidRDefault="00455B8E" w:rsidP="009D2CF9">
      <w:pPr>
        <w:autoSpaceDE w:val="0"/>
        <w:autoSpaceDN w:val="0"/>
        <w:adjustRightInd w:val="0"/>
        <w:spacing w:line="360" w:lineRule="auto"/>
        <w:rPr>
          <w:rFonts w:ascii="Book Antiqua" w:hAnsi="Book Antiqua" w:cs="TimesNewRomanPS-BoldItalicMT"/>
          <w:bCs/>
          <w:iCs/>
          <w:kern w:val="0"/>
          <w:sz w:val="24"/>
          <w:szCs w:val="24"/>
          <w:lang w:eastAsia="zh-CN"/>
        </w:rPr>
      </w:pPr>
    </w:p>
    <w:p w:rsidR="00455B8E" w:rsidRPr="00A9736B" w:rsidRDefault="00455B8E" w:rsidP="00455B8E">
      <w:pPr>
        <w:widowControl/>
        <w:spacing w:line="360" w:lineRule="auto"/>
        <w:rPr>
          <w:rFonts w:ascii="Book Antiqua" w:hAnsi="Book Antiqua" w:cs="宋体"/>
          <w:kern w:val="0"/>
          <w:sz w:val="24"/>
          <w:szCs w:val="24"/>
        </w:rPr>
      </w:pPr>
      <w:r w:rsidRPr="00A9736B">
        <w:rPr>
          <w:rFonts w:ascii="Book Antiqua" w:hAnsi="Book Antiqua"/>
          <w:b/>
          <w:color w:val="000000"/>
          <w:kern w:val="0"/>
          <w:sz w:val="24"/>
          <w:szCs w:val="24"/>
        </w:rPr>
        <w:t xml:space="preserve">Open-Access: </w:t>
      </w:r>
      <w:r w:rsidRPr="00A9736B">
        <w:rPr>
          <w:rFonts w:ascii="Book Antiqua" w:hAnsi="Book Antiqua"/>
          <w:color w:val="000000"/>
          <w:kern w:val="0"/>
          <w:sz w:val="24"/>
          <w:szCs w:val="24"/>
        </w:rPr>
        <w:t xml:space="preserve">This article is an </w:t>
      </w:r>
      <w:r w:rsidRPr="00A9736B">
        <w:rPr>
          <w:rFonts w:ascii="Book Antiqua" w:hAnsi="Book Antiqua" w:cs="宋体"/>
          <w:kern w:val="0"/>
          <w:sz w:val="24"/>
          <w:szCs w:val="24"/>
        </w:rPr>
        <w:t xml:space="preserve">open-access article which </w:t>
      </w:r>
      <w:r w:rsidRPr="00A9736B">
        <w:rPr>
          <w:rFonts w:ascii="Book Antiqua" w:hAnsi="Book Antiqua"/>
          <w:kern w:val="0"/>
          <w:sz w:val="24"/>
          <w:szCs w:val="24"/>
        </w:rPr>
        <w:t xml:space="preserve">selected by an in-house editor and fully peer-reviewed by external reviewers. It </w:t>
      </w:r>
      <w:r w:rsidRPr="00A9736B">
        <w:rPr>
          <w:rFonts w:ascii="Book Antiqua" w:hAnsi="Book Antiqua" w:cs="宋体"/>
          <w:kern w:val="0"/>
          <w:sz w:val="24"/>
          <w:szCs w:val="24"/>
        </w:rPr>
        <w:t xml:space="preserve">distributed in accordance with </w:t>
      </w:r>
      <w:r w:rsidRPr="00A9736B">
        <w:rPr>
          <w:rFonts w:ascii="Book Antiqua" w:hAnsi="Book Antiqua"/>
          <w:kern w:val="0"/>
          <w:sz w:val="24"/>
          <w:szCs w:val="24"/>
        </w:rPr>
        <w:t xml:space="preserve">the Creative Commons Attribution Non Commercial (CC BY-NC 4.0) license, which permits others to distribute, remix, adapt, build upon this work non-commercially, and license their derivative </w:t>
      </w:r>
      <w:r w:rsidRPr="00A9736B">
        <w:rPr>
          <w:rFonts w:ascii="Book Antiqua" w:hAnsi="Book Antiqua"/>
          <w:kern w:val="0"/>
          <w:sz w:val="24"/>
          <w:szCs w:val="24"/>
        </w:rPr>
        <w:lastRenderedPageBreak/>
        <w:t>works on different terms, provided the original work is properly cited and the use is non-commercial. See: http://creativecommons.org/licenses/by-nc/4.0/</w:t>
      </w:r>
    </w:p>
    <w:p w:rsidR="003A18B8" w:rsidRPr="00A9736B" w:rsidRDefault="003A18B8" w:rsidP="009D2CF9">
      <w:pPr>
        <w:autoSpaceDE w:val="0"/>
        <w:autoSpaceDN w:val="0"/>
        <w:adjustRightInd w:val="0"/>
        <w:snapToGrid w:val="0"/>
        <w:spacing w:line="360" w:lineRule="auto"/>
        <w:rPr>
          <w:rFonts w:ascii="Book Antiqua" w:eastAsia="MS Mincho" w:hAnsi="Book Antiqua" w:cs="Times New Roman"/>
          <w:b/>
          <w:sz w:val="24"/>
          <w:szCs w:val="24"/>
        </w:rPr>
      </w:pPr>
    </w:p>
    <w:p w:rsidR="00AF12B2" w:rsidRPr="00A9736B" w:rsidRDefault="00AF12B2" w:rsidP="009D2CF9">
      <w:pPr>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b/>
          <w:kern w:val="0"/>
          <w:sz w:val="24"/>
          <w:szCs w:val="24"/>
        </w:rPr>
        <w:t>Correspondence to</w:t>
      </w:r>
      <w:r w:rsidR="00940366" w:rsidRPr="00A9736B">
        <w:rPr>
          <w:rFonts w:ascii="Book Antiqua" w:eastAsia="MS Mincho" w:hAnsi="Book Antiqua" w:cs="Times New Roman"/>
          <w:b/>
          <w:kern w:val="0"/>
          <w:sz w:val="24"/>
          <w:szCs w:val="24"/>
        </w:rPr>
        <w:t>:</w:t>
      </w:r>
      <w:r w:rsidR="00940366" w:rsidRPr="00A9736B">
        <w:rPr>
          <w:rFonts w:ascii="Book Antiqua" w:eastAsia="MS Mincho" w:hAnsi="Book Antiqua" w:cs="Times New Roman"/>
          <w:iCs/>
          <w:sz w:val="24"/>
          <w:szCs w:val="24"/>
        </w:rPr>
        <w:t xml:space="preserve"> </w:t>
      </w:r>
      <w:r w:rsidR="003A18B8" w:rsidRPr="00A9736B">
        <w:rPr>
          <w:rFonts w:ascii="Book Antiqua" w:eastAsia="MS Mincho" w:hAnsi="Book Antiqua" w:cs="Times New Roman"/>
          <w:b/>
          <w:iCs/>
          <w:sz w:val="24"/>
          <w:szCs w:val="24"/>
        </w:rPr>
        <w:t xml:space="preserve">Yasushi Yamasaki, </w:t>
      </w:r>
      <w:r w:rsidRPr="00A9736B">
        <w:rPr>
          <w:rFonts w:ascii="Book Antiqua" w:eastAsia="MS Mincho" w:hAnsi="Book Antiqua" w:cs="Times New Roman"/>
          <w:b/>
          <w:iCs/>
          <w:sz w:val="24"/>
          <w:szCs w:val="24"/>
        </w:rPr>
        <w:t xml:space="preserve">MD, </w:t>
      </w:r>
      <w:r w:rsidR="00441731" w:rsidRPr="00A9736B">
        <w:rPr>
          <w:rFonts w:ascii="Book Antiqua" w:eastAsia="MS Mincho" w:hAnsi="Book Antiqua" w:cs="Times New Roman"/>
          <w:iCs/>
          <w:sz w:val="24"/>
          <w:szCs w:val="24"/>
        </w:rPr>
        <w:t xml:space="preserve">Department of Gastroenterology, </w:t>
      </w:r>
      <w:proofErr w:type="spellStart"/>
      <w:r w:rsidR="00441731" w:rsidRPr="00A9736B">
        <w:rPr>
          <w:rFonts w:ascii="Book Antiqua" w:eastAsia="MS Mincho" w:hAnsi="Book Antiqua" w:cs="Times New Roman"/>
          <w:iCs/>
          <w:sz w:val="24"/>
          <w:szCs w:val="24"/>
        </w:rPr>
        <w:t>Tsuyama</w:t>
      </w:r>
      <w:proofErr w:type="spellEnd"/>
      <w:r w:rsidR="00441731" w:rsidRPr="00A9736B">
        <w:rPr>
          <w:rFonts w:ascii="Book Antiqua" w:eastAsia="MS Mincho" w:hAnsi="Book Antiqua" w:cs="Times New Roman"/>
          <w:iCs/>
          <w:sz w:val="24"/>
          <w:szCs w:val="24"/>
        </w:rPr>
        <w:t xml:space="preserve"> Chuo Hospital,</w:t>
      </w:r>
      <w:r w:rsidR="00940366" w:rsidRPr="00A9736B">
        <w:rPr>
          <w:rFonts w:ascii="Book Antiqua" w:eastAsia="Batang" w:hAnsi="Book Antiqua" w:cs="Times New Roman"/>
          <w:sz w:val="24"/>
          <w:szCs w:val="24"/>
        </w:rPr>
        <w:t xml:space="preserve"> </w:t>
      </w:r>
      <w:r w:rsidR="00441731" w:rsidRPr="00A9736B">
        <w:rPr>
          <w:rFonts w:ascii="Book Antiqua" w:eastAsia="Batang" w:hAnsi="Book Antiqua" w:cs="Times New Roman"/>
          <w:sz w:val="24"/>
          <w:szCs w:val="24"/>
        </w:rPr>
        <w:t>1</w:t>
      </w:r>
      <w:r w:rsidR="005018DB">
        <w:rPr>
          <w:rFonts w:ascii="Book Antiqua" w:eastAsia="Batang" w:hAnsi="Book Antiqua" w:cs="Times New Roman"/>
          <w:sz w:val="24"/>
          <w:szCs w:val="24"/>
        </w:rPr>
        <w:t xml:space="preserve">756, Kawasaki, </w:t>
      </w:r>
      <w:proofErr w:type="spellStart"/>
      <w:r w:rsidR="005018DB">
        <w:rPr>
          <w:rFonts w:ascii="Book Antiqua" w:eastAsia="Batang" w:hAnsi="Book Antiqua" w:cs="Times New Roman"/>
          <w:sz w:val="24"/>
          <w:szCs w:val="24"/>
        </w:rPr>
        <w:t>Tsuyama</w:t>
      </w:r>
      <w:proofErr w:type="spellEnd"/>
      <w:r w:rsidR="005018DB">
        <w:rPr>
          <w:rFonts w:ascii="Book Antiqua" w:eastAsia="Batang" w:hAnsi="Book Antiqua" w:cs="Times New Roman"/>
          <w:sz w:val="24"/>
          <w:szCs w:val="24"/>
        </w:rPr>
        <w:t>, Okayama</w:t>
      </w:r>
      <w:r w:rsidR="00441731" w:rsidRPr="00A9736B">
        <w:rPr>
          <w:rFonts w:ascii="Book Antiqua" w:eastAsia="Batang" w:hAnsi="Book Antiqua" w:cs="Times New Roman"/>
          <w:sz w:val="24"/>
          <w:szCs w:val="24"/>
        </w:rPr>
        <w:t xml:space="preserve"> 708-0841, Japan</w:t>
      </w:r>
      <w:r w:rsidR="005018DB">
        <w:rPr>
          <w:rFonts w:ascii="Book Antiqua" w:hAnsi="Book Antiqua" w:cs="Times New Roman" w:hint="eastAsia"/>
          <w:sz w:val="24"/>
          <w:szCs w:val="24"/>
          <w:lang w:eastAsia="zh-CN"/>
        </w:rPr>
        <w:t xml:space="preserve">. </w:t>
      </w:r>
      <w:r w:rsidRPr="00A9736B">
        <w:rPr>
          <w:rFonts w:ascii="Book Antiqua" w:hAnsi="Book Antiqua" w:cs="Times New Roman"/>
          <w:sz w:val="24"/>
          <w:szCs w:val="24"/>
        </w:rPr>
        <w:t>yasshifive@yahoo.co.jp</w:t>
      </w:r>
    </w:p>
    <w:p w:rsidR="00753766" w:rsidRDefault="00940366" w:rsidP="009D2CF9">
      <w:pPr>
        <w:snapToGrid w:val="0"/>
        <w:spacing w:line="360" w:lineRule="auto"/>
        <w:rPr>
          <w:rFonts w:ascii="Book Antiqua" w:hAnsi="Book Antiqua" w:cs="Times New Roman"/>
          <w:sz w:val="24"/>
          <w:szCs w:val="24"/>
          <w:lang w:eastAsia="zh-CN"/>
        </w:rPr>
      </w:pPr>
      <w:r w:rsidRPr="00A9736B">
        <w:rPr>
          <w:rFonts w:ascii="Book Antiqua" w:eastAsia="Batang" w:hAnsi="Book Antiqua" w:cs="Times New Roman"/>
          <w:b/>
          <w:sz w:val="24"/>
          <w:szCs w:val="24"/>
        </w:rPr>
        <w:t>Tel</w:t>
      </w:r>
      <w:r w:rsidR="00AF12B2" w:rsidRPr="00A9736B">
        <w:rPr>
          <w:rFonts w:ascii="Book Antiqua" w:hAnsi="Book Antiqua" w:cs="Times New Roman"/>
          <w:b/>
          <w:sz w:val="24"/>
          <w:szCs w:val="24"/>
        </w:rPr>
        <w:t>ephone</w:t>
      </w:r>
      <w:r w:rsidRPr="00A9736B">
        <w:rPr>
          <w:rFonts w:ascii="Book Antiqua" w:eastAsia="Batang" w:hAnsi="Book Antiqua" w:cs="Times New Roman"/>
          <w:sz w:val="24"/>
          <w:szCs w:val="24"/>
        </w:rPr>
        <w:t xml:space="preserve">: </w:t>
      </w:r>
      <w:r w:rsidRPr="00A9736B">
        <w:rPr>
          <w:rFonts w:ascii="Book Antiqua" w:eastAsia="MS Mincho" w:hAnsi="Book Antiqua" w:cs="Times New Roman"/>
          <w:sz w:val="24"/>
          <w:szCs w:val="24"/>
        </w:rPr>
        <w:t>+</w:t>
      </w:r>
      <w:r w:rsidR="00455B8E" w:rsidRPr="00A9736B">
        <w:rPr>
          <w:rFonts w:ascii="Book Antiqua" w:eastAsia="MS Mincho" w:hAnsi="Book Antiqua" w:cs="Times New Roman"/>
          <w:sz w:val="24"/>
          <w:szCs w:val="24"/>
        </w:rPr>
        <w:t>81-868-21</w:t>
      </w:r>
      <w:r w:rsidR="00441731" w:rsidRPr="00A9736B">
        <w:rPr>
          <w:rFonts w:ascii="Book Antiqua" w:eastAsia="MS Mincho" w:hAnsi="Book Antiqua" w:cs="Times New Roman"/>
          <w:sz w:val="24"/>
          <w:szCs w:val="24"/>
        </w:rPr>
        <w:t>8111</w:t>
      </w:r>
      <w:r w:rsidR="00455B8E" w:rsidRPr="00A9736B">
        <w:rPr>
          <w:rFonts w:ascii="Book Antiqua" w:hAnsi="Book Antiqua" w:cs="Times New Roman" w:hint="eastAsia"/>
          <w:sz w:val="24"/>
          <w:szCs w:val="24"/>
          <w:lang w:eastAsia="zh-CN"/>
        </w:rPr>
        <w:tab/>
      </w:r>
      <w:r w:rsidR="00455B8E" w:rsidRPr="00A9736B">
        <w:rPr>
          <w:rFonts w:ascii="Book Antiqua" w:hAnsi="Book Antiqua" w:cs="Times New Roman" w:hint="eastAsia"/>
          <w:sz w:val="24"/>
          <w:szCs w:val="24"/>
          <w:lang w:eastAsia="zh-CN"/>
        </w:rPr>
        <w:tab/>
      </w:r>
      <w:r w:rsidR="00AF12B2" w:rsidRPr="00A9736B">
        <w:rPr>
          <w:rFonts w:ascii="Book Antiqua" w:eastAsia="MS Mincho" w:hAnsi="Book Antiqua" w:cs="Times New Roman"/>
          <w:sz w:val="24"/>
          <w:szCs w:val="24"/>
        </w:rPr>
        <w:t xml:space="preserve"> </w:t>
      </w:r>
    </w:p>
    <w:p w:rsidR="00455B8E" w:rsidRPr="00A9736B" w:rsidRDefault="00940366" w:rsidP="009D2CF9">
      <w:pPr>
        <w:snapToGrid w:val="0"/>
        <w:spacing w:line="360" w:lineRule="auto"/>
        <w:rPr>
          <w:rFonts w:ascii="Book Antiqua" w:hAnsi="Book Antiqua" w:cs="Times New Roman"/>
          <w:sz w:val="24"/>
          <w:szCs w:val="24"/>
          <w:lang w:eastAsia="zh-CN"/>
        </w:rPr>
      </w:pPr>
      <w:r w:rsidRPr="00A9736B">
        <w:rPr>
          <w:rFonts w:ascii="Book Antiqua" w:eastAsia="Batang" w:hAnsi="Book Antiqua" w:cs="Times New Roman"/>
          <w:b/>
          <w:sz w:val="24"/>
          <w:szCs w:val="24"/>
        </w:rPr>
        <w:t>Fax</w:t>
      </w:r>
      <w:r w:rsidRPr="00A9736B">
        <w:rPr>
          <w:rFonts w:ascii="Book Antiqua" w:eastAsia="Batang" w:hAnsi="Book Antiqua" w:cs="Times New Roman"/>
          <w:sz w:val="24"/>
          <w:szCs w:val="24"/>
        </w:rPr>
        <w:t xml:space="preserve">: </w:t>
      </w:r>
      <w:r w:rsidRPr="00A9736B">
        <w:rPr>
          <w:rFonts w:ascii="Book Antiqua" w:eastAsia="MS Mincho" w:hAnsi="Book Antiqua" w:cs="Times New Roman"/>
          <w:sz w:val="24"/>
          <w:szCs w:val="24"/>
        </w:rPr>
        <w:t>+</w:t>
      </w:r>
      <w:r w:rsidR="00441731" w:rsidRPr="00A9736B">
        <w:rPr>
          <w:rFonts w:ascii="Book Antiqua" w:eastAsia="MS Mincho" w:hAnsi="Book Antiqua" w:cs="Times New Roman"/>
          <w:sz w:val="24"/>
          <w:szCs w:val="24"/>
        </w:rPr>
        <w:t>81-868-21-8201</w:t>
      </w:r>
    </w:p>
    <w:p w:rsidR="00455B8E" w:rsidRPr="00A9736B" w:rsidRDefault="00455B8E" w:rsidP="009D2CF9">
      <w:pPr>
        <w:snapToGrid w:val="0"/>
        <w:spacing w:line="360" w:lineRule="auto"/>
        <w:rPr>
          <w:rFonts w:ascii="Book Antiqua" w:hAnsi="Book Antiqua" w:cs="Times New Roman"/>
          <w:sz w:val="24"/>
          <w:szCs w:val="24"/>
          <w:lang w:eastAsia="zh-CN"/>
        </w:rPr>
      </w:pPr>
    </w:p>
    <w:p w:rsidR="00455B8E" w:rsidRPr="00A9736B" w:rsidRDefault="00455B8E" w:rsidP="00455B8E">
      <w:pPr>
        <w:spacing w:line="360" w:lineRule="auto"/>
        <w:rPr>
          <w:rFonts w:ascii="Book Antiqua" w:hAnsi="Book Antiqua"/>
          <w:sz w:val="24"/>
          <w:szCs w:val="24"/>
        </w:rPr>
      </w:pPr>
      <w:r w:rsidRPr="00A9736B">
        <w:rPr>
          <w:rFonts w:ascii="Book Antiqua" w:hAnsi="Book Antiqua"/>
          <w:b/>
          <w:sz w:val="24"/>
          <w:szCs w:val="24"/>
        </w:rPr>
        <w:t xml:space="preserve">Received:  </w:t>
      </w:r>
      <w:r w:rsidR="00A9736B" w:rsidRPr="00A9736B">
        <w:rPr>
          <w:rFonts w:ascii="Book Antiqua" w:hAnsi="Book Antiqua" w:hint="eastAsia"/>
          <w:sz w:val="24"/>
          <w:szCs w:val="24"/>
          <w:lang w:eastAsia="zh-CN"/>
        </w:rPr>
        <w:t>August 29, 2014</w:t>
      </w:r>
      <w:r w:rsidRPr="00A9736B">
        <w:rPr>
          <w:rFonts w:ascii="Book Antiqua" w:hAnsi="Book Antiqua"/>
          <w:sz w:val="24"/>
          <w:szCs w:val="24"/>
        </w:rPr>
        <w:t xml:space="preserve"> </w:t>
      </w:r>
    </w:p>
    <w:p w:rsidR="00455B8E" w:rsidRPr="00A9736B" w:rsidRDefault="00455B8E" w:rsidP="00455B8E">
      <w:pPr>
        <w:spacing w:line="360" w:lineRule="auto"/>
        <w:rPr>
          <w:rFonts w:ascii="Book Antiqua" w:hAnsi="Book Antiqua"/>
          <w:sz w:val="24"/>
          <w:szCs w:val="24"/>
          <w:lang w:eastAsia="zh-CN"/>
        </w:rPr>
      </w:pPr>
      <w:r w:rsidRPr="00A9736B">
        <w:rPr>
          <w:rFonts w:ascii="Book Antiqua" w:hAnsi="Book Antiqua" w:hint="eastAsia"/>
          <w:b/>
          <w:sz w:val="24"/>
          <w:szCs w:val="24"/>
        </w:rPr>
        <w:t>Peer-review started</w:t>
      </w:r>
      <w:r w:rsidRPr="00A9736B">
        <w:rPr>
          <w:rFonts w:ascii="Book Antiqua" w:hAnsi="Book Antiqua"/>
          <w:b/>
          <w:sz w:val="24"/>
          <w:szCs w:val="24"/>
        </w:rPr>
        <w:t>:</w:t>
      </w:r>
      <w:r w:rsidR="00A9736B">
        <w:rPr>
          <w:rFonts w:ascii="Book Antiqua" w:hAnsi="Book Antiqua" w:hint="eastAsia"/>
          <w:b/>
          <w:sz w:val="24"/>
          <w:szCs w:val="24"/>
          <w:lang w:eastAsia="zh-CN"/>
        </w:rPr>
        <w:t xml:space="preserve"> </w:t>
      </w:r>
      <w:proofErr w:type="spellStart"/>
      <w:r w:rsidR="00A9736B" w:rsidRPr="00A9736B">
        <w:rPr>
          <w:rFonts w:ascii="Book Antiqua" w:hAnsi="Book Antiqua" w:hint="eastAsia"/>
          <w:sz w:val="24"/>
          <w:szCs w:val="24"/>
          <w:lang w:eastAsia="zh-CN"/>
        </w:rPr>
        <w:t>Septemebr</w:t>
      </w:r>
      <w:proofErr w:type="spellEnd"/>
      <w:r w:rsidR="00A9736B" w:rsidRPr="00A9736B">
        <w:rPr>
          <w:rFonts w:ascii="Book Antiqua" w:hAnsi="Book Antiqua" w:hint="eastAsia"/>
          <w:sz w:val="24"/>
          <w:szCs w:val="24"/>
          <w:lang w:eastAsia="zh-CN"/>
        </w:rPr>
        <w:t xml:space="preserve"> 1, 2014</w:t>
      </w:r>
    </w:p>
    <w:p w:rsidR="00455B8E" w:rsidRPr="00A9736B" w:rsidRDefault="00455B8E" w:rsidP="00455B8E">
      <w:pPr>
        <w:spacing w:line="360" w:lineRule="auto"/>
        <w:rPr>
          <w:rFonts w:ascii="Book Antiqua" w:hAnsi="Book Antiqua"/>
          <w:sz w:val="24"/>
          <w:szCs w:val="24"/>
          <w:lang w:eastAsia="zh-CN"/>
        </w:rPr>
      </w:pPr>
      <w:r w:rsidRPr="00A9736B">
        <w:rPr>
          <w:rFonts w:ascii="Book Antiqua" w:hAnsi="Book Antiqua"/>
          <w:b/>
          <w:sz w:val="24"/>
          <w:szCs w:val="24"/>
        </w:rPr>
        <w:t>First decision:</w:t>
      </w:r>
      <w:r w:rsidR="00A9736B" w:rsidRPr="00A9736B">
        <w:rPr>
          <w:rFonts w:ascii="Book Antiqua" w:hAnsi="Book Antiqua" w:hint="eastAsia"/>
          <w:sz w:val="24"/>
          <w:szCs w:val="24"/>
          <w:lang w:eastAsia="zh-CN"/>
        </w:rPr>
        <w:t xml:space="preserve"> </w:t>
      </w:r>
      <w:proofErr w:type="spellStart"/>
      <w:r w:rsidR="00A9736B" w:rsidRPr="00A9736B">
        <w:rPr>
          <w:rFonts w:ascii="Book Antiqua" w:hAnsi="Book Antiqua" w:hint="eastAsia"/>
          <w:sz w:val="24"/>
          <w:szCs w:val="24"/>
          <w:lang w:eastAsia="zh-CN"/>
        </w:rPr>
        <w:t>Septemebr</w:t>
      </w:r>
      <w:proofErr w:type="spellEnd"/>
      <w:r w:rsidR="00A9736B" w:rsidRPr="00A9736B">
        <w:rPr>
          <w:rFonts w:ascii="Book Antiqua" w:hAnsi="Book Antiqua" w:hint="eastAsia"/>
          <w:sz w:val="24"/>
          <w:szCs w:val="24"/>
          <w:lang w:eastAsia="zh-CN"/>
        </w:rPr>
        <w:t xml:space="preserve"> </w:t>
      </w:r>
      <w:r w:rsidR="00A9736B">
        <w:rPr>
          <w:rFonts w:ascii="Book Antiqua" w:hAnsi="Book Antiqua" w:hint="eastAsia"/>
          <w:sz w:val="24"/>
          <w:szCs w:val="24"/>
          <w:lang w:eastAsia="zh-CN"/>
        </w:rPr>
        <w:t>29</w:t>
      </w:r>
      <w:r w:rsidR="00A9736B" w:rsidRPr="00A9736B">
        <w:rPr>
          <w:rFonts w:ascii="Book Antiqua" w:hAnsi="Book Antiqua" w:hint="eastAsia"/>
          <w:sz w:val="24"/>
          <w:szCs w:val="24"/>
          <w:lang w:eastAsia="zh-CN"/>
        </w:rPr>
        <w:t>, 2014</w:t>
      </w:r>
    </w:p>
    <w:p w:rsidR="00455B8E" w:rsidRPr="00A9736B" w:rsidRDefault="00D20DC1" w:rsidP="00455B8E">
      <w:pPr>
        <w:spacing w:line="360" w:lineRule="auto"/>
        <w:rPr>
          <w:rFonts w:ascii="Book Antiqua" w:hAnsi="Book Antiqua"/>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00A9736B" w:rsidRPr="00A9736B">
        <w:rPr>
          <w:rFonts w:ascii="Book Antiqua" w:hAnsi="Book Antiqua" w:hint="eastAsia"/>
          <w:sz w:val="24"/>
          <w:szCs w:val="24"/>
          <w:lang w:eastAsia="zh-CN"/>
        </w:rPr>
        <w:t>November 21, 2014</w:t>
      </w:r>
    </w:p>
    <w:p w:rsidR="00C000F4" w:rsidRDefault="00455B8E" w:rsidP="00C000F4">
      <w:pPr>
        <w:rPr>
          <w:rFonts w:ascii="Book Antiqua" w:hAnsi="Book Antiqua"/>
          <w:color w:val="000000"/>
          <w:sz w:val="24"/>
        </w:rPr>
      </w:pPr>
      <w:r w:rsidRPr="00A9736B">
        <w:rPr>
          <w:rFonts w:ascii="Book Antiqua" w:hAnsi="Book Antiqua"/>
          <w:b/>
          <w:sz w:val="24"/>
          <w:szCs w:val="24"/>
        </w:rPr>
        <w:t>Accepted:</w:t>
      </w:r>
      <w:bookmarkStart w:id="7" w:name="OLE_LINK3"/>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bookmarkStart w:id="19" w:name="OLE_LINK28"/>
      <w:bookmarkStart w:id="20" w:name="OLE_LINK29"/>
      <w:bookmarkStart w:id="21" w:name="OLE_LINK30"/>
      <w:bookmarkStart w:id="22" w:name="OLE_LINK31"/>
      <w:bookmarkStart w:id="23" w:name="OLE_LINK32"/>
      <w:bookmarkStart w:id="24" w:name="OLE_LINK36"/>
      <w:bookmarkStart w:id="25" w:name="OLE_LINK37"/>
      <w:r w:rsidR="00C000F4" w:rsidRPr="00C000F4">
        <w:rPr>
          <w:rFonts w:ascii="Book Antiqua" w:hAnsi="Book Antiqua"/>
          <w:color w:val="000000"/>
          <w:sz w:val="24"/>
        </w:rPr>
        <w:t xml:space="preserve"> </w:t>
      </w:r>
      <w:r w:rsidR="00C000F4">
        <w:rPr>
          <w:rFonts w:ascii="Book Antiqua" w:hAnsi="Book Antiqua"/>
          <w:color w:val="000000"/>
          <w:sz w:val="24"/>
        </w:rPr>
        <w:t>December 19, 2014</w:t>
      </w:r>
      <w:bookmarkEnd w:id="24"/>
      <w:bookmarkEnd w:id="25"/>
    </w:p>
    <w:p w:rsidR="00455B8E" w:rsidRPr="00A9736B" w:rsidRDefault="00455B8E" w:rsidP="00455B8E">
      <w:pPr>
        <w:spacing w:line="360" w:lineRule="auto"/>
        <w:rPr>
          <w:rFonts w:ascii="Book Antiqua" w:hAnsi="Book Antiqua"/>
          <w:b/>
          <w:sz w:val="24"/>
          <w:szCs w:val="24"/>
        </w:rPr>
      </w:pPr>
      <w:bookmarkStart w:id="26"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r w:rsidRPr="00A9736B">
        <w:rPr>
          <w:rFonts w:ascii="Book Antiqua" w:hAnsi="Book Antiqua"/>
          <w:b/>
          <w:sz w:val="24"/>
          <w:szCs w:val="24"/>
        </w:rPr>
        <w:t xml:space="preserve">  </w:t>
      </w:r>
    </w:p>
    <w:p w:rsidR="00455B8E" w:rsidRPr="00A9736B" w:rsidRDefault="00455B8E" w:rsidP="00455B8E">
      <w:pPr>
        <w:spacing w:line="360" w:lineRule="auto"/>
        <w:rPr>
          <w:rFonts w:ascii="Book Antiqua" w:hAnsi="Book Antiqua"/>
          <w:b/>
          <w:sz w:val="24"/>
          <w:szCs w:val="24"/>
        </w:rPr>
      </w:pPr>
      <w:r w:rsidRPr="00A9736B">
        <w:rPr>
          <w:rFonts w:ascii="Book Antiqua" w:hAnsi="Book Antiqua"/>
          <w:b/>
          <w:sz w:val="24"/>
          <w:szCs w:val="24"/>
        </w:rPr>
        <w:t>Article in press:</w:t>
      </w:r>
    </w:p>
    <w:p w:rsidR="00455B8E" w:rsidRPr="00A9736B" w:rsidRDefault="00455B8E" w:rsidP="00455B8E">
      <w:pPr>
        <w:spacing w:line="360" w:lineRule="auto"/>
        <w:rPr>
          <w:rFonts w:ascii="Book Antiqua" w:hAnsi="Book Antiqua"/>
          <w:b/>
          <w:sz w:val="24"/>
          <w:szCs w:val="24"/>
        </w:rPr>
      </w:pPr>
      <w:r w:rsidRPr="00A9736B">
        <w:rPr>
          <w:rFonts w:ascii="Book Antiqua" w:hAnsi="Book Antiqua"/>
          <w:b/>
          <w:sz w:val="24"/>
          <w:szCs w:val="24"/>
        </w:rPr>
        <w:t xml:space="preserve">Published online: </w:t>
      </w:r>
    </w:p>
    <w:p w:rsidR="00F8036C" w:rsidRPr="00A9736B" w:rsidRDefault="00F8036C" w:rsidP="009D2CF9">
      <w:pPr>
        <w:snapToGrid w:val="0"/>
        <w:spacing w:line="360" w:lineRule="auto"/>
        <w:rPr>
          <w:rFonts w:ascii="Book Antiqua" w:hAnsi="Book Antiqua" w:cs="Times New Roman"/>
          <w:sz w:val="24"/>
          <w:szCs w:val="24"/>
        </w:rPr>
      </w:pPr>
      <w:r w:rsidRPr="00A9736B">
        <w:rPr>
          <w:rFonts w:ascii="Book Antiqua" w:eastAsia="MS Mincho" w:hAnsi="Book Antiqua" w:cs="Times New Roman"/>
          <w:iCs/>
          <w:sz w:val="24"/>
          <w:szCs w:val="24"/>
        </w:rPr>
        <w:br w:type="page"/>
      </w:r>
    </w:p>
    <w:p w:rsidR="00DF22CA" w:rsidRPr="00A9736B" w:rsidRDefault="00DF22CA" w:rsidP="009D2CF9">
      <w:pPr>
        <w:snapToGrid w:val="0"/>
        <w:spacing w:line="360" w:lineRule="auto"/>
        <w:rPr>
          <w:rFonts w:ascii="Book Antiqua" w:eastAsia="MS Mincho" w:hAnsi="Book Antiqua" w:cs="Times New Roman"/>
          <w:iCs/>
          <w:sz w:val="24"/>
          <w:szCs w:val="24"/>
        </w:rPr>
      </w:pPr>
      <w:r w:rsidRPr="00A9736B">
        <w:rPr>
          <w:rFonts w:ascii="Book Antiqua" w:hAnsi="Book Antiqua" w:cs="Times New Roman"/>
          <w:b/>
          <w:sz w:val="24"/>
          <w:szCs w:val="24"/>
        </w:rPr>
        <w:lastRenderedPageBreak/>
        <w:t>Abstract</w:t>
      </w:r>
    </w:p>
    <w:p w:rsidR="005278C1" w:rsidRPr="00A9736B" w:rsidRDefault="00EA3749" w:rsidP="009D2CF9">
      <w:pPr>
        <w:autoSpaceDE w:val="0"/>
        <w:autoSpaceDN w:val="0"/>
        <w:adjustRightInd w:val="0"/>
        <w:snapToGrid w:val="0"/>
        <w:spacing w:line="360" w:lineRule="auto"/>
        <w:rPr>
          <w:rFonts w:ascii="Book Antiqua" w:eastAsia="宋体" w:hAnsi="Book Antiqua" w:cs="Times New Roman"/>
          <w:sz w:val="24"/>
          <w:szCs w:val="24"/>
          <w:lang w:eastAsia="zh-CN"/>
        </w:rPr>
      </w:pPr>
      <w:r w:rsidRPr="00A9736B">
        <w:rPr>
          <w:rFonts w:ascii="Book Antiqua" w:eastAsia="宋体" w:hAnsi="Book Antiqua" w:cs="Times New Roman"/>
          <w:b/>
          <w:sz w:val="24"/>
          <w:szCs w:val="24"/>
          <w:lang w:eastAsia="zh-CN"/>
        </w:rPr>
        <w:t xml:space="preserve">AIM: </w:t>
      </w:r>
      <w:r w:rsidR="00AA3F55" w:rsidRPr="00A9736B">
        <w:rPr>
          <w:rFonts w:ascii="Book Antiqua" w:hAnsi="Book Antiqua"/>
          <w:sz w:val="24"/>
          <w:szCs w:val="24"/>
        </w:rPr>
        <w:t xml:space="preserve"> </w:t>
      </w:r>
      <w:r w:rsidR="00AA3F55" w:rsidRPr="00A9736B">
        <w:rPr>
          <w:rFonts w:ascii="Book Antiqua" w:eastAsia="MS Mincho" w:hAnsi="Book Antiqua" w:cs="Times New Roman"/>
          <w:sz w:val="24"/>
          <w:szCs w:val="24"/>
        </w:rPr>
        <w:t>T</w:t>
      </w:r>
      <w:r w:rsidR="00AA3F55" w:rsidRPr="00A9736B">
        <w:rPr>
          <w:rFonts w:ascii="Book Antiqua" w:hAnsi="Book Antiqua" w:cs="Times New Roman"/>
          <w:sz w:val="24"/>
          <w:szCs w:val="24"/>
        </w:rPr>
        <w:t xml:space="preserve">o compare the tolerability of magnifying </w:t>
      </w:r>
      <w:r w:rsidR="00AA3F55" w:rsidRPr="00A9736B">
        <w:rPr>
          <w:rFonts w:ascii="Book Antiqua" w:eastAsia="MS Mincho" w:hAnsi="Book Antiqua" w:cs="Times New Roman"/>
          <w:sz w:val="24"/>
          <w:szCs w:val="24"/>
        </w:rPr>
        <w:t>narrow band imaging</w:t>
      </w:r>
      <w:r w:rsidR="00AA3F55" w:rsidRPr="00A9736B">
        <w:rPr>
          <w:rFonts w:ascii="Book Antiqua" w:hAnsi="Book Antiqua" w:cs="Times New Roman"/>
          <w:sz w:val="24"/>
          <w:szCs w:val="24"/>
        </w:rPr>
        <w:t xml:space="preserve"> endoscopy for esophageal </w:t>
      </w:r>
      <w:r w:rsidR="00AA3F55" w:rsidRPr="00A9736B">
        <w:rPr>
          <w:rFonts w:ascii="Book Antiqua" w:eastAsia="MS Mincho" w:hAnsi="Book Antiqua" w:cs="Times New Roman"/>
          <w:sz w:val="24"/>
          <w:szCs w:val="24"/>
        </w:rPr>
        <w:t xml:space="preserve">cancer </w:t>
      </w:r>
      <w:r w:rsidR="00AA3F55" w:rsidRPr="00A9736B">
        <w:rPr>
          <w:rFonts w:ascii="Book Antiqua" w:hAnsi="Book Antiqua" w:cs="Times New Roman"/>
          <w:sz w:val="24"/>
          <w:szCs w:val="24"/>
        </w:rPr>
        <w:t xml:space="preserve">screening with that of </w:t>
      </w:r>
      <w:proofErr w:type="spellStart"/>
      <w:r w:rsidR="00AA3F55" w:rsidRPr="00A9736B">
        <w:rPr>
          <w:rFonts w:ascii="Book Antiqua" w:hAnsi="Book Antiqua" w:cs="Times New Roman"/>
          <w:sz w:val="24"/>
          <w:szCs w:val="24"/>
        </w:rPr>
        <w:t>lugol</w:t>
      </w:r>
      <w:proofErr w:type="spellEnd"/>
      <w:r w:rsidR="00AA3F55" w:rsidRPr="00A9736B">
        <w:rPr>
          <w:rFonts w:ascii="Book Antiqua" w:hAnsi="Book Antiqua" w:cs="Times New Roman"/>
          <w:sz w:val="24"/>
          <w:szCs w:val="24"/>
        </w:rPr>
        <w:t xml:space="preserve"> </w:t>
      </w:r>
      <w:proofErr w:type="spellStart"/>
      <w:r w:rsidR="00AA3F55" w:rsidRPr="00A9736B">
        <w:rPr>
          <w:rFonts w:ascii="Book Antiqua" w:hAnsi="Book Antiqua" w:cs="Times New Roman"/>
          <w:sz w:val="24"/>
          <w:szCs w:val="24"/>
        </w:rPr>
        <w:t>chromoendoscopy</w:t>
      </w:r>
      <w:proofErr w:type="spellEnd"/>
      <w:r w:rsidR="00AA3F55" w:rsidRPr="00A9736B">
        <w:rPr>
          <w:rFonts w:ascii="Book Antiqua" w:hAnsi="Book Antiqua" w:cs="Times New Roman"/>
          <w:sz w:val="24"/>
          <w:szCs w:val="24"/>
        </w:rPr>
        <w:t>.</w:t>
      </w:r>
    </w:p>
    <w:p w:rsidR="00EA3749" w:rsidRPr="00A9736B" w:rsidRDefault="00EA3749" w:rsidP="009D2CF9">
      <w:pPr>
        <w:autoSpaceDE w:val="0"/>
        <w:autoSpaceDN w:val="0"/>
        <w:adjustRightInd w:val="0"/>
        <w:snapToGrid w:val="0"/>
        <w:spacing w:line="360" w:lineRule="auto"/>
        <w:rPr>
          <w:rFonts w:ascii="Book Antiqua" w:eastAsia="宋体" w:hAnsi="Book Antiqua" w:cs="Times New Roman"/>
          <w:b/>
          <w:sz w:val="24"/>
          <w:szCs w:val="24"/>
          <w:lang w:eastAsia="zh-CN"/>
        </w:rPr>
      </w:pPr>
    </w:p>
    <w:p w:rsidR="005278C1" w:rsidRPr="00A9736B" w:rsidRDefault="00EA3749" w:rsidP="009D2CF9">
      <w:pPr>
        <w:autoSpaceDE w:val="0"/>
        <w:autoSpaceDN w:val="0"/>
        <w:adjustRightInd w:val="0"/>
        <w:snapToGrid w:val="0"/>
        <w:spacing w:line="360" w:lineRule="auto"/>
        <w:rPr>
          <w:rFonts w:ascii="Book Antiqua" w:eastAsia="宋体" w:hAnsi="Book Antiqua" w:cs="Times New Roman"/>
          <w:sz w:val="24"/>
          <w:szCs w:val="24"/>
          <w:lang w:eastAsia="zh-CN"/>
        </w:rPr>
      </w:pPr>
      <w:bookmarkStart w:id="27" w:name="OLE_LINK790"/>
      <w:bookmarkStart w:id="28" w:name="OLE_LINK791"/>
      <w:bookmarkStart w:id="29" w:name="OLE_LINK738"/>
      <w:bookmarkStart w:id="30" w:name="OLE_LINK2635"/>
      <w:r w:rsidRPr="00A9736B">
        <w:rPr>
          <w:rFonts w:ascii="Book Antiqua" w:hAnsi="Book Antiqua" w:cs="Arial"/>
          <w:b/>
          <w:sz w:val="24"/>
          <w:szCs w:val="24"/>
        </w:rPr>
        <w:t>METHODS</w:t>
      </w:r>
      <w:bookmarkEnd w:id="27"/>
      <w:bookmarkEnd w:id="28"/>
      <w:bookmarkEnd w:id="29"/>
      <w:bookmarkEnd w:id="30"/>
      <w:r w:rsidRPr="00A9736B">
        <w:rPr>
          <w:rFonts w:ascii="Book Antiqua" w:eastAsia="宋体" w:hAnsi="Book Antiqua" w:cs="Times New Roman"/>
          <w:sz w:val="24"/>
          <w:szCs w:val="24"/>
          <w:lang w:eastAsia="zh-CN"/>
        </w:rPr>
        <w:t xml:space="preserve">: </w:t>
      </w:r>
      <w:r w:rsidR="005278C1" w:rsidRPr="00A9736B">
        <w:rPr>
          <w:rFonts w:ascii="Book Antiqua" w:hAnsi="Book Antiqua" w:cs="Times New Roman"/>
          <w:sz w:val="24"/>
          <w:szCs w:val="24"/>
        </w:rPr>
        <w:t xml:space="preserve">We prospectively enrolled and analyzed 51 patients who were at high risk for esophageal cancer. All patients were divided into two groups: a magnifying narrow band imaging group, and a </w:t>
      </w:r>
      <w:proofErr w:type="spellStart"/>
      <w:r w:rsidR="005278C1" w:rsidRPr="00A9736B">
        <w:rPr>
          <w:rFonts w:ascii="Book Antiqua" w:hAnsi="Book Antiqua" w:cs="Times New Roman"/>
          <w:sz w:val="24"/>
          <w:szCs w:val="24"/>
        </w:rPr>
        <w:t>lugol</w:t>
      </w:r>
      <w:proofErr w:type="spellEnd"/>
      <w:r w:rsidR="005278C1" w:rsidRPr="00A9736B">
        <w:rPr>
          <w:rFonts w:ascii="Book Antiqua" w:hAnsi="Book Antiqua" w:cs="Times New Roman"/>
          <w:sz w:val="24"/>
          <w:szCs w:val="24"/>
        </w:rPr>
        <w:t xml:space="preserve"> </w:t>
      </w:r>
      <w:proofErr w:type="spellStart"/>
      <w:r w:rsidR="005278C1" w:rsidRPr="00A9736B">
        <w:rPr>
          <w:rFonts w:ascii="Book Antiqua" w:hAnsi="Book Antiqua" w:cs="Times New Roman"/>
          <w:sz w:val="24"/>
          <w:szCs w:val="24"/>
        </w:rPr>
        <w:t>chromoendoscopy</w:t>
      </w:r>
      <w:proofErr w:type="spellEnd"/>
      <w:r w:rsidR="005278C1" w:rsidRPr="00A9736B">
        <w:rPr>
          <w:rFonts w:ascii="Book Antiqua" w:hAnsi="Book Antiqua" w:cs="Times New Roman"/>
          <w:sz w:val="24"/>
          <w:szCs w:val="24"/>
        </w:rPr>
        <w:t xml:space="preserve"> group, for comparison of adverse symptoms. Esophageal cancer screening was performed on withdrawal of the endoscope. The primary endpoint was a score on a visual analogue scale for heartburn after the examination. The secondary endpoints were scale scores for retrosternal pain and dyspnea after the examinations, change in vital signs, total procedure time, and esophageal observation time. </w:t>
      </w:r>
    </w:p>
    <w:p w:rsidR="00EA3749" w:rsidRPr="00A9736B" w:rsidRDefault="00EA3749" w:rsidP="009D2CF9">
      <w:pPr>
        <w:autoSpaceDE w:val="0"/>
        <w:autoSpaceDN w:val="0"/>
        <w:adjustRightInd w:val="0"/>
        <w:snapToGrid w:val="0"/>
        <w:spacing w:line="360" w:lineRule="auto"/>
        <w:rPr>
          <w:rFonts w:ascii="Book Antiqua" w:eastAsia="宋体" w:hAnsi="Book Antiqua" w:cs="Times New Roman"/>
          <w:sz w:val="24"/>
          <w:szCs w:val="24"/>
          <w:lang w:eastAsia="zh-CN"/>
        </w:rPr>
      </w:pPr>
    </w:p>
    <w:p w:rsidR="005278C1" w:rsidRPr="00A9736B" w:rsidRDefault="00EA3749" w:rsidP="009D2CF9">
      <w:pPr>
        <w:autoSpaceDE w:val="0"/>
        <w:autoSpaceDN w:val="0"/>
        <w:adjustRightInd w:val="0"/>
        <w:snapToGrid w:val="0"/>
        <w:spacing w:line="360" w:lineRule="auto"/>
        <w:rPr>
          <w:rFonts w:ascii="Book Antiqua" w:eastAsia="宋体" w:hAnsi="Book Antiqua" w:cs="Times New Roman"/>
          <w:sz w:val="24"/>
          <w:szCs w:val="24"/>
          <w:lang w:eastAsia="zh-CN"/>
        </w:rPr>
      </w:pPr>
      <w:r w:rsidRPr="00A9736B">
        <w:rPr>
          <w:rFonts w:ascii="Book Antiqua" w:hAnsi="Book Antiqua" w:cs="Times New Roman"/>
          <w:b/>
          <w:sz w:val="24"/>
          <w:szCs w:val="24"/>
        </w:rPr>
        <w:t xml:space="preserve">RESULTS: </w:t>
      </w:r>
      <w:r w:rsidR="005278C1" w:rsidRPr="00A9736B">
        <w:rPr>
          <w:rFonts w:ascii="Book Antiqua" w:hAnsi="Book Antiqua" w:cs="Times New Roman"/>
          <w:sz w:val="24"/>
          <w:szCs w:val="24"/>
        </w:rPr>
        <w:t xml:space="preserve">The scores for heartburn and retrosternal pain in the magnifying narrow band imaging group were significantly better than those in the </w:t>
      </w:r>
      <w:proofErr w:type="spellStart"/>
      <w:r w:rsidR="005278C1" w:rsidRPr="00A9736B">
        <w:rPr>
          <w:rFonts w:ascii="Book Antiqua" w:hAnsi="Book Antiqua" w:cs="Times New Roman"/>
          <w:sz w:val="24"/>
          <w:szCs w:val="24"/>
        </w:rPr>
        <w:t>lugol</w:t>
      </w:r>
      <w:proofErr w:type="spellEnd"/>
      <w:r w:rsidR="005278C1" w:rsidRPr="00A9736B">
        <w:rPr>
          <w:rFonts w:ascii="Book Antiqua" w:hAnsi="Book Antiqua" w:cs="Times New Roman"/>
          <w:sz w:val="24"/>
          <w:szCs w:val="24"/>
        </w:rPr>
        <w:t xml:space="preserve"> </w:t>
      </w:r>
      <w:proofErr w:type="spellStart"/>
      <w:r w:rsidR="005278C1" w:rsidRPr="00A9736B">
        <w:rPr>
          <w:rFonts w:ascii="Book Antiqua" w:hAnsi="Book Antiqua" w:cs="Times New Roman"/>
          <w:sz w:val="24"/>
          <w:szCs w:val="24"/>
        </w:rPr>
        <w:t>chromoendoscopy</w:t>
      </w:r>
      <w:proofErr w:type="spellEnd"/>
      <w:r w:rsidR="005278C1" w:rsidRPr="00A9736B">
        <w:rPr>
          <w:rFonts w:ascii="Book Antiqua" w:hAnsi="Book Antiqua" w:cs="Times New Roman"/>
          <w:sz w:val="24"/>
          <w:szCs w:val="24"/>
        </w:rPr>
        <w:t xml:space="preserve"> group (</w:t>
      </w:r>
      <w:r w:rsidR="005278C1" w:rsidRPr="00A9736B">
        <w:rPr>
          <w:rFonts w:ascii="Book Antiqua" w:hAnsi="Book Antiqua" w:cs="Times New Roman"/>
          <w:i/>
          <w:sz w:val="24"/>
          <w:szCs w:val="24"/>
        </w:rPr>
        <w:t>P</w:t>
      </w:r>
      <w:r w:rsidR="00455B8E" w:rsidRPr="00A9736B">
        <w:rPr>
          <w:rFonts w:ascii="Book Antiqua" w:hAnsi="Book Antiqua" w:cs="Times New Roman" w:hint="eastAsia"/>
          <w:i/>
          <w:sz w:val="24"/>
          <w:szCs w:val="24"/>
          <w:lang w:eastAsia="zh-CN"/>
        </w:rPr>
        <w:t xml:space="preserve"> </w:t>
      </w:r>
      <w:r w:rsidR="005278C1" w:rsidRPr="00A9736B">
        <w:rPr>
          <w:rFonts w:ascii="Book Antiqua" w:hAnsi="Book Antiqua" w:cs="Times New Roman"/>
          <w:sz w:val="24"/>
          <w:szCs w:val="24"/>
        </w:rPr>
        <w:t>=</w:t>
      </w:r>
      <w:r w:rsidR="00455B8E" w:rsidRPr="00A9736B">
        <w:rPr>
          <w:rFonts w:ascii="Book Antiqua" w:hAnsi="Book Antiqua" w:cs="Times New Roman" w:hint="eastAsia"/>
          <w:sz w:val="24"/>
          <w:szCs w:val="24"/>
          <w:lang w:eastAsia="zh-CN"/>
        </w:rPr>
        <w:t xml:space="preserve"> </w:t>
      </w:r>
      <w:r w:rsidR="005278C1" w:rsidRPr="00A9736B">
        <w:rPr>
          <w:rFonts w:ascii="Book Antiqua" w:hAnsi="Book Antiqua" w:cs="Times New Roman"/>
          <w:sz w:val="24"/>
          <w:szCs w:val="24"/>
        </w:rPr>
        <w:t xml:space="preserve">0.004, 0.024, respectively, ANOVA for repeated measures). The increase in heart rate after the procedure was significantly greater in the </w:t>
      </w:r>
      <w:proofErr w:type="spellStart"/>
      <w:r w:rsidR="005278C1" w:rsidRPr="00A9736B">
        <w:rPr>
          <w:rFonts w:ascii="Book Antiqua" w:hAnsi="Book Antiqua" w:cs="Times New Roman"/>
          <w:sz w:val="24"/>
          <w:szCs w:val="24"/>
        </w:rPr>
        <w:t>lugol</w:t>
      </w:r>
      <w:proofErr w:type="spellEnd"/>
      <w:r w:rsidR="005278C1" w:rsidRPr="00A9736B">
        <w:rPr>
          <w:rFonts w:ascii="Book Antiqua" w:hAnsi="Book Antiqua" w:cs="Times New Roman"/>
          <w:sz w:val="24"/>
          <w:szCs w:val="24"/>
        </w:rPr>
        <w:t xml:space="preserve"> </w:t>
      </w:r>
      <w:proofErr w:type="spellStart"/>
      <w:r w:rsidR="005278C1" w:rsidRPr="00A9736B">
        <w:rPr>
          <w:rFonts w:ascii="Book Antiqua" w:hAnsi="Book Antiqua" w:cs="Times New Roman"/>
          <w:sz w:val="24"/>
          <w:szCs w:val="24"/>
        </w:rPr>
        <w:t>chromoendoscopy</w:t>
      </w:r>
      <w:proofErr w:type="spellEnd"/>
      <w:r w:rsidR="005278C1" w:rsidRPr="00A9736B">
        <w:rPr>
          <w:rFonts w:ascii="Book Antiqua" w:hAnsi="Book Antiqua" w:cs="Times New Roman"/>
          <w:sz w:val="24"/>
          <w:szCs w:val="24"/>
        </w:rPr>
        <w:t xml:space="preserve"> group. There was no significant difference between the two groups with respect to other vital sign. The total procedure time and esophageal observation time in the magnifying narrow band imaging group were significantly shorter than those in the </w:t>
      </w:r>
      <w:proofErr w:type="spellStart"/>
      <w:r w:rsidR="005278C1" w:rsidRPr="00A9736B">
        <w:rPr>
          <w:rFonts w:ascii="Book Antiqua" w:hAnsi="Book Antiqua" w:cs="Times New Roman"/>
          <w:sz w:val="24"/>
          <w:szCs w:val="24"/>
        </w:rPr>
        <w:t>lugol</w:t>
      </w:r>
      <w:proofErr w:type="spellEnd"/>
      <w:r w:rsidR="005278C1" w:rsidRPr="00A9736B">
        <w:rPr>
          <w:rFonts w:ascii="Book Antiqua" w:hAnsi="Book Antiqua" w:cs="Times New Roman"/>
          <w:sz w:val="24"/>
          <w:szCs w:val="24"/>
        </w:rPr>
        <w:t xml:space="preserve"> </w:t>
      </w:r>
      <w:proofErr w:type="spellStart"/>
      <w:r w:rsidR="005278C1" w:rsidRPr="00A9736B">
        <w:rPr>
          <w:rFonts w:ascii="Book Antiqua" w:hAnsi="Book Antiqua" w:cs="Times New Roman"/>
          <w:sz w:val="24"/>
          <w:szCs w:val="24"/>
        </w:rPr>
        <w:t>chromoendoscopy</w:t>
      </w:r>
      <w:proofErr w:type="spellEnd"/>
      <w:r w:rsidR="005278C1" w:rsidRPr="00A9736B">
        <w:rPr>
          <w:rFonts w:ascii="Book Antiqua" w:hAnsi="Book Antiqua" w:cs="Times New Roman"/>
          <w:sz w:val="24"/>
          <w:szCs w:val="24"/>
        </w:rPr>
        <w:t xml:space="preserve"> group (</w:t>
      </w:r>
      <w:r w:rsidR="003067AD" w:rsidRPr="00A9736B">
        <w:rPr>
          <w:rFonts w:ascii="Book Antiqua" w:eastAsia="MS Mincho" w:hAnsi="Book Antiqua" w:cs="Times New Roman"/>
          <w:sz w:val="24"/>
          <w:szCs w:val="24"/>
        </w:rPr>
        <w:t>450</w:t>
      </w:r>
      <w:r w:rsidR="00904097" w:rsidRPr="00A9736B">
        <w:rPr>
          <w:rFonts w:ascii="Book Antiqua" w:eastAsia="MS Mincho" w:hAnsi="Book Antiqua" w:cs="Times New Roman"/>
          <w:sz w:val="24"/>
          <w:szCs w:val="24"/>
        </w:rPr>
        <w:t xml:space="preserve"> ± 116 </w:t>
      </w:r>
      <w:r w:rsidR="00904097" w:rsidRPr="00A9736B">
        <w:rPr>
          <w:rFonts w:ascii="Book Antiqua" w:eastAsia="MS Mincho" w:hAnsi="Book Antiqua" w:cs="Times New Roman"/>
          <w:i/>
          <w:sz w:val="24"/>
          <w:szCs w:val="24"/>
        </w:rPr>
        <w:t xml:space="preserve">vs </w:t>
      </w:r>
      <w:r w:rsidR="003067AD" w:rsidRPr="00A9736B">
        <w:rPr>
          <w:rFonts w:ascii="Book Antiqua" w:eastAsia="MS Mincho" w:hAnsi="Book Antiqua" w:cs="Times New Roman"/>
          <w:sz w:val="24"/>
          <w:szCs w:val="24"/>
        </w:rPr>
        <w:t>565</w:t>
      </w:r>
      <w:r w:rsidR="00904097" w:rsidRPr="00A9736B">
        <w:rPr>
          <w:rFonts w:ascii="Book Antiqua" w:eastAsia="MS Mincho" w:hAnsi="Book Antiqua" w:cs="Times New Roman"/>
          <w:sz w:val="24"/>
          <w:szCs w:val="24"/>
        </w:rPr>
        <w:t xml:space="preserve"> ± 174, </w:t>
      </w:r>
      <w:r w:rsidR="005278C1" w:rsidRPr="00A9736B">
        <w:rPr>
          <w:rFonts w:ascii="Book Antiqua" w:hAnsi="Book Antiqua" w:cs="Times New Roman"/>
          <w:i/>
          <w:sz w:val="24"/>
          <w:szCs w:val="24"/>
        </w:rPr>
        <w:t>P</w:t>
      </w:r>
      <w:r w:rsidR="00455B8E" w:rsidRPr="00A9736B">
        <w:rPr>
          <w:rFonts w:ascii="Book Antiqua" w:hAnsi="Book Antiqua" w:cs="Times New Roman" w:hint="eastAsia"/>
          <w:i/>
          <w:sz w:val="24"/>
          <w:szCs w:val="24"/>
          <w:lang w:eastAsia="zh-CN"/>
        </w:rPr>
        <w:t xml:space="preserve"> </w:t>
      </w:r>
      <w:r w:rsidR="005278C1" w:rsidRPr="00A9736B">
        <w:rPr>
          <w:rFonts w:ascii="Book Antiqua" w:hAnsi="Book Antiqua" w:cs="Times New Roman"/>
          <w:sz w:val="24"/>
          <w:szCs w:val="24"/>
        </w:rPr>
        <w:t xml:space="preserve">= 0.004, </w:t>
      </w:r>
      <w:r w:rsidR="003067AD" w:rsidRPr="00A9736B">
        <w:rPr>
          <w:rFonts w:ascii="Book Antiqua" w:eastAsia="MS Mincho" w:hAnsi="Book Antiqua" w:cs="Times New Roman"/>
          <w:sz w:val="24"/>
          <w:szCs w:val="24"/>
        </w:rPr>
        <w:t>44</w:t>
      </w:r>
      <w:r w:rsidR="00904097" w:rsidRPr="00A9736B">
        <w:rPr>
          <w:rFonts w:ascii="Book Antiqua" w:eastAsia="MS Mincho" w:hAnsi="Book Antiqua" w:cs="Times New Roman"/>
          <w:sz w:val="24"/>
          <w:szCs w:val="24"/>
        </w:rPr>
        <w:t xml:space="preserve"> ± </w:t>
      </w:r>
      <w:r w:rsidR="003067AD" w:rsidRPr="00A9736B">
        <w:rPr>
          <w:rFonts w:ascii="Book Antiqua" w:eastAsia="MS Mincho" w:hAnsi="Book Antiqua" w:cs="Times New Roman"/>
          <w:sz w:val="24"/>
          <w:szCs w:val="24"/>
        </w:rPr>
        <w:t xml:space="preserve">26 </w:t>
      </w:r>
      <w:r w:rsidR="003067AD" w:rsidRPr="00A9736B">
        <w:rPr>
          <w:rFonts w:ascii="Book Antiqua" w:eastAsia="MS Mincho" w:hAnsi="Book Antiqua" w:cs="Times New Roman"/>
          <w:i/>
          <w:sz w:val="24"/>
          <w:szCs w:val="24"/>
        </w:rPr>
        <w:t>vs</w:t>
      </w:r>
      <w:r w:rsidR="003067AD" w:rsidRPr="00A9736B">
        <w:rPr>
          <w:rFonts w:ascii="Book Antiqua" w:eastAsia="MS Mincho" w:hAnsi="Book Antiqua" w:cs="Times New Roman"/>
          <w:sz w:val="24"/>
          <w:szCs w:val="24"/>
        </w:rPr>
        <w:t xml:space="preserve"> 151</w:t>
      </w:r>
      <w:r w:rsidR="00904097" w:rsidRPr="00A9736B">
        <w:rPr>
          <w:rFonts w:ascii="Book Antiqua" w:eastAsia="MS Mincho" w:hAnsi="Book Antiqua" w:cs="Times New Roman"/>
          <w:sz w:val="24"/>
          <w:szCs w:val="24"/>
        </w:rPr>
        <w:t xml:space="preserve"> ± 72, </w:t>
      </w:r>
      <w:r w:rsidR="005278C1" w:rsidRPr="00A9736B">
        <w:rPr>
          <w:rFonts w:ascii="Book Antiqua" w:hAnsi="Book Antiqua" w:cs="Times New Roman"/>
          <w:i/>
          <w:sz w:val="24"/>
          <w:szCs w:val="24"/>
        </w:rPr>
        <w:t xml:space="preserve">P </w:t>
      </w:r>
      <w:r w:rsidR="005278C1" w:rsidRPr="00A9736B">
        <w:rPr>
          <w:rFonts w:ascii="Book Antiqua" w:hAnsi="Book Antiqua" w:cs="Times New Roman"/>
          <w:sz w:val="24"/>
          <w:szCs w:val="24"/>
        </w:rPr>
        <w:t xml:space="preserve">&lt; 0.001, respectively). </w:t>
      </w:r>
    </w:p>
    <w:p w:rsidR="00EA3749" w:rsidRPr="00A9736B" w:rsidRDefault="00EA3749" w:rsidP="009D2CF9">
      <w:pPr>
        <w:autoSpaceDE w:val="0"/>
        <w:autoSpaceDN w:val="0"/>
        <w:adjustRightInd w:val="0"/>
        <w:snapToGrid w:val="0"/>
        <w:spacing w:line="360" w:lineRule="auto"/>
        <w:rPr>
          <w:rFonts w:ascii="Book Antiqua" w:eastAsia="宋体" w:hAnsi="Book Antiqua" w:cs="Times New Roman"/>
          <w:b/>
          <w:sz w:val="24"/>
          <w:szCs w:val="24"/>
          <w:lang w:eastAsia="zh-CN"/>
        </w:rPr>
      </w:pPr>
    </w:p>
    <w:p w:rsidR="005278C1" w:rsidRPr="00A9736B" w:rsidRDefault="00EA3749" w:rsidP="009D2CF9">
      <w:pPr>
        <w:autoSpaceDE w:val="0"/>
        <w:autoSpaceDN w:val="0"/>
        <w:adjustRightInd w:val="0"/>
        <w:snapToGrid w:val="0"/>
        <w:spacing w:line="360" w:lineRule="auto"/>
        <w:rPr>
          <w:rFonts w:ascii="Book Antiqua" w:hAnsi="Book Antiqua" w:cs="Times New Roman"/>
          <w:b/>
          <w:sz w:val="24"/>
          <w:szCs w:val="24"/>
        </w:rPr>
      </w:pPr>
      <w:r w:rsidRPr="00A9736B">
        <w:rPr>
          <w:rFonts w:ascii="Book Antiqua" w:hAnsi="Book Antiqua" w:cs="Times New Roman"/>
          <w:b/>
          <w:sz w:val="24"/>
          <w:szCs w:val="24"/>
        </w:rPr>
        <w:t>CONCLUSION:</w:t>
      </w:r>
      <w:r w:rsidRPr="00A9736B">
        <w:rPr>
          <w:rFonts w:ascii="Book Antiqua" w:eastAsia="宋体" w:hAnsi="Book Antiqua" w:cs="Times New Roman"/>
          <w:b/>
          <w:sz w:val="24"/>
          <w:szCs w:val="24"/>
          <w:lang w:eastAsia="zh-CN"/>
        </w:rPr>
        <w:t xml:space="preserve"> </w:t>
      </w:r>
      <w:r w:rsidR="005278C1" w:rsidRPr="00A9736B">
        <w:rPr>
          <w:rFonts w:ascii="Book Antiqua" w:hAnsi="Book Antiqua" w:cs="Times New Roman"/>
          <w:sz w:val="24"/>
          <w:szCs w:val="24"/>
        </w:rPr>
        <w:t xml:space="preserve">Magnifying narrow band imaging endoscopy reduced the adverse symptoms compared with </w:t>
      </w:r>
      <w:proofErr w:type="spellStart"/>
      <w:r w:rsidR="005278C1" w:rsidRPr="00A9736B">
        <w:rPr>
          <w:rFonts w:ascii="Book Antiqua" w:hAnsi="Book Antiqua" w:cs="Times New Roman"/>
          <w:sz w:val="24"/>
          <w:szCs w:val="24"/>
        </w:rPr>
        <w:t>lugol</w:t>
      </w:r>
      <w:proofErr w:type="spellEnd"/>
      <w:r w:rsidR="005278C1" w:rsidRPr="00A9736B">
        <w:rPr>
          <w:rFonts w:ascii="Book Antiqua" w:hAnsi="Book Antiqua" w:cs="Times New Roman"/>
          <w:sz w:val="24"/>
          <w:szCs w:val="24"/>
        </w:rPr>
        <w:t xml:space="preserve"> </w:t>
      </w:r>
      <w:proofErr w:type="spellStart"/>
      <w:r w:rsidR="005278C1" w:rsidRPr="00A9736B">
        <w:rPr>
          <w:rFonts w:ascii="Book Antiqua" w:hAnsi="Book Antiqua" w:cs="Times New Roman"/>
          <w:sz w:val="24"/>
          <w:szCs w:val="24"/>
        </w:rPr>
        <w:t>chromoendoscopy</w:t>
      </w:r>
      <w:proofErr w:type="spellEnd"/>
      <w:r w:rsidR="005278C1" w:rsidRPr="00A9736B">
        <w:rPr>
          <w:rFonts w:ascii="Book Antiqua" w:hAnsi="Book Antiqua" w:cs="Times New Roman"/>
          <w:sz w:val="24"/>
          <w:szCs w:val="24"/>
        </w:rPr>
        <w:t xml:space="preserve">. Narrow band imaging </w:t>
      </w:r>
      <w:r w:rsidR="00904097" w:rsidRPr="00A9736B">
        <w:rPr>
          <w:rFonts w:ascii="Book Antiqua" w:hAnsi="Book Antiqua" w:cs="Times New Roman"/>
          <w:sz w:val="24"/>
          <w:szCs w:val="24"/>
        </w:rPr>
        <w:t xml:space="preserve">endoscopy is </w:t>
      </w:r>
      <w:r w:rsidR="005278C1" w:rsidRPr="00A9736B">
        <w:rPr>
          <w:rFonts w:ascii="Book Antiqua" w:hAnsi="Book Antiqua" w:cs="Times New Roman"/>
          <w:sz w:val="24"/>
          <w:szCs w:val="24"/>
        </w:rPr>
        <w:t>us</w:t>
      </w:r>
      <w:r w:rsidR="00904097" w:rsidRPr="00A9736B">
        <w:rPr>
          <w:rFonts w:ascii="Book Antiqua" w:hAnsi="Book Antiqua" w:cs="Times New Roman"/>
          <w:sz w:val="24"/>
          <w:szCs w:val="24"/>
        </w:rPr>
        <w:t xml:space="preserve">eful and suitable for esophageal cancer </w:t>
      </w:r>
      <w:r w:rsidR="00904097" w:rsidRPr="00A9736B">
        <w:rPr>
          <w:rFonts w:ascii="Book Antiqua" w:eastAsia="MS Mincho" w:hAnsi="Book Antiqua" w:cs="Times New Roman"/>
          <w:sz w:val="24"/>
          <w:szCs w:val="24"/>
        </w:rPr>
        <w:t>screening</w:t>
      </w:r>
      <w:r w:rsidR="005278C1" w:rsidRPr="00A9736B">
        <w:rPr>
          <w:rFonts w:ascii="Book Antiqua" w:hAnsi="Book Antiqua" w:cs="Times New Roman"/>
          <w:sz w:val="24"/>
          <w:szCs w:val="24"/>
        </w:rPr>
        <w:t xml:space="preserve"> </w:t>
      </w:r>
      <w:r w:rsidR="005278C1" w:rsidRPr="00A9736B">
        <w:rPr>
          <w:rFonts w:ascii="Book Antiqua" w:hAnsi="Book Antiqua" w:cs="Times New Roman"/>
          <w:sz w:val="24"/>
          <w:szCs w:val="24"/>
        </w:rPr>
        <w:lastRenderedPageBreak/>
        <w:t>periodically.</w:t>
      </w:r>
      <w:r w:rsidR="005278C1" w:rsidRPr="00A9736B">
        <w:rPr>
          <w:rFonts w:ascii="Book Antiqua" w:hAnsi="Book Antiqua" w:cs="Times New Roman"/>
          <w:sz w:val="24"/>
          <w:szCs w:val="24"/>
        </w:rPr>
        <w:t xml:space="preserve">　</w:t>
      </w:r>
    </w:p>
    <w:p w:rsidR="00753766" w:rsidRDefault="00753766" w:rsidP="009D2CF9">
      <w:pPr>
        <w:autoSpaceDE w:val="0"/>
        <w:autoSpaceDN w:val="0"/>
        <w:adjustRightInd w:val="0"/>
        <w:snapToGrid w:val="0"/>
        <w:spacing w:line="360" w:lineRule="auto"/>
        <w:rPr>
          <w:rFonts w:ascii="Book Antiqua" w:hAnsi="Book Antiqua"/>
          <w:sz w:val="24"/>
          <w:szCs w:val="24"/>
          <w:lang w:eastAsia="zh-CN"/>
        </w:rPr>
      </w:pPr>
    </w:p>
    <w:p w:rsidR="00CB5B25" w:rsidRPr="00A9736B" w:rsidRDefault="006D6042" w:rsidP="009D2CF9">
      <w:pPr>
        <w:autoSpaceDE w:val="0"/>
        <w:autoSpaceDN w:val="0"/>
        <w:adjustRightInd w:val="0"/>
        <w:snapToGrid w:val="0"/>
        <w:spacing w:line="360" w:lineRule="auto"/>
        <w:rPr>
          <w:rFonts w:ascii="Book Antiqua" w:eastAsia="MS Mincho" w:hAnsi="Book Antiqua" w:cs="Times New Roman"/>
          <w:kern w:val="0"/>
          <w:sz w:val="24"/>
          <w:szCs w:val="24"/>
        </w:rPr>
      </w:pPr>
      <w:r w:rsidRPr="00A9736B">
        <w:rPr>
          <w:rFonts w:ascii="Book Antiqua" w:eastAsia="MS Mincho" w:hAnsi="Book Antiqua" w:cs="Times New Roman"/>
          <w:b/>
          <w:kern w:val="0"/>
          <w:sz w:val="24"/>
          <w:szCs w:val="24"/>
        </w:rPr>
        <w:t>Key</w:t>
      </w:r>
      <w:r w:rsidR="0046011A" w:rsidRPr="00A9736B">
        <w:rPr>
          <w:rFonts w:ascii="Book Antiqua" w:eastAsia="宋体" w:hAnsi="Book Antiqua" w:cs="Times New Roman"/>
          <w:b/>
          <w:kern w:val="0"/>
          <w:sz w:val="24"/>
          <w:szCs w:val="24"/>
          <w:lang w:eastAsia="zh-CN"/>
        </w:rPr>
        <w:t xml:space="preserve"> </w:t>
      </w:r>
      <w:r w:rsidRPr="00A9736B">
        <w:rPr>
          <w:rFonts w:ascii="Book Antiqua" w:eastAsia="MS Mincho" w:hAnsi="Book Antiqua" w:cs="Times New Roman"/>
          <w:b/>
          <w:kern w:val="0"/>
          <w:sz w:val="24"/>
          <w:szCs w:val="24"/>
        </w:rPr>
        <w:t>words:</w:t>
      </w:r>
      <w:r w:rsidRPr="00A9736B">
        <w:rPr>
          <w:rFonts w:ascii="Book Antiqua" w:eastAsia="MS Mincho" w:hAnsi="Book Antiqua" w:cs="Times New Roman"/>
          <w:b/>
          <w:i/>
          <w:kern w:val="0"/>
          <w:sz w:val="24"/>
          <w:szCs w:val="24"/>
        </w:rPr>
        <w:t xml:space="preserve"> </w:t>
      </w:r>
      <w:r w:rsidR="0046011A" w:rsidRPr="00A9736B">
        <w:rPr>
          <w:rFonts w:ascii="Book Antiqua" w:eastAsia="MS Mincho" w:hAnsi="Book Antiqua" w:cs="Times New Roman"/>
          <w:kern w:val="0"/>
          <w:sz w:val="24"/>
          <w:szCs w:val="24"/>
        </w:rPr>
        <w:t>N</w:t>
      </w:r>
      <w:r w:rsidRPr="00A9736B">
        <w:rPr>
          <w:rFonts w:ascii="Book Antiqua" w:eastAsia="MS Mincho" w:hAnsi="Book Antiqua" w:cs="Times New Roman"/>
          <w:kern w:val="0"/>
          <w:sz w:val="24"/>
          <w:szCs w:val="24"/>
        </w:rPr>
        <w:t>arrow band imaging</w:t>
      </w:r>
      <w:r w:rsidR="0046011A" w:rsidRPr="00A9736B">
        <w:rPr>
          <w:rFonts w:ascii="Book Antiqua" w:eastAsia="宋体" w:hAnsi="Book Antiqua" w:cs="Times New Roman"/>
          <w:kern w:val="0"/>
          <w:sz w:val="24"/>
          <w:szCs w:val="24"/>
          <w:lang w:eastAsia="zh-CN"/>
        </w:rPr>
        <w:t>;</w:t>
      </w:r>
      <w:r w:rsidRPr="00A9736B">
        <w:rPr>
          <w:rFonts w:ascii="Book Antiqua" w:eastAsia="MS Mincho" w:hAnsi="Book Antiqua" w:cs="Times New Roman"/>
          <w:kern w:val="0"/>
          <w:sz w:val="24"/>
          <w:szCs w:val="24"/>
        </w:rPr>
        <w:t xml:space="preserve"> </w:t>
      </w:r>
      <w:proofErr w:type="spellStart"/>
      <w:r w:rsidR="0046011A" w:rsidRPr="00A9736B">
        <w:rPr>
          <w:rFonts w:ascii="Book Antiqua" w:eastAsia="MS Mincho" w:hAnsi="Book Antiqua" w:cs="Times New Roman"/>
          <w:kern w:val="0"/>
          <w:sz w:val="24"/>
          <w:szCs w:val="24"/>
        </w:rPr>
        <w:t>L</w:t>
      </w:r>
      <w:r w:rsidRPr="00A9736B">
        <w:rPr>
          <w:rFonts w:ascii="Book Antiqua" w:eastAsia="MS Mincho" w:hAnsi="Book Antiqua" w:cs="Times New Roman"/>
          <w:kern w:val="0"/>
          <w:sz w:val="24"/>
          <w:szCs w:val="24"/>
        </w:rPr>
        <w:t>ugol</w:t>
      </w:r>
      <w:proofErr w:type="spellEnd"/>
      <w:r w:rsidR="0046011A" w:rsidRPr="00A9736B">
        <w:rPr>
          <w:rFonts w:ascii="Book Antiqua" w:eastAsia="宋体" w:hAnsi="Book Antiqua" w:cs="Times New Roman"/>
          <w:kern w:val="0"/>
          <w:sz w:val="24"/>
          <w:szCs w:val="24"/>
          <w:lang w:eastAsia="zh-CN"/>
        </w:rPr>
        <w:t>;</w:t>
      </w:r>
      <w:r w:rsidR="0046011A" w:rsidRPr="00A9736B">
        <w:rPr>
          <w:rFonts w:ascii="Book Antiqua" w:eastAsia="MS Mincho" w:hAnsi="Book Antiqua" w:cs="Times New Roman"/>
          <w:kern w:val="0"/>
          <w:sz w:val="24"/>
          <w:szCs w:val="24"/>
        </w:rPr>
        <w:t xml:space="preserve"> A</w:t>
      </w:r>
      <w:r w:rsidRPr="00A9736B">
        <w:rPr>
          <w:rFonts w:ascii="Book Antiqua" w:eastAsia="MS Mincho" w:hAnsi="Book Antiqua" w:cs="Times New Roman"/>
          <w:kern w:val="0"/>
          <w:sz w:val="24"/>
          <w:szCs w:val="24"/>
        </w:rPr>
        <w:t>dverse symptoms</w:t>
      </w:r>
      <w:r w:rsidR="0046011A" w:rsidRPr="00A9736B">
        <w:rPr>
          <w:rFonts w:ascii="Book Antiqua" w:eastAsia="宋体" w:hAnsi="Book Antiqua" w:cs="Times New Roman"/>
          <w:kern w:val="0"/>
          <w:sz w:val="24"/>
          <w:szCs w:val="24"/>
          <w:lang w:eastAsia="zh-CN"/>
        </w:rPr>
        <w:t>;</w:t>
      </w:r>
      <w:r w:rsidR="0046011A" w:rsidRPr="00A9736B">
        <w:rPr>
          <w:rFonts w:ascii="Book Antiqua" w:eastAsia="MS Mincho" w:hAnsi="Book Antiqua" w:cs="Times New Roman"/>
          <w:kern w:val="0"/>
          <w:sz w:val="24"/>
          <w:szCs w:val="24"/>
        </w:rPr>
        <w:t xml:space="preserve"> V</w:t>
      </w:r>
      <w:r w:rsidRPr="00A9736B">
        <w:rPr>
          <w:rFonts w:ascii="Book Antiqua" w:eastAsia="MS Mincho" w:hAnsi="Book Antiqua" w:cs="Times New Roman"/>
          <w:kern w:val="0"/>
          <w:sz w:val="24"/>
          <w:szCs w:val="24"/>
        </w:rPr>
        <w:t>isual analogue scale score</w:t>
      </w:r>
      <w:r w:rsidR="0046011A" w:rsidRPr="00A9736B">
        <w:rPr>
          <w:rFonts w:ascii="Book Antiqua" w:eastAsia="宋体" w:hAnsi="Book Antiqua" w:cs="Times New Roman"/>
          <w:kern w:val="0"/>
          <w:sz w:val="24"/>
          <w:szCs w:val="24"/>
          <w:lang w:eastAsia="zh-CN"/>
        </w:rPr>
        <w:t>;</w:t>
      </w:r>
      <w:r w:rsidR="0046011A" w:rsidRPr="00A9736B">
        <w:rPr>
          <w:rFonts w:ascii="Book Antiqua" w:eastAsia="MS Mincho" w:hAnsi="Book Antiqua" w:cs="Times New Roman"/>
          <w:kern w:val="0"/>
          <w:sz w:val="24"/>
          <w:szCs w:val="24"/>
        </w:rPr>
        <w:t xml:space="preserve"> T</w:t>
      </w:r>
      <w:r w:rsidR="0038518B" w:rsidRPr="00A9736B">
        <w:rPr>
          <w:rFonts w:ascii="Book Antiqua" w:eastAsia="MS Mincho" w:hAnsi="Book Antiqua" w:cs="Times New Roman"/>
          <w:kern w:val="0"/>
          <w:sz w:val="24"/>
          <w:szCs w:val="24"/>
        </w:rPr>
        <w:t>olerability</w:t>
      </w:r>
    </w:p>
    <w:p w:rsidR="00753766" w:rsidRDefault="00753766" w:rsidP="009D2CF9">
      <w:pPr>
        <w:autoSpaceDE w:val="0"/>
        <w:autoSpaceDN w:val="0"/>
        <w:adjustRightInd w:val="0"/>
        <w:snapToGrid w:val="0"/>
        <w:spacing w:line="360" w:lineRule="auto"/>
        <w:rPr>
          <w:rFonts w:ascii="Book Antiqua" w:eastAsia="宋体" w:hAnsi="Book Antiqua" w:cs="Times New Roman"/>
          <w:kern w:val="0"/>
          <w:sz w:val="24"/>
          <w:szCs w:val="24"/>
          <w:lang w:eastAsia="zh-CN"/>
        </w:rPr>
      </w:pPr>
    </w:p>
    <w:p w:rsidR="00CB5B25" w:rsidRDefault="00753766" w:rsidP="009D2CF9">
      <w:pPr>
        <w:autoSpaceDE w:val="0"/>
        <w:autoSpaceDN w:val="0"/>
        <w:adjustRightInd w:val="0"/>
        <w:snapToGrid w:val="0"/>
        <w:spacing w:line="360" w:lineRule="auto"/>
        <w:rPr>
          <w:rFonts w:ascii="Book Antiqua" w:eastAsia="宋体" w:hAnsi="Book Antiqua" w:cs="Times New Roman"/>
          <w:kern w:val="0"/>
          <w:sz w:val="24"/>
          <w:szCs w:val="24"/>
          <w:lang w:eastAsia="zh-CN"/>
        </w:rPr>
      </w:pPr>
      <w:proofErr w:type="gramStart"/>
      <w:r w:rsidRPr="00753766">
        <w:rPr>
          <w:rFonts w:ascii="Book Antiqua" w:eastAsia="宋体" w:hAnsi="Book Antiqua" w:cs="Times New Roman" w:hint="eastAsia"/>
          <w:kern w:val="0"/>
          <w:sz w:val="24"/>
          <w:szCs w:val="24"/>
          <w:lang w:eastAsia="zh-CN"/>
        </w:rPr>
        <w:t>©</w:t>
      </w:r>
      <w:r w:rsidRPr="00753766">
        <w:rPr>
          <w:rFonts w:ascii="Book Antiqua" w:eastAsia="宋体" w:hAnsi="Book Antiqua" w:cs="Times New Roman"/>
          <w:kern w:val="0"/>
          <w:sz w:val="24"/>
          <w:szCs w:val="24"/>
          <w:lang w:eastAsia="zh-CN"/>
        </w:rPr>
        <w:t xml:space="preserve"> The Author(s) 2015.</w:t>
      </w:r>
      <w:proofErr w:type="gramEnd"/>
      <w:r w:rsidRPr="00753766">
        <w:rPr>
          <w:rFonts w:ascii="Book Antiqua" w:eastAsia="宋体" w:hAnsi="Book Antiqua" w:cs="Times New Roman"/>
          <w:kern w:val="0"/>
          <w:sz w:val="24"/>
          <w:szCs w:val="24"/>
          <w:lang w:eastAsia="zh-CN"/>
        </w:rPr>
        <w:t xml:space="preserve"> </w:t>
      </w:r>
      <w:proofErr w:type="gramStart"/>
      <w:r w:rsidRPr="00753766">
        <w:rPr>
          <w:rFonts w:ascii="Book Antiqua" w:eastAsia="宋体" w:hAnsi="Book Antiqua" w:cs="Times New Roman"/>
          <w:kern w:val="0"/>
          <w:sz w:val="24"/>
          <w:szCs w:val="24"/>
          <w:lang w:eastAsia="zh-CN"/>
        </w:rPr>
        <w:t xml:space="preserve">Published by </w:t>
      </w:r>
      <w:proofErr w:type="spellStart"/>
      <w:r w:rsidRPr="00753766">
        <w:rPr>
          <w:rFonts w:ascii="Book Antiqua" w:eastAsia="宋体" w:hAnsi="Book Antiqua" w:cs="Times New Roman"/>
          <w:kern w:val="0"/>
          <w:sz w:val="24"/>
          <w:szCs w:val="24"/>
          <w:lang w:eastAsia="zh-CN"/>
        </w:rPr>
        <w:t>Baishideng</w:t>
      </w:r>
      <w:proofErr w:type="spellEnd"/>
      <w:r w:rsidRPr="00753766">
        <w:rPr>
          <w:rFonts w:ascii="Book Antiqua" w:eastAsia="宋体" w:hAnsi="Book Antiqua" w:cs="Times New Roman"/>
          <w:kern w:val="0"/>
          <w:sz w:val="24"/>
          <w:szCs w:val="24"/>
          <w:lang w:eastAsia="zh-CN"/>
        </w:rPr>
        <w:t xml:space="preserve"> Publishing Group Inc.</w:t>
      </w:r>
      <w:proofErr w:type="gramEnd"/>
      <w:r w:rsidRPr="00753766">
        <w:rPr>
          <w:rFonts w:ascii="Book Antiqua" w:eastAsia="宋体" w:hAnsi="Book Antiqua" w:cs="Times New Roman"/>
          <w:kern w:val="0"/>
          <w:sz w:val="24"/>
          <w:szCs w:val="24"/>
          <w:lang w:eastAsia="zh-CN"/>
        </w:rPr>
        <w:t xml:space="preserve"> All rights reserved.</w:t>
      </w:r>
    </w:p>
    <w:p w:rsidR="00753766" w:rsidRPr="00A9736B" w:rsidRDefault="00753766" w:rsidP="009D2CF9">
      <w:pPr>
        <w:autoSpaceDE w:val="0"/>
        <w:autoSpaceDN w:val="0"/>
        <w:adjustRightInd w:val="0"/>
        <w:snapToGrid w:val="0"/>
        <w:spacing w:line="360" w:lineRule="auto"/>
        <w:rPr>
          <w:rFonts w:ascii="Book Antiqua" w:eastAsia="宋体" w:hAnsi="Book Antiqua" w:cs="Times New Roman"/>
          <w:kern w:val="0"/>
          <w:sz w:val="24"/>
          <w:szCs w:val="24"/>
          <w:lang w:eastAsia="zh-CN"/>
        </w:rPr>
      </w:pPr>
    </w:p>
    <w:p w:rsidR="0046011A" w:rsidRPr="00A9736B" w:rsidRDefault="0046011A" w:rsidP="009D2CF9">
      <w:pPr>
        <w:widowControl/>
        <w:adjustRightInd w:val="0"/>
        <w:snapToGrid w:val="0"/>
        <w:spacing w:line="360" w:lineRule="auto"/>
        <w:rPr>
          <w:rFonts w:ascii="Book Antiqua" w:hAnsi="Book Antiqua" w:cs="Arial"/>
          <w:bCs/>
          <w:kern w:val="0"/>
          <w:sz w:val="24"/>
          <w:szCs w:val="24"/>
        </w:rPr>
      </w:pPr>
      <w:bookmarkStart w:id="31" w:name="OLE_LINK1196"/>
      <w:bookmarkStart w:id="32" w:name="OLE_LINK1154"/>
      <w:bookmarkStart w:id="33" w:name="OLE_LINK1155"/>
      <w:bookmarkStart w:id="34" w:name="OLE_LINK1322"/>
      <w:bookmarkStart w:id="35" w:name="OLE_LINK1044"/>
      <w:bookmarkStart w:id="36" w:name="OLE_LINK1224"/>
      <w:bookmarkStart w:id="37" w:name="OLE_LINK1225"/>
      <w:bookmarkStart w:id="38" w:name="OLE_LINK1634"/>
      <w:bookmarkStart w:id="39" w:name="OLE_LINK1635"/>
      <w:bookmarkStart w:id="40" w:name="OLE_LINK1762"/>
      <w:bookmarkStart w:id="41" w:name="OLE_LINK1763"/>
      <w:bookmarkStart w:id="42" w:name="OLE_LINK1764"/>
      <w:bookmarkStart w:id="43" w:name="OLE_LINK1939"/>
      <w:bookmarkStart w:id="44" w:name="OLE_LINK2194"/>
      <w:bookmarkStart w:id="45" w:name="OLE_LINK2878"/>
      <w:bookmarkStart w:id="46" w:name="OLE_LINK576"/>
      <w:bookmarkStart w:id="47" w:name="OLE_LINK579"/>
      <w:bookmarkStart w:id="48" w:name="OLE_LINK580"/>
      <w:bookmarkStart w:id="49" w:name="OLE_LINK521"/>
      <w:bookmarkStart w:id="50" w:name="OLE_LINK1043"/>
      <w:bookmarkStart w:id="51" w:name="OLE_LINK1886"/>
      <w:bookmarkStart w:id="52" w:name="OLE_LINK1887"/>
      <w:bookmarkStart w:id="53" w:name="OLE_LINK1888"/>
      <w:bookmarkStart w:id="54" w:name="OLE_LINK1889"/>
      <w:bookmarkStart w:id="55" w:name="OLE_LINK1903"/>
      <w:bookmarkStart w:id="56" w:name="OLE_LINK2083"/>
      <w:bookmarkStart w:id="57" w:name="OLE_LINK2084"/>
      <w:bookmarkStart w:id="58" w:name="OLE_LINK1977"/>
      <w:bookmarkStart w:id="59" w:name="OLE_LINK3258"/>
      <w:bookmarkStart w:id="60" w:name="OLE_LINK581"/>
      <w:bookmarkStart w:id="61" w:name="OLE_LINK582"/>
      <w:bookmarkStart w:id="62" w:name="OLE_LINK994"/>
      <w:bookmarkStart w:id="63" w:name="OLE_LINK995"/>
      <w:bookmarkStart w:id="64" w:name="OLE_LINK1074"/>
      <w:bookmarkStart w:id="65" w:name="OLE_LINK1140"/>
      <w:bookmarkStart w:id="66" w:name="OLE_LINK1127"/>
      <w:bookmarkStart w:id="67" w:name="OLE_LINK1266"/>
      <w:bookmarkStart w:id="68" w:name="OLE_LINK1540"/>
      <w:bookmarkStart w:id="69" w:name="OLE_LINK1541"/>
      <w:bookmarkStart w:id="70" w:name="OLE_LINK1551"/>
      <w:bookmarkStart w:id="71" w:name="OLE_LINK1560"/>
      <w:bookmarkStart w:id="72" w:name="OLE_LINK1561"/>
      <w:bookmarkStart w:id="73" w:name="OLE_LINK1568"/>
      <w:bookmarkStart w:id="74" w:name="OLE_LINK1587"/>
      <w:bookmarkStart w:id="75" w:name="OLE_LINK1601"/>
      <w:bookmarkStart w:id="76" w:name="OLE_LINK1707"/>
      <w:bookmarkStart w:id="77" w:name="OLE_LINK1731"/>
      <w:bookmarkStart w:id="78" w:name="OLE_LINK1775"/>
      <w:bookmarkStart w:id="79" w:name="OLE_LINK1818"/>
      <w:bookmarkStart w:id="80" w:name="OLE_LINK1909"/>
      <w:bookmarkStart w:id="81" w:name="OLE_LINK1965"/>
      <w:bookmarkStart w:id="82" w:name="OLE_LINK1967"/>
      <w:bookmarkStart w:id="83" w:name="OLE_LINK1972"/>
      <w:bookmarkStart w:id="84" w:name="OLE_LINK1973"/>
      <w:bookmarkStart w:id="85" w:name="OLE_LINK2021"/>
      <w:bookmarkStart w:id="86" w:name="OLE_LINK2022"/>
      <w:bookmarkStart w:id="87" w:name="OLE_LINK2041"/>
      <w:bookmarkStart w:id="88" w:name="OLE_LINK2042"/>
      <w:bookmarkStart w:id="89" w:name="OLE_LINK2063"/>
      <w:bookmarkStart w:id="90" w:name="OLE_LINK2120"/>
      <w:bookmarkStart w:id="91" w:name="OLE_LINK2158"/>
      <w:bookmarkStart w:id="92" w:name="OLE_LINK2180"/>
      <w:bookmarkStart w:id="93" w:name="OLE_LINK2253"/>
      <w:bookmarkStart w:id="94" w:name="OLE_LINK2217"/>
      <w:bookmarkStart w:id="95" w:name="OLE_LINK2236"/>
      <w:bookmarkStart w:id="96" w:name="OLE_LINK2268"/>
      <w:bookmarkStart w:id="97" w:name="OLE_LINK2279"/>
      <w:bookmarkStart w:id="98" w:name="OLE_LINK2313"/>
      <w:bookmarkStart w:id="99" w:name="OLE_LINK2319"/>
      <w:bookmarkStart w:id="100" w:name="OLE_LINK2320"/>
      <w:bookmarkStart w:id="101" w:name="OLE_LINK2366"/>
      <w:bookmarkStart w:id="102" w:name="OLE_LINK2372"/>
      <w:bookmarkStart w:id="103" w:name="OLE_LINK2384"/>
      <w:bookmarkStart w:id="104" w:name="OLE_LINK2464"/>
      <w:bookmarkStart w:id="105" w:name="OLE_LINK2492"/>
      <w:bookmarkStart w:id="106" w:name="OLE_LINK2532"/>
      <w:bookmarkStart w:id="107" w:name="OLE_LINK2405"/>
      <w:bookmarkStart w:id="108" w:name="OLE_LINK2406"/>
      <w:bookmarkStart w:id="109" w:name="OLE_LINK2425"/>
      <w:bookmarkStart w:id="110" w:name="OLE_LINK2478"/>
      <w:bookmarkStart w:id="111" w:name="OLE_LINK525"/>
      <w:bookmarkStart w:id="112" w:name="OLE_LINK894"/>
      <w:r w:rsidRPr="00A9736B">
        <w:rPr>
          <w:rFonts w:ascii="Book Antiqua" w:hAnsi="Book Antiqua" w:cs="宋体"/>
          <w:b/>
          <w:kern w:val="0"/>
          <w:sz w:val="24"/>
          <w:szCs w:val="24"/>
        </w:rPr>
        <w:t>Core tip:</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9736B">
        <w:rPr>
          <w:rFonts w:ascii="Book Antiqua" w:hAnsi="Book Antiqua" w:cs="宋体"/>
          <w:kern w:val="0"/>
          <w:sz w:val="24"/>
          <w:szCs w:val="24"/>
        </w:rPr>
        <w:t xml:space="preserve"> </w:t>
      </w:r>
      <w:bookmarkStart w:id="113" w:name="OLE_LINK1226"/>
      <w:bookmarkStart w:id="114" w:name="OLE_LINK1227"/>
      <w:bookmarkStart w:id="115" w:name="OLE_LINK2554"/>
      <w:bookmarkStart w:id="116" w:name="OLE_LINK255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3223" w:rsidRPr="00A9736B">
        <w:rPr>
          <w:rFonts w:ascii="Book Antiqua" w:hAnsi="Book Antiqua" w:cs="Arial"/>
          <w:bCs/>
          <w:kern w:val="0"/>
          <w:sz w:val="24"/>
          <w:szCs w:val="24"/>
        </w:rPr>
        <w:t xml:space="preserve">We conducted prospective randomized study to determine whether magnifying </w:t>
      </w:r>
      <w:r w:rsidR="00180380" w:rsidRPr="00A9736B">
        <w:rPr>
          <w:rFonts w:ascii="Book Antiqua" w:eastAsia="MS Mincho" w:hAnsi="Book Antiqua" w:cs="Times New Roman"/>
          <w:sz w:val="24"/>
          <w:szCs w:val="24"/>
        </w:rPr>
        <w:t>narrow band imaging</w:t>
      </w:r>
      <w:r w:rsidR="00180380" w:rsidRPr="00A9736B">
        <w:rPr>
          <w:rFonts w:ascii="Book Antiqua" w:hAnsi="Book Antiqua" w:cs="Times New Roman"/>
          <w:sz w:val="24"/>
          <w:szCs w:val="24"/>
        </w:rPr>
        <w:t xml:space="preserve"> </w:t>
      </w:r>
      <w:r w:rsidR="00180380">
        <w:rPr>
          <w:rFonts w:ascii="Book Antiqua" w:hAnsi="Book Antiqua" w:cs="Times New Roman" w:hint="eastAsia"/>
          <w:sz w:val="24"/>
          <w:szCs w:val="24"/>
          <w:lang w:eastAsia="zh-CN"/>
        </w:rPr>
        <w:t>(</w:t>
      </w:r>
      <w:r w:rsidR="00793223" w:rsidRPr="00A9736B">
        <w:rPr>
          <w:rFonts w:ascii="Book Antiqua" w:hAnsi="Book Antiqua" w:cs="Arial"/>
          <w:bCs/>
          <w:kern w:val="0"/>
          <w:sz w:val="24"/>
          <w:szCs w:val="24"/>
        </w:rPr>
        <w:t>NBI</w:t>
      </w:r>
      <w:r w:rsidR="00180380">
        <w:rPr>
          <w:rFonts w:ascii="Book Antiqua" w:hAnsi="Book Antiqua" w:cs="Arial" w:hint="eastAsia"/>
          <w:bCs/>
          <w:kern w:val="0"/>
          <w:sz w:val="24"/>
          <w:szCs w:val="24"/>
          <w:lang w:eastAsia="zh-CN"/>
        </w:rPr>
        <w:t>)</w:t>
      </w:r>
      <w:r w:rsidR="00793223" w:rsidRPr="00A9736B">
        <w:rPr>
          <w:rFonts w:ascii="Book Antiqua" w:hAnsi="Book Antiqua" w:cs="Arial"/>
          <w:bCs/>
          <w:kern w:val="0"/>
          <w:sz w:val="24"/>
          <w:szCs w:val="24"/>
        </w:rPr>
        <w:t xml:space="preserve"> endoscopy would reduce the adverse symptoms compared with </w:t>
      </w:r>
      <w:proofErr w:type="spellStart"/>
      <w:r w:rsidR="00793223" w:rsidRPr="00A9736B">
        <w:rPr>
          <w:rFonts w:ascii="Book Antiqua" w:hAnsi="Book Antiqua" w:cs="Arial"/>
          <w:bCs/>
          <w:kern w:val="0"/>
          <w:sz w:val="24"/>
          <w:szCs w:val="24"/>
        </w:rPr>
        <w:t>lugol</w:t>
      </w:r>
      <w:proofErr w:type="spellEnd"/>
      <w:r w:rsidR="00793223" w:rsidRPr="00A9736B">
        <w:rPr>
          <w:rFonts w:ascii="Book Antiqua" w:hAnsi="Book Antiqua" w:cs="Arial"/>
          <w:bCs/>
          <w:kern w:val="0"/>
          <w:sz w:val="24"/>
          <w:szCs w:val="24"/>
        </w:rPr>
        <w:t xml:space="preserve"> </w:t>
      </w:r>
      <w:proofErr w:type="spellStart"/>
      <w:r w:rsidR="00793223" w:rsidRPr="00A9736B">
        <w:rPr>
          <w:rFonts w:ascii="Book Antiqua" w:hAnsi="Book Antiqua" w:cs="Arial"/>
          <w:bCs/>
          <w:kern w:val="0"/>
          <w:sz w:val="24"/>
          <w:szCs w:val="24"/>
        </w:rPr>
        <w:t>chromoendoscopy</w:t>
      </w:r>
      <w:proofErr w:type="spellEnd"/>
      <w:r w:rsidR="00793223" w:rsidRPr="00A9736B">
        <w:rPr>
          <w:rFonts w:ascii="Book Antiqua" w:hAnsi="Book Antiqua" w:cs="Arial"/>
          <w:bCs/>
          <w:kern w:val="0"/>
          <w:sz w:val="24"/>
          <w:szCs w:val="24"/>
        </w:rPr>
        <w:t xml:space="preserve">. Total, 51 patients who were at high risk for esophageal cancer were enrolled. All patients were divided into two groups for comparison of adverse symptoms. The visual analogue scale scores for heartburn and retrosternal pain in the magnifying NBI group were significantly better than those in the </w:t>
      </w:r>
      <w:proofErr w:type="spellStart"/>
      <w:r w:rsidR="00793223" w:rsidRPr="00A9736B">
        <w:rPr>
          <w:rFonts w:ascii="Book Antiqua" w:hAnsi="Book Antiqua" w:cs="Arial"/>
          <w:bCs/>
          <w:kern w:val="0"/>
          <w:sz w:val="24"/>
          <w:szCs w:val="24"/>
        </w:rPr>
        <w:t>lugol</w:t>
      </w:r>
      <w:proofErr w:type="spellEnd"/>
      <w:r w:rsidR="00793223" w:rsidRPr="00A9736B">
        <w:rPr>
          <w:rFonts w:ascii="Book Antiqua" w:hAnsi="Book Antiqua" w:cs="Arial"/>
          <w:bCs/>
          <w:kern w:val="0"/>
          <w:sz w:val="24"/>
          <w:szCs w:val="24"/>
        </w:rPr>
        <w:t xml:space="preserve"> </w:t>
      </w:r>
      <w:proofErr w:type="spellStart"/>
      <w:r w:rsidR="00793223" w:rsidRPr="00A9736B">
        <w:rPr>
          <w:rFonts w:ascii="Book Antiqua" w:hAnsi="Book Antiqua" w:cs="Arial"/>
          <w:bCs/>
          <w:kern w:val="0"/>
          <w:sz w:val="24"/>
          <w:szCs w:val="24"/>
        </w:rPr>
        <w:t>chromoendoscopy</w:t>
      </w:r>
      <w:proofErr w:type="spellEnd"/>
      <w:r w:rsidR="00793223" w:rsidRPr="00A9736B">
        <w:rPr>
          <w:rFonts w:ascii="Book Antiqua" w:hAnsi="Book Antiqua" w:cs="Arial"/>
          <w:bCs/>
          <w:kern w:val="0"/>
          <w:sz w:val="24"/>
          <w:szCs w:val="24"/>
        </w:rPr>
        <w:t xml:space="preserve"> group. Magnifying NBI endoscopy reduced the adverse symptoms compared with </w:t>
      </w:r>
      <w:proofErr w:type="spellStart"/>
      <w:r w:rsidR="00793223" w:rsidRPr="00A9736B">
        <w:rPr>
          <w:rFonts w:ascii="Book Antiqua" w:hAnsi="Book Antiqua" w:cs="Arial"/>
          <w:bCs/>
          <w:kern w:val="0"/>
          <w:sz w:val="24"/>
          <w:szCs w:val="24"/>
        </w:rPr>
        <w:t>lugol</w:t>
      </w:r>
      <w:proofErr w:type="spellEnd"/>
      <w:r w:rsidR="00793223" w:rsidRPr="00A9736B">
        <w:rPr>
          <w:rFonts w:ascii="Book Antiqua" w:hAnsi="Book Antiqua" w:cs="Arial"/>
          <w:bCs/>
          <w:kern w:val="0"/>
          <w:sz w:val="24"/>
          <w:szCs w:val="24"/>
        </w:rPr>
        <w:t xml:space="preserve"> </w:t>
      </w:r>
      <w:proofErr w:type="spellStart"/>
      <w:r w:rsidR="00793223" w:rsidRPr="00A9736B">
        <w:rPr>
          <w:rFonts w:ascii="Book Antiqua" w:hAnsi="Book Antiqua" w:cs="Arial"/>
          <w:bCs/>
          <w:kern w:val="0"/>
          <w:sz w:val="24"/>
          <w:szCs w:val="24"/>
        </w:rPr>
        <w:t>chromoendoscopy</w:t>
      </w:r>
      <w:proofErr w:type="spellEnd"/>
      <w:r w:rsidR="00793223" w:rsidRPr="00A9736B">
        <w:rPr>
          <w:rFonts w:ascii="Book Antiqua" w:hAnsi="Book Antiqua" w:cs="Arial"/>
          <w:bCs/>
          <w:kern w:val="0"/>
          <w:sz w:val="24"/>
          <w:szCs w:val="24"/>
        </w:rPr>
        <w:t>. NBI endoscopy is very useful and suitable for screening esophageal cancer patients periodically.</w:t>
      </w:r>
    </w:p>
    <w:p w:rsidR="0046011A" w:rsidRPr="00A9736B" w:rsidRDefault="0046011A" w:rsidP="009D2CF9">
      <w:pPr>
        <w:widowControl/>
        <w:adjustRightInd w:val="0"/>
        <w:snapToGrid w:val="0"/>
        <w:spacing w:line="360" w:lineRule="auto"/>
        <w:rPr>
          <w:rFonts w:ascii="Book Antiqua" w:hAnsi="Book Antiqua" w:cs="宋体"/>
          <w:kern w:val="0"/>
          <w:sz w:val="24"/>
          <w:szCs w:val="24"/>
        </w:rPr>
      </w:pPr>
    </w:p>
    <w:p w:rsidR="00455B8E" w:rsidRPr="00A9736B" w:rsidRDefault="00A9736B" w:rsidP="00A9736B">
      <w:pPr>
        <w:snapToGrid w:val="0"/>
        <w:spacing w:line="360" w:lineRule="auto"/>
        <w:rPr>
          <w:rFonts w:ascii="Book Antiqua" w:hAnsi="Book Antiqua" w:cs="Times New Roman"/>
          <w:sz w:val="24"/>
          <w:szCs w:val="24"/>
          <w:lang w:eastAsia="zh-CN"/>
        </w:rPr>
      </w:pPr>
      <w:bookmarkStart w:id="117" w:name="OLE_LINK424"/>
      <w:bookmarkStart w:id="118" w:name="OLE_LINK42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9736B">
        <w:rPr>
          <w:rFonts w:ascii="Book Antiqua" w:eastAsia="MS Mincho" w:hAnsi="Book Antiqua" w:cs="Times New Roman"/>
          <w:sz w:val="24"/>
          <w:szCs w:val="24"/>
        </w:rPr>
        <w:t>Yamasaki</w:t>
      </w:r>
      <w:r>
        <w:rPr>
          <w:rFonts w:ascii="Book Antiqua" w:hAnsi="Book Antiqua" w:cs="Times New Roman" w:hint="eastAsia"/>
          <w:sz w:val="24"/>
          <w:szCs w:val="24"/>
          <w:lang w:eastAsia="zh-CN"/>
        </w:rPr>
        <w:t xml:space="preserve"> Y, </w:t>
      </w:r>
      <w:proofErr w:type="spellStart"/>
      <w:r w:rsidRPr="00A9736B">
        <w:rPr>
          <w:rFonts w:ascii="Book Antiqua" w:eastAsia="MS Mincho" w:hAnsi="Book Antiqua" w:cs="Times New Roman"/>
          <w:sz w:val="24"/>
          <w:szCs w:val="24"/>
        </w:rPr>
        <w:t>Takenaka</w:t>
      </w:r>
      <w:proofErr w:type="spellEnd"/>
      <w:r>
        <w:rPr>
          <w:rFonts w:ascii="Book Antiqua" w:hAnsi="Book Antiqua" w:cs="Times New Roman" w:hint="eastAsia"/>
          <w:sz w:val="24"/>
          <w:szCs w:val="24"/>
          <w:lang w:eastAsia="zh-CN"/>
        </w:rPr>
        <w:t xml:space="preserve"> R, </w:t>
      </w:r>
      <w:r w:rsidRPr="00A9736B">
        <w:rPr>
          <w:rFonts w:ascii="Book Antiqua" w:eastAsia="MS Mincho" w:hAnsi="Book Antiqua" w:cs="Times New Roman"/>
          <w:sz w:val="24"/>
          <w:szCs w:val="24"/>
        </w:rPr>
        <w:t>Takemoto</w:t>
      </w:r>
      <w:r>
        <w:rPr>
          <w:rFonts w:ascii="Book Antiqua" w:hAnsi="Book Antiqua" w:cs="Times New Roman" w:hint="eastAsia"/>
          <w:sz w:val="24"/>
          <w:szCs w:val="24"/>
          <w:lang w:eastAsia="zh-CN"/>
        </w:rPr>
        <w:t xml:space="preserve"> K, </w:t>
      </w:r>
      <w:proofErr w:type="spellStart"/>
      <w:r w:rsidRPr="00A9736B">
        <w:rPr>
          <w:rFonts w:ascii="Book Antiqua" w:eastAsia="MS Mincho" w:hAnsi="Book Antiqua" w:cs="Times New Roman"/>
          <w:sz w:val="24"/>
          <w:szCs w:val="24"/>
        </w:rPr>
        <w:t>Fujiki</w:t>
      </w:r>
      <w:proofErr w:type="spellEnd"/>
      <w:r>
        <w:rPr>
          <w:rFonts w:ascii="Book Antiqua" w:hAnsi="Book Antiqua" w:cs="Times New Roman" w:hint="eastAsia"/>
          <w:sz w:val="24"/>
          <w:szCs w:val="24"/>
          <w:lang w:eastAsia="zh-CN"/>
        </w:rPr>
        <w:t xml:space="preserve"> S, </w:t>
      </w:r>
      <w:r w:rsidRPr="00A9736B">
        <w:rPr>
          <w:rFonts w:ascii="Book Antiqua" w:eastAsia="MS Mincho" w:hAnsi="Book Antiqua" w:cs="Times New Roman"/>
          <w:sz w:val="24"/>
          <w:szCs w:val="24"/>
        </w:rPr>
        <w:t>Hori</w:t>
      </w:r>
      <w:r>
        <w:rPr>
          <w:rFonts w:ascii="Book Antiqua" w:hAnsi="Book Antiqua" w:cs="Times New Roman" w:hint="eastAsia"/>
          <w:sz w:val="24"/>
          <w:szCs w:val="24"/>
          <w:lang w:eastAsia="zh-CN"/>
        </w:rPr>
        <w:t xml:space="preserve"> K, </w:t>
      </w:r>
      <w:r w:rsidRPr="00A9736B">
        <w:rPr>
          <w:rFonts w:ascii="Book Antiqua" w:eastAsia="MS Mincho" w:hAnsi="Book Antiqua" w:cs="Times New Roman"/>
          <w:sz w:val="24"/>
          <w:szCs w:val="24"/>
        </w:rPr>
        <w:t>Kawano</w:t>
      </w:r>
      <w:r>
        <w:rPr>
          <w:rFonts w:ascii="Book Antiqua" w:hAnsi="Book Antiqua" w:cs="Times New Roman" w:hint="eastAsia"/>
          <w:sz w:val="24"/>
          <w:szCs w:val="24"/>
          <w:lang w:eastAsia="zh-CN"/>
        </w:rPr>
        <w:t xml:space="preserve"> S, </w:t>
      </w:r>
      <w:r w:rsidRPr="00A9736B">
        <w:rPr>
          <w:rFonts w:ascii="Book Antiqua" w:eastAsia="MS Mincho" w:hAnsi="Book Antiqua" w:cs="Times New Roman"/>
          <w:sz w:val="24"/>
          <w:szCs w:val="24"/>
        </w:rPr>
        <w:t>Kawahara</w:t>
      </w:r>
      <w:r>
        <w:rPr>
          <w:rFonts w:ascii="Book Antiqua" w:hAnsi="Book Antiqua" w:cs="Times New Roman" w:hint="eastAsia"/>
          <w:sz w:val="24"/>
          <w:szCs w:val="24"/>
          <w:lang w:eastAsia="zh-CN"/>
        </w:rPr>
        <w:t xml:space="preserve"> Y, </w:t>
      </w:r>
      <w:r w:rsidRPr="00A9736B">
        <w:rPr>
          <w:rFonts w:ascii="Book Antiqua" w:eastAsia="MS Mincho" w:hAnsi="Book Antiqua" w:cs="Times New Roman"/>
          <w:sz w:val="24"/>
          <w:szCs w:val="24"/>
        </w:rPr>
        <w:t>Okada</w:t>
      </w:r>
      <w:r>
        <w:rPr>
          <w:rFonts w:ascii="Book Antiqua" w:hAnsi="Book Antiqua" w:cs="Times New Roman" w:hint="eastAsia"/>
          <w:sz w:val="24"/>
          <w:szCs w:val="24"/>
          <w:lang w:eastAsia="zh-CN"/>
        </w:rPr>
        <w:t xml:space="preserve"> H, </w:t>
      </w:r>
      <w:r w:rsidRPr="00A9736B">
        <w:rPr>
          <w:rFonts w:ascii="Book Antiqua" w:eastAsia="MS Mincho" w:hAnsi="Book Antiqua" w:cs="Times New Roman"/>
          <w:sz w:val="24"/>
          <w:szCs w:val="24"/>
        </w:rPr>
        <w:t>Yamamoto</w:t>
      </w:r>
      <w:r>
        <w:rPr>
          <w:rFonts w:ascii="Book Antiqua" w:hAnsi="Book Antiqua" w:cs="Times New Roman" w:hint="eastAsia"/>
          <w:sz w:val="24"/>
          <w:szCs w:val="24"/>
          <w:lang w:eastAsia="zh-CN"/>
        </w:rPr>
        <w:t xml:space="preserve"> K. </w:t>
      </w:r>
      <w:r w:rsidRPr="00A9736B">
        <w:rPr>
          <w:rFonts w:ascii="Book Antiqua" w:hAnsi="Book Antiqua" w:cs="Times New Roman"/>
          <w:sz w:val="24"/>
          <w:szCs w:val="24"/>
          <w:lang w:eastAsia="zh-CN"/>
        </w:rPr>
        <w:t>Tolerability of magnifying narrow band imaging endoscopy for esophageal cancer screening</w:t>
      </w:r>
      <w:r>
        <w:rPr>
          <w:rFonts w:ascii="Book Antiqua" w:hAnsi="Book Antiqua" w:cs="Times New Roman" w:hint="eastAsia"/>
          <w:sz w:val="24"/>
          <w:szCs w:val="24"/>
          <w:lang w:eastAsia="zh-CN"/>
        </w:rPr>
        <w:t xml:space="preserve">. </w:t>
      </w:r>
      <w:r w:rsidR="00455B8E" w:rsidRPr="00A9736B">
        <w:rPr>
          <w:rFonts w:ascii="Book Antiqua" w:hAnsi="Book Antiqua"/>
          <w:i/>
          <w:sz w:val="24"/>
          <w:szCs w:val="24"/>
        </w:rPr>
        <w:t xml:space="preserve">World J </w:t>
      </w:r>
      <w:proofErr w:type="spellStart"/>
      <w:r w:rsidR="00455B8E" w:rsidRPr="00A9736B">
        <w:rPr>
          <w:rFonts w:ascii="Book Antiqua" w:hAnsi="Book Antiqua"/>
          <w:i/>
          <w:sz w:val="24"/>
          <w:szCs w:val="24"/>
        </w:rPr>
        <w:t>Gastroenterol</w:t>
      </w:r>
      <w:proofErr w:type="spellEnd"/>
      <w:r w:rsidR="00455B8E" w:rsidRPr="00A9736B">
        <w:rPr>
          <w:rFonts w:ascii="Book Antiqua" w:hAnsi="Book Antiqua"/>
          <w:sz w:val="24"/>
          <w:szCs w:val="24"/>
        </w:rPr>
        <w:t xml:space="preserve"> </w:t>
      </w:r>
      <w:r w:rsidR="00753766">
        <w:rPr>
          <w:rFonts w:ascii="Book Antiqua" w:hAnsi="Book Antiqua" w:hint="eastAsia"/>
          <w:sz w:val="24"/>
          <w:szCs w:val="24"/>
          <w:lang w:eastAsia="zh-CN"/>
        </w:rPr>
        <w:t>2015</w:t>
      </w:r>
      <w:r w:rsidR="00455B8E" w:rsidRPr="00A9736B">
        <w:rPr>
          <w:rFonts w:ascii="Book Antiqua" w:hAnsi="Book Antiqua"/>
          <w:sz w:val="24"/>
          <w:szCs w:val="24"/>
        </w:rPr>
        <w:t xml:space="preserve">; </w:t>
      </w:r>
      <w:bookmarkStart w:id="119" w:name="OLE_LINK1689"/>
      <w:bookmarkStart w:id="120" w:name="OLE_LINK1298"/>
      <w:bookmarkStart w:id="121" w:name="OLE_LINK1297"/>
      <w:proofErr w:type="gramStart"/>
      <w:r w:rsidR="00455B8E" w:rsidRPr="00A9736B">
        <w:rPr>
          <w:rFonts w:ascii="Book Antiqua" w:hAnsi="Book Antiqua"/>
          <w:sz w:val="24"/>
          <w:szCs w:val="24"/>
        </w:rPr>
        <w:t>In</w:t>
      </w:r>
      <w:proofErr w:type="gramEnd"/>
      <w:r w:rsidR="00455B8E" w:rsidRPr="00A9736B">
        <w:rPr>
          <w:rFonts w:ascii="Book Antiqua" w:hAnsi="Book Antiqua"/>
          <w:sz w:val="24"/>
          <w:szCs w:val="24"/>
        </w:rPr>
        <w:t xml:space="preserve"> press</w:t>
      </w:r>
      <w:bookmarkEnd w:id="119"/>
      <w:bookmarkEnd w:id="120"/>
      <w:bookmarkEnd w:id="121"/>
    </w:p>
    <w:bookmarkEnd w:id="117"/>
    <w:bookmarkEnd w:id="118"/>
    <w:p w:rsidR="008A1E53" w:rsidRPr="00A9736B" w:rsidRDefault="006D6042" w:rsidP="009D2CF9">
      <w:pPr>
        <w:tabs>
          <w:tab w:val="left" w:pos="1650"/>
        </w:tabs>
        <w:adjustRightInd w:val="0"/>
        <w:snapToGrid w:val="0"/>
        <w:spacing w:line="360" w:lineRule="auto"/>
        <w:rPr>
          <w:rFonts w:ascii="Book Antiqua" w:eastAsia="MS Mincho" w:hAnsi="Book Antiqua"/>
          <w:sz w:val="24"/>
          <w:szCs w:val="24"/>
        </w:rPr>
      </w:pPr>
      <w:r w:rsidRPr="00A9736B">
        <w:rPr>
          <w:rFonts w:ascii="Book Antiqua" w:eastAsia="MS Mincho" w:hAnsi="Book Antiqua" w:cs="Times New Roman"/>
          <w:b/>
          <w:sz w:val="24"/>
          <w:szCs w:val="24"/>
        </w:rPr>
        <w:br w:type="page"/>
      </w:r>
    </w:p>
    <w:p w:rsidR="000B3EA4" w:rsidRPr="00A9736B" w:rsidRDefault="0046011A" w:rsidP="009D2CF9">
      <w:pPr>
        <w:autoSpaceDE w:val="0"/>
        <w:autoSpaceDN w:val="0"/>
        <w:adjustRightInd w:val="0"/>
        <w:snapToGrid w:val="0"/>
        <w:spacing w:line="360" w:lineRule="auto"/>
        <w:rPr>
          <w:rFonts w:ascii="Book Antiqua" w:eastAsia="MS Mincho" w:hAnsi="Book Antiqua" w:cs="Times New Roman"/>
          <w:b/>
          <w:sz w:val="24"/>
          <w:szCs w:val="24"/>
        </w:rPr>
      </w:pPr>
      <w:r w:rsidRPr="00A9736B">
        <w:rPr>
          <w:rFonts w:ascii="Book Antiqua" w:eastAsia="MS Mincho" w:hAnsi="Book Antiqua" w:cs="Times New Roman"/>
          <w:b/>
          <w:sz w:val="24"/>
          <w:szCs w:val="24"/>
        </w:rPr>
        <w:lastRenderedPageBreak/>
        <w:t>INTRODUCTION</w:t>
      </w:r>
    </w:p>
    <w:p w:rsidR="000B3EA4" w:rsidRPr="00A9736B" w:rsidRDefault="000B3EA4" w:rsidP="009D2CF9">
      <w:pPr>
        <w:autoSpaceDE w:val="0"/>
        <w:autoSpaceDN w:val="0"/>
        <w:adjustRightInd w:val="0"/>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Esophageal cancer is the sixth most common cause of cancer-related mortality </w:t>
      </w:r>
      <w:proofErr w:type="gramStart"/>
      <w:r w:rsidRPr="00A9736B">
        <w:rPr>
          <w:rFonts w:ascii="Book Antiqua" w:eastAsia="MS Mincho" w:hAnsi="Book Antiqua" w:cs="Times New Roman"/>
          <w:sz w:val="24"/>
          <w:szCs w:val="24"/>
        </w:rPr>
        <w:t>worldwide</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Pr="00A9736B">
        <w:rPr>
          <w:rFonts w:ascii="Book Antiqua" w:eastAsia="MS Mincho" w:hAnsi="Book Antiqua" w:cs="Times New Roman"/>
          <w:sz w:val="24"/>
          <w:szCs w:val="24"/>
        </w:rPr>
        <w:t xml:space="preserve">. The overall 5-year survival rate in patients with esophageal cancer is </w:t>
      </w:r>
      <w:r w:rsidR="00194EAF" w:rsidRPr="00A9736B">
        <w:rPr>
          <w:rFonts w:ascii="Book Antiqua" w:eastAsia="MS Mincho" w:hAnsi="Book Antiqua" w:cs="Times New Roman"/>
          <w:sz w:val="24"/>
          <w:szCs w:val="24"/>
        </w:rPr>
        <w:t>about 15</w:t>
      </w:r>
      <w:proofErr w:type="gramStart"/>
      <w:r w:rsidR="00194EAF" w:rsidRPr="00A9736B">
        <w:rPr>
          <w:rFonts w:ascii="Book Antiqua" w:eastAsia="MS Mincho" w:hAnsi="Book Antiqua" w:cs="Times New Roman"/>
          <w:sz w:val="24"/>
          <w:szCs w:val="24"/>
        </w:rPr>
        <w:t>%</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2]</w:t>
      </w:r>
      <w:r w:rsidRPr="00A9736B">
        <w:rPr>
          <w:rFonts w:ascii="Book Antiqua" w:eastAsia="MS Mincho" w:hAnsi="Book Antiqua" w:cs="Times New Roman"/>
          <w:sz w:val="24"/>
          <w:szCs w:val="24"/>
        </w:rPr>
        <w:t xml:space="preserve">. However, superficial esophageal cancer is becoming treatable and curable due to recent technical improvements in </w:t>
      </w:r>
      <w:proofErr w:type="gramStart"/>
      <w:r w:rsidR="00194EAF" w:rsidRPr="00A9736B">
        <w:rPr>
          <w:rFonts w:ascii="Book Antiqua" w:eastAsia="MS Mincho" w:hAnsi="Book Antiqua" w:cs="Times New Roman"/>
          <w:sz w:val="24"/>
          <w:szCs w:val="24"/>
        </w:rPr>
        <w:t>endoscopy</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3,4</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Thus, it is important to detect esophageal cancer at an</w:t>
      </w:r>
      <w:r w:rsidRPr="00A9736B">
        <w:rPr>
          <w:rFonts w:ascii="Book Antiqua" w:eastAsia="MS Mincho" w:hAnsi="Book Antiqua" w:cs="Times New Roman"/>
          <w:b/>
          <w:sz w:val="24"/>
          <w:szCs w:val="24"/>
        </w:rPr>
        <w:t xml:space="preserve"> </w:t>
      </w:r>
      <w:r w:rsidRPr="00A9736B">
        <w:rPr>
          <w:rFonts w:ascii="Book Antiqua" w:eastAsia="MS Mincho" w:hAnsi="Book Antiqua" w:cs="Times New Roman"/>
          <w:sz w:val="24"/>
          <w:szCs w:val="24"/>
        </w:rPr>
        <w:t>early stage. It was reported that</w:t>
      </w:r>
      <w:r w:rsidRPr="00A9736B">
        <w:rPr>
          <w:rFonts w:ascii="Book Antiqua" w:hAnsi="Book Antiqua" w:cs="Times New Roman"/>
          <w:sz w:val="24"/>
          <w:szCs w:val="24"/>
        </w:rPr>
        <w:t xml:space="preserve"> the</w:t>
      </w:r>
      <w:r w:rsidRPr="00A9736B">
        <w:rPr>
          <w:rFonts w:ascii="Book Antiqua" w:hAnsi="Book Antiqua" w:cs="Times New Roman"/>
          <w:b/>
          <w:sz w:val="24"/>
          <w:szCs w:val="24"/>
        </w:rPr>
        <w:t xml:space="preserve"> </w:t>
      </w:r>
      <w:r w:rsidRPr="00A9736B">
        <w:rPr>
          <w:rFonts w:ascii="Book Antiqua" w:eastAsia="MS Mincho" w:hAnsi="Book Antiqua" w:cs="Times New Roman"/>
          <w:sz w:val="24"/>
          <w:szCs w:val="24"/>
        </w:rPr>
        <w:t>health risk appraisal-flushing (HRA-F) score was useful to identify patients who were at h</w:t>
      </w:r>
      <w:r w:rsidR="00194EAF" w:rsidRPr="00A9736B">
        <w:rPr>
          <w:rFonts w:ascii="Book Antiqua" w:eastAsia="MS Mincho" w:hAnsi="Book Antiqua" w:cs="Times New Roman"/>
          <w:sz w:val="24"/>
          <w:szCs w:val="24"/>
        </w:rPr>
        <w:t xml:space="preserve">igh risk for esophageal </w:t>
      </w:r>
      <w:proofErr w:type="gramStart"/>
      <w:r w:rsidR="00194EAF" w:rsidRPr="00A9736B">
        <w:rPr>
          <w:rFonts w:ascii="Book Antiqua" w:eastAsia="MS Mincho" w:hAnsi="Book Antiqua" w:cs="Times New Roman"/>
          <w:sz w:val="24"/>
          <w:szCs w:val="24"/>
        </w:rPr>
        <w:t>cancer</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5</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In addition, it was reported that patients who had primary head and neck cancer had a high </w:t>
      </w:r>
      <w:r w:rsidR="00194EAF" w:rsidRPr="00A9736B">
        <w:rPr>
          <w:rFonts w:ascii="Book Antiqua" w:eastAsia="MS Mincho" w:hAnsi="Book Antiqua" w:cs="Times New Roman"/>
          <w:sz w:val="24"/>
          <w:szCs w:val="24"/>
        </w:rPr>
        <w:t xml:space="preserve">incidence of esophageal </w:t>
      </w:r>
      <w:proofErr w:type="gramStart"/>
      <w:r w:rsidR="00194EAF" w:rsidRPr="00A9736B">
        <w:rPr>
          <w:rFonts w:ascii="Book Antiqua" w:eastAsia="MS Mincho" w:hAnsi="Book Antiqua" w:cs="Times New Roman"/>
          <w:sz w:val="24"/>
          <w:szCs w:val="24"/>
        </w:rPr>
        <w:t>cancer</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6</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Therefore, periodic screening of these patients by endoscopy would be expected </w:t>
      </w:r>
      <w:r w:rsidR="00194EAF" w:rsidRPr="00A9736B">
        <w:rPr>
          <w:rFonts w:ascii="Book Antiqua" w:eastAsia="MS Mincho" w:hAnsi="Book Antiqua" w:cs="Times New Roman"/>
          <w:sz w:val="24"/>
          <w:szCs w:val="24"/>
        </w:rPr>
        <w:t xml:space="preserve">to provide great </w:t>
      </w:r>
      <w:proofErr w:type="gramStart"/>
      <w:r w:rsidR="00194EAF" w:rsidRPr="00A9736B">
        <w:rPr>
          <w:rFonts w:ascii="Book Antiqua" w:eastAsia="MS Mincho" w:hAnsi="Book Antiqua" w:cs="Times New Roman"/>
          <w:sz w:val="24"/>
          <w:szCs w:val="24"/>
        </w:rPr>
        <w:t>benefits</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7</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Detection of superficial esophageal cancer is difficult by conventional endoscopic white light imaging alone.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chromoendoscopy</w:t>
      </w:r>
      <w:proofErr w:type="spellEnd"/>
      <w:r w:rsidRPr="00A9736B">
        <w:rPr>
          <w:rFonts w:ascii="Book Antiqua" w:eastAsia="MS Mincho" w:hAnsi="Book Antiqua" w:cs="Times New Roman"/>
          <w:sz w:val="24"/>
          <w:szCs w:val="24"/>
        </w:rPr>
        <w:t xml:space="preserve"> has been used to detect superficial esophageal cancer. However, staining of the esophagus with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often causes mucosal irritation leading to re</w:t>
      </w:r>
      <w:r w:rsidR="00194EAF" w:rsidRPr="00A9736B">
        <w:rPr>
          <w:rFonts w:ascii="Book Antiqua" w:eastAsia="MS Mincho" w:hAnsi="Book Antiqua" w:cs="Times New Roman"/>
          <w:sz w:val="24"/>
          <w:szCs w:val="24"/>
        </w:rPr>
        <w:t xml:space="preserve">trosternal pain and </w:t>
      </w:r>
      <w:proofErr w:type="gramStart"/>
      <w:r w:rsidR="00194EAF" w:rsidRPr="00A9736B">
        <w:rPr>
          <w:rFonts w:ascii="Book Antiqua" w:eastAsia="MS Mincho" w:hAnsi="Book Antiqua" w:cs="Times New Roman"/>
          <w:sz w:val="24"/>
          <w:szCs w:val="24"/>
        </w:rPr>
        <w:t>discomfort</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8-10</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These adverse symptoms may prevent patients from undergoing endoscopy periodically. Current reports suggest that the sensitivity and specificity of narrow band imaging (NBI) endoscopy for detecting superficial esophageal cancer were comparable to </w:t>
      </w:r>
      <w:r w:rsidR="00194EAF" w:rsidRPr="00A9736B">
        <w:rPr>
          <w:rFonts w:ascii="Book Antiqua" w:eastAsia="MS Mincho" w:hAnsi="Book Antiqua" w:cs="Times New Roman"/>
          <w:sz w:val="24"/>
          <w:szCs w:val="24"/>
        </w:rPr>
        <w:t xml:space="preserve">those of </w:t>
      </w:r>
      <w:proofErr w:type="spellStart"/>
      <w:r w:rsidR="00194EAF" w:rsidRPr="00A9736B">
        <w:rPr>
          <w:rFonts w:ascii="Book Antiqua" w:eastAsia="MS Mincho" w:hAnsi="Book Antiqua" w:cs="Times New Roman"/>
          <w:sz w:val="24"/>
          <w:szCs w:val="24"/>
        </w:rPr>
        <w:t>lugol</w:t>
      </w:r>
      <w:proofErr w:type="spellEnd"/>
      <w:r w:rsidR="00194EAF" w:rsidRPr="00A9736B">
        <w:rPr>
          <w:rFonts w:ascii="Book Antiqua" w:eastAsia="MS Mincho" w:hAnsi="Book Antiqua" w:cs="Times New Roman"/>
          <w:sz w:val="24"/>
          <w:szCs w:val="24"/>
        </w:rPr>
        <w:t xml:space="preserve"> </w:t>
      </w:r>
      <w:proofErr w:type="spellStart"/>
      <w:proofErr w:type="gramStart"/>
      <w:r w:rsidR="00194EAF" w:rsidRPr="00A9736B">
        <w:rPr>
          <w:rFonts w:ascii="Book Antiqua" w:eastAsia="MS Mincho" w:hAnsi="Book Antiqua" w:cs="Times New Roman"/>
          <w:sz w:val="24"/>
          <w:szCs w:val="24"/>
        </w:rPr>
        <w:t>chromoendoscopy</w:t>
      </w:r>
      <w:proofErr w:type="spellEnd"/>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050D46" w:rsidRPr="00A9736B">
        <w:rPr>
          <w:rFonts w:ascii="Book Antiqua" w:eastAsia="MS Mincho" w:hAnsi="Book Antiqua" w:cs="Times New Roman"/>
          <w:sz w:val="24"/>
          <w:szCs w:val="24"/>
          <w:vertAlign w:val="superscript"/>
        </w:rPr>
        <w:t>1</w:t>
      </w:r>
      <w:r w:rsidR="00823101" w:rsidRPr="00A9736B">
        <w:rPr>
          <w:rFonts w:ascii="Book Antiqua" w:eastAsia="MS Mincho" w:hAnsi="Book Antiqua" w:cs="Times New Roman"/>
          <w:sz w:val="24"/>
          <w:szCs w:val="24"/>
          <w:vertAlign w:val="superscript"/>
        </w:rPr>
        <w:t>-13</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NBI endoscopy is recently being used more frequently in esophageal screening. Moreover, NBI might not cause adverse symptoms after endoscopy. In order to detect superficial esophageal cancer, it is important to offer high-risk patients the esophageal sc</w:t>
      </w:r>
      <w:r w:rsidR="00194EAF" w:rsidRPr="00A9736B">
        <w:rPr>
          <w:rFonts w:ascii="Book Antiqua" w:eastAsia="MS Mincho" w:hAnsi="Book Antiqua" w:cs="Times New Roman"/>
          <w:sz w:val="24"/>
          <w:szCs w:val="24"/>
        </w:rPr>
        <w:t xml:space="preserve">reening endoscopy </w:t>
      </w:r>
      <w:proofErr w:type="gramStart"/>
      <w:r w:rsidR="00194EAF" w:rsidRPr="00A9736B">
        <w:rPr>
          <w:rFonts w:ascii="Book Antiqua" w:eastAsia="MS Mincho" w:hAnsi="Book Antiqua" w:cs="Times New Roman"/>
          <w:sz w:val="24"/>
          <w:szCs w:val="24"/>
        </w:rPr>
        <w:t>periodically</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7</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Thus, comfortable and easy esophageal screening endoscopy is required,</w:t>
      </w:r>
      <w:r w:rsidRPr="00A9736B">
        <w:rPr>
          <w:rFonts w:ascii="Book Antiqua" w:hAnsi="Book Antiqua" w:cs="Times New Roman"/>
          <w:sz w:val="24"/>
          <w:szCs w:val="24"/>
        </w:rPr>
        <w:t xml:space="preserve"> but </w:t>
      </w:r>
      <w:r w:rsidRPr="00A9736B">
        <w:rPr>
          <w:rFonts w:ascii="Book Antiqua" w:eastAsia="MS Mincho" w:hAnsi="Book Antiqua" w:cs="Times New Roman"/>
          <w:sz w:val="24"/>
          <w:szCs w:val="24"/>
        </w:rPr>
        <w:t xml:space="preserve">the tolerability of esophageal screening endoscopy has rarely been studied. </w:t>
      </w:r>
    </w:p>
    <w:p w:rsidR="000B3EA4" w:rsidRPr="00A9736B" w:rsidRDefault="000B3EA4" w:rsidP="009D2CF9">
      <w:pPr>
        <w:autoSpaceDE w:val="0"/>
        <w:autoSpaceDN w:val="0"/>
        <w:adjustRightInd w:val="0"/>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The aim of this study was to compare the tolerability of the magnifying NBI endoscopy for esophageal screening in patients at high risk for esophageal cancer with that of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chromoendoscopy</w:t>
      </w:r>
      <w:proofErr w:type="spellEnd"/>
      <w:r w:rsidRPr="00A9736B">
        <w:rPr>
          <w:rFonts w:ascii="Book Antiqua" w:eastAsia="MS Mincho" w:hAnsi="Book Antiqua" w:cs="Times New Roman"/>
          <w:sz w:val="24"/>
          <w:szCs w:val="24"/>
        </w:rPr>
        <w:t xml:space="preserve">. </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br w:type="page"/>
      </w:r>
    </w:p>
    <w:p w:rsidR="000B3EA4" w:rsidRPr="00A9736B" w:rsidRDefault="0046011A"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b/>
          <w:sz w:val="24"/>
          <w:szCs w:val="24"/>
        </w:rPr>
        <w:lastRenderedPageBreak/>
        <w:t>MATERIALS AND METHODS</w:t>
      </w:r>
    </w:p>
    <w:p w:rsidR="000B3EA4" w:rsidRPr="00A9736B" w:rsidRDefault="000B3EA4" w:rsidP="009D2CF9">
      <w:pPr>
        <w:snapToGrid w:val="0"/>
        <w:spacing w:line="360" w:lineRule="auto"/>
        <w:rPr>
          <w:rFonts w:ascii="Book Antiqua" w:eastAsia="MS Mincho" w:hAnsi="Book Antiqua" w:cs="Times New Roman"/>
          <w:b/>
          <w:i/>
          <w:sz w:val="24"/>
          <w:szCs w:val="24"/>
        </w:rPr>
      </w:pPr>
      <w:r w:rsidRPr="00A9736B">
        <w:rPr>
          <w:rFonts w:ascii="Book Antiqua" w:eastAsia="MS Mincho" w:hAnsi="Book Antiqua" w:cs="Times New Roman"/>
          <w:b/>
          <w:i/>
          <w:sz w:val="24"/>
          <w:szCs w:val="24"/>
        </w:rPr>
        <w:t>Study protocol</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This study was designed as a randomized controlled trial and was conducted in </w:t>
      </w:r>
      <w:proofErr w:type="spellStart"/>
      <w:r w:rsidRPr="00A9736B">
        <w:rPr>
          <w:rFonts w:ascii="Book Antiqua" w:eastAsia="MS Mincho" w:hAnsi="Book Antiqua" w:cs="Times New Roman"/>
          <w:sz w:val="24"/>
          <w:szCs w:val="24"/>
        </w:rPr>
        <w:t>Tsuyama</w:t>
      </w:r>
      <w:proofErr w:type="spellEnd"/>
      <w:r w:rsidRPr="00A9736B">
        <w:rPr>
          <w:rFonts w:ascii="Book Antiqua" w:eastAsia="MS Mincho" w:hAnsi="Book Antiqua" w:cs="Times New Roman"/>
          <w:sz w:val="24"/>
          <w:szCs w:val="24"/>
        </w:rPr>
        <w:t xml:space="preserve"> Chuo Hospital, Japan. The study protocol was approved by the ethics Committee of the </w:t>
      </w:r>
      <w:proofErr w:type="spellStart"/>
      <w:r w:rsidRPr="00A9736B">
        <w:rPr>
          <w:rFonts w:ascii="Book Antiqua" w:eastAsia="MS Mincho" w:hAnsi="Book Antiqua" w:cs="Times New Roman"/>
          <w:sz w:val="24"/>
          <w:szCs w:val="24"/>
        </w:rPr>
        <w:t>Tsuyama</w:t>
      </w:r>
      <w:proofErr w:type="spellEnd"/>
      <w:r w:rsidRPr="00A9736B">
        <w:rPr>
          <w:rFonts w:ascii="Book Antiqua" w:eastAsia="MS Mincho" w:hAnsi="Book Antiqua" w:cs="Times New Roman"/>
          <w:sz w:val="24"/>
          <w:szCs w:val="24"/>
        </w:rPr>
        <w:t xml:space="preserve"> Chuo Hospital, and was registered in the University Hospital Medical Network Clinical Trials Registry as number UMIN 000012097</w:t>
      </w:r>
      <w:r w:rsidR="00964F8D" w:rsidRPr="00A9736B">
        <w:rPr>
          <w:rFonts w:ascii="Book Antiqua" w:eastAsia="MS Mincho" w:hAnsi="Book Antiqua" w:cs="Times New Roman"/>
          <w:sz w:val="24"/>
          <w:szCs w:val="24"/>
        </w:rPr>
        <w:t>.</w:t>
      </w:r>
      <w:r w:rsidR="009F0316" w:rsidRPr="00A9736B">
        <w:rPr>
          <w:rFonts w:ascii="Book Antiqua" w:eastAsia="MS Mincho" w:hAnsi="Book Antiqua" w:cs="Times New Roman"/>
          <w:sz w:val="24"/>
          <w:szCs w:val="24"/>
        </w:rPr>
        <w:t xml:space="preserve"> </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t>The inclusion criteria included more than six points in HRA</w:t>
      </w:r>
      <w:r w:rsidR="00194EAF" w:rsidRPr="00A9736B">
        <w:rPr>
          <w:rFonts w:ascii="Book Antiqua" w:eastAsia="MS Mincho" w:hAnsi="Book Antiqua" w:cs="Times New Roman"/>
          <w:sz w:val="24"/>
          <w:szCs w:val="24"/>
        </w:rPr>
        <w:t xml:space="preserve">-F score for esophageal </w:t>
      </w:r>
      <w:proofErr w:type="gramStart"/>
      <w:r w:rsidR="00194EAF" w:rsidRPr="00A9736B">
        <w:rPr>
          <w:rFonts w:ascii="Book Antiqua" w:eastAsia="MS Mincho" w:hAnsi="Book Antiqua" w:cs="Times New Roman"/>
          <w:sz w:val="24"/>
          <w:szCs w:val="24"/>
        </w:rPr>
        <w:t>cancer</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5,7</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or a past history of head and neck squamous cell cancer.  Patients were excluded if they had a history of iodine hypersensitivity or severe organ failure. Written informed consent was obtained from all patients before enrollment. </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Randomization of the participants was carried out using sealed envelopes. Before endoscopy, participants were randomly assigned to the magnifying NBI endoscopy group (NBI group) or the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chromoendoscopy</w:t>
      </w:r>
      <w:proofErr w:type="spellEnd"/>
      <w:r w:rsidRPr="00A9736B">
        <w:rPr>
          <w:rFonts w:ascii="Book Antiqua" w:eastAsia="MS Mincho" w:hAnsi="Book Antiqua" w:cs="Times New Roman"/>
          <w:sz w:val="24"/>
          <w:szCs w:val="24"/>
        </w:rPr>
        <w:t xml:space="preserve"> group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group).</w:t>
      </w:r>
    </w:p>
    <w:p w:rsidR="000B3EA4" w:rsidRPr="00A9736B" w:rsidRDefault="000B3EA4" w:rsidP="009D2CF9">
      <w:pPr>
        <w:snapToGrid w:val="0"/>
        <w:spacing w:line="360" w:lineRule="auto"/>
        <w:rPr>
          <w:rFonts w:ascii="Book Antiqua" w:eastAsia="MS Mincho" w:hAnsi="Book Antiqua" w:cs="Times New Roman"/>
          <w:sz w:val="24"/>
          <w:szCs w:val="24"/>
        </w:rPr>
      </w:pPr>
    </w:p>
    <w:p w:rsidR="000B3EA4" w:rsidRPr="00A9736B" w:rsidRDefault="000B3EA4" w:rsidP="009D2CF9">
      <w:pPr>
        <w:snapToGrid w:val="0"/>
        <w:spacing w:line="360" w:lineRule="auto"/>
        <w:rPr>
          <w:rFonts w:ascii="Book Antiqua" w:eastAsia="MS Mincho" w:hAnsi="Book Antiqua" w:cs="Times New Roman"/>
          <w:b/>
          <w:i/>
          <w:sz w:val="24"/>
          <w:szCs w:val="24"/>
        </w:rPr>
      </w:pPr>
      <w:r w:rsidRPr="00A9736B">
        <w:rPr>
          <w:rFonts w:ascii="Book Antiqua" w:eastAsia="MS Mincho" w:hAnsi="Book Antiqua" w:cs="Times New Roman"/>
          <w:b/>
          <w:i/>
          <w:sz w:val="24"/>
          <w:szCs w:val="24"/>
        </w:rPr>
        <w:t>Endoscopic procedure and patient monitoring</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All procedures were carried out using magnifying endoscopes (GIF-H260Z, Olympus Optical, </w:t>
      </w:r>
      <w:proofErr w:type="gramStart"/>
      <w:r w:rsidRPr="00A9736B">
        <w:rPr>
          <w:rFonts w:ascii="Book Antiqua" w:eastAsia="MS Mincho" w:hAnsi="Book Antiqua" w:cs="Times New Roman"/>
          <w:sz w:val="24"/>
          <w:szCs w:val="24"/>
        </w:rPr>
        <w:t>Tokyo</w:t>
      </w:r>
      <w:proofErr w:type="gramEnd"/>
      <w:r w:rsidRPr="00A9736B">
        <w:rPr>
          <w:rFonts w:ascii="Book Antiqua" w:eastAsia="MS Mincho" w:hAnsi="Book Antiqua" w:cs="Times New Roman"/>
          <w:sz w:val="24"/>
          <w:szCs w:val="24"/>
        </w:rPr>
        <w:t xml:space="preserve">, Japan) and a standard video endoscope system (EVIS LUCERA, Olympus Optical) by two </w:t>
      </w:r>
      <w:proofErr w:type="spellStart"/>
      <w:r w:rsidR="00346E8B" w:rsidRPr="00A9736B">
        <w:rPr>
          <w:rFonts w:ascii="Book Antiqua" w:eastAsia="MS Mincho" w:hAnsi="Book Antiqua" w:cs="Times New Roman"/>
          <w:sz w:val="24"/>
          <w:szCs w:val="24"/>
        </w:rPr>
        <w:t>endoscopists</w:t>
      </w:r>
      <w:proofErr w:type="spellEnd"/>
      <w:r w:rsidR="00346E8B" w:rsidRPr="00A9736B">
        <w:rPr>
          <w:rFonts w:ascii="Book Antiqua" w:eastAsia="MS Mincho" w:hAnsi="Book Antiqua" w:cs="Times New Roman"/>
          <w:sz w:val="24"/>
          <w:szCs w:val="24"/>
        </w:rPr>
        <w:t xml:space="preserve"> (Y.Y and R.T, with more than 5</w:t>
      </w:r>
      <w:r w:rsidR="00455B8E" w:rsidRPr="00A9736B">
        <w:rPr>
          <w:rFonts w:ascii="Book Antiqua" w:eastAsia="MS Mincho" w:hAnsi="Book Antiqua" w:cs="Times New Roman"/>
          <w:sz w:val="24"/>
          <w:szCs w:val="24"/>
        </w:rPr>
        <w:t xml:space="preserve"> years</w:t>
      </w:r>
      <w:r w:rsidR="00346E8B" w:rsidRPr="00A9736B">
        <w:rPr>
          <w:rFonts w:ascii="Book Antiqua" w:eastAsia="MS Mincho" w:hAnsi="Book Antiqua" w:cs="Times New Roman"/>
          <w:sz w:val="24"/>
          <w:szCs w:val="24"/>
        </w:rPr>
        <w:t>’ experience with conventional endoscopy</w:t>
      </w:r>
      <w:r w:rsidRPr="00A9736B">
        <w:rPr>
          <w:rFonts w:ascii="Book Antiqua" w:eastAsia="MS Mincho" w:hAnsi="Book Antiqua" w:cs="Times New Roman"/>
          <w:sz w:val="24"/>
          <w:szCs w:val="24"/>
        </w:rPr>
        <w:t xml:space="preserve">). </w:t>
      </w:r>
      <w:r w:rsidR="00346E8B" w:rsidRPr="00A9736B">
        <w:rPr>
          <w:rFonts w:ascii="Book Antiqua" w:eastAsia="MS Mincho" w:hAnsi="Book Antiqua" w:cs="Times New Roman"/>
          <w:sz w:val="24"/>
          <w:szCs w:val="24"/>
        </w:rPr>
        <w:t xml:space="preserve">They had experienced more than 2000 esophagogastroduodenoscopies, and had more than 4 year of experience with NBI. R.T had specialist qualifications from the Japan Gastroenterological Endoscopy Society. </w:t>
      </w:r>
      <w:r w:rsidRPr="00A9736B">
        <w:rPr>
          <w:rFonts w:ascii="Book Antiqua" w:eastAsia="MS Mincho" w:hAnsi="Book Antiqua" w:cs="Times New Roman"/>
          <w:sz w:val="24"/>
          <w:szCs w:val="24"/>
        </w:rPr>
        <w:t xml:space="preserve">These cases were </w:t>
      </w:r>
      <w:r w:rsidR="001B10B5" w:rsidRPr="00A9736B">
        <w:rPr>
          <w:rFonts w:ascii="Book Antiqua" w:eastAsia="MS Mincho" w:hAnsi="Book Antiqua" w:cs="Times New Roman"/>
          <w:sz w:val="24"/>
          <w:szCs w:val="24"/>
        </w:rPr>
        <w:t>divided almost equally between</w:t>
      </w:r>
      <w:r w:rsidRPr="00A9736B">
        <w:rPr>
          <w:rFonts w:ascii="Book Antiqua" w:eastAsia="MS Mincho" w:hAnsi="Book Antiqua" w:cs="Times New Roman"/>
          <w:sz w:val="24"/>
          <w:szCs w:val="24"/>
        </w:rPr>
        <w:t xml:space="preserve"> the two </w:t>
      </w:r>
      <w:proofErr w:type="spellStart"/>
      <w:r w:rsidRPr="00A9736B">
        <w:rPr>
          <w:rFonts w:ascii="Book Antiqua" w:eastAsia="MS Mincho" w:hAnsi="Book Antiqua" w:cs="Times New Roman"/>
          <w:sz w:val="24"/>
          <w:szCs w:val="24"/>
        </w:rPr>
        <w:t>endoscopists</w:t>
      </w:r>
      <w:proofErr w:type="spellEnd"/>
      <w:r w:rsidRPr="00A9736B">
        <w:rPr>
          <w:rFonts w:ascii="Book Antiqua" w:eastAsia="MS Mincho" w:hAnsi="Book Antiqua" w:cs="Times New Roman"/>
          <w:sz w:val="24"/>
          <w:szCs w:val="24"/>
        </w:rPr>
        <w:t xml:space="preserve">. All procedures were carried out without sedation. The endoscopic screening examination was performed on withdrawal of the endoscope by using either magnifying NBI endoscopy or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w:t>
      </w:r>
      <w:proofErr w:type="spellStart"/>
      <w:r w:rsidRPr="00A9736B">
        <w:rPr>
          <w:rFonts w:ascii="Book Antiqua" w:eastAsia="MS Mincho" w:hAnsi="Book Antiqua" w:cs="Times New Roman"/>
          <w:sz w:val="24"/>
          <w:szCs w:val="24"/>
        </w:rPr>
        <w:t>chromoendoscopy</w:t>
      </w:r>
      <w:proofErr w:type="spellEnd"/>
      <w:r w:rsidRPr="00A9736B">
        <w:rPr>
          <w:rFonts w:ascii="Book Antiqua" w:eastAsia="MS Mincho" w:hAnsi="Book Antiqua" w:cs="Times New Roman"/>
          <w:sz w:val="24"/>
          <w:szCs w:val="24"/>
        </w:rPr>
        <w:t xml:space="preserve">. All parts of the esophagus, which included the distance from the cervical esophagus to the </w:t>
      </w:r>
      <w:proofErr w:type="spellStart"/>
      <w:r w:rsidRPr="00A9736B">
        <w:rPr>
          <w:rFonts w:ascii="Book Antiqua" w:eastAsia="MS Mincho" w:hAnsi="Book Antiqua" w:cs="Times New Roman"/>
          <w:sz w:val="24"/>
          <w:szCs w:val="24"/>
        </w:rPr>
        <w:t>esophagogastric</w:t>
      </w:r>
      <w:proofErr w:type="spellEnd"/>
      <w:r w:rsidRPr="00A9736B">
        <w:rPr>
          <w:rFonts w:ascii="Book Antiqua" w:eastAsia="MS Mincho" w:hAnsi="Book Antiqua" w:cs="Times New Roman"/>
          <w:sz w:val="24"/>
          <w:szCs w:val="24"/>
        </w:rPr>
        <w:t xml:space="preserve"> junction, were evaluated. </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lastRenderedPageBreak/>
        <w:t xml:space="preserve">Blood pressure, heart rate and peripheral arterial oxygen saturation (SpO2) were measured before and after the procedure. The esophageal observation time required for the cancer screening on withdrawal of the endoscope and the total procedure time were measured. The presence of gag reflex during esophageal observation was monitored by a medical staff uninvolved with the procedure. </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t>In the NBI group, a magnifying examination was conducted to evaluate the intra-epithelial papillary capillary loops (IPCL) pattern and background coloration when abnormal mucosal areas were identified by non-magnifying NBI endoscopy. If dilated and tortuous IPCL patterns and brownish color changes in the areas bet</w:t>
      </w:r>
      <w:r w:rsidR="00194EAF" w:rsidRPr="00A9736B">
        <w:rPr>
          <w:rFonts w:ascii="Book Antiqua" w:eastAsia="MS Mincho" w:hAnsi="Book Antiqua" w:cs="Times New Roman"/>
          <w:sz w:val="24"/>
          <w:szCs w:val="24"/>
        </w:rPr>
        <w:t xml:space="preserve">ween IPCL were </w:t>
      </w:r>
      <w:proofErr w:type="gramStart"/>
      <w:r w:rsidR="00194EAF" w:rsidRPr="00A9736B">
        <w:rPr>
          <w:rFonts w:ascii="Book Antiqua" w:eastAsia="MS Mincho" w:hAnsi="Book Antiqua" w:cs="Times New Roman"/>
          <w:sz w:val="24"/>
          <w:szCs w:val="24"/>
        </w:rPr>
        <w:t>observed</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1822FC" w:rsidRPr="00A9736B">
        <w:rPr>
          <w:rFonts w:ascii="Book Antiqua" w:eastAsia="MS Mincho" w:hAnsi="Book Antiqua" w:cs="Times New Roman"/>
          <w:sz w:val="24"/>
          <w:szCs w:val="24"/>
          <w:vertAlign w:val="superscript"/>
        </w:rPr>
        <w:t>4,15</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we defined the area as an abnormal lesion. In the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group, a 1.2%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solution was sprayed over the entire esophageal mucosa. A well demarcated, unstained area was defined as a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-voiding lesion (LVL). After examination, a 2.5 % sodium thiosulfate hydrate solution was sprayed over the esophageal mucosa to bleach the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w:t>
      </w:r>
    </w:p>
    <w:p w:rsidR="000B3EA4" w:rsidRPr="00A9736B" w:rsidRDefault="000B3EA4" w:rsidP="009D2CF9">
      <w:pPr>
        <w:snapToGrid w:val="0"/>
        <w:spacing w:line="360" w:lineRule="auto"/>
        <w:rPr>
          <w:rFonts w:ascii="Book Antiqua" w:eastAsia="MS Mincho" w:hAnsi="Book Antiqua" w:cs="Times New Roman"/>
          <w:sz w:val="24"/>
          <w:szCs w:val="24"/>
        </w:rPr>
      </w:pPr>
    </w:p>
    <w:p w:rsidR="000B3EA4" w:rsidRPr="00A9736B" w:rsidRDefault="000B3EA4" w:rsidP="009D2CF9">
      <w:pPr>
        <w:snapToGrid w:val="0"/>
        <w:spacing w:line="360" w:lineRule="auto"/>
        <w:rPr>
          <w:rFonts w:ascii="Book Antiqua" w:eastAsia="MS Mincho" w:hAnsi="Book Antiqua" w:cs="Times New Roman"/>
          <w:b/>
          <w:i/>
          <w:sz w:val="24"/>
          <w:szCs w:val="24"/>
        </w:rPr>
      </w:pPr>
      <w:r w:rsidRPr="00A9736B">
        <w:rPr>
          <w:rFonts w:ascii="Book Antiqua" w:eastAsia="MS Mincho" w:hAnsi="Book Antiqua" w:cs="Times New Roman"/>
          <w:b/>
          <w:i/>
          <w:sz w:val="24"/>
          <w:szCs w:val="24"/>
        </w:rPr>
        <w:t>Histological evaluation</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Biopsy specimens were obtained using disposable forceps from </w:t>
      </w:r>
      <w:r w:rsidR="00651DDA" w:rsidRPr="00A9736B">
        <w:rPr>
          <w:rFonts w:ascii="Book Antiqua" w:eastAsia="MS Mincho" w:hAnsi="Book Antiqua" w:cs="Times New Roman"/>
          <w:sz w:val="24"/>
          <w:szCs w:val="24"/>
        </w:rPr>
        <w:t xml:space="preserve">well demarcated </w:t>
      </w:r>
      <w:r w:rsidRPr="00A9736B">
        <w:rPr>
          <w:rFonts w:ascii="Book Antiqua" w:eastAsia="MS Mincho" w:hAnsi="Book Antiqua" w:cs="Times New Roman"/>
          <w:sz w:val="24"/>
          <w:szCs w:val="24"/>
        </w:rPr>
        <w:t>brownish areas with abnormal IPCL and brownish color change</w:t>
      </w:r>
      <w:r w:rsidR="00C70C46" w:rsidRPr="00A9736B">
        <w:rPr>
          <w:rFonts w:ascii="Book Antiqua" w:eastAsia="MS Mincho" w:hAnsi="Book Antiqua" w:cs="Times New Roman"/>
          <w:sz w:val="24"/>
          <w:szCs w:val="24"/>
        </w:rPr>
        <w:t>,</w:t>
      </w:r>
      <w:r w:rsidRPr="00A9736B">
        <w:rPr>
          <w:rFonts w:ascii="Book Antiqua" w:eastAsia="MS Mincho" w:hAnsi="Book Antiqua" w:cs="Times New Roman"/>
          <w:sz w:val="24"/>
          <w:szCs w:val="24"/>
        </w:rPr>
        <w:t xml:space="preserve"> or </w:t>
      </w:r>
      <w:r w:rsidR="00C70C46" w:rsidRPr="00A9736B">
        <w:rPr>
          <w:rFonts w:ascii="Book Antiqua" w:eastAsia="MS Mincho" w:hAnsi="Book Antiqua" w:cs="Times New Roman"/>
          <w:sz w:val="24"/>
          <w:szCs w:val="24"/>
        </w:rPr>
        <w:t xml:space="preserve">from </w:t>
      </w:r>
      <w:r w:rsidRPr="00A9736B">
        <w:rPr>
          <w:rFonts w:ascii="Book Antiqua" w:eastAsia="MS Mincho" w:hAnsi="Book Antiqua" w:cs="Times New Roman"/>
          <w:sz w:val="24"/>
          <w:szCs w:val="24"/>
        </w:rPr>
        <w:t>LVL greater than 5mm in diameter. All specimens were evaluated by a single experienced pathologist, who was blinded to the clinical backgrounds of the patients. Histological observations were classified into four categories according to the World Heal</w:t>
      </w:r>
      <w:r w:rsidR="00194EAF" w:rsidRPr="00A9736B">
        <w:rPr>
          <w:rFonts w:ascii="Book Antiqua" w:eastAsia="MS Mincho" w:hAnsi="Book Antiqua" w:cs="Times New Roman"/>
          <w:sz w:val="24"/>
          <w:szCs w:val="24"/>
        </w:rPr>
        <w:t xml:space="preserve">th Organization </w:t>
      </w:r>
      <w:proofErr w:type="gramStart"/>
      <w:r w:rsidR="00194EAF" w:rsidRPr="00A9736B">
        <w:rPr>
          <w:rFonts w:ascii="Book Antiqua" w:eastAsia="MS Mincho" w:hAnsi="Book Antiqua" w:cs="Times New Roman"/>
          <w:sz w:val="24"/>
          <w:szCs w:val="24"/>
        </w:rPr>
        <w:t>classification</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1822FC" w:rsidRPr="00A9736B">
        <w:rPr>
          <w:rFonts w:ascii="Book Antiqua" w:eastAsia="MS Mincho" w:hAnsi="Book Antiqua" w:cs="Times New Roman"/>
          <w:sz w:val="24"/>
          <w:szCs w:val="24"/>
          <w:vertAlign w:val="superscript"/>
        </w:rPr>
        <w:t>6</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Squamous cell carcinoma (SCC), high-grade intraepithelial neoplasia (HGIN), low-grade intraepithelial neoplasia (LGIN), and negative for neoplasia (no </w:t>
      </w:r>
      <w:proofErr w:type="spellStart"/>
      <w:r w:rsidRPr="00A9736B">
        <w:rPr>
          <w:rFonts w:ascii="Book Antiqua" w:eastAsia="MS Mincho" w:hAnsi="Book Antiqua" w:cs="Times New Roman"/>
          <w:sz w:val="24"/>
          <w:szCs w:val="24"/>
        </w:rPr>
        <w:t>atypia</w:t>
      </w:r>
      <w:proofErr w:type="spellEnd"/>
      <w:r w:rsidRPr="00A9736B">
        <w:rPr>
          <w:rFonts w:ascii="Book Antiqua" w:eastAsia="MS Mincho" w:hAnsi="Book Antiqua" w:cs="Times New Roman"/>
          <w:sz w:val="24"/>
          <w:szCs w:val="24"/>
        </w:rPr>
        <w:t xml:space="preserve">). </w:t>
      </w:r>
    </w:p>
    <w:p w:rsidR="000B3EA4" w:rsidRPr="00A9736B" w:rsidRDefault="000B3EA4" w:rsidP="009D2CF9">
      <w:pPr>
        <w:snapToGrid w:val="0"/>
        <w:spacing w:line="360" w:lineRule="auto"/>
        <w:rPr>
          <w:rFonts w:ascii="Book Antiqua" w:eastAsia="MS Mincho" w:hAnsi="Book Antiqua" w:cs="Times New Roman"/>
          <w:sz w:val="24"/>
          <w:szCs w:val="24"/>
        </w:rPr>
      </w:pP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b/>
          <w:bCs/>
          <w:i/>
          <w:iCs/>
          <w:sz w:val="24"/>
          <w:szCs w:val="24"/>
        </w:rPr>
        <w:t>Pain and discomfort measurement</w:t>
      </w:r>
      <w:r w:rsidRPr="00A9736B">
        <w:rPr>
          <w:rFonts w:ascii="Book Antiqua" w:eastAsia="MS Mincho" w:hAnsi="Book Antiqua" w:cs="Times New Roman"/>
          <w:sz w:val="24"/>
          <w:szCs w:val="24"/>
        </w:rPr>
        <w:t xml:space="preserve">  </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A 100-mm visual analogue scale (VAS) consisting of a horizontal line 100 mm in length was used for measuring patient heartburn, retrosternal pain and </w:t>
      </w:r>
      <w:r w:rsidRPr="00A9736B">
        <w:rPr>
          <w:rFonts w:ascii="Book Antiqua" w:eastAsia="MS Mincho" w:hAnsi="Book Antiqua" w:cs="Times New Roman"/>
          <w:sz w:val="24"/>
          <w:szCs w:val="24"/>
        </w:rPr>
        <w:lastRenderedPageBreak/>
        <w:t>dyspnea (0 mm = painles</w:t>
      </w:r>
      <w:r w:rsidR="00194EAF" w:rsidRPr="00A9736B">
        <w:rPr>
          <w:rFonts w:ascii="Book Antiqua" w:eastAsia="MS Mincho" w:hAnsi="Book Antiqua" w:cs="Times New Roman"/>
          <w:sz w:val="24"/>
          <w:szCs w:val="24"/>
        </w:rPr>
        <w:t>s, 100 mm = extremely painful)</w:t>
      </w:r>
      <w:r w:rsidR="00F80B3A" w:rsidRPr="00A9736B">
        <w:rPr>
          <w:rFonts w:ascii="Book Antiqua" w:eastAsia="MS Mincho" w:hAnsi="Book Antiqua" w:cs="Times New Roman"/>
          <w:sz w:val="24"/>
          <w:szCs w:val="24"/>
          <w:vertAlign w:val="superscript"/>
        </w:rPr>
        <w:t>[1</w:t>
      </w:r>
      <w:r w:rsidR="001822FC" w:rsidRPr="00A9736B">
        <w:rPr>
          <w:rFonts w:ascii="Book Antiqua" w:eastAsia="MS Mincho" w:hAnsi="Book Antiqua" w:cs="Times New Roman"/>
          <w:sz w:val="24"/>
          <w:szCs w:val="24"/>
          <w:vertAlign w:val="superscript"/>
        </w:rPr>
        <w:t>7</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Patients recorded the level of the experienced</w:t>
      </w:r>
      <w:r w:rsidRPr="00A9736B">
        <w:rPr>
          <w:rFonts w:ascii="Book Antiqua" w:hAnsi="Book Antiqua" w:cs="Times New Roman"/>
          <w:kern w:val="24"/>
          <w:sz w:val="24"/>
          <w:szCs w:val="24"/>
        </w:rPr>
        <w:t xml:space="preserve"> </w:t>
      </w:r>
      <w:r w:rsidRPr="00A9736B">
        <w:rPr>
          <w:rFonts w:ascii="Book Antiqua" w:eastAsia="MS Mincho" w:hAnsi="Book Antiqua" w:cs="Times New Roman"/>
          <w:sz w:val="24"/>
          <w:szCs w:val="24"/>
        </w:rPr>
        <w:t>symptoms at four time points: immediately, 1h, 6h and 24h after the examination. The VAS scores were the distance measured to the nearest millimeter from the left end of the line to the point of the patient’s mark. A questionnaire was given to the patients to take home to complete as instructed at intervals of 1, 6 and 24 h, and the completed forms were then mailed to the hospital the following day. The completed questionnaires were subsequently mailed to our medical office.</w:t>
      </w:r>
    </w:p>
    <w:p w:rsidR="000B3EA4" w:rsidRPr="00A9736B" w:rsidRDefault="000B3EA4" w:rsidP="009D2CF9">
      <w:pPr>
        <w:snapToGrid w:val="0"/>
        <w:spacing w:line="360" w:lineRule="auto"/>
        <w:rPr>
          <w:rFonts w:ascii="Book Antiqua" w:eastAsia="MS Mincho" w:hAnsi="Book Antiqua" w:cs="Times New Roman"/>
          <w:b/>
          <w:i/>
          <w:sz w:val="24"/>
          <w:szCs w:val="24"/>
        </w:rPr>
      </w:pPr>
    </w:p>
    <w:p w:rsidR="000B3EA4" w:rsidRPr="00A9736B" w:rsidRDefault="000B3EA4" w:rsidP="009D2CF9">
      <w:pPr>
        <w:snapToGrid w:val="0"/>
        <w:spacing w:line="360" w:lineRule="auto"/>
        <w:rPr>
          <w:rFonts w:ascii="Book Antiqua" w:eastAsia="MS Mincho" w:hAnsi="Book Antiqua" w:cs="Times New Roman"/>
          <w:b/>
          <w:i/>
          <w:sz w:val="24"/>
          <w:szCs w:val="24"/>
        </w:rPr>
      </w:pPr>
      <w:r w:rsidRPr="00A9736B">
        <w:rPr>
          <w:rFonts w:ascii="Book Antiqua" w:eastAsia="MS Mincho" w:hAnsi="Book Antiqua" w:cs="Times New Roman"/>
          <w:b/>
          <w:i/>
          <w:sz w:val="24"/>
          <w:szCs w:val="24"/>
        </w:rPr>
        <w:t>Endpoints</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The primary outcome variable was VAS score for heartburn after the examination. The secondary outcome variables were VAS scores for retrosternal pain and dyspnea after the </w:t>
      </w:r>
      <w:proofErr w:type="gramStart"/>
      <w:r w:rsidRPr="00A9736B">
        <w:rPr>
          <w:rFonts w:ascii="Book Antiqua" w:eastAsia="MS Mincho" w:hAnsi="Book Antiqua" w:cs="Times New Roman"/>
          <w:sz w:val="24"/>
          <w:szCs w:val="24"/>
        </w:rPr>
        <w:t>examinations,</w:t>
      </w:r>
      <w:proofErr w:type="gramEnd"/>
      <w:r w:rsidRPr="00A9736B">
        <w:rPr>
          <w:rFonts w:ascii="Book Antiqua" w:eastAsia="MS Mincho" w:hAnsi="Book Antiqua" w:cs="Times New Roman"/>
          <w:sz w:val="24"/>
          <w:szCs w:val="24"/>
        </w:rPr>
        <w:t xml:space="preserve"> change in vital signs after the examination, presence of gag reflex during esophageal observation, total procedure time, and esophageal observation time. </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p>
    <w:p w:rsidR="000B3EA4" w:rsidRPr="00A9736B" w:rsidRDefault="000B3EA4" w:rsidP="009D2CF9">
      <w:pPr>
        <w:snapToGrid w:val="0"/>
        <w:spacing w:line="360" w:lineRule="auto"/>
        <w:rPr>
          <w:rFonts w:ascii="Book Antiqua" w:eastAsia="MS Mincho" w:hAnsi="Book Antiqua" w:cs="Times New Roman"/>
          <w:b/>
          <w:i/>
          <w:sz w:val="24"/>
          <w:szCs w:val="24"/>
        </w:rPr>
      </w:pPr>
      <w:r w:rsidRPr="00A9736B">
        <w:rPr>
          <w:rFonts w:ascii="Book Antiqua" w:eastAsia="MS Mincho" w:hAnsi="Book Antiqua" w:cs="Times New Roman"/>
          <w:b/>
          <w:i/>
          <w:sz w:val="24"/>
          <w:szCs w:val="24"/>
        </w:rPr>
        <w:t>Sample size</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A preliminary pilot study was conducted to estimate the </w:t>
      </w:r>
      <w:r w:rsidR="00C32238" w:rsidRPr="00A9736B">
        <w:rPr>
          <w:rFonts w:ascii="Book Antiqua" w:eastAsia="MS Mincho" w:hAnsi="Book Antiqua" w:cs="Times New Roman"/>
          <w:sz w:val="24"/>
          <w:szCs w:val="24"/>
        </w:rPr>
        <w:t>standard deviation (</w:t>
      </w:r>
      <w:r w:rsidRPr="00A9736B">
        <w:rPr>
          <w:rFonts w:ascii="Book Antiqua" w:eastAsia="MS Mincho" w:hAnsi="Book Antiqua" w:cs="Times New Roman"/>
          <w:sz w:val="24"/>
          <w:szCs w:val="24"/>
        </w:rPr>
        <w:t>SD</w:t>
      </w:r>
      <w:r w:rsidR="00C32238" w:rsidRPr="00A9736B">
        <w:rPr>
          <w:rFonts w:ascii="Book Antiqua" w:eastAsia="MS Mincho" w:hAnsi="Book Antiqua" w:cs="Times New Roman"/>
          <w:sz w:val="24"/>
          <w:szCs w:val="24"/>
        </w:rPr>
        <w:t>)</w:t>
      </w:r>
      <w:r w:rsidRPr="00A9736B">
        <w:rPr>
          <w:rFonts w:ascii="Book Antiqua" w:eastAsia="MS Mincho" w:hAnsi="Book Antiqua" w:cs="Times New Roman"/>
          <w:sz w:val="24"/>
          <w:szCs w:val="24"/>
        </w:rPr>
        <w:t xml:space="preserve"> of the VAS score for</w:t>
      </w:r>
      <w:r w:rsidRPr="00A9736B">
        <w:rPr>
          <w:rFonts w:ascii="Book Antiqua" w:hAnsi="Book Antiqua" w:cs="Times New Roman"/>
          <w:sz w:val="24"/>
          <w:szCs w:val="24"/>
        </w:rPr>
        <w:t xml:space="preserve"> </w:t>
      </w:r>
      <w:r w:rsidRPr="00A9736B">
        <w:rPr>
          <w:rFonts w:ascii="Book Antiqua" w:eastAsia="MS Mincho" w:hAnsi="Book Antiqua" w:cs="Times New Roman"/>
          <w:sz w:val="24"/>
          <w:szCs w:val="24"/>
        </w:rPr>
        <w:t>heartburn after the examination. With an assumed SD of 15 mm, the study sample size was calculated at 48 patients in order to have an 80% power with two-sided α levels of 0.05 to detect any differences in VAS scores between the two groups. The final sample required was 52 patients in order to accommodate an attrition rate of 10%.</w:t>
      </w:r>
    </w:p>
    <w:p w:rsidR="000B3EA4" w:rsidRPr="00A9736B" w:rsidRDefault="000B3EA4" w:rsidP="009D2CF9">
      <w:pPr>
        <w:snapToGrid w:val="0"/>
        <w:spacing w:line="360" w:lineRule="auto"/>
        <w:ind w:firstLineChars="250" w:firstLine="600"/>
        <w:rPr>
          <w:rFonts w:ascii="Book Antiqua" w:eastAsia="MS Mincho" w:hAnsi="Book Antiqua" w:cs="Times New Roman"/>
          <w:sz w:val="24"/>
          <w:szCs w:val="24"/>
        </w:rPr>
      </w:pPr>
    </w:p>
    <w:p w:rsidR="00F25790" w:rsidRPr="00A9736B" w:rsidRDefault="00F25790" w:rsidP="009D2CF9">
      <w:pPr>
        <w:spacing w:line="360" w:lineRule="auto"/>
        <w:rPr>
          <w:rFonts w:ascii="Book Antiqua" w:hAnsi="Book Antiqua"/>
          <w:b/>
          <w:i/>
          <w:sz w:val="24"/>
          <w:szCs w:val="24"/>
        </w:rPr>
      </w:pPr>
      <w:r w:rsidRPr="00A9736B">
        <w:rPr>
          <w:rFonts w:ascii="Book Antiqua" w:hAnsi="Book Antiqua"/>
          <w:b/>
          <w:i/>
          <w:sz w:val="24"/>
          <w:szCs w:val="24"/>
        </w:rPr>
        <w:t>Statistical analysis</w:t>
      </w:r>
    </w:p>
    <w:p w:rsidR="000B3EA4" w:rsidRPr="00A9736B" w:rsidRDefault="000B3EA4" w:rsidP="009D2CF9">
      <w:pPr>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Results are presented as </w:t>
      </w:r>
      <w:r w:rsidR="003067AD" w:rsidRPr="00A9736B">
        <w:rPr>
          <w:rFonts w:ascii="Book Antiqua" w:eastAsia="MS Mincho" w:hAnsi="Book Antiqua" w:cs="Times New Roman"/>
          <w:sz w:val="24"/>
          <w:szCs w:val="24"/>
        </w:rPr>
        <w:t>mean va</w:t>
      </w:r>
      <w:r w:rsidR="00C32238" w:rsidRPr="00A9736B">
        <w:rPr>
          <w:rFonts w:ascii="Book Antiqua" w:eastAsia="MS Mincho" w:hAnsi="Book Antiqua" w:cs="Times New Roman"/>
          <w:sz w:val="24"/>
          <w:szCs w:val="24"/>
        </w:rPr>
        <w:t>lues ± SD</w:t>
      </w:r>
      <w:r w:rsidRPr="00A9736B">
        <w:rPr>
          <w:rFonts w:ascii="Book Antiqua" w:eastAsia="MS Mincho" w:hAnsi="Book Antiqua" w:cs="Times New Roman"/>
          <w:sz w:val="24"/>
          <w:szCs w:val="24"/>
        </w:rPr>
        <w:t>.</w:t>
      </w:r>
      <w:r w:rsidR="00C32238" w:rsidRPr="00A9736B">
        <w:rPr>
          <w:rFonts w:ascii="Book Antiqua" w:eastAsia="MS Mincho" w:hAnsi="Book Antiqua" w:cs="Times New Roman"/>
          <w:sz w:val="24"/>
          <w:szCs w:val="24"/>
        </w:rPr>
        <w:t xml:space="preserve"> </w:t>
      </w:r>
      <w:r w:rsidRPr="00A9736B">
        <w:rPr>
          <w:rFonts w:ascii="Book Antiqua" w:eastAsia="MS Mincho" w:hAnsi="Book Antiqua" w:cs="Times New Roman"/>
          <w:sz w:val="24"/>
          <w:szCs w:val="24"/>
        </w:rPr>
        <w:t xml:space="preserve">The Chi-square test and Fisher’s exact test were used to compare categorical data, and the Wilcoxon’s rank sum test was used to compare continuous data. ANOVA was used for repeated measures statistical analysis of VAS scores for heartburn, retrosternal pain and </w:t>
      </w:r>
      <w:r w:rsidRPr="00A9736B">
        <w:rPr>
          <w:rFonts w:ascii="Book Antiqua" w:eastAsia="MS Mincho" w:hAnsi="Book Antiqua" w:cs="Times New Roman"/>
          <w:sz w:val="24"/>
          <w:szCs w:val="24"/>
        </w:rPr>
        <w:lastRenderedPageBreak/>
        <w:t>dyspnea. Wilcoxon’s rank sum test was used to compare VAS scores at each measurement point.</w:t>
      </w:r>
    </w:p>
    <w:p w:rsidR="000B3EA4" w:rsidRPr="00A9736B" w:rsidRDefault="000B3EA4" w:rsidP="00455B8E">
      <w:pPr>
        <w:snapToGrid w:val="0"/>
        <w:spacing w:line="360" w:lineRule="auto"/>
        <w:ind w:firstLineChars="200" w:firstLine="480"/>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The JMP (version 8) software package (SAS Institute, Cary, North Carolina, </w:t>
      </w:r>
      <w:r w:rsidR="00455B8E" w:rsidRPr="00A9736B">
        <w:rPr>
          <w:rFonts w:ascii="Book Antiqua" w:eastAsia="MS Mincho" w:hAnsi="Book Antiqua" w:cs="Times New Roman"/>
          <w:sz w:val="24"/>
          <w:szCs w:val="24"/>
        </w:rPr>
        <w:t>United States</w:t>
      </w:r>
      <w:r w:rsidRPr="00A9736B">
        <w:rPr>
          <w:rFonts w:ascii="Book Antiqua" w:eastAsia="MS Mincho" w:hAnsi="Book Antiqua" w:cs="Times New Roman"/>
          <w:sz w:val="24"/>
          <w:szCs w:val="24"/>
        </w:rPr>
        <w:t>) and Prism version 5.0 (</w:t>
      </w:r>
      <w:proofErr w:type="spellStart"/>
      <w:r w:rsidRPr="00A9736B">
        <w:rPr>
          <w:rFonts w:ascii="Book Antiqua" w:eastAsia="MS Mincho" w:hAnsi="Book Antiqua" w:cs="Times New Roman"/>
          <w:sz w:val="24"/>
          <w:szCs w:val="24"/>
        </w:rPr>
        <w:t>GraphPad</w:t>
      </w:r>
      <w:proofErr w:type="spellEnd"/>
      <w:r w:rsidRPr="00A9736B">
        <w:rPr>
          <w:rFonts w:ascii="Book Antiqua" w:eastAsia="MS Mincho" w:hAnsi="Book Antiqua" w:cs="Times New Roman"/>
          <w:sz w:val="24"/>
          <w:szCs w:val="24"/>
        </w:rPr>
        <w:t xml:space="preserve"> Software, San Diego, CA, </w:t>
      </w:r>
      <w:r w:rsidR="00455B8E" w:rsidRPr="00A9736B">
        <w:rPr>
          <w:rFonts w:ascii="Book Antiqua" w:eastAsia="MS Mincho" w:hAnsi="Book Antiqua" w:cs="Times New Roman"/>
          <w:sz w:val="24"/>
          <w:szCs w:val="24"/>
        </w:rPr>
        <w:t>United States</w:t>
      </w:r>
      <w:r w:rsidRPr="00A9736B">
        <w:rPr>
          <w:rFonts w:ascii="Book Antiqua" w:eastAsia="MS Mincho" w:hAnsi="Book Antiqua" w:cs="Times New Roman"/>
          <w:sz w:val="24"/>
          <w:szCs w:val="24"/>
        </w:rPr>
        <w:t xml:space="preserve">) were used for statistical analyses, and a </w:t>
      </w:r>
      <w:r w:rsidRPr="00A9736B">
        <w:rPr>
          <w:rFonts w:ascii="Book Antiqua" w:eastAsia="MS Mincho" w:hAnsi="Book Antiqua" w:cs="Times New Roman"/>
          <w:i/>
          <w:sz w:val="24"/>
          <w:szCs w:val="24"/>
        </w:rPr>
        <w:t>P</w:t>
      </w:r>
      <w:r w:rsidRPr="00A9736B">
        <w:rPr>
          <w:rFonts w:ascii="Book Antiqua" w:eastAsia="MS Mincho" w:hAnsi="Book Antiqua" w:cs="Times New Roman"/>
          <w:sz w:val="24"/>
          <w:szCs w:val="24"/>
        </w:rPr>
        <w:t xml:space="preserve"> value less than 0.05 was considered significant.  </w:t>
      </w:r>
      <w:r w:rsidR="005C5B22" w:rsidRPr="00A9736B">
        <w:rPr>
          <w:rFonts w:ascii="Book Antiqua" w:eastAsia="MS Mincho" w:hAnsi="Book Antiqua" w:cs="Times New Roman"/>
          <w:sz w:val="24"/>
          <w:szCs w:val="24"/>
        </w:rPr>
        <w:t xml:space="preserve">The statistical methods of this study were reviewed by Yasushi Yamasaki from </w:t>
      </w:r>
      <w:proofErr w:type="spellStart"/>
      <w:r w:rsidR="005E4E58" w:rsidRPr="00A9736B">
        <w:rPr>
          <w:rFonts w:ascii="Book Antiqua" w:eastAsia="MS Mincho" w:hAnsi="Book Antiqua" w:cs="Times New Roman"/>
          <w:sz w:val="24"/>
          <w:szCs w:val="24"/>
        </w:rPr>
        <w:t>Tsuyama</w:t>
      </w:r>
      <w:proofErr w:type="spellEnd"/>
      <w:r w:rsidR="005E4E58" w:rsidRPr="00A9736B">
        <w:rPr>
          <w:rFonts w:ascii="Book Antiqua" w:eastAsia="MS Mincho" w:hAnsi="Book Antiqua" w:cs="Times New Roman"/>
          <w:sz w:val="24"/>
          <w:szCs w:val="24"/>
        </w:rPr>
        <w:t xml:space="preserve"> Chuo Hospital</w:t>
      </w:r>
      <w:r w:rsidR="000B42F2" w:rsidRPr="00A9736B">
        <w:rPr>
          <w:rFonts w:ascii="Book Antiqua" w:eastAsia="MS Mincho" w:hAnsi="Book Antiqua" w:cs="Times New Roman"/>
          <w:sz w:val="24"/>
          <w:szCs w:val="24"/>
        </w:rPr>
        <w:t xml:space="preserve">. </w:t>
      </w:r>
    </w:p>
    <w:p w:rsidR="0046011A" w:rsidRPr="00A9736B" w:rsidRDefault="0046011A" w:rsidP="009D2CF9">
      <w:pPr>
        <w:autoSpaceDE w:val="0"/>
        <w:autoSpaceDN w:val="0"/>
        <w:adjustRightInd w:val="0"/>
        <w:snapToGrid w:val="0"/>
        <w:spacing w:line="360" w:lineRule="auto"/>
        <w:rPr>
          <w:rFonts w:ascii="Book Antiqua" w:eastAsia="宋体" w:hAnsi="Book Antiqua" w:cs="Times New Roman"/>
          <w:b/>
          <w:sz w:val="24"/>
          <w:szCs w:val="24"/>
          <w:lang w:eastAsia="zh-CN"/>
        </w:rPr>
      </w:pPr>
    </w:p>
    <w:p w:rsidR="000B3EA4" w:rsidRPr="00A9736B" w:rsidRDefault="0046011A" w:rsidP="009D2CF9">
      <w:pPr>
        <w:autoSpaceDE w:val="0"/>
        <w:autoSpaceDN w:val="0"/>
        <w:adjustRightInd w:val="0"/>
        <w:snapToGrid w:val="0"/>
        <w:spacing w:line="360" w:lineRule="auto"/>
        <w:rPr>
          <w:rFonts w:ascii="Book Antiqua" w:eastAsia="MS Mincho" w:hAnsi="Book Antiqua" w:cs="Times New Roman"/>
          <w:b/>
          <w:sz w:val="24"/>
          <w:szCs w:val="24"/>
        </w:rPr>
      </w:pPr>
      <w:r w:rsidRPr="00A9736B">
        <w:rPr>
          <w:rFonts w:ascii="Book Antiqua" w:eastAsia="MS Mincho" w:hAnsi="Book Antiqua" w:cs="Times New Roman"/>
          <w:b/>
          <w:sz w:val="24"/>
          <w:szCs w:val="24"/>
        </w:rPr>
        <w:t>RESULTS</w:t>
      </w:r>
    </w:p>
    <w:p w:rsidR="000B3EA4" w:rsidRPr="00A9736B" w:rsidRDefault="000B3EA4" w:rsidP="009D2CF9">
      <w:pPr>
        <w:snapToGrid w:val="0"/>
        <w:spacing w:line="360" w:lineRule="auto"/>
        <w:rPr>
          <w:rFonts w:ascii="Book Antiqua" w:hAnsi="Book Antiqua" w:cs="Times New Roman"/>
          <w:kern w:val="0"/>
          <w:sz w:val="24"/>
          <w:szCs w:val="24"/>
        </w:rPr>
      </w:pPr>
      <w:r w:rsidRPr="00A9736B">
        <w:rPr>
          <w:rFonts w:ascii="Book Antiqua" w:hAnsi="Book Antiqua" w:cs="Times New Roman"/>
          <w:kern w:val="0"/>
          <w:sz w:val="24"/>
          <w:szCs w:val="24"/>
        </w:rPr>
        <w:t xml:space="preserve">Between March 2012 and December 2013, 52 consecutive patients were enrolled in this study at </w:t>
      </w:r>
      <w:proofErr w:type="spellStart"/>
      <w:r w:rsidRPr="00A9736B">
        <w:rPr>
          <w:rFonts w:ascii="Book Antiqua" w:hAnsi="Book Antiqua" w:cs="Times New Roman"/>
          <w:kern w:val="0"/>
          <w:sz w:val="24"/>
          <w:szCs w:val="24"/>
        </w:rPr>
        <w:t>Tsuyama</w:t>
      </w:r>
      <w:proofErr w:type="spellEnd"/>
      <w:r w:rsidRPr="00A9736B">
        <w:rPr>
          <w:rFonts w:ascii="Book Antiqua" w:hAnsi="Book Antiqua" w:cs="Times New Roman"/>
          <w:kern w:val="0"/>
          <w:sz w:val="24"/>
          <w:szCs w:val="24"/>
        </w:rPr>
        <w:t xml:space="preserve"> Chuo Hospital. They were randomized into two groups prior to their endoscopy procedure. Among those, 1 patient was excluded because a completed questionnaire was not received. Thus, 51 patients were analyzed. Twenty-five patients were assigned to the NBI group and 26 patients to the </w:t>
      </w:r>
      <w:proofErr w:type="spellStart"/>
      <w:r w:rsidRPr="00A9736B">
        <w:rPr>
          <w:rFonts w:ascii="Book Antiqua" w:hAnsi="Book Antiqua" w:cs="Times New Roman"/>
          <w:kern w:val="0"/>
          <w:sz w:val="24"/>
          <w:szCs w:val="24"/>
        </w:rPr>
        <w:t>Lugol</w:t>
      </w:r>
      <w:proofErr w:type="spellEnd"/>
      <w:r w:rsidRPr="00A9736B">
        <w:rPr>
          <w:rFonts w:ascii="Book Antiqua" w:hAnsi="Book Antiqua" w:cs="Times New Roman"/>
          <w:kern w:val="0"/>
          <w:sz w:val="24"/>
          <w:szCs w:val="24"/>
        </w:rPr>
        <w:t xml:space="preserve"> group. There were no differences in clinical characteristics between the two study groups (Table 1). </w:t>
      </w:r>
    </w:p>
    <w:p w:rsidR="000B3EA4" w:rsidRPr="00A9736B" w:rsidRDefault="000B3EA4" w:rsidP="009D2CF9">
      <w:pPr>
        <w:snapToGrid w:val="0"/>
        <w:spacing w:line="360" w:lineRule="auto"/>
        <w:rPr>
          <w:rFonts w:ascii="Book Antiqua" w:hAnsi="Book Antiqua" w:cs="Times New Roman"/>
          <w:kern w:val="0"/>
          <w:sz w:val="24"/>
          <w:szCs w:val="24"/>
        </w:rPr>
      </w:pPr>
    </w:p>
    <w:p w:rsidR="000B3EA4" w:rsidRPr="00A9736B" w:rsidRDefault="000B3EA4" w:rsidP="009D2CF9">
      <w:pPr>
        <w:snapToGrid w:val="0"/>
        <w:spacing w:line="360" w:lineRule="auto"/>
        <w:rPr>
          <w:rFonts w:ascii="Book Antiqua" w:hAnsi="Book Antiqua" w:cs="Times New Roman"/>
          <w:b/>
          <w:i/>
          <w:sz w:val="24"/>
          <w:szCs w:val="24"/>
        </w:rPr>
      </w:pPr>
      <w:r w:rsidRPr="00A9736B">
        <w:rPr>
          <w:rFonts w:ascii="Book Antiqua" w:hAnsi="Book Antiqua" w:cs="Times New Roman"/>
          <w:b/>
          <w:i/>
          <w:sz w:val="24"/>
          <w:szCs w:val="24"/>
        </w:rPr>
        <w:t xml:space="preserve">VAS scores of the two groups </w:t>
      </w:r>
    </w:p>
    <w:p w:rsidR="000B3EA4" w:rsidRPr="00A9736B" w:rsidRDefault="000B3EA4" w:rsidP="009D2CF9">
      <w:pPr>
        <w:snapToGrid w:val="0"/>
        <w:spacing w:line="360" w:lineRule="auto"/>
        <w:rPr>
          <w:rFonts w:ascii="Book Antiqua" w:hAnsi="Book Antiqua" w:cs="Times New Roman"/>
          <w:sz w:val="24"/>
          <w:szCs w:val="24"/>
        </w:rPr>
      </w:pPr>
      <w:r w:rsidRPr="00A9736B">
        <w:rPr>
          <w:rFonts w:ascii="Book Antiqua" w:hAnsi="Book Antiqua" w:cs="Times New Roman"/>
          <w:sz w:val="24"/>
          <w:szCs w:val="24"/>
        </w:rPr>
        <w:t>The mean VAS scores for heartburn, retrosternal pain and dyspnea after the examinations are shown in Figures 1</w:t>
      </w:r>
      <w:r w:rsidR="00455B8E" w:rsidRPr="00A9736B">
        <w:rPr>
          <w:rFonts w:ascii="Book Antiqua" w:hAnsi="Book Antiqua" w:cs="Times New Roman" w:hint="eastAsia"/>
          <w:sz w:val="24"/>
          <w:szCs w:val="24"/>
          <w:lang w:eastAsia="zh-CN"/>
        </w:rPr>
        <w:t xml:space="preserve">, 2 and </w:t>
      </w:r>
      <w:r w:rsidRPr="00A9736B">
        <w:rPr>
          <w:rFonts w:ascii="Book Antiqua" w:hAnsi="Book Antiqua" w:cs="Times New Roman"/>
          <w:sz w:val="24"/>
          <w:szCs w:val="24"/>
        </w:rPr>
        <w:t xml:space="preserve">3. The VAS scores for heartburn and retrosternal pain in the NBI group were significantly better than those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r w:rsidRPr="00A9736B">
        <w:rPr>
          <w:rFonts w:ascii="Book Antiqua" w:hAnsi="Book Antiqua" w:cs="Times New Roman"/>
          <w:i/>
          <w:iCs/>
          <w:sz w:val="24"/>
          <w:szCs w:val="24"/>
        </w:rPr>
        <w:t>P</w:t>
      </w:r>
      <w:r w:rsidR="00455B8E" w:rsidRPr="00A9736B">
        <w:rPr>
          <w:rFonts w:ascii="Book Antiqua" w:hAnsi="Book Antiqua" w:cs="Times New Roman" w:hint="eastAsia"/>
          <w:i/>
          <w:iCs/>
          <w:sz w:val="24"/>
          <w:szCs w:val="24"/>
          <w:lang w:eastAsia="zh-CN"/>
        </w:rPr>
        <w:t xml:space="preserve"> </w:t>
      </w:r>
      <w:r w:rsidRPr="00A9736B">
        <w:rPr>
          <w:rFonts w:ascii="Book Antiqua" w:hAnsi="Book Antiqua" w:cs="Times New Roman"/>
          <w:sz w:val="24"/>
          <w:szCs w:val="24"/>
        </w:rPr>
        <w:t>=</w:t>
      </w:r>
      <w:r w:rsidR="00455B8E" w:rsidRPr="00A9736B">
        <w:rPr>
          <w:rFonts w:ascii="Book Antiqua" w:hAnsi="Book Antiqua" w:cs="Times New Roman" w:hint="eastAsia"/>
          <w:sz w:val="24"/>
          <w:szCs w:val="24"/>
          <w:lang w:eastAsia="zh-CN"/>
        </w:rPr>
        <w:t xml:space="preserve"> </w:t>
      </w:r>
      <w:r w:rsidRPr="00A9736B">
        <w:rPr>
          <w:rFonts w:ascii="Book Antiqua" w:hAnsi="Book Antiqua" w:cs="Times New Roman"/>
          <w:sz w:val="24"/>
          <w:szCs w:val="24"/>
        </w:rPr>
        <w:t xml:space="preserve">0.004, 0.024, respectively, ANOVA for repeated measures). There were no differences in the VAS scores for dyspnea between the two groups (ANOVA for repeated measures). </w:t>
      </w:r>
    </w:p>
    <w:p w:rsidR="000B3EA4" w:rsidRPr="00A9736B" w:rsidRDefault="000B3EA4" w:rsidP="009D2CF9">
      <w:pPr>
        <w:snapToGrid w:val="0"/>
        <w:spacing w:line="360" w:lineRule="auto"/>
        <w:ind w:firstLineChars="250" w:firstLine="600"/>
        <w:rPr>
          <w:rFonts w:ascii="Book Antiqua" w:hAnsi="Book Antiqua" w:cs="Times New Roman"/>
          <w:sz w:val="24"/>
          <w:szCs w:val="24"/>
        </w:rPr>
      </w:pPr>
      <w:r w:rsidRPr="00A9736B">
        <w:rPr>
          <w:rFonts w:ascii="Book Antiqua" w:hAnsi="Book Antiqua" w:cs="Times New Roman"/>
          <w:sz w:val="24"/>
          <w:szCs w:val="24"/>
        </w:rPr>
        <w:t xml:space="preserve">Comparison by Wilcoxon’s rank sum test at each measurement point showed that the VAS scores for heartburn at 1h and 6h after the examinations were better in the NBI group than those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r w:rsidRPr="00A9736B">
        <w:rPr>
          <w:rFonts w:ascii="Book Antiqua" w:hAnsi="Book Antiqua" w:cs="Times New Roman"/>
          <w:i/>
          <w:iCs/>
          <w:sz w:val="24"/>
          <w:szCs w:val="24"/>
        </w:rPr>
        <w:t>P</w:t>
      </w:r>
      <w:r w:rsidR="00455B8E" w:rsidRPr="00A9736B">
        <w:rPr>
          <w:rFonts w:ascii="Book Antiqua" w:hAnsi="Book Antiqua" w:cs="Times New Roman" w:hint="eastAsia"/>
          <w:i/>
          <w:iCs/>
          <w:sz w:val="24"/>
          <w:szCs w:val="24"/>
          <w:lang w:eastAsia="zh-CN"/>
        </w:rPr>
        <w:t xml:space="preserve"> </w:t>
      </w:r>
      <w:r w:rsidR="00A33282" w:rsidRPr="00A9736B">
        <w:rPr>
          <w:rFonts w:ascii="Book Antiqua" w:eastAsia="MS Mincho" w:hAnsi="Book Antiqua" w:cs="Times New Roman"/>
          <w:sz w:val="24"/>
          <w:szCs w:val="24"/>
        </w:rPr>
        <w:t>&lt;</w:t>
      </w:r>
      <w:r w:rsidR="00455B8E" w:rsidRPr="00A9736B">
        <w:rPr>
          <w:rFonts w:ascii="Book Antiqua" w:hAnsi="Book Antiqua" w:cs="Times New Roman" w:hint="eastAsia"/>
          <w:sz w:val="24"/>
          <w:szCs w:val="24"/>
          <w:lang w:eastAsia="zh-CN"/>
        </w:rPr>
        <w:t xml:space="preserve"> </w:t>
      </w:r>
      <w:r w:rsidR="00A33282" w:rsidRPr="00A9736B">
        <w:rPr>
          <w:rFonts w:ascii="Book Antiqua" w:hAnsi="Book Antiqua" w:cs="Times New Roman"/>
          <w:sz w:val="24"/>
          <w:szCs w:val="24"/>
        </w:rPr>
        <w:t>0.0</w:t>
      </w:r>
      <w:r w:rsidR="00A33282" w:rsidRPr="00A9736B">
        <w:rPr>
          <w:rFonts w:ascii="Book Antiqua" w:eastAsia="MS Mincho" w:hAnsi="Book Antiqua" w:cs="Times New Roman"/>
          <w:sz w:val="24"/>
          <w:szCs w:val="24"/>
        </w:rPr>
        <w:t>1</w:t>
      </w:r>
      <w:r w:rsidRPr="00A9736B">
        <w:rPr>
          <w:rFonts w:ascii="Book Antiqua" w:hAnsi="Book Antiqua" w:cs="Times New Roman"/>
          <w:sz w:val="24"/>
          <w:szCs w:val="24"/>
        </w:rPr>
        <w:t>).</w:t>
      </w:r>
      <w:r w:rsidRPr="00A9736B">
        <w:rPr>
          <w:rFonts w:ascii="Book Antiqua" w:hAnsi="Book Antiqua" w:cs="Times New Roman"/>
          <w:sz w:val="24"/>
          <w:szCs w:val="24"/>
        </w:rPr>
        <w:t xml:space="preserve">　</w:t>
      </w:r>
      <w:r w:rsidRPr="00A9736B">
        <w:rPr>
          <w:rFonts w:ascii="Book Antiqua" w:hAnsi="Book Antiqua" w:cs="Times New Roman"/>
          <w:sz w:val="24"/>
          <w:szCs w:val="24"/>
        </w:rPr>
        <w:t>Similarly, the VAS scores for retrosternal pain and dyspnea at 1h after the examination were better in</w:t>
      </w:r>
      <w:r w:rsidRPr="00A9736B">
        <w:rPr>
          <w:rFonts w:ascii="Book Antiqua" w:hAnsi="Book Antiqua" w:cs="Times New Roman"/>
          <w:b/>
          <w:sz w:val="24"/>
          <w:szCs w:val="24"/>
        </w:rPr>
        <w:t xml:space="preserve"> </w:t>
      </w:r>
      <w:r w:rsidRPr="00A9736B">
        <w:rPr>
          <w:rFonts w:ascii="Book Antiqua" w:hAnsi="Book Antiqua" w:cs="Times New Roman"/>
          <w:sz w:val="24"/>
          <w:szCs w:val="24"/>
        </w:rPr>
        <w:t xml:space="preserve">the NBI group than those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r w:rsidRPr="00A9736B">
        <w:rPr>
          <w:rFonts w:ascii="Book Antiqua" w:hAnsi="Book Antiqua" w:cs="Times New Roman"/>
          <w:i/>
          <w:iCs/>
          <w:sz w:val="24"/>
          <w:szCs w:val="24"/>
        </w:rPr>
        <w:t>P</w:t>
      </w:r>
      <w:r w:rsidR="00455B8E" w:rsidRPr="00A9736B">
        <w:rPr>
          <w:rFonts w:ascii="Book Antiqua" w:hAnsi="Book Antiqua" w:cs="Times New Roman" w:hint="eastAsia"/>
          <w:i/>
          <w:iCs/>
          <w:sz w:val="24"/>
          <w:szCs w:val="24"/>
          <w:lang w:eastAsia="zh-CN"/>
        </w:rPr>
        <w:t xml:space="preserve"> </w:t>
      </w:r>
      <w:r w:rsidR="00A33282" w:rsidRPr="00A9736B">
        <w:rPr>
          <w:rFonts w:ascii="Book Antiqua" w:eastAsia="MS Mincho" w:hAnsi="Book Antiqua" w:cs="Times New Roman"/>
          <w:sz w:val="24"/>
          <w:szCs w:val="24"/>
        </w:rPr>
        <w:t>&lt;</w:t>
      </w:r>
      <w:r w:rsidR="00455B8E" w:rsidRPr="00A9736B">
        <w:rPr>
          <w:rFonts w:ascii="Book Antiqua" w:hAnsi="Book Antiqua" w:cs="Times New Roman" w:hint="eastAsia"/>
          <w:sz w:val="24"/>
          <w:szCs w:val="24"/>
          <w:lang w:eastAsia="zh-CN"/>
        </w:rPr>
        <w:t xml:space="preserve"> </w:t>
      </w:r>
      <w:r w:rsidR="00A33282" w:rsidRPr="00A9736B">
        <w:rPr>
          <w:rFonts w:ascii="Book Antiqua" w:eastAsia="MS Mincho" w:hAnsi="Book Antiqua" w:cs="Times New Roman"/>
          <w:sz w:val="24"/>
          <w:szCs w:val="24"/>
        </w:rPr>
        <w:lastRenderedPageBreak/>
        <w:t>0.01</w:t>
      </w:r>
      <w:r w:rsidRPr="00A9736B">
        <w:rPr>
          <w:rFonts w:ascii="Book Antiqua" w:hAnsi="Book Antiqua" w:cs="Times New Roman"/>
          <w:sz w:val="24"/>
          <w:szCs w:val="24"/>
        </w:rPr>
        <w:t xml:space="preserve">, </w:t>
      </w:r>
      <w:r w:rsidR="00A33282" w:rsidRPr="00A9736B">
        <w:rPr>
          <w:rFonts w:ascii="Book Antiqua" w:hAnsi="Book Antiqua" w:cs="Times New Roman"/>
          <w:i/>
          <w:iCs/>
          <w:sz w:val="24"/>
          <w:szCs w:val="24"/>
        </w:rPr>
        <w:t>P</w:t>
      </w:r>
      <w:r w:rsidR="00455B8E" w:rsidRPr="00A9736B">
        <w:rPr>
          <w:rFonts w:ascii="Book Antiqua" w:hAnsi="Book Antiqua" w:cs="Times New Roman" w:hint="eastAsia"/>
          <w:i/>
          <w:iCs/>
          <w:sz w:val="24"/>
          <w:szCs w:val="24"/>
          <w:lang w:eastAsia="zh-CN"/>
        </w:rPr>
        <w:t xml:space="preserve"> </w:t>
      </w:r>
      <w:r w:rsidR="00A33282" w:rsidRPr="00A9736B">
        <w:rPr>
          <w:rFonts w:ascii="Book Antiqua" w:eastAsia="MS Mincho" w:hAnsi="Book Antiqua" w:cs="Times New Roman"/>
          <w:sz w:val="24"/>
          <w:szCs w:val="24"/>
        </w:rPr>
        <w:t>&lt;</w:t>
      </w:r>
      <w:r w:rsidR="00455B8E" w:rsidRPr="00A9736B">
        <w:rPr>
          <w:rFonts w:ascii="Book Antiqua" w:hAnsi="Book Antiqua" w:cs="Times New Roman" w:hint="eastAsia"/>
          <w:sz w:val="24"/>
          <w:szCs w:val="24"/>
          <w:lang w:eastAsia="zh-CN"/>
        </w:rPr>
        <w:t xml:space="preserve"> </w:t>
      </w:r>
      <w:r w:rsidR="00A33282" w:rsidRPr="00A9736B">
        <w:rPr>
          <w:rFonts w:ascii="Book Antiqua" w:hAnsi="Book Antiqua" w:cs="Times New Roman"/>
          <w:sz w:val="24"/>
          <w:szCs w:val="24"/>
        </w:rPr>
        <w:t>0.0</w:t>
      </w:r>
      <w:r w:rsidR="00A33282" w:rsidRPr="00A9736B">
        <w:rPr>
          <w:rFonts w:ascii="Book Antiqua" w:eastAsia="MS Mincho" w:hAnsi="Book Antiqua" w:cs="Times New Roman"/>
          <w:sz w:val="24"/>
          <w:szCs w:val="24"/>
        </w:rPr>
        <w:t>5</w:t>
      </w:r>
      <w:r w:rsidRPr="00A9736B">
        <w:rPr>
          <w:rFonts w:ascii="Book Antiqua" w:hAnsi="Book Antiqua" w:cs="Times New Roman"/>
          <w:sz w:val="24"/>
          <w:szCs w:val="24"/>
        </w:rPr>
        <w:t xml:space="preserve">, respectively). </w:t>
      </w:r>
    </w:p>
    <w:p w:rsidR="000B3EA4" w:rsidRPr="00A9736B" w:rsidRDefault="000B3EA4" w:rsidP="009D2CF9">
      <w:pPr>
        <w:autoSpaceDE w:val="0"/>
        <w:autoSpaceDN w:val="0"/>
        <w:adjustRightInd w:val="0"/>
        <w:snapToGrid w:val="0"/>
        <w:spacing w:line="360" w:lineRule="auto"/>
        <w:rPr>
          <w:rFonts w:ascii="Book Antiqua" w:hAnsi="Book Antiqua" w:cs="Times New Roman"/>
          <w:b/>
          <w:sz w:val="24"/>
          <w:szCs w:val="24"/>
        </w:rPr>
      </w:pPr>
    </w:p>
    <w:p w:rsidR="000B3EA4" w:rsidRPr="00A9736B" w:rsidRDefault="000B3EA4" w:rsidP="009D2CF9">
      <w:pPr>
        <w:snapToGrid w:val="0"/>
        <w:spacing w:line="360" w:lineRule="auto"/>
        <w:rPr>
          <w:rFonts w:ascii="Book Antiqua" w:hAnsi="Book Antiqua" w:cs="Times New Roman"/>
          <w:b/>
          <w:i/>
          <w:sz w:val="24"/>
          <w:szCs w:val="24"/>
        </w:rPr>
      </w:pPr>
      <w:r w:rsidRPr="00A9736B">
        <w:rPr>
          <w:rFonts w:ascii="Book Antiqua" w:hAnsi="Book Antiqua" w:cs="Times New Roman"/>
          <w:b/>
          <w:i/>
          <w:sz w:val="24"/>
          <w:szCs w:val="24"/>
        </w:rPr>
        <w:t>Other end points</w:t>
      </w:r>
    </w:p>
    <w:p w:rsidR="000B3EA4" w:rsidRPr="00A9736B" w:rsidRDefault="000B3EA4" w:rsidP="009D2CF9">
      <w:pPr>
        <w:autoSpaceDE w:val="0"/>
        <w:autoSpaceDN w:val="0"/>
        <w:adjustRightInd w:val="0"/>
        <w:snapToGrid w:val="0"/>
        <w:spacing w:line="360" w:lineRule="auto"/>
        <w:rPr>
          <w:rFonts w:ascii="Book Antiqua" w:eastAsia="MS Mincho" w:hAnsi="Book Antiqua" w:cs="Times New Roman"/>
          <w:sz w:val="24"/>
          <w:szCs w:val="24"/>
        </w:rPr>
      </w:pPr>
      <w:r w:rsidRPr="00A9736B">
        <w:rPr>
          <w:rFonts w:ascii="Book Antiqua" w:hAnsi="Book Antiqua" w:cs="Times New Roman"/>
          <w:sz w:val="24"/>
          <w:szCs w:val="24"/>
        </w:rPr>
        <w:t xml:space="preserve">The results of other endpoints are shown in Table2. The increase in heart rate after the procedure was significantly greater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There was no significant difference between the two groups with respect to increase in blood pressure, decrease in SpO2 and the presence of gag reflex. The total procedure time in the NBI group was significantly shorter than that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r w:rsidRPr="00A9736B">
        <w:rPr>
          <w:rFonts w:ascii="Book Antiqua" w:hAnsi="Book Antiqua" w:cs="Times New Roman"/>
          <w:i/>
          <w:sz w:val="24"/>
          <w:szCs w:val="24"/>
        </w:rPr>
        <w:t>P</w:t>
      </w:r>
      <w:r w:rsidR="00FD679E" w:rsidRPr="00A9736B">
        <w:rPr>
          <w:rFonts w:ascii="Book Antiqua" w:hAnsi="Book Antiqua" w:cs="Times New Roman"/>
          <w:sz w:val="24"/>
          <w:szCs w:val="24"/>
        </w:rPr>
        <w:t xml:space="preserve"> = 0.004), and the </w:t>
      </w:r>
      <w:r w:rsidR="00FD679E" w:rsidRPr="00A9736B">
        <w:rPr>
          <w:rFonts w:ascii="Book Antiqua" w:eastAsia="MS Mincho" w:hAnsi="Book Antiqua" w:cs="Times New Roman"/>
          <w:sz w:val="24"/>
          <w:szCs w:val="24"/>
        </w:rPr>
        <w:t>e</w:t>
      </w:r>
      <w:r w:rsidRPr="00A9736B">
        <w:rPr>
          <w:rFonts w:ascii="Book Antiqua" w:hAnsi="Book Antiqua" w:cs="Times New Roman"/>
          <w:sz w:val="24"/>
          <w:szCs w:val="24"/>
        </w:rPr>
        <w:t xml:space="preserve">sophageal observation time in the NBI group was also significantly shorter than that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r w:rsidRPr="00A9736B">
        <w:rPr>
          <w:rFonts w:ascii="Book Antiqua" w:hAnsi="Book Antiqua" w:cs="Times New Roman"/>
          <w:i/>
          <w:sz w:val="24"/>
          <w:szCs w:val="24"/>
        </w:rPr>
        <w:t xml:space="preserve">P </w:t>
      </w:r>
      <w:r w:rsidRPr="00A9736B">
        <w:rPr>
          <w:rFonts w:ascii="Book Antiqua" w:hAnsi="Book Antiqua" w:cs="Times New Roman"/>
          <w:sz w:val="24"/>
          <w:szCs w:val="24"/>
        </w:rPr>
        <w:t>&lt; 0.001).</w:t>
      </w:r>
    </w:p>
    <w:p w:rsidR="000E349B" w:rsidRPr="00A9736B" w:rsidRDefault="000E349B" w:rsidP="00E30CFD">
      <w:pPr>
        <w:autoSpaceDE w:val="0"/>
        <w:autoSpaceDN w:val="0"/>
        <w:adjustRightInd w:val="0"/>
        <w:snapToGrid w:val="0"/>
        <w:spacing w:line="360" w:lineRule="auto"/>
        <w:ind w:firstLineChars="250" w:firstLine="600"/>
        <w:rPr>
          <w:rFonts w:ascii="Book Antiqua" w:eastAsia="MS Mincho" w:hAnsi="Book Antiqua" w:cs="Times New Roman"/>
          <w:sz w:val="24"/>
          <w:szCs w:val="24"/>
        </w:rPr>
      </w:pPr>
      <w:r w:rsidRPr="00A9736B">
        <w:rPr>
          <w:rFonts w:ascii="Book Antiqua" w:eastAsia="MS Mincho" w:hAnsi="Book Antiqua" w:cs="Times New Roman"/>
          <w:sz w:val="24"/>
          <w:szCs w:val="24"/>
        </w:rPr>
        <w:t xml:space="preserve">There was no significant difference between the two </w:t>
      </w:r>
      <w:proofErr w:type="spellStart"/>
      <w:r w:rsidRPr="00A9736B">
        <w:rPr>
          <w:rFonts w:ascii="Book Antiqua" w:eastAsia="MS Mincho" w:hAnsi="Book Antiqua" w:cs="Times New Roman"/>
          <w:sz w:val="24"/>
          <w:szCs w:val="24"/>
        </w:rPr>
        <w:t>endoscopists</w:t>
      </w:r>
      <w:proofErr w:type="spellEnd"/>
      <w:r w:rsidRPr="00A9736B">
        <w:rPr>
          <w:rFonts w:ascii="Book Antiqua" w:eastAsia="MS Mincho" w:hAnsi="Book Antiqua" w:cs="Times New Roman"/>
          <w:sz w:val="24"/>
          <w:szCs w:val="24"/>
        </w:rPr>
        <w:t xml:space="preserve"> with respect to the mean VAS scores for heartburn, retrosternal pain and dyspnea after the examinations, procedure time and change of vital signs in each group. </w:t>
      </w:r>
    </w:p>
    <w:p w:rsidR="000B3EA4" w:rsidRPr="00A9736B" w:rsidRDefault="000B3EA4" w:rsidP="009D2CF9">
      <w:pPr>
        <w:autoSpaceDE w:val="0"/>
        <w:autoSpaceDN w:val="0"/>
        <w:adjustRightInd w:val="0"/>
        <w:snapToGrid w:val="0"/>
        <w:spacing w:line="360" w:lineRule="auto"/>
        <w:ind w:firstLineChars="250" w:firstLine="600"/>
        <w:rPr>
          <w:rFonts w:ascii="Book Antiqua" w:hAnsi="Book Antiqua" w:cs="Times New Roman"/>
          <w:sz w:val="24"/>
          <w:szCs w:val="24"/>
        </w:rPr>
      </w:pPr>
    </w:p>
    <w:p w:rsidR="000B3EA4" w:rsidRPr="00A9736B" w:rsidRDefault="000B3EA4" w:rsidP="009D2CF9">
      <w:pPr>
        <w:snapToGrid w:val="0"/>
        <w:spacing w:line="360" w:lineRule="auto"/>
        <w:rPr>
          <w:rFonts w:ascii="Book Antiqua" w:hAnsi="Book Antiqua" w:cs="Times New Roman"/>
          <w:b/>
          <w:i/>
          <w:sz w:val="24"/>
          <w:szCs w:val="24"/>
        </w:rPr>
      </w:pPr>
      <w:r w:rsidRPr="00A9736B">
        <w:rPr>
          <w:rFonts w:ascii="Book Antiqua" w:hAnsi="Book Antiqua" w:cs="Times New Roman"/>
          <w:b/>
          <w:i/>
          <w:sz w:val="24"/>
          <w:szCs w:val="24"/>
        </w:rPr>
        <w:t>Histological findings in biopsy specimens</w:t>
      </w:r>
    </w:p>
    <w:p w:rsidR="000B3EA4" w:rsidRPr="00A9736B" w:rsidRDefault="000B3EA4" w:rsidP="009D2CF9">
      <w:pPr>
        <w:snapToGrid w:val="0"/>
        <w:spacing w:line="360" w:lineRule="auto"/>
        <w:rPr>
          <w:rFonts w:ascii="Book Antiqua" w:hAnsi="Book Antiqua" w:cs="Times New Roman"/>
          <w:sz w:val="24"/>
          <w:szCs w:val="24"/>
        </w:rPr>
      </w:pPr>
      <w:r w:rsidRPr="00A9736B">
        <w:rPr>
          <w:rFonts w:ascii="Book Antiqua" w:hAnsi="Book Antiqua" w:cs="Times New Roman"/>
          <w:sz w:val="24"/>
          <w:szCs w:val="24"/>
        </w:rPr>
        <w:t xml:space="preserve">The results of biopsies are shown in Table 3. Seven lesions in 7 patients underwent endoscopic biopsy. One lesion was detected by NBI, and 6 lesions were detected by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staining. Of these, only one lesion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was histologically confirmed to be HGIN or SCC. There were no differences in biopsy specimens from esophageal lesions between the two groups.</w:t>
      </w:r>
    </w:p>
    <w:p w:rsidR="0046011A" w:rsidRPr="00A9736B" w:rsidRDefault="0046011A" w:rsidP="009D2CF9">
      <w:pPr>
        <w:autoSpaceDE w:val="0"/>
        <w:autoSpaceDN w:val="0"/>
        <w:adjustRightInd w:val="0"/>
        <w:snapToGrid w:val="0"/>
        <w:spacing w:line="360" w:lineRule="auto"/>
        <w:rPr>
          <w:rFonts w:ascii="Book Antiqua" w:eastAsia="宋体" w:hAnsi="Book Antiqua" w:cs="Times New Roman"/>
          <w:b/>
          <w:sz w:val="24"/>
          <w:szCs w:val="24"/>
          <w:lang w:eastAsia="zh-CN"/>
        </w:rPr>
      </w:pPr>
    </w:p>
    <w:p w:rsidR="000B3EA4" w:rsidRPr="00A9736B" w:rsidRDefault="0046011A" w:rsidP="009D2CF9">
      <w:pPr>
        <w:autoSpaceDE w:val="0"/>
        <w:autoSpaceDN w:val="0"/>
        <w:adjustRightInd w:val="0"/>
        <w:snapToGrid w:val="0"/>
        <w:spacing w:line="360" w:lineRule="auto"/>
        <w:rPr>
          <w:rFonts w:ascii="Book Antiqua" w:hAnsi="Book Antiqua" w:cs="Times New Roman"/>
          <w:b/>
          <w:sz w:val="24"/>
          <w:szCs w:val="24"/>
        </w:rPr>
      </w:pPr>
      <w:r w:rsidRPr="00A9736B">
        <w:rPr>
          <w:rFonts w:ascii="Book Antiqua" w:hAnsi="Book Antiqua" w:cs="Times New Roman"/>
          <w:b/>
          <w:sz w:val="24"/>
          <w:szCs w:val="24"/>
        </w:rPr>
        <w:t>DISCUSSION</w:t>
      </w:r>
    </w:p>
    <w:p w:rsidR="000B3EA4" w:rsidRPr="00A9736B" w:rsidRDefault="000B3EA4" w:rsidP="009D2CF9">
      <w:pPr>
        <w:autoSpaceDE w:val="0"/>
        <w:autoSpaceDN w:val="0"/>
        <w:adjustRightInd w:val="0"/>
        <w:snapToGrid w:val="0"/>
        <w:spacing w:line="360" w:lineRule="auto"/>
        <w:rPr>
          <w:rFonts w:ascii="Book Antiqua" w:hAnsi="Book Antiqua" w:cs="Times New Roman"/>
          <w:sz w:val="24"/>
          <w:szCs w:val="24"/>
        </w:rPr>
      </w:pPr>
      <w:r w:rsidRPr="00A9736B">
        <w:rPr>
          <w:rFonts w:ascii="Book Antiqua" w:hAnsi="Book Antiqua" w:cs="Times New Roman"/>
          <w:sz w:val="24"/>
          <w:szCs w:val="24"/>
        </w:rPr>
        <w:t xml:space="preserve">In this prospective study, we demonstrated that magnifying NBI endoscopy reduced adverse symptoms in esophageal cancer screening compared with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In the NBI group, the VAS scores for heartburn and retrosternal pain after endoscopy were significantly better than those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p>
    <w:p w:rsidR="000B3EA4" w:rsidRPr="00A9736B" w:rsidRDefault="000B3EA4" w:rsidP="009D2CF9">
      <w:pPr>
        <w:autoSpaceDE w:val="0"/>
        <w:autoSpaceDN w:val="0"/>
        <w:adjustRightInd w:val="0"/>
        <w:snapToGrid w:val="0"/>
        <w:spacing w:line="360" w:lineRule="auto"/>
        <w:ind w:firstLineChars="250" w:firstLine="600"/>
        <w:rPr>
          <w:rFonts w:ascii="Book Antiqua" w:eastAsia="MS Mincho" w:hAnsi="Book Antiqua" w:cs="Times New Roman"/>
          <w:sz w:val="24"/>
          <w:szCs w:val="24"/>
        </w:rPr>
      </w:pPr>
      <w:r w:rsidRPr="00A9736B">
        <w:rPr>
          <w:rFonts w:ascii="Book Antiqua" w:hAnsi="Book Antiqua" w:cs="Times New Roman"/>
          <w:sz w:val="24"/>
          <w:szCs w:val="24"/>
        </w:rPr>
        <w:t xml:space="preserve">Several reports have indicated that </w:t>
      </w:r>
      <w:r w:rsidRPr="00A9736B">
        <w:rPr>
          <w:rFonts w:ascii="Book Antiqua" w:eastAsia="MS Mincho" w:hAnsi="Book Antiqua" w:cs="Times New Roman"/>
          <w:sz w:val="24"/>
          <w:szCs w:val="24"/>
        </w:rPr>
        <w:t xml:space="preserve">staining by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can damage the mucosa of the esophagus and stomach, leading to adverse symptoms such as </w:t>
      </w:r>
      <w:r w:rsidRPr="00A9736B">
        <w:rPr>
          <w:rFonts w:ascii="Book Antiqua" w:eastAsia="MS Mincho" w:hAnsi="Book Antiqua" w:cs="Times New Roman"/>
          <w:sz w:val="24"/>
          <w:szCs w:val="24"/>
        </w:rPr>
        <w:lastRenderedPageBreak/>
        <w:t>h</w:t>
      </w:r>
      <w:r w:rsidR="00194EAF" w:rsidRPr="00A9736B">
        <w:rPr>
          <w:rFonts w:ascii="Book Antiqua" w:eastAsia="MS Mincho" w:hAnsi="Book Antiqua" w:cs="Times New Roman"/>
          <w:sz w:val="24"/>
          <w:szCs w:val="24"/>
        </w:rPr>
        <w:t xml:space="preserve">eartburn and retrosternal </w:t>
      </w:r>
      <w:proofErr w:type="gramStart"/>
      <w:r w:rsidR="00194EAF" w:rsidRPr="00A9736B">
        <w:rPr>
          <w:rFonts w:ascii="Book Antiqua" w:eastAsia="MS Mincho" w:hAnsi="Book Antiqua" w:cs="Times New Roman"/>
          <w:sz w:val="24"/>
          <w:szCs w:val="24"/>
        </w:rPr>
        <w:t>pain</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8-10</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In addition, it can even induce erosion or ulceration in the esophagus and stomach du</w:t>
      </w:r>
      <w:r w:rsidR="00194EAF" w:rsidRPr="00A9736B">
        <w:rPr>
          <w:rFonts w:ascii="Book Antiqua" w:eastAsia="MS Mincho" w:hAnsi="Book Antiqua" w:cs="Times New Roman"/>
          <w:sz w:val="24"/>
          <w:szCs w:val="24"/>
        </w:rPr>
        <w:t xml:space="preserve">e to hypersensitivity to </w:t>
      </w:r>
      <w:proofErr w:type="spellStart"/>
      <w:proofErr w:type="gramStart"/>
      <w:r w:rsidR="00194EAF" w:rsidRPr="00A9736B">
        <w:rPr>
          <w:rFonts w:ascii="Book Antiqua" w:eastAsia="MS Mincho" w:hAnsi="Book Antiqua" w:cs="Times New Roman"/>
          <w:sz w:val="24"/>
          <w:szCs w:val="24"/>
        </w:rPr>
        <w:t>lugol</w:t>
      </w:r>
      <w:proofErr w:type="spellEnd"/>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1822FC" w:rsidRPr="00A9736B">
        <w:rPr>
          <w:rFonts w:ascii="Book Antiqua" w:eastAsia="MS Mincho" w:hAnsi="Book Antiqua" w:cs="Times New Roman"/>
          <w:sz w:val="24"/>
          <w:szCs w:val="24"/>
          <w:vertAlign w:val="superscript"/>
        </w:rPr>
        <w:t>8-20</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Although sodium thiosulfate solution was reported to decrease adverse symptoms induced by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solution in the esophagus and stomach, these symptoms we</w:t>
      </w:r>
      <w:r w:rsidR="00194EAF" w:rsidRPr="00A9736B">
        <w:rPr>
          <w:rFonts w:ascii="Book Antiqua" w:eastAsia="MS Mincho" w:hAnsi="Book Antiqua" w:cs="Times New Roman"/>
          <w:sz w:val="24"/>
          <w:szCs w:val="24"/>
        </w:rPr>
        <w:t xml:space="preserve">re not completely </w:t>
      </w:r>
      <w:proofErr w:type="gramStart"/>
      <w:r w:rsidR="00194EAF" w:rsidRPr="00A9736B">
        <w:rPr>
          <w:rFonts w:ascii="Book Antiqua" w:eastAsia="MS Mincho" w:hAnsi="Book Antiqua" w:cs="Times New Roman"/>
          <w:sz w:val="24"/>
          <w:szCs w:val="24"/>
        </w:rPr>
        <w:t>eliminated</w:t>
      </w:r>
      <w:r w:rsidR="00F80B3A" w:rsidRPr="00A9736B">
        <w:rPr>
          <w:rFonts w:ascii="Book Antiqua" w:eastAsia="MS Mincho" w:hAnsi="Book Antiqua" w:cs="Times New Roman"/>
          <w:sz w:val="24"/>
          <w:szCs w:val="24"/>
          <w:vertAlign w:val="superscript"/>
        </w:rPr>
        <w:t>[</w:t>
      </w:r>
      <w:proofErr w:type="gramEnd"/>
      <w:r w:rsidR="00050D46" w:rsidRPr="00A9736B">
        <w:rPr>
          <w:rFonts w:ascii="Book Antiqua" w:eastAsia="MS Mincho" w:hAnsi="Book Antiqua" w:cs="Times New Roman"/>
          <w:sz w:val="24"/>
          <w:szCs w:val="24"/>
          <w:vertAlign w:val="superscript"/>
        </w:rPr>
        <w:t>9,10</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In fact, more than half of the patients who received sprayed sodium thiosulfate solution after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eastAsia="MS Mincho" w:hAnsi="Book Antiqua" w:cs="Times New Roman"/>
          <w:sz w:val="24"/>
          <w:szCs w:val="24"/>
        </w:rPr>
        <w:t xml:space="preserve"> reported some acute adverse symptoms, and 13% of the patients reported late adverse symptoms, which occurred more t</w:t>
      </w:r>
      <w:r w:rsidR="00194EAF" w:rsidRPr="00A9736B">
        <w:rPr>
          <w:rFonts w:ascii="Book Antiqua" w:eastAsia="MS Mincho" w:hAnsi="Book Antiqua" w:cs="Times New Roman"/>
          <w:sz w:val="24"/>
          <w:szCs w:val="24"/>
        </w:rPr>
        <w:t>han 30 min</w:t>
      </w:r>
      <w:r w:rsidR="00455B8E" w:rsidRPr="00A9736B">
        <w:rPr>
          <w:rFonts w:ascii="Book Antiqua" w:hAnsi="Book Antiqua" w:cs="Times New Roman" w:hint="eastAsia"/>
          <w:sz w:val="24"/>
          <w:szCs w:val="24"/>
          <w:lang w:eastAsia="zh-CN"/>
        </w:rPr>
        <w:t xml:space="preserve"> </w:t>
      </w:r>
      <w:r w:rsidR="00194EAF" w:rsidRPr="00A9736B">
        <w:rPr>
          <w:rFonts w:ascii="Book Antiqua" w:eastAsia="MS Mincho" w:hAnsi="Book Antiqua" w:cs="Times New Roman"/>
          <w:sz w:val="24"/>
          <w:szCs w:val="24"/>
        </w:rPr>
        <w:t xml:space="preserve">after </w:t>
      </w:r>
      <w:proofErr w:type="gramStart"/>
      <w:r w:rsidR="00194EAF" w:rsidRPr="00A9736B">
        <w:rPr>
          <w:rFonts w:ascii="Book Antiqua" w:eastAsia="MS Mincho" w:hAnsi="Book Antiqua" w:cs="Times New Roman"/>
          <w:sz w:val="24"/>
          <w:szCs w:val="24"/>
        </w:rPr>
        <w:t>endoscopy</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050D46" w:rsidRPr="00A9736B">
        <w:rPr>
          <w:rFonts w:ascii="Book Antiqua" w:eastAsia="MS Mincho" w:hAnsi="Book Antiqua" w:cs="Times New Roman"/>
          <w:sz w:val="24"/>
          <w:szCs w:val="24"/>
          <w:vertAlign w:val="superscript"/>
        </w:rPr>
        <w:t>0</w:t>
      </w:r>
      <w:r w:rsidR="00F80B3A" w:rsidRPr="00A9736B">
        <w:rPr>
          <w:rFonts w:ascii="Book Antiqua" w:eastAsia="MS Mincho" w:hAnsi="Book Antiqua" w:cs="Times New Roman"/>
          <w:sz w:val="24"/>
          <w:szCs w:val="24"/>
          <w:vertAlign w:val="superscript"/>
        </w:rPr>
        <w:t>]</w:t>
      </w:r>
      <w:r w:rsidRPr="00A9736B">
        <w:rPr>
          <w:rFonts w:ascii="Book Antiqua" w:eastAsia="MS Mincho" w:hAnsi="Book Antiqua" w:cs="Times New Roman"/>
          <w:sz w:val="24"/>
          <w:szCs w:val="24"/>
        </w:rPr>
        <w:t xml:space="preserve">. </w:t>
      </w:r>
    </w:p>
    <w:p w:rsidR="000B3EA4" w:rsidRPr="00A9736B" w:rsidRDefault="000B3EA4" w:rsidP="009D2CF9">
      <w:pPr>
        <w:autoSpaceDE w:val="0"/>
        <w:autoSpaceDN w:val="0"/>
        <w:adjustRightInd w:val="0"/>
        <w:snapToGrid w:val="0"/>
        <w:spacing w:line="360" w:lineRule="auto"/>
        <w:ind w:firstLineChars="250" w:firstLine="600"/>
        <w:rPr>
          <w:rFonts w:ascii="Book Antiqua" w:eastAsia="MS Mincho" w:hAnsi="Book Antiqua" w:cs="Times New Roman"/>
          <w:sz w:val="24"/>
          <w:szCs w:val="24"/>
        </w:rPr>
      </w:pPr>
      <w:r w:rsidRPr="00A9736B">
        <w:rPr>
          <w:rFonts w:ascii="Book Antiqua" w:hAnsi="Book Antiqua" w:cs="Times New Roman"/>
          <w:sz w:val="24"/>
          <w:szCs w:val="24"/>
        </w:rPr>
        <w:t>By contrast, NBI endoscopy is easily activated by pushing a button on the endosc</w:t>
      </w:r>
      <w:r w:rsidR="00194EAF" w:rsidRPr="00A9736B">
        <w:rPr>
          <w:rFonts w:ascii="Book Antiqua" w:hAnsi="Book Antiqua" w:cs="Times New Roman"/>
          <w:sz w:val="24"/>
          <w:szCs w:val="24"/>
        </w:rPr>
        <w:t xml:space="preserve">ope without using any </w:t>
      </w:r>
      <w:proofErr w:type="gramStart"/>
      <w:r w:rsidR="00194EAF" w:rsidRPr="00A9736B">
        <w:rPr>
          <w:rFonts w:ascii="Book Antiqua" w:hAnsi="Book Antiqua" w:cs="Times New Roman"/>
          <w:sz w:val="24"/>
          <w:szCs w:val="24"/>
        </w:rPr>
        <w:t>solution</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2</w:t>
      </w:r>
      <w:r w:rsidR="001822FC" w:rsidRPr="00A9736B">
        <w:rPr>
          <w:rFonts w:ascii="Book Antiqua" w:eastAsia="MS Mincho" w:hAnsi="Book Antiqua" w:cs="Times New Roman"/>
          <w:sz w:val="24"/>
          <w:szCs w:val="24"/>
          <w:vertAlign w:val="superscript"/>
        </w:rPr>
        <w:t>1</w:t>
      </w:r>
      <w:r w:rsidR="001002E1" w:rsidRPr="00A9736B">
        <w:rPr>
          <w:rFonts w:ascii="Book Antiqua" w:eastAsia="MS Mincho" w:hAnsi="Book Antiqua" w:cs="Times New Roman"/>
          <w:sz w:val="24"/>
          <w:szCs w:val="24"/>
          <w:vertAlign w:val="superscript"/>
        </w:rPr>
        <w:t>,22</w:t>
      </w:r>
      <w:r w:rsidR="00F80B3A" w:rsidRPr="00A9736B">
        <w:rPr>
          <w:rFonts w:ascii="Book Antiqua" w:eastAsia="MS Mincho" w:hAnsi="Book Antiqua" w:cs="Times New Roman"/>
          <w:sz w:val="24"/>
          <w:szCs w:val="24"/>
          <w:vertAlign w:val="superscript"/>
        </w:rPr>
        <w:t>]</w:t>
      </w:r>
      <w:r w:rsidRPr="00A9736B">
        <w:rPr>
          <w:rFonts w:ascii="Book Antiqua" w:hAnsi="Book Antiqua" w:cs="Times New Roman"/>
          <w:sz w:val="24"/>
          <w:szCs w:val="24"/>
        </w:rPr>
        <w:t xml:space="preserve">. Thus, NBI endoscopy has been considered to be more suitable than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However, no comparative study had been carried out to confirm the adverse symptoms after NBI endoscopy or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Therefore, we conducted a randomized prospective study to compare the adverse symptoms of the two different endoscopy procedures for the screening of esophageal cancer. In this study, we concluded that magnifying NBI endoscopy was more suitable than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In addition, the procedure time in the NBI group was significantly shorter, and the increase in heart rate was significantly less than the corresponding values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w:t>
      </w:r>
      <w:r w:rsidR="00FD679E" w:rsidRPr="00A9736B">
        <w:rPr>
          <w:rFonts w:ascii="Book Antiqua" w:eastAsia="MS Mincho" w:hAnsi="Book Antiqua" w:cs="Times New Roman"/>
          <w:sz w:val="24"/>
          <w:szCs w:val="24"/>
        </w:rPr>
        <w:t xml:space="preserve"> To remove an effect of biopsy, we evaluated the </w:t>
      </w:r>
      <w:r w:rsidR="009256D6" w:rsidRPr="00A9736B">
        <w:rPr>
          <w:rFonts w:ascii="Book Antiqua" w:eastAsia="MS Mincho" w:hAnsi="Book Antiqua" w:cs="Times New Roman"/>
          <w:sz w:val="24"/>
          <w:szCs w:val="24"/>
        </w:rPr>
        <w:t xml:space="preserve">adverse symptoms and </w:t>
      </w:r>
      <w:r w:rsidR="00FD679E" w:rsidRPr="00A9736B">
        <w:rPr>
          <w:rFonts w:ascii="Book Antiqua" w:eastAsia="MS Mincho" w:hAnsi="Book Antiqua" w:cs="Times New Roman"/>
          <w:sz w:val="24"/>
          <w:szCs w:val="24"/>
        </w:rPr>
        <w:t xml:space="preserve">esophageal observation time in 44 patients without biopsy. </w:t>
      </w:r>
      <w:r w:rsidR="009256D6" w:rsidRPr="00A9736B">
        <w:rPr>
          <w:rFonts w:ascii="Book Antiqua" w:eastAsia="MS Mincho" w:hAnsi="Book Antiqua" w:cs="Times New Roman"/>
          <w:sz w:val="24"/>
          <w:szCs w:val="24"/>
        </w:rPr>
        <w:t xml:space="preserve">Twenty-four patients in the NBI group and 20 patients in the </w:t>
      </w:r>
      <w:proofErr w:type="spellStart"/>
      <w:r w:rsidR="009256D6" w:rsidRPr="00A9736B">
        <w:rPr>
          <w:rFonts w:ascii="Book Antiqua" w:eastAsia="MS Mincho" w:hAnsi="Book Antiqua" w:cs="Times New Roman"/>
          <w:sz w:val="24"/>
          <w:szCs w:val="24"/>
        </w:rPr>
        <w:t>Lugol</w:t>
      </w:r>
      <w:proofErr w:type="spellEnd"/>
      <w:r w:rsidR="009256D6" w:rsidRPr="00A9736B">
        <w:rPr>
          <w:rFonts w:ascii="Book Antiqua" w:eastAsia="MS Mincho" w:hAnsi="Book Antiqua" w:cs="Times New Roman"/>
          <w:sz w:val="24"/>
          <w:szCs w:val="24"/>
        </w:rPr>
        <w:t xml:space="preserve"> group were compared. </w:t>
      </w:r>
      <w:r w:rsidR="003067AD" w:rsidRPr="00A9736B">
        <w:rPr>
          <w:rFonts w:ascii="Book Antiqua" w:eastAsia="MS Mincho" w:hAnsi="Book Antiqua" w:cs="Times New Roman"/>
          <w:sz w:val="24"/>
          <w:szCs w:val="24"/>
        </w:rPr>
        <w:t>The mean</w:t>
      </w:r>
      <w:r w:rsidR="00FD679E" w:rsidRPr="00A9736B">
        <w:rPr>
          <w:rFonts w:ascii="Book Antiqua" w:eastAsia="MS Mincho" w:hAnsi="Book Antiqua" w:cs="Times New Roman"/>
          <w:sz w:val="24"/>
          <w:szCs w:val="24"/>
        </w:rPr>
        <w:t xml:space="preserve"> esophageal observat</w:t>
      </w:r>
      <w:r w:rsidR="003067AD" w:rsidRPr="00A9736B">
        <w:rPr>
          <w:rFonts w:ascii="Book Antiqua" w:eastAsia="MS Mincho" w:hAnsi="Book Antiqua" w:cs="Times New Roman"/>
          <w:sz w:val="24"/>
          <w:szCs w:val="24"/>
        </w:rPr>
        <w:t xml:space="preserve">ion time in the NBI group was 39 ± 14 </w:t>
      </w:r>
      <w:r w:rsidR="00FD679E" w:rsidRPr="00A9736B">
        <w:rPr>
          <w:rFonts w:ascii="Book Antiqua" w:eastAsia="MS Mincho" w:hAnsi="Book Antiqua" w:cs="Times New Roman"/>
          <w:sz w:val="24"/>
          <w:szCs w:val="24"/>
        </w:rPr>
        <w:t>s</w:t>
      </w:r>
      <w:r w:rsidR="009256D6" w:rsidRPr="00A9736B">
        <w:rPr>
          <w:rFonts w:ascii="Book Antiqua" w:eastAsia="MS Mincho" w:hAnsi="Book Antiqua" w:cs="Times New Roman"/>
          <w:sz w:val="24"/>
          <w:szCs w:val="24"/>
        </w:rPr>
        <w:t xml:space="preserve">, and that in the </w:t>
      </w:r>
      <w:proofErr w:type="spellStart"/>
      <w:r w:rsidR="009256D6" w:rsidRPr="00A9736B">
        <w:rPr>
          <w:rFonts w:ascii="Book Antiqua" w:eastAsia="MS Mincho" w:hAnsi="Book Antiqua" w:cs="Times New Roman"/>
          <w:sz w:val="24"/>
          <w:szCs w:val="24"/>
        </w:rPr>
        <w:t>Lugol</w:t>
      </w:r>
      <w:proofErr w:type="spellEnd"/>
      <w:r w:rsidR="009256D6" w:rsidRPr="00A9736B">
        <w:rPr>
          <w:rFonts w:ascii="Book Antiqua" w:eastAsia="MS Mincho" w:hAnsi="Book Antiqua" w:cs="Times New Roman"/>
          <w:sz w:val="24"/>
          <w:szCs w:val="24"/>
        </w:rPr>
        <w:t xml:space="preserve"> group </w:t>
      </w:r>
      <w:r w:rsidR="003067AD" w:rsidRPr="00A9736B">
        <w:rPr>
          <w:rFonts w:ascii="Book Antiqua" w:eastAsia="MS Mincho" w:hAnsi="Book Antiqua" w:cs="Times New Roman"/>
          <w:sz w:val="24"/>
          <w:szCs w:val="24"/>
        </w:rPr>
        <w:t>was 122 ± 34</w:t>
      </w:r>
      <w:r w:rsidR="00FD679E" w:rsidRPr="00A9736B">
        <w:rPr>
          <w:rFonts w:ascii="Book Antiqua" w:eastAsia="MS Mincho" w:hAnsi="Book Antiqua" w:cs="Times New Roman"/>
          <w:sz w:val="24"/>
          <w:szCs w:val="24"/>
        </w:rPr>
        <w:t xml:space="preserve"> secon</w:t>
      </w:r>
      <w:r w:rsidR="009256D6" w:rsidRPr="00A9736B">
        <w:rPr>
          <w:rFonts w:ascii="Book Antiqua" w:eastAsia="MS Mincho" w:hAnsi="Book Antiqua" w:cs="Times New Roman"/>
          <w:sz w:val="24"/>
          <w:szCs w:val="24"/>
        </w:rPr>
        <w:t>ds (</w:t>
      </w:r>
      <w:r w:rsidR="009256D6" w:rsidRPr="00A9736B">
        <w:rPr>
          <w:rFonts w:ascii="Book Antiqua" w:eastAsia="MS Mincho" w:hAnsi="Book Antiqua" w:cs="Times New Roman"/>
          <w:i/>
          <w:sz w:val="24"/>
          <w:szCs w:val="24"/>
        </w:rPr>
        <w:t xml:space="preserve">P </w:t>
      </w:r>
      <w:r w:rsidR="00FD679E" w:rsidRPr="00A9736B">
        <w:rPr>
          <w:rFonts w:ascii="Book Antiqua" w:eastAsia="MS Mincho" w:hAnsi="Book Antiqua" w:cs="Times New Roman"/>
          <w:sz w:val="24"/>
          <w:szCs w:val="24"/>
        </w:rPr>
        <w:t>&lt; 0.001).</w:t>
      </w:r>
      <w:r w:rsidRPr="00A9736B">
        <w:rPr>
          <w:rFonts w:ascii="Book Antiqua" w:hAnsi="Book Antiqua" w:cs="Times New Roman"/>
          <w:sz w:val="24"/>
          <w:szCs w:val="24"/>
        </w:rPr>
        <w:t xml:space="preserve"> </w:t>
      </w:r>
      <w:r w:rsidR="009256D6" w:rsidRPr="00A9736B">
        <w:rPr>
          <w:rFonts w:ascii="Book Antiqua" w:eastAsia="MS Mincho" w:hAnsi="Book Antiqua" w:cs="Times New Roman"/>
          <w:sz w:val="24"/>
          <w:szCs w:val="24"/>
        </w:rPr>
        <w:t>In the same way, t</w:t>
      </w:r>
      <w:r w:rsidR="009256D6" w:rsidRPr="00A9736B">
        <w:rPr>
          <w:rFonts w:ascii="Book Antiqua" w:hAnsi="Book Antiqua" w:cs="Times New Roman"/>
          <w:sz w:val="24"/>
          <w:szCs w:val="24"/>
        </w:rPr>
        <w:t xml:space="preserve">he VAS scores for heartburn in the NBI group were significantly better than those in the </w:t>
      </w:r>
      <w:proofErr w:type="spellStart"/>
      <w:r w:rsidR="009256D6" w:rsidRPr="00A9736B">
        <w:rPr>
          <w:rFonts w:ascii="Book Antiqua" w:hAnsi="Book Antiqua" w:cs="Times New Roman"/>
          <w:sz w:val="24"/>
          <w:szCs w:val="24"/>
        </w:rPr>
        <w:t>Lugol</w:t>
      </w:r>
      <w:proofErr w:type="spellEnd"/>
      <w:r w:rsidR="009256D6" w:rsidRPr="00A9736B">
        <w:rPr>
          <w:rFonts w:ascii="Book Antiqua" w:hAnsi="Book Antiqua" w:cs="Times New Roman"/>
          <w:sz w:val="24"/>
          <w:szCs w:val="24"/>
        </w:rPr>
        <w:t xml:space="preserve"> group (</w:t>
      </w:r>
      <w:r w:rsidR="009256D6" w:rsidRPr="00A9736B">
        <w:rPr>
          <w:rFonts w:ascii="Book Antiqua" w:hAnsi="Book Antiqua" w:cs="Times New Roman"/>
          <w:i/>
          <w:sz w:val="24"/>
          <w:szCs w:val="24"/>
        </w:rPr>
        <w:t>P</w:t>
      </w:r>
      <w:r w:rsidR="00455B8E" w:rsidRPr="00A9736B">
        <w:rPr>
          <w:rFonts w:ascii="Book Antiqua" w:hAnsi="Book Antiqua" w:cs="Times New Roman" w:hint="eastAsia"/>
          <w:i/>
          <w:sz w:val="24"/>
          <w:szCs w:val="24"/>
          <w:lang w:eastAsia="zh-CN"/>
        </w:rPr>
        <w:t xml:space="preserve"> </w:t>
      </w:r>
      <w:r w:rsidR="009256D6" w:rsidRPr="00A9736B">
        <w:rPr>
          <w:rFonts w:ascii="Book Antiqua" w:hAnsi="Book Antiqua" w:cs="Times New Roman"/>
          <w:sz w:val="24"/>
          <w:szCs w:val="24"/>
        </w:rPr>
        <w:t>=</w:t>
      </w:r>
      <w:r w:rsidR="00455B8E" w:rsidRPr="00A9736B">
        <w:rPr>
          <w:rFonts w:ascii="Book Antiqua" w:hAnsi="Book Antiqua" w:cs="Times New Roman" w:hint="eastAsia"/>
          <w:sz w:val="24"/>
          <w:szCs w:val="24"/>
          <w:lang w:eastAsia="zh-CN"/>
        </w:rPr>
        <w:t xml:space="preserve"> </w:t>
      </w:r>
      <w:r w:rsidR="009256D6" w:rsidRPr="00A9736B">
        <w:rPr>
          <w:rFonts w:ascii="Book Antiqua" w:hAnsi="Book Antiqua" w:cs="Times New Roman"/>
          <w:sz w:val="24"/>
          <w:szCs w:val="24"/>
        </w:rPr>
        <w:t>0.0</w:t>
      </w:r>
      <w:r w:rsidR="009256D6" w:rsidRPr="00A9736B">
        <w:rPr>
          <w:rFonts w:ascii="Book Antiqua" w:eastAsia="MS Mincho" w:hAnsi="Book Antiqua" w:cs="Times New Roman"/>
          <w:sz w:val="24"/>
          <w:szCs w:val="24"/>
        </w:rPr>
        <w:t>21</w:t>
      </w:r>
      <w:r w:rsidR="009256D6" w:rsidRPr="00A9736B">
        <w:rPr>
          <w:rFonts w:ascii="Book Antiqua" w:hAnsi="Book Antiqua" w:cs="Times New Roman"/>
          <w:sz w:val="24"/>
          <w:szCs w:val="24"/>
        </w:rPr>
        <w:t>,</w:t>
      </w:r>
      <w:r w:rsidR="009256D6" w:rsidRPr="00A9736B">
        <w:rPr>
          <w:rFonts w:ascii="Book Antiqua" w:eastAsia="MS Mincho" w:hAnsi="Book Antiqua" w:cs="Times New Roman"/>
          <w:sz w:val="24"/>
          <w:szCs w:val="24"/>
        </w:rPr>
        <w:t xml:space="preserve"> </w:t>
      </w:r>
      <w:r w:rsidR="009256D6" w:rsidRPr="00A9736B">
        <w:rPr>
          <w:rFonts w:ascii="Book Antiqua" w:hAnsi="Book Antiqua" w:cs="Times New Roman"/>
          <w:sz w:val="24"/>
          <w:szCs w:val="24"/>
        </w:rPr>
        <w:t>ANOVA for repeated measures).</w:t>
      </w:r>
      <w:r w:rsidR="007E6EDC" w:rsidRPr="00A9736B">
        <w:rPr>
          <w:rFonts w:ascii="Book Antiqua" w:eastAsia="MS Mincho" w:hAnsi="Book Antiqua" w:cs="Times New Roman"/>
          <w:sz w:val="24"/>
          <w:szCs w:val="24"/>
        </w:rPr>
        <w:t xml:space="preserve"> There were no differences in the VAS scores for retrosternal pain between the two groups (</w:t>
      </w:r>
      <w:r w:rsidR="007E6EDC" w:rsidRPr="00A9736B">
        <w:rPr>
          <w:rFonts w:ascii="Book Antiqua" w:hAnsi="Book Antiqua" w:cs="Times New Roman"/>
          <w:i/>
          <w:sz w:val="24"/>
          <w:szCs w:val="24"/>
        </w:rPr>
        <w:t>P</w:t>
      </w:r>
      <w:r w:rsidR="00455B8E" w:rsidRPr="00A9736B">
        <w:rPr>
          <w:rFonts w:ascii="Book Antiqua" w:hAnsi="Book Antiqua" w:cs="Times New Roman" w:hint="eastAsia"/>
          <w:i/>
          <w:sz w:val="24"/>
          <w:szCs w:val="24"/>
          <w:lang w:eastAsia="zh-CN"/>
        </w:rPr>
        <w:t xml:space="preserve"> </w:t>
      </w:r>
      <w:r w:rsidR="007E6EDC" w:rsidRPr="00A9736B">
        <w:rPr>
          <w:rFonts w:ascii="Book Antiqua" w:hAnsi="Book Antiqua" w:cs="Times New Roman"/>
          <w:sz w:val="24"/>
          <w:szCs w:val="24"/>
        </w:rPr>
        <w:t>=</w:t>
      </w:r>
      <w:r w:rsidR="00455B8E" w:rsidRPr="00A9736B">
        <w:rPr>
          <w:rFonts w:ascii="Book Antiqua" w:hAnsi="Book Antiqua" w:cs="Times New Roman" w:hint="eastAsia"/>
          <w:sz w:val="24"/>
          <w:szCs w:val="24"/>
          <w:lang w:eastAsia="zh-CN"/>
        </w:rPr>
        <w:t xml:space="preserve"> </w:t>
      </w:r>
      <w:r w:rsidR="007E6EDC" w:rsidRPr="00A9736B">
        <w:rPr>
          <w:rFonts w:ascii="Book Antiqua" w:hAnsi="Book Antiqua" w:cs="Times New Roman"/>
          <w:sz w:val="24"/>
          <w:szCs w:val="24"/>
        </w:rPr>
        <w:t>0.0</w:t>
      </w:r>
      <w:r w:rsidR="007E6EDC" w:rsidRPr="00A9736B">
        <w:rPr>
          <w:rFonts w:ascii="Book Antiqua" w:eastAsia="MS Mincho" w:hAnsi="Book Antiqua" w:cs="Times New Roman"/>
          <w:sz w:val="24"/>
          <w:szCs w:val="24"/>
        </w:rPr>
        <w:t xml:space="preserve">74, ANOVA for repeated measures). </w:t>
      </w:r>
      <w:r w:rsidRPr="00A9736B">
        <w:rPr>
          <w:rFonts w:ascii="Book Antiqua" w:hAnsi="Book Antiqua" w:cs="Times New Roman"/>
          <w:sz w:val="24"/>
          <w:szCs w:val="24"/>
        </w:rPr>
        <w:t>These results enhanced the reliability of our conclusion</w:t>
      </w:r>
      <w:r w:rsidR="00E20554" w:rsidRPr="00A9736B">
        <w:rPr>
          <w:rFonts w:ascii="Book Antiqua" w:eastAsia="MS Mincho" w:hAnsi="Book Antiqua" w:cs="Times New Roman"/>
          <w:sz w:val="24"/>
          <w:szCs w:val="24"/>
        </w:rPr>
        <w:t xml:space="preserve"> (data not </w:t>
      </w:r>
      <w:r w:rsidR="00E20554" w:rsidRPr="00A9736B">
        <w:rPr>
          <w:rFonts w:ascii="Book Antiqua" w:eastAsia="MS Mincho" w:hAnsi="Book Antiqua" w:cs="Times New Roman"/>
          <w:sz w:val="24"/>
          <w:szCs w:val="24"/>
        </w:rPr>
        <w:lastRenderedPageBreak/>
        <w:t>shown)</w:t>
      </w:r>
      <w:r w:rsidRPr="00A9736B">
        <w:rPr>
          <w:rFonts w:ascii="Book Antiqua" w:hAnsi="Book Antiqua" w:cs="Times New Roman"/>
          <w:sz w:val="24"/>
          <w:szCs w:val="24"/>
        </w:rPr>
        <w:t>.</w:t>
      </w:r>
      <w:r w:rsidR="00E20554" w:rsidRPr="00A9736B">
        <w:rPr>
          <w:rFonts w:ascii="Book Antiqua" w:eastAsia="MS Mincho" w:hAnsi="Book Antiqua" w:cs="Times New Roman"/>
          <w:sz w:val="24"/>
          <w:szCs w:val="24"/>
        </w:rPr>
        <w:t xml:space="preserve"> </w:t>
      </w:r>
    </w:p>
    <w:p w:rsidR="000B3EA4" w:rsidRPr="00A9736B" w:rsidRDefault="000B3EA4" w:rsidP="009D2CF9">
      <w:pPr>
        <w:autoSpaceDE w:val="0"/>
        <w:autoSpaceDN w:val="0"/>
        <w:adjustRightInd w:val="0"/>
        <w:snapToGrid w:val="0"/>
        <w:spacing w:line="360" w:lineRule="auto"/>
        <w:ind w:firstLineChars="250" w:firstLine="600"/>
        <w:rPr>
          <w:rFonts w:ascii="Book Antiqua" w:eastAsia="MS Mincho" w:hAnsi="Book Antiqua" w:cs="Times New Roman"/>
          <w:sz w:val="24"/>
          <w:szCs w:val="24"/>
        </w:rPr>
      </w:pPr>
      <w:r w:rsidRPr="00A9736B">
        <w:rPr>
          <w:rFonts w:ascii="Book Antiqua" w:hAnsi="Book Antiqua" w:cs="Times New Roman"/>
          <w:sz w:val="24"/>
          <w:szCs w:val="24"/>
        </w:rPr>
        <w:t xml:space="preserve">The accuracy of NBI endoscopy in screening for esophageal cancer has been reported to be comparable to that of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Especially, the specificity of NBI endoscopy with or without magnifying imaging was higher than</w:t>
      </w:r>
      <w:r w:rsidR="00E44E7F" w:rsidRPr="00A9736B">
        <w:rPr>
          <w:rFonts w:ascii="Book Antiqua" w:hAnsi="Book Antiqua" w:cs="Times New Roman"/>
          <w:sz w:val="24"/>
          <w:szCs w:val="24"/>
        </w:rPr>
        <w:t xml:space="preserve"> that of </w:t>
      </w:r>
      <w:proofErr w:type="spellStart"/>
      <w:r w:rsidR="00E44E7F" w:rsidRPr="00A9736B">
        <w:rPr>
          <w:rFonts w:ascii="Book Antiqua" w:hAnsi="Book Antiqua" w:cs="Times New Roman"/>
          <w:sz w:val="24"/>
          <w:szCs w:val="24"/>
        </w:rPr>
        <w:t>lugol</w:t>
      </w:r>
      <w:proofErr w:type="spellEnd"/>
      <w:r w:rsidR="00E44E7F" w:rsidRPr="00A9736B">
        <w:rPr>
          <w:rFonts w:ascii="Book Antiqua" w:hAnsi="Book Antiqua" w:cs="Times New Roman"/>
          <w:sz w:val="24"/>
          <w:szCs w:val="24"/>
        </w:rPr>
        <w:t xml:space="preserve"> </w:t>
      </w:r>
      <w:proofErr w:type="spellStart"/>
      <w:proofErr w:type="gramStart"/>
      <w:r w:rsidR="00E44E7F" w:rsidRPr="00A9736B">
        <w:rPr>
          <w:rFonts w:ascii="Book Antiqua" w:hAnsi="Book Antiqua" w:cs="Times New Roman"/>
          <w:sz w:val="24"/>
          <w:szCs w:val="24"/>
        </w:rPr>
        <w:t>chromoendoscopy</w:t>
      </w:r>
      <w:proofErr w:type="spellEnd"/>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050D46" w:rsidRPr="00A9736B">
        <w:rPr>
          <w:rFonts w:ascii="Book Antiqua" w:eastAsia="MS Mincho" w:hAnsi="Book Antiqua" w:cs="Times New Roman"/>
          <w:sz w:val="24"/>
          <w:szCs w:val="24"/>
          <w:vertAlign w:val="superscript"/>
        </w:rPr>
        <w:t>1,12</w:t>
      </w:r>
      <w:r w:rsidR="00F80B3A" w:rsidRPr="00A9736B">
        <w:rPr>
          <w:rFonts w:ascii="Book Antiqua" w:eastAsia="MS Mincho" w:hAnsi="Book Antiqua" w:cs="Times New Roman"/>
          <w:sz w:val="24"/>
          <w:szCs w:val="24"/>
          <w:vertAlign w:val="superscript"/>
        </w:rPr>
        <w:t>]</w:t>
      </w:r>
      <w:r w:rsidR="00455B8E" w:rsidRPr="00A9736B">
        <w:rPr>
          <w:rFonts w:ascii="Book Antiqua" w:hAnsi="Book Antiqua" w:cs="Times New Roman"/>
          <w:sz w:val="24"/>
          <w:szCs w:val="24"/>
        </w:rPr>
        <w:t>.</w:t>
      </w:r>
      <w:r w:rsidR="00455B8E" w:rsidRPr="00A9736B">
        <w:rPr>
          <w:rFonts w:ascii="Book Antiqua" w:hAnsi="Book Antiqua" w:cs="Times New Roman" w:hint="eastAsia"/>
          <w:sz w:val="24"/>
          <w:szCs w:val="24"/>
          <w:lang w:eastAsia="zh-CN"/>
        </w:rPr>
        <w:t xml:space="preserve"> </w:t>
      </w:r>
      <w:r w:rsidRPr="00A9736B">
        <w:rPr>
          <w:rFonts w:ascii="Book Antiqua" w:hAnsi="Book Antiqua" w:cs="Times New Roman"/>
          <w:sz w:val="24"/>
          <w:szCs w:val="24"/>
        </w:rPr>
        <w:t xml:space="preserve">Although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is the current gold standard for screening for esophageal cancer, NBI endoscopy might be the first-choice endoscopy for screening in the future. NBI endoscopy is useful for screening because this modality is less likely to cause adverse symptoms and requires a short time to observe the esophagus.</w:t>
      </w:r>
      <w:r w:rsidR="000C5117" w:rsidRPr="00A9736B">
        <w:rPr>
          <w:rFonts w:ascii="Book Antiqua" w:eastAsia="MS Mincho" w:hAnsi="Book Antiqua" w:cs="Times New Roman"/>
          <w:sz w:val="24"/>
          <w:szCs w:val="24"/>
        </w:rPr>
        <w:t xml:space="preserve"> </w:t>
      </w:r>
      <w:r w:rsidR="00576517" w:rsidRPr="00A9736B">
        <w:rPr>
          <w:rFonts w:ascii="Book Antiqua" w:eastAsia="MS Mincho" w:hAnsi="Book Antiqua" w:cs="Times New Roman"/>
          <w:sz w:val="24"/>
          <w:szCs w:val="24"/>
        </w:rPr>
        <w:t xml:space="preserve">It was reported that NBI is easily applied with a modicum of </w:t>
      </w:r>
      <w:proofErr w:type="gramStart"/>
      <w:r w:rsidR="00576517" w:rsidRPr="00A9736B">
        <w:rPr>
          <w:rFonts w:ascii="Book Antiqua" w:eastAsia="MS Mincho" w:hAnsi="Book Antiqua" w:cs="Times New Roman"/>
          <w:sz w:val="24"/>
          <w:szCs w:val="24"/>
        </w:rPr>
        <w:t>experience</w:t>
      </w:r>
      <w:r w:rsidR="00576517" w:rsidRPr="00A9736B">
        <w:rPr>
          <w:rFonts w:ascii="Book Antiqua" w:eastAsia="MS Mincho" w:hAnsi="Book Antiqua" w:cs="Times New Roman"/>
          <w:sz w:val="24"/>
          <w:szCs w:val="24"/>
          <w:vertAlign w:val="superscript"/>
        </w:rPr>
        <w:t>[</w:t>
      </w:r>
      <w:proofErr w:type="gramEnd"/>
      <w:r w:rsidR="00576517" w:rsidRPr="00A9736B">
        <w:rPr>
          <w:rFonts w:ascii="Book Antiqua" w:eastAsia="MS Mincho" w:hAnsi="Book Antiqua" w:cs="Times New Roman"/>
          <w:sz w:val="24"/>
          <w:szCs w:val="24"/>
          <w:vertAlign w:val="superscript"/>
        </w:rPr>
        <w:t>22]</w:t>
      </w:r>
      <w:r w:rsidR="00576517" w:rsidRPr="00A9736B">
        <w:rPr>
          <w:rFonts w:ascii="Book Antiqua" w:eastAsia="MS Mincho" w:hAnsi="Book Antiqua" w:cs="Times New Roman"/>
          <w:sz w:val="24"/>
          <w:szCs w:val="24"/>
        </w:rPr>
        <w:t>. A little training makes it possible to detect brownish areas in magnifying NBI. In this study, NBI end</w:t>
      </w:r>
      <w:r w:rsidR="003067AD" w:rsidRPr="00A9736B">
        <w:rPr>
          <w:rFonts w:ascii="Book Antiqua" w:eastAsia="MS Mincho" w:hAnsi="Book Antiqua" w:cs="Times New Roman"/>
          <w:sz w:val="24"/>
          <w:szCs w:val="24"/>
        </w:rPr>
        <w:t>oscopy was performed with a me</w:t>
      </w:r>
      <w:r w:rsidR="00576517" w:rsidRPr="00A9736B">
        <w:rPr>
          <w:rFonts w:ascii="Book Antiqua" w:eastAsia="MS Mincho" w:hAnsi="Book Antiqua" w:cs="Times New Roman"/>
          <w:sz w:val="24"/>
          <w:szCs w:val="24"/>
        </w:rPr>
        <w:t>an</w:t>
      </w:r>
      <w:r w:rsidR="003067AD" w:rsidRPr="00A9736B">
        <w:rPr>
          <w:rFonts w:ascii="Book Antiqua" w:eastAsia="MS Mincho" w:hAnsi="Book Antiqua" w:cs="Times New Roman"/>
          <w:sz w:val="24"/>
          <w:szCs w:val="24"/>
        </w:rPr>
        <w:t xml:space="preserve"> time of </w:t>
      </w:r>
      <w:r w:rsidR="00CA1D35" w:rsidRPr="00A9736B">
        <w:rPr>
          <w:rFonts w:ascii="Book Antiqua" w:eastAsia="MS Mincho" w:hAnsi="Book Antiqua" w:cs="Times New Roman"/>
          <w:sz w:val="24"/>
          <w:szCs w:val="24"/>
        </w:rPr>
        <w:t>39</w:t>
      </w:r>
      <w:r w:rsidR="00576517" w:rsidRPr="00A9736B">
        <w:rPr>
          <w:rFonts w:ascii="Book Antiqua" w:eastAsia="MS Mincho" w:hAnsi="Book Antiqua" w:cs="Times New Roman"/>
          <w:sz w:val="24"/>
          <w:szCs w:val="24"/>
        </w:rPr>
        <w:t xml:space="preserve"> seconds enough to observe the entire esophagus if there was no well demarcated brownish area.</w:t>
      </w:r>
    </w:p>
    <w:p w:rsidR="000B3EA4" w:rsidRPr="00A9736B" w:rsidRDefault="000B3EA4" w:rsidP="009D2CF9">
      <w:pPr>
        <w:autoSpaceDE w:val="0"/>
        <w:autoSpaceDN w:val="0"/>
        <w:adjustRightInd w:val="0"/>
        <w:snapToGrid w:val="0"/>
        <w:spacing w:line="360" w:lineRule="auto"/>
        <w:ind w:firstLineChars="250" w:firstLine="600"/>
        <w:rPr>
          <w:rFonts w:ascii="Book Antiqua" w:hAnsi="Book Antiqua" w:cs="Times New Roman"/>
          <w:sz w:val="24"/>
          <w:szCs w:val="24"/>
        </w:rPr>
      </w:pPr>
      <w:r w:rsidRPr="00A9736B">
        <w:rPr>
          <w:rFonts w:ascii="Book Antiqua" w:hAnsi="Book Antiqua" w:cs="Times New Roman"/>
          <w:sz w:val="24"/>
          <w:szCs w:val="24"/>
        </w:rPr>
        <w:t>Nevertheless, NBI endoscopy alone is not sufficient for checking high risk patients for esophageal cancer throughout life. A few SCC, which were flat, 5-10mm in diameter, multiple synchronous and located in the upper esophagus, were missed by NBI endoscopy</w:t>
      </w:r>
      <w:r w:rsidR="00E44E7F" w:rsidRPr="00A9736B">
        <w:rPr>
          <w:rFonts w:ascii="Book Antiqua" w:hAnsi="Book Antiqua" w:cs="Times New Roman"/>
          <w:sz w:val="24"/>
          <w:szCs w:val="24"/>
        </w:rPr>
        <w:t xml:space="preserve"> in past </w:t>
      </w:r>
      <w:proofErr w:type="gramStart"/>
      <w:r w:rsidR="00E44E7F" w:rsidRPr="00A9736B">
        <w:rPr>
          <w:rFonts w:ascii="Book Antiqua" w:hAnsi="Book Antiqua" w:cs="Times New Roman"/>
          <w:sz w:val="24"/>
          <w:szCs w:val="24"/>
        </w:rPr>
        <w:t>studies</w:t>
      </w:r>
      <w:r w:rsidR="00F80B3A" w:rsidRPr="00A9736B">
        <w:rPr>
          <w:rFonts w:ascii="Book Antiqua" w:eastAsia="MS Mincho" w:hAnsi="Book Antiqua" w:cs="Times New Roman"/>
          <w:sz w:val="24"/>
          <w:szCs w:val="24"/>
          <w:vertAlign w:val="superscript"/>
        </w:rPr>
        <w:t>[</w:t>
      </w:r>
      <w:proofErr w:type="gramEnd"/>
      <w:r w:rsidR="00F80B3A" w:rsidRPr="00A9736B">
        <w:rPr>
          <w:rFonts w:ascii="Book Antiqua" w:eastAsia="MS Mincho" w:hAnsi="Book Antiqua" w:cs="Times New Roman"/>
          <w:sz w:val="24"/>
          <w:szCs w:val="24"/>
          <w:vertAlign w:val="superscript"/>
        </w:rPr>
        <w:t>1</w:t>
      </w:r>
      <w:r w:rsidR="001822FC" w:rsidRPr="00A9736B">
        <w:rPr>
          <w:rFonts w:ascii="Book Antiqua" w:eastAsia="MS Mincho" w:hAnsi="Book Antiqua" w:cs="Times New Roman"/>
          <w:sz w:val="24"/>
          <w:szCs w:val="24"/>
          <w:vertAlign w:val="superscript"/>
        </w:rPr>
        <w:t>1,12,2</w:t>
      </w:r>
      <w:r w:rsidR="00030937" w:rsidRPr="00A9736B">
        <w:rPr>
          <w:rFonts w:ascii="Book Antiqua" w:eastAsia="MS Mincho" w:hAnsi="Book Antiqua" w:cs="Times New Roman"/>
          <w:sz w:val="24"/>
          <w:szCs w:val="24"/>
          <w:vertAlign w:val="superscript"/>
        </w:rPr>
        <w:t>3</w:t>
      </w:r>
      <w:r w:rsidR="00F80B3A" w:rsidRPr="00A9736B">
        <w:rPr>
          <w:rFonts w:ascii="Book Antiqua" w:eastAsia="MS Mincho" w:hAnsi="Book Antiqua" w:cs="Times New Roman"/>
          <w:sz w:val="24"/>
          <w:szCs w:val="24"/>
          <w:vertAlign w:val="superscript"/>
        </w:rPr>
        <w:t>]</w:t>
      </w:r>
      <w:r w:rsidRPr="00A9736B">
        <w:rPr>
          <w:rFonts w:ascii="Book Antiqua" w:hAnsi="Book Antiqua" w:cs="Times New Roman"/>
          <w:sz w:val="24"/>
          <w:szCs w:val="24"/>
        </w:rPr>
        <w:t xml:space="preserve">. These lesions were detected by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In addition, the severity of LVLs, especially when present in large numbers and large sizes, were reported to be pre</w:t>
      </w:r>
      <w:r w:rsidR="00E44E7F" w:rsidRPr="00A9736B">
        <w:rPr>
          <w:rFonts w:ascii="Book Antiqua" w:hAnsi="Book Antiqua" w:cs="Times New Roman"/>
          <w:sz w:val="24"/>
          <w:szCs w:val="24"/>
        </w:rPr>
        <w:t xml:space="preserve">cursors for esophageal </w:t>
      </w:r>
      <w:proofErr w:type="gramStart"/>
      <w:r w:rsidR="00E44E7F" w:rsidRPr="00A9736B">
        <w:rPr>
          <w:rFonts w:ascii="Book Antiqua" w:hAnsi="Book Antiqua" w:cs="Times New Roman"/>
          <w:sz w:val="24"/>
          <w:szCs w:val="24"/>
        </w:rPr>
        <w:t>cancers</w:t>
      </w:r>
      <w:r w:rsidR="00F80B3A" w:rsidRPr="00A9736B">
        <w:rPr>
          <w:rFonts w:ascii="Book Antiqua" w:eastAsia="MS Mincho" w:hAnsi="Book Antiqua" w:cs="Times New Roman"/>
          <w:sz w:val="24"/>
          <w:szCs w:val="24"/>
          <w:vertAlign w:val="superscript"/>
        </w:rPr>
        <w:t>[</w:t>
      </w:r>
      <w:proofErr w:type="gramEnd"/>
      <w:r w:rsidR="00DB7FD5" w:rsidRPr="00A9736B">
        <w:rPr>
          <w:rFonts w:ascii="Book Antiqua" w:eastAsia="MS Mincho" w:hAnsi="Book Antiqua" w:cs="Times New Roman"/>
          <w:sz w:val="24"/>
          <w:szCs w:val="24"/>
          <w:vertAlign w:val="superscript"/>
        </w:rPr>
        <w:t>6,</w:t>
      </w:r>
      <w:r w:rsidR="001822FC" w:rsidRPr="00A9736B">
        <w:rPr>
          <w:rFonts w:ascii="Book Antiqua" w:eastAsia="MS Mincho" w:hAnsi="Book Antiqua" w:cs="Times New Roman"/>
          <w:sz w:val="24"/>
          <w:szCs w:val="24"/>
          <w:vertAlign w:val="superscript"/>
        </w:rPr>
        <w:t>2</w:t>
      </w:r>
      <w:r w:rsidR="00030937" w:rsidRPr="00A9736B">
        <w:rPr>
          <w:rFonts w:ascii="Book Antiqua" w:eastAsia="MS Mincho" w:hAnsi="Book Antiqua" w:cs="Times New Roman"/>
          <w:sz w:val="24"/>
          <w:szCs w:val="24"/>
          <w:vertAlign w:val="superscript"/>
        </w:rPr>
        <w:t>4</w:t>
      </w:r>
      <w:r w:rsidR="001822FC" w:rsidRPr="00A9736B">
        <w:rPr>
          <w:rFonts w:ascii="Book Antiqua" w:eastAsia="MS Mincho" w:hAnsi="Book Antiqua" w:cs="Times New Roman"/>
          <w:sz w:val="24"/>
          <w:szCs w:val="24"/>
          <w:vertAlign w:val="superscript"/>
        </w:rPr>
        <w:t>,2</w:t>
      </w:r>
      <w:r w:rsidR="00030937" w:rsidRPr="00A9736B">
        <w:rPr>
          <w:rFonts w:ascii="Book Antiqua" w:eastAsia="MS Mincho" w:hAnsi="Book Antiqua" w:cs="Times New Roman"/>
          <w:sz w:val="24"/>
          <w:szCs w:val="24"/>
          <w:vertAlign w:val="superscript"/>
        </w:rPr>
        <w:t>5</w:t>
      </w:r>
      <w:r w:rsidR="00F80B3A" w:rsidRPr="00A9736B">
        <w:rPr>
          <w:rFonts w:ascii="Book Antiqua" w:eastAsia="MS Mincho" w:hAnsi="Book Antiqua" w:cs="Times New Roman"/>
          <w:sz w:val="24"/>
          <w:szCs w:val="24"/>
          <w:vertAlign w:val="superscript"/>
        </w:rPr>
        <w:t>]</w:t>
      </w:r>
      <w:r w:rsidRPr="00A9736B">
        <w:rPr>
          <w:rFonts w:ascii="Book Antiqua" w:hAnsi="Book Antiqua" w:cs="Times New Roman"/>
          <w:sz w:val="24"/>
          <w:szCs w:val="24"/>
        </w:rPr>
        <w:t xml:space="preserve">, but NBI endoscopy has been unable to predict the risk for esophageal cancer. Thus, for the initial endoscopy for esophageal screening of patients at high risk for esophageal cancer,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is recommended as best suited to predict the risk for esophageal cancer and to determine the intervals for surveillance and screening endoscopy. Then, from the second endoscopy on, we recommend that NBI endoscopy should be </w:t>
      </w:r>
      <w:r w:rsidRPr="00A9736B">
        <w:rPr>
          <w:rFonts w:ascii="Book Antiqua" w:eastAsia="MS Mincho" w:hAnsi="Book Antiqua" w:cs="Times New Roman"/>
          <w:sz w:val="24"/>
          <w:szCs w:val="24"/>
        </w:rPr>
        <w:t xml:space="preserve">periodically performed as a painless screening procedure. </w:t>
      </w:r>
    </w:p>
    <w:p w:rsidR="000B3EA4" w:rsidRPr="00A9736B" w:rsidRDefault="000B3EA4" w:rsidP="009D2CF9">
      <w:pPr>
        <w:autoSpaceDE w:val="0"/>
        <w:autoSpaceDN w:val="0"/>
        <w:adjustRightInd w:val="0"/>
        <w:snapToGrid w:val="0"/>
        <w:spacing w:line="360" w:lineRule="auto"/>
        <w:ind w:firstLineChars="250" w:firstLine="600"/>
        <w:rPr>
          <w:rFonts w:ascii="Book Antiqua" w:hAnsi="Book Antiqua" w:cs="Times New Roman"/>
          <w:sz w:val="24"/>
          <w:szCs w:val="24"/>
        </w:rPr>
      </w:pPr>
      <w:r w:rsidRPr="00A9736B">
        <w:rPr>
          <w:rFonts w:ascii="Book Antiqua" w:hAnsi="Book Antiqua" w:cs="Times New Roman"/>
          <w:sz w:val="24"/>
          <w:szCs w:val="24"/>
        </w:rPr>
        <w:t xml:space="preserve">Even though we successfully revealed the tolerability of the magnifying NBI endoscopy for esophageal cancer screening, there are several limitations to </w:t>
      </w:r>
      <w:r w:rsidRPr="00A9736B">
        <w:rPr>
          <w:rFonts w:ascii="Book Antiqua" w:hAnsi="Book Antiqua" w:cs="Times New Roman"/>
          <w:sz w:val="24"/>
          <w:szCs w:val="24"/>
        </w:rPr>
        <w:lastRenderedPageBreak/>
        <w:t xml:space="preserve">this study.  First, this study is a single-center analysis performed by only two </w:t>
      </w:r>
      <w:proofErr w:type="spellStart"/>
      <w:r w:rsidRPr="00A9736B">
        <w:rPr>
          <w:rFonts w:ascii="Book Antiqua" w:hAnsi="Book Antiqua" w:cs="Times New Roman"/>
          <w:sz w:val="24"/>
          <w:szCs w:val="24"/>
        </w:rPr>
        <w:t>endoscopists</w:t>
      </w:r>
      <w:proofErr w:type="spellEnd"/>
      <w:r w:rsidRPr="00A9736B">
        <w:rPr>
          <w:rFonts w:ascii="Book Antiqua" w:hAnsi="Book Antiqua" w:cs="Times New Roman"/>
          <w:sz w:val="24"/>
          <w:szCs w:val="24"/>
        </w:rPr>
        <w:t xml:space="preserve">. A multicenter trial may be required to generalize these results globally. Second, the concentration of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solutions could possibly affect the adverse symptoms. Although a lower concentration of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solution, especially less than 1%, might reduce the symptoms, it might make LVLs unclear. </w:t>
      </w:r>
    </w:p>
    <w:p w:rsidR="000B3EA4" w:rsidRPr="00A9736B" w:rsidRDefault="000B3EA4" w:rsidP="009D2CF9">
      <w:pPr>
        <w:autoSpaceDE w:val="0"/>
        <w:autoSpaceDN w:val="0"/>
        <w:adjustRightInd w:val="0"/>
        <w:snapToGrid w:val="0"/>
        <w:spacing w:line="360" w:lineRule="auto"/>
        <w:ind w:firstLineChars="250" w:firstLine="600"/>
        <w:rPr>
          <w:rFonts w:ascii="Book Antiqua" w:hAnsi="Book Antiqua" w:cs="Times New Roman"/>
          <w:sz w:val="24"/>
          <w:szCs w:val="24"/>
          <w:lang w:eastAsia="zh-CN"/>
        </w:rPr>
      </w:pPr>
      <w:r w:rsidRPr="00A9736B">
        <w:rPr>
          <w:rFonts w:ascii="Book Antiqua" w:hAnsi="Book Antiqua" w:cs="Times New Roman"/>
          <w:sz w:val="24"/>
          <w:szCs w:val="24"/>
        </w:rPr>
        <w:t xml:space="preserve">In conclusion, we have conducted the first randomized controlled study to compare the </w:t>
      </w:r>
      <w:r w:rsidRPr="00A9736B">
        <w:rPr>
          <w:rFonts w:ascii="Book Antiqua" w:eastAsia="MS Mincho" w:hAnsi="Book Antiqua" w:cs="Times New Roman"/>
          <w:sz w:val="24"/>
          <w:szCs w:val="24"/>
        </w:rPr>
        <w:t>tolerability</w:t>
      </w:r>
      <w:r w:rsidRPr="00A9736B">
        <w:rPr>
          <w:rFonts w:ascii="Book Antiqua" w:hAnsi="Book Antiqua" w:cs="Times New Roman"/>
          <w:sz w:val="24"/>
          <w:szCs w:val="24"/>
        </w:rPr>
        <w:t xml:space="preserve"> of the magnifying NBI endoscopy with that of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in esophageal cancer screening. The NBI endoscopy reduced the adverse symptoms, total procedure time and esophageal observation time compared with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w:t>
      </w:r>
      <w:proofErr w:type="spellStart"/>
      <w:r w:rsidRPr="00A9736B">
        <w:rPr>
          <w:rFonts w:ascii="Book Antiqua" w:hAnsi="Book Antiqua" w:cs="Times New Roman"/>
          <w:sz w:val="24"/>
          <w:szCs w:val="24"/>
        </w:rPr>
        <w:t>chromoendoscopy</w:t>
      </w:r>
      <w:proofErr w:type="spellEnd"/>
      <w:r w:rsidRPr="00A9736B">
        <w:rPr>
          <w:rFonts w:ascii="Book Antiqua" w:hAnsi="Book Antiqua" w:cs="Times New Roman"/>
          <w:sz w:val="24"/>
          <w:szCs w:val="24"/>
        </w:rPr>
        <w:t xml:space="preserve">. </w:t>
      </w:r>
    </w:p>
    <w:p w:rsidR="00455B8E" w:rsidRPr="00A9736B" w:rsidRDefault="00455B8E" w:rsidP="009D2CF9">
      <w:pPr>
        <w:autoSpaceDE w:val="0"/>
        <w:autoSpaceDN w:val="0"/>
        <w:adjustRightInd w:val="0"/>
        <w:snapToGrid w:val="0"/>
        <w:spacing w:line="360" w:lineRule="auto"/>
        <w:ind w:firstLineChars="250" w:firstLine="600"/>
        <w:rPr>
          <w:rFonts w:ascii="Book Antiqua" w:eastAsia="宋体" w:hAnsi="Book Antiqua" w:cs="Times New Roman"/>
          <w:sz w:val="24"/>
          <w:szCs w:val="24"/>
          <w:lang w:eastAsia="zh-CN"/>
        </w:rPr>
      </w:pPr>
    </w:p>
    <w:p w:rsidR="00455B8E" w:rsidRPr="00A9736B" w:rsidRDefault="00455B8E" w:rsidP="00455B8E">
      <w:pPr>
        <w:autoSpaceDE w:val="0"/>
        <w:autoSpaceDN w:val="0"/>
        <w:adjustRightInd w:val="0"/>
        <w:snapToGrid w:val="0"/>
        <w:spacing w:line="360" w:lineRule="auto"/>
        <w:rPr>
          <w:rFonts w:ascii="Book Antiqua" w:hAnsi="Book Antiqua"/>
          <w:b/>
          <w:bCs/>
          <w:sz w:val="24"/>
          <w:szCs w:val="24"/>
        </w:rPr>
      </w:pPr>
      <w:bookmarkStart w:id="122" w:name="OLE_LINK685"/>
      <w:bookmarkStart w:id="123" w:name="OLE_LINK849"/>
      <w:bookmarkStart w:id="124" w:name="OLE_LINK936"/>
      <w:bookmarkStart w:id="125" w:name="OLE_LINK937"/>
      <w:bookmarkStart w:id="126" w:name="OLE_LINK938"/>
      <w:bookmarkStart w:id="127" w:name="OLE_LINK939"/>
      <w:bookmarkStart w:id="128" w:name="OLE_LINK940"/>
      <w:bookmarkStart w:id="129" w:name="OLE_LINK941"/>
      <w:bookmarkStart w:id="130" w:name="OLE_LINK1153"/>
      <w:bookmarkStart w:id="131" w:name="OLE_LINK1001"/>
      <w:bookmarkStart w:id="132" w:name="OLE_LINK1166"/>
      <w:bookmarkStart w:id="133" w:name="OLE_LINK1167"/>
      <w:bookmarkStart w:id="134" w:name="OLE_LINK1233"/>
      <w:bookmarkStart w:id="135" w:name="OLE_LINK1234"/>
      <w:bookmarkStart w:id="136" w:name="OLE_LINK1253"/>
      <w:bookmarkStart w:id="137" w:name="OLE_LINK1275"/>
      <w:bookmarkStart w:id="138" w:name="OLE_LINK1345"/>
      <w:bookmarkStart w:id="139" w:name="OLE_LINK1067"/>
      <w:bookmarkStart w:id="140" w:name="OLE_LINK1069"/>
      <w:bookmarkStart w:id="141" w:name="OLE_LINK1557"/>
      <w:bookmarkStart w:id="142" w:name="OLE_LINK1591"/>
      <w:bookmarkStart w:id="143" w:name="OLE_LINK1592"/>
      <w:bookmarkStart w:id="144" w:name="OLE_LINK1605"/>
      <w:bookmarkStart w:id="145" w:name="OLE_LINK1645"/>
      <w:bookmarkStart w:id="146" w:name="OLE_LINK1659"/>
      <w:bookmarkStart w:id="147" w:name="OLE_LINK1692"/>
      <w:bookmarkStart w:id="148" w:name="OLE_LINK1693"/>
      <w:bookmarkStart w:id="149" w:name="OLE_LINK1702"/>
      <w:bookmarkStart w:id="150" w:name="OLE_LINK1703"/>
      <w:bookmarkStart w:id="151" w:name="OLE_LINK1785"/>
      <w:bookmarkStart w:id="152" w:name="OLE_LINK1806"/>
      <w:bookmarkStart w:id="153" w:name="OLE_LINK1932"/>
      <w:bookmarkStart w:id="154" w:name="OLE_LINK1934"/>
      <w:bookmarkStart w:id="155" w:name="OLE_LINK2037"/>
      <w:bookmarkStart w:id="156" w:name="OLE_LINK2073"/>
      <w:bookmarkStart w:id="157" w:name="OLE_LINK2089"/>
      <w:bookmarkStart w:id="158" w:name="OLE_LINK2172"/>
      <w:bookmarkStart w:id="159" w:name="OLE_LINK2173"/>
      <w:bookmarkStart w:id="160" w:name="OLE_LINK2257"/>
      <w:bookmarkStart w:id="161" w:name="OLE_LINK2534"/>
      <w:bookmarkStart w:id="162" w:name="OLE_LINK2480"/>
      <w:bookmarkStart w:id="163" w:name="OLE_LINK2498"/>
      <w:bookmarkStart w:id="164" w:name="OLE_LINK2500"/>
      <w:bookmarkStart w:id="165" w:name="OLE_LINK2501"/>
      <w:bookmarkStart w:id="166" w:name="OLE_LINK2561"/>
      <w:bookmarkStart w:id="167" w:name="OLE_LINK902"/>
      <w:bookmarkStart w:id="168" w:name="OLE_LINK903"/>
      <w:bookmarkStart w:id="169" w:name="OLE_LINK904"/>
      <w:bookmarkStart w:id="170" w:name="OLE_LINK905"/>
      <w:bookmarkStart w:id="171" w:name="OLE_LINK1827"/>
      <w:bookmarkStart w:id="172" w:name="OLE_LINK1828"/>
      <w:bookmarkStart w:id="173" w:name="OLE_LINK1829"/>
      <w:bookmarkStart w:id="174" w:name="OLE_LINK2351"/>
      <w:bookmarkStart w:id="175" w:name="OLE_LINK2353"/>
      <w:bookmarkStart w:id="176" w:name="OLE_LINK2354"/>
      <w:bookmarkStart w:id="177" w:name="OLE_LINK2355"/>
      <w:r w:rsidRPr="00A9736B">
        <w:rPr>
          <w:rFonts w:ascii="Book Antiqua" w:hAnsi="Book Antiqua"/>
          <w:b/>
          <w:bCs/>
          <w:sz w:val="24"/>
          <w:szCs w:val="24"/>
        </w:rPr>
        <w:t>COMMENTS</w:t>
      </w:r>
    </w:p>
    <w:p w:rsidR="00455B8E" w:rsidRPr="00A9736B" w:rsidRDefault="00455B8E" w:rsidP="00455B8E">
      <w:pPr>
        <w:adjustRightInd w:val="0"/>
        <w:snapToGrid w:val="0"/>
        <w:spacing w:line="360" w:lineRule="auto"/>
        <w:rPr>
          <w:rFonts w:ascii="Book Antiqua" w:hAnsi="Book Antiqua"/>
          <w:b/>
          <w:bCs/>
          <w:i/>
          <w:sz w:val="24"/>
          <w:szCs w:val="24"/>
        </w:rPr>
      </w:pPr>
      <w:bookmarkStart w:id="178" w:name="OLE_LINK614"/>
      <w:bookmarkStart w:id="179" w:name="OLE_LINK615"/>
      <w:bookmarkStart w:id="180" w:name="OLE_LINK843"/>
      <w:bookmarkStart w:id="181" w:name="OLE_LINK844"/>
      <w:r w:rsidRPr="00A9736B">
        <w:rPr>
          <w:rFonts w:ascii="Book Antiqua" w:hAnsi="Book Antiqua"/>
          <w:b/>
          <w:bCs/>
          <w:i/>
          <w:sz w:val="24"/>
          <w:szCs w:val="24"/>
        </w:rPr>
        <w:t>Background</w:t>
      </w:r>
    </w:p>
    <w:bookmarkEnd w:id="178"/>
    <w:bookmarkEnd w:id="179"/>
    <w:p w:rsidR="00455B8E" w:rsidRPr="00A9736B" w:rsidRDefault="00455B8E" w:rsidP="00455B8E">
      <w:pPr>
        <w:adjustRightInd w:val="0"/>
        <w:snapToGrid w:val="0"/>
        <w:spacing w:line="360" w:lineRule="auto"/>
        <w:rPr>
          <w:rFonts w:ascii="Book Antiqua" w:hAnsi="Book Antiqua"/>
          <w:sz w:val="24"/>
          <w:szCs w:val="24"/>
          <w:lang w:eastAsia="zh-CN"/>
        </w:rPr>
      </w:pPr>
      <w:r w:rsidRPr="00A9736B">
        <w:rPr>
          <w:rFonts w:ascii="Book Antiqua" w:hAnsi="Book Antiqua"/>
          <w:sz w:val="24"/>
          <w:szCs w:val="24"/>
        </w:rPr>
        <w:t xml:space="preserve">Detection of superficial esophageal cancer is difficult by conventional endoscopic white light imaging alone. </w:t>
      </w:r>
      <w:proofErr w:type="spellStart"/>
      <w:r w:rsidRPr="00A9736B">
        <w:rPr>
          <w:rFonts w:ascii="Book Antiqua" w:hAnsi="Book Antiqua"/>
          <w:sz w:val="24"/>
          <w:szCs w:val="24"/>
        </w:rPr>
        <w:t>Lugol</w:t>
      </w:r>
      <w:proofErr w:type="spellEnd"/>
      <w:r w:rsidRPr="00A9736B">
        <w:rPr>
          <w:rFonts w:ascii="Book Antiqua" w:hAnsi="Book Antiqua"/>
          <w:sz w:val="24"/>
          <w:szCs w:val="24"/>
        </w:rPr>
        <w:t xml:space="preserve"> </w:t>
      </w:r>
      <w:proofErr w:type="spellStart"/>
      <w:r w:rsidRPr="00A9736B">
        <w:rPr>
          <w:rFonts w:ascii="Book Antiqua" w:hAnsi="Book Antiqua"/>
          <w:sz w:val="24"/>
          <w:szCs w:val="24"/>
        </w:rPr>
        <w:t>chromoendoscopy</w:t>
      </w:r>
      <w:proofErr w:type="spellEnd"/>
      <w:r w:rsidRPr="00A9736B">
        <w:rPr>
          <w:rFonts w:ascii="Book Antiqua" w:hAnsi="Book Antiqua"/>
          <w:sz w:val="24"/>
          <w:szCs w:val="24"/>
        </w:rPr>
        <w:t xml:space="preserve"> has been used to detect superficial esophageal cancer</w:t>
      </w:r>
      <w:r w:rsidRPr="00A9736B">
        <w:rPr>
          <w:rFonts w:ascii="Book Antiqua" w:eastAsia="MS Mincho" w:hAnsi="Book Antiqua"/>
          <w:sz w:val="24"/>
          <w:szCs w:val="24"/>
        </w:rPr>
        <w:t xml:space="preserve"> as gold standard</w:t>
      </w:r>
      <w:r w:rsidRPr="00A9736B">
        <w:rPr>
          <w:rFonts w:ascii="Book Antiqua" w:hAnsi="Book Antiqua"/>
          <w:sz w:val="24"/>
          <w:szCs w:val="24"/>
        </w:rPr>
        <w:t xml:space="preserve">. However, staining of the esophagus with </w:t>
      </w:r>
      <w:proofErr w:type="spellStart"/>
      <w:r w:rsidRPr="00A9736B">
        <w:rPr>
          <w:rFonts w:ascii="Book Antiqua" w:hAnsi="Book Antiqua"/>
          <w:sz w:val="24"/>
          <w:szCs w:val="24"/>
        </w:rPr>
        <w:t>lugol</w:t>
      </w:r>
      <w:proofErr w:type="spellEnd"/>
      <w:r w:rsidRPr="00A9736B">
        <w:rPr>
          <w:rFonts w:ascii="Book Antiqua" w:hAnsi="Book Antiqua"/>
          <w:sz w:val="24"/>
          <w:szCs w:val="24"/>
        </w:rPr>
        <w:t xml:space="preserve"> often causes </w:t>
      </w:r>
      <w:r w:rsidRPr="00A9736B">
        <w:rPr>
          <w:rFonts w:ascii="Book Antiqua" w:eastAsia="MS Mincho" w:hAnsi="Book Antiqua"/>
          <w:sz w:val="24"/>
          <w:szCs w:val="24"/>
        </w:rPr>
        <w:t>adverse symptoms</w:t>
      </w:r>
      <w:r w:rsidRPr="00A9736B">
        <w:rPr>
          <w:rFonts w:ascii="Book Antiqua" w:hAnsi="Book Antiqua"/>
          <w:sz w:val="24"/>
          <w:szCs w:val="24"/>
        </w:rPr>
        <w:t>. These adverse symptoms may prevent patients from undergoing endoscopy</w:t>
      </w:r>
      <w:r w:rsidRPr="00A9736B">
        <w:rPr>
          <w:rFonts w:ascii="Book Antiqua" w:eastAsia="MS Mincho" w:hAnsi="Book Antiqua"/>
          <w:sz w:val="24"/>
          <w:szCs w:val="24"/>
        </w:rPr>
        <w:t xml:space="preserve"> periodically.</w:t>
      </w:r>
      <w:r w:rsidRPr="00A9736B">
        <w:rPr>
          <w:rFonts w:ascii="Book Antiqua" w:hAnsi="Book Antiqua"/>
          <w:sz w:val="24"/>
          <w:szCs w:val="24"/>
        </w:rPr>
        <w:t xml:space="preserve"> Current reports suggest that the sensitivity and specificity of narrow band imaging </w:t>
      </w:r>
      <w:r w:rsidRPr="00A9736B">
        <w:rPr>
          <w:rFonts w:ascii="Book Antiqua" w:eastAsia="MS Mincho" w:hAnsi="Book Antiqua"/>
          <w:sz w:val="24"/>
          <w:szCs w:val="24"/>
        </w:rPr>
        <w:t xml:space="preserve">(NBI) </w:t>
      </w:r>
      <w:r w:rsidRPr="00A9736B">
        <w:rPr>
          <w:rFonts w:ascii="Book Antiqua" w:hAnsi="Book Antiqua"/>
          <w:sz w:val="24"/>
          <w:szCs w:val="24"/>
        </w:rPr>
        <w:t xml:space="preserve">endoscopy for detecting superficial esophageal cancer were comparable to those of </w:t>
      </w:r>
      <w:proofErr w:type="spellStart"/>
      <w:r w:rsidRPr="00A9736B">
        <w:rPr>
          <w:rFonts w:ascii="Book Antiqua" w:hAnsi="Book Antiqua"/>
          <w:sz w:val="24"/>
          <w:szCs w:val="24"/>
        </w:rPr>
        <w:t>lugol</w:t>
      </w:r>
      <w:proofErr w:type="spellEnd"/>
      <w:r w:rsidRPr="00A9736B">
        <w:rPr>
          <w:rFonts w:ascii="Book Antiqua" w:hAnsi="Book Antiqua"/>
          <w:sz w:val="24"/>
          <w:szCs w:val="24"/>
        </w:rPr>
        <w:t xml:space="preserve"> </w:t>
      </w:r>
      <w:proofErr w:type="spellStart"/>
      <w:r w:rsidRPr="00A9736B">
        <w:rPr>
          <w:rFonts w:ascii="Book Antiqua" w:hAnsi="Book Antiqua"/>
          <w:sz w:val="24"/>
          <w:szCs w:val="24"/>
        </w:rPr>
        <w:t>chromoendoscopy</w:t>
      </w:r>
      <w:proofErr w:type="spellEnd"/>
      <w:r w:rsidRPr="00A9736B">
        <w:rPr>
          <w:rFonts w:ascii="Book Antiqua" w:hAnsi="Book Antiqua"/>
          <w:sz w:val="24"/>
          <w:szCs w:val="24"/>
        </w:rPr>
        <w:t xml:space="preserve">. NBI might not cause adverse symptoms after endoscopy. </w:t>
      </w:r>
      <w:r w:rsidRPr="00A9736B">
        <w:rPr>
          <w:rFonts w:ascii="Book Antiqua" w:eastAsia="MS Mincho" w:hAnsi="Book Antiqua"/>
          <w:sz w:val="24"/>
          <w:szCs w:val="24"/>
        </w:rPr>
        <w:t>However,</w:t>
      </w:r>
      <w:r w:rsidRPr="00A9736B">
        <w:rPr>
          <w:rFonts w:ascii="Book Antiqua" w:hAnsi="Book Antiqua"/>
          <w:sz w:val="24"/>
          <w:szCs w:val="24"/>
        </w:rPr>
        <w:t xml:space="preserve"> no study has compared the tolerability of </w:t>
      </w:r>
      <w:r w:rsidRPr="00A9736B">
        <w:rPr>
          <w:rFonts w:ascii="Book Antiqua" w:eastAsia="MS Mincho" w:hAnsi="Book Antiqua"/>
          <w:sz w:val="24"/>
          <w:szCs w:val="24"/>
        </w:rPr>
        <w:t xml:space="preserve">NBI endoscopy and </w:t>
      </w:r>
      <w:proofErr w:type="spellStart"/>
      <w:r w:rsidRPr="00A9736B">
        <w:rPr>
          <w:rFonts w:ascii="Book Antiqua" w:eastAsia="MS Mincho" w:hAnsi="Book Antiqua"/>
          <w:sz w:val="24"/>
          <w:szCs w:val="24"/>
        </w:rPr>
        <w:t>lugol</w:t>
      </w:r>
      <w:proofErr w:type="spellEnd"/>
      <w:r w:rsidRPr="00A9736B">
        <w:rPr>
          <w:rFonts w:ascii="Book Antiqua" w:eastAsia="MS Mincho" w:hAnsi="Book Antiqua"/>
          <w:sz w:val="24"/>
          <w:szCs w:val="24"/>
        </w:rPr>
        <w:t xml:space="preserve"> </w:t>
      </w:r>
      <w:proofErr w:type="spellStart"/>
      <w:r w:rsidRPr="00A9736B">
        <w:rPr>
          <w:rFonts w:ascii="Book Antiqua" w:eastAsia="MS Mincho" w:hAnsi="Book Antiqua"/>
          <w:sz w:val="24"/>
          <w:szCs w:val="24"/>
        </w:rPr>
        <w:t>chromoendoscopy</w:t>
      </w:r>
      <w:proofErr w:type="spellEnd"/>
      <w:r w:rsidRPr="00A9736B">
        <w:rPr>
          <w:rFonts w:ascii="Book Antiqua" w:hAnsi="Book Antiqua"/>
          <w:sz w:val="24"/>
          <w:szCs w:val="24"/>
        </w:rPr>
        <w:t>.</w:t>
      </w:r>
    </w:p>
    <w:p w:rsidR="00455B8E" w:rsidRPr="00A9736B" w:rsidRDefault="00455B8E" w:rsidP="00455B8E">
      <w:pPr>
        <w:adjustRightInd w:val="0"/>
        <w:snapToGrid w:val="0"/>
        <w:spacing w:line="360" w:lineRule="auto"/>
        <w:rPr>
          <w:rFonts w:ascii="Book Antiqua" w:eastAsia="MS Mincho" w:hAnsi="Book Antiqua"/>
          <w:sz w:val="24"/>
          <w:szCs w:val="24"/>
          <w:lang w:eastAsia="zh-CN"/>
        </w:rPr>
      </w:pPr>
    </w:p>
    <w:p w:rsidR="00455B8E" w:rsidRPr="00A9736B" w:rsidRDefault="00455B8E" w:rsidP="00455B8E">
      <w:pPr>
        <w:adjustRightInd w:val="0"/>
        <w:snapToGrid w:val="0"/>
        <w:spacing w:line="360" w:lineRule="auto"/>
        <w:rPr>
          <w:rFonts w:ascii="Book Antiqua" w:hAnsi="Book Antiqua"/>
          <w:b/>
          <w:bCs/>
          <w:i/>
          <w:sz w:val="24"/>
          <w:szCs w:val="24"/>
        </w:rPr>
      </w:pPr>
      <w:r w:rsidRPr="00A9736B">
        <w:rPr>
          <w:rFonts w:ascii="Book Antiqua" w:hAnsi="Book Antiqua"/>
          <w:b/>
          <w:bCs/>
          <w:i/>
          <w:sz w:val="24"/>
          <w:szCs w:val="24"/>
        </w:rPr>
        <w:t>Research frontiers</w:t>
      </w:r>
    </w:p>
    <w:p w:rsidR="00455B8E" w:rsidRPr="00A9736B" w:rsidRDefault="00455B8E" w:rsidP="00455B8E">
      <w:pPr>
        <w:adjustRightInd w:val="0"/>
        <w:snapToGrid w:val="0"/>
        <w:spacing w:line="360" w:lineRule="auto"/>
        <w:rPr>
          <w:rFonts w:ascii="Book Antiqua" w:hAnsi="Book Antiqua"/>
          <w:sz w:val="24"/>
          <w:szCs w:val="24"/>
          <w:lang w:eastAsia="zh-CN"/>
        </w:rPr>
      </w:pPr>
      <w:r w:rsidRPr="00A9736B">
        <w:rPr>
          <w:rFonts w:ascii="Book Antiqua" w:eastAsia="MS Mincho" w:hAnsi="Book Antiqua"/>
          <w:sz w:val="24"/>
          <w:szCs w:val="24"/>
        </w:rPr>
        <w:t>T</w:t>
      </w:r>
      <w:r w:rsidRPr="00A9736B">
        <w:rPr>
          <w:rFonts w:ascii="Book Antiqua" w:hAnsi="Book Antiqua"/>
          <w:sz w:val="24"/>
          <w:szCs w:val="24"/>
        </w:rPr>
        <w:t xml:space="preserve">he current research hotspot is </w:t>
      </w:r>
      <w:r w:rsidRPr="00A9736B">
        <w:rPr>
          <w:rFonts w:ascii="Book Antiqua" w:eastAsia="MS Mincho" w:hAnsi="Book Antiqua"/>
          <w:sz w:val="24"/>
          <w:szCs w:val="24"/>
        </w:rPr>
        <w:t>whether NBI reduce adverse symptoms after endoscopy or not.</w:t>
      </w:r>
    </w:p>
    <w:p w:rsidR="00455B8E" w:rsidRPr="00A9736B" w:rsidRDefault="00455B8E" w:rsidP="00455B8E">
      <w:pPr>
        <w:adjustRightInd w:val="0"/>
        <w:snapToGrid w:val="0"/>
        <w:spacing w:line="360" w:lineRule="auto"/>
        <w:rPr>
          <w:rFonts w:ascii="Book Antiqua" w:hAnsi="Book Antiqua"/>
          <w:sz w:val="24"/>
          <w:szCs w:val="24"/>
          <w:lang w:eastAsia="zh-CN"/>
        </w:rPr>
      </w:pPr>
    </w:p>
    <w:p w:rsidR="00455B8E" w:rsidRPr="00A9736B" w:rsidRDefault="00455B8E" w:rsidP="00455B8E">
      <w:pPr>
        <w:adjustRightInd w:val="0"/>
        <w:snapToGrid w:val="0"/>
        <w:spacing w:line="360" w:lineRule="auto"/>
        <w:rPr>
          <w:rFonts w:ascii="Book Antiqua" w:hAnsi="Book Antiqua"/>
          <w:i/>
          <w:sz w:val="24"/>
          <w:szCs w:val="24"/>
        </w:rPr>
      </w:pPr>
      <w:r w:rsidRPr="00A9736B">
        <w:rPr>
          <w:rFonts w:ascii="Book Antiqua" w:hAnsi="Book Antiqua"/>
          <w:b/>
          <w:bCs/>
          <w:i/>
          <w:sz w:val="24"/>
          <w:szCs w:val="24"/>
        </w:rPr>
        <w:t>Innovations and breakthroughs</w:t>
      </w:r>
    </w:p>
    <w:p w:rsidR="00455B8E" w:rsidRPr="00A9736B" w:rsidRDefault="00455B8E" w:rsidP="00455B8E">
      <w:pPr>
        <w:adjustRightInd w:val="0"/>
        <w:snapToGrid w:val="0"/>
        <w:spacing w:line="360" w:lineRule="auto"/>
        <w:rPr>
          <w:rFonts w:ascii="Book Antiqua" w:hAnsi="Book Antiqua"/>
          <w:sz w:val="24"/>
          <w:szCs w:val="24"/>
          <w:lang w:eastAsia="zh-CN"/>
        </w:rPr>
      </w:pPr>
      <w:r w:rsidRPr="00A9736B">
        <w:rPr>
          <w:rFonts w:ascii="Book Antiqua" w:eastAsia="MS Mincho" w:hAnsi="Book Antiqua"/>
          <w:sz w:val="24"/>
          <w:szCs w:val="24"/>
        </w:rPr>
        <w:lastRenderedPageBreak/>
        <w:t xml:space="preserve">Previous reports indicated that </w:t>
      </w:r>
      <w:proofErr w:type="spellStart"/>
      <w:r w:rsidRPr="00A9736B">
        <w:rPr>
          <w:rFonts w:ascii="Book Antiqua" w:eastAsia="MS Mincho" w:hAnsi="Book Antiqua"/>
          <w:sz w:val="24"/>
          <w:szCs w:val="24"/>
        </w:rPr>
        <w:t>lugol</w:t>
      </w:r>
      <w:proofErr w:type="spellEnd"/>
      <w:r w:rsidRPr="00A9736B">
        <w:rPr>
          <w:rFonts w:ascii="Book Antiqua" w:eastAsia="MS Mincho" w:hAnsi="Book Antiqua"/>
          <w:sz w:val="24"/>
          <w:szCs w:val="24"/>
        </w:rPr>
        <w:t xml:space="preserve"> </w:t>
      </w:r>
      <w:proofErr w:type="spellStart"/>
      <w:r w:rsidRPr="00A9736B">
        <w:rPr>
          <w:rFonts w:ascii="Book Antiqua" w:eastAsia="MS Mincho" w:hAnsi="Book Antiqua"/>
          <w:sz w:val="24"/>
          <w:szCs w:val="24"/>
        </w:rPr>
        <w:t>chromoendoscopy</w:t>
      </w:r>
      <w:proofErr w:type="spellEnd"/>
      <w:r w:rsidRPr="00A9736B">
        <w:rPr>
          <w:rFonts w:ascii="Book Antiqua" w:eastAsia="MS Mincho" w:hAnsi="Book Antiqua"/>
          <w:sz w:val="24"/>
          <w:szCs w:val="24"/>
        </w:rPr>
        <w:t xml:space="preserve"> can damage the mucosa of the esophagus and stomach, leading to adverse symptoms. However, symptom after NBI endoscopy is unclear. In this study, </w:t>
      </w:r>
      <w:r w:rsidRPr="00A9736B">
        <w:rPr>
          <w:rFonts w:ascii="Book Antiqua" w:hAnsi="Book Antiqua"/>
          <w:sz w:val="24"/>
          <w:szCs w:val="24"/>
        </w:rPr>
        <w:t>NBI endoscopy reduced adverse symptoms in esophageal cancer screening compa</w:t>
      </w:r>
      <w:bookmarkStart w:id="182" w:name="OLE_LINK1860"/>
      <w:bookmarkStart w:id="183" w:name="OLE_LINK1861"/>
      <w:r w:rsidRPr="00A9736B">
        <w:rPr>
          <w:rFonts w:ascii="Book Antiqua" w:hAnsi="Book Antiqua"/>
          <w:sz w:val="24"/>
          <w:szCs w:val="24"/>
        </w:rPr>
        <w:t xml:space="preserve">red with </w:t>
      </w:r>
      <w:proofErr w:type="spellStart"/>
      <w:r w:rsidRPr="00A9736B">
        <w:rPr>
          <w:rFonts w:ascii="Book Antiqua" w:hAnsi="Book Antiqua"/>
          <w:sz w:val="24"/>
          <w:szCs w:val="24"/>
        </w:rPr>
        <w:t>lugol</w:t>
      </w:r>
      <w:proofErr w:type="spellEnd"/>
      <w:r w:rsidRPr="00A9736B">
        <w:rPr>
          <w:rFonts w:ascii="Book Antiqua" w:hAnsi="Book Antiqua"/>
          <w:sz w:val="24"/>
          <w:szCs w:val="24"/>
        </w:rPr>
        <w:t xml:space="preserve"> </w:t>
      </w:r>
      <w:proofErr w:type="spellStart"/>
      <w:r w:rsidRPr="00A9736B">
        <w:rPr>
          <w:rFonts w:ascii="Book Antiqua" w:hAnsi="Book Antiqua"/>
          <w:sz w:val="24"/>
          <w:szCs w:val="24"/>
        </w:rPr>
        <w:t>chromoendoscopy</w:t>
      </w:r>
      <w:proofErr w:type="spellEnd"/>
      <w:r w:rsidRPr="00A9736B">
        <w:rPr>
          <w:rFonts w:ascii="Book Antiqua" w:eastAsia="MS Mincho" w:hAnsi="Book Antiqua"/>
          <w:sz w:val="24"/>
          <w:szCs w:val="24"/>
        </w:rPr>
        <w:t>.</w:t>
      </w:r>
      <w:r w:rsidRPr="00A9736B">
        <w:rPr>
          <w:rFonts w:ascii="Book Antiqua" w:hAnsi="Book Antiqua"/>
          <w:sz w:val="24"/>
          <w:szCs w:val="24"/>
        </w:rPr>
        <w:t xml:space="preserve"> In addition, the procedure time </w:t>
      </w:r>
      <w:r w:rsidRPr="00A9736B">
        <w:rPr>
          <w:rFonts w:ascii="Book Antiqua" w:eastAsia="MS Mincho" w:hAnsi="Book Antiqua"/>
          <w:sz w:val="24"/>
          <w:szCs w:val="24"/>
        </w:rPr>
        <w:t>by</w:t>
      </w:r>
      <w:r w:rsidRPr="00A9736B">
        <w:rPr>
          <w:rFonts w:ascii="Book Antiqua" w:hAnsi="Book Antiqua"/>
          <w:sz w:val="24"/>
          <w:szCs w:val="24"/>
        </w:rPr>
        <w:t xml:space="preserve"> NBI </w:t>
      </w:r>
      <w:r w:rsidRPr="00A9736B">
        <w:rPr>
          <w:rFonts w:ascii="Book Antiqua" w:eastAsia="MS Mincho" w:hAnsi="Book Antiqua"/>
          <w:sz w:val="24"/>
          <w:szCs w:val="24"/>
        </w:rPr>
        <w:t>endoscopy</w:t>
      </w:r>
      <w:r w:rsidRPr="00A9736B">
        <w:rPr>
          <w:rFonts w:ascii="Book Antiqua" w:hAnsi="Book Antiqua"/>
          <w:sz w:val="24"/>
          <w:szCs w:val="24"/>
        </w:rPr>
        <w:t xml:space="preserve"> was significantly sho</w:t>
      </w:r>
      <w:r w:rsidRPr="00A9736B">
        <w:rPr>
          <w:rFonts w:ascii="Book Antiqua" w:eastAsia="MS Mincho" w:hAnsi="Book Antiqua"/>
          <w:sz w:val="24"/>
          <w:szCs w:val="24"/>
        </w:rPr>
        <w:t>rter</w:t>
      </w:r>
      <w:r w:rsidRPr="00A9736B">
        <w:rPr>
          <w:rFonts w:ascii="Book Antiqua" w:hAnsi="Book Antiqua"/>
          <w:sz w:val="24"/>
          <w:szCs w:val="24"/>
        </w:rPr>
        <w:t xml:space="preserve"> than </w:t>
      </w:r>
      <w:r w:rsidRPr="00A9736B">
        <w:rPr>
          <w:rFonts w:ascii="Book Antiqua" w:eastAsia="MS Mincho" w:hAnsi="Book Antiqua"/>
          <w:sz w:val="24"/>
          <w:szCs w:val="24"/>
        </w:rPr>
        <w:t>that</w:t>
      </w:r>
      <w:r w:rsidRPr="00A9736B">
        <w:rPr>
          <w:rFonts w:ascii="Book Antiqua" w:hAnsi="Book Antiqua"/>
          <w:sz w:val="24"/>
          <w:szCs w:val="24"/>
        </w:rPr>
        <w:t xml:space="preserve"> </w:t>
      </w:r>
      <w:r w:rsidRPr="00A9736B">
        <w:rPr>
          <w:rFonts w:ascii="Book Antiqua" w:eastAsia="MS Mincho" w:hAnsi="Book Antiqua"/>
          <w:sz w:val="24"/>
          <w:szCs w:val="24"/>
        </w:rPr>
        <w:t>by</w:t>
      </w:r>
      <w:r w:rsidRPr="00A9736B">
        <w:rPr>
          <w:rFonts w:ascii="Book Antiqua" w:hAnsi="Book Antiqua"/>
          <w:sz w:val="24"/>
          <w:szCs w:val="24"/>
        </w:rPr>
        <w:t xml:space="preserve"> </w:t>
      </w:r>
      <w:proofErr w:type="spellStart"/>
      <w:r w:rsidRPr="00A9736B">
        <w:rPr>
          <w:rFonts w:ascii="Book Antiqua" w:hAnsi="Book Antiqua"/>
          <w:sz w:val="24"/>
          <w:szCs w:val="24"/>
        </w:rPr>
        <w:t>lugol</w:t>
      </w:r>
      <w:proofErr w:type="spellEnd"/>
      <w:r w:rsidRPr="00A9736B">
        <w:rPr>
          <w:rFonts w:ascii="Book Antiqua" w:hAnsi="Book Antiqua"/>
          <w:sz w:val="24"/>
          <w:szCs w:val="24"/>
        </w:rPr>
        <w:t xml:space="preserve"> </w:t>
      </w:r>
      <w:proofErr w:type="spellStart"/>
      <w:r w:rsidRPr="00A9736B">
        <w:rPr>
          <w:rFonts w:ascii="Book Antiqua" w:hAnsi="Book Antiqua"/>
          <w:sz w:val="24"/>
          <w:szCs w:val="24"/>
        </w:rPr>
        <w:t>chromoendoscopy</w:t>
      </w:r>
      <w:proofErr w:type="spellEnd"/>
      <w:r w:rsidRPr="00A9736B">
        <w:rPr>
          <w:rFonts w:ascii="Book Antiqua" w:hAnsi="Book Antiqua"/>
          <w:sz w:val="24"/>
          <w:szCs w:val="24"/>
        </w:rPr>
        <w:t>.</w:t>
      </w:r>
      <w:r w:rsidRPr="00A9736B">
        <w:rPr>
          <w:rFonts w:ascii="Book Antiqua" w:eastAsia="MS Mincho" w:hAnsi="Book Antiqua"/>
          <w:sz w:val="24"/>
          <w:szCs w:val="24"/>
        </w:rPr>
        <w:t xml:space="preserve">　</w:t>
      </w:r>
    </w:p>
    <w:p w:rsidR="00455B8E" w:rsidRPr="00A9736B" w:rsidRDefault="00455B8E" w:rsidP="00455B8E">
      <w:pPr>
        <w:adjustRightInd w:val="0"/>
        <w:snapToGrid w:val="0"/>
        <w:spacing w:line="360" w:lineRule="auto"/>
        <w:rPr>
          <w:rFonts w:ascii="Book Antiqua" w:hAnsi="Book Antiqua"/>
          <w:sz w:val="24"/>
          <w:szCs w:val="24"/>
          <w:lang w:eastAsia="zh-CN"/>
        </w:rPr>
      </w:pPr>
    </w:p>
    <w:p w:rsidR="00455B8E" w:rsidRPr="00A9736B" w:rsidRDefault="00455B8E" w:rsidP="00455B8E">
      <w:pPr>
        <w:adjustRightInd w:val="0"/>
        <w:snapToGrid w:val="0"/>
        <w:spacing w:line="360" w:lineRule="auto"/>
        <w:rPr>
          <w:rFonts w:ascii="Book Antiqua" w:hAnsi="Book Antiqua"/>
          <w:b/>
          <w:bCs/>
          <w:i/>
          <w:sz w:val="24"/>
          <w:szCs w:val="24"/>
        </w:rPr>
      </w:pPr>
      <w:r w:rsidRPr="00A9736B">
        <w:rPr>
          <w:rFonts w:ascii="Book Antiqua" w:hAnsi="Book Antiqua"/>
          <w:b/>
          <w:bCs/>
          <w:i/>
          <w:sz w:val="24"/>
          <w:szCs w:val="24"/>
        </w:rPr>
        <w:t xml:space="preserve">Applications </w:t>
      </w:r>
    </w:p>
    <w:bookmarkEnd w:id="182"/>
    <w:bookmarkEnd w:id="183"/>
    <w:p w:rsidR="00455B8E" w:rsidRPr="00A9736B" w:rsidRDefault="00455B8E" w:rsidP="00455B8E">
      <w:pPr>
        <w:adjustRightInd w:val="0"/>
        <w:snapToGrid w:val="0"/>
        <w:spacing w:line="360" w:lineRule="auto"/>
        <w:rPr>
          <w:rFonts w:ascii="Book Antiqua" w:hAnsi="Book Antiqua"/>
          <w:sz w:val="24"/>
          <w:szCs w:val="24"/>
          <w:lang w:eastAsia="zh-CN"/>
        </w:rPr>
      </w:pPr>
      <w:r w:rsidRPr="00A9736B">
        <w:rPr>
          <w:rFonts w:ascii="Book Antiqua" w:hAnsi="Book Antiqua"/>
          <w:sz w:val="24"/>
          <w:szCs w:val="24"/>
        </w:rPr>
        <w:t xml:space="preserve">The study results </w:t>
      </w:r>
      <w:r w:rsidRPr="00A9736B">
        <w:rPr>
          <w:rFonts w:ascii="Book Antiqua" w:eastAsia="MS Mincho" w:hAnsi="Book Antiqua"/>
          <w:sz w:val="24"/>
          <w:szCs w:val="24"/>
        </w:rPr>
        <w:t>indicate</w:t>
      </w:r>
      <w:r w:rsidRPr="00A9736B">
        <w:rPr>
          <w:rFonts w:ascii="Book Antiqua" w:hAnsi="Book Antiqua"/>
          <w:sz w:val="24"/>
          <w:szCs w:val="24"/>
        </w:rPr>
        <w:t xml:space="preserve"> that </w:t>
      </w:r>
      <w:r w:rsidRPr="00A9736B">
        <w:rPr>
          <w:rFonts w:ascii="Book Antiqua" w:eastAsia="MS Mincho" w:hAnsi="Book Antiqua"/>
          <w:sz w:val="24"/>
          <w:szCs w:val="24"/>
        </w:rPr>
        <w:t>we</w:t>
      </w:r>
      <w:r w:rsidRPr="00A9736B">
        <w:rPr>
          <w:rFonts w:ascii="Book Antiqua" w:hAnsi="Book Antiqua"/>
          <w:sz w:val="24"/>
          <w:szCs w:val="24"/>
        </w:rPr>
        <w:t xml:space="preserve"> </w:t>
      </w:r>
      <w:r w:rsidRPr="00A9736B">
        <w:rPr>
          <w:rFonts w:ascii="Book Antiqua" w:eastAsia="MS Mincho" w:hAnsi="Book Antiqua"/>
          <w:sz w:val="24"/>
          <w:szCs w:val="24"/>
        </w:rPr>
        <w:t xml:space="preserve">can </w:t>
      </w:r>
      <w:r w:rsidRPr="00A9736B">
        <w:rPr>
          <w:rFonts w:ascii="Book Antiqua" w:hAnsi="Book Antiqua"/>
          <w:sz w:val="24"/>
          <w:szCs w:val="24"/>
        </w:rPr>
        <w:t xml:space="preserve">perform </w:t>
      </w:r>
      <w:r w:rsidRPr="00A9736B">
        <w:rPr>
          <w:rFonts w:ascii="Book Antiqua" w:eastAsia="MS Mincho" w:hAnsi="Book Antiqua"/>
          <w:sz w:val="24"/>
          <w:szCs w:val="24"/>
        </w:rPr>
        <w:t>esophageal cancer screening by NBI endoscopy painlessly.</w:t>
      </w:r>
      <w:r w:rsidRPr="00A9736B">
        <w:rPr>
          <w:rFonts w:ascii="Book Antiqua" w:eastAsia="MS Mincho" w:hAnsi="Book Antiqua"/>
          <w:sz w:val="24"/>
          <w:szCs w:val="24"/>
        </w:rPr>
        <w:t xml:space="preserve">　</w:t>
      </w:r>
      <w:r w:rsidRPr="00A9736B">
        <w:rPr>
          <w:rFonts w:ascii="Book Antiqua" w:eastAsia="MS Mincho" w:hAnsi="Book Antiqua"/>
          <w:sz w:val="24"/>
          <w:szCs w:val="24"/>
        </w:rPr>
        <w:t>In future, NBI endoscopy might be the first-choice endoscopy for esophageal cancer screening.</w:t>
      </w:r>
    </w:p>
    <w:p w:rsidR="00455B8E" w:rsidRPr="00A9736B" w:rsidRDefault="00455B8E" w:rsidP="00455B8E">
      <w:pPr>
        <w:adjustRightInd w:val="0"/>
        <w:snapToGrid w:val="0"/>
        <w:spacing w:line="360" w:lineRule="auto"/>
        <w:rPr>
          <w:rFonts w:ascii="Book Antiqua" w:hAnsi="Book Antiqua"/>
          <w:sz w:val="24"/>
          <w:szCs w:val="24"/>
          <w:lang w:eastAsia="zh-CN"/>
        </w:rPr>
      </w:pPr>
    </w:p>
    <w:p w:rsidR="00455B8E" w:rsidRPr="00A9736B" w:rsidRDefault="00455B8E" w:rsidP="00455B8E">
      <w:pPr>
        <w:adjustRightInd w:val="0"/>
        <w:snapToGrid w:val="0"/>
        <w:spacing w:line="360" w:lineRule="auto"/>
        <w:rPr>
          <w:rFonts w:ascii="Book Antiqua" w:hAnsi="Book Antiqua"/>
          <w:b/>
          <w:bCs/>
          <w:i/>
          <w:sz w:val="24"/>
          <w:szCs w:val="24"/>
        </w:rPr>
      </w:pPr>
      <w:r w:rsidRPr="00A9736B">
        <w:rPr>
          <w:rFonts w:ascii="Book Antiqua" w:hAnsi="Book Antiqua"/>
          <w:b/>
          <w:bCs/>
          <w:i/>
          <w:sz w:val="24"/>
          <w:szCs w:val="24"/>
        </w:rPr>
        <w:t>Terminology</w:t>
      </w:r>
    </w:p>
    <w:p w:rsidR="00455B8E" w:rsidRPr="00A9736B" w:rsidRDefault="00455B8E" w:rsidP="00455B8E">
      <w:pPr>
        <w:adjustRightInd w:val="0"/>
        <w:snapToGrid w:val="0"/>
        <w:spacing w:line="360" w:lineRule="auto"/>
        <w:rPr>
          <w:rFonts w:ascii="Book Antiqua" w:hAnsi="Book Antiqua"/>
          <w:sz w:val="24"/>
          <w:szCs w:val="24"/>
          <w:lang w:eastAsia="zh-CN"/>
        </w:rPr>
      </w:pPr>
      <w:r w:rsidRPr="00A9736B">
        <w:rPr>
          <w:rFonts w:ascii="Book Antiqua" w:hAnsi="Book Antiqua"/>
          <w:sz w:val="24"/>
          <w:szCs w:val="24"/>
        </w:rPr>
        <w:t>N</w:t>
      </w:r>
      <w:r w:rsidRPr="00A9736B">
        <w:rPr>
          <w:rFonts w:ascii="Book Antiqua" w:eastAsia="MS Mincho" w:hAnsi="Book Antiqua"/>
          <w:sz w:val="24"/>
          <w:szCs w:val="24"/>
        </w:rPr>
        <w:t>BI</w:t>
      </w:r>
      <w:r w:rsidRPr="00A9736B">
        <w:rPr>
          <w:rFonts w:ascii="Book Antiqua" w:hAnsi="Book Antiqua"/>
          <w:sz w:val="24"/>
          <w:szCs w:val="24"/>
        </w:rPr>
        <w:t xml:space="preserve"> is an innovative optical technology that can clearly visualize the microvascular structure of the organ surface.</w:t>
      </w:r>
      <w:bookmarkStart w:id="184" w:name="OLE_LINK2204"/>
      <w:bookmarkStart w:id="185" w:name="OLE_LINK2135"/>
      <w:bookmarkStart w:id="186" w:name="OLE_LINK2585"/>
      <w:bookmarkStart w:id="187" w:name="OLE_LINK2586"/>
      <w:bookmarkStart w:id="188" w:name="OLE_LINK2709"/>
      <w:bookmarkStart w:id="189" w:name="OLE_LINK2926"/>
      <w:r w:rsidRPr="00A9736B">
        <w:rPr>
          <w:rFonts w:ascii="Book Antiqua" w:eastAsia="MS Mincho" w:hAnsi="Book Antiqua"/>
          <w:sz w:val="24"/>
          <w:szCs w:val="24"/>
        </w:rPr>
        <w:t xml:space="preserve"> Especially NBI detected squamous cell carcinoma as well demarcated brownish area.</w:t>
      </w:r>
    </w:p>
    <w:p w:rsidR="00455B8E" w:rsidRPr="00A9736B" w:rsidRDefault="00455B8E" w:rsidP="00455B8E">
      <w:pPr>
        <w:adjustRightInd w:val="0"/>
        <w:snapToGrid w:val="0"/>
        <w:spacing w:line="360" w:lineRule="auto"/>
        <w:rPr>
          <w:rFonts w:ascii="Book Antiqua" w:hAnsi="Book Antiqua"/>
          <w:sz w:val="24"/>
          <w:szCs w:val="24"/>
          <w:lang w:eastAsia="zh-CN"/>
        </w:rPr>
      </w:pPr>
    </w:p>
    <w:p w:rsidR="00455B8E" w:rsidRPr="00A9736B" w:rsidRDefault="00455B8E" w:rsidP="00455B8E">
      <w:pPr>
        <w:adjustRightInd w:val="0"/>
        <w:snapToGrid w:val="0"/>
        <w:spacing w:line="360" w:lineRule="auto"/>
        <w:rPr>
          <w:rFonts w:ascii="Book Antiqua" w:hAnsi="Book Antiqua"/>
          <w:b/>
          <w:bCs/>
          <w:i/>
          <w:sz w:val="24"/>
          <w:szCs w:val="24"/>
          <w:lang w:eastAsia="zh-CN"/>
        </w:rPr>
      </w:pPr>
      <w:r w:rsidRPr="00A9736B">
        <w:rPr>
          <w:rFonts w:ascii="Book Antiqua" w:hAnsi="Book Antiqua"/>
          <w:b/>
          <w:bCs/>
          <w:i/>
          <w:sz w:val="24"/>
          <w:szCs w:val="24"/>
        </w:rPr>
        <w:t>Peer review</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80"/>
      <w:bookmarkEnd w:id="181"/>
      <w:bookmarkEnd w:id="184"/>
      <w:bookmarkEnd w:id="185"/>
      <w:bookmarkEnd w:id="186"/>
      <w:bookmarkEnd w:id="187"/>
      <w:bookmarkEnd w:id="188"/>
      <w:bookmarkEnd w:id="189"/>
    </w:p>
    <w:p w:rsidR="0046011A" w:rsidRPr="00A9736B" w:rsidRDefault="00455B8E" w:rsidP="00455B8E">
      <w:pPr>
        <w:adjustRightInd w:val="0"/>
        <w:snapToGrid w:val="0"/>
        <w:spacing w:line="360" w:lineRule="auto"/>
        <w:rPr>
          <w:rFonts w:ascii="Book Antiqua" w:hAnsi="Book Antiqua"/>
          <w:b/>
          <w:bCs/>
          <w:i/>
          <w:sz w:val="24"/>
          <w:szCs w:val="24"/>
        </w:rPr>
      </w:pPr>
      <w:r w:rsidRPr="00A9736B">
        <w:rPr>
          <w:rFonts w:ascii="Book Antiqua" w:hAnsi="Book Antiqua"/>
          <w:sz w:val="24"/>
          <w:szCs w:val="24"/>
        </w:rPr>
        <w:t xml:space="preserve">This study aimed to compare the tolerability of magnifying NBI and </w:t>
      </w:r>
      <w:proofErr w:type="spellStart"/>
      <w:r w:rsidRPr="00A9736B">
        <w:rPr>
          <w:rFonts w:ascii="Book Antiqua" w:hAnsi="Book Antiqua"/>
          <w:sz w:val="24"/>
          <w:szCs w:val="24"/>
        </w:rPr>
        <w:t>lugol</w:t>
      </w:r>
      <w:proofErr w:type="spellEnd"/>
      <w:r w:rsidRPr="00A9736B">
        <w:rPr>
          <w:rFonts w:ascii="Book Antiqua" w:hAnsi="Book Antiqua"/>
          <w:sz w:val="24"/>
          <w:szCs w:val="24"/>
        </w:rPr>
        <w:t xml:space="preserve"> </w:t>
      </w:r>
      <w:proofErr w:type="spellStart"/>
      <w:r w:rsidRPr="00A9736B">
        <w:rPr>
          <w:rFonts w:ascii="Book Antiqua" w:hAnsi="Book Antiqua"/>
          <w:sz w:val="24"/>
          <w:szCs w:val="24"/>
        </w:rPr>
        <w:t>chromoendoscopy</w:t>
      </w:r>
      <w:proofErr w:type="spellEnd"/>
      <w:r w:rsidRPr="00A9736B">
        <w:rPr>
          <w:rFonts w:ascii="Book Antiqua" w:hAnsi="Book Antiqua"/>
          <w:sz w:val="24"/>
          <w:szCs w:val="24"/>
        </w:rPr>
        <w:t xml:space="preserve"> in the screening of esophageal cancer. The authors found the magnifying NBI had less adverse symptoms, less affecting HR and shorter procedure time.</w:t>
      </w:r>
      <w:r w:rsidRPr="00A9736B">
        <w:rPr>
          <w:rFonts w:ascii="Book Antiqua" w:eastAsia="MS Mincho" w:hAnsi="Book Antiqua"/>
          <w:sz w:val="24"/>
          <w:szCs w:val="24"/>
        </w:rPr>
        <w:t xml:space="preserve"> These results suggest that NBI endoscopy should be periodically performed as a painless screening procedure.</w:t>
      </w:r>
    </w:p>
    <w:p w:rsidR="0046011A" w:rsidRPr="00A9736B" w:rsidRDefault="0046011A" w:rsidP="00455B8E">
      <w:pPr>
        <w:autoSpaceDE w:val="0"/>
        <w:autoSpaceDN w:val="0"/>
        <w:adjustRightInd w:val="0"/>
        <w:snapToGrid w:val="0"/>
        <w:spacing w:line="360" w:lineRule="auto"/>
        <w:rPr>
          <w:rFonts w:ascii="Book Antiqua" w:eastAsia="宋体" w:hAnsi="Book Antiqua" w:cs="Times New Roman"/>
          <w:sz w:val="24"/>
          <w:szCs w:val="24"/>
          <w:lang w:eastAsia="zh-CN"/>
        </w:rPr>
      </w:pPr>
    </w:p>
    <w:p w:rsidR="000B3EA4" w:rsidRPr="00A9736B" w:rsidRDefault="000B3EA4" w:rsidP="009D2CF9">
      <w:pPr>
        <w:autoSpaceDE w:val="0"/>
        <w:autoSpaceDN w:val="0"/>
        <w:adjustRightInd w:val="0"/>
        <w:snapToGrid w:val="0"/>
        <w:spacing w:line="360" w:lineRule="auto"/>
        <w:ind w:firstLineChars="250" w:firstLine="602"/>
        <w:rPr>
          <w:rFonts w:ascii="Book Antiqua" w:hAnsi="Book Antiqua" w:cs="Times New Roman"/>
          <w:b/>
          <w:sz w:val="24"/>
          <w:szCs w:val="24"/>
        </w:rPr>
      </w:pPr>
      <w:r w:rsidRPr="00A9736B">
        <w:rPr>
          <w:rFonts w:ascii="Book Antiqua" w:hAnsi="Book Antiqua" w:cs="Times New Roman"/>
          <w:b/>
          <w:sz w:val="24"/>
          <w:szCs w:val="24"/>
        </w:rPr>
        <w:br w:type="page"/>
      </w:r>
    </w:p>
    <w:p w:rsidR="006931D9" w:rsidRPr="00A9736B" w:rsidRDefault="0046011A" w:rsidP="00DE0310">
      <w:pPr>
        <w:autoSpaceDE w:val="0"/>
        <w:autoSpaceDN w:val="0"/>
        <w:adjustRightInd w:val="0"/>
        <w:snapToGrid w:val="0"/>
        <w:spacing w:line="360" w:lineRule="auto"/>
        <w:rPr>
          <w:rFonts w:ascii="Book Antiqua" w:hAnsi="Book Antiqua" w:cs="Times New Roman"/>
          <w:b/>
          <w:kern w:val="0"/>
          <w:sz w:val="24"/>
          <w:szCs w:val="24"/>
          <w:lang w:eastAsia="zh-CN"/>
        </w:rPr>
      </w:pPr>
      <w:r w:rsidRPr="00A9736B">
        <w:rPr>
          <w:rFonts w:ascii="Book Antiqua" w:hAnsi="Book Antiqua"/>
          <w:b/>
          <w:sz w:val="24"/>
          <w:szCs w:val="24"/>
        </w:rPr>
        <w:lastRenderedPageBreak/>
        <w:t>REFERENCES</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Jemal</w:t>
      </w:r>
      <w:proofErr w:type="spellEnd"/>
      <w:r w:rsidRPr="00A23690">
        <w:rPr>
          <w:rFonts w:ascii="Book Antiqua" w:eastAsia="宋体" w:hAnsi="Book Antiqua" w:cs="宋体"/>
          <w:b/>
          <w:bCs/>
          <w:kern w:val="0"/>
          <w:sz w:val="24"/>
          <w:szCs w:val="24"/>
        </w:rPr>
        <w:t xml:space="preserve"> A</w:t>
      </w:r>
      <w:r w:rsidRPr="00A23690">
        <w:rPr>
          <w:rFonts w:ascii="Book Antiqua" w:eastAsia="宋体" w:hAnsi="Book Antiqua" w:cs="宋体"/>
          <w:kern w:val="0"/>
          <w:sz w:val="24"/>
          <w:szCs w:val="24"/>
        </w:rPr>
        <w:t xml:space="preserve">, Bray F, Center MM, </w:t>
      </w:r>
      <w:proofErr w:type="spellStart"/>
      <w:r w:rsidRPr="00A23690">
        <w:rPr>
          <w:rFonts w:ascii="Book Antiqua" w:eastAsia="宋体" w:hAnsi="Book Antiqua" w:cs="宋体"/>
          <w:kern w:val="0"/>
          <w:sz w:val="24"/>
          <w:szCs w:val="24"/>
        </w:rPr>
        <w:t>Ferlay</w:t>
      </w:r>
      <w:proofErr w:type="spellEnd"/>
      <w:r w:rsidRPr="00A23690">
        <w:rPr>
          <w:rFonts w:ascii="Book Antiqua" w:eastAsia="宋体" w:hAnsi="Book Antiqua" w:cs="宋体"/>
          <w:kern w:val="0"/>
          <w:sz w:val="24"/>
          <w:szCs w:val="24"/>
        </w:rPr>
        <w:t xml:space="preserve"> J, Ward E, Forman D. Global cancer statistics.</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CA Cancer J </w:t>
      </w:r>
      <w:proofErr w:type="spellStart"/>
      <w:r w:rsidRPr="00A23690">
        <w:rPr>
          <w:rFonts w:ascii="Book Antiqua" w:eastAsia="宋体" w:hAnsi="Book Antiqua" w:cs="宋体"/>
          <w:i/>
          <w:iCs/>
          <w:kern w:val="0"/>
          <w:sz w:val="24"/>
          <w:szCs w:val="24"/>
        </w:rPr>
        <w:t>Clin</w:t>
      </w:r>
      <w:proofErr w:type="spellEnd"/>
      <w:r w:rsidRPr="00A9736B">
        <w:rPr>
          <w:rFonts w:ascii="Book Antiqua" w:eastAsia="宋体" w:hAnsi="Book Antiqua" w:cs="宋体"/>
          <w:kern w:val="0"/>
          <w:sz w:val="24"/>
          <w:szCs w:val="24"/>
        </w:rPr>
        <w:t> </w:t>
      </w:r>
      <w:r w:rsidRPr="00A9736B">
        <w:rPr>
          <w:rFonts w:ascii="Book Antiqua" w:eastAsia="宋体" w:hAnsi="Book Antiqua" w:cs="宋体" w:hint="eastAsia"/>
          <w:kern w:val="0"/>
          <w:sz w:val="24"/>
          <w:szCs w:val="24"/>
        </w:rPr>
        <w:t>2011</w:t>
      </w:r>
      <w:r w:rsidRPr="00A23690">
        <w:rPr>
          <w:rFonts w:ascii="Book Antiqua" w:eastAsia="宋体" w:hAnsi="Book Antiqua" w:cs="宋体"/>
          <w:kern w:val="0"/>
          <w:sz w:val="24"/>
          <w:szCs w:val="24"/>
        </w:rPr>
        <w:t>;</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61</w:t>
      </w:r>
      <w:r w:rsidRPr="00A23690">
        <w:rPr>
          <w:rFonts w:ascii="Book Antiqua" w:eastAsia="宋体" w:hAnsi="Book Antiqua" w:cs="宋体"/>
          <w:kern w:val="0"/>
          <w:sz w:val="24"/>
          <w:szCs w:val="24"/>
        </w:rPr>
        <w:t>: 69-90 [PMID: 21296855 DOI: 10.3322/caac.20107]</w:t>
      </w:r>
    </w:p>
    <w:p w:rsidR="00DE0310" w:rsidRPr="000316DB" w:rsidRDefault="00DE0310" w:rsidP="00DE0310">
      <w:pPr>
        <w:widowControl/>
        <w:spacing w:line="360" w:lineRule="auto"/>
        <w:rPr>
          <w:rFonts w:ascii="Book Antiqua" w:eastAsia="宋体" w:hAnsi="Book Antiqua" w:cs="宋体"/>
          <w:kern w:val="0"/>
          <w:sz w:val="24"/>
          <w:szCs w:val="24"/>
        </w:rPr>
      </w:pPr>
      <w:proofErr w:type="gramStart"/>
      <w:r w:rsidRPr="00A9736B">
        <w:rPr>
          <w:rFonts w:ascii="Book Antiqua" w:eastAsia="宋体" w:hAnsi="Book Antiqua" w:cs="宋体" w:hint="eastAsia"/>
          <w:kern w:val="0"/>
          <w:sz w:val="24"/>
          <w:szCs w:val="24"/>
        </w:rPr>
        <w:t xml:space="preserve">2 </w:t>
      </w:r>
      <w:proofErr w:type="spellStart"/>
      <w:r w:rsidRPr="00A9736B">
        <w:rPr>
          <w:rFonts w:ascii="Book Antiqua" w:eastAsia="宋体" w:hAnsi="Book Antiqua" w:cs="宋体"/>
          <w:b/>
          <w:kern w:val="0"/>
          <w:sz w:val="24"/>
          <w:szCs w:val="24"/>
        </w:rPr>
        <w:t>Polednak</w:t>
      </w:r>
      <w:proofErr w:type="spellEnd"/>
      <w:r w:rsidRPr="00A9736B">
        <w:rPr>
          <w:rFonts w:ascii="Book Antiqua" w:eastAsia="宋体" w:hAnsi="Book Antiqua" w:cs="宋体"/>
          <w:b/>
          <w:kern w:val="0"/>
          <w:sz w:val="24"/>
          <w:szCs w:val="24"/>
        </w:rPr>
        <w:t xml:space="preserve"> AP.</w:t>
      </w:r>
      <w:r w:rsidRPr="00A9736B">
        <w:rPr>
          <w:rFonts w:ascii="Book Antiqua" w:eastAsia="宋体" w:hAnsi="Book Antiqua" w:cs="宋体"/>
          <w:kern w:val="0"/>
          <w:sz w:val="24"/>
          <w:szCs w:val="24"/>
        </w:rPr>
        <w:t xml:space="preserve"> Trends in survival for both histologic types of esophageal cancer in US surveillance, epidemiology and end results areas".</w:t>
      </w:r>
      <w:proofErr w:type="gramEnd"/>
      <w:r w:rsidRPr="00A9736B">
        <w:rPr>
          <w:rFonts w:ascii="Book Antiqua" w:eastAsia="宋体" w:hAnsi="Book Antiqua" w:cs="宋体"/>
          <w:kern w:val="0"/>
          <w:sz w:val="24"/>
          <w:szCs w:val="24"/>
        </w:rPr>
        <w:t xml:space="preserve"> </w:t>
      </w:r>
      <w:proofErr w:type="spellStart"/>
      <w:r w:rsidRPr="00A9736B">
        <w:rPr>
          <w:rFonts w:ascii="Book Antiqua" w:eastAsia="宋体" w:hAnsi="Book Antiqua" w:cs="宋体"/>
          <w:i/>
          <w:kern w:val="0"/>
          <w:sz w:val="24"/>
          <w:szCs w:val="24"/>
        </w:rPr>
        <w:t>Int</w:t>
      </w:r>
      <w:proofErr w:type="spellEnd"/>
      <w:r w:rsidRPr="00A9736B">
        <w:rPr>
          <w:rFonts w:ascii="Book Antiqua" w:eastAsia="宋体" w:hAnsi="Book Antiqua" w:cs="宋体"/>
          <w:i/>
          <w:kern w:val="0"/>
          <w:sz w:val="24"/>
          <w:szCs w:val="24"/>
        </w:rPr>
        <w:t xml:space="preserve"> J Cancer </w:t>
      </w:r>
      <w:r w:rsidRPr="00A9736B">
        <w:rPr>
          <w:rFonts w:ascii="Book Antiqua" w:eastAsia="宋体" w:hAnsi="Book Antiqua" w:cs="宋体"/>
          <w:kern w:val="0"/>
          <w:sz w:val="24"/>
          <w:szCs w:val="24"/>
        </w:rPr>
        <w:t xml:space="preserve">2003; </w:t>
      </w:r>
      <w:r w:rsidRPr="00A9736B">
        <w:rPr>
          <w:rFonts w:ascii="Book Antiqua" w:eastAsia="宋体" w:hAnsi="Book Antiqua" w:cs="宋体"/>
          <w:b/>
          <w:kern w:val="0"/>
          <w:sz w:val="24"/>
          <w:szCs w:val="24"/>
        </w:rPr>
        <w:t>105</w:t>
      </w:r>
      <w:r w:rsidRPr="00A9736B">
        <w:rPr>
          <w:rFonts w:ascii="Book Antiqua" w:eastAsia="宋体" w:hAnsi="Book Antiqua" w:cs="宋体"/>
          <w:kern w:val="0"/>
          <w:sz w:val="24"/>
          <w:szCs w:val="24"/>
        </w:rPr>
        <w:t>: 98-100 [PMID: 12672037]</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3</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Higuchi K</w:t>
      </w:r>
      <w:r w:rsidRPr="00A23690">
        <w:rPr>
          <w:rFonts w:ascii="Book Antiqua" w:eastAsia="宋体" w:hAnsi="Book Antiqua" w:cs="宋体"/>
          <w:kern w:val="0"/>
          <w:sz w:val="24"/>
          <w:szCs w:val="24"/>
        </w:rPr>
        <w:t xml:space="preserve">, Tanabe S, Azuma M, </w:t>
      </w:r>
      <w:proofErr w:type="spellStart"/>
      <w:r w:rsidRPr="00A23690">
        <w:rPr>
          <w:rFonts w:ascii="Book Antiqua" w:eastAsia="宋体" w:hAnsi="Book Antiqua" w:cs="宋体"/>
          <w:kern w:val="0"/>
          <w:sz w:val="24"/>
          <w:szCs w:val="24"/>
        </w:rPr>
        <w:t>Katada</w:t>
      </w:r>
      <w:proofErr w:type="spellEnd"/>
      <w:r w:rsidRPr="00A23690">
        <w:rPr>
          <w:rFonts w:ascii="Book Antiqua" w:eastAsia="宋体" w:hAnsi="Book Antiqua" w:cs="宋体"/>
          <w:kern w:val="0"/>
          <w:sz w:val="24"/>
          <w:szCs w:val="24"/>
        </w:rPr>
        <w:t xml:space="preserve"> C, Sasaki T, </w:t>
      </w:r>
      <w:proofErr w:type="spellStart"/>
      <w:r w:rsidRPr="00A23690">
        <w:rPr>
          <w:rFonts w:ascii="Book Antiqua" w:eastAsia="宋体" w:hAnsi="Book Antiqua" w:cs="宋体"/>
          <w:kern w:val="0"/>
          <w:sz w:val="24"/>
          <w:szCs w:val="24"/>
        </w:rPr>
        <w:t>Ishido</w:t>
      </w:r>
      <w:proofErr w:type="spellEnd"/>
      <w:r w:rsidRPr="00A23690">
        <w:rPr>
          <w:rFonts w:ascii="Book Antiqua" w:eastAsia="宋体" w:hAnsi="Book Antiqua" w:cs="宋体"/>
          <w:kern w:val="0"/>
          <w:sz w:val="24"/>
          <w:szCs w:val="24"/>
        </w:rPr>
        <w:t xml:space="preserve"> K, Naruke A, </w:t>
      </w:r>
      <w:proofErr w:type="spellStart"/>
      <w:r w:rsidRPr="00A23690">
        <w:rPr>
          <w:rFonts w:ascii="Book Antiqua" w:eastAsia="宋体" w:hAnsi="Book Antiqua" w:cs="宋体"/>
          <w:kern w:val="0"/>
          <w:sz w:val="24"/>
          <w:szCs w:val="24"/>
        </w:rPr>
        <w:t>Katada</w:t>
      </w:r>
      <w:proofErr w:type="spellEnd"/>
      <w:r w:rsidRPr="00A23690">
        <w:rPr>
          <w:rFonts w:ascii="Book Antiqua" w:eastAsia="宋体" w:hAnsi="Book Antiqua" w:cs="宋体"/>
          <w:kern w:val="0"/>
          <w:sz w:val="24"/>
          <w:szCs w:val="24"/>
        </w:rPr>
        <w:t xml:space="preserve"> N, Koizumi W. </w:t>
      </w:r>
      <w:proofErr w:type="gramStart"/>
      <w:r w:rsidRPr="00A23690">
        <w:rPr>
          <w:rFonts w:ascii="Book Antiqua" w:eastAsia="宋体" w:hAnsi="Book Antiqua" w:cs="宋体"/>
          <w:kern w:val="0"/>
          <w:sz w:val="24"/>
          <w:szCs w:val="24"/>
        </w:rPr>
        <w:t xml:space="preserve">A phase II study of endoscopic </w:t>
      </w:r>
      <w:proofErr w:type="spellStart"/>
      <w:r w:rsidRPr="00A23690">
        <w:rPr>
          <w:rFonts w:ascii="Book Antiqua" w:eastAsia="宋体" w:hAnsi="Book Antiqua" w:cs="宋体"/>
          <w:kern w:val="0"/>
          <w:sz w:val="24"/>
          <w:szCs w:val="24"/>
        </w:rPr>
        <w:t>submucosal</w:t>
      </w:r>
      <w:proofErr w:type="spellEnd"/>
      <w:r w:rsidRPr="00A23690">
        <w:rPr>
          <w:rFonts w:ascii="Book Antiqua" w:eastAsia="宋体" w:hAnsi="Book Antiqua" w:cs="宋体"/>
          <w:kern w:val="0"/>
          <w:sz w:val="24"/>
          <w:szCs w:val="24"/>
        </w:rPr>
        <w:t xml:space="preserve"> dissection for superficial esophageal neoplasms (KDOG 0901).</w:t>
      </w:r>
      <w:proofErr w:type="gramEnd"/>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Gastrointest</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Endosc</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2013;</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78</w:t>
      </w:r>
      <w:r w:rsidRPr="00A23690">
        <w:rPr>
          <w:rFonts w:ascii="Book Antiqua" w:eastAsia="宋体" w:hAnsi="Book Antiqua" w:cs="宋体"/>
          <w:kern w:val="0"/>
          <w:sz w:val="24"/>
          <w:szCs w:val="24"/>
        </w:rPr>
        <w:t>: 704-710 [PMID: 23680178 DOI: 10.1016/j.gie.2013.04.182]</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4</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Yamashina T</w:t>
      </w:r>
      <w:r w:rsidRPr="00A23690">
        <w:rPr>
          <w:rFonts w:ascii="Book Antiqua" w:eastAsia="宋体" w:hAnsi="Book Antiqua" w:cs="宋体"/>
          <w:kern w:val="0"/>
          <w:sz w:val="24"/>
          <w:szCs w:val="24"/>
        </w:rPr>
        <w:t xml:space="preserve">, Ishihara R, Nagai K, Matsuura N, Matsui F, Ito T, </w:t>
      </w:r>
      <w:proofErr w:type="spellStart"/>
      <w:r w:rsidRPr="00A23690">
        <w:rPr>
          <w:rFonts w:ascii="Book Antiqua" w:eastAsia="宋体" w:hAnsi="Book Antiqua" w:cs="宋体"/>
          <w:kern w:val="0"/>
          <w:sz w:val="24"/>
          <w:szCs w:val="24"/>
        </w:rPr>
        <w:t>Fujii</w:t>
      </w:r>
      <w:proofErr w:type="spellEnd"/>
      <w:r w:rsidRPr="00A23690">
        <w:rPr>
          <w:rFonts w:ascii="Book Antiqua" w:eastAsia="宋体" w:hAnsi="Book Antiqua" w:cs="宋体"/>
          <w:kern w:val="0"/>
          <w:sz w:val="24"/>
          <w:szCs w:val="24"/>
        </w:rPr>
        <w:t xml:space="preserve"> M, Yamamoto S, Hanaoka N, Takeuchi Y, </w:t>
      </w:r>
      <w:proofErr w:type="spellStart"/>
      <w:r w:rsidRPr="00A23690">
        <w:rPr>
          <w:rFonts w:ascii="Book Antiqua" w:eastAsia="宋体" w:hAnsi="Book Antiqua" w:cs="宋体"/>
          <w:kern w:val="0"/>
          <w:sz w:val="24"/>
          <w:szCs w:val="24"/>
        </w:rPr>
        <w:t>Higashino</w:t>
      </w:r>
      <w:proofErr w:type="spellEnd"/>
      <w:r w:rsidRPr="00A23690">
        <w:rPr>
          <w:rFonts w:ascii="Book Antiqua" w:eastAsia="宋体" w:hAnsi="Book Antiqua" w:cs="宋体"/>
          <w:kern w:val="0"/>
          <w:sz w:val="24"/>
          <w:szCs w:val="24"/>
        </w:rPr>
        <w:t xml:space="preserve"> K, </w:t>
      </w:r>
      <w:proofErr w:type="spellStart"/>
      <w:r w:rsidRPr="00A23690">
        <w:rPr>
          <w:rFonts w:ascii="Book Antiqua" w:eastAsia="宋体" w:hAnsi="Book Antiqua" w:cs="宋体"/>
          <w:kern w:val="0"/>
          <w:sz w:val="24"/>
          <w:szCs w:val="24"/>
        </w:rPr>
        <w:t>Uedo</w:t>
      </w:r>
      <w:proofErr w:type="spellEnd"/>
      <w:r w:rsidRPr="00A23690">
        <w:rPr>
          <w:rFonts w:ascii="Book Antiqua" w:eastAsia="宋体" w:hAnsi="Book Antiqua" w:cs="宋体"/>
          <w:kern w:val="0"/>
          <w:sz w:val="24"/>
          <w:szCs w:val="24"/>
        </w:rPr>
        <w:t xml:space="preserve"> N, </w:t>
      </w:r>
      <w:proofErr w:type="spellStart"/>
      <w:r w:rsidRPr="00A23690">
        <w:rPr>
          <w:rFonts w:ascii="Book Antiqua" w:eastAsia="宋体" w:hAnsi="Book Antiqua" w:cs="宋体"/>
          <w:kern w:val="0"/>
          <w:sz w:val="24"/>
          <w:szCs w:val="24"/>
        </w:rPr>
        <w:t>Iishi</w:t>
      </w:r>
      <w:proofErr w:type="spellEnd"/>
      <w:r w:rsidRPr="00A23690">
        <w:rPr>
          <w:rFonts w:ascii="Book Antiqua" w:eastAsia="宋体" w:hAnsi="Book Antiqua" w:cs="宋体"/>
          <w:kern w:val="0"/>
          <w:sz w:val="24"/>
          <w:szCs w:val="24"/>
        </w:rPr>
        <w:t xml:space="preserve"> H. Long-term outcome and metastatic risk after endoscopic resection of superficial esophageal squamous cell carcinoma.</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Am J </w:t>
      </w:r>
      <w:proofErr w:type="spellStart"/>
      <w:r w:rsidRPr="00A23690">
        <w:rPr>
          <w:rFonts w:ascii="Book Antiqua" w:eastAsia="宋体" w:hAnsi="Book Antiqua" w:cs="宋体"/>
          <w:i/>
          <w:iCs/>
          <w:kern w:val="0"/>
          <w:sz w:val="24"/>
          <w:szCs w:val="24"/>
        </w:rPr>
        <w:t>Gastroenterol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2013;</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108</w:t>
      </w:r>
      <w:r w:rsidRPr="00A23690">
        <w:rPr>
          <w:rFonts w:ascii="Book Antiqua" w:eastAsia="宋体" w:hAnsi="Book Antiqua" w:cs="宋体"/>
          <w:kern w:val="0"/>
          <w:sz w:val="24"/>
          <w:szCs w:val="24"/>
        </w:rPr>
        <w:t>: 544-551 [PMID: 23399555 DOI: 10.1038/ajg.2013.8]</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5</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Yokoyama T</w:t>
      </w:r>
      <w:r w:rsidRPr="00A23690">
        <w:rPr>
          <w:rFonts w:ascii="Book Antiqua" w:eastAsia="宋体" w:hAnsi="Book Antiqua" w:cs="宋体"/>
          <w:kern w:val="0"/>
          <w:sz w:val="24"/>
          <w:szCs w:val="24"/>
        </w:rPr>
        <w:t xml:space="preserve">, Yokoyama A, </w:t>
      </w:r>
      <w:proofErr w:type="spellStart"/>
      <w:r w:rsidRPr="00A23690">
        <w:rPr>
          <w:rFonts w:ascii="Book Antiqua" w:eastAsia="宋体" w:hAnsi="Book Antiqua" w:cs="宋体"/>
          <w:kern w:val="0"/>
          <w:sz w:val="24"/>
          <w:szCs w:val="24"/>
        </w:rPr>
        <w:t>Kumagai</w:t>
      </w:r>
      <w:proofErr w:type="spellEnd"/>
      <w:r w:rsidRPr="00A23690">
        <w:rPr>
          <w:rFonts w:ascii="Book Antiqua" w:eastAsia="宋体" w:hAnsi="Book Antiqua" w:cs="宋体"/>
          <w:kern w:val="0"/>
          <w:sz w:val="24"/>
          <w:szCs w:val="24"/>
        </w:rPr>
        <w:t xml:space="preserve"> Y, Omori T, Kato H, </w:t>
      </w:r>
      <w:proofErr w:type="spellStart"/>
      <w:r w:rsidRPr="00A23690">
        <w:rPr>
          <w:rFonts w:ascii="Book Antiqua" w:eastAsia="宋体" w:hAnsi="Book Antiqua" w:cs="宋体"/>
          <w:kern w:val="0"/>
          <w:sz w:val="24"/>
          <w:szCs w:val="24"/>
        </w:rPr>
        <w:t>Igaki</w:t>
      </w:r>
      <w:proofErr w:type="spellEnd"/>
      <w:r w:rsidRPr="00A23690">
        <w:rPr>
          <w:rFonts w:ascii="Book Antiqua" w:eastAsia="宋体" w:hAnsi="Book Antiqua" w:cs="宋体"/>
          <w:kern w:val="0"/>
          <w:sz w:val="24"/>
          <w:szCs w:val="24"/>
        </w:rPr>
        <w:t xml:space="preserve"> H, </w:t>
      </w:r>
      <w:proofErr w:type="spellStart"/>
      <w:r w:rsidRPr="00A23690">
        <w:rPr>
          <w:rFonts w:ascii="Book Antiqua" w:eastAsia="宋体" w:hAnsi="Book Antiqua" w:cs="宋体"/>
          <w:kern w:val="0"/>
          <w:sz w:val="24"/>
          <w:szCs w:val="24"/>
        </w:rPr>
        <w:t>Tsujinaka</w:t>
      </w:r>
      <w:proofErr w:type="spellEnd"/>
      <w:r w:rsidRPr="00A23690">
        <w:rPr>
          <w:rFonts w:ascii="Book Antiqua" w:eastAsia="宋体" w:hAnsi="Book Antiqua" w:cs="宋体"/>
          <w:kern w:val="0"/>
          <w:sz w:val="24"/>
          <w:szCs w:val="24"/>
        </w:rPr>
        <w:t xml:space="preserve"> T, Muto M, Yokoyama M, Watanabe H. Health risk appraisal models for mass screening of esophageal cancer in Japanese men.</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Cancer </w:t>
      </w:r>
      <w:proofErr w:type="spellStart"/>
      <w:r w:rsidRPr="00A23690">
        <w:rPr>
          <w:rFonts w:ascii="Book Antiqua" w:eastAsia="宋体" w:hAnsi="Book Antiqua" w:cs="宋体"/>
          <w:i/>
          <w:iCs/>
          <w:kern w:val="0"/>
          <w:sz w:val="24"/>
          <w:szCs w:val="24"/>
        </w:rPr>
        <w:t>Epidemiol</w:t>
      </w:r>
      <w:proofErr w:type="spellEnd"/>
      <w:r w:rsidRPr="00A23690">
        <w:rPr>
          <w:rFonts w:ascii="Book Antiqua" w:eastAsia="宋体" w:hAnsi="Book Antiqua" w:cs="宋体"/>
          <w:i/>
          <w:iCs/>
          <w:kern w:val="0"/>
          <w:sz w:val="24"/>
          <w:szCs w:val="24"/>
        </w:rPr>
        <w:t xml:space="preserve"> Biomarkers </w:t>
      </w:r>
      <w:proofErr w:type="spellStart"/>
      <w:r w:rsidRPr="00A23690">
        <w:rPr>
          <w:rFonts w:ascii="Book Antiqua" w:eastAsia="宋体" w:hAnsi="Book Antiqua" w:cs="宋体"/>
          <w:i/>
          <w:iCs/>
          <w:kern w:val="0"/>
          <w:sz w:val="24"/>
          <w:szCs w:val="24"/>
        </w:rPr>
        <w:t>Prev</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2008;</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17</w:t>
      </w:r>
      <w:r w:rsidRPr="00A23690">
        <w:rPr>
          <w:rFonts w:ascii="Book Antiqua" w:eastAsia="宋体" w:hAnsi="Book Antiqua" w:cs="宋体"/>
          <w:kern w:val="0"/>
          <w:sz w:val="24"/>
          <w:szCs w:val="24"/>
        </w:rPr>
        <w:t>: 2846-2854 [PMID: 18843030 DOI: 10.1158/1055-9965.EPI-08-0397]</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6</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Muto M</w:t>
      </w:r>
      <w:r w:rsidRPr="00A23690">
        <w:rPr>
          <w:rFonts w:ascii="Book Antiqua" w:eastAsia="宋体" w:hAnsi="Book Antiqua" w:cs="宋体"/>
          <w:kern w:val="0"/>
          <w:sz w:val="24"/>
          <w:szCs w:val="24"/>
        </w:rPr>
        <w:t xml:space="preserve">, Takahashi M, </w:t>
      </w:r>
      <w:proofErr w:type="spellStart"/>
      <w:r w:rsidRPr="00A23690">
        <w:rPr>
          <w:rFonts w:ascii="Book Antiqua" w:eastAsia="宋体" w:hAnsi="Book Antiqua" w:cs="宋体"/>
          <w:kern w:val="0"/>
          <w:sz w:val="24"/>
          <w:szCs w:val="24"/>
        </w:rPr>
        <w:t>Ohtsu</w:t>
      </w:r>
      <w:proofErr w:type="spellEnd"/>
      <w:r w:rsidRPr="00A23690">
        <w:rPr>
          <w:rFonts w:ascii="Book Antiqua" w:eastAsia="宋体" w:hAnsi="Book Antiqua" w:cs="宋体"/>
          <w:kern w:val="0"/>
          <w:sz w:val="24"/>
          <w:szCs w:val="24"/>
        </w:rPr>
        <w:t xml:space="preserve"> A, </w:t>
      </w:r>
      <w:proofErr w:type="spellStart"/>
      <w:r w:rsidRPr="00A23690">
        <w:rPr>
          <w:rFonts w:ascii="Book Antiqua" w:eastAsia="宋体" w:hAnsi="Book Antiqua" w:cs="宋体"/>
          <w:kern w:val="0"/>
          <w:sz w:val="24"/>
          <w:szCs w:val="24"/>
        </w:rPr>
        <w:t>Ebihara</w:t>
      </w:r>
      <w:proofErr w:type="spellEnd"/>
      <w:r w:rsidRPr="00A23690">
        <w:rPr>
          <w:rFonts w:ascii="Book Antiqua" w:eastAsia="宋体" w:hAnsi="Book Antiqua" w:cs="宋体"/>
          <w:kern w:val="0"/>
          <w:sz w:val="24"/>
          <w:szCs w:val="24"/>
        </w:rPr>
        <w:t xml:space="preserve"> S, Yoshida S, </w:t>
      </w:r>
      <w:proofErr w:type="spellStart"/>
      <w:r w:rsidRPr="00A23690">
        <w:rPr>
          <w:rFonts w:ascii="Book Antiqua" w:eastAsia="宋体" w:hAnsi="Book Antiqua" w:cs="宋体"/>
          <w:kern w:val="0"/>
          <w:sz w:val="24"/>
          <w:szCs w:val="24"/>
        </w:rPr>
        <w:t>Esumi</w:t>
      </w:r>
      <w:proofErr w:type="spellEnd"/>
      <w:r w:rsidRPr="00A23690">
        <w:rPr>
          <w:rFonts w:ascii="Book Antiqua" w:eastAsia="宋体" w:hAnsi="Book Antiqua" w:cs="宋体"/>
          <w:kern w:val="0"/>
          <w:sz w:val="24"/>
          <w:szCs w:val="24"/>
        </w:rPr>
        <w:t xml:space="preserve"> H. Risk of multiple squamous cell carcinomas both in the esophagus and the head and neck region.</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Carcinogenesis</w:t>
      </w:r>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2005;</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26</w:t>
      </w:r>
      <w:r w:rsidRPr="00A23690">
        <w:rPr>
          <w:rFonts w:ascii="Book Antiqua" w:eastAsia="宋体" w:hAnsi="Book Antiqua" w:cs="宋体"/>
          <w:kern w:val="0"/>
          <w:sz w:val="24"/>
          <w:szCs w:val="24"/>
        </w:rPr>
        <w:t>: 1008-1012 [PMID: 15718256 DOI: 10.1093/</w:t>
      </w:r>
      <w:proofErr w:type="spellStart"/>
      <w:r w:rsidRPr="00A23690">
        <w:rPr>
          <w:rFonts w:ascii="Book Antiqua" w:eastAsia="宋体" w:hAnsi="Book Antiqua" w:cs="宋体"/>
          <w:kern w:val="0"/>
          <w:sz w:val="24"/>
          <w:szCs w:val="24"/>
        </w:rPr>
        <w:t>carcin</w:t>
      </w:r>
      <w:proofErr w:type="spellEnd"/>
      <w:r w:rsidRPr="00A23690">
        <w:rPr>
          <w:rFonts w:ascii="Book Antiqua" w:eastAsia="宋体" w:hAnsi="Book Antiqua" w:cs="宋体"/>
          <w:kern w:val="0"/>
          <w:sz w:val="24"/>
          <w:szCs w:val="24"/>
        </w:rPr>
        <w:t>/bgi035]</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lastRenderedPageBreak/>
        <w:t>7</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Yokoyama A</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Kumagai</w:t>
      </w:r>
      <w:proofErr w:type="spellEnd"/>
      <w:r w:rsidRPr="00A23690">
        <w:rPr>
          <w:rFonts w:ascii="Book Antiqua" w:eastAsia="宋体" w:hAnsi="Book Antiqua" w:cs="宋体"/>
          <w:kern w:val="0"/>
          <w:sz w:val="24"/>
          <w:szCs w:val="24"/>
        </w:rPr>
        <w:t xml:space="preserve"> Y, Yokoyama T, Omori T, Kato H, </w:t>
      </w:r>
      <w:proofErr w:type="spellStart"/>
      <w:r w:rsidRPr="00A23690">
        <w:rPr>
          <w:rFonts w:ascii="Book Antiqua" w:eastAsia="宋体" w:hAnsi="Book Antiqua" w:cs="宋体"/>
          <w:kern w:val="0"/>
          <w:sz w:val="24"/>
          <w:szCs w:val="24"/>
        </w:rPr>
        <w:t>Igaki</w:t>
      </w:r>
      <w:proofErr w:type="spellEnd"/>
      <w:r w:rsidRPr="00A23690">
        <w:rPr>
          <w:rFonts w:ascii="Book Antiqua" w:eastAsia="宋体" w:hAnsi="Book Antiqua" w:cs="宋体"/>
          <w:kern w:val="0"/>
          <w:sz w:val="24"/>
          <w:szCs w:val="24"/>
        </w:rPr>
        <w:t xml:space="preserve"> H, </w:t>
      </w:r>
      <w:proofErr w:type="spellStart"/>
      <w:r w:rsidRPr="00A23690">
        <w:rPr>
          <w:rFonts w:ascii="Book Antiqua" w:eastAsia="宋体" w:hAnsi="Book Antiqua" w:cs="宋体"/>
          <w:kern w:val="0"/>
          <w:sz w:val="24"/>
          <w:szCs w:val="24"/>
        </w:rPr>
        <w:t>Tsujinaka</w:t>
      </w:r>
      <w:proofErr w:type="spellEnd"/>
      <w:r w:rsidRPr="00A23690">
        <w:rPr>
          <w:rFonts w:ascii="Book Antiqua" w:eastAsia="宋体" w:hAnsi="Book Antiqua" w:cs="宋体"/>
          <w:kern w:val="0"/>
          <w:sz w:val="24"/>
          <w:szCs w:val="24"/>
        </w:rPr>
        <w:t xml:space="preserve"> T, Muto M, Yokoyama M, Watanabe H. Health risk appraisal models for mass screening for esophageal and pharyngeal cancer: an endoscopic follow-up study of cancer-free Japanese men.</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Cancer </w:t>
      </w:r>
      <w:proofErr w:type="spellStart"/>
      <w:r w:rsidRPr="00A23690">
        <w:rPr>
          <w:rFonts w:ascii="Book Antiqua" w:eastAsia="宋体" w:hAnsi="Book Antiqua" w:cs="宋体"/>
          <w:i/>
          <w:iCs/>
          <w:kern w:val="0"/>
          <w:sz w:val="24"/>
          <w:szCs w:val="24"/>
        </w:rPr>
        <w:t>Epidemiol</w:t>
      </w:r>
      <w:proofErr w:type="spellEnd"/>
      <w:r w:rsidRPr="00A23690">
        <w:rPr>
          <w:rFonts w:ascii="Book Antiqua" w:eastAsia="宋体" w:hAnsi="Book Antiqua" w:cs="宋体"/>
          <w:i/>
          <w:iCs/>
          <w:kern w:val="0"/>
          <w:sz w:val="24"/>
          <w:szCs w:val="24"/>
        </w:rPr>
        <w:t xml:space="preserve"> Biomarkers </w:t>
      </w:r>
      <w:proofErr w:type="spellStart"/>
      <w:r w:rsidRPr="00A23690">
        <w:rPr>
          <w:rFonts w:ascii="Book Antiqua" w:eastAsia="宋体" w:hAnsi="Book Antiqua" w:cs="宋体"/>
          <w:i/>
          <w:iCs/>
          <w:kern w:val="0"/>
          <w:sz w:val="24"/>
          <w:szCs w:val="24"/>
        </w:rPr>
        <w:t>Prev</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2009;</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18</w:t>
      </w:r>
      <w:r w:rsidRPr="00A23690">
        <w:rPr>
          <w:rFonts w:ascii="Book Antiqua" w:eastAsia="宋体" w:hAnsi="Book Antiqua" w:cs="宋体"/>
          <w:kern w:val="0"/>
          <w:sz w:val="24"/>
          <w:szCs w:val="24"/>
        </w:rPr>
        <w:t>: 651-655 [PMID: 19190142 DOI: 10.1158/1055-9965.EPI-08-0758]</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8</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Fagundes</w:t>
      </w:r>
      <w:proofErr w:type="spellEnd"/>
      <w:r w:rsidRPr="00A23690">
        <w:rPr>
          <w:rFonts w:ascii="Book Antiqua" w:eastAsia="宋体" w:hAnsi="Book Antiqua" w:cs="宋体"/>
          <w:b/>
          <w:bCs/>
          <w:kern w:val="0"/>
          <w:sz w:val="24"/>
          <w:szCs w:val="24"/>
        </w:rPr>
        <w:t xml:space="preserve"> RB</w:t>
      </w:r>
      <w:r w:rsidRPr="00A23690">
        <w:rPr>
          <w:rFonts w:ascii="Book Antiqua" w:eastAsia="宋体" w:hAnsi="Book Antiqua" w:cs="宋体"/>
          <w:kern w:val="0"/>
          <w:sz w:val="24"/>
          <w:szCs w:val="24"/>
        </w:rPr>
        <w:t xml:space="preserve">, de Barros SG, </w:t>
      </w:r>
      <w:proofErr w:type="spellStart"/>
      <w:r w:rsidRPr="00A23690">
        <w:rPr>
          <w:rFonts w:ascii="Book Antiqua" w:eastAsia="宋体" w:hAnsi="Book Antiqua" w:cs="宋体"/>
          <w:kern w:val="0"/>
          <w:sz w:val="24"/>
          <w:szCs w:val="24"/>
        </w:rPr>
        <w:t>Pütten</w:t>
      </w:r>
      <w:proofErr w:type="spellEnd"/>
      <w:r w:rsidRPr="00A23690">
        <w:rPr>
          <w:rFonts w:ascii="Book Antiqua" w:eastAsia="宋体" w:hAnsi="Book Antiqua" w:cs="宋体"/>
          <w:kern w:val="0"/>
          <w:sz w:val="24"/>
          <w:szCs w:val="24"/>
        </w:rPr>
        <w:t xml:space="preserve"> AC, Mello ES, Wagner M, </w:t>
      </w:r>
      <w:proofErr w:type="spellStart"/>
      <w:r w:rsidRPr="00A23690">
        <w:rPr>
          <w:rFonts w:ascii="Book Antiqua" w:eastAsia="宋体" w:hAnsi="Book Antiqua" w:cs="宋体"/>
          <w:kern w:val="0"/>
          <w:sz w:val="24"/>
          <w:szCs w:val="24"/>
        </w:rPr>
        <w:t>Bassi</w:t>
      </w:r>
      <w:proofErr w:type="spellEnd"/>
      <w:r w:rsidRPr="00A23690">
        <w:rPr>
          <w:rFonts w:ascii="Book Antiqua" w:eastAsia="宋体" w:hAnsi="Book Antiqua" w:cs="宋体"/>
          <w:kern w:val="0"/>
          <w:sz w:val="24"/>
          <w:szCs w:val="24"/>
        </w:rPr>
        <w:t xml:space="preserve"> LA, </w:t>
      </w:r>
      <w:proofErr w:type="spellStart"/>
      <w:r w:rsidRPr="00A23690">
        <w:rPr>
          <w:rFonts w:ascii="Book Antiqua" w:eastAsia="宋体" w:hAnsi="Book Antiqua" w:cs="宋体"/>
          <w:kern w:val="0"/>
          <w:sz w:val="24"/>
          <w:szCs w:val="24"/>
        </w:rPr>
        <w:t>Bombassaro</w:t>
      </w:r>
      <w:proofErr w:type="spellEnd"/>
      <w:r w:rsidRPr="00A23690">
        <w:rPr>
          <w:rFonts w:ascii="Book Antiqua" w:eastAsia="宋体" w:hAnsi="Book Antiqua" w:cs="宋体"/>
          <w:kern w:val="0"/>
          <w:sz w:val="24"/>
          <w:szCs w:val="24"/>
        </w:rPr>
        <w:t xml:space="preserve"> MA, </w:t>
      </w:r>
      <w:proofErr w:type="spellStart"/>
      <w:r w:rsidRPr="00A23690">
        <w:rPr>
          <w:rFonts w:ascii="Book Antiqua" w:eastAsia="宋体" w:hAnsi="Book Antiqua" w:cs="宋体"/>
          <w:kern w:val="0"/>
          <w:sz w:val="24"/>
          <w:szCs w:val="24"/>
        </w:rPr>
        <w:t>Gobbi</w:t>
      </w:r>
      <w:proofErr w:type="spellEnd"/>
      <w:r w:rsidRPr="00A23690">
        <w:rPr>
          <w:rFonts w:ascii="Book Antiqua" w:eastAsia="宋体" w:hAnsi="Book Antiqua" w:cs="宋体"/>
          <w:kern w:val="0"/>
          <w:sz w:val="24"/>
          <w:szCs w:val="24"/>
        </w:rPr>
        <w:t xml:space="preserve"> D, </w:t>
      </w:r>
      <w:proofErr w:type="spellStart"/>
      <w:r w:rsidRPr="00A23690">
        <w:rPr>
          <w:rFonts w:ascii="Book Antiqua" w:eastAsia="宋体" w:hAnsi="Book Antiqua" w:cs="宋体"/>
          <w:kern w:val="0"/>
          <w:sz w:val="24"/>
          <w:szCs w:val="24"/>
        </w:rPr>
        <w:t>Souto</w:t>
      </w:r>
      <w:proofErr w:type="spellEnd"/>
      <w:r w:rsidRPr="00A23690">
        <w:rPr>
          <w:rFonts w:ascii="Book Antiqua" w:eastAsia="宋体" w:hAnsi="Book Antiqua" w:cs="宋体"/>
          <w:kern w:val="0"/>
          <w:sz w:val="24"/>
          <w:szCs w:val="24"/>
        </w:rPr>
        <w:t xml:space="preserve"> EB. Occult dysplasia is disclosed by </w:t>
      </w:r>
      <w:proofErr w:type="spellStart"/>
      <w:r w:rsidRPr="00A23690">
        <w:rPr>
          <w:rFonts w:ascii="Book Antiqua" w:eastAsia="宋体" w:hAnsi="Book Antiqua" w:cs="宋体"/>
          <w:kern w:val="0"/>
          <w:sz w:val="24"/>
          <w:szCs w:val="24"/>
        </w:rPr>
        <w:t>Lugol</w:t>
      </w:r>
      <w:proofErr w:type="spellEnd"/>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chromoendoscopy</w:t>
      </w:r>
      <w:proofErr w:type="spellEnd"/>
      <w:r w:rsidRPr="00A23690">
        <w:rPr>
          <w:rFonts w:ascii="Book Antiqua" w:eastAsia="宋体" w:hAnsi="Book Antiqua" w:cs="宋体"/>
          <w:kern w:val="0"/>
          <w:sz w:val="24"/>
          <w:szCs w:val="24"/>
        </w:rPr>
        <w:t xml:space="preserve"> in alcoholics at high risk for squamous cell carcinoma of the esophagus.</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Endoscopy</w:t>
      </w:r>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1999;</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31</w:t>
      </w:r>
      <w:r w:rsidRPr="00A23690">
        <w:rPr>
          <w:rFonts w:ascii="Book Antiqua" w:eastAsia="宋体" w:hAnsi="Book Antiqua" w:cs="宋体"/>
          <w:kern w:val="0"/>
          <w:sz w:val="24"/>
          <w:szCs w:val="24"/>
        </w:rPr>
        <w:t>: 281-285 [PMID: 10376452 DOI: 10.1055/s-1999-122]</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 xml:space="preserve">9 </w:t>
      </w:r>
      <w:proofErr w:type="spellStart"/>
      <w:r w:rsidRPr="00A23690">
        <w:rPr>
          <w:rFonts w:ascii="Book Antiqua" w:eastAsia="宋体" w:hAnsi="Book Antiqua" w:cs="宋体"/>
          <w:b/>
          <w:kern w:val="0"/>
          <w:sz w:val="24"/>
          <w:szCs w:val="24"/>
        </w:rPr>
        <w:t>Kameyama</w:t>
      </w:r>
      <w:proofErr w:type="spellEnd"/>
      <w:r w:rsidRPr="00A23690">
        <w:rPr>
          <w:rFonts w:ascii="Book Antiqua" w:eastAsia="宋体" w:hAnsi="Book Antiqua" w:cs="宋体"/>
          <w:b/>
          <w:kern w:val="0"/>
          <w:sz w:val="24"/>
          <w:szCs w:val="24"/>
        </w:rPr>
        <w:t xml:space="preserve"> H,</w:t>
      </w:r>
      <w:r w:rsidRPr="00A23690">
        <w:rPr>
          <w:rFonts w:ascii="Book Antiqua" w:eastAsia="宋体" w:hAnsi="Book Antiqua" w:cs="宋体"/>
          <w:kern w:val="0"/>
          <w:sz w:val="24"/>
          <w:szCs w:val="24"/>
        </w:rPr>
        <w:t xml:space="preserve"> Murakami M, Shimizu Y, </w:t>
      </w:r>
      <w:proofErr w:type="spellStart"/>
      <w:r w:rsidRPr="00A23690">
        <w:rPr>
          <w:rFonts w:ascii="Book Antiqua" w:eastAsia="宋体" w:hAnsi="Book Antiqua" w:cs="宋体"/>
          <w:kern w:val="0"/>
          <w:sz w:val="24"/>
          <w:szCs w:val="24"/>
        </w:rPr>
        <w:t>Fukoe</w:t>
      </w:r>
      <w:proofErr w:type="spellEnd"/>
      <w:r w:rsidRPr="00A23690">
        <w:rPr>
          <w:rFonts w:ascii="Book Antiqua" w:eastAsia="宋体" w:hAnsi="Book Antiqua" w:cs="宋体"/>
          <w:kern w:val="0"/>
          <w:sz w:val="24"/>
          <w:szCs w:val="24"/>
        </w:rPr>
        <w:t xml:space="preserve"> Y, </w:t>
      </w:r>
      <w:proofErr w:type="spellStart"/>
      <w:r w:rsidRPr="00A23690">
        <w:rPr>
          <w:rFonts w:ascii="Book Antiqua" w:eastAsia="宋体" w:hAnsi="Book Antiqua" w:cs="宋体"/>
          <w:kern w:val="0"/>
          <w:sz w:val="24"/>
          <w:szCs w:val="24"/>
        </w:rPr>
        <w:t>Ree</w:t>
      </w:r>
      <w:proofErr w:type="spellEnd"/>
      <w:r w:rsidRPr="00A23690">
        <w:rPr>
          <w:rFonts w:ascii="Book Antiqua" w:eastAsia="宋体" w:hAnsi="Book Antiqua" w:cs="宋体"/>
          <w:kern w:val="0"/>
          <w:sz w:val="24"/>
          <w:szCs w:val="24"/>
        </w:rPr>
        <w:t xml:space="preserve"> U, </w:t>
      </w:r>
      <w:proofErr w:type="spellStart"/>
      <w:r w:rsidRPr="00A23690">
        <w:rPr>
          <w:rFonts w:ascii="Book Antiqua" w:eastAsia="宋体" w:hAnsi="Book Antiqua" w:cs="宋体"/>
          <w:kern w:val="0"/>
          <w:sz w:val="24"/>
          <w:szCs w:val="24"/>
        </w:rPr>
        <w:t>Ree</w:t>
      </w:r>
      <w:proofErr w:type="spellEnd"/>
      <w:r w:rsidRPr="00A23690">
        <w:rPr>
          <w:rFonts w:ascii="Book Antiqua" w:eastAsia="宋体" w:hAnsi="Book Antiqua" w:cs="宋体"/>
          <w:kern w:val="0"/>
          <w:sz w:val="24"/>
          <w:szCs w:val="24"/>
        </w:rPr>
        <w:t xml:space="preserve"> M, Ando S, </w:t>
      </w:r>
      <w:proofErr w:type="spellStart"/>
      <w:r w:rsidRPr="00A23690">
        <w:rPr>
          <w:rFonts w:ascii="Book Antiqua" w:eastAsia="宋体" w:hAnsi="Book Antiqua" w:cs="宋体"/>
          <w:kern w:val="0"/>
          <w:sz w:val="24"/>
          <w:szCs w:val="24"/>
        </w:rPr>
        <w:t>Tanio</w:t>
      </w:r>
      <w:proofErr w:type="spellEnd"/>
      <w:r w:rsidRPr="00A23690">
        <w:rPr>
          <w:rFonts w:ascii="Book Antiqua" w:eastAsia="宋体" w:hAnsi="Book Antiqua" w:cs="宋体"/>
          <w:kern w:val="0"/>
          <w:sz w:val="24"/>
          <w:szCs w:val="24"/>
        </w:rPr>
        <w:t xml:space="preserve"> N, Arai K, </w:t>
      </w:r>
      <w:proofErr w:type="spellStart"/>
      <w:r w:rsidRPr="00A23690">
        <w:rPr>
          <w:rFonts w:ascii="Book Antiqua" w:eastAsia="宋体" w:hAnsi="Book Antiqua" w:cs="宋体"/>
          <w:kern w:val="0"/>
          <w:sz w:val="24"/>
          <w:szCs w:val="24"/>
        </w:rPr>
        <w:t>Kusano</w:t>
      </w:r>
      <w:proofErr w:type="spellEnd"/>
      <w:r w:rsidRPr="00A23690">
        <w:rPr>
          <w:rFonts w:ascii="Book Antiqua" w:eastAsia="宋体" w:hAnsi="Book Antiqua" w:cs="宋体"/>
          <w:kern w:val="0"/>
          <w:sz w:val="24"/>
          <w:szCs w:val="24"/>
        </w:rPr>
        <w:t xml:space="preserve"> M. </w:t>
      </w:r>
      <w:proofErr w:type="gramStart"/>
      <w:r w:rsidRPr="00A23690">
        <w:rPr>
          <w:rFonts w:ascii="Book Antiqua" w:eastAsia="宋体" w:hAnsi="Book Antiqua" w:cs="宋体"/>
          <w:kern w:val="0"/>
          <w:sz w:val="24"/>
          <w:szCs w:val="24"/>
        </w:rPr>
        <w:t xml:space="preserve">The efficacy and diagnostic significance of sodium </w:t>
      </w:r>
      <w:proofErr w:type="spellStart"/>
      <w:r w:rsidRPr="00A23690">
        <w:rPr>
          <w:rFonts w:ascii="Book Antiqua" w:eastAsia="宋体" w:hAnsi="Book Antiqua" w:cs="宋体"/>
          <w:kern w:val="0"/>
          <w:sz w:val="24"/>
          <w:szCs w:val="24"/>
        </w:rPr>
        <w:t>thiosulphate</w:t>
      </w:r>
      <w:proofErr w:type="spellEnd"/>
      <w:r w:rsidRPr="00A23690">
        <w:rPr>
          <w:rFonts w:ascii="Book Antiqua" w:eastAsia="宋体" w:hAnsi="Book Antiqua" w:cs="宋体"/>
          <w:kern w:val="0"/>
          <w:sz w:val="24"/>
          <w:szCs w:val="24"/>
        </w:rPr>
        <w:t xml:space="preserve"> solution spraying after iodine dyeing of the esophagus.</w:t>
      </w:r>
      <w:proofErr w:type="gramEnd"/>
      <w:r w:rsidRPr="00A23690">
        <w:rPr>
          <w:rFonts w:ascii="Book Antiqua" w:eastAsia="宋体" w:hAnsi="Book Antiqua" w:cs="宋体"/>
          <w:kern w:val="0"/>
          <w:sz w:val="24"/>
          <w:szCs w:val="24"/>
        </w:rPr>
        <w:t xml:space="preserve"> </w:t>
      </w:r>
      <w:r w:rsidRPr="00A23690">
        <w:rPr>
          <w:rFonts w:ascii="Book Antiqua" w:eastAsia="宋体" w:hAnsi="Book Antiqua" w:cs="宋体"/>
          <w:i/>
          <w:kern w:val="0"/>
          <w:sz w:val="24"/>
          <w:szCs w:val="24"/>
        </w:rPr>
        <w:t xml:space="preserve">Dig </w:t>
      </w:r>
      <w:proofErr w:type="spellStart"/>
      <w:r w:rsidRPr="00A23690">
        <w:rPr>
          <w:rFonts w:ascii="Book Antiqua" w:eastAsia="宋体" w:hAnsi="Book Antiqua" w:cs="宋体"/>
          <w:i/>
          <w:kern w:val="0"/>
          <w:sz w:val="24"/>
          <w:szCs w:val="24"/>
        </w:rPr>
        <w:t>Endosc</w:t>
      </w:r>
      <w:proofErr w:type="spellEnd"/>
      <w:r w:rsidRPr="00A23690">
        <w:rPr>
          <w:rFonts w:ascii="Book Antiqua" w:eastAsia="宋体" w:hAnsi="Book Antiqua" w:cs="宋体"/>
          <w:i/>
          <w:kern w:val="0"/>
          <w:sz w:val="24"/>
          <w:szCs w:val="24"/>
        </w:rPr>
        <w:t xml:space="preserve"> </w:t>
      </w:r>
      <w:r w:rsidRPr="00A23690">
        <w:rPr>
          <w:rFonts w:ascii="Book Antiqua" w:eastAsia="宋体" w:hAnsi="Book Antiqua" w:cs="宋体"/>
          <w:kern w:val="0"/>
          <w:sz w:val="24"/>
          <w:szCs w:val="24"/>
        </w:rPr>
        <w:t xml:space="preserve">1994; </w:t>
      </w:r>
      <w:r w:rsidRPr="00A23690">
        <w:rPr>
          <w:rFonts w:ascii="Book Antiqua" w:eastAsia="宋体" w:hAnsi="Book Antiqua" w:cs="宋体"/>
          <w:b/>
          <w:kern w:val="0"/>
          <w:sz w:val="24"/>
          <w:szCs w:val="24"/>
        </w:rPr>
        <w:t>6:</w:t>
      </w:r>
      <w:r w:rsidRPr="00A23690">
        <w:rPr>
          <w:rFonts w:ascii="Book Antiqua" w:eastAsia="宋体" w:hAnsi="Book Antiqua" w:cs="宋体"/>
          <w:kern w:val="0"/>
          <w:sz w:val="24"/>
          <w:szCs w:val="24"/>
        </w:rPr>
        <w:t xml:space="preserve"> 181-186 </w:t>
      </w:r>
      <w:r w:rsidRPr="00A9736B">
        <w:rPr>
          <w:rFonts w:ascii="Book Antiqua" w:eastAsia="宋体" w:hAnsi="Book Antiqua" w:cs="宋体" w:hint="eastAsia"/>
          <w:kern w:val="0"/>
          <w:sz w:val="24"/>
          <w:szCs w:val="24"/>
        </w:rPr>
        <w:t>[</w:t>
      </w:r>
      <w:r w:rsidRPr="00A9736B">
        <w:rPr>
          <w:rFonts w:ascii="Book Antiqua" w:eastAsia="宋体" w:hAnsi="Book Antiqua" w:cs="宋体"/>
          <w:kern w:val="0"/>
          <w:sz w:val="24"/>
          <w:szCs w:val="24"/>
        </w:rPr>
        <w:t>DOI</w:t>
      </w:r>
      <w:r w:rsidRPr="00A23690">
        <w:rPr>
          <w:rFonts w:ascii="Book Antiqua" w:eastAsia="宋体" w:hAnsi="Book Antiqua" w:cs="宋体"/>
          <w:kern w:val="0"/>
          <w:sz w:val="24"/>
          <w:szCs w:val="24"/>
        </w:rPr>
        <w:t>: 10.1111/j.1443-1661.1994.tb00683.x</w:t>
      </w:r>
      <w:r w:rsidRPr="00A9736B">
        <w:rPr>
          <w:rFonts w:ascii="Book Antiqua" w:eastAsia="宋体" w:hAnsi="Book Antiqua" w:cs="宋体" w:hint="eastAsia"/>
          <w:kern w:val="0"/>
          <w:sz w:val="24"/>
          <w:szCs w:val="24"/>
        </w:rPr>
        <w:t>]</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10</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Kondo H</w:t>
      </w:r>
      <w:r w:rsidRPr="00A23690">
        <w:rPr>
          <w:rFonts w:ascii="Book Antiqua" w:eastAsia="宋体" w:hAnsi="Book Antiqua" w:cs="宋体"/>
          <w:kern w:val="0"/>
          <w:sz w:val="24"/>
          <w:szCs w:val="24"/>
        </w:rPr>
        <w:t xml:space="preserve">, Fukuda H, Ono H, </w:t>
      </w:r>
      <w:proofErr w:type="spellStart"/>
      <w:r w:rsidRPr="00A23690">
        <w:rPr>
          <w:rFonts w:ascii="Book Antiqua" w:eastAsia="宋体" w:hAnsi="Book Antiqua" w:cs="宋体"/>
          <w:kern w:val="0"/>
          <w:sz w:val="24"/>
          <w:szCs w:val="24"/>
        </w:rPr>
        <w:t>Gotoda</w:t>
      </w:r>
      <w:proofErr w:type="spellEnd"/>
      <w:r w:rsidRPr="00A23690">
        <w:rPr>
          <w:rFonts w:ascii="Book Antiqua" w:eastAsia="宋体" w:hAnsi="Book Antiqua" w:cs="宋体"/>
          <w:kern w:val="0"/>
          <w:sz w:val="24"/>
          <w:szCs w:val="24"/>
        </w:rPr>
        <w:t xml:space="preserve"> T, Saito D, Takahiro K, </w:t>
      </w:r>
      <w:proofErr w:type="spellStart"/>
      <w:r w:rsidRPr="00A23690">
        <w:rPr>
          <w:rFonts w:ascii="Book Antiqua" w:eastAsia="宋体" w:hAnsi="Book Antiqua" w:cs="宋体"/>
          <w:kern w:val="0"/>
          <w:sz w:val="24"/>
          <w:szCs w:val="24"/>
        </w:rPr>
        <w:t>Shirao</w:t>
      </w:r>
      <w:proofErr w:type="spellEnd"/>
      <w:r w:rsidRPr="00A23690">
        <w:rPr>
          <w:rFonts w:ascii="Book Antiqua" w:eastAsia="宋体" w:hAnsi="Book Antiqua" w:cs="宋体"/>
          <w:kern w:val="0"/>
          <w:sz w:val="24"/>
          <w:szCs w:val="24"/>
        </w:rPr>
        <w:t xml:space="preserve"> K, Yamaguchi H, Yoshida S. Sodium thiosulfate solution spray for relief of irritation caused by </w:t>
      </w:r>
      <w:proofErr w:type="spellStart"/>
      <w:r w:rsidRPr="00A23690">
        <w:rPr>
          <w:rFonts w:ascii="Book Antiqua" w:eastAsia="宋体" w:hAnsi="Book Antiqua" w:cs="宋体"/>
          <w:kern w:val="0"/>
          <w:sz w:val="24"/>
          <w:szCs w:val="24"/>
        </w:rPr>
        <w:t>Lugol's</w:t>
      </w:r>
      <w:proofErr w:type="spellEnd"/>
      <w:r w:rsidRPr="00A23690">
        <w:rPr>
          <w:rFonts w:ascii="Book Antiqua" w:eastAsia="宋体" w:hAnsi="Book Antiqua" w:cs="宋体"/>
          <w:kern w:val="0"/>
          <w:sz w:val="24"/>
          <w:szCs w:val="24"/>
        </w:rPr>
        <w:t xml:space="preserve"> stain in </w:t>
      </w:r>
      <w:proofErr w:type="spellStart"/>
      <w:r w:rsidRPr="00A23690">
        <w:rPr>
          <w:rFonts w:ascii="Book Antiqua" w:eastAsia="宋体" w:hAnsi="Book Antiqua" w:cs="宋体"/>
          <w:kern w:val="0"/>
          <w:sz w:val="24"/>
          <w:szCs w:val="24"/>
        </w:rPr>
        <w:t>chromoendoscopy</w:t>
      </w:r>
      <w:proofErr w:type="spellEnd"/>
      <w:r w:rsidRPr="00A23690">
        <w:rPr>
          <w:rFonts w:ascii="Book Antiqua" w:eastAsia="宋体" w:hAnsi="Book Antiqua" w:cs="宋体"/>
          <w:kern w:val="0"/>
          <w:sz w:val="24"/>
          <w:szCs w:val="24"/>
        </w:rPr>
        <w:t>.</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Gastrointest</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Endosc</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2001;</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53</w:t>
      </w:r>
      <w:r w:rsidRPr="00A23690">
        <w:rPr>
          <w:rFonts w:ascii="Book Antiqua" w:eastAsia="宋体" w:hAnsi="Book Antiqua" w:cs="宋体"/>
          <w:kern w:val="0"/>
          <w:sz w:val="24"/>
          <w:szCs w:val="24"/>
        </w:rPr>
        <w:t>: 199-202 [PMID: 11174292 DOI: 10.1067/mge.2001.110730]</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11</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Takenaka</w:t>
      </w:r>
      <w:proofErr w:type="spellEnd"/>
      <w:r w:rsidRPr="00A23690">
        <w:rPr>
          <w:rFonts w:ascii="Book Antiqua" w:eastAsia="宋体" w:hAnsi="Book Antiqua" w:cs="宋体"/>
          <w:b/>
          <w:bCs/>
          <w:kern w:val="0"/>
          <w:sz w:val="24"/>
          <w:szCs w:val="24"/>
        </w:rPr>
        <w:t xml:space="preserve"> R</w:t>
      </w:r>
      <w:r w:rsidRPr="00A23690">
        <w:rPr>
          <w:rFonts w:ascii="Book Antiqua" w:eastAsia="宋体" w:hAnsi="Book Antiqua" w:cs="宋体"/>
          <w:kern w:val="0"/>
          <w:sz w:val="24"/>
          <w:szCs w:val="24"/>
        </w:rPr>
        <w:t xml:space="preserve">, Kawahara Y, Okada H, Hori K, Inoue M, Kawano S, </w:t>
      </w:r>
      <w:proofErr w:type="spellStart"/>
      <w:r w:rsidRPr="00A23690">
        <w:rPr>
          <w:rFonts w:ascii="Book Antiqua" w:eastAsia="宋体" w:hAnsi="Book Antiqua" w:cs="宋体"/>
          <w:kern w:val="0"/>
          <w:sz w:val="24"/>
          <w:szCs w:val="24"/>
        </w:rPr>
        <w:t>Tanioka</w:t>
      </w:r>
      <w:proofErr w:type="spellEnd"/>
      <w:r w:rsidRPr="00A23690">
        <w:rPr>
          <w:rFonts w:ascii="Book Antiqua" w:eastAsia="宋体" w:hAnsi="Book Antiqua" w:cs="宋体"/>
          <w:kern w:val="0"/>
          <w:sz w:val="24"/>
          <w:szCs w:val="24"/>
        </w:rPr>
        <w:t xml:space="preserve"> D, Tsuzuki T, </w:t>
      </w:r>
      <w:proofErr w:type="spellStart"/>
      <w:r w:rsidRPr="00A23690">
        <w:rPr>
          <w:rFonts w:ascii="Book Antiqua" w:eastAsia="宋体" w:hAnsi="Book Antiqua" w:cs="宋体"/>
          <w:kern w:val="0"/>
          <w:sz w:val="24"/>
          <w:szCs w:val="24"/>
        </w:rPr>
        <w:t>Uemura</w:t>
      </w:r>
      <w:proofErr w:type="spellEnd"/>
      <w:r w:rsidRPr="00A23690">
        <w:rPr>
          <w:rFonts w:ascii="Book Antiqua" w:eastAsia="宋体" w:hAnsi="Book Antiqua" w:cs="宋体"/>
          <w:kern w:val="0"/>
          <w:sz w:val="24"/>
          <w:szCs w:val="24"/>
        </w:rPr>
        <w:t xml:space="preserve"> M, </w:t>
      </w:r>
      <w:proofErr w:type="spellStart"/>
      <w:r w:rsidRPr="00A23690">
        <w:rPr>
          <w:rFonts w:ascii="Book Antiqua" w:eastAsia="宋体" w:hAnsi="Book Antiqua" w:cs="宋体"/>
          <w:kern w:val="0"/>
          <w:sz w:val="24"/>
          <w:szCs w:val="24"/>
        </w:rPr>
        <w:t>Ohara</w:t>
      </w:r>
      <w:proofErr w:type="spellEnd"/>
      <w:r w:rsidRPr="00A23690">
        <w:rPr>
          <w:rFonts w:ascii="Book Antiqua" w:eastAsia="宋体" w:hAnsi="Book Antiqua" w:cs="宋体"/>
          <w:kern w:val="0"/>
          <w:sz w:val="24"/>
          <w:szCs w:val="24"/>
        </w:rPr>
        <w:t xml:space="preserve"> N, </w:t>
      </w:r>
      <w:proofErr w:type="spellStart"/>
      <w:r w:rsidRPr="00A23690">
        <w:rPr>
          <w:rFonts w:ascii="Book Antiqua" w:eastAsia="宋体" w:hAnsi="Book Antiqua" w:cs="宋体"/>
          <w:kern w:val="0"/>
          <w:sz w:val="24"/>
          <w:szCs w:val="24"/>
        </w:rPr>
        <w:t>Tominaga</w:t>
      </w:r>
      <w:proofErr w:type="spellEnd"/>
      <w:r w:rsidRPr="00A23690">
        <w:rPr>
          <w:rFonts w:ascii="Book Antiqua" w:eastAsia="宋体" w:hAnsi="Book Antiqua" w:cs="宋体"/>
          <w:kern w:val="0"/>
          <w:sz w:val="24"/>
          <w:szCs w:val="24"/>
        </w:rPr>
        <w:t xml:space="preserve"> S, Onoda T, Yamamoto K. Narrow-band imaging provides reliable screening for esophageal malignancy in patients with head and neck cancers.</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Am J </w:t>
      </w:r>
      <w:proofErr w:type="spellStart"/>
      <w:r w:rsidRPr="00A23690">
        <w:rPr>
          <w:rFonts w:ascii="Book Antiqua" w:eastAsia="宋体" w:hAnsi="Book Antiqua" w:cs="宋体"/>
          <w:i/>
          <w:iCs/>
          <w:kern w:val="0"/>
          <w:sz w:val="24"/>
          <w:szCs w:val="24"/>
        </w:rPr>
        <w:t>Gastroenterol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2009;</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104</w:t>
      </w:r>
      <w:r w:rsidRPr="00A23690">
        <w:rPr>
          <w:rFonts w:ascii="Book Antiqua" w:eastAsia="宋体" w:hAnsi="Book Antiqua" w:cs="宋体"/>
          <w:kern w:val="0"/>
          <w:sz w:val="24"/>
          <w:szCs w:val="24"/>
        </w:rPr>
        <w:t>: 2942-2948 [PMID: 19623169 DOI: 10.1038/ajg.2009.426]</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lastRenderedPageBreak/>
        <w:t>12</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Nagami</w:t>
      </w:r>
      <w:proofErr w:type="spellEnd"/>
      <w:r w:rsidRPr="00A23690">
        <w:rPr>
          <w:rFonts w:ascii="Book Antiqua" w:eastAsia="宋体" w:hAnsi="Book Antiqua" w:cs="宋体"/>
          <w:b/>
          <w:bCs/>
          <w:kern w:val="0"/>
          <w:sz w:val="24"/>
          <w:szCs w:val="24"/>
        </w:rPr>
        <w:t xml:space="preserve"> Y</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Tominaga</w:t>
      </w:r>
      <w:proofErr w:type="spellEnd"/>
      <w:r w:rsidRPr="00A23690">
        <w:rPr>
          <w:rFonts w:ascii="Book Antiqua" w:eastAsia="宋体" w:hAnsi="Book Antiqua" w:cs="宋体"/>
          <w:kern w:val="0"/>
          <w:sz w:val="24"/>
          <w:szCs w:val="24"/>
        </w:rPr>
        <w:t xml:space="preserve"> K, Machida H, </w:t>
      </w:r>
      <w:proofErr w:type="spellStart"/>
      <w:r w:rsidRPr="00A23690">
        <w:rPr>
          <w:rFonts w:ascii="Book Antiqua" w:eastAsia="宋体" w:hAnsi="Book Antiqua" w:cs="宋体"/>
          <w:kern w:val="0"/>
          <w:sz w:val="24"/>
          <w:szCs w:val="24"/>
        </w:rPr>
        <w:t>Nakatani</w:t>
      </w:r>
      <w:proofErr w:type="spellEnd"/>
      <w:r w:rsidRPr="00A23690">
        <w:rPr>
          <w:rFonts w:ascii="Book Antiqua" w:eastAsia="宋体" w:hAnsi="Book Antiqua" w:cs="宋体"/>
          <w:kern w:val="0"/>
          <w:sz w:val="24"/>
          <w:szCs w:val="24"/>
        </w:rPr>
        <w:t xml:space="preserve"> M, Kameda N, </w:t>
      </w:r>
      <w:proofErr w:type="spellStart"/>
      <w:r w:rsidRPr="00A23690">
        <w:rPr>
          <w:rFonts w:ascii="Book Antiqua" w:eastAsia="宋体" w:hAnsi="Book Antiqua" w:cs="宋体"/>
          <w:kern w:val="0"/>
          <w:sz w:val="24"/>
          <w:szCs w:val="24"/>
        </w:rPr>
        <w:t>Sugimori</w:t>
      </w:r>
      <w:proofErr w:type="spellEnd"/>
      <w:r w:rsidRPr="00A23690">
        <w:rPr>
          <w:rFonts w:ascii="Book Antiqua" w:eastAsia="宋体" w:hAnsi="Book Antiqua" w:cs="宋体"/>
          <w:kern w:val="0"/>
          <w:sz w:val="24"/>
          <w:szCs w:val="24"/>
        </w:rPr>
        <w:t xml:space="preserve"> S, Okazaki H, </w:t>
      </w:r>
      <w:proofErr w:type="spellStart"/>
      <w:r w:rsidRPr="00A23690">
        <w:rPr>
          <w:rFonts w:ascii="Book Antiqua" w:eastAsia="宋体" w:hAnsi="Book Antiqua" w:cs="宋体"/>
          <w:kern w:val="0"/>
          <w:sz w:val="24"/>
          <w:szCs w:val="24"/>
        </w:rPr>
        <w:t>Tanigawa</w:t>
      </w:r>
      <w:proofErr w:type="spellEnd"/>
      <w:r w:rsidRPr="00A23690">
        <w:rPr>
          <w:rFonts w:ascii="Book Antiqua" w:eastAsia="宋体" w:hAnsi="Book Antiqua" w:cs="宋体"/>
          <w:kern w:val="0"/>
          <w:sz w:val="24"/>
          <w:szCs w:val="24"/>
        </w:rPr>
        <w:t xml:space="preserve"> T, </w:t>
      </w:r>
      <w:proofErr w:type="spellStart"/>
      <w:r w:rsidRPr="00A23690">
        <w:rPr>
          <w:rFonts w:ascii="Book Antiqua" w:eastAsia="宋体" w:hAnsi="Book Antiqua" w:cs="宋体"/>
          <w:kern w:val="0"/>
          <w:sz w:val="24"/>
          <w:szCs w:val="24"/>
        </w:rPr>
        <w:t>Yamagami</w:t>
      </w:r>
      <w:proofErr w:type="spellEnd"/>
      <w:r w:rsidRPr="00A23690">
        <w:rPr>
          <w:rFonts w:ascii="Book Antiqua" w:eastAsia="宋体" w:hAnsi="Book Antiqua" w:cs="宋体"/>
          <w:kern w:val="0"/>
          <w:sz w:val="24"/>
          <w:szCs w:val="24"/>
        </w:rPr>
        <w:t xml:space="preserve"> H, Kubo N, </w:t>
      </w:r>
      <w:proofErr w:type="spellStart"/>
      <w:r w:rsidRPr="00A23690">
        <w:rPr>
          <w:rFonts w:ascii="Book Antiqua" w:eastAsia="宋体" w:hAnsi="Book Antiqua" w:cs="宋体"/>
          <w:kern w:val="0"/>
          <w:sz w:val="24"/>
          <w:szCs w:val="24"/>
        </w:rPr>
        <w:t>Shiba</w:t>
      </w:r>
      <w:proofErr w:type="spellEnd"/>
      <w:r w:rsidRPr="00A23690">
        <w:rPr>
          <w:rFonts w:ascii="Book Antiqua" w:eastAsia="宋体" w:hAnsi="Book Antiqua" w:cs="宋体"/>
          <w:kern w:val="0"/>
          <w:sz w:val="24"/>
          <w:szCs w:val="24"/>
        </w:rPr>
        <w:t xml:space="preserve"> M, Watanabe K, Watanabe T, Iguchi H, Fujiwara Y, </w:t>
      </w:r>
      <w:proofErr w:type="spellStart"/>
      <w:r w:rsidRPr="00A23690">
        <w:rPr>
          <w:rFonts w:ascii="Book Antiqua" w:eastAsia="宋体" w:hAnsi="Book Antiqua" w:cs="宋体"/>
          <w:kern w:val="0"/>
          <w:sz w:val="24"/>
          <w:szCs w:val="24"/>
        </w:rPr>
        <w:t>Ohira</w:t>
      </w:r>
      <w:proofErr w:type="spellEnd"/>
      <w:r w:rsidRPr="00A23690">
        <w:rPr>
          <w:rFonts w:ascii="Book Antiqua" w:eastAsia="宋体" w:hAnsi="Book Antiqua" w:cs="宋体"/>
          <w:kern w:val="0"/>
          <w:sz w:val="24"/>
          <w:szCs w:val="24"/>
        </w:rPr>
        <w:t xml:space="preserve"> M, </w:t>
      </w:r>
      <w:proofErr w:type="spellStart"/>
      <w:r w:rsidRPr="00A23690">
        <w:rPr>
          <w:rFonts w:ascii="Book Antiqua" w:eastAsia="宋体" w:hAnsi="Book Antiqua" w:cs="宋体"/>
          <w:kern w:val="0"/>
          <w:sz w:val="24"/>
          <w:szCs w:val="24"/>
        </w:rPr>
        <w:t>Hirakawa</w:t>
      </w:r>
      <w:proofErr w:type="spellEnd"/>
      <w:r w:rsidRPr="00A23690">
        <w:rPr>
          <w:rFonts w:ascii="Book Antiqua" w:eastAsia="宋体" w:hAnsi="Book Antiqua" w:cs="宋体"/>
          <w:kern w:val="0"/>
          <w:sz w:val="24"/>
          <w:szCs w:val="24"/>
        </w:rPr>
        <w:t xml:space="preserve"> K, Arakawa T. Usefulness of non-magnifying narrow-band imaging in screening of early esophageal squamous cell carcinoma: a prospective comparative study using propensity score matching.</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Am J </w:t>
      </w:r>
      <w:proofErr w:type="spellStart"/>
      <w:r w:rsidRPr="00A23690">
        <w:rPr>
          <w:rFonts w:ascii="Book Antiqua" w:eastAsia="宋体" w:hAnsi="Book Antiqua" w:cs="宋体"/>
          <w:i/>
          <w:iCs/>
          <w:kern w:val="0"/>
          <w:sz w:val="24"/>
          <w:szCs w:val="24"/>
        </w:rPr>
        <w:t>Gastroenterol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2014;</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109</w:t>
      </w:r>
      <w:r w:rsidRPr="00A23690">
        <w:rPr>
          <w:rFonts w:ascii="Book Antiqua" w:eastAsia="宋体" w:hAnsi="Book Antiqua" w:cs="宋体"/>
          <w:kern w:val="0"/>
          <w:sz w:val="24"/>
          <w:szCs w:val="24"/>
        </w:rPr>
        <w:t>: 845-854 [PMID: 24751580 DOI: 10.1038/ajg.2014.94]</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13</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Kuraoka</w:t>
      </w:r>
      <w:proofErr w:type="spellEnd"/>
      <w:r w:rsidRPr="00A23690">
        <w:rPr>
          <w:rFonts w:ascii="Book Antiqua" w:eastAsia="宋体" w:hAnsi="Book Antiqua" w:cs="宋体"/>
          <w:b/>
          <w:bCs/>
          <w:kern w:val="0"/>
          <w:sz w:val="24"/>
          <w:szCs w:val="24"/>
        </w:rPr>
        <w:t xml:space="preserve"> K</w:t>
      </w:r>
      <w:r w:rsidRPr="00A23690">
        <w:rPr>
          <w:rFonts w:ascii="Book Antiqua" w:eastAsia="宋体" w:hAnsi="Book Antiqua" w:cs="宋体"/>
          <w:kern w:val="0"/>
          <w:sz w:val="24"/>
          <w:szCs w:val="24"/>
        </w:rPr>
        <w:t xml:space="preserve">, Hoshino E, </w:t>
      </w:r>
      <w:proofErr w:type="spellStart"/>
      <w:r w:rsidRPr="00A23690">
        <w:rPr>
          <w:rFonts w:ascii="Book Antiqua" w:eastAsia="宋体" w:hAnsi="Book Antiqua" w:cs="宋体"/>
          <w:kern w:val="0"/>
          <w:sz w:val="24"/>
          <w:szCs w:val="24"/>
        </w:rPr>
        <w:t>Tsuchida</w:t>
      </w:r>
      <w:proofErr w:type="spellEnd"/>
      <w:r w:rsidRPr="00A23690">
        <w:rPr>
          <w:rFonts w:ascii="Book Antiqua" w:eastAsia="宋体" w:hAnsi="Book Antiqua" w:cs="宋体"/>
          <w:kern w:val="0"/>
          <w:sz w:val="24"/>
          <w:szCs w:val="24"/>
        </w:rPr>
        <w:t xml:space="preserve"> T, Fujisaki J, Takahashi H, Fujita R. Early esophageal cancer can be detected by screening endoscopy assisted with narrow-band imaging (NBI).</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Hepatogastroenterology</w:t>
      </w:r>
      <w:proofErr w:type="spellEnd"/>
      <w:r w:rsidRPr="00A9736B">
        <w:rPr>
          <w:rFonts w:ascii="Book Antiqua" w:eastAsia="宋体" w:hAnsi="Book Antiqua" w:cs="宋体"/>
          <w:kern w:val="0"/>
          <w:sz w:val="24"/>
          <w:szCs w:val="24"/>
        </w:rPr>
        <w:t> </w:t>
      </w:r>
      <w:r w:rsidRPr="00A9736B">
        <w:rPr>
          <w:rFonts w:ascii="Book Antiqua" w:eastAsia="宋体" w:hAnsi="Book Antiqua" w:cs="宋体" w:hint="eastAsia"/>
          <w:kern w:val="0"/>
          <w:sz w:val="24"/>
          <w:szCs w:val="24"/>
        </w:rPr>
        <w:t>2009</w:t>
      </w:r>
      <w:r w:rsidRPr="00A23690">
        <w:rPr>
          <w:rFonts w:ascii="Book Antiqua" w:eastAsia="宋体" w:hAnsi="Book Antiqua" w:cs="宋体"/>
          <w:kern w:val="0"/>
          <w:sz w:val="24"/>
          <w:szCs w:val="24"/>
        </w:rPr>
        <w:t>;</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56</w:t>
      </w:r>
      <w:r w:rsidRPr="00A23690">
        <w:rPr>
          <w:rFonts w:ascii="Book Antiqua" w:eastAsia="宋体" w:hAnsi="Book Antiqua" w:cs="宋体"/>
          <w:kern w:val="0"/>
          <w:sz w:val="24"/>
          <w:szCs w:val="24"/>
        </w:rPr>
        <w:t>: 63-66 [PMID: 19453030]</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14</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Yoshida T</w:t>
      </w:r>
      <w:r w:rsidRPr="00A23690">
        <w:rPr>
          <w:rFonts w:ascii="Book Antiqua" w:eastAsia="宋体" w:hAnsi="Book Antiqua" w:cs="宋体"/>
          <w:kern w:val="0"/>
          <w:sz w:val="24"/>
          <w:szCs w:val="24"/>
        </w:rPr>
        <w:t xml:space="preserve">, Inoue H, </w:t>
      </w:r>
      <w:proofErr w:type="spellStart"/>
      <w:r w:rsidRPr="00A23690">
        <w:rPr>
          <w:rFonts w:ascii="Book Antiqua" w:eastAsia="宋体" w:hAnsi="Book Antiqua" w:cs="宋体"/>
          <w:kern w:val="0"/>
          <w:sz w:val="24"/>
          <w:szCs w:val="24"/>
        </w:rPr>
        <w:t>Usui</w:t>
      </w:r>
      <w:proofErr w:type="spellEnd"/>
      <w:r w:rsidRPr="00A23690">
        <w:rPr>
          <w:rFonts w:ascii="Book Antiqua" w:eastAsia="宋体" w:hAnsi="Book Antiqua" w:cs="宋体"/>
          <w:kern w:val="0"/>
          <w:sz w:val="24"/>
          <w:szCs w:val="24"/>
        </w:rPr>
        <w:t xml:space="preserve"> S, </w:t>
      </w:r>
      <w:proofErr w:type="spellStart"/>
      <w:r w:rsidRPr="00A23690">
        <w:rPr>
          <w:rFonts w:ascii="Book Antiqua" w:eastAsia="宋体" w:hAnsi="Book Antiqua" w:cs="宋体"/>
          <w:kern w:val="0"/>
          <w:sz w:val="24"/>
          <w:szCs w:val="24"/>
        </w:rPr>
        <w:t>Satodate</w:t>
      </w:r>
      <w:proofErr w:type="spellEnd"/>
      <w:r w:rsidRPr="00A23690">
        <w:rPr>
          <w:rFonts w:ascii="Book Antiqua" w:eastAsia="宋体" w:hAnsi="Book Antiqua" w:cs="宋体"/>
          <w:kern w:val="0"/>
          <w:sz w:val="24"/>
          <w:szCs w:val="24"/>
        </w:rPr>
        <w:t xml:space="preserve"> H, </w:t>
      </w:r>
      <w:proofErr w:type="spellStart"/>
      <w:r w:rsidRPr="00A23690">
        <w:rPr>
          <w:rFonts w:ascii="Book Antiqua" w:eastAsia="宋体" w:hAnsi="Book Antiqua" w:cs="宋体"/>
          <w:kern w:val="0"/>
          <w:sz w:val="24"/>
          <w:szCs w:val="24"/>
        </w:rPr>
        <w:t>Fukami</w:t>
      </w:r>
      <w:proofErr w:type="spellEnd"/>
      <w:r w:rsidRPr="00A23690">
        <w:rPr>
          <w:rFonts w:ascii="Book Antiqua" w:eastAsia="宋体" w:hAnsi="Book Antiqua" w:cs="宋体"/>
          <w:kern w:val="0"/>
          <w:sz w:val="24"/>
          <w:szCs w:val="24"/>
        </w:rPr>
        <w:t xml:space="preserve"> N, </w:t>
      </w:r>
      <w:proofErr w:type="spellStart"/>
      <w:r w:rsidRPr="00A23690">
        <w:rPr>
          <w:rFonts w:ascii="Book Antiqua" w:eastAsia="宋体" w:hAnsi="Book Antiqua" w:cs="宋体"/>
          <w:kern w:val="0"/>
          <w:sz w:val="24"/>
          <w:szCs w:val="24"/>
        </w:rPr>
        <w:t>Kudo</w:t>
      </w:r>
      <w:proofErr w:type="spellEnd"/>
      <w:r w:rsidRPr="00A23690">
        <w:rPr>
          <w:rFonts w:ascii="Book Antiqua" w:eastAsia="宋体" w:hAnsi="Book Antiqua" w:cs="宋体"/>
          <w:kern w:val="0"/>
          <w:sz w:val="24"/>
          <w:szCs w:val="24"/>
        </w:rPr>
        <w:t xml:space="preserve"> SE. Narrow-band imaging system with magnifying endoscopy for superficial esophageal lesions.</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Gastrointest</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Endosc</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2004;</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59</w:t>
      </w:r>
      <w:r w:rsidRPr="00A23690">
        <w:rPr>
          <w:rFonts w:ascii="Book Antiqua" w:eastAsia="宋体" w:hAnsi="Book Antiqua" w:cs="宋体"/>
          <w:kern w:val="0"/>
          <w:sz w:val="24"/>
          <w:szCs w:val="24"/>
        </w:rPr>
        <w:t>: 288-295 [PMID: 14745410 DOI: 10.1016/S0016-5107(03)02532-X]</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15</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Kanzaki</w:t>
      </w:r>
      <w:proofErr w:type="spellEnd"/>
      <w:r w:rsidRPr="00A23690">
        <w:rPr>
          <w:rFonts w:ascii="Book Antiqua" w:eastAsia="宋体" w:hAnsi="Book Antiqua" w:cs="宋体"/>
          <w:b/>
          <w:bCs/>
          <w:kern w:val="0"/>
          <w:sz w:val="24"/>
          <w:szCs w:val="24"/>
        </w:rPr>
        <w:t xml:space="preserve"> H</w:t>
      </w:r>
      <w:r w:rsidRPr="00A23690">
        <w:rPr>
          <w:rFonts w:ascii="Book Antiqua" w:eastAsia="宋体" w:hAnsi="Book Antiqua" w:cs="宋体"/>
          <w:kern w:val="0"/>
          <w:sz w:val="24"/>
          <w:szCs w:val="24"/>
        </w:rPr>
        <w:t xml:space="preserve">, Ishihara R, Ishiguro S, Nagai K, Matsui F, Yamashina T, </w:t>
      </w:r>
      <w:proofErr w:type="spellStart"/>
      <w:r w:rsidRPr="00A23690">
        <w:rPr>
          <w:rFonts w:ascii="Book Antiqua" w:eastAsia="宋体" w:hAnsi="Book Antiqua" w:cs="宋体"/>
          <w:kern w:val="0"/>
          <w:sz w:val="24"/>
          <w:szCs w:val="24"/>
        </w:rPr>
        <w:t>Ohta</w:t>
      </w:r>
      <w:proofErr w:type="spellEnd"/>
      <w:r w:rsidRPr="00A23690">
        <w:rPr>
          <w:rFonts w:ascii="Book Antiqua" w:eastAsia="宋体" w:hAnsi="Book Antiqua" w:cs="宋体"/>
          <w:kern w:val="0"/>
          <w:sz w:val="24"/>
          <w:szCs w:val="24"/>
        </w:rPr>
        <w:t xml:space="preserve"> T, Yamamoto S, Hanaoka N, </w:t>
      </w:r>
      <w:proofErr w:type="spellStart"/>
      <w:r w:rsidRPr="00A23690">
        <w:rPr>
          <w:rFonts w:ascii="Book Antiqua" w:eastAsia="宋体" w:hAnsi="Book Antiqua" w:cs="宋体"/>
          <w:kern w:val="0"/>
          <w:sz w:val="24"/>
          <w:szCs w:val="24"/>
        </w:rPr>
        <w:t>Hanafusa</w:t>
      </w:r>
      <w:proofErr w:type="spellEnd"/>
      <w:r w:rsidRPr="00A23690">
        <w:rPr>
          <w:rFonts w:ascii="Book Antiqua" w:eastAsia="宋体" w:hAnsi="Book Antiqua" w:cs="宋体"/>
          <w:kern w:val="0"/>
          <w:sz w:val="24"/>
          <w:szCs w:val="24"/>
        </w:rPr>
        <w:t xml:space="preserve"> M, Takeuchi Y, </w:t>
      </w:r>
      <w:proofErr w:type="spellStart"/>
      <w:r w:rsidRPr="00A23690">
        <w:rPr>
          <w:rFonts w:ascii="Book Antiqua" w:eastAsia="宋体" w:hAnsi="Book Antiqua" w:cs="宋体"/>
          <w:kern w:val="0"/>
          <w:sz w:val="24"/>
          <w:szCs w:val="24"/>
        </w:rPr>
        <w:t>Higashino</w:t>
      </w:r>
      <w:proofErr w:type="spellEnd"/>
      <w:r w:rsidRPr="00A23690">
        <w:rPr>
          <w:rFonts w:ascii="Book Antiqua" w:eastAsia="宋体" w:hAnsi="Book Antiqua" w:cs="宋体"/>
          <w:kern w:val="0"/>
          <w:sz w:val="24"/>
          <w:szCs w:val="24"/>
        </w:rPr>
        <w:t xml:space="preserve"> K, </w:t>
      </w:r>
      <w:proofErr w:type="spellStart"/>
      <w:r w:rsidRPr="00A23690">
        <w:rPr>
          <w:rFonts w:ascii="Book Antiqua" w:eastAsia="宋体" w:hAnsi="Book Antiqua" w:cs="宋体"/>
          <w:kern w:val="0"/>
          <w:sz w:val="24"/>
          <w:szCs w:val="24"/>
        </w:rPr>
        <w:t>Uedo</w:t>
      </w:r>
      <w:proofErr w:type="spellEnd"/>
      <w:r w:rsidRPr="00A23690">
        <w:rPr>
          <w:rFonts w:ascii="Book Antiqua" w:eastAsia="宋体" w:hAnsi="Book Antiqua" w:cs="宋体"/>
          <w:kern w:val="0"/>
          <w:sz w:val="24"/>
          <w:szCs w:val="24"/>
        </w:rPr>
        <w:t xml:space="preserve"> N, </w:t>
      </w:r>
      <w:proofErr w:type="spellStart"/>
      <w:r w:rsidRPr="00A23690">
        <w:rPr>
          <w:rFonts w:ascii="Book Antiqua" w:eastAsia="宋体" w:hAnsi="Book Antiqua" w:cs="宋体"/>
          <w:kern w:val="0"/>
          <w:sz w:val="24"/>
          <w:szCs w:val="24"/>
        </w:rPr>
        <w:t>Iishi</w:t>
      </w:r>
      <w:proofErr w:type="spellEnd"/>
      <w:r w:rsidRPr="00A23690">
        <w:rPr>
          <w:rFonts w:ascii="Book Antiqua" w:eastAsia="宋体" w:hAnsi="Book Antiqua" w:cs="宋体"/>
          <w:kern w:val="0"/>
          <w:sz w:val="24"/>
          <w:szCs w:val="24"/>
        </w:rPr>
        <w:t xml:space="preserve"> H, Tomita Y. Histological features responsible for brownish epithelium in squamous neoplasia of the esophagus by narrow band imaging.</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J </w:t>
      </w:r>
      <w:proofErr w:type="spellStart"/>
      <w:r w:rsidRPr="00A23690">
        <w:rPr>
          <w:rFonts w:ascii="Book Antiqua" w:eastAsia="宋体" w:hAnsi="Book Antiqua" w:cs="宋体"/>
          <w:i/>
          <w:iCs/>
          <w:kern w:val="0"/>
          <w:sz w:val="24"/>
          <w:szCs w:val="24"/>
        </w:rPr>
        <w:t>Gastroenterol</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Hepatol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2013;</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28</w:t>
      </w:r>
      <w:r w:rsidRPr="00A23690">
        <w:rPr>
          <w:rFonts w:ascii="Book Antiqua" w:eastAsia="宋体" w:hAnsi="Book Antiqua" w:cs="宋体"/>
          <w:kern w:val="0"/>
          <w:sz w:val="24"/>
          <w:szCs w:val="24"/>
        </w:rPr>
        <w:t>: 274-278 [PMID: 23190157 DOI: 10.1111/jgh.12059]</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16</w:t>
      </w:r>
      <w:r w:rsidRPr="00A23690">
        <w:rPr>
          <w:rFonts w:ascii="Book Antiqua" w:eastAsia="宋体" w:hAnsi="Book Antiqua" w:cs="宋体"/>
          <w:b/>
          <w:kern w:val="0"/>
          <w:sz w:val="24"/>
          <w:szCs w:val="24"/>
        </w:rPr>
        <w:t xml:space="preserve"> </w:t>
      </w:r>
      <w:proofErr w:type="spellStart"/>
      <w:r w:rsidRPr="00A23690">
        <w:rPr>
          <w:rFonts w:ascii="Book Antiqua" w:eastAsia="宋体" w:hAnsi="Book Antiqua" w:cs="宋体"/>
          <w:b/>
          <w:kern w:val="0"/>
          <w:sz w:val="24"/>
          <w:szCs w:val="24"/>
        </w:rPr>
        <w:t>Gabbert</w:t>
      </w:r>
      <w:proofErr w:type="spellEnd"/>
      <w:r w:rsidRPr="00A23690">
        <w:rPr>
          <w:rFonts w:ascii="Book Antiqua" w:eastAsia="宋体" w:hAnsi="Book Antiqua" w:cs="宋体"/>
          <w:b/>
          <w:kern w:val="0"/>
          <w:sz w:val="24"/>
          <w:szCs w:val="24"/>
        </w:rPr>
        <w:t xml:space="preserve"> HE</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Shimoda</w:t>
      </w:r>
      <w:proofErr w:type="spellEnd"/>
      <w:r w:rsidRPr="00A23690">
        <w:rPr>
          <w:rFonts w:ascii="Book Antiqua" w:eastAsia="宋体" w:hAnsi="Book Antiqua" w:cs="宋体"/>
          <w:kern w:val="0"/>
          <w:sz w:val="24"/>
          <w:szCs w:val="24"/>
        </w:rPr>
        <w:t xml:space="preserve"> T, Hainaut P, Nakamura Y, Field JK, Inoue H. Squamous cell carcinoma of the</w:t>
      </w:r>
      <w:r w:rsidRPr="00A23690">
        <w:rPr>
          <w:rFonts w:ascii="Book Antiqua" w:eastAsia="宋体" w:hAnsi="Book Antiqua" w:cs="宋体"/>
          <w:kern w:val="0"/>
          <w:sz w:val="24"/>
          <w:szCs w:val="24"/>
        </w:rPr>
        <w:t xml:space="preserve">　</w:t>
      </w:r>
      <w:r w:rsidRPr="00A23690">
        <w:rPr>
          <w:rFonts w:ascii="Book Antiqua" w:eastAsia="宋体" w:hAnsi="Book Antiqua" w:cs="宋体"/>
          <w:kern w:val="0"/>
          <w:sz w:val="24"/>
          <w:szCs w:val="24"/>
        </w:rPr>
        <w:t xml:space="preserve">esophagus. Hamilton SR, </w:t>
      </w:r>
      <w:proofErr w:type="spellStart"/>
      <w:r w:rsidRPr="00A23690">
        <w:rPr>
          <w:rFonts w:ascii="Book Antiqua" w:eastAsia="宋体" w:hAnsi="Book Antiqua" w:cs="宋体"/>
          <w:kern w:val="0"/>
          <w:sz w:val="24"/>
          <w:szCs w:val="24"/>
        </w:rPr>
        <w:t>Aaltonen</w:t>
      </w:r>
      <w:proofErr w:type="spellEnd"/>
      <w:r w:rsidRPr="00A23690">
        <w:rPr>
          <w:rFonts w:ascii="Book Antiqua" w:eastAsia="宋体" w:hAnsi="Book Antiqua" w:cs="宋体"/>
          <w:kern w:val="0"/>
          <w:sz w:val="24"/>
          <w:szCs w:val="24"/>
        </w:rPr>
        <w:t xml:space="preserve"> LA editor. Pathology and Genetics</w:t>
      </w:r>
      <w:r w:rsidRPr="00A23690">
        <w:rPr>
          <w:rFonts w:ascii="Book Antiqua" w:eastAsia="宋体" w:hAnsi="Book Antiqua" w:cs="宋体"/>
          <w:kern w:val="0"/>
          <w:sz w:val="24"/>
          <w:szCs w:val="24"/>
        </w:rPr>
        <w:t xml:space="preserve">　</w:t>
      </w:r>
      <w:r w:rsidRPr="00A23690">
        <w:rPr>
          <w:rFonts w:ascii="Book Antiqua" w:eastAsia="宋体" w:hAnsi="Book Antiqua" w:cs="宋体"/>
          <w:kern w:val="0"/>
          <w:sz w:val="24"/>
          <w:szCs w:val="24"/>
        </w:rPr>
        <w:t>of the Digestive System: World Health Organization Classification. IARC press: Lyon, 2000, 11-19</w:t>
      </w:r>
    </w:p>
    <w:p w:rsidR="00DE0310" w:rsidRPr="00A23690" w:rsidRDefault="00DE0310" w:rsidP="00DE0310">
      <w:pPr>
        <w:widowControl/>
        <w:spacing w:line="360" w:lineRule="auto"/>
        <w:rPr>
          <w:rFonts w:ascii="Book Antiqua" w:eastAsia="宋体" w:hAnsi="Book Antiqua" w:cs="宋体"/>
          <w:kern w:val="0"/>
          <w:sz w:val="24"/>
          <w:szCs w:val="24"/>
        </w:rPr>
      </w:pPr>
      <w:proofErr w:type="gramStart"/>
      <w:r w:rsidRPr="00A23690">
        <w:rPr>
          <w:rFonts w:ascii="Book Antiqua" w:eastAsia="宋体" w:hAnsi="Book Antiqua" w:cs="宋体"/>
          <w:kern w:val="0"/>
          <w:sz w:val="24"/>
          <w:szCs w:val="24"/>
        </w:rPr>
        <w:lastRenderedPageBreak/>
        <w:t>17</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Wewers</w:t>
      </w:r>
      <w:proofErr w:type="spellEnd"/>
      <w:r w:rsidRPr="00A23690">
        <w:rPr>
          <w:rFonts w:ascii="Book Antiqua" w:eastAsia="宋体" w:hAnsi="Book Antiqua" w:cs="宋体"/>
          <w:b/>
          <w:bCs/>
          <w:kern w:val="0"/>
          <w:sz w:val="24"/>
          <w:szCs w:val="24"/>
        </w:rPr>
        <w:t xml:space="preserve"> ME</w:t>
      </w:r>
      <w:r w:rsidRPr="00A23690">
        <w:rPr>
          <w:rFonts w:ascii="Book Antiqua" w:eastAsia="宋体" w:hAnsi="Book Antiqua" w:cs="宋体"/>
          <w:kern w:val="0"/>
          <w:sz w:val="24"/>
          <w:szCs w:val="24"/>
        </w:rPr>
        <w:t>, Lowe NK.</w:t>
      </w:r>
      <w:proofErr w:type="gramEnd"/>
      <w:r w:rsidRPr="00A23690">
        <w:rPr>
          <w:rFonts w:ascii="Book Antiqua" w:eastAsia="宋体" w:hAnsi="Book Antiqua" w:cs="宋体"/>
          <w:kern w:val="0"/>
          <w:sz w:val="24"/>
          <w:szCs w:val="24"/>
        </w:rPr>
        <w:t xml:space="preserve"> A critical review of visual analogue scales in the measurement of clinical phenomena.</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Res </w:t>
      </w:r>
      <w:proofErr w:type="spellStart"/>
      <w:r w:rsidRPr="00A23690">
        <w:rPr>
          <w:rFonts w:ascii="Book Antiqua" w:eastAsia="宋体" w:hAnsi="Book Antiqua" w:cs="宋体"/>
          <w:i/>
          <w:iCs/>
          <w:kern w:val="0"/>
          <w:sz w:val="24"/>
          <w:szCs w:val="24"/>
        </w:rPr>
        <w:t>Nurs</w:t>
      </w:r>
      <w:proofErr w:type="spellEnd"/>
      <w:r w:rsidRPr="00A23690">
        <w:rPr>
          <w:rFonts w:ascii="Book Antiqua" w:eastAsia="宋体" w:hAnsi="Book Antiqua" w:cs="宋体"/>
          <w:i/>
          <w:iCs/>
          <w:kern w:val="0"/>
          <w:sz w:val="24"/>
          <w:szCs w:val="24"/>
        </w:rPr>
        <w:t xml:space="preserve"> Health</w:t>
      </w:r>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1990;</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13</w:t>
      </w:r>
      <w:r w:rsidRPr="00A23690">
        <w:rPr>
          <w:rFonts w:ascii="Book Antiqua" w:eastAsia="宋体" w:hAnsi="Book Antiqua" w:cs="宋体"/>
          <w:kern w:val="0"/>
          <w:sz w:val="24"/>
          <w:szCs w:val="24"/>
        </w:rPr>
        <w:t>: 227-236 [PMID: 2197679 DOI: 10.1002/nur.4770130405]</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18</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Sreedharan</w:t>
      </w:r>
      <w:proofErr w:type="spellEnd"/>
      <w:r w:rsidRPr="00A23690">
        <w:rPr>
          <w:rFonts w:ascii="Book Antiqua" w:eastAsia="宋体" w:hAnsi="Book Antiqua" w:cs="宋体"/>
          <w:b/>
          <w:bCs/>
          <w:kern w:val="0"/>
          <w:sz w:val="24"/>
          <w:szCs w:val="24"/>
        </w:rPr>
        <w:t xml:space="preserve"> A</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Rembacken</w:t>
      </w:r>
      <w:proofErr w:type="spellEnd"/>
      <w:r w:rsidRPr="00A23690">
        <w:rPr>
          <w:rFonts w:ascii="Book Antiqua" w:eastAsia="宋体" w:hAnsi="Book Antiqua" w:cs="宋体"/>
          <w:kern w:val="0"/>
          <w:sz w:val="24"/>
          <w:szCs w:val="24"/>
        </w:rPr>
        <w:t xml:space="preserve"> BJ, </w:t>
      </w:r>
      <w:proofErr w:type="spellStart"/>
      <w:r w:rsidRPr="00A23690">
        <w:rPr>
          <w:rFonts w:ascii="Book Antiqua" w:eastAsia="宋体" w:hAnsi="Book Antiqua" w:cs="宋体"/>
          <w:kern w:val="0"/>
          <w:sz w:val="24"/>
          <w:szCs w:val="24"/>
        </w:rPr>
        <w:t>Rotimi</w:t>
      </w:r>
      <w:proofErr w:type="spellEnd"/>
      <w:r w:rsidRPr="00A23690">
        <w:rPr>
          <w:rFonts w:ascii="Book Antiqua" w:eastAsia="宋体" w:hAnsi="Book Antiqua" w:cs="宋体"/>
          <w:kern w:val="0"/>
          <w:sz w:val="24"/>
          <w:szCs w:val="24"/>
        </w:rPr>
        <w:t xml:space="preserve"> O. Acute toxic gastric mucosal damage induced by </w:t>
      </w:r>
      <w:proofErr w:type="spellStart"/>
      <w:r w:rsidRPr="00A23690">
        <w:rPr>
          <w:rFonts w:ascii="Book Antiqua" w:eastAsia="宋体" w:hAnsi="Book Antiqua" w:cs="宋体"/>
          <w:kern w:val="0"/>
          <w:sz w:val="24"/>
          <w:szCs w:val="24"/>
        </w:rPr>
        <w:t>Lugol's</w:t>
      </w:r>
      <w:proofErr w:type="spellEnd"/>
      <w:r w:rsidRPr="00A23690">
        <w:rPr>
          <w:rFonts w:ascii="Book Antiqua" w:eastAsia="宋体" w:hAnsi="Book Antiqua" w:cs="宋体"/>
          <w:kern w:val="0"/>
          <w:sz w:val="24"/>
          <w:szCs w:val="24"/>
        </w:rPr>
        <w:t xml:space="preserve"> iodine spray during </w:t>
      </w:r>
      <w:proofErr w:type="spellStart"/>
      <w:r w:rsidRPr="00A23690">
        <w:rPr>
          <w:rFonts w:ascii="Book Antiqua" w:eastAsia="宋体" w:hAnsi="Book Antiqua" w:cs="宋体"/>
          <w:kern w:val="0"/>
          <w:sz w:val="24"/>
          <w:szCs w:val="24"/>
        </w:rPr>
        <w:t>chromoendoscopy</w:t>
      </w:r>
      <w:proofErr w:type="spellEnd"/>
      <w:r w:rsidRPr="00A23690">
        <w:rPr>
          <w:rFonts w:ascii="Book Antiqua" w:eastAsia="宋体" w:hAnsi="Book Antiqua" w:cs="宋体"/>
          <w:kern w:val="0"/>
          <w:sz w:val="24"/>
          <w:szCs w:val="24"/>
        </w:rPr>
        <w:t>.</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Gut</w:t>
      </w:r>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2005;</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54</w:t>
      </w:r>
      <w:r w:rsidRPr="00A23690">
        <w:rPr>
          <w:rFonts w:ascii="Book Antiqua" w:eastAsia="宋体" w:hAnsi="Book Antiqua" w:cs="宋体"/>
          <w:kern w:val="0"/>
          <w:sz w:val="24"/>
          <w:szCs w:val="24"/>
        </w:rPr>
        <w:t>: 886-887 [PMID: 15888800 DOI: 10.1136/gut.2004.061739]</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19</w:t>
      </w:r>
      <w:r w:rsidRPr="00A9736B">
        <w:rPr>
          <w:rFonts w:ascii="Book Antiqua" w:eastAsia="宋体" w:hAnsi="Book Antiqua" w:cs="宋体"/>
          <w:kern w:val="0"/>
          <w:sz w:val="24"/>
          <w:szCs w:val="24"/>
        </w:rPr>
        <w:t> </w:t>
      </w:r>
      <w:proofErr w:type="spellStart"/>
      <w:r w:rsidRPr="00A23690">
        <w:rPr>
          <w:rFonts w:ascii="Book Antiqua" w:eastAsia="宋体" w:hAnsi="Book Antiqua" w:cs="宋体"/>
          <w:b/>
          <w:bCs/>
          <w:kern w:val="0"/>
          <w:sz w:val="24"/>
          <w:szCs w:val="24"/>
        </w:rPr>
        <w:t>Thuler</w:t>
      </w:r>
      <w:proofErr w:type="spellEnd"/>
      <w:r w:rsidRPr="00A23690">
        <w:rPr>
          <w:rFonts w:ascii="Book Antiqua" w:eastAsia="宋体" w:hAnsi="Book Antiqua" w:cs="宋体"/>
          <w:b/>
          <w:bCs/>
          <w:kern w:val="0"/>
          <w:sz w:val="24"/>
          <w:szCs w:val="24"/>
        </w:rPr>
        <w:t xml:space="preserve"> FP</w:t>
      </w:r>
      <w:r w:rsidRPr="00A23690">
        <w:rPr>
          <w:rFonts w:ascii="Book Antiqua" w:eastAsia="宋体" w:hAnsi="Book Antiqua" w:cs="宋体"/>
          <w:kern w:val="0"/>
          <w:sz w:val="24"/>
          <w:szCs w:val="24"/>
        </w:rPr>
        <w:t xml:space="preserve">, de Paulo GA, Ferrari AP. Chemical esophagitis after </w:t>
      </w:r>
      <w:proofErr w:type="spellStart"/>
      <w:r w:rsidRPr="00A23690">
        <w:rPr>
          <w:rFonts w:ascii="Book Antiqua" w:eastAsia="宋体" w:hAnsi="Book Antiqua" w:cs="宋体"/>
          <w:kern w:val="0"/>
          <w:sz w:val="24"/>
          <w:szCs w:val="24"/>
        </w:rPr>
        <w:t>chromoendoscopy</w:t>
      </w:r>
      <w:proofErr w:type="spellEnd"/>
      <w:r w:rsidRPr="00A23690">
        <w:rPr>
          <w:rFonts w:ascii="Book Antiqua" w:eastAsia="宋体" w:hAnsi="Book Antiqua" w:cs="宋体"/>
          <w:kern w:val="0"/>
          <w:sz w:val="24"/>
          <w:szCs w:val="24"/>
        </w:rPr>
        <w:t xml:space="preserve"> with </w:t>
      </w:r>
      <w:proofErr w:type="spellStart"/>
      <w:r w:rsidRPr="00A23690">
        <w:rPr>
          <w:rFonts w:ascii="Book Antiqua" w:eastAsia="宋体" w:hAnsi="Book Antiqua" w:cs="宋体"/>
          <w:kern w:val="0"/>
          <w:sz w:val="24"/>
          <w:szCs w:val="24"/>
        </w:rPr>
        <w:t>Lugol's</w:t>
      </w:r>
      <w:proofErr w:type="spellEnd"/>
      <w:r w:rsidRPr="00A23690">
        <w:rPr>
          <w:rFonts w:ascii="Book Antiqua" w:eastAsia="宋体" w:hAnsi="Book Antiqua" w:cs="宋体"/>
          <w:kern w:val="0"/>
          <w:sz w:val="24"/>
          <w:szCs w:val="24"/>
        </w:rPr>
        <w:t xml:space="preserve"> solution for esophageal cancer: case report.</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Gastrointest</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Endosc</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2004;</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59</w:t>
      </w:r>
      <w:r w:rsidRPr="00A23690">
        <w:rPr>
          <w:rFonts w:ascii="Book Antiqua" w:eastAsia="宋体" w:hAnsi="Book Antiqua" w:cs="宋体"/>
          <w:kern w:val="0"/>
          <w:sz w:val="24"/>
          <w:szCs w:val="24"/>
        </w:rPr>
        <w:t>: 925-926 [PMID: 15173818 DOI: 10.1016/S0016-5107(04)00173-7]</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20</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Park JM</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Seok</w:t>
      </w:r>
      <w:proofErr w:type="spellEnd"/>
      <w:r w:rsidRPr="00A23690">
        <w:rPr>
          <w:rFonts w:ascii="Book Antiqua" w:eastAsia="宋体" w:hAnsi="Book Antiqua" w:cs="宋体"/>
          <w:kern w:val="0"/>
          <w:sz w:val="24"/>
          <w:szCs w:val="24"/>
        </w:rPr>
        <w:t xml:space="preserve"> Lee I, Young Kang J, </w:t>
      </w:r>
      <w:proofErr w:type="spellStart"/>
      <w:r w:rsidRPr="00A23690">
        <w:rPr>
          <w:rFonts w:ascii="Book Antiqua" w:eastAsia="宋体" w:hAnsi="Book Antiqua" w:cs="宋体"/>
          <w:kern w:val="0"/>
          <w:sz w:val="24"/>
          <w:szCs w:val="24"/>
        </w:rPr>
        <w:t>Nyol</w:t>
      </w:r>
      <w:proofErr w:type="spellEnd"/>
      <w:r w:rsidRPr="00A23690">
        <w:rPr>
          <w:rFonts w:ascii="Book Antiqua" w:eastAsia="宋体" w:hAnsi="Book Antiqua" w:cs="宋体"/>
          <w:kern w:val="0"/>
          <w:sz w:val="24"/>
          <w:szCs w:val="24"/>
        </w:rPr>
        <w:t xml:space="preserve"> Paik C, Kyung Cho Y, Woo Kim S, Choi MG, Chung IS. Acute esophageal and gastric injury: complication of </w:t>
      </w:r>
      <w:proofErr w:type="spellStart"/>
      <w:r w:rsidRPr="00A23690">
        <w:rPr>
          <w:rFonts w:ascii="Book Antiqua" w:eastAsia="宋体" w:hAnsi="Book Antiqua" w:cs="宋体"/>
          <w:kern w:val="0"/>
          <w:sz w:val="24"/>
          <w:szCs w:val="24"/>
        </w:rPr>
        <w:t>Lugol's</w:t>
      </w:r>
      <w:proofErr w:type="spellEnd"/>
      <w:r w:rsidRPr="00A23690">
        <w:rPr>
          <w:rFonts w:ascii="Book Antiqua" w:eastAsia="宋体" w:hAnsi="Book Antiqua" w:cs="宋体"/>
          <w:kern w:val="0"/>
          <w:sz w:val="24"/>
          <w:szCs w:val="24"/>
        </w:rPr>
        <w:t xml:space="preserve"> solution.</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Scand</w:t>
      </w:r>
      <w:proofErr w:type="spellEnd"/>
      <w:r w:rsidRPr="00A23690">
        <w:rPr>
          <w:rFonts w:ascii="Book Antiqua" w:eastAsia="宋体" w:hAnsi="Book Antiqua" w:cs="宋体"/>
          <w:i/>
          <w:iCs/>
          <w:kern w:val="0"/>
          <w:sz w:val="24"/>
          <w:szCs w:val="24"/>
        </w:rPr>
        <w:t xml:space="preserve"> J </w:t>
      </w:r>
      <w:proofErr w:type="spellStart"/>
      <w:r w:rsidRPr="00A23690">
        <w:rPr>
          <w:rFonts w:ascii="Book Antiqua" w:eastAsia="宋体" w:hAnsi="Book Antiqua" w:cs="宋体"/>
          <w:i/>
          <w:iCs/>
          <w:kern w:val="0"/>
          <w:sz w:val="24"/>
          <w:szCs w:val="24"/>
        </w:rPr>
        <w:t>Gastroenterol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2007;</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42</w:t>
      </w:r>
      <w:r w:rsidRPr="00A23690">
        <w:rPr>
          <w:rFonts w:ascii="Book Antiqua" w:eastAsia="宋体" w:hAnsi="Book Antiqua" w:cs="宋体"/>
          <w:kern w:val="0"/>
          <w:sz w:val="24"/>
          <w:szCs w:val="24"/>
        </w:rPr>
        <w:t>: 135-137 [PMID: 17190773 DOI: 10.1080/00365520600825141]</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21</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Muto M</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Katada</w:t>
      </w:r>
      <w:proofErr w:type="spellEnd"/>
      <w:r w:rsidRPr="00A23690">
        <w:rPr>
          <w:rFonts w:ascii="Book Antiqua" w:eastAsia="宋体" w:hAnsi="Book Antiqua" w:cs="宋体"/>
          <w:kern w:val="0"/>
          <w:sz w:val="24"/>
          <w:szCs w:val="24"/>
        </w:rPr>
        <w:t xml:space="preserve"> C, Sano Y, Yoshida S. Narrow band imaging: a new diagnostic approach to visualize angiogenesis in superficial neoplasia.</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Clin</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Gastroenterol</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Hepatol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2005;</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3</w:t>
      </w:r>
      <w:r w:rsidRPr="00A23690">
        <w:rPr>
          <w:rFonts w:ascii="Book Antiqua" w:eastAsia="宋体" w:hAnsi="Book Antiqua" w:cs="宋体"/>
          <w:kern w:val="0"/>
          <w:sz w:val="24"/>
          <w:szCs w:val="24"/>
        </w:rPr>
        <w:t>: S16-S20 [PMID: 16012987]</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t>22</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Muto M</w:t>
      </w:r>
      <w:r w:rsidRPr="00A23690">
        <w:rPr>
          <w:rFonts w:ascii="Book Antiqua" w:eastAsia="宋体" w:hAnsi="Book Antiqua" w:cs="宋体"/>
          <w:kern w:val="0"/>
          <w:sz w:val="24"/>
          <w:szCs w:val="24"/>
        </w:rPr>
        <w:t xml:space="preserve">, </w:t>
      </w:r>
      <w:proofErr w:type="spellStart"/>
      <w:r w:rsidRPr="00A23690">
        <w:rPr>
          <w:rFonts w:ascii="Book Antiqua" w:eastAsia="宋体" w:hAnsi="Book Antiqua" w:cs="宋体"/>
          <w:kern w:val="0"/>
          <w:sz w:val="24"/>
          <w:szCs w:val="24"/>
        </w:rPr>
        <w:t>Minashi</w:t>
      </w:r>
      <w:proofErr w:type="spellEnd"/>
      <w:r w:rsidRPr="00A23690">
        <w:rPr>
          <w:rFonts w:ascii="Book Antiqua" w:eastAsia="宋体" w:hAnsi="Book Antiqua" w:cs="宋体"/>
          <w:kern w:val="0"/>
          <w:sz w:val="24"/>
          <w:szCs w:val="24"/>
        </w:rPr>
        <w:t xml:space="preserve"> K, Yano T, Saito Y, </w:t>
      </w:r>
      <w:proofErr w:type="spellStart"/>
      <w:r w:rsidRPr="00A23690">
        <w:rPr>
          <w:rFonts w:ascii="Book Antiqua" w:eastAsia="宋体" w:hAnsi="Book Antiqua" w:cs="宋体"/>
          <w:kern w:val="0"/>
          <w:sz w:val="24"/>
          <w:szCs w:val="24"/>
        </w:rPr>
        <w:t>Oda</w:t>
      </w:r>
      <w:proofErr w:type="spellEnd"/>
      <w:r w:rsidRPr="00A23690">
        <w:rPr>
          <w:rFonts w:ascii="Book Antiqua" w:eastAsia="宋体" w:hAnsi="Book Antiqua" w:cs="宋体"/>
          <w:kern w:val="0"/>
          <w:sz w:val="24"/>
          <w:szCs w:val="24"/>
        </w:rPr>
        <w:t xml:space="preserve"> I, </w:t>
      </w:r>
      <w:proofErr w:type="spellStart"/>
      <w:r w:rsidRPr="00A23690">
        <w:rPr>
          <w:rFonts w:ascii="Book Antiqua" w:eastAsia="宋体" w:hAnsi="Book Antiqua" w:cs="宋体"/>
          <w:kern w:val="0"/>
          <w:sz w:val="24"/>
          <w:szCs w:val="24"/>
        </w:rPr>
        <w:t>Nonaka</w:t>
      </w:r>
      <w:proofErr w:type="spellEnd"/>
      <w:r w:rsidRPr="00A23690">
        <w:rPr>
          <w:rFonts w:ascii="Book Antiqua" w:eastAsia="宋体" w:hAnsi="Book Antiqua" w:cs="宋体"/>
          <w:kern w:val="0"/>
          <w:sz w:val="24"/>
          <w:szCs w:val="24"/>
        </w:rPr>
        <w:t xml:space="preserve"> S, Omori T, </w:t>
      </w:r>
      <w:proofErr w:type="spellStart"/>
      <w:r w:rsidRPr="00A23690">
        <w:rPr>
          <w:rFonts w:ascii="Book Antiqua" w:eastAsia="宋体" w:hAnsi="Book Antiqua" w:cs="宋体"/>
          <w:kern w:val="0"/>
          <w:sz w:val="24"/>
          <w:szCs w:val="24"/>
        </w:rPr>
        <w:t>Sugiura</w:t>
      </w:r>
      <w:proofErr w:type="spellEnd"/>
      <w:r w:rsidRPr="00A23690">
        <w:rPr>
          <w:rFonts w:ascii="Book Antiqua" w:eastAsia="宋体" w:hAnsi="Book Antiqua" w:cs="宋体"/>
          <w:kern w:val="0"/>
          <w:sz w:val="24"/>
          <w:szCs w:val="24"/>
        </w:rPr>
        <w:t xml:space="preserve"> H, </w:t>
      </w:r>
      <w:proofErr w:type="spellStart"/>
      <w:r w:rsidRPr="00A23690">
        <w:rPr>
          <w:rFonts w:ascii="Book Antiqua" w:eastAsia="宋体" w:hAnsi="Book Antiqua" w:cs="宋体"/>
          <w:kern w:val="0"/>
          <w:sz w:val="24"/>
          <w:szCs w:val="24"/>
        </w:rPr>
        <w:t>Goda</w:t>
      </w:r>
      <w:proofErr w:type="spellEnd"/>
      <w:r w:rsidRPr="00A23690">
        <w:rPr>
          <w:rFonts w:ascii="Book Antiqua" w:eastAsia="宋体" w:hAnsi="Book Antiqua" w:cs="宋体"/>
          <w:kern w:val="0"/>
          <w:sz w:val="24"/>
          <w:szCs w:val="24"/>
        </w:rPr>
        <w:t xml:space="preserve"> K, </w:t>
      </w:r>
      <w:proofErr w:type="spellStart"/>
      <w:r w:rsidRPr="00A23690">
        <w:rPr>
          <w:rFonts w:ascii="Book Antiqua" w:eastAsia="宋体" w:hAnsi="Book Antiqua" w:cs="宋体"/>
          <w:kern w:val="0"/>
          <w:sz w:val="24"/>
          <w:szCs w:val="24"/>
        </w:rPr>
        <w:t>Kaise</w:t>
      </w:r>
      <w:proofErr w:type="spellEnd"/>
      <w:r w:rsidRPr="00A23690">
        <w:rPr>
          <w:rFonts w:ascii="Book Antiqua" w:eastAsia="宋体" w:hAnsi="Book Antiqua" w:cs="宋体"/>
          <w:kern w:val="0"/>
          <w:sz w:val="24"/>
          <w:szCs w:val="24"/>
        </w:rPr>
        <w:t xml:space="preserve"> M, Inoue H, Ishikawa H, </w:t>
      </w:r>
      <w:proofErr w:type="spellStart"/>
      <w:r w:rsidRPr="00A23690">
        <w:rPr>
          <w:rFonts w:ascii="Book Antiqua" w:eastAsia="宋体" w:hAnsi="Book Antiqua" w:cs="宋体"/>
          <w:kern w:val="0"/>
          <w:sz w:val="24"/>
          <w:szCs w:val="24"/>
        </w:rPr>
        <w:t>Ochiai</w:t>
      </w:r>
      <w:proofErr w:type="spellEnd"/>
      <w:r w:rsidRPr="00A23690">
        <w:rPr>
          <w:rFonts w:ascii="Book Antiqua" w:eastAsia="宋体" w:hAnsi="Book Antiqua" w:cs="宋体"/>
          <w:kern w:val="0"/>
          <w:sz w:val="24"/>
          <w:szCs w:val="24"/>
        </w:rPr>
        <w:t xml:space="preserve"> A, </w:t>
      </w:r>
      <w:proofErr w:type="spellStart"/>
      <w:r w:rsidRPr="00A23690">
        <w:rPr>
          <w:rFonts w:ascii="Book Antiqua" w:eastAsia="宋体" w:hAnsi="Book Antiqua" w:cs="宋体"/>
          <w:kern w:val="0"/>
          <w:sz w:val="24"/>
          <w:szCs w:val="24"/>
        </w:rPr>
        <w:t>Shimoda</w:t>
      </w:r>
      <w:proofErr w:type="spellEnd"/>
      <w:r w:rsidRPr="00A23690">
        <w:rPr>
          <w:rFonts w:ascii="Book Antiqua" w:eastAsia="宋体" w:hAnsi="Book Antiqua" w:cs="宋体"/>
          <w:kern w:val="0"/>
          <w:sz w:val="24"/>
          <w:szCs w:val="24"/>
        </w:rPr>
        <w:t xml:space="preserve"> T, Watanabe H, </w:t>
      </w:r>
      <w:proofErr w:type="spellStart"/>
      <w:r w:rsidRPr="00A23690">
        <w:rPr>
          <w:rFonts w:ascii="Book Antiqua" w:eastAsia="宋体" w:hAnsi="Book Antiqua" w:cs="宋体"/>
          <w:kern w:val="0"/>
          <w:sz w:val="24"/>
          <w:szCs w:val="24"/>
        </w:rPr>
        <w:t>Tajiri</w:t>
      </w:r>
      <w:proofErr w:type="spellEnd"/>
      <w:r w:rsidRPr="00A23690">
        <w:rPr>
          <w:rFonts w:ascii="Book Antiqua" w:eastAsia="宋体" w:hAnsi="Book Antiqua" w:cs="宋体"/>
          <w:kern w:val="0"/>
          <w:sz w:val="24"/>
          <w:szCs w:val="24"/>
        </w:rPr>
        <w:t xml:space="preserve"> H, Saito D. Early detection of superficial squamous cell carcinoma in the head and neck region and esophagus by narrow band imaging: a multicenter randomized controlled trial.</w:t>
      </w:r>
      <w:r w:rsidRPr="00A9736B">
        <w:rPr>
          <w:rFonts w:ascii="Book Antiqua" w:eastAsia="宋体" w:hAnsi="Book Antiqua" w:cs="宋体"/>
          <w:kern w:val="0"/>
          <w:sz w:val="24"/>
          <w:szCs w:val="24"/>
        </w:rPr>
        <w:t> </w:t>
      </w:r>
      <w:r w:rsidRPr="00A23690">
        <w:rPr>
          <w:rFonts w:ascii="Book Antiqua" w:eastAsia="宋体" w:hAnsi="Book Antiqua" w:cs="宋体"/>
          <w:i/>
          <w:iCs/>
          <w:kern w:val="0"/>
          <w:sz w:val="24"/>
          <w:szCs w:val="24"/>
        </w:rPr>
        <w:t xml:space="preserve">J </w:t>
      </w:r>
      <w:proofErr w:type="spellStart"/>
      <w:r w:rsidRPr="00A23690">
        <w:rPr>
          <w:rFonts w:ascii="Book Antiqua" w:eastAsia="宋体" w:hAnsi="Book Antiqua" w:cs="宋体"/>
          <w:i/>
          <w:iCs/>
          <w:kern w:val="0"/>
          <w:sz w:val="24"/>
          <w:szCs w:val="24"/>
        </w:rPr>
        <w:t>Clin</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Oncol</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2010;</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28</w:t>
      </w:r>
      <w:r w:rsidRPr="00A23690">
        <w:rPr>
          <w:rFonts w:ascii="Book Antiqua" w:eastAsia="宋体" w:hAnsi="Book Antiqua" w:cs="宋体"/>
          <w:kern w:val="0"/>
          <w:sz w:val="24"/>
          <w:szCs w:val="24"/>
        </w:rPr>
        <w:t>: 1566-1572 [PMID: 20177025 DOI: 10.1200/JCO.2009.25.4680]</w:t>
      </w:r>
    </w:p>
    <w:p w:rsidR="00DE0310" w:rsidRPr="00A23690" w:rsidRDefault="00DE0310" w:rsidP="00DE0310">
      <w:pPr>
        <w:widowControl/>
        <w:spacing w:line="360" w:lineRule="auto"/>
        <w:rPr>
          <w:rFonts w:ascii="Book Antiqua" w:eastAsia="宋体" w:hAnsi="Book Antiqua" w:cs="宋体"/>
          <w:kern w:val="0"/>
          <w:sz w:val="24"/>
          <w:szCs w:val="24"/>
        </w:rPr>
      </w:pPr>
      <w:r w:rsidRPr="00A23690">
        <w:rPr>
          <w:rFonts w:ascii="Book Antiqua" w:eastAsia="宋体" w:hAnsi="Book Antiqua" w:cs="宋体"/>
          <w:kern w:val="0"/>
          <w:sz w:val="24"/>
          <w:szCs w:val="24"/>
        </w:rPr>
        <w:lastRenderedPageBreak/>
        <w:t>23</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Lee YC</w:t>
      </w:r>
      <w:r w:rsidRPr="00A23690">
        <w:rPr>
          <w:rFonts w:ascii="Book Antiqua" w:eastAsia="宋体" w:hAnsi="Book Antiqua" w:cs="宋体"/>
          <w:kern w:val="0"/>
          <w:sz w:val="24"/>
          <w:szCs w:val="24"/>
        </w:rPr>
        <w:t xml:space="preserve">, Wang CP, Chen CC, Chiu HM, </w:t>
      </w:r>
      <w:proofErr w:type="spellStart"/>
      <w:r w:rsidRPr="00A23690">
        <w:rPr>
          <w:rFonts w:ascii="Book Antiqua" w:eastAsia="宋体" w:hAnsi="Book Antiqua" w:cs="宋体"/>
          <w:kern w:val="0"/>
          <w:sz w:val="24"/>
          <w:szCs w:val="24"/>
        </w:rPr>
        <w:t>Ko</w:t>
      </w:r>
      <w:proofErr w:type="spellEnd"/>
      <w:r w:rsidRPr="00A23690">
        <w:rPr>
          <w:rFonts w:ascii="Book Antiqua" w:eastAsia="宋体" w:hAnsi="Book Antiqua" w:cs="宋体"/>
          <w:kern w:val="0"/>
          <w:sz w:val="24"/>
          <w:szCs w:val="24"/>
        </w:rPr>
        <w:t xml:space="preserve"> JY, Lou PJ, Yang TL, Huang HY, Wu MS, Lin JT, </w:t>
      </w:r>
      <w:proofErr w:type="spellStart"/>
      <w:r w:rsidRPr="00A23690">
        <w:rPr>
          <w:rFonts w:ascii="Book Antiqua" w:eastAsia="宋体" w:hAnsi="Book Antiqua" w:cs="宋体"/>
          <w:kern w:val="0"/>
          <w:sz w:val="24"/>
          <w:szCs w:val="24"/>
        </w:rPr>
        <w:t>Hsiu-Hsi</w:t>
      </w:r>
      <w:proofErr w:type="spellEnd"/>
      <w:r w:rsidRPr="00A23690">
        <w:rPr>
          <w:rFonts w:ascii="Book Antiqua" w:eastAsia="宋体" w:hAnsi="Book Antiqua" w:cs="宋体"/>
          <w:kern w:val="0"/>
          <w:sz w:val="24"/>
          <w:szCs w:val="24"/>
        </w:rPr>
        <w:t xml:space="preserve"> Chen T, Wang HP. </w:t>
      </w:r>
      <w:proofErr w:type="spellStart"/>
      <w:r w:rsidRPr="00A23690">
        <w:rPr>
          <w:rFonts w:ascii="Book Antiqua" w:eastAsia="宋体" w:hAnsi="Book Antiqua" w:cs="宋体"/>
          <w:kern w:val="0"/>
          <w:sz w:val="24"/>
          <w:szCs w:val="24"/>
        </w:rPr>
        <w:t>Transnasal</w:t>
      </w:r>
      <w:proofErr w:type="spellEnd"/>
      <w:r w:rsidRPr="00A23690">
        <w:rPr>
          <w:rFonts w:ascii="Book Antiqua" w:eastAsia="宋体" w:hAnsi="Book Antiqua" w:cs="宋体"/>
          <w:kern w:val="0"/>
          <w:sz w:val="24"/>
          <w:szCs w:val="24"/>
        </w:rPr>
        <w:t xml:space="preserve"> endoscopy with narrow-band imaging and </w:t>
      </w:r>
      <w:proofErr w:type="spellStart"/>
      <w:r w:rsidRPr="00A23690">
        <w:rPr>
          <w:rFonts w:ascii="Book Antiqua" w:eastAsia="宋体" w:hAnsi="Book Antiqua" w:cs="宋体"/>
          <w:kern w:val="0"/>
          <w:sz w:val="24"/>
          <w:szCs w:val="24"/>
        </w:rPr>
        <w:t>Lugol</w:t>
      </w:r>
      <w:proofErr w:type="spellEnd"/>
      <w:r w:rsidRPr="00A23690">
        <w:rPr>
          <w:rFonts w:ascii="Book Antiqua" w:eastAsia="宋体" w:hAnsi="Book Antiqua" w:cs="宋体"/>
          <w:kern w:val="0"/>
          <w:sz w:val="24"/>
          <w:szCs w:val="24"/>
        </w:rPr>
        <w:t xml:space="preserve"> staining to screen patients with head and neck cancer whose condition limits oral intubation with standard endoscope (with video).</w:t>
      </w:r>
      <w:r w:rsidRPr="00A9736B">
        <w:rPr>
          <w:rFonts w:ascii="Book Antiqua" w:eastAsia="宋体" w:hAnsi="Book Antiqua" w:cs="宋体"/>
          <w:kern w:val="0"/>
          <w:sz w:val="24"/>
          <w:szCs w:val="24"/>
        </w:rPr>
        <w:t> </w:t>
      </w:r>
      <w:proofErr w:type="spellStart"/>
      <w:r w:rsidRPr="00A23690">
        <w:rPr>
          <w:rFonts w:ascii="Book Antiqua" w:eastAsia="宋体" w:hAnsi="Book Antiqua" w:cs="宋体"/>
          <w:i/>
          <w:iCs/>
          <w:kern w:val="0"/>
          <w:sz w:val="24"/>
          <w:szCs w:val="24"/>
        </w:rPr>
        <w:t>Gastrointest</w:t>
      </w:r>
      <w:proofErr w:type="spellEnd"/>
      <w:r w:rsidRPr="00A23690">
        <w:rPr>
          <w:rFonts w:ascii="Book Antiqua" w:eastAsia="宋体" w:hAnsi="Book Antiqua" w:cs="宋体"/>
          <w:i/>
          <w:iCs/>
          <w:kern w:val="0"/>
          <w:sz w:val="24"/>
          <w:szCs w:val="24"/>
        </w:rPr>
        <w:t xml:space="preserve"> </w:t>
      </w:r>
      <w:proofErr w:type="spellStart"/>
      <w:r w:rsidRPr="00A23690">
        <w:rPr>
          <w:rFonts w:ascii="Book Antiqua" w:eastAsia="宋体" w:hAnsi="Book Antiqua" w:cs="宋体"/>
          <w:i/>
          <w:iCs/>
          <w:kern w:val="0"/>
          <w:sz w:val="24"/>
          <w:szCs w:val="24"/>
        </w:rPr>
        <w:t>Endosc</w:t>
      </w:r>
      <w:proofErr w:type="spellEnd"/>
      <w:r w:rsidRPr="00A9736B">
        <w:rPr>
          <w:rFonts w:ascii="Book Antiqua" w:eastAsia="宋体" w:hAnsi="Book Antiqua" w:cs="宋体"/>
          <w:kern w:val="0"/>
          <w:sz w:val="24"/>
          <w:szCs w:val="24"/>
        </w:rPr>
        <w:t> </w:t>
      </w:r>
      <w:r w:rsidRPr="00A23690">
        <w:rPr>
          <w:rFonts w:ascii="Book Antiqua" w:eastAsia="宋体" w:hAnsi="Book Antiqua" w:cs="宋体"/>
          <w:kern w:val="0"/>
          <w:sz w:val="24"/>
          <w:szCs w:val="24"/>
        </w:rPr>
        <w:t>2009;</w:t>
      </w:r>
      <w:r w:rsidRPr="00A9736B">
        <w:rPr>
          <w:rFonts w:ascii="Book Antiqua" w:eastAsia="宋体" w:hAnsi="Book Antiqua" w:cs="宋体"/>
          <w:kern w:val="0"/>
          <w:sz w:val="24"/>
          <w:szCs w:val="24"/>
        </w:rPr>
        <w:t> </w:t>
      </w:r>
      <w:r w:rsidRPr="00A23690">
        <w:rPr>
          <w:rFonts w:ascii="Book Antiqua" w:eastAsia="宋体" w:hAnsi="Book Antiqua" w:cs="宋体"/>
          <w:b/>
          <w:bCs/>
          <w:kern w:val="0"/>
          <w:sz w:val="24"/>
          <w:szCs w:val="24"/>
        </w:rPr>
        <w:t>69</w:t>
      </w:r>
      <w:r w:rsidRPr="00A23690">
        <w:rPr>
          <w:rFonts w:ascii="Book Antiqua" w:eastAsia="宋体" w:hAnsi="Book Antiqua" w:cs="宋体"/>
          <w:kern w:val="0"/>
          <w:sz w:val="24"/>
          <w:szCs w:val="24"/>
        </w:rPr>
        <w:t>: 408-417 [PMID: 19019362 DOI: 10.1016/j.gie.2008.05.033]</w:t>
      </w:r>
    </w:p>
    <w:p w:rsidR="00DE0310" w:rsidRPr="000316DB" w:rsidRDefault="00DE0310" w:rsidP="00DE0310">
      <w:pPr>
        <w:widowControl/>
        <w:spacing w:line="360" w:lineRule="auto"/>
        <w:rPr>
          <w:rFonts w:ascii="Book Antiqua" w:eastAsia="宋体" w:hAnsi="Book Antiqua" w:cs="宋体"/>
          <w:kern w:val="0"/>
          <w:sz w:val="24"/>
          <w:szCs w:val="24"/>
        </w:rPr>
      </w:pPr>
      <w:r w:rsidRPr="000316DB">
        <w:rPr>
          <w:rFonts w:ascii="Book Antiqua" w:eastAsia="宋体" w:hAnsi="Book Antiqua" w:cs="宋体"/>
          <w:kern w:val="0"/>
          <w:sz w:val="24"/>
          <w:szCs w:val="24"/>
        </w:rPr>
        <w:t>24</w:t>
      </w:r>
      <w:r w:rsidRPr="00A9736B">
        <w:rPr>
          <w:rFonts w:ascii="Book Antiqua" w:eastAsia="宋体" w:hAnsi="Book Antiqua" w:cs="宋体"/>
          <w:kern w:val="0"/>
          <w:sz w:val="24"/>
          <w:szCs w:val="24"/>
        </w:rPr>
        <w:t> </w:t>
      </w:r>
      <w:r w:rsidRPr="000316DB">
        <w:rPr>
          <w:rFonts w:ascii="Book Antiqua" w:eastAsia="宋体" w:hAnsi="Book Antiqua" w:cs="宋体"/>
          <w:b/>
          <w:bCs/>
          <w:kern w:val="0"/>
          <w:sz w:val="24"/>
          <w:szCs w:val="24"/>
        </w:rPr>
        <w:t>Muto M</w:t>
      </w:r>
      <w:r w:rsidRPr="000316DB">
        <w:rPr>
          <w:rFonts w:ascii="Book Antiqua" w:eastAsia="宋体" w:hAnsi="Book Antiqua" w:cs="宋体"/>
          <w:kern w:val="0"/>
          <w:sz w:val="24"/>
          <w:szCs w:val="24"/>
        </w:rPr>
        <w:t xml:space="preserve">, </w:t>
      </w:r>
      <w:proofErr w:type="spellStart"/>
      <w:r w:rsidRPr="000316DB">
        <w:rPr>
          <w:rFonts w:ascii="Book Antiqua" w:eastAsia="宋体" w:hAnsi="Book Antiqua" w:cs="宋体"/>
          <w:kern w:val="0"/>
          <w:sz w:val="24"/>
          <w:szCs w:val="24"/>
        </w:rPr>
        <w:t>Hironaka</w:t>
      </w:r>
      <w:proofErr w:type="spellEnd"/>
      <w:r w:rsidRPr="000316DB">
        <w:rPr>
          <w:rFonts w:ascii="Book Antiqua" w:eastAsia="宋体" w:hAnsi="Book Antiqua" w:cs="宋体"/>
          <w:kern w:val="0"/>
          <w:sz w:val="24"/>
          <w:szCs w:val="24"/>
        </w:rPr>
        <w:t xml:space="preserve"> S, </w:t>
      </w:r>
      <w:proofErr w:type="spellStart"/>
      <w:r w:rsidRPr="000316DB">
        <w:rPr>
          <w:rFonts w:ascii="Book Antiqua" w:eastAsia="宋体" w:hAnsi="Book Antiqua" w:cs="宋体"/>
          <w:kern w:val="0"/>
          <w:sz w:val="24"/>
          <w:szCs w:val="24"/>
        </w:rPr>
        <w:t>Nakane</w:t>
      </w:r>
      <w:proofErr w:type="spellEnd"/>
      <w:r w:rsidRPr="000316DB">
        <w:rPr>
          <w:rFonts w:ascii="Book Antiqua" w:eastAsia="宋体" w:hAnsi="Book Antiqua" w:cs="宋体"/>
          <w:kern w:val="0"/>
          <w:sz w:val="24"/>
          <w:szCs w:val="24"/>
        </w:rPr>
        <w:t xml:space="preserve"> M, </w:t>
      </w:r>
      <w:proofErr w:type="spellStart"/>
      <w:r w:rsidRPr="000316DB">
        <w:rPr>
          <w:rFonts w:ascii="Book Antiqua" w:eastAsia="宋体" w:hAnsi="Book Antiqua" w:cs="宋体"/>
          <w:kern w:val="0"/>
          <w:sz w:val="24"/>
          <w:szCs w:val="24"/>
        </w:rPr>
        <w:t>Boku</w:t>
      </w:r>
      <w:proofErr w:type="spellEnd"/>
      <w:r w:rsidRPr="000316DB">
        <w:rPr>
          <w:rFonts w:ascii="Book Antiqua" w:eastAsia="宋体" w:hAnsi="Book Antiqua" w:cs="宋体"/>
          <w:kern w:val="0"/>
          <w:sz w:val="24"/>
          <w:szCs w:val="24"/>
        </w:rPr>
        <w:t xml:space="preserve"> N, </w:t>
      </w:r>
      <w:proofErr w:type="spellStart"/>
      <w:r w:rsidRPr="000316DB">
        <w:rPr>
          <w:rFonts w:ascii="Book Antiqua" w:eastAsia="宋体" w:hAnsi="Book Antiqua" w:cs="宋体"/>
          <w:kern w:val="0"/>
          <w:sz w:val="24"/>
          <w:szCs w:val="24"/>
        </w:rPr>
        <w:t>Ohtsu</w:t>
      </w:r>
      <w:proofErr w:type="spellEnd"/>
      <w:r w:rsidRPr="000316DB">
        <w:rPr>
          <w:rFonts w:ascii="Book Antiqua" w:eastAsia="宋体" w:hAnsi="Book Antiqua" w:cs="宋体"/>
          <w:kern w:val="0"/>
          <w:sz w:val="24"/>
          <w:szCs w:val="24"/>
        </w:rPr>
        <w:t xml:space="preserve"> A, Yoshida S. Association of multiple </w:t>
      </w:r>
      <w:proofErr w:type="spellStart"/>
      <w:r w:rsidRPr="000316DB">
        <w:rPr>
          <w:rFonts w:ascii="Book Antiqua" w:eastAsia="宋体" w:hAnsi="Book Antiqua" w:cs="宋体"/>
          <w:kern w:val="0"/>
          <w:sz w:val="24"/>
          <w:szCs w:val="24"/>
        </w:rPr>
        <w:t>Lugol</w:t>
      </w:r>
      <w:proofErr w:type="spellEnd"/>
      <w:r w:rsidRPr="000316DB">
        <w:rPr>
          <w:rFonts w:ascii="Book Antiqua" w:eastAsia="宋体" w:hAnsi="Book Antiqua" w:cs="宋体"/>
          <w:kern w:val="0"/>
          <w:sz w:val="24"/>
          <w:szCs w:val="24"/>
        </w:rPr>
        <w:t xml:space="preserve">-voiding lesions with synchronous and </w:t>
      </w:r>
      <w:proofErr w:type="spellStart"/>
      <w:r w:rsidRPr="000316DB">
        <w:rPr>
          <w:rFonts w:ascii="Book Antiqua" w:eastAsia="宋体" w:hAnsi="Book Antiqua" w:cs="宋体"/>
          <w:kern w:val="0"/>
          <w:sz w:val="24"/>
          <w:szCs w:val="24"/>
        </w:rPr>
        <w:t>metachronous</w:t>
      </w:r>
      <w:proofErr w:type="spellEnd"/>
      <w:r w:rsidRPr="000316DB">
        <w:rPr>
          <w:rFonts w:ascii="Book Antiqua" w:eastAsia="宋体" w:hAnsi="Book Antiqua" w:cs="宋体"/>
          <w:kern w:val="0"/>
          <w:sz w:val="24"/>
          <w:szCs w:val="24"/>
        </w:rPr>
        <w:t xml:space="preserve"> esophageal squamous cell carcinoma in patients with head and neck cancer.</w:t>
      </w:r>
      <w:r w:rsidRPr="00A9736B">
        <w:rPr>
          <w:rFonts w:ascii="Book Antiqua" w:eastAsia="宋体" w:hAnsi="Book Antiqua" w:cs="宋体"/>
          <w:kern w:val="0"/>
          <w:sz w:val="24"/>
          <w:szCs w:val="24"/>
        </w:rPr>
        <w:t> </w:t>
      </w:r>
      <w:proofErr w:type="spellStart"/>
      <w:r w:rsidRPr="000316DB">
        <w:rPr>
          <w:rFonts w:ascii="Book Antiqua" w:eastAsia="宋体" w:hAnsi="Book Antiqua" w:cs="宋体"/>
          <w:i/>
          <w:iCs/>
          <w:kern w:val="0"/>
          <w:sz w:val="24"/>
          <w:szCs w:val="24"/>
        </w:rPr>
        <w:t>Gastrointest</w:t>
      </w:r>
      <w:proofErr w:type="spellEnd"/>
      <w:r w:rsidRPr="000316DB">
        <w:rPr>
          <w:rFonts w:ascii="Book Antiqua" w:eastAsia="宋体" w:hAnsi="Book Antiqua" w:cs="宋体"/>
          <w:i/>
          <w:iCs/>
          <w:kern w:val="0"/>
          <w:sz w:val="24"/>
          <w:szCs w:val="24"/>
        </w:rPr>
        <w:t xml:space="preserve"> </w:t>
      </w:r>
      <w:proofErr w:type="spellStart"/>
      <w:r w:rsidRPr="000316DB">
        <w:rPr>
          <w:rFonts w:ascii="Book Antiqua" w:eastAsia="宋体" w:hAnsi="Book Antiqua" w:cs="宋体"/>
          <w:i/>
          <w:iCs/>
          <w:kern w:val="0"/>
          <w:sz w:val="24"/>
          <w:szCs w:val="24"/>
        </w:rPr>
        <w:t>Endosc</w:t>
      </w:r>
      <w:proofErr w:type="spellEnd"/>
      <w:r w:rsidRPr="00A9736B">
        <w:rPr>
          <w:rFonts w:ascii="Book Antiqua" w:eastAsia="宋体" w:hAnsi="Book Antiqua" w:cs="宋体"/>
          <w:kern w:val="0"/>
          <w:sz w:val="24"/>
          <w:szCs w:val="24"/>
        </w:rPr>
        <w:t> </w:t>
      </w:r>
      <w:r w:rsidRPr="000316DB">
        <w:rPr>
          <w:rFonts w:ascii="Book Antiqua" w:eastAsia="宋体" w:hAnsi="Book Antiqua" w:cs="宋体"/>
          <w:kern w:val="0"/>
          <w:sz w:val="24"/>
          <w:szCs w:val="24"/>
        </w:rPr>
        <w:t>2002;</w:t>
      </w:r>
      <w:r w:rsidRPr="00A9736B">
        <w:rPr>
          <w:rFonts w:ascii="Book Antiqua" w:eastAsia="宋体" w:hAnsi="Book Antiqua" w:cs="宋体"/>
          <w:kern w:val="0"/>
          <w:sz w:val="24"/>
          <w:szCs w:val="24"/>
        </w:rPr>
        <w:t> </w:t>
      </w:r>
      <w:r w:rsidRPr="000316DB">
        <w:rPr>
          <w:rFonts w:ascii="Book Antiqua" w:eastAsia="宋体" w:hAnsi="Book Antiqua" w:cs="宋体"/>
          <w:b/>
          <w:bCs/>
          <w:kern w:val="0"/>
          <w:sz w:val="24"/>
          <w:szCs w:val="24"/>
        </w:rPr>
        <w:t>56</w:t>
      </w:r>
      <w:r w:rsidRPr="000316DB">
        <w:rPr>
          <w:rFonts w:ascii="Book Antiqua" w:eastAsia="宋体" w:hAnsi="Book Antiqua" w:cs="宋体"/>
          <w:kern w:val="0"/>
          <w:sz w:val="24"/>
          <w:szCs w:val="24"/>
        </w:rPr>
        <w:t>: 517-521 [PMID: 12297767]</w:t>
      </w:r>
    </w:p>
    <w:p w:rsidR="00DE0310" w:rsidRPr="000316DB" w:rsidRDefault="00DE0310" w:rsidP="00DE0310">
      <w:pPr>
        <w:widowControl/>
        <w:spacing w:line="360" w:lineRule="auto"/>
        <w:rPr>
          <w:rFonts w:ascii="Book Antiqua" w:eastAsia="宋体" w:hAnsi="Book Antiqua" w:cs="宋体"/>
          <w:kern w:val="0"/>
          <w:sz w:val="24"/>
          <w:szCs w:val="24"/>
        </w:rPr>
      </w:pPr>
      <w:r w:rsidRPr="000316DB">
        <w:rPr>
          <w:rFonts w:ascii="Book Antiqua" w:eastAsia="宋体" w:hAnsi="Book Antiqua" w:cs="宋体"/>
          <w:kern w:val="0"/>
          <w:sz w:val="24"/>
          <w:szCs w:val="24"/>
        </w:rPr>
        <w:t>25</w:t>
      </w:r>
      <w:r w:rsidRPr="00A9736B">
        <w:rPr>
          <w:rFonts w:ascii="Book Antiqua" w:eastAsia="宋体" w:hAnsi="Book Antiqua" w:cs="宋体"/>
          <w:kern w:val="0"/>
          <w:sz w:val="24"/>
          <w:szCs w:val="24"/>
        </w:rPr>
        <w:t> </w:t>
      </w:r>
      <w:r w:rsidRPr="000316DB">
        <w:rPr>
          <w:rFonts w:ascii="Book Antiqua" w:eastAsia="宋体" w:hAnsi="Book Antiqua" w:cs="宋体"/>
          <w:b/>
          <w:bCs/>
          <w:kern w:val="0"/>
          <w:sz w:val="24"/>
          <w:szCs w:val="24"/>
        </w:rPr>
        <w:t>Hori K</w:t>
      </w:r>
      <w:r w:rsidRPr="000316DB">
        <w:rPr>
          <w:rFonts w:ascii="Book Antiqua" w:eastAsia="宋体" w:hAnsi="Book Antiqua" w:cs="宋体"/>
          <w:kern w:val="0"/>
          <w:sz w:val="24"/>
          <w:szCs w:val="24"/>
        </w:rPr>
        <w:t xml:space="preserve">, Okada H, Kawahara Y, </w:t>
      </w:r>
      <w:proofErr w:type="spellStart"/>
      <w:r w:rsidRPr="000316DB">
        <w:rPr>
          <w:rFonts w:ascii="Book Antiqua" w:eastAsia="宋体" w:hAnsi="Book Antiqua" w:cs="宋体"/>
          <w:kern w:val="0"/>
          <w:sz w:val="24"/>
          <w:szCs w:val="24"/>
        </w:rPr>
        <w:t>Takenaka</w:t>
      </w:r>
      <w:proofErr w:type="spellEnd"/>
      <w:r w:rsidRPr="000316DB">
        <w:rPr>
          <w:rFonts w:ascii="Book Antiqua" w:eastAsia="宋体" w:hAnsi="Book Antiqua" w:cs="宋体"/>
          <w:kern w:val="0"/>
          <w:sz w:val="24"/>
          <w:szCs w:val="24"/>
        </w:rPr>
        <w:t xml:space="preserve"> R, Shimizu S, </w:t>
      </w:r>
      <w:proofErr w:type="spellStart"/>
      <w:r w:rsidRPr="000316DB">
        <w:rPr>
          <w:rFonts w:ascii="Book Antiqua" w:eastAsia="宋体" w:hAnsi="Book Antiqua" w:cs="宋体"/>
          <w:kern w:val="0"/>
          <w:sz w:val="24"/>
          <w:szCs w:val="24"/>
        </w:rPr>
        <w:t>Ohno</w:t>
      </w:r>
      <w:proofErr w:type="spellEnd"/>
      <w:r w:rsidRPr="000316DB">
        <w:rPr>
          <w:rFonts w:ascii="Book Antiqua" w:eastAsia="宋体" w:hAnsi="Book Antiqua" w:cs="宋体"/>
          <w:kern w:val="0"/>
          <w:sz w:val="24"/>
          <w:szCs w:val="24"/>
        </w:rPr>
        <w:t xml:space="preserve"> Y, Onoda T, </w:t>
      </w:r>
      <w:proofErr w:type="spellStart"/>
      <w:r w:rsidRPr="000316DB">
        <w:rPr>
          <w:rFonts w:ascii="Book Antiqua" w:eastAsia="宋体" w:hAnsi="Book Antiqua" w:cs="宋体"/>
          <w:kern w:val="0"/>
          <w:sz w:val="24"/>
          <w:szCs w:val="24"/>
        </w:rPr>
        <w:t>Sirakawa</w:t>
      </w:r>
      <w:proofErr w:type="spellEnd"/>
      <w:r w:rsidRPr="000316DB">
        <w:rPr>
          <w:rFonts w:ascii="Book Antiqua" w:eastAsia="宋体" w:hAnsi="Book Antiqua" w:cs="宋体"/>
          <w:kern w:val="0"/>
          <w:sz w:val="24"/>
          <w:szCs w:val="24"/>
        </w:rPr>
        <w:t xml:space="preserve"> Y, </w:t>
      </w:r>
      <w:proofErr w:type="spellStart"/>
      <w:r w:rsidRPr="000316DB">
        <w:rPr>
          <w:rFonts w:ascii="Book Antiqua" w:eastAsia="宋体" w:hAnsi="Book Antiqua" w:cs="宋体"/>
          <w:kern w:val="0"/>
          <w:sz w:val="24"/>
          <w:szCs w:val="24"/>
        </w:rPr>
        <w:t>Naomoto</w:t>
      </w:r>
      <w:proofErr w:type="spellEnd"/>
      <w:r w:rsidRPr="000316DB">
        <w:rPr>
          <w:rFonts w:ascii="Book Antiqua" w:eastAsia="宋体" w:hAnsi="Book Antiqua" w:cs="宋体"/>
          <w:kern w:val="0"/>
          <w:sz w:val="24"/>
          <w:szCs w:val="24"/>
        </w:rPr>
        <w:t xml:space="preserve"> Y, Yamamoto K. </w:t>
      </w:r>
      <w:proofErr w:type="spellStart"/>
      <w:r w:rsidRPr="000316DB">
        <w:rPr>
          <w:rFonts w:ascii="Book Antiqua" w:eastAsia="宋体" w:hAnsi="Book Antiqua" w:cs="宋体"/>
          <w:kern w:val="0"/>
          <w:sz w:val="24"/>
          <w:szCs w:val="24"/>
        </w:rPr>
        <w:t>Lugol</w:t>
      </w:r>
      <w:proofErr w:type="spellEnd"/>
      <w:r w:rsidRPr="000316DB">
        <w:rPr>
          <w:rFonts w:ascii="Book Antiqua" w:eastAsia="宋体" w:hAnsi="Book Antiqua" w:cs="宋体"/>
          <w:kern w:val="0"/>
          <w:sz w:val="24"/>
          <w:szCs w:val="24"/>
        </w:rPr>
        <w:t xml:space="preserve">-voiding lesions are an important risk factor for a second primary squamous cell carcinoma in patients with </w:t>
      </w:r>
      <w:proofErr w:type="spellStart"/>
      <w:r w:rsidRPr="000316DB">
        <w:rPr>
          <w:rFonts w:ascii="Book Antiqua" w:eastAsia="宋体" w:hAnsi="Book Antiqua" w:cs="宋体"/>
          <w:kern w:val="0"/>
          <w:sz w:val="24"/>
          <w:szCs w:val="24"/>
        </w:rPr>
        <w:t>esosphageal</w:t>
      </w:r>
      <w:proofErr w:type="spellEnd"/>
      <w:r w:rsidRPr="000316DB">
        <w:rPr>
          <w:rFonts w:ascii="Book Antiqua" w:eastAsia="宋体" w:hAnsi="Book Antiqua" w:cs="宋体"/>
          <w:kern w:val="0"/>
          <w:sz w:val="24"/>
          <w:szCs w:val="24"/>
        </w:rPr>
        <w:t xml:space="preserve"> cancer or head and neck cancer.</w:t>
      </w:r>
      <w:r w:rsidRPr="00A9736B">
        <w:rPr>
          <w:rFonts w:ascii="Book Antiqua" w:eastAsia="宋体" w:hAnsi="Book Antiqua" w:cs="宋体"/>
          <w:kern w:val="0"/>
          <w:sz w:val="24"/>
          <w:szCs w:val="24"/>
        </w:rPr>
        <w:t> </w:t>
      </w:r>
      <w:r w:rsidRPr="000316DB">
        <w:rPr>
          <w:rFonts w:ascii="Book Antiqua" w:eastAsia="宋体" w:hAnsi="Book Antiqua" w:cs="宋体"/>
          <w:i/>
          <w:iCs/>
          <w:kern w:val="0"/>
          <w:sz w:val="24"/>
          <w:szCs w:val="24"/>
        </w:rPr>
        <w:t xml:space="preserve">Am J </w:t>
      </w:r>
      <w:proofErr w:type="spellStart"/>
      <w:r w:rsidRPr="000316DB">
        <w:rPr>
          <w:rFonts w:ascii="Book Antiqua" w:eastAsia="宋体" w:hAnsi="Book Antiqua" w:cs="宋体"/>
          <w:i/>
          <w:iCs/>
          <w:kern w:val="0"/>
          <w:sz w:val="24"/>
          <w:szCs w:val="24"/>
        </w:rPr>
        <w:t>Gastroenterol</w:t>
      </w:r>
      <w:proofErr w:type="spellEnd"/>
      <w:r w:rsidRPr="00A9736B">
        <w:rPr>
          <w:rFonts w:ascii="Book Antiqua" w:eastAsia="宋体" w:hAnsi="Book Antiqua" w:cs="宋体"/>
          <w:kern w:val="0"/>
          <w:sz w:val="24"/>
          <w:szCs w:val="24"/>
        </w:rPr>
        <w:t> </w:t>
      </w:r>
      <w:r w:rsidRPr="000316DB">
        <w:rPr>
          <w:rFonts w:ascii="Book Antiqua" w:eastAsia="宋体" w:hAnsi="Book Antiqua" w:cs="宋体"/>
          <w:kern w:val="0"/>
          <w:sz w:val="24"/>
          <w:szCs w:val="24"/>
        </w:rPr>
        <w:t>2011;</w:t>
      </w:r>
      <w:r w:rsidRPr="00A9736B">
        <w:rPr>
          <w:rFonts w:ascii="Book Antiqua" w:eastAsia="宋体" w:hAnsi="Book Antiqua" w:cs="宋体"/>
          <w:kern w:val="0"/>
          <w:sz w:val="24"/>
          <w:szCs w:val="24"/>
        </w:rPr>
        <w:t> </w:t>
      </w:r>
      <w:r w:rsidRPr="000316DB">
        <w:rPr>
          <w:rFonts w:ascii="Book Antiqua" w:eastAsia="宋体" w:hAnsi="Book Antiqua" w:cs="宋体"/>
          <w:b/>
          <w:bCs/>
          <w:kern w:val="0"/>
          <w:sz w:val="24"/>
          <w:szCs w:val="24"/>
        </w:rPr>
        <w:t>106</w:t>
      </w:r>
      <w:r w:rsidRPr="000316DB">
        <w:rPr>
          <w:rFonts w:ascii="Book Antiqua" w:eastAsia="宋体" w:hAnsi="Book Antiqua" w:cs="宋体"/>
          <w:kern w:val="0"/>
          <w:sz w:val="24"/>
          <w:szCs w:val="24"/>
        </w:rPr>
        <w:t>: 858-866 [PMID: 21468010 DOI: 10.1038/ajg.2010.489]</w:t>
      </w:r>
    </w:p>
    <w:p w:rsidR="00DE0310" w:rsidRPr="00A9736B" w:rsidRDefault="00DE0310" w:rsidP="00DE0310">
      <w:pPr>
        <w:autoSpaceDE w:val="0"/>
        <w:autoSpaceDN w:val="0"/>
        <w:adjustRightInd w:val="0"/>
        <w:snapToGrid w:val="0"/>
        <w:spacing w:line="360" w:lineRule="auto"/>
        <w:rPr>
          <w:rFonts w:ascii="Book Antiqua" w:hAnsi="Book Antiqua" w:cs="Times New Roman"/>
          <w:kern w:val="0"/>
          <w:sz w:val="24"/>
          <w:szCs w:val="24"/>
          <w:lang w:eastAsia="zh-CN"/>
        </w:rPr>
      </w:pPr>
    </w:p>
    <w:p w:rsidR="00FC2DAF" w:rsidRDefault="006931D9" w:rsidP="006931D9">
      <w:pPr>
        <w:pStyle w:val="a3"/>
        <w:wordWrap w:val="0"/>
        <w:spacing w:line="360" w:lineRule="auto"/>
        <w:ind w:leftChars="0" w:left="360" w:right="330"/>
        <w:jc w:val="right"/>
        <w:rPr>
          <w:rFonts w:ascii="Book Antiqua" w:hAnsi="Book Antiqua"/>
          <w:b/>
          <w:bCs/>
          <w:color w:val="000000"/>
          <w:sz w:val="24"/>
          <w:szCs w:val="24"/>
          <w:lang w:eastAsia="zh-CN"/>
        </w:rPr>
      </w:pPr>
      <w:bookmarkStart w:id="190" w:name="OLE_LINK427"/>
      <w:bookmarkStart w:id="191" w:name="OLE_LINK435"/>
      <w:r w:rsidRPr="00A9736B">
        <w:rPr>
          <w:rStyle w:val="ac"/>
          <w:rFonts w:ascii="Book Antiqua" w:hAnsi="Book Antiqua" w:cs="Arial"/>
          <w:bCs w:val="0"/>
          <w:noProof/>
          <w:color w:val="000000"/>
          <w:sz w:val="24"/>
          <w:szCs w:val="24"/>
        </w:rPr>
        <w:t>P-Reviewer</w:t>
      </w:r>
      <w:r w:rsidRPr="00A9736B">
        <w:rPr>
          <w:rStyle w:val="ac"/>
          <w:rFonts w:ascii="Book Antiqua" w:eastAsia="宋体" w:hAnsi="Book Antiqua" w:cs="Arial"/>
          <w:bCs w:val="0"/>
          <w:noProof/>
          <w:color w:val="000000"/>
          <w:sz w:val="24"/>
          <w:szCs w:val="24"/>
          <w:lang w:eastAsia="zh-CN"/>
        </w:rPr>
        <w:t>:</w:t>
      </w:r>
      <w:r w:rsidRPr="00A9736B">
        <w:rPr>
          <w:rFonts w:ascii="Book Antiqua" w:hAnsi="Book Antiqua"/>
          <w:bCs/>
          <w:color w:val="000000"/>
          <w:sz w:val="24"/>
          <w:szCs w:val="24"/>
        </w:rPr>
        <w:t xml:space="preserve"> </w:t>
      </w:r>
      <w:r w:rsidR="00FC2DAF">
        <w:rPr>
          <w:rFonts w:ascii="Book Antiqua" w:hAnsi="Book Antiqua"/>
          <w:bCs/>
          <w:color w:val="000000"/>
          <w:sz w:val="24"/>
          <w:szCs w:val="24"/>
        </w:rPr>
        <w:t>Lorenzo-Zuniga</w:t>
      </w:r>
      <w:r w:rsidR="00FC2DAF" w:rsidRPr="00FC2DAF">
        <w:rPr>
          <w:rFonts w:ascii="Book Antiqua" w:hAnsi="Book Antiqua"/>
          <w:bCs/>
          <w:color w:val="000000"/>
          <w:sz w:val="24"/>
          <w:szCs w:val="24"/>
        </w:rPr>
        <w:t xml:space="preserve"> V</w:t>
      </w:r>
      <w:r w:rsidR="00FC2DAF">
        <w:rPr>
          <w:rFonts w:ascii="Book Antiqua" w:hAnsi="Book Antiqua" w:hint="eastAsia"/>
          <w:bCs/>
          <w:color w:val="000000"/>
          <w:sz w:val="24"/>
          <w:szCs w:val="24"/>
          <w:lang w:eastAsia="zh-CN"/>
        </w:rPr>
        <w:t>,</w:t>
      </w:r>
      <w:r w:rsidR="00FC2DAF" w:rsidRPr="00FC2DAF">
        <w:rPr>
          <w:rFonts w:ascii="Book Antiqua" w:hAnsi="Book Antiqua"/>
          <w:bCs/>
          <w:color w:val="000000"/>
          <w:sz w:val="24"/>
          <w:szCs w:val="24"/>
        </w:rPr>
        <w:t xml:space="preserve"> </w:t>
      </w:r>
      <w:r w:rsidR="00FC2DAF">
        <w:rPr>
          <w:rFonts w:ascii="Book Antiqua" w:hAnsi="Book Antiqua"/>
          <w:bCs/>
          <w:color w:val="000000"/>
          <w:sz w:val="24"/>
          <w:szCs w:val="24"/>
        </w:rPr>
        <w:t>Tseng</w:t>
      </w:r>
      <w:r w:rsidR="00FC2DAF" w:rsidRPr="00FC2DAF">
        <w:rPr>
          <w:rFonts w:ascii="Book Antiqua" w:hAnsi="Book Antiqua"/>
          <w:bCs/>
          <w:color w:val="000000"/>
          <w:sz w:val="24"/>
          <w:szCs w:val="24"/>
        </w:rPr>
        <w:t xml:space="preserve"> PH </w:t>
      </w:r>
      <w:r w:rsidRPr="00A9736B">
        <w:rPr>
          <w:rFonts w:ascii="Book Antiqua" w:hAnsi="Book Antiqua"/>
          <w:b/>
          <w:bCs/>
          <w:color w:val="000000"/>
          <w:sz w:val="24"/>
          <w:szCs w:val="24"/>
        </w:rPr>
        <w:t>S-Editor</w:t>
      </w:r>
      <w:r w:rsidRPr="00A9736B">
        <w:rPr>
          <w:rFonts w:ascii="Book Antiqua" w:eastAsia="宋体" w:hAnsi="Book Antiqua"/>
          <w:b/>
          <w:bCs/>
          <w:color w:val="000000"/>
          <w:sz w:val="24"/>
          <w:szCs w:val="24"/>
          <w:lang w:eastAsia="zh-CN"/>
        </w:rPr>
        <w:t>:</w:t>
      </w:r>
      <w:r w:rsidRPr="00A9736B">
        <w:rPr>
          <w:rFonts w:ascii="Book Antiqua" w:hAnsi="Book Antiqua"/>
          <w:bCs/>
          <w:color w:val="000000"/>
          <w:sz w:val="24"/>
          <w:szCs w:val="24"/>
        </w:rPr>
        <w:t xml:space="preserve"> </w:t>
      </w:r>
      <w:r w:rsidRPr="00A9736B">
        <w:rPr>
          <w:rFonts w:ascii="Book Antiqua" w:eastAsia="宋体" w:hAnsi="Book Antiqua"/>
          <w:bCs/>
          <w:color w:val="000000"/>
          <w:sz w:val="24"/>
          <w:szCs w:val="24"/>
          <w:lang w:eastAsia="zh-CN"/>
        </w:rPr>
        <w:t>Qi Y</w:t>
      </w:r>
    </w:p>
    <w:p w:rsidR="006931D9" w:rsidRPr="00A9736B" w:rsidRDefault="006931D9" w:rsidP="00FC2DAF">
      <w:pPr>
        <w:pStyle w:val="a3"/>
        <w:spacing w:line="360" w:lineRule="auto"/>
        <w:ind w:leftChars="0" w:left="360" w:right="330"/>
        <w:jc w:val="right"/>
        <w:rPr>
          <w:rFonts w:ascii="Book Antiqua" w:eastAsia="宋体" w:hAnsi="Book Antiqua"/>
          <w:b/>
          <w:bCs/>
          <w:color w:val="000000"/>
          <w:sz w:val="24"/>
          <w:szCs w:val="24"/>
          <w:lang w:eastAsia="zh-CN"/>
        </w:rPr>
      </w:pPr>
      <w:r w:rsidRPr="00A9736B">
        <w:rPr>
          <w:rFonts w:ascii="Book Antiqua" w:hAnsi="Book Antiqua"/>
          <w:b/>
          <w:bCs/>
          <w:color w:val="000000"/>
          <w:sz w:val="24"/>
          <w:szCs w:val="24"/>
        </w:rPr>
        <w:t>L-Editor</w:t>
      </w:r>
      <w:r w:rsidRPr="00A9736B">
        <w:rPr>
          <w:rFonts w:ascii="Book Antiqua" w:eastAsia="宋体" w:hAnsi="Book Antiqua"/>
          <w:b/>
          <w:bCs/>
          <w:color w:val="000000"/>
          <w:sz w:val="24"/>
          <w:szCs w:val="24"/>
          <w:lang w:eastAsia="zh-CN"/>
        </w:rPr>
        <w:t>:</w:t>
      </w:r>
      <w:r w:rsidRPr="00A9736B">
        <w:rPr>
          <w:rFonts w:ascii="Book Antiqua" w:hAnsi="Book Antiqua"/>
          <w:b/>
          <w:bCs/>
          <w:color w:val="000000"/>
          <w:sz w:val="24"/>
          <w:szCs w:val="24"/>
        </w:rPr>
        <w:t xml:space="preserve">   E-Editor</w:t>
      </w:r>
      <w:r w:rsidRPr="00A9736B">
        <w:rPr>
          <w:rFonts w:ascii="Book Antiqua" w:eastAsia="宋体" w:hAnsi="Book Antiqua"/>
          <w:b/>
          <w:bCs/>
          <w:color w:val="000000"/>
          <w:sz w:val="24"/>
          <w:szCs w:val="24"/>
          <w:lang w:eastAsia="zh-CN"/>
        </w:rPr>
        <w:t>:</w:t>
      </w:r>
    </w:p>
    <w:bookmarkEnd w:id="190"/>
    <w:bookmarkEnd w:id="191"/>
    <w:p w:rsidR="00E30CFD" w:rsidRPr="00A9736B" w:rsidRDefault="00E30CFD">
      <w:pPr>
        <w:widowControl/>
        <w:jc w:val="left"/>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br w:type="page"/>
      </w:r>
    </w:p>
    <w:p w:rsidR="00E30CFD" w:rsidRPr="00A9736B" w:rsidRDefault="00E30CFD" w:rsidP="00E30CFD">
      <w:pPr>
        <w:widowControl/>
        <w:autoSpaceDE w:val="0"/>
        <w:autoSpaceDN w:val="0"/>
        <w:adjustRightInd w:val="0"/>
        <w:snapToGrid w:val="0"/>
        <w:spacing w:line="360" w:lineRule="auto"/>
        <w:rPr>
          <w:rFonts w:ascii="Book Antiqua" w:eastAsia="MS Mincho" w:hAnsi="Book Antiqua" w:cs="Times New Roman"/>
          <w:sz w:val="24"/>
          <w:szCs w:val="24"/>
          <w:lang w:eastAsia="zh-CN"/>
        </w:rPr>
      </w:pPr>
      <w:r w:rsidRPr="00A9736B">
        <w:rPr>
          <w:rFonts w:ascii="Book Antiqua" w:eastAsia="MS PGothic" w:hAnsi="Book Antiqua" w:cs="Times New Roman"/>
          <w:b/>
          <w:kern w:val="0"/>
          <w:sz w:val="24"/>
          <w:szCs w:val="24"/>
        </w:rPr>
        <w:lastRenderedPageBreak/>
        <w:t xml:space="preserve">Figure 1 Mean </w:t>
      </w:r>
      <w:r w:rsidR="005018DB" w:rsidRPr="005018DB">
        <w:rPr>
          <w:rFonts w:ascii="Book Antiqua" w:eastAsia="MS PGothic" w:hAnsi="Book Antiqua" w:cs="Times New Roman"/>
          <w:b/>
          <w:kern w:val="0"/>
          <w:sz w:val="24"/>
          <w:szCs w:val="24"/>
        </w:rPr>
        <w:t xml:space="preserve">visual analogue scale </w:t>
      </w:r>
      <w:r w:rsidRPr="00A9736B">
        <w:rPr>
          <w:rFonts w:ascii="Book Antiqua" w:eastAsia="MS PGothic" w:hAnsi="Book Antiqua" w:cs="Times New Roman"/>
          <w:b/>
          <w:kern w:val="0"/>
          <w:sz w:val="24"/>
          <w:szCs w:val="24"/>
        </w:rPr>
        <w:t xml:space="preserve">scores for heartburn at corresponding measure points </w:t>
      </w:r>
      <w:r w:rsidRPr="00A9736B">
        <w:rPr>
          <w:rFonts w:ascii="Book Antiqua" w:eastAsia="MS Mincho" w:hAnsi="Book Antiqua" w:cs="Times New Roman"/>
          <w:b/>
          <w:sz w:val="24"/>
          <w:szCs w:val="24"/>
        </w:rPr>
        <w:t>immediately, 1</w:t>
      </w:r>
      <w:r w:rsidR="00E57904">
        <w:rPr>
          <w:rFonts w:ascii="Book Antiqua" w:hAnsi="Book Antiqua" w:cs="Times New Roman" w:hint="eastAsia"/>
          <w:b/>
          <w:sz w:val="24"/>
          <w:szCs w:val="24"/>
          <w:lang w:eastAsia="zh-CN"/>
        </w:rPr>
        <w:t xml:space="preserve"> </w:t>
      </w:r>
      <w:r w:rsidRPr="00A9736B">
        <w:rPr>
          <w:rFonts w:ascii="Book Antiqua" w:eastAsia="MS Mincho" w:hAnsi="Book Antiqua" w:cs="Times New Roman"/>
          <w:b/>
          <w:sz w:val="24"/>
          <w:szCs w:val="24"/>
        </w:rPr>
        <w:t>h, 6</w:t>
      </w:r>
      <w:r w:rsidR="00E57904">
        <w:rPr>
          <w:rFonts w:ascii="Book Antiqua" w:hAnsi="Book Antiqua" w:cs="Times New Roman" w:hint="eastAsia"/>
          <w:b/>
          <w:sz w:val="24"/>
          <w:szCs w:val="24"/>
          <w:lang w:eastAsia="zh-CN"/>
        </w:rPr>
        <w:t xml:space="preserve"> </w:t>
      </w:r>
      <w:r w:rsidRPr="00A9736B">
        <w:rPr>
          <w:rFonts w:ascii="Book Antiqua" w:eastAsia="MS Mincho" w:hAnsi="Book Antiqua" w:cs="Times New Roman"/>
          <w:b/>
          <w:sz w:val="24"/>
          <w:szCs w:val="24"/>
        </w:rPr>
        <w:t>h and 24</w:t>
      </w:r>
      <w:r w:rsidR="00E57904">
        <w:rPr>
          <w:rFonts w:ascii="Book Antiqua" w:hAnsi="Book Antiqua" w:cs="Times New Roman" w:hint="eastAsia"/>
          <w:b/>
          <w:sz w:val="24"/>
          <w:szCs w:val="24"/>
          <w:lang w:eastAsia="zh-CN"/>
        </w:rPr>
        <w:t xml:space="preserve"> </w:t>
      </w:r>
      <w:r w:rsidRPr="00A9736B">
        <w:rPr>
          <w:rFonts w:ascii="Book Antiqua" w:eastAsia="MS Mincho" w:hAnsi="Book Antiqua" w:cs="Times New Roman"/>
          <w:b/>
          <w:sz w:val="24"/>
          <w:szCs w:val="24"/>
        </w:rPr>
        <w:t xml:space="preserve">h after examination in the </w:t>
      </w:r>
      <w:r w:rsidR="00A3458C" w:rsidRPr="00A3458C">
        <w:rPr>
          <w:rFonts w:ascii="Book Antiqua" w:eastAsia="MS Mincho" w:hAnsi="Book Antiqua" w:cs="Times New Roman"/>
          <w:b/>
          <w:sz w:val="24"/>
          <w:szCs w:val="24"/>
        </w:rPr>
        <w:t>narrow band imaging</w:t>
      </w:r>
      <w:r w:rsidR="00A3458C" w:rsidRPr="00A9736B">
        <w:rPr>
          <w:rFonts w:ascii="Book Antiqua" w:hAnsi="Book Antiqua" w:cs="Times New Roman"/>
          <w:sz w:val="24"/>
          <w:szCs w:val="24"/>
        </w:rPr>
        <w:t xml:space="preserve"> </w:t>
      </w:r>
      <w:r w:rsidRPr="00A9736B">
        <w:rPr>
          <w:rFonts w:ascii="Book Antiqua" w:eastAsia="MS Mincho" w:hAnsi="Book Antiqua" w:cs="Times New Roman"/>
          <w:b/>
          <w:sz w:val="24"/>
          <w:szCs w:val="24"/>
        </w:rPr>
        <w:t xml:space="preserve">group and </w:t>
      </w:r>
      <w:proofErr w:type="spellStart"/>
      <w:r w:rsidRPr="00A9736B">
        <w:rPr>
          <w:rFonts w:ascii="Book Antiqua" w:eastAsia="MS Mincho" w:hAnsi="Book Antiqua" w:cs="Times New Roman"/>
          <w:b/>
          <w:sz w:val="24"/>
          <w:szCs w:val="24"/>
        </w:rPr>
        <w:t>Lugol</w:t>
      </w:r>
      <w:proofErr w:type="spellEnd"/>
      <w:r w:rsidRPr="00A9736B">
        <w:rPr>
          <w:rFonts w:ascii="Book Antiqua" w:eastAsia="MS Mincho" w:hAnsi="Book Antiqua" w:cs="Times New Roman"/>
          <w:b/>
          <w:sz w:val="24"/>
          <w:szCs w:val="24"/>
        </w:rPr>
        <w:t xml:space="preserve"> group. </w:t>
      </w:r>
      <w:r w:rsidR="005018DB" w:rsidRPr="00A9736B">
        <w:rPr>
          <w:rFonts w:ascii="Book Antiqua" w:eastAsia="MS Mincho" w:hAnsi="Book Antiqua" w:cs="Times New Roman"/>
          <w:sz w:val="24"/>
          <w:szCs w:val="24"/>
        </w:rPr>
        <w:t>Visual analogue scale (VAS)</w:t>
      </w:r>
      <w:r w:rsidR="005018DB">
        <w:rPr>
          <w:rFonts w:ascii="Book Antiqua" w:hAnsi="Book Antiqua" w:cs="Times New Roman" w:hint="eastAsia"/>
          <w:sz w:val="24"/>
          <w:szCs w:val="24"/>
          <w:lang w:eastAsia="zh-CN"/>
        </w:rPr>
        <w:t xml:space="preserve"> </w:t>
      </w:r>
      <w:r w:rsidRPr="00A9736B">
        <w:rPr>
          <w:rFonts w:ascii="Book Antiqua" w:eastAsia="MS Mincho" w:hAnsi="Book Antiqua" w:cs="Times New Roman"/>
          <w:sz w:val="24"/>
          <w:szCs w:val="24"/>
        </w:rPr>
        <w:t xml:space="preserve">scores in the </w:t>
      </w:r>
      <w:r w:rsidR="008E7B2E" w:rsidRPr="00A9736B">
        <w:rPr>
          <w:rFonts w:ascii="Book Antiqua" w:eastAsia="MS Mincho" w:hAnsi="Book Antiqua" w:cs="Times New Roman"/>
          <w:sz w:val="24"/>
          <w:szCs w:val="24"/>
        </w:rPr>
        <w:t>narrow band imaging</w:t>
      </w:r>
      <w:r w:rsidR="008E7B2E" w:rsidRPr="00A9736B">
        <w:rPr>
          <w:rFonts w:ascii="Book Antiqua" w:hAnsi="Book Antiqua" w:cs="Times New Roman"/>
          <w:sz w:val="24"/>
          <w:szCs w:val="24"/>
        </w:rPr>
        <w:t xml:space="preserve"> </w:t>
      </w:r>
      <w:r w:rsidR="008E7B2E">
        <w:rPr>
          <w:rFonts w:ascii="Book Antiqua" w:hAnsi="Book Antiqua" w:cs="Times New Roman" w:hint="eastAsia"/>
          <w:sz w:val="24"/>
          <w:szCs w:val="24"/>
          <w:lang w:eastAsia="zh-CN"/>
        </w:rPr>
        <w:t>(</w:t>
      </w:r>
      <w:r w:rsidRPr="00A9736B">
        <w:rPr>
          <w:rFonts w:ascii="Book Antiqua" w:eastAsia="MS Mincho" w:hAnsi="Book Antiqua" w:cs="Times New Roman"/>
          <w:sz w:val="24"/>
          <w:szCs w:val="24"/>
        </w:rPr>
        <w:t>NBI</w:t>
      </w:r>
      <w:r w:rsidR="008E7B2E">
        <w:rPr>
          <w:rFonts w:ascii="Book Antiqua" w:hAnsi="Book Antiqua" w:cs="Times New Roman" w:hint="eastAsia"/>
          <w:sz w:val="24"/>
          <w:szCs w:val="24"/>
          <w:lang w:eastAsia="zh-CN"/>
        </w:rPr>
        <w:t>)</w:t>
      </w:r>
      <w:r w:rsidRPr="00A9736B">
        <w:rPr>
          <w:rFonts w:ascii="Book Antiqua" w:eastAsia="MS Mincho" w:hAnsi="Book Antiqua" w:cs="Times New Roman"/>
          <w:sz w:val="24"/>
          <w:szCs w:val="24"/>
        </w:rPr>
        <w:t xml:space="preserve"> group were significantly better than those in the </w:t>
      </w:r>
      <w:proofErr w:type="spellStart"/>
      <w:r w:rsidRPr="00A9736B">
        <w:rPr>
          <w:rFonts w:ascii="Book Antiqua" w:eastAsia="MS Mincho" w:hAnsi="Book Antiqua" w:cs="Times New Roman"/>
          <w:sz w:val="24"/>
          <w:szCs w:val="24"/>
        </w:rPr>
        <w:t>Lugol</w:t>
      </w:r>
      <w:proofErr w:type="spellEnd"/>
      <w:r w:rsidRPr="00A9736B">
        <w:rPr>
          <w:rFonts w:ascii="Book Antiqua" w:eastAsia="MS Mincho" w:hAnsi="Book Antiqua" w:cs="Times New Roman"/>
          <w:sz w:val="24"/>
          <w:szCs w:val="24"/>
        </w:rPr>
        <w:t xml:space="preserve"> group (</w:t>
      </w:r>
      <w:r w:rsidRPr="00A9736B">
        <w:rPr>
          <w:rFonts w:ascii="Book Antiqua" w:hAnsi="Book Antiqua" w:cs="Times New Roman"/>
          <w:i/>
          <w:iCs/>
          <w:sz w:val="24"/>
          <w:szCs w:val="24"/>
        </w:rPr>
        <w:t>P</w:t>
      </w:r>
      <w:r w:rsidRPr="00A9736B">
        <w:rPr>
          <w:rFonts w:ascii="Book Antiqua" w:hAnsi="Book Antiqua" w:cs="Times New Roman" w:hint="eastAsia"/>
          <w:i/>
          <w:iCs/>
          <w:sz w:val="24"/>
          <w:szCs w:val="24"/>
          <w:lang w:eastAsia="zh-CN"/>
        </w:rPr>
        <w:t xml:space="preserve"> </w:t>
      </w:r>
      <w:r w:rsidRPr="00A9736B">
        <w:rPr>
          <w:rFonts w:ascii="Book Antiqua" w:eastAsia="MS Mincho" w:hAnsi="Book Antiqua" w:cs="Times New Roman"/>
          <w:sz w:val="24"/>
          <w:szCs w:val="24"/>
        </w:rPr>
        <w:t>=</w:t>
      </w:r>
      <w:r w:rsidRPr="00A9736B">
        <w:rPr>
          <w:rFonts w:ascii="Book Antiqua" w:hAnsi="Book Antiqua" w:cs="Times New Roman" w:hint="eastAsia"/>
          <w:sz w:val="24"/>
          <w:szCs w:val="24"/>
          <w:lang w:eastAsia="zh-CN"/>
        </w:rPr>
        <w:t xml:space="preserve"> </w:t>
      </w:r>
      <w:r w:rsidRPr="00A9736B">
        <w:rPr>
          <w:rFonts w:ascii="Book Antiqua" w:hAnsi="Book Antiqua" w:cs="Times New Roman"/>
          <w:sz w:val="24"/>
          <w:szCs w:val="24"/>
        </w:rPr>
        <w:t>0.0</w:t>
      </w:r>
      <w:r w:rsidRPr="00A9736B">
        <w:rPr>
          <w:rFonts w:ascii="Book Antiqua" w:eastAsia="MS Mincho" w:hAnsi="Book Antiqua" w:cs="Times New Roman"/>
          <w:sz w:val="24"/>
          <w:szCs w:val="24"/>
        </w:rPr>
        <w:t>04</w:t>
      </w:r>
      <w:r w:rsidR="00356300">
        <w:rPr>
          <w:rFonts w:ascii="Book Antiqua" w:hAnsi="Book Antiqua" w:cs="Times New Roman" w:hint="eastAsia"/>
          <w:sz w:val="24"/>
          <w:szCs w:val="24"/>
          <w:lang w:eastAsia="zh-CN"/>
        </w:rPr>
        <w:t>,</w:t>
      </w:r>
      <w:r w:rsidR="002119BD" w:rsidRPr="002119BD">
        <w:rPr>
          <w:rFonts w:ascii="Book Antiqua" w:hAnsi="Book Antiqua" w:cs="Times New Roman" w:hint="eastAsia"/>
          <w:i/>
          <w:sz w:val="24"/>
          <w:szCs w:val="24"/>
          <w:lang w:eastAsia="zh-CN"/>
        </w:rPr>
        <w:t xml:space="preserve"> </w:t>
      </w:r>
      <w:proofErr w:type="spellStart"/>
      <w:r w:rsidR="00B631FD" w:rsidRPr="00A9736B">
        <w:rPr>
          <w:rFonts w:ascii="Book Antiqua" w:eastAsia="MS Mincho" w:hAnsi="Book Antiqua" w:cs="Times New Roman"/>
          <w:sz w:val="24"/>
          <w:szCs w:val="24"/>
        </w:rPr>
        <w:t>Lugol</w:t>
      </w:r>
      <w:proofErr w:type="spellEnd"/>
      <w:r w:rsidR="00B631FD" w:rsidRPr="00A9736B">
        <w:rPr>
          <w:rFonts w:ascii="Book Antiqua" w:eastAsia="MS Mincho" w:hAnsi="Book Antiqua" w:cs="Times New Roman"/>
          <w:sz w:val="24"/>
          <w:szCs w:val="24"/>
        </w:rPr>
        <w:t xml:space="preserve"> group</w:t>
      </w:r>
      <w:r w:rsidR="00B631FD" w:rsidRPr="002119BD">
        <w:rPr>
          <w:rFonts w:ascii="Book Antiqua" w:hAnsi="Book Antiqua" w:cs="Times New Roman" w:hint="eastAsia"/>
          <w:i/>
          <w:sz w:val="24"/>
          <w:szCs w:val="24"/>
          <w:lang w:eastAsia="zh-CN"/>
        </w:rPr>
        <w:t xml:space="preserve"> </w:t>
      </w:r>
      <w:r w:rsidR="002119BD" w:rsidRPr="002119BD">
        <w:rPr>
          <w:rFonts w:ascii="Book Antiqua" w:hAnsi="Book Antiqua" w:cs="Times New Roman" w:hint="eastAsia"/>
          <w:i/>
          <w:sz w:val="24"/>
          <w:szCs w:val="24"/>
          <w:lang w:eastAsia="zh-CN"/>
        </w:rPr>
        <w:t>vs</w:t>
      </w:r>
      <w:r w:rsidR="002119BD">
        <w:rPr>
          <w:rFonts w:ascii="Book Antiqua" w:hAnsi="Book Antiqua" w:cs="Times New Roman" w:hint="eastAsia"/>
          <w:sz w:val="24"/>
          <w:szCs w:val="24"/>
          <w:lang w:eastAsia="zh-CN"/>
        </w:rPr>
        <w:t xml:space="preserve"> NBI group</w:t>
      </w:r>
      <w:r w:rsidRPr="00A9736B">
        <w:rPr>
          <w:rFonts w:ascii="Book Antiqua" w:hAnsi="Book Antiqua" w:cs="Times New Roman"/>
          <w:sz w:val="24"/>
          <w:szCs w:val="24"/>
        </w:rPr>
        <w:t>, ANOVA for repeated measures</w:t>
      </w:r>
      <w:r w:rsidRPr="00A9736B">
        <w:rPr>
          <w:rFonts w:ascii="Book Antiqua" w:eastAsia="MS Mincho" w:hAnsi="Book Antiqua" w:cs="Times New Roman"/>
          <w:sz w:val="24"/>
          <w:szCs w:val="24"/>
        </w:rPr>
        <w:t xml:space="preserve">). </w:t>
      </w:r>
      <w:r w:rsidRPr="00A9736B">
        <w:rPr>
          <w:rFonts w:ascii="Book Antiqua" w:hAnsi="Book Antiqua" w:cs="Times New Roman"/>
          <w:sz w:val="24"/>
          <w:szCs w:val="24"/>
        </w:rPr>
        <w:t xml:space="preserve">VAS scores for heartburn at 1h and 6h after the examinations were better in the NBI group than those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proofErr w:type="spellStart"/>
      <w:r w:rsidRPr="00A9736B">
        <w:rPr>
          <w:rFonts w:ascii="Book Antiqua" w:hAnsi="Book Antiqua" w:cs="Times New Roman" w:hint="eastAsia"/>
          <w:sz w:val="24"/>
          <w:szCs w:val="24"/>
          <w:vertAlign w:val="superscript"/>
          <w:lang w:eastAsia="zh-CN"/>
        </w:rPr>
        <w:t>b</w:t>
      </w:r>
      <w:r w:rsidRPr="00A9736B">
        <w:rPr>
          <w:rFonts w:ascii="Book Antiqua" w:hAnsi="Book Antiqua" w:cs="Times New Roman"/>
          <w:i/>
          <w:iCs/>
          <w:sz w:val="24"/>
          <w:szCs w:val="24"/>
        </w:rPr>
        <w:t>P</w:t>
      </w:r>
      <w:proofErr w:type="spellEnd"/>
      <w:r w:rsidRPr="00A9736B">
        <w:rPr>
          <w:rFonts w:ascii="Book Antiqua" w:hAnsi="Book Antiqua" w:cs="Times New Roman" w:hint="eastAsia"/>
          <w:i/>
          <w:iCs/>
          <w:sz w:val="24"/>
          <w:szCs w:val="24"/>
          <w:lang w:eastAsia="zh-CN"/>
        </w:rPr>
        <w:t xml:space="preserve"> </w:t>
      </w:r>
      <w:r w:rsidRPr="00A9736B">
        <w:rPr>
          <w:rFonts w:ascii="Book Antiqua" w:eastAsia="MS Mincho" w:hAnsi="Book Antiqua" w:cs="Times New Roman"/>
          <w:sz w:val="24"/>
          <w:szCs w:val="24"/>
        </w:rPr>
        <w:t>&lt;</w:t>
      </w:r>
      <w:r w:rsidRPr="00A9736B">
        <w:rPr>
          <w:rFonts w:ascii="Book Antiqua" w:hAnsi="Book Antiqua" w:cs="Times New Roman" w:hint="eastAsia"/>
          <w:sz w:val="24"/>
          <w:szCs w:val="24"/>
          <w:lang w:eastAsia="zh-CN"/>
        </w:rPr>
        <w:t xml:space="preserve"> </w:t>
      </w:r>
      <w:r w:rsidRPr="00A9736B">
        <w:rPr>
          <w:rFonts w:ascii="Book Antiqua" w:hAnsi="Book Antiqua" w:cs="Times New Roman"/>
          <w:sz w:val="24"/>
          <w:szCs w:val="24"/>
        </w:rPr>
        <w:t>0.0</w:t>
      </w:r>
      <w:r w:rsidRPr="00A9736B">
        <w:rPr>
          <w:rFonts w:ascii="Book Antiqua" w:eastAsia="MS Mincho" w:hAnsi="Book Antiqua" w:cs="Times New Roman"/>
          <w:sz w:val="24"/>
          <w:szCs w:val="24"/>
        </w:rPr>
        <w:t>1</w:t>
      </w:r>
      <w:r w:rsidR="00356300">
        <w:rPr>
          <w:rFonts w:ascii="Book Antiqua" w:hAnsi="Book Antiqua" w:cs="Times New Roman" w:hint="eastAsia"/>
          <w:sz w:val="24"/>
          <w:szCs w:val="24"/>
          <w:lang w:eastAsia="zh-CN"/>
        </w:rPr>
        <w:t>,</w:t>
      </w:r>
      <w:r w:rsidR="002119BD">
        <w:rPr>
          <w:rFonts w:ascii="Book Antiqua" w:hAnsi="Book Antiqua" w:cs="Times New Roman" w:hint="eastAsia"/>
          <w:sz w:val="24"/>
          <w:szCs w:val="24"/>
          <w:lang w:eastAsia="zh-CN"/>
        </w:rPr>
        <w:t xml:space="preserve"> </w:t>
      </w:r>
      <w:proofErr w:type="spellStart"/>
      <w:r w:rsidR="00397F96" w:rsidRPr="00A9736B">
        <w:rPr>
          <w:rFonts w:ascii="Book Antiqua" w:hAnsi="Book Antiqua" w:cs="Times New Roman"/>
          <w:sz w:val="24"/>
          <w:szCs w:val="24"/>
        </w:rPr>
        <w:t>Lugol</w:t>
      </w:r>
      <w:proofErr w:type="spellEnd"/>
      <w:r w:rsidR="00397F96" w:rsidRPr="00A9736B">
        <w:rPr>
          <w:rFonts w:ascii="Book Antiqua" w:hAnsi="Book Antiqua" w:cs="Times New Roman"/>
          <w:sz w:val="24"/>
          <w:szCs w:val="24"/>
        </w:rPr>
        <w:t xml:space="preserve"> group</w:t>
      </w:r>
      <w:r w:rsidR="00397F96" w:rsidRPr="002119BD">
        <w:rPr>
          <w:rFonts w:ascii="Book Antiqua" w:hAnsi="Book Antiqua" w:cs="Times New Roman" w:hint="eastAsia"/>
          <w:i/>
          <w:sz w:val="24"/>
          <w:szCs w:val="24"/>
          <w:lang w:eastAsia="zh-CN"/>
        </w:rPr>
        <w:t xml:space="preserve"> </w:t>
      </w:r>
      <w:r w:rsidR="002119BD" w:rsidRPr="002119BD">
        <w:rPr>
          <w:rFonts w:ascii="Book Antiqua" w:hAnsi="Book Antiqua" w:cs="Times New Roman" w:hint="eastAsia"/>
          <w:i/>
          <w:sz w:val="24"/>
          <w:szCs w:val="24"/>
          <w:lang w:eastAsia="zh-CN"/>
        </w:rPr>
        <w:t>vs</w:t>
      </w:r>
      <w:r w:rsidR="002119BD">
        <w:rPr>
          <w:rFonts w:ascii="Book Antiqua" w:hAnsi="Book Antiqua" w:cs="Times New Roman" w:hint="eastAsia"/>
          <w:sz w:val="24"/>
          <w:szCs w:val="24"/>
          <w:lang w:eastAsia="zh-CN"/>
        </w:rPr>
        <w:t xml:space="preserve"> NBI group</w:t>
      </w:r>
      <w:r w:rsidRPr="00A9736B">
        <w:rPr>
          <w:rFonts w:ascii="Book Antiqua" w:hAnsi="Book Antiqua" w:cs="Times New Roman"/>
          <w:sz w:val="24"/>
          <w:szCs w:val="24"/>
        </w:rPr>
        <w:t>, Wilcoxon’s rank sum test)</w:t>
      </w:r>
      <w:r w:rsidR="00663F63" w:rsidRPr="00A9736B">
        <w:rPr>
          <w:rFonts w:ascii="Book Antiqua" w:hAnsi="Book Antiqua" w:cs="Times New Roman" w:hint="eastAsia"/>
          <w:sz w:val="24"/>
          <w:szCs w:val="24"/>
          <w:lang w:eastAsia="zh-CN"/>
        </w:rPr>
        <w:t>.</w:t>
      </w:r>
    </w:p>
    <w:p w:rsidR="00E30CFD" w:rsidRPr="00A9736B" w:rsidRDefault="00E30CFD" w:rsidP="009D2CF9">
      <w:pPr>
        <w:widowControl/>
        <w:autoSpaceDE w:val="0"/>
        <w:autoSpaceDN w:val="0"/>
        <w:adjustRightInd w:val="0"/>
        <w:snapToGrid w:val="0"/>
        <w:spacing w:line="360" w:lineRule="auto"/>
        <w:rPr>
          <w:rFonts w:ascii="Book Antiqua" w:hAnsi="Book Antiqua" w:cs="Times New Roman"/>
          <w:b/>
          <w:kern w:val="0"/>
          <w:sz w:val="24"/>
          <w:szCs w:val="24"/>
          <w:lang w:eastAsia="zh-CN"/>
        </w:rPr>
      </w:pPr>
    </w:p>
    <w:p w:rsidR="00E30CFD" w:rsidRPr="00397F96" w:rsidRDefault="00E30CFD" w:rsidP="009D2CF9">
      <w:pPr>
        <w:widowControl/>
        <w:autoSpaceDE w:val="0"/>
        <w:autoSpaceDN w:val="0"/>
        <w:adjustRightInd w:val="0"/>
        <w:snapToGrid w:val="0"/>
        <w:spacing w:line="360" w:lineRule="auto"/>
        <w:rPr>
          <w:rFonts w:ascii="Book Antiqua" w:hAnsi="Book Antiqua" w:cs="Times New Roman"/>
          <w:b/>
          <w:kern w:val="0"/>
          <w:sz w:val="24"/>
          <w:szCs w:val="24"/>
          <w:lang w:eastAsia="zh-CN"/>
        </w:rPr>
      </w:pPr>
    </w:p>
    <w:p w:rsidR="00E30CFD" w:rsidRPr="00A9736B" w:rsidRDefault="00E30CFD" w:rsidP="009D2CF9">
      <w:pPr>
        <w:widowControl/>
        <w:autoSpaceDE w:val="0"/>
        <w:autoSpaceDN w:val="0"/>
        <w:adjustRightInd w:val="0"/>
        <w:snapToGrid w:val="0"/>
        <w:spacing w:line="360" w:lineRule="auto"/>
        <w:rPr>
          <w:rFonts w:ascii="Book Antiqua" w:hAnsi="Book Antiqua" w:cs="Times New Roman"/>
          <w:b/>
          <w:kern w:val="0"/>
          <w:sz w:val="24"/>
          <w:szCs w:val="24"/>
          <w:lang w:eastAsia="zh-CN"/>
        </w:rPr>
      </w:pPr>
    </w:p>
    <w:p w:rsidR="00442733" w:rsidRPr="00A9736B" w:rsidRDefault="00E30CFD" w:rsidP="009D2CF9">
      <w:pPr>
        <w:widowControl/>
        <w:autoSpaceDE w:val="0"/>
        <w:autoSpaceDN w:val="0"/>
        <w:adjustRightInd w:val="0"/>
        <w:snapToGrid w:val="0"/>
        <w:spacing w:line="360" w:lineRule="auto"/>
        <w:rPr>
          <w:rFonts w:ascii="Book Antiqua" w:eastAsia="MS Mincho" w:hAnsi="Book Antiqua" w:cs="Times New Roman"/>
          <w:kern w:val="0"/>
          <w:sz w:val="24"/>
          <w:szCs w:val="24"/>
        </w:rPr>
      </w:pPr>
      <w:r w:rsidRPr="00A9736B">
        <w:rPr>
          <w:rFonts w:ascii="Book Antiqua" w:eastAsia="MS Mincho" w:hAnsi="Book Antiqua" w:cs="Times New Roman"/>
          <w:b/>
          <w:noProof/>
          <w:kern w:val="0"/>
          <w:sz w:val="24"/>
          <w:szCs w:val="24"/>
          <w:lang w:eastAsia="zh-CN"/>
        </w:rPr>
        <mc:AlternateContent>
          <mc:Choice Requires="wps">
            <w:drawing>
              <wp:anchor distT="0" distB="0" distL="114300" distR="114300" simplePos="0" relativeHeight="251650048" behindDoc="0" locked="0" layoutInCell="1" allowOverlap="1" wp14:anchorId="0144F4FB" wp14:editId="4D76EBE4">
                <wp:simplePos x="0" y="0"/>
                <wp:positionH relativeFrom="column">
                  <wp:posOffset>-60960</wp:posOffset>
                </wp:positionH>
                <wp:positionV relativeFrom="paragraph">
                  <wp:posOffset>194310</wp:posOffset>
                </wp:positionV>
                <wp:extent cx="424180" cy="2040255"/>
                <wp:effectExtent l="0" t="0" r="0" b="0"/>
                <wp:wrapNone/>
                <wp:docPr id="296" name="テキスト ボックス 17"/>
                <wp:cNvGraphicFramePr/>
                <a:graphic xmlns:a="http://schemas.openxmlformats.org/drawingml/2006/main">
                  <a:graphicData uri="http://schemas.microsoft.com/office/word/2010/wordprocessingShape">
                    <wps:wsp>
                      <wps:cNvSpPr txBox="1"/>
                      <wps:spPr>
                        <a:xfrm>
                          <a:off x="0" y="0"/>
                          <a:ext cx="424180" cy="2040255"/>
                        </a:xfrm>
                        <a:prstGeom prst="rect">
                          <a:avLst/>
                        </a:prstGeom>
                        <a:noFill/>
                      </wps:spPr>
                      <wps:txbx>
                        <w:txbxContent>
                          <w:p w:rsidR="00A9736B" w:rsidRPr="00FC4C90" w:rsidRDefault="00A9736B" w:rsidP="00FC4C90">
                            <w:pPr>
                              <w:pStyle w:val="ab"/>
                              <w:kinsoku w:val="0"/>
                              <w:overflowPunct w:val="0"/>
                              <w:spacing w:before="0" w:beforeAutospacing="0" w:after="0" w:afterAutospacing="0"/>
                              <w:textAlignment w:val="baseline"/>
                              <w:rPr>
                                <w:sz w:val="16"/>
                              </w:rPr>
                            </w:pPr>
                            <w:r w:rsidRPr="00FC4C90">
                              <w:rPr>
                                <w:rFonts w:ascii="Arial" w:hAnsi="Arial" w:cs="Arial"/>
                                <w:color w:val="000000" w:themeColor="text1"/>
                                <w:kern w:val="24"/>
                                <w:sz w:val="16"/>
                              </w:rPr>
                              <w:t>Mean VAS Score (mm)</w:t>
                            </w:r>
                          </w:p>
                        </w:txbxContent>
                      </wps:txbx>
                      <wps:bodyPr vert="vert270" wrap="square"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8pt;margin-top:15.3pt;width:33.4pt;height:160.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" filled="f" stroked="f">
                <v:textbox style="layout-flow:vertical;mso-layout-flow-alt:bottom-to-top">
                  <w:txbxContent>
                    <w:p w:rsidR="00A9736B" w:rsidRPr="00FC4C90" w:rsidRDefault="00A9736B" w:rsidP="00FC4C90">
                      <w:pPr>
                        <w:pStyle w:val="ab"/>
                        <w:kinsoku w:val="0"/>
                        <w:overflowPunct w:val="0"/>
                        <w:spacing w:before="0" w:beforeAutospacing="0" w:after="0" w:afterAutospacing="0"/>
                        <w:textAlignment w:val="baseline"/>
                        <w:rPr>
                          <w:sz w:val="16"/>
                        </w:rPr>
                      </w:pPr>
                      <w:r w:rsidRPr="00FC4C90">
                        <w:rPr>
                          <w:rFonts w:ascii="Arial" w:hAnsi="Arial" w:cs="Arial"/>
                          <w:color w:val="000000" w:themeColor="text1"/>
                          <w:kern w:val="24"/>
                          <w:sz w:val="16"/>
                        </w:rPr>
                        <w:t>Mean VAS Score (mm)</w:t>
                      </w:r>
                    </w:p>
                  </w:txbxContent>
                </v:textbox>
              </v:shape>
            </w:pict>
          </mc:Fallback>
        </mc:AlternateContent>
      </w:r>
    </w:p>
    <w:p w:rsidR="00FC4C90" w:rsidRPr="00A9736B" w:rsidRDefault="00C9071B" w:rsidP="009D2CF9">
      <w:pPr>
        <w:widowControl/>
        <w:autoSpaceDE w:val="0"/>
        <w:autoSpaceDN w:val="0"/>
        <w:adjustRightInd w:val="0"/>
        <w:snapToGrid w:val="0"/>
        <w:spacing w:line="360" w:lineRule="auto"/>
        <w:rPr>
          <w:rFonts w:ascii="Book Antiqua" w:eastAsia="MS Mincho" w:hAnsi="Book Antiqua" w:cs="Times New Roman"/>
          <w:kern w:val="0"/>
          <w:sz w:val="24"/>
          <w:szCs w:val="24"/>
        </w:rPr>
      </w:pPr>
      <w:r w:rsidRPr="00A9736B">
        <w:rPr>
          <w:rFonts w:ascii="Book Antiqua" w:eastAsia="MS Mincho" w:hAnsi="Book Antiqua" w:cs="Times New Roman"/>
          <w:noProof/>
          <w:kern w:val="0"/>
          <w:sz w:val="24"/>
          <w:szCs w:val="24"/>
          <w:lang w:eastAsia="zh-CN"/>
        </w:rPr>
        <w:drawing>
          <wp:anchor distT="0" distB="0" distL="114300" distR="114300" simplePos="0" relativeHeight="251649024" behindDoc="0" locked="0" layoutInCell="1" allowOverlap="1" wp14:anchorId="66447832" wp14:editId="6BC410D2">
            <wp:simplePos x="0" y="0"/>
            <wp:positionH relativeFrom="column">
              <wp:posOffset>210820</wp:posOffset>
            </wp:positionH>
            <wp:positionV relativeFrom="paragraph">
              <wp:posOffset>55880</wp:posOffset>
            </wp:positionV>
            <wp:extent cx="4795520" cy="2218690"/>
            <wp:effectExtent l="0" t="0" r="0" b="0"/>
            <wp:wrapNone/>
            <wp:docPr id="295" name="グラフ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42733" w:rsidRPr="00A9736B" w:rsidRDefault="00C9071B" w:rsidP="009D2CF9">
      <w:pPr>
        <w:widowControl/>
        <w:autoSpaceDE w:val="0"/>
        <w:autoSpaceDN w:val="0"/>
        <w:adjustRightInd w:val="0"/>
        <w:snapToGrid w:val="0"/>
        <w:spacing w:line="360" w:lineRule="auto"/>
        <w:rPr>
          <w:rFonts w:ascii="Book Antiqua" w:eastAsia="MS Mincho" w:hAnsi="Book Antiqua" w:cs="Times New Roman"/>
          <w:kern w:val="0"/>
          <w:sz w:val="24"/>
          <w:szCs w:val="24"/>
        </w:rPr>
      </w:pPr>
      <w:r w:rsidRPr="00A9736B">
        <w:rPr>
          <w:rFonts w:ascii="Book Antiqua" w:eastAsia="MS Mincho" w:hAnsi="Book Antiqua" w:cs="Times New Roman"/>
          <w:noProof/>
          <w:kern w:val="0"/>
          <w:sz w:val="24"/>
          <w:szCs w:val="24"/>
          <w:lang w:eastAsia="zh-CN"/>
        </w:rPr>
        <mc:AlternateContent>
          <mc:Choice Requires="wps">
            <w:drawing>
              <wp:anchor distT="0" distB="0" distL="114300" distR="114300" simplePos="0" relativeHeight="251653120" behindDoc="0" locked="0" layoutInCell="1" allowOverlap="1" wp14:anchorId="5BC62F64" wp14:editId="5D14E6C5">
                <wp:simplePos x="0" y="0"/>
                <wp:positionH relativeFrom="column">
                  <wp:posOffset>3512185</wp:posOffset>
                </wp:positionH>
                <wp:positionV relativeFrom="paragraph">
                  <wp:posOffset>1167765</wp:posOffset>
                </wp:positionV>
                <wp:extent cx="387350" cy="309245"/>
                <wp:effectExtent l="0" t="0" r="0" b="0"/>
                <wp:wrapNone/>
                <wp:docPr id="302" name="テキスト ボックス 25"/>
                <wp:cNvGraphicFramePr/>
                <a:graphic xmlns:a="http://schemas.openxmlformats.org/drawingml/2006/main">
                  <a:graphicData uri="http://schemas.microsoft.com/office/word/2010/wordprocessingShape">
                    <wps:wsp>
                      <wps:cNvSpPr txBox="1"/>
                      <wps:spPr>
                        <a:xfrm>
                          <a:off x="0" y="0"/>
                          <a:ext cx="387350" cy="309245"/>
                        </a:xfrm>
                        <a:prstGeom prst="rect">
                          <a:avLst/>
                        </a:prstGeom>
                        <a:noFill/>
                      </wps:spPr>
                      <wps:txbx>
                        <w:txbxContent>
                          <w:p w:rsidR="00A9736B" w:rsidRPr="00FC4C90" w:rsidRDefault="00A9736B" w:rsidP="00FC4C90">
                            <w:pPr>
                              <w:pStyle w:val="ab"/>
                              <w:kinsoku w:val="0"/>
                              <w:overflowPunct w:val="0"/>
                              <w:spacing w:before="0" w:beforeAutospacing="0" w:after="0" w:afterAutospacing="0"/>
                              <w:textAlignment w:val="baseline"/>
                              <w:rPr>
                                <w:sz w:val="18"/>
                              </w:rPr>
                            </w:pPr>
                          </w:p>
                        </w:txbxContent>
                      </wps:txbx>
                      <wps:bodyPr wrap="square" rtlCol="0">
                        <a:noAutofit/>
                      </wps:bodyPr>
                    </wps:wsp>
                  </a:graphicData>
                </a:graphic>
              </wp:anchor>
            </w:drawing>
          </mc:Choice>
          <mc:Fallback>
            <w:pict>
              <v:shape id="テキスト ボックス 25" o:spid="_x0000_s1027" type="#_x0000_t202" style="position:absolute;left:0;text-align:left;margin-left:276.55pt;margin-top:91.95pt;width:30.5pt;height:24.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" filled="f" stroked="f">
                <v:textbox>
                  <w:txbxContent>
                    <w:p w:rsidR="00A9736B" w:rsidRPr="00FC4C90" w:rsidRDefault="00A9736B" w:rsidP="00FC4C90">
                      <w:pPr>
                        <w:pStyle w:val="ab"/>
                        <w:kinsoku w:val="0"/>
                        <w:overflowPunct w:val="0"/>
                        <w:spacing w:before="0" w:beforeAutospacing="0" w:after="0" w:afterAutospacing="0"/>
                        <w:textAlignment w:val="baseline"/>
                        <w:rPr>
                          <w:sz w:val="18"/>
                        </w:rPr>
                      </w:pPr>
                    </w:p>
                  </w:txbxContent>
                </v:textbox>
              </v:shape>
            </w:pict>
          </mc:Fallback>
        </mc:AlternateContent>
      </w:r>
      <w:r w:rsidRPr="00A9736B">
        <w:rPr>
          <w:rFonts w:ascii="Book Antiqua" w:eastAsia="MS Mincho" w:hAnsi="Book Antiqua" w:cs="Times New Roman"/>
          <w:noProof/>
          <w:kern w:val="0"/>
          <w:sz w:val="24"/>
          <w:szCs w:val="24"/>
          <w:lang w:eastAsia="zh-CN"/>
        </w:rPr>
        <mc:AlternateContent>
          <mc:Choice Requires="wps">
            <w:drawing>
              <wp:anchor distT="0" distB="0" distL="114300" distR="114300" simplePos="0" relativeHeight="251654144" behindDoc="0" locked="0" layoutInCell="1" allowOverlap="1" wp14:anchorId="05E5EC6F" wp14:editId="60AC2222">
                <wp:simplePos x="0" y="0"/>
                <wp:positionH relativeFrom="column">
                  <wp:posOffset>2646045</wp:posOffset>
                </wp:positionH>
                <wp:positionV relativeFrom="paragraph">
                  <wp:posOffset>769620</wp:posOffset>
                </wp:positionV>
                <wp:extent cx="387350" cy="413385"/>
                <wp:effectExtent l="0" t="0" r="0" b="0"/>
                <wp:wrapNone/>
                <wp:docPr id="303" name="テキスト ボックス 11"/>
                <wp:cNvGraphicFramePr/>
                <a:graphic xmlns:a="http://schemas.openxmlformats.org/drawingml/2006/main">
                  <a:graphicData uri="http://schemas.microsoft.com/office/word/2010/wordprocessingShape">
                    <wps:wsp>
                      <wps:cNvSpPr txBox="1"/>
                      <wps:spPr>
                        <a:xfrm>
                          <a:off x="0" y="0"/>
                          <a:ext cx="387350" cy="413385"/>
                        </a:xfrm>
                        <a:prstGeom prst="rect">
                          <a:avLst/>
                        </a:prstGeom>
                        <a:noFill/>
                      </wps:spPr>
                      <wps:txbx>
                        <w:txbxContent>
                          <w:p w:rsidR="00A9736B" w:rsidRPr="00E30CFD" w:rsidRDefault="00A9736B" w:rsidP="00FC4C90">
                            <w:pPr>
                              <w:pStyle w:val="ab"/>
                              <w:kinsoku w:val="0"/>
                              <w:overflowPunct w:val="0"/>
                              <w:spacing w:before="0" w:beforeAutospacing="0" w:after="0" w:afterAutospacing="0"/>
                              <w:textAlignment w:val="baseline"/>
                              <w:rPr>
                                <w:rFonts w:eastAsiaTheme="minorEastAsia"/>
                                <w:sz w:val="20"/>
                                <w:szCs w:val="20"/>
                                <w:lang w:eastAsia="zh-CN"/>
                              </w:rPr>
                            </w:pPr>
                            <w:proofErr w:type="gramStart"/>
                            <w:r>
                              <w:rPr>
                                <w:rFonts w:ascii="Arial" w:eastAsiaTheme="minorEastAsia" w:hAnsi="Arial" w:cs="Arial" w:hint="eastAsia"/>
                                <w:color w:val="000000" w:themeColor="text1"/>
                                <w:kern w:val="24"/>
                                <w:sz w:val="20"/>
                                <w:szCs w:val="20"/>
                                <w:lang w:eastAsia="zh-CN"/>
                              </w:rPr>
                              <w:t>b</w:t>
                            </w:r>
                            <w:proofErr w:type="gramEnd"/>
                          </w:p>
                        </w:txbxContent>
                      </wps:txbx>
                      <wps:bodyPr wrap="square" rtlCol="0">
                        <a:noAutofit/>
                      </wps:bodyPr>
                    </wps:wsp>
                  </a:graphicData>
                </a:graphic>
              </wp:anchor>
            </w:drawing>
          </mc:Choice>
          <mc:Fallback>
            <w:pict>
              <v:shape id="テキスト ボックス 11" o:spid="_x0000_s1028" type="#_x0000_t202" style="position:absolute;left:0;text-align:left;margin-left:208.35pt;margin-top:60.6pt;width:30.5pt;height:32.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" filled="f" stroked="f">
                <v:textbox>
                  <w:txbxContent>
                    <w:p w:rsidR="00A9736B" w:rsidRPr="00E30CFD" w:rsidRDefault="00A9736B" w:rsidP="00FC4C90">
                      <w:pPr>
                        <w:pStyle w:val="ab"/>
                        <w:kinsoku w:val="0"/>
                        <w:overflowPunct w:val="0"/>
                        <w:spacing w:before="0" w:beforeAutospacing="0" w:after="0" w:afterAutospacing="0"/>
                        <w:textAlignment w:val="baseline"/>
                        <w:rPr>
                          <w:rFonts w:eastAsiaTheme="minorEastAsia"/>
                          <w:sz w:val="20"/>
                          <w:szCs w:val="20"/>
                          <w:lang w:eastAsia="zh-CN"/>
                        </w:rPr>
                      </w:pPr>
                      <w:proofErr w:type="gramStart"/>
                      <w:r>
                        <w:rPr>
                          <w:rFonts w:ascii="Arial" w:eastAsiaTheme="minorEastAsia" w:hAnsi="Arial" w:cs="Arial" w:hint="eastAsia"/>
                          <w:color w:val="000000" w:themeColor="text1"/>
                          <w:kern w:val="24"/>
                          <w:sz w:val="20"/>
                          <w:szCs w:val="20"/>
                          <w:lang w:eastAsia="zh-CN"/>
                        </w:rPr>
                        <w:t>b</w:t>
                      </w:r>
                      <w:proofErr w:type="gramEnd"/>
                    </w:p>
                  </w:txbxContent>
                </v:textbox>
              </v:shape>
            </w:pict>
          </mc:Fallback>
        </mc:AlternateContent>
      </w:r>
      <w:r w:rsidRPr="00A9736B">
        <w:rPr>
          <w:rFonts w:ascii="Book Antiqua" w:eastAsia="MS Mincho" w:hAnsi="Book Antiqua" w:cs="Times New Roman"/>
          <w:noProof/>
          <w:kern w:val="0"/>
          <w:sz w:val="24"/>
          <w:szCs w:val="24"/>
          <w:lang w:eastAsia="zh-CN"/>
        </w:rPr>
        <mc:AlternateContent>
          <mc:Choice Requires="wps">
            <w:drawing>
              <wp:anchor distT="0" distB="0" distL="114300" distR="114300" simplePos="0" relativeHeight="251651072" behindDoc="0" locked="0" layoutInCell="1" allowOverlap="1" wp14:anchorId="46A65AF4" wp14:editId="76FC0BFE">
                <wp:simplePos x="0" y="0"/>
                <wp:positionH relativeFrom="column">
                  <wp:posOffset>1788795</wp:posOffset>
                </wp:positionH>
                <wp:positionV relativeFrom="paragraph">
                  <wp:posOffset>448310</wp:posOffset>
                </wp:positionV>
                <wp:extent cx="387350" cy="413385"/>
                <wp:effectExtent l="0" t="0" r="0" b="0"/>
                <wp:wrapNone/>
                <wp:docPr id="297" name="テキスト ボックス 19"/>
                <wp:cNvGraphicFramePr/>
                <a:graphic xmlns:a="http://schemas.openxmlformats.org/drawingml/2006/main">
                  <a:graphicData uri="http://schemas.microsoft.com/office/word/2010/wordprocessingShape">
                    <wps:wsp>
                      <wps:cNvSpPr txBox="1"/>
                      <wps:spPr>
                        <a:xfrm>
                          <a:off x="0" y="0"/>
                          <a:ext cx="387350" cy="413385"/>
                        </a:xfrm>
                        <a:prstGeom prst="rect">
                          <a:avLst/>
                        </a:prstGeom>
                        <a:noFill/>
                      </wps:spPr>
                      <wps:txbx>
                        <w:txbxContent>
                          <w:p w:rsidR="00A9736B" w:rsidRPr="00E30CFD" w:rsidRDefault="00A9736B" w:rsidP="00FC4C90">
                            <w:pPr>
                              <w:pStyle w:val="ab"/>
                              <w:kinsoku w:val="0"/>
                              <w:overflowPunct w:val="0"/>
                              <w:spacing w:before="0" w:beforeAutospacing="0" w:after="0" w:afterAutospacing="0"/>
                              <w:textAlignment w:val="baseline"/>
                              <w:rPr>
                                <w:rFonts w:asciiTheme="majorHAnsi" w:eastAsiaTheme="minorEastAsia" w:hAnsiTheme="majorHAnsi" w:cstheme="majorHAnsi"/>
                                <w:sz w:val="20"/>
                                <w:szCs w:val="20"/>
                                <w:lang w:eastAsia="zh-CN"/>
                              </w:rPr>
                            </w:pPr>
                            <w:proofErr w:type="gramStart"/>
                            <w:r>
                              <w:rPr>
                                <w:rFonts w:asciiTheme="majorHAnsi" w:eastAsiaTheme="minorEastAsia" w:hAnsiTheme="majorHAnsi" w:cstheme="majorHAnsi" w:hint="eastAsia"/>
                                <w:sz w:val="20"/>
                                <w:szCs w:val="20"/>
                                <w:lang w:eastAsia="zh-CN"/>
                              </w:rPr>
                              <w:t>b</w:t>
                            </w:r>
                            <w:proofErr w:type="gramEnd"/>
                          </w:p>
                        </w:txbxContent>
                      </wps:txbx>
                      <wps:bodyPr wrap="square" rtlCol="0">
                        <a:noAutofit/>
                      </wps:bodyPr>
                    </wps:wsp>
                  </a:graphicData>
                </a:graphic>
              </wp:anchor>
            </w:drawing>
          </mc:Choice>
          <mc:Fallback>
            <w:pict>
              <v:shape id="テキスト ボックス 19" o:spid="_x0000_s1029" type="#_x0000_t202" style="position:absolute;left:0;text-align:left;margin-left:140.85pt;margin-top:35.3pt;width:30.5pt;height:32.5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" filled="f" stroked="f">
                <v:textbox>
                  <w:txbxContent>
                    <w:p w:rsidR="00A9736B" w:rsidRPr="00E30CFD" w:rsidRDefault="00A9736B" w:rsidP="00FC4C90">
                      <w:pPr>
                        <w:pStyle w:val="ab"/>
                        <w:kinsoku w:val="0"/>
                        <w:overflowPunct w:val="0"/>
                        <w:spacing w:before="0" w:beforeAutospacing="0" w:after="0" w:afterAutospacing="0"/>
                        <w:textAlignment w:val="baseline"/>
                        <w:rPr>
                          <w:rFonts w:asciiTheme="majorHAnsi" w:eastAsiaTheme="minorEastAsia" w:hAnsiTheme="majorHAnsi" w:cstheme="majorHAnsi"/>
                          <w:sz w:val="20"/>
                          <w:szCs w:val="20"/>
                          <w:lang w:eastAsia="zh-CN"/>
                        </w:rPr>
                      </w:pPr>
                      <w:proofErr w:type="gramStart"/>
                      <w:r>
                        <w:rPr>
                          <w:rFonts w:asciiTheme="majorHAnsi" w:eastAsiaTheme="minorEastAsia" w:hAnsiTheme="majorHAnsi" w:cstheme="majorHAnsi" w:hint="eastAsia"/>
                          <w:sz w:val="20"/>
                          <w:szCs w:val="20"/>
                          <w:lang w:eastAsia="zh-CN"/>
                        </w:rPr>
                        <w:t>b</w:t>
                      </w:r>
                      <w:proofErr w:type="gramEnd"/>
                    </w:p>
                  </w:txbxContent>
                </v:textbox>
              </v:shape>
            </w:pict>
          </mc:Fallback>
        </mc:AlternateContent>
      </w:r>
      <w:r w:rsidRPr="00A9736B">
        <w:rPr>
          <w:rFonts w:ascii="Book Antiqua" w:eastAsia="MS Mincho" w:hAnsi="Book Antiqua" w:cs="Times New Roman"/>
          <w:noProof/>
          <w:kern w:val="0"/>
          <w:sz w:val="24"/>
          <w:szCs w:val="24"/>
          <w:lang w:eastAsia="zh-CN"/>
        </w:rPr>
        <mc:AlternateContent>
          <mc:Choice Requires="wps">
            <w:drawing>
              <wp:anchor distT="0" distB="0" distL="114300" distR="114300" simplePos="0" relativeHeight="251656192" behindDoc="0" locked="0" layoutInCell="1" allowOverlap="1" wp14:anchorId="3E6508CF" wp14:editId="450FB881">
                <wp:simplePos x="0" y="0"/>
                <wp:positionH relativeFrom="column">
                  <wp:posOffset>2068830</wp:posOffset>
                </wp:positionH>
                <wp:positionV relativeFrom="paragraph">
                  <wp:posOffset>1929765</wp:posOffset>
                </wp:positionV>
                <wp:extent cx="758190" cy="299720"/>
                <wp:effectExtent l="0" t="0" r="0" b="0"/>
                <wp:wrapNone/>
                <wp:docPr id="305" name="テキスト ボックス 2"/>
                <wp:cNvGraphicFramePr/>
                <a:graphic xmlns:a="http://schemas.openxmlformats.org/drawingml/2006/main">
                  <a:graphicData uri="http://schemas.microsoft.com/office/word/2010/wordprocessingShape">
                    <wps:wsp>
                      <wps:cNvSpPr txBox="1"/>
                      <wps:spPr>
                        <a:xfrm>
                          <a:off x="0" y="0"/>
                          <a:ext cx="758190" cy="299720"/>
                        </a:xfrm>
                        <a:prstGeom prst="rect">
                          <a:avLst/>
                        </a:prstGeom>
                        <a:noFill/>
                      </wps:spPr>
                      <wps:txbx>
                        <w:txbxContent>
                          <w:p w:rsidR="00A9736B" w:rsidRPr="00FC4C90" w:rsidRDefault="00A9736B" w:rsidP="00FC4C90">
                            <w:pPr>
                              <w:pStyle w:val="ab"/>
                              <w:kinsoku w:val="0"/>
                              <w:overflowPunct w:val="0"/>
                              <w:spacing w:before="0" w:beforeAutospacing="0" w:after="0" w:afterAutospacing="0"/>
                              <w:textAlignment w:val="baseline"/>
                              <w:rPr>
                                <w:sz w:val="16"/>
                              </w:rPr>
                            </w:pPr>
                            <w:r w:rsidRPr="00FC4C90">
                              <w:rPr>
                                <w:rFonts w:ascii="Arial" w:hAnsi="Arial" w:cs="Arial"/>
                                <w:color w:val="000000" w:themeColor="text1"/>
                                <w:kern w:val="24"/>
                                <w:sz w:val="16"/>
                              </w:rPr>
                              <w:t>Time (h)</w:t>
                            </w:r>
                          </w:p>
                        </w:txbxContent>
                      </wps:txbx>
                      <wps:bodyPr wrap="square" rtlCol="0">
                        <a:noAutofit/>
                      </wps:bodyPr>
                    </wps:wsp>
                  </a:graphicData>
                </a:graphic>
              </wp:anchor>
            </w:drawing>
          </mc:Choice>
          <mc:Fallback>
            <w:pict>
              <v:shape id="テキスト ボックス 2" o:spid="_x0000_s1030" type="#_x0000_t202" style="position:absolute;left:0;text-align:left;margin-left:162.9pt;margin-top:151.95pt;width:59.7pt;height:23.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" filled="f" stroked="f">
                <v:textbox>
                  <w:txbxContent>
                    <w:p w:rsidR="00A9736B" w:rsidRPr="00FC4C90" w:rsidRDefault="00A9736B" w:rsidP="00FC4C90">
                      <w:pPr>
                        <w:pStyle w:val="ab"/>
                        <w:kinsoku w:val="0"/>
                        <w:overflowPunct w:val="0"/>
                        <w:spacing w:before="0" w:beforeAutospacing="0" w:after="0" w:afterAutospacing="0"/>
                        <w:textAlignment w:val="baseline"/>
                        <w:rPr>
                          <w:sz w:val="16"/>
                        </w:rPr>
                      </w:pPr>
                      <w:r w:rsidRPr="00FC4C90">
                        <w:rPr>
                          <w:rFonts w:ascii="Arial" w:hAnsi="Arial" w:cs="Arial"/>
                          <w:color w:val="000000" w:themeColor="text1"/>
                          <w:kern w:val="24"/>
                          <w:sz w:val="16"/>
                        </w:rPr>
                        <w:t>Time (h)</w:t>
                      </w:r>
                    </w:p>
                  </w:txbxContent>
                </v:textbox>
              </v:shape>
            </w:pict>
          </mc:Fallback>
        </mc:AlternateContent>
      </w:r>
      <w:r w:rsidR="00442733" w:rsidRPr="00A9736B">
        <w:rPr>
          <w:rFonts w:ascii="Book Antiqua" w:eastAsia="MS Mincho" w:hAnsi="Book Antiqua" w:cs="Times New Roman"/>
          <w:kern w:val="0"/>
          <w:sz w:val="24"/>
          <w:szCs w:val="24"/>
        </w:rPr>
        <w:br w:type="page"/>
      </w:r>
    </w:p>
    <w:p w:rsidR="00AB7B50" w:rsidRPr="00A9736B" w:rsidRDefault="00AB7B50" w:rsidP="009D2CF9">
      <w:pPr>
        <w:widowControl/>
        <w:autoSpaceDE w:val="0"/>
        <w:autoSpaceDN w:val="0"/>
        <w:adjustRightInd w:val="0"/>
        <w:snapToGrid w:val="0"/>
        <w:spacing w:line="360" w:lineRule="auto"/>
        <w:rPr>
          <w:rFonts w:ascii="Book Antiqua" w:eastAsia="MS Mincho" w:hAnsi="Book Antiqua" w:cs="Times New Roman"/>
          <w:b/>
          <w:kern w:val="0"/>
          <w:sz w:val="24"/>
          <w:szCs w:val="24"/>
        </w:rPr>
      </w:pPr>
    </w:p>
    <w:p w:rsidR="00663F63" w:rsidRPr="00A9736B" w:rsidRDefault="00663F63" w:rsidP="00663F63">
      <w:pPr>
        <w:widowControl/>
        <w:autoSpaceDE w:val="0"/>
        <w:autoSpaceDN w:val="0"/>
        <w:adjustRightInd w:val="0"/>
        <w:snapToGrid w:val="0"/>
        <w:spacing w:line="360" w:lineRule="auto"/>
        <w:rPr>
          <w:rFonts w:ascii="Book Antiqua" w:eastAsia="MS Mincho" w:hAnsi="Book Antiqua" w:cs="Times New Roman"/>
          <w:sz w:val="24"/>
          <w:szCs w:val="24"/>
          <w:lang w:eastAsia="zh-CN"/>
        </w:rPr>
      </w:pPr>
      <w:r w:rsidRPr="00A9736B">
        <w:rPr>
          <w:rFonts w:ascii="Book Antiqua" w:eastAsia="MS PGothic" w:hAnsi="Book Antiqua" w:cs="Times New Roman"/>
          <w:b/>
          <w:kern w:val="0"/>
          <w:sz w:val="24"/>
          <w:szCs w:val="24"/>
        </w:rPr>
        <w:t xml:space="preserve">Figure 2 Mean </w:t>
      </w:r>
      <w:r w:rsidR="005018DB" w:rsidRPr="005018DB">
        <w:rPr>
          <w:rFonts w:ascii="Book Antiqua" w:eastAsia="MS PGothic" w:hAnsi="Book Antiqua" w:cs="Times New Roman"/>
          <w:b/>
          <w:kern w:val="0"/>
          <w:sz w:val="24"/>
          <w:szCs w:val="24"/>
        </w:rPr>
        <w:t xml:space="preserve">visual analogue scale </w:t>
      </w:r>
      <w:r w:rsidRPr="00A9736B">
        <w:rPr>
          <w:rFonts w:ascii="Book Antiqua" w:eastAsia="MS PGothic" w:hAnsi="Book Antiqua" w:cs="Times New Roman"/>
          <w:b/>
          <w:kern w:val="0"/>
          <w:sz w:val="24"/>
          <w:szCs w:val="24"/>
        </w:rPr>
        <w:t>scores for retrosternal pain</w:t>
      </w:r>
      <w:r w:rsidRPr="00A9736B">
        <w:rPr>
          <w:rFonts w:ascii="Book Antiqua" w:eastAsia="MS Mincho" w:hAnsi="Book Antiqua" w:cs="Times New Roman"/>
          <w:b/>
          <w:sz w:val="24"/>
          <w:szCs w:val="24"/>
        </w:rPr>
        <w:t>.</w:t>
      </w:r>
      <w:r w:rsidRPr="005018DB">
        <w:rPr>
          <w:rFonts w:ascii="Book Antiqua" w:eastAsia="MS Mincho" w:hAnsi="Book Antiqua" w:cs="Times New Roman"/>
          <w:sz w:val="24"/>
          <w:szCs w:val="24"/>
        </w:rPr>
        <w:t xml:space="preserve"> </w:t>
      </w:r>
      <w:r w:rsidR="005018DB" w:rsidRPr="005018DB">
        <w:rPr>
          <w:rFonts w:ascii="Book Antiqua" w:eastAsia="MS Mincho" w:hAnsi="Book Antiqua" w:cs="Times New Roman"/>
          <w:sz w:val="24"/>
          <w:szCs w:val="24"/>
        </w:rPr>
        <w:t>Visual analogue scale (VAS)</w:t>
      </w:r>
      <w:r w:rsidR="005018DB">
        <w:rPr>
          <w:rFonts w:ascii="Book Antiqua" w:hAnsi="Book Antiqua" w:cs="Times New Roman" w:hint="eastAsia"/>
          <w:sz w:val="24"/>
          <w:szCs w:val="24"/>
          <w:lang w:eastAsia="zh-CN"/>
        </w:rPr>
        <w:t xml:space="preserve"> </w:t>
      </w:r>
      <w:r w:rsidRPr="005018DB">
        <w:rPr>
          <w:rFonts w:ascii="Book Antiqua" w:eastAsia="MS Mincho" w:hAnsi="Book Antiqua" w:cs="Times New Roman"/>
          <w:sz w:val="24"/>
          <w:szCs w:val="24"/>
        </w:rPr>
        <w:t xml:space="preserve">scores in the NBI group were significantly better than those in the </w:t>
      </w:r>
      <w:proofErr w:type="spellStart"/>
      <w:r w:rsidRPr="005018DB">
        <w:rPr>
          <w:rFonts w:ascii="Book Antiqua" w:eastAsia="MS Mincho" w:hAnsi="Book Antiqua" w:cs="Times New Roman"/>
          <w:sz w:val="24"/>
          <w:szCs w:val="24"/>
        </w:rPr>
        <w:t>Lugol</w:t>
      </w:r>
      <w:proofErr w:type="spellEnd"/>
      <w:r w:rsidRPr="005018DB">
        <w:rPr>
          <w:rFonts w:ascii="Book Antiqua" w:eastAsia="MS Mincho" w:hAnsi="Book Antiqua" w:cs="Times New Roman"/>
          <w:sz w:val="24"/>
          <w:szCs w:val="24"/>
        </w:rPr>
        <w:t xml:space="preserve"> group (</w:t>
      </w:r>
      <w:r w:rsidRPr="005018DB">
        <w:rPr>
          <w:rFonts w:ascii="Book Antiqua" w:hAnsi="Book Antiqua" w:cs="Times New Roman"/>
          <w:i/>
          <w:iCs/>
          <w:sz w:val="24"/>
          <w:szCs w:val="24"/>
        </w:rPr>
        <w:t>P</w:t>
      </w:r>
      <w:r w:rsidRPr="005018DB">
        <w:rPr>
          <w:rFonts w:ascii="Book Antiqua" w:hAnsi="Book Antiqua" w:cs="Times New Roman" w:hint="eastAsia"/>
          <w:i/>
          <w:iCs/>
          <w:sz w:val="24"/>
          <w:szCs w:val="24"/>
          <w:lang w:eastAsia="zh-CN"/>
        </w:rPr>
        <w:t xml:space="preserve"> </w:t>
      </w:r>
      <w:r w:rsidRPr="005018DB">
        <w:rPr>
          <w:rFonts w:ascii="Book Antiqua" w:eastAsia="MS Mincho" w:hAnsi="Book Antiqua" w:cs="Times New Roman"/>
          <w:sz w:val="24"/>
          <w:szCs w:val="24"/>
        </w:rPr>
        <w:t>=</w:t>
      </w:r>
      <w:r w:rsidRPr="005018DB">
        <w:rPr>
          <w:rFonts w:ascii="Book Antiqua" w:hAnsi="Book Antiqua" w:cs="Times New Roman" w:hint="eastAsia"/>
          <w:sz w:val="24"/>
          <w:szCs w:val="24"/>
          <w:lang w:eastAsia="zh-CN"/>
        </w:rPr>
        <w:t xml:space="preserve"> </w:t>
      </w:r>
      <w:r w:rsidRPr="005018DB">
        <w:rPr>
          <w:rFonts w:ascii="Book Antiqua" w:hAnsi="Book Antiqua" w:cs="Times New Roman"/>
          <w:sz w:val="24"/>
          <w:szCs w:val="24"/>
        </w:rPr>
        <w:t>0.0</w:t>
      </w:r>
      <w:r w:rsidRPr="005018DB">
        <w:rPr>
          <w:rFonts w:ascii="Book Antiqua" w:eastAsia="MS Mincho" w:hAnsi="Book Antiqua" w:cs="Times New Roman"/>
          <w:sz w:val="24"/>
          <w:szCs w:val="24"/>
        </w:rPr>
        <w:t>24</w:t>
      </w:r>
      <w:r w:rsidRPr="005018DB">
        <w:rPr>
          <w:rFonts w:ascii="Book Antiqua" w:hAnsi="Book Antiqua" w:cs="Times New Roman"/>
          <w:sz w:val="24"/>
          <w:szCs w:val="24"/>
        </w:rPr>
        <w:t>,</w:t>
      </w:r>
      <w:r w:rsidR="00356300" w:rsidRPr="00356300">
        <w:rPr>
          <w:rFonts w:ascii="Book Antiqua" w:eastAsia="MS Mincho" w:hAnsi="Book Antiqua" w:cs="Times New Roman"/>
          <w:sz w:val="24"/>
          <w:szCs w:val="24"/>
        </w:rPr>
        <w:t xml:space="preserve"> </w:t>
      </w:r>
      <w:proofErr w:type="spellStart"/>
      <w:r w:rsidR="00356300" w:rsidRPr="00A9736B">
        <w:rPr>
          <w:rFonts w:ascii="Book Antiqua" w:eastAsia="MS Mincho" w:hAnsi="Book Antiqua" w:cs="Times New Roman"/>
          <w:sz w:val="24"/>
          <w:szCs w:val="24"/>
        </w:rPr>
        <w:t>Lugol</w:t>
      </w:r>
      <w:proofErr w:type="spellEnd"/>
      <w:r w:rsidR="00356300" w:rsidRPr="00A9736B">
        <w:rPr>
          <w:rFonts w:ascii="Book Antiqua" w:eastAsia="MS Mincho" w:hAnsi="Book Antiqua" w:cs="Times New Roman"/>
          <w:sz w:val="24"/>
          <w:szCs w:val="24"/>
        </w:rPr>
        <w:t xml:space="preserve"> group</w:t>
      </w:r>
      <w:r w:rsidR="00356300" w:rsidRPr="002119BD">
        <w:rPr>
          <w:rFonts w:ascii="Book Antiqua" w:hAnsi="Book Antiqua" w:cs="Times New Roman" w:hint="eastAsia"/>
          <w:i/>
          <w:sz w:val="24"/>
          <w:szCs w:val="24"/>
          <w:lang w:eastAsia="zh-CN"/>
        </w:rPr>
        <w:t xml:space="preserve"> vs</w:t>
      </w:r>
      <w:r w:rsidR="00356300">
        <w:rPr>
          <w:rFonts w:ascii="Book Antiqua" w:hAnsi="Book Antiqua" w:cs="Times New Roman" w:hint="eastAsia"/>
          <w:sz w:val="24"/>
          <w:szCs w:val="24"/>
          <w:lang w:eastAsia="zh-CN"/>
        </w:rPr>
        <w:t xml:space="preserve"> NBI group,</w:t>
      </w:r>
      <w:r w:rsidRPr="005018DB">
        <w:rPr>
          <w:rFonts w:ascii="Book Antiqua" w:hAnsi="Book Antiqua" w:cs="Times New Roman"/>
          <w:sz w:val="24"/>
          <w:szCs w:val="24"/>
        </w:rPr>
        <w:t xml:space="preserve"> ANOVA for repeated measures</w:t>
      </w:r>
      <w:r w:rsidRPr="005018DB">
        <w:rPr>
          <w:rFonts w:ascii="Book Antiqua" w:eastAsia="MS Mincho" w:hAnsi="Book Antiqua" w:cs="Times New Roman"/>
          <w:sz w:val="24"/>
          <w:szCs w:val="24"/>
        </w:rPr>
        <w:t xml:space="preserve">). </w:t>
      </w:r>
      <w:r w:rsidRPr="005018DB">
        <w:rPr>
          <w:rFonts w:ascii="Book Antiqua" w:hAnsi="Book Antiqua" w:cs="Times New Roman"/>
          <w:sz w:val="24"/>
          <w:szCs w:val="24"/>
        </w:rPr>
        <w:t xml:space="preserve">VAS scores for heartburn at </w:t>
      </w:r>
      <w:r w:rsidRPr="00A9736B">
        <w:rPr>
          <w:rFonts w:ascii="Book Antiqua" w:hAnsi="Book Antiqua" w:cs="Times New Roman"/>
          <w:sz w:val="24"/>
          <w:szCs w:val="24"/>
        </w:rPr>
        <w:t xml:space="preserve">1h after the examinations were better in the NBI group than those in the </w:t>
      </w:r>
      <w:proofErr w:type="spellStart"/>
      <w:r w:rsidRPr="00A9736B">
        <w:rPr>
          <w:rFonts w:ascii="Book Antiqua" w:hAnsi="Book Antiqua" w:cs="Times New Roman"/>
          <w:sz w:val="24"/>
          <w:szCs w:val="24"/>
        </w:rPr>
        <w:t>Lugol</w:t>
      </w:r>
      <w:proofErr w:type="spellEnd"/>
      <w:r w:rsidRPr="00A9736B">
        <w:rPr>
          <w:rFonts w:ascii="Book Antiqua" w:hAnsi="Book Antiqua" w:cs="Times New Roman"/>
          <w:sz w:val="24"/>
          <w:szCs w:val="24"/>
        </w:rPr>
        <w:t xml:space="preserve"> group (</w:t>
      </w:r>
      <w:proofErr w:type="spellStart"/>
      <w:proofErr w:type="gramStart"/>
      <w:r w:rsidR="00944A8E">
        <w:rPr>
          <w:rFonts w:ascii="Book Antiqua" w:hAnsi="Book Antiqua" w:cs="Times New Roman" w:hint="eastAsia"/>
          <w:sz w:val="24"/>
          <w:szCs w:val="24"/>
          <w:vertAlign w:val="superscript"/>
          <w:lang w:eastAsia="zh-CN"/>
        </w:rPr>
        <w:t>d</w:t>
      </w:r>
      <w:r w:rsidRPr="00A9736B">
        <w:rPr>
          <w:rFonts w:ascii="Book Antiqua" w:hAnsi="Book Antiqua" w:cs="Times New Roman"/>
          <w:i/>
          <w:iCs/>
          <w:sz w:val="24"/>
          <w:szCs w:val="24"/>
        </w:rPr>
        <w:t>P</w:t>
      </w:r>
      <w:proofErr w:type="spellEnd"/>
      <w:proofErr w:type="gramEnd"/>
      <w:r w:rsidRPr="00A9736B">
        <w:rPr>
          <w:rFonts w:ascii="Book Antiqua" w:hAnsi="Book Antiqua" w:cs="Times New Roman" w:hint="eastAsia"/>
          <w:i/>
          <w:iCs/>
          <w:sz w:val="24"/>
          <w:szCs w:val="24"/>
          <w:lang w:eastAsia="zh-CN"/>
        </w:rPr>
        <w:t xml:space="preserve"> </w:t>
      </w:r>
      <w:r w:rsidRPr="00A9736B">
        <w:rPr>
          <w:rFonts w:ascii="Book Antiqua" w:eastAsia="MS Mincho" w:hAnsi="Book Antiqua" w:cs="Times New Roman"/>
          <w:sz w:val="24"/>
          <w:szCs w:val="24"/>
        </w:rPr>
        <w:t>&lt;</w:t>
      </w:r>
      <w:r w:rsidRPr="00A9736B">
        <w:rPr>
          <w:rFonts w:ascii="Book Antiqua" w:hAnsi="Book Antiqua" w:cs="Times New Roman" w:hint="eastAsia"/>
          <w:sz w:val="24"/>
          <w:szCs w:val="24"/>
          <w:lang w:eastAsia="zh-CN"/>
        </w:rPr>
        <w:t xml:space="preserve"> </w:t>
      </w:r>
      <w:r w:rsidRPr="00A9736B">
        <w:rPr>
          <w:rFonts w:ascii="Book Antiqua" w:hAnsi="Book Antiqua" w:cs="Times New Roman"/>
          <w:sz w:val="24"/>
          <w:szCs w:val="24"/>
        </w:rPr>
        <w:t>0.0</w:t>
      </w:r>
      <w:r w:rsidRPr="00A9736B">
        <w:rPr>
          <w:rFonts w:ascii="Book Antiqua" w:eastAsia="MS Mincho" w:hAnsi="Book Antiqua" w:cs="Times New Roman"/>
          <w:sz w:val="24"/>
          <w:szCs w:val="24"/>
        </w:rPr>
        <w:t>1</w:t>
      </w:r>
      <w:r w:rsidRPr="00A9736B">
        <w:rPr>
          <w:rFonts w:ascii="Book Antiqua" w:hAnsi="Book Antiqua" w:cs="Times New Roman"/>
          <w:sz w:val="24"/>
          <w:szCs w:val="24"/>
        </w:rPr>
        <w:t xml:space="preserve">, </w:t>
      </w:r>
      <w:proofErr w:type="spellStart"/>
      <w:r w:rsidR="00356300" w:rsidRPr="00A9736B">
        <w:rPr>
          <w:rFonts w:ascii="Book Antiqua" w:eastAsia="MS Mincho" w:hAnsi="Book Antiqua" w:cs="Times New Roman"/>
          <w:sz w:val="24"/>
          <w:szCs w:val="24"/>
        </w:rPr>
        <w:t>Lugol</w:t>
      </w:r>
      <w:proofErr w:type="spellEnd"/>
      <w:r w:rsidR="00356300" w:rsidRPr="00A9736B">
        <w:rPr>
          <w:rFonts w:ascii="Book Antiqua" w:eastAsia="MS Mincho" w:hAnsi="Book Antiqua" w:cs="Times New Roman"/>
          <w:sz w:val="24"/>
          <w:szCs w:val="24"/>
        </w:rPr>
        <w:t xml:space="preserve"> group</w:t>
      </w:r>
      <w:r w:rsidR="00356300" w:rsidRPr="002119BD">
        <w:rPr>
          <w:rFonts w:ascii="Book Antiqua" w:hAnsi="Book Antiqua" w:cs="Times New Roman" w:hint="eastAsia"/>
          <w:i/>
          <w:sz w:val="24"/>
          <w:szCs w:val="24"/>
          <w:lang w:eastAsia="zh-CN"/>
        </w:rPr>
        <w:t xml:space="preserve"> vs</w:t>
      </w:r>
      <w:r w:rsidR="00356300">
        <w:rPr>
          <w:rFonts w:ascii="Book Antiqua" w:hAnsi="Book Antiqua" w:cs="Times New Roman" w:hint="eastAsia"/>
          <w:sz w:val="24"/>
          <w:szCs w:val="24"/>
          <w:lang w:eastAsia="zh-CN"/>
        </w:rPr>
        <w:t xml:space="preserve"> NBI group,</w:t>
      </w:r>
      <w:r w:rsidR="00356300" w:rsidRPr="00A9736B">
        <w:rPr>
          <w:rFonts w:ascii="Book Antiqua" w:hAnsi="Book Antiqua" w:cs="Times New Roman"/>
          <w:sz w:val="24"/>
          <w:szCs w:val="24"/>
        </w:rPr>
        <w:t xml:space="preserve"> </w:t>
      </w:r>
      <w:r w:rsidRPr="00A9736B">
        <w:rPr>
          <w:rFonts w:ascii="Book Antiqua" w:hAnsi="Book Antiqua" w:cs="Times New Roman"/>
          <w:sz w:val="24"/>
          <w:szCs w:val="24"/>
        </w:rPr>
        <w:t>Wilcoxon’s rank sum test)</w:t>
      </w:r>
      <w:r w:rsidRPr="00A9736B">
        <w:rPr>
          <w:rFonts w:ascii="Book Antiqua" w:hAnsi="Book Antiqua" w:cs="Times New Roman" w:hint="eastAsia"/>
          <w:sz w:val="24"/>
          <w:szCs w:val="24"/>
          <w:lang w:eastAsia="zh-CN"/>
        </w:rPr>
        <w:t>.</w:t>
      </w:r>
    </w:p>
    <w:p w:rsidR="00AB7B50" w:rsidRPr="00A9736B" w:rsidRDefault="00390F89" w:rsidP="009D2CF9">
      <w:pPr>
        <w:widowControl/>
        <w:autoSpaceDE w:val="0"/>
        <w:autoSpaceDN w:val="0"/>
        <w:adjustRightInd w:val="0"/>
        <w:snapToGrid w:val="0"/>
        <w:spacing w:line="360" w:lineRule="auto"/>
        <w:rPr>
          <w:rFonts w:ascii="Book Antiqua" w:eastAsia="MS Mincho" w:hAnsi="Book Antiqua" w:cs="Times New Roman"/>
          <w:sz w:val="24"/>
          <w:szCs w:val="24"/>
        </w:rPr>
      </w:pPr>
      <w:r w:rsidRPr="00A9736B">
        <w:rPr>
          <w:rFonts w:ascii="Book Antiqua" w:hAnsi="Book Antiqua"/>
          <w:noProof/>
          <w:sz w:val="24"/>
          <w:szCs w:val="24"/>
          <w:lang w:eastAsia="zh-CN"/>
        </w:rPr>
        <mc:AlternateContent>
          <mc:Choice Requires="wps">
            <w:drawing>
              <wp:anchor distT="0" distB="0" distL="114300" distR="114300" simplePos="0" relativeHeight="251658240" behindDoc="0" locked="0" layoutInCell="1" allowOverlap="1" wp14:anchorId="0725F566" wp14:editId="5643F6F0">
                <wp:simplePos x="0" y="0"/>
                <wp:positionH relativeFrom="column">
                  <wp:posOffset>24765</wp:posOffset>
                </wp:positionH>
                <wp:positionV relativeFrom="paragraph">
                  <wp:posOffset>95249</wp:posOffset>
                </wp:positionV>
                <wp:extent cx="6067425" cy="3701415"/>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6067425" cy="3701415"/>
                        </a:xfrm>
                        <a:prstGeom prst="rect">
                          <a:avLst/>
                        </a:prstGeom>
                        <a:noFill/>
                      </wps:spPr>
                      <wps:txbx>
                        <w:txbxContent>
                          <w:p w:rsidR="00A9736B" w:rsidRPr="00390F89" w:rsidRDefault="00A9736B" w:rsidP="00390F89">
                            <w:pPr>
                              <w:pStyle w:val="ab"/>
                              <w:kinsoku w:val="0"/>
                              <w:overflowPunct w:val="0"/>
                              <w:spacing w:before="0" w:beforeAutospacing="0" w:after="0" w:afterAutospacing="0"/>
                              <w:textAlignment w:val="baseline"/>
                              <w:rPr>
                                <w:sz w:val="21"/>
                              </w:rPr>
                            </w:pPr>
                            <w:r>
                              <w:rPr>
                                <w:noProof/>
                                <w:lang w:eastAsia="zh-CN"/>
                              </w:rPr>
                              <w:drawing>
                                <wp:inline distT="0" distB="0" distL="0" distR="0" wp14:anchorId="22E6FCDA" wp14:editId="127F08A5">
                                  <wp:extent cx="5172075" cy="29527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90F89">
                              <w:rPr>
                                <w:rFonts w:ascii="Arial" w:hAnsi="Arial" w:cs="Arial"/>
                                <w:color w:val="000000" w:themeColor="text1"/>
                                <w:kern w:val="24"/>
                                <w:sz w:val="21"/>
                              </w:rPr>
                              <w:t>.</w:t>
                            </w:r>
                            <w:r w:rsidRPr="00390F89">
                              <w:rPr>
                                <w:noProof/>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95pt;margin-top:7.5pt;width:477.75pt;height:2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" filled="f" stroked="f">
                <v:textbox>
                  <w:txbxContent>
                    <w:p w:rsidR="00A9736B" w:rsidRPr="00390F89" w:rsidRDefault="00A9736B" w:rsidP="00390F89">
                      <w:pPr>
                        <w:pStyle w:val="ab"/>
                        <w:kinsoku w:val="0"/>
                        <w:overflowPunct w:val="0"/>
                        <w:spacing w:before="0" w:beforeAutospacing="0" w:after="0" w:afterAutospacing="0"/>
                        <w:textAlignment w:val="baseline"/>
                        <w:rPr>
                          <w:sz w:val="21"/>
                        </w:rPr>
                      </w:pPr>
                      <w:r>
                        <w:rPr>
                          <w:noProof/>
                          <w:lang w:eastAsia="zh-CN"/>
                        </w:rPr>
                        <w:drawing>
                          <wp:inline distT="0" distB="0" distL="0" distR="0" wp14:anchorId="22E6FCDA" wp14:editId="127F08A5">
                            <wp:extent cx="5172075" cy="29527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90F89">
                        <w:rPr>
                          <w:rFonts w:ascii="Arial" w:hAnsi="Arial" w:cs="Arial"/>
                          <w:color w:val="000000" w:themeColor="text1"/>
                          <w:kern w:val="24"/>
                          <w:sz w:val="21"/>
                        </w:rPr>
                        <w:t>.</w:t>
                      </w:r>
                      <w:r w:rsidRPr="00390F89">
                        <w:rPr>
                          <w:noProof/>
                        </w:rPr>
                        <w:t xml:space="preserve"> </w:t>
                      </w:r>
                    </w:p>
                  </w:txbxContent>
                </v:textbox>
              </v:shape>
            </w:pict>
          </mc:Fallback>
        </mc:AlternateContent>
      </w:r>
    </w:p>
    <w:p w:rsidR="00AB7B50" w:rsidRPr="00A9736B" w:rsidRDefault="00833B56" w:rsidP="009D2CF9">
      <w:pPr>
        <w:widowControl/>
        <w:autoSpaceDE w:val="0"/>
        <w:autoSpaceDN w:val="0"/>
        <w:adjustRightInd w:val="0"/>
        <w:snapToGrid w:val="0"/>
        <w:spacing w:line="360" w:lineRule="auto"/>
        <w:rPr>
          <w:rFonts w:ascii="Book Antiqua" w:eastAsia="MS PGothic" w:hAnsi="Book Antiqua" w:cs="Times New Roman"/>
          <w:kern w:val="0"/>
          <w:sz w:val="24"/>
          <w:szCs w:val="24"/>
        </w:rPr>
      </w:pPr>
      <w:r w:rsidRPr="00A9736B">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08652776" wp14:editId="2BA79E47">
                <wp:simplePos x="0" y="0"/>
                <wp:positionH relativeFrom="column">
                  <wp:posOffset>1863090</wp:posOffset>
                </wp:positionH>
                <wp:positionV relativeFrom="paragraph">
                  <wp:posOffset>2268855</wp:posOffset>
                </wp:positionV>
                <wp:extent cx="628650" cy="368935"/>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628650" cy="368935"/>
                        </a:xfrm>
                        <a:prstGeom prst="rect">
                          <a:avLst/>
                        </a:prstGeom>
                        <a:noFill/>
                      </wps:spPr>
                      <wps:txbx>
                        <w:txbxContent>
                          <w:p w:rsidR="00A9736B" w:rsidRPr="00390F89" w:rsidRDefault="00A9736B" w:rsidP="00390F89">
                            <w:pPr>
                              <w:pStyle w:val="ab"/>
                              <w:kinsoku w:val="0"/>
                              <w:overflowPunct w:val="0"/>
                              <w:spacing w:before="0" w:beforeAutospacing="0" w:after="0" w:afterAutospacing="0"/>
                              <w:textAlignment w:val="baseline"/>
                              <w:rPr>
                                <w:sz w:val="16"/>
                              </w:rPr>
                            </w:pPr>
                            <w:r w:rsidRPr="00390F89">
                              <w:rPr>
                                <w:rFonts w:ascii="Arial" w:hAnsi="Arial" w:cs="Arial"/>
                                <w:color w:val="000000" w:themeColor="text1"/>
                                <w:kern w:val="24"/>
                                <w:sz w:val="16"/>
                              </w:rPr>
                              <w:t>Time (h)</w:t>
                            </w:r>
                          </w:p>
                        </w:txbxContent>
                      </wps:txbx>
                      <wps:bodyPr wrap="square" rtlCol="0">
                        <a:spAutoFit/>
                      </wps:bodyPr>
                    </wps:wsp>
                  </a:graphicData>
                </a:graphic>
                <wp14:sizeRelH relativeFrom="margin">
                  <wp14:pctWidth>0</wp14:pctWidth>
                </wp14:sizeRelH>
              </wp:anchor>
            </w:drawing>
          </mc:Choice>
          <mc:Fallback>
            <w:pict>
              <v:shape id="テキスト ボックス 26" o:spid="_x0000_s1032" type="#_x0000_t202" style="position:absolute;left:0;text-align:left;margin-left:146.7pt;margin-top:178.65pt;width:49.5pt;height:29.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" filled="f" stroked="f">
                <v:textbox style="mso-fit-shape-to-text:t">
                  <w:txbxContent>
                    <w:p w:rsidR="00A9736B" w:rsidRPr="00390F89" w:rsidRDefault="00A9736B" w:rsidP="00390F89">
                      <w:pPr>
                        <w:pStyle w:val="ab"/>
                        <w:kinsoku w:val="0"/>
                        <w:overflowPunct w:val="0"/>
                        <w:spacing w:before="0" w:beforeAutospacing="0" w:after="0" w:afterAutospacing="0"/>
                        <w:textAlignment w:val="baseline"/>
                        <w:rPr>
                          <w:sz w:val="16"/>
                        </w:rPr>
                      </w:pPr>
                      <w:r w:rsidRPr="00390F89">
                        <w:rPr>
                          <w:rFonts w:ascii="Arial" w:hAnsi="Arial" w:cs="Arial"/>
                          <w:color w:val="000000" w:themeColor="text1"/>
                          <w:kern w:val="24"/>
                          <w:sz w:val="16"/>
                        </w:rPr>
                        <w:t>Time (h)</w:t>
                      </w:r>
                    </w:p>
                  </w:txbxContent>
                </v:textbox>
              </v:shape>
            </w:pict>
          </mc:Fallback>
        </mc:AlternateContent>
      </w:r>
      <w:r w:rsidRPr="00A9736B">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586FDD69" wp14:editId="568DFA42">
                <wp:simplePos x="0" y="0"/>
                <wp:positionH relativeFrom="column">
                  <wp:posOffset>-165735</wp:posOffset>
                </wp:positionH>
                <wp:positionV relativeFrom="paragraph">
                  <wp:posOffset>49530</wp:posOffset>
                </wp:positionV>
                <wp:extent cx="461645" cy="1581150"/>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461645" cy="1581150"/>
                        </a:xfrm>
                        <a:prstGeom prst="rect">
                          <a:avLst/>
                        </a:prstGeom>
                        <a:noFill/>
                      </wps:spPr>
                      <wps:txbx>
                        <w:txbxContent>
                          <w:p w:rsidR="00A9736B" w:rsidRPr="00390F89" w:rsidRDefault="00A9736B" w:rsidP="00390F89">
                            <w:pPr>
                              <w:pStyle w:val="ab"/>
                              <w:kinsoku w:val="0"/>
                              <w:overflowPunct w:val="0"/>
                              <w:spacing w:before="0" w:beforeAutospacing="0" w:after="0" w:afterAutospacing="0"/>
                              <w:textAlignment w:val="baseline"/>
                              <w:rPr>
                                <w:sz w:val="16"/>
                              </w:rPr>
                            </w:pPr>
                            <w:r w:rsidRPr="00390F89">
                              <w:rPr>
                                <w:rFonts w:ascii="Arial" w:hAnsi="Arial" w:cs="Arial"/>
                                <w:color w:val="000000" w:themeColor="text1"/>
                                <w:kern w:val="24"/>
                                <w:sz w:val="16"/>
                              </w:rPr>
                              <w:t>Mean VAS Score (mm)</w:t>
                            </w:r>
                          </w:p>
                        </w:txbxContent>
                      </wps:txbx>
                      <wps:bodyPr vert="vert270" wrap="square" rtlCol="0">
                        <a:spAutoFit/>
                      </wps:bodyPr>
                    </wps:wsp>
                  </a:graphicData>
                </a:graphic>
                <wp14:sizeRelV relativeFrom="margin">
                  <wp14:pctHeight>0</wp14:pctHeight>
                </wp14:sizeRelV>
              </wp:anchor>
            </w:drawing>
          </mc:Choice>
          <mc:Fallback>
            <w:pict>
              <v:shape id="_x0000_s1033" type="#_x0000_t202" style="position:absolute;left:0;text-align:left;margin-left:-13.05pt;margin-top:3.9pt;width:36.3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" filled="f" stroked="f">
                <v:textbox style="layout-flow:vertical;mso-layout-flow-alt:bottom-to-top;mso-fit-shape-to-text:t">
                  <w:txbxContent>
                    <w:p w:rsidR="00A9736B" w:rsidRPr="00390F89" w:rsidRDefault="00A9736B" w:rsidP="00390F89">
                      <w:pPr>
                        <w:pStyle w:val="ab"/>
                        <w:kinsoku w:val="0"/>
                        <w:overflowPunct w:val="0"/>
                        <w:spacing w:before="0" w:beforeAutospacing="0" w:after="0" w:afterAutospacing="0"/>
                        <w:textAlignment w:val="baseline"/>
                        <w:rPr>
                          <w:sz w:val="16"/>
                        </w:rPr>
                      </w:pPr>
                      <w:r w:rsidRPr="00390F89">
                        <w:rPr>
                          <w:rFonts w:ascii="Arial" w:hAnsi="Arial" w:cs="Arial"/>
                          <w:color w:val="000000" w:themeColor="text1"/>
                          <w:kern w:val="24"/>
                          <w:sz w:val="16"/>
                        </w:rPr>
                        <w:t>Mean VAS Score (mm)</w:t>
                      </w:r>
                    </w:p>
                  </w:txbxContent>
                </v:textbox>
              </v:shape>
            </w:pict>
          </mc:Fallback>
        </mc:AlternateContent>
      </w:r>
      <w:r w:rsidRPr="00A9736B">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1FC68C25" wp14:editId="1EFB3CF0">
                <wp:simplePos x="0" y="0"/>
                <wp:positionH relativeFrom="column">
                  <wp:posOffset>3305810</wp:posOffset>
                </wp:positionH>
                <wp:positionV relativeFrom="paragraph">
                  <wp:posOffset>1583055</wp:posOffset>
                </wp:positionV>
                <wp:extent cx="375285" cy="307340"/>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375285" cy="307340"/>
                        </a:xfrm>
                        <a:prstGeom prst="rect">
                          <a:avLst/>
                        </a:prstGeom>
                        <a:noFill/>
                      </wps:spPr>
                      <wps:txbx>
                        <w:txbxContent>
                          <w:p w:rsidR="00A9736B" w:rsidRPr="00390F89" w:rsidRDefault="00A9736B" w:rsidP="00390F89">
                            <w:pPr>
                              <w:pStyle w:val="ab"/>
                              <w:kinsoku w:val="0"/>
                              <w:overflowPunct w:val="0"/>
                              <w:spacing w:before="0" w:beforeAutospacing="0" w:after="0" w:afterAutospacing="0"/>
                              <w:textAlignment w:val="baseline"/>
                              <w:rPr>
                                <w:sz w:val="18"/>
                              </w:rPr>
                            </w:pPr>
                          </w:p>
                        </w:txbxContent>
                      </wps:txbx>
                      <wps:bodyPr wrap="square" rtlCol="0">
                        <a:spAutoFit/>
                      </wps:bodyPr>
                    </wps:wsp>
                  </a:graphicData>
                </a:graphic>
              </wp:anchor>
            </w:drawing>
          </mc:Choice>
          <mc:Fallback>
            <w:pict>
              <v:shape id="_x0000_s1034" type="#_x0000_t202" style="position:absolute;left:0;text-align:left;margin-left:260.3pt;margin-top:124.65pt;width:29.5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" filled="f" stroked="f">
                <v:textbox style="mso-fit-shape-to-text:t">
                  <w:txbxContent>
                    <w:p w:rsidR="00A9736B" w:rsidRPr="00390F89" w:rsidRDefault="00A9736B" w:rsidP="00390F89">
                      <w:pPr>
                        <w:pStyle w:val="ab"/>
                        <w:kinsoku w:val="0"/>
                        <w:overflowPunct w:val="0"/>
                        <w:spacing w:before="0" w:beforeAutospacing="0" w:after="0" w:afterAutospacing="0"/>
                        <w:textAlignment w:val="baseline"/>
                        <w:rPr>
                          <w:sz w:val="18"/>
                        </w:rPr>
                      </w:pPr>
                    </w:p>
                  </w:txbxContent>
                </v:textbox>
              </v:shape>
            </w:pict>
          </mc:Fallback>
        </mc:AlternateContent>
      </w:r>
      <w:r w:rsidR="000C104B" w:rsidRPr="00A9736B">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275D8055" wp14:editId="4910F8BF">
                <wp:simplePos x="0" y="0"/>
                <wp:positionH relativeFrom="column">
                  <wp:posOffset>1582420</wp:posOffset>
                </wp:positionH>
                <wp:positionV relativeFrom="paragraph">
                  <wp:posOffset>708660</wp:posOffset>
                </wp:positionV>
                <wp:extent cx="375285" cy="461645"/>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375285" cy="461645"/>
                        </a:xfrm>
                        <a:prstGeom prst="rect">
                          <a:avLst/>
                        </a:prstGeom>
                        <a:noFill/>
                      </wps:spPr>
                      <wps:txbx>
                        <w:txbxContent>
                          <w:p w:rsidR="00A9736B" w:rsidRPr="00944A8E" w:rsidRDefault="00944A8E" w:rsidP="00390F89">
                            <w:pPr>
                              <w:pStyle w:val="ab"/>
                              <w:kinsoku w:val="0"/>
                              <w:overflowPunct w:val="0"/>
                              <w:spacing w:before="0" w:beforeAutospacing="0" w:after="0" w:afterAutospacing="0"/>
                              <w:textAlignment w:val="baseline"/>
                              <w:rPr>
                                <w:rFonts w:eastAsiaTheme="minorEastAsia"/>
                                <w:sz w:val="20"/>
                                <w:szCs w:val="20"/>
                                <w:lang w:eastAsia="zh-CN"/>
                              </w:rPr>
                            </w:pPr>
                            <w:proofErr w:type="gramStart"/>
                            <w:r>
                              <w:rPr>
                                <w:rFonts w:ascii="Arial" w:eastAsiaTheme="minorEastAsia" w:hAnsi="Arial" w:cs="Arial" w:hint="eastAsia"/>
                                <w:color w:val="000000" w:themeColor="text1"/>
                                <w:kern w:val="24"/>
                                <w:sz w:val="20"/>
                                <w:szCs w:val="20"/>
                                <w:lang w:eastAsia="zh-CN"/>
                              </w:rPr>
                              <w:t>d</w:t>
                            </w:r>
                            <w:proofErr w:type="gramEnd"/>
                          </w:p>
                        </w:txbxContent>
                      </wps:txbx>
                      <wps:bodyPr wrap="square" rtlCol="0">
                        <a:spAutoFit/>
                      </wps:bodyPr>
                    </wps:wsp>
                  </a:graphicData>
                </a:graphic>
              </wp:anchor>
            </w:drawing>
          </mc:Choice>
          <mc:Fallback>
            <w:pict>
              <v:shape id="_x0000_s1035" type="#_x0000_t202" style="position:absolute;left:0;text-align:left;margin-left:124.6pt;margin-top:55.8pt;width:29.5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" filled="f" stroked="f">
                <v:textbox style="mso-fit-shape-to-text:t">
                  <w:txbxContent>
                    <w:p w:rsidR="00A9736B" w:rsidRPr="00944A8E" w:rsidRDefault="00944A8E" w:rsidP="00390F89">
                      <w:pPr>
                        <w:pStyle w:val="ab"/>
                        <w:kinsoku w:val="0"/>
                        <w:overflowPunct w:val="0"/>
                        <w:spacing w:before="0" w:beforeAutospacing="0" w:after="0" w:afterAutospacing="0"/>
                        <w:textAlignment w:val="baseline"/>
                        <w:rPr>
                          <w:rFonts w:eastAsiaTheme="minorEastAsia"/>
                          <w:sz w:val="20"/>
                          <w:szCs w:val="20"/>
                          <w:lang w:eastAsia="zh-CN"/>
                        </w:rPr>
                      </w:pPr>
                      <w:proofErr w:type="gramStart"/>
                      <w:r>
                        <w:rPr>
                          <w:rFonts w:ascii="Arial" w:eastAsiaTheme="minorEastAsia" w:hAnsi="Arial" w:cs="Arial" w:hint="eastAsia"/>
                          <w:color w:val="000000" w:themeColor="text1"/>
                          <w:kern w:val="24"/>
                          <w:sz w:val="20"/>
                          <w:szCs w:val="20"/>
                          <w:lang w:eastAsia="zh-CN"/>
                        </w:rPr>
                        <w:t>d</w:t>
                      </w:r>
                      <w:proofErr w:type="gramEnd"/>
                    </w:p>
                  </w:txbxContent>
                </v:textbox>
              </v:shape>
            </w:pict>
          </mc:Fallback>
        </mc:AlternateContent>
      </w:r>
      <w:r w:rsidR="00390F89" w:rsidRPr="00A9736B">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2B23963F" wp14:editId="0F47C715">
                <wp:simplePos x="0" y="0"/>
                <wp:positionH relativeFrom="column">
                  <wp:posOffset>598805</wp:posOffset>
                </wp:positionH>
                <wp:positionV relativeFrom="paragraph">
                  <wp:posOffset>2966720</wp:posOffset>
                </wp:positionV>
                <wp:extent cx="2233930" cy="328930"/>
                <wp:effectExtent l="0" t="0" r="0" b="0"/>
                <wp:wrapNone/>
                <wp:docPr id="313"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328930"/>
                        </a:xfrm>
                        <a:prstGeom prst="rect">
                          <a:avLst/>
                        </a:prstGeom>
                        <a:solidFill>
                          <a:schemeClr val="bg1"/>
                        </a:solidFill>
                        <a:ln w="9525">
                          <a:noFill/>
                          <a:miter lim="800000"/>
                          <a:headEnd/>
                          <a:tailEnd/>
                        </a:ln>
                      </wps:spPr>
                      <wps:txbx>
                        <w:txbxContent>
                          <w:p w:rsidR="00A9736B" w:rsidRPr="00390F89" w:rsidRDefault="00A9736B" w:rsidP="00390F89">
                            <w:pPr>
                              <w:pStyle w:val="ab"/>
                              <w:kinsoku w:val="0"/>
                              <w:overflowPunct w:val="0"/>
                              <w:spacing w:before="0" w:beforeAutospacing="0" w:after="0" w:afterAutospacing="0"/>
                              <w:textAlignment w:val="baseline"/>
                              <w:rPr>
                                <w:sz w:val="14"/>
                              </w:rPr>
                            </w:pPr>
                            <w:r w:rsidRPr="00390F89">
                              <w:rPr>
                                <w:rFonts w:ascii="Arial" w:hAnsi="Arial" w:cs="Arial"/>
                                <w:color w:val="000000" w:themeColor="text1"/>
                                <w:kern w:val="24"/>
                                <w:sz w:val="16"/>
                                <w:szCs w:val="28"/>
                              </w:rPr>
                              <w:t xml:space="preserve"> </w:t>
                            </w:r>
                          </w:p>
                        </w:txbxContent>
                      </wps:txbx>
                      <wps:bodyPr wrap="none">
                        <a:spAutoFit/>
                      </wps:bodyPr>
                    </wps:wsp>
                  </a:graphicData>
                </a:graphic>
              </wp:anchor>
            </w:drawing>
          </mc:Choice>
          <mc:Fallback>
            <w:pict>
              <v:shape id="テキスト ボックス 146" o:spid="_x0000_s1036" type="#_x0000_t202" style="position:absolute;left:0;text-align:left;margin-left:47.15pt;margin-top:233.6pt;width:175.9pt;height:25.9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" fillcolor="#cce8cf [3212]" stroked="f">
                <v:textbox style="mso-fit-shape-to-text:t">
                  <w:txbxContent>
                    <w:p w:rsidR="00A9736B" w:rsidRPr="00390F89" w:rsidRDefault="00A9736B" w:rsidP="00390F89">
                      <w:pPr>
                        <w:pStyle w:val="ab"/>
                        <w:kinsoku w:val="0"/>
                        <w:overflowPunct w:val="0"/>
                        <w:spacing w:before="0" w:beforeAutospacing="0" w:after="0" w:afterAutospacing="0"/>
                        <w:textAlignment w:val="baseline"/>
                        <w:rPr>
                          <w:sz w:val="14"/>
                        </w:rPr>
                      </w:pPr>
                      <w:r w:rsidRPr="00390F89">
                        <w:rPr>
                          <w:rFonts w:ascii="Arial" w:hAnsi="Arial" w:cs="Arial"/>
                          <w:color w:val="000000" w:themeColor="text1"/>
                          <w:kern w:val="24"/>
                          <w:sz w:val="16"/>
                          <w:szCs w:val="28"/>
                        </w:rPr>
                        <w:t xml:space="preserve"> </w:t>
                      </w:r>
                    </w:p>
                  </w:txbxContent>
                </v:textbox>
              </v:shape>
            </w:pict>
          </mc:Fallback>
        </mc:AlternateContent>
      </w:r>
      <w:r w:rsidR="00AB7B50" w:rsidRPr="00A9736B">
        <w:rPr>
          <w:rFonts w:ascii="Book Antiqua" w:eastAsia="MS PGothic" w:hAnsi="Book Antiqua" w:cs="Times New Roman"/>
          <w:kern w:val="0"/>
          <w:sz w:val="24"/>
          <w:szCs w:val="24"/>
        </w:rPr>
        <w:br w:type="page"/>
      </w:r>
    </w:p>
    <w:p w:rsidR="00F2071C" w:rsidRPr="005018DB" w:rsidRDefault="00840ADB" w:rsidP="00944A8E">
      <w:pPr>
        <w:widowControl/>
        <w:autoSpaceDE w:val="0"/>
        <w:autoSpaceDN w:val="0"/>
        <w:adjustRightInd w:val="0"/>
        <w:snapToGrid w:val="0"/>
        <w:spacing w:line="360" w:lineRule="auto"/>
        <w:rPr>
          <w:rFonts w:ascii="Book Antiqua" w:hAnsi="Book Antiqua" w:cs="Times New Roman"/>
          <w:sz w:val="24"/>
          <w:szCs w:val="24"/>
          <w:lang w:eastAsia="zh-CN"/>
        </w:rPr>
      </w:pPr>
      <w:r w:rsidRPr="00944A8E">
        <w:rPr>
          <w:rFonts w:ascii="Book Antiqua" w:eastAsia="MS PGothic" w:hAnsi="Book Antiqua" w:cs="Times New Roman"/>
          <w:b/>
          <w:kern w:val="0"/>
          <w:sz w:val="24"/>
          <w:szCs w:val="24"/>
        </w:rPr>
        <w:lastRenderedPageBreak/>
        <w:t xml:space="preserve">Figure 3 </w:t>
      </w:r>
      <w:r w:rsidR="00F0740B" w:rsidRPr="00944A8E">
        <w:rPr>
          <w:rFonts w:ascii="Book Antiqua" w:eastAsia="MS PGothic" w:hAnsi="Book Antiqua" w:cs="Times New Roman"/>
          <w:b/>
          <w:kern w:val="0"/>
          <w:sz w:val="24"/>
          <w:szCs w:val="24"/>
        </w:rPr>
        <w:t xml:space="preserve">Mean </w:t>
      </w:r>
      <w:r w:rsidR="005018DB" w:rsidRPr="005018DB">
        <w:rPr>
          <w:rFonts w:ascii="Book Antiqua" w:eastAsia="MS PGothic" w:hAnsi="Book Antiqua" w:cs="Times New Roman"/>
          <w:b/>
          <w:kern w:val="0"/>
          <w:sz w:val="24"/>
          <w:szCs w:val="24"/>
        </w:rPr>
        <w:t xml:space="preserve">visual analogue scale </w:t>
      </w:r>
      <w:r w:rsidR="00F0740B" w:rsidRPr="00944A8E">
        <w:rPr>
          <w:rFonts w:ascii="Book Antiqua" w:eastAsia="MS PGothic" w:hAnsi="Book Antiqua" w:cs="Times New Roman"/>
          <w:b/>
          <w:kern w:val="0"/>
          <w:sz w:val="24"/>
          <w:szCs w:val="24"/>
        </w:rPr>
        <w:t>scores for dyspnea</w:t>
      </w:r>
      <w:r w:rsidR="00F0740B" w:rsidRPr="00944A8E">
        <w:rPr>
          <w:rFonts w:ascii="Book Antiqua" w:eastAsia="MS Mincho" w:hAnsi="Book Antiqua" w:cs="Times New Roman"/>
          <w:b/>
          <w:sz w:val="24"/>
          <w:szCs w:val="24"/>
        </w:rPr>
        <w:t xml:space="preserve">. </w:t>
      </w:r>
      <w:r w:rsidR="00F0740B" w:rsidRPr="005018DB">
        <w:rPr>
          <w:rFonts w:ascii="Book Antiqua" w:hAnsi="Book Antiqua" w:cs="Times New Roman"/>
          <w:sz w:val="24"/>
          <w:szCs w:val="24"/>
        </w:rPr>
        <w:t>There were no differences between the two groups (ANOVA for repeated measures).</w:t>
      </w:r>
      <w:r w:rsidR="005018DB" w:rsidRPr="005018DB">
        <w:rPr>
          <w:rFonts w:ascii="Book Antiqua" w:eastAsia="MS PGothic" w:hAnsi="Book Antiqua" w:cs="Times New Roman"/>
          <w:kern w:val="0"/>
          <w:sz w:val="24"/>
          <w:szCs w:val="24"/>
        </w:rPr>
        <w:t xml:space="preserve"> Visual analogue scale</w:t>
      </w:r>
      <w:r w:rsidR="00F0740B" w:rsidRPr="005018DB">
        <w:rPr>
          <w:rFonts w:ascii="Book Antiqua" w:hAnsi="Book Antiqua" w:cs="Times New Roman"/>
          <w:sz w:val="24"/>
          <w:szCs w:val="24"/>
        </w:rPr>
        <w:t xml:space="preserve"> </w:t>
      </w:r>
      <w:r w:rsidR="005018DB" w:rsidRPr="005018DB">
        <w:rPr>
          <w:rFonts w:ascii="Book Antiqua" w:hAnsi="Book Antiqua" w:cs="Times New Roman"/>
          <w:sz w:val="24"/>
          <w:szCs w:val="24"/>
        </w:rPr>
        <w:t>(VAS)</w:t>
      </w:r>
      <w:r w:rsidR="005018DB" w:rsidRPr="005018DB">
        <w:rPr>
          <w:rFonts w:ascii="Book Antiqua" w:hAnsi="Book Antiqua" w:cs="Times New Roman" w:hint="eastAsia"/>
          <w:sz w:val="24"/>
          <w:szCs w:val="24"/>
          <w:lang w:eastAsia="zh-CN"/>
        </w:rPr>
        <w:t xml:space="preserve"> </w:t>
      </w:r>
      <w:r w:rsidR="00F0740B" w:rsidRPr="005018DB">
        <w:rPr>
          <w:rFonts w:ascii="Book Antiqua" w:hAnsi="Book Antiqua" w:cs="Times New Roman"/>
          <w:sz w:val="24"/>
          <w:szCs w:val="24"/>
        </w:rPr>
        <w:t xml:space="preserve">scores for dyspnea at 1h after the examinations were better in the NBI group than those in the </w:t>
      </w:r>
      <w:proofErr w:type="spellStart"/>
      <w:r w:rsidR="00F0740B" w:rsidRPr="005018DB">
        <w:rPr>
          <w:rFonts w:ascii="Book Antiqua" w:hAnsi="Book Antiqua" w:cs="Times New Roman"/>
          <w:sz w:val="24"/>
          <w:szCs w:val="24"/>
        </w:rPr>
        <w:t>Lugol</w:t>
      </w:r>
      <w:proofErr w:type="spellEnd"/>
      <w:r w:rsidR="00F0740B" w:rsidRPr="005018DB">
        <w:rPr>
          <w:rFonts w:ascii="Book Antiqua" w:hAnsi="Book Antiqua" w:cs="Times New Roman"/>
          <w:sz w:val="24"/>
          <w:szCs w:val="24"/>
        </w:rPr>
        <w:t xml:space="preserve"> group (</w:t>
      </w:r>
      <w:proofErr w:type="spellStart"/>
      <w:r w:rsidR="006F249C" w:rsidRPr="005018DB">
        <w:rPr>
          <w:rFonts w:ascii="Book Antiqua" w:eastAsia="MS Mincho" w:hAnsi="Book Antiqua" w:cs="Times New Roman"/>
          <w:sz w:val="24"/>
          <w:szCs w:val="24"/>
          <w:vertAlign w:val="superscript"/>
        </w:rPr>
        <w:t>e</w:t>
      </w:r>
      <w:r w:rsidR="00F0740B" w:rsidRPr="005018DB">
        <w:rPr>
          <w:rFonts w:ascii="Book Antiqua" w:hAnsi="Book Antiqua" w:cs="Times New Roman"/>
          <w:i/>
          <w:iCs/>
          <w:sz w:val="24"/>
          <w:szCs w:val="24"/>
        </w:rPr>
        <w:t>P</w:t>
      </w:r>
      <w:proofErr w:type="spellEnd"/>
      <w:r w:rsidR="00944A8E" w:rsidRPr="005018DB">
        <w:rPr>
          <w:rFonts w:ascii="Book Antiqua" w:hAnsi="Book Antiqua" w:cs="Times New Roman" w:hint="eastAsia"/>
          <w:i/>
          <w:iCs/>
          <w:sz w:val="24"/>
          <w:szCs w:val="24"/>
          <w:lang w:eastAsia="zh-CN"/>
        </w:rPr>
        <w:t xml:space="preserve"> </w:t>
      </w:r>
      <w:r w:rsidR="006F249C" w:rsidRPr="005018DB">
        <w:rPr>
          <w:rFonts w:ascii="Book Antiqua" w:eastAsia="MS Mincho" w:hAnsi="Book Antiqua" w:cs="Times New Roman"/>
          <w:sz w:val="24"/>
          <w:szCs w:val="24"/>
        </w:rPr>
        <w:t>&lt;</w:t>
      </w:r>
      <w:r w:rsidR="00944A8E" w:rsidRPr="005018DB">
        <w:rPr>
          <w:rFonts w:ascii="Book Antiqua" w:hAnsi="Book Antiqua" w:cs="Times New Roman" w:hint="eastAsia"/>
          <w:sz w:val="24"/>
          <w:szCs w:val="24"/>
          <w:lang w:eastAsia="zh-CN"/>
        </w:rPr>
        <w:t xml:space="preserve"> </w:t>
      </w:r>
      <w:r w:rsidR="006F249C" w:rsidRPr="005018DB">
        <w:rPr>
          <w:rFonts w:ascii="Book Antiqua" w:hAnsi="Book Antiqua" w:cs="Times New Roman"/>
          <w:sz w:val="24"/>
          <w:szCs w:val="24"/>
        </w:rPr>
        <w:t>0.0</w:t>
      </w:r>
      <w:r w:rsidR="006F249C" w:rsidRPr="005018DB">
        <w:rPr>
          <w:rFonts w:ascii="Book Antiqua" w:eastAsia="MS Mincho" w:hAnsi="Book Antiqua" w:cs="Times New Roman"/>
          <w:sz w:val="24"/>
          <w:szCs w:val="24"/>
        </w:rPr>
        <w:t>5</w:t>
      </w:r>
      <w:r w:rsidR="00F0740B" w:rsidRPr="005018DB">
        <w:rPr>
          <w:rFonts w:ascii="Book Antiqua" w:hAnsi="Book Antiqua" w:cs="Times New Roman"/>
          <w:sz w:val="24"/>
          <w:szCs w:val="24"/>
        </w:rPr>
        <w:t xml:space="preserve">, </w:t>
      </w:r>
      <w:proofErr w:type="spellStart"/>
      <w:r w:rsidR="004B4A26" w:rsidRPr="00A9736B">
        <w:rPr>
          <w:rFonts w:ascii="Book Antiqua" w:eastAsia="MS Mincho" w:hAnsi="Book Antiqua" w:cs="Times New Roman"/>
          <w:sz w:val="24"/>
          <w:szCs w:val="24"/>
        </w:rPr>
        <w:t>Lugol</w:t>
      </w:r>
      <w:proofErr w:type="spellEnd"/>
      <w:r w:rsidR="004B4A26" w:rsidRPr="00A9736B">
        <w:rPr>
          <w:rFonts w:ascii="Book Antiqua" w:eastAsia="MS Mincho" w:hAnsi="Book Antiqua" w:cs="Times New Roman"/>
          <w:sz w:val="24"/>
          <w:szCs w:val="24"/>
        </w:rPr>
        <w:t xml:space="preserve"> group</w:t>
      </w:r>
      <w:r w:rsidR="004B4A26" w:rsidRPr="002119BD">
        <w:rPr>
          <w:rFonts w:ascii="Book Antiqua" w:hAnsi="Book Antiqua" w:cs="Times New Roman" w:hint="eastAsia"/>
          <w:i/>
          <w:sz w:val="24"/>
          <w:szCs w:val="24"/>
          <w:lang w:eastAsia="zh-CN"/>
        </w:rPr>
        <w:t xml:space="preserve"> vs</w:t>
      </w:r>
      <w:r w:rsidR="004B4A26">
        <w:rPr>
          <w:rFonts w:ascii="Book Antiqua" w:hAnsi="Book Antiqua" w:cs="Times New Roman" w:hint="eastAsia"/>
          <w:sz w:val="24"/>
          <w:szCs w:val="24"/>
          <w:lang w:eastAsia="zh-CN"/>
        </w:rPr>
        <w:t xml:space="preserve"> NBI group,</w:t>
      </w:r>
      <w:r w:rsidR="004B4A26" w:rsidRPr="005018DB">
        <w:rPr>
          <w:rFonts w:ascii="Book Antiqua" w:hAnsi="Book Antiqua" w:cs="Times New Roman"/>
          <w:sz w:val="24"/>
          <w:szCs w:val="24"/>
        </w:rPr>
        <w:t xml:space="preserve"> </w:t>
      </w:r>
      <w:r w:rsidR="00F0740B" w:rsidRPr="005018DB">
        <w:rPr>
          <w:rFonts w:ascii="Book Antiqua" w:hAnsi="Book Antiqua" w:cs="Times New Roman"/>
          <w:sz w:val="24"/>
          <w:szCs w:val="24"/>
        </w:rPr>
        <w:t>Wilcoxon’s rank sum test)</w:t>
      </w:r>
      <w:r w:rsidR="00F7409F" w:rsidRPr="005018DB">
        <w:rPr>
          <w:rFonts w:ascii="Book Antiqua" w:hAnsi="Book Antiqua" w:cs="Times New Roman" w:hint="eastAsia"/>
          <w:sz w:val="24"/>
          <w:szCs w:val="24"/>
          <w:lang w:eastAsia="zh-CN"/>
        </w:rPr>
        <w:t>.</w:t>
      </w:r>
    </w:p>
    <w:p w:rsidR="00F2071C" w:rsidRDefault="00F2071C" w:rsidP="00F2071C">
      <w:pPr>
        <w:widowControl/>
        <w:autoSpaceDE w:val="0"/>
        <w:autoSpaceDN w:val="0"/>
        <w:adjustRightInd w:val="0"/>
        <w:snapToGrid w:val="0"/>
        <w:spacing w:line="360" w:lineRule="auto"/>
        <w:rPr>
          <w:rFonts w:ascii="Book Antiqua" w:eastAsia="MS Mincho" w:hAnsi="Book Antiqua" w:cs="Times New Roman"/>
          <w:sz w:val="24"/>
          <w:szCs w:val="24"/>
        </w:rPr>
      </w:pPr>
    </w:p>
    <w:p w:rsidR="00F2071C" w:rsidRDefault="00F2071C" w:rsidP="00F2071C">
      <w:pPr>
        <w:widowControl/>
        <w:autoSpaceDE w:val="0"/>
        <w:autoSpaceDN w:val="0"/>
        <w:adjustRightInd w:val="0"/>
        <w:snapToGrid w:val="0"/>
        <w:spacing w:line="360" w:lineRule="auto"/>
        <w:rPr>
          <w:rFonts w:ascii="Book Antiqua" w:eastAsia="MS Mincho" w:hAnsi="Book Antiqua" w:cs="Times New Roman"/>
          <w:sz w:val="24"/>
          <w:szCs w:val="24"/>
        </w:rPr>
      </w:pPr>
      <w:r>
        <w:rPr>
          <w:noProof/>
          <w:lang w:eastAsia="zh-CN"/>
        </w:rPr>
        <w:drawing>
          <wp:inline distT="0" distB="0" distL="0" distR="0" wp14:anchorId="4C001FCC" wp14:editId="3BD0C1E8">
            <wp:extent cx="4705350" cy="245745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zh-CN"/>
        </w:rPr>
        <mc:AlternateContent>
          <mc:Choice Requires="wps">
            <w:drawing>
              <wp:anchor distT="0" distB="0" distL="114300" distR="114300" simplePos="0" relativeHeight="251677696" behindDoc="0" locked="0" layoutInCell="1" allowOverlap="1">
                <wp:simplePos x="0" y="0"/>
                <wp:positionH relativeFrom="column">
                  <wp:posOffset>-80010</wp:posOffset>
                </wp:positionH>
                <wp:positionV relativeFrom="paragraph">
                  <wp:posOffset>160655</wp:posOffset>
                </wp:positionV>
                <wp:extent cx="316230" cy="16192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02895" cy="1619250"/>
                        </a:xfrm>
                        <a:prstGeom prst="rect">
                          <a:avLst/>
                        </a:prstGeom>
                        <a:noFill/>
                      </wps:spPr>
                      <wps:txbx>
                        <w:txbxContent>
                          <w:p w:rsidR="00F2071C" w:rsidRDefault="00F2071C" w:rsidP="00F2071C">
                            <w:pPr>
                              <w:pStyle w:val="ab"/>
                              <w:kinsoku w:val="0"/>
                              <w:overflowPunct w:val="0"/>
                              <w:spacing w:before="0" w:beforeAutospacing="0" w:after="0" w:afterAutospacing="0"/>
                              <w:textAlignment w:val="baseline"/>
                              <w:rPr>
                                <w:sz w:val="16"/>
                              </w:rPr>
                            </w:pPr>
                            <w:r>
                              <w:rPr>
                                <w:rFonts w:ascii="Arial" w:hAnsi="Arial" w:cs="Arial"/>
                                <w:color w:val="000000" w:themeColor="text1"/>
                                <w:kern w:val="24"/>
                                <w:sz w:val="16"/>
                              </w:rPr>
                              <w:t>Mean VAS Score (mm)</w:t>
                            </w:r>
                          </w:p>
                        </w:txbxContent>
                      </wps:txbx>
                      <wps:bodyPr vert="vert270" wrap="square" rtlCol="0">
                        <a:spAutoFit/>
                      </wps:bodyPr>
                    </wps:wsp>
                  </a:graphicData>
                </a:graphic>
                <wp14:sizeRelH relativeFrom="page">
                  <wp14:pctWidth>0</wp14:pctWidth>
                </wp14:sizeRelH>
                <wp14:sizeRelV relativeFrom="margin">
                  <wp14:pctHeight>0</wp14:pctHeight>
                </wp14:sizeRelV>
              </wp:anchor>
            </w:drawing>
          </mc:Choice>
          <mc:Fallback>
            <w:pict>
              <v:shape id="文本框 6" o:spid="_x0000_s1037" type="#_x0000_t202" style="position:absolute;left:0;text-align:left;margin-left:-6.3pt;margin-top:12.65pt;width:24.9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" filled="f" stroked="f">
                <v:textbox style="layout-flow:vertical;mso-layout-flow-alt:bottom-to-top;mso-fit-shape-to-text:t">
                  <w:txbxContent>
                    <w:p w:rsidR="00F2071C" w:rsidRDefault="00F2071C" w:rsidP="00F2071C">
                      <w:pPr>
                        <w:pStyle w:val="ab"/>
                        <w:kinsoku w:val="0"/>
                        <w:overflowPunct w:val="0"/>
                        <w:spacing w:before="0" w:beforeAutospacing="0" w:after="0" w:afterAutospacing="0"/>
                        <w:textAlignment w:val="baseline"/>
                        <w:rPr>
                          <w:sz w:val="16"/>
                        </w:rPr>
                      </w:pPr>
                      <w:r>
                        <w:rPr>
                          <w:rFonts w:ascii="Arial" w:hAnsi="Arial" w:cs="Arial"/>
                          <w:color w:val="000000" w:themeColor="text1"/>
                          <w:kern w:val="24"/>
                          <w:sz w:val="16"/>
                        </w:rPr>
                        <w:t>Mean VAS Score (mm)</w:t>
                      </w:r>
                    </w:p>
                  </w:txbxContent>
                </v:textbox>
              </v:shape>
            </w:pict>
          </mc:Fallback>
        </mc:AlternateContent>
      </w:r>
      <w:r>
        <w:rPr>
          <w:noProof/>
          <w:lang w:eastAsia="zh-CN"/>
        </w:rPr>
        <mc:AlternateContent>
          <mc:Choice Requires="wps">
            <w:drawing>
              <wp:anchor distT="0" distB="0" distL="114300" distR="114300" simplePos="0" relativeHeight="251679744" behindDoc="0" locked="0" layoutInCell="1" allowOverlap="1">
                <wp:simplePos x="0" y="0"/>
                <wp:positionH relativeFrom="column">
                  <wp:posOffset>1967865</wp:posOffset>
                </wp:positionH>
                <wp:positionV relativeFrom="paragraph">
                  <wp:posOffset>2381250</wp:posOffset>
                </wp:positionV>
                <wp:extent cx="733425" cy="2857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33425" cy="285750"/>
                        </a:xfrm>
                        <a:prstGeom prst="rect">
                          <a:avLst/>
                        </a:prstGeom>
                        <a:noFill/>
                      </wps:spPr>
                      <wps:txbx>
                        <w:txbxContent>
                          <w:p w:rsidR="00F2071C" w:rsidRDefault="00F2071C" w:rsidP="00F2071C">
                            <w:pPr>
                              <w:pStyle w:val="ab"/>
                              <w:kinsoku w:val="0"/>
                              <w:overflowPunct w:val="0"/>
                              <w:spacing w:before="0" w:beforeAutospacing="0" w:after="0" w:afterAutospacing="0"/>
                              <w:textAlignment w:val="baseline"/>
                              <w:rPr>
                                <w:sz w:val="16"/>
                              </w:rPr>
                            </w:pPr>
                            <w:r>
                              <w:rPr>
                                <w:rFonts w:ascii="Arial" w:hAnsi="Arial" w:cs="Arial"/>
                                <w:color w:val="000000" w:themeColor="text1"/>
                                <w:kern w:val="24"/>
                                <w:sz w:val="16"/>
                              </w:rPr>
                              <w:t>Time (h)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本框 5" o:spid="_x0000_s1038" type="#_x0000_t202" style="position:absolute;left:0;text-align:left;margin-left:154.95pt;margin-top:187.5pt;width:57.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" filled="f" stroked="f">
                <v:textbox>
                  <w:txbxContent>
                    <w:p w:rsidR="00F2071C" w:rsidRDefault="00F2071C" w:rsidP="00F2071C">
                      <w:pPr>
                        <w:pStyle w:val="ab"/>
                        <w:kinsoku w:val="0"/>
                        <w:overflowPunct w:val="0"/>
                        <w:spacing w:before="0" w:beforeAutospacing="0" w:after="0" w:afterAutospacing="0"/>
                        <w:textAlignment w:val="baseline"/>
                        <w:rPr>
                          <w:sz w:val="16"/>
                        </w:rPr>
                      </w:pPr>
                      <w:r>
                        <w:rPr>
                          <w:rFonts w:ascii="Arial" w:hAnsi="Arial" w:cs="Arial"/>
                          <w:color w:val="000000" w:themeColor="text1"/>
                          <w:kern w:val="24"/>
                          <w:sz w:val="16"/>
                        </w:rPr>
                        <w:t>Time (h)</w:t>
                      </w:r>
                    </w:p>
                  </w:txbxContent>
                </v:textbox>
              </v:shape>
            </w:pict>
          </mc:Fallback>
        </mc:AlternateContent>
      </w:r>
      <w:r>
        <w:rPr>
          <w:noProof/>
          <w:lang w:eastAsia="zh-CN"/>
        </w:rPr>
        <mc:AlternateContent>
          <mc:Choice Requires="wps">
            <w:drawing>
              <wp:anchor distT="0" distB="0" distL="114300" distR="114300" simplePos="0" relativeHeight="251678720" behindDoc="0" locked="0" layoutInCell="1" allowOverlap="1">
                <wp:simplePos x="0" y="0"/>
                <wp:positionH relativeFrom="column">
                  <wp:posOffset>1753870</wp:posOffset>
                </wp:positionH>
                <wp:positionV relativeFrom="paragraph">
                  <wp:posOffset>1358265</wp:posOffset>
                </wp:positionV>
                <wp:extent cx="375285" cy="2247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75285" cy="208280"/>
                        </a:xfrm>
                        <a:prstGeom prst="rect">
                          <a:avLst/>
                        </a:prstGeom>
                        <a:noFill/>
                      </wps:spPr>
                      <wps:txbx>
                        <w:txbxContent>
                          <w:p w:rsidR="00F2071C" w:rsidRDefault="00F2071C" w:rsidP="00F2071C">
                            <w:pPr>
                              <w:pStyle w:val="ab"/>
                              <w:kinsoku w:val="0"/>
                              <w:overflowPunct w:val="0"/>
                              <w:spacing w:before="0" w:beforeAutospacing="0" w:after="0" w:afterAutospacing="0"/>
                              <w:textAlignment w:val="baseline"/>
                              <w:rPr>
                                <w:sz w:val="4"/>
                              </w:rPr>
                            </w:pPr>
                            <w:proofErr w:type="gramStart"/>
                            <w:r>
                              <w:rPr>
                                <w:rFonts w:ascii="Arial" w:hAnsi="Arial" w:cs="Arial"/>
                                <w:color w:val="000000" w:themeColor="text1"/>
                                <w:kern w:val="24"/>
                                <w:sz w:val="16"/>
                                <w:szCs w:val="48"/>
                              </w:rPr>
                              <w:t>e</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文本框 4" o:spid="_x0000_s1039" type="#_x0000_t202" style="position:absolute;left:0;text-align:left;margin-left:138.1pt;margin-top:106.95pt;width:29.5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" filled="f" stroked="f">
                <v:textbox style="mso-fit-shape-to-text:t">
                  <w:txbxContent>
                    <w:p w:rsidR="00F2071C" w:rsidRDefault="00F2071C" w:rsidP="00F2071C">
                      <w:pPr>
                        <w:pStyle w:val="ab"/>
                        <w:kinsoku w:val="0"/>
                        <w:overflowPunct w:val="0"/>
                        <w:spacing w:before="0" w:beforeAutospacing="0" w:after="0" w:afterAutospacing="0"/>
                        <w:textAlignment w:val="baseline"/>
                        <w:rPr>
                          <w:sz w:val="4"/>
                        </w:rPr>
                      </w:pPr>
                      <w:proofErr w:type="gramStart"/>
                      <w:r>
                        <w:rPr>
                          <w:rFonts w:ascii="Arial" w:hAnsi="Arial" w:cs="Arial"/>
                          <w:color w:val="000000" w:themeColor="text1"/>
                          <w:kern w:val="24"/>
                          <w:sz w:val="16"/>
                          <w:szCs w:val="48"/>
                        </w:rPr>
                        <w:t>e</w:t>
                      </w:r>
                      <w:proofErr w:type="gramEnd"/>
                    </w:p>
                  </w:txbxContent>
                </v:textbox>
              </v:shape>
            </w:pict>
          </mc:Fallback>
        </mc:AlternateContent>
      </w:r>
    </w:p>
    <w:p w:rsidR="00E355B1" w:rsidRPr="00F2071C" w:rsidRDefault="00E355B1" w:rsidP="00944A8E">
      <w:pPr>
        <w:widowControl/>
        <w:autoSpaceDE w:val="0"/>
        <w:autoSpaceDN w:val="0"/>
        <w:adjustRightInd w:val="0"/>
        <w:snapToGrid w:val="0"/>
        <w:spacing w:line="360" w:lineRule="auto"/>
        <w:rPr>
          <w:rFonts w:ascii="Book Antiqua" w:eastAsia="宋体" w:hAnsi="Book Antiqua" w:cs="Times New Roman"/>
          <w:kern w:val="0"/>
          <w:sz w:val="24"/>
          <w:szCs w:val="24"/>
          <w:lang w:eastAsia="zh-CN"/>
        </w:rPr>
      </w:pPr>
      <w:r w:rsidRPr="00944A8E">
        <w:rPr>
          <w:rFonts w:ascii="Book Antiqua" w:eastAsia="MS Mincho" w:hAnsi="Book Antiqua" w:cs="Times New Roman"/>
          <w:b/>
          <w:sz w:val="24"/>
          <w:szCs w:val="24"/>
        </w:rPr>
        <w:br w:type="page"/>
      </w:r>
    </w:p>
    <w:p w:rsidR="00E355B1" w:rsidRPr="00A9736B" w:rsidRDefault="00BB1853" w:rsidP="009D2CF9">
      <w:pPr>
        <w:widowControl/>
        <w:autoSpaceDE w:val="0"/>
        <w:autoSpaceDN w:val="0"/>
        <w:adjustRightInd w:val="0"/>
        <w:snapToGrid w:val="0"/>
        <w:spacing w:line="360" w:lineRule="auto"/>
        <w:rPr>
          <w:rFonts w:ascii="Book Antiqua" w:eastAsia="MS Mincho" w:hAnsi="Book Antiqua" w:cs="Times New Roman"/>
          <w:sz w:val="24"/>
          <w:szCs w:val="24"/>
        </w:rPr>
      </w:pPr>
      <w:r w:rsidRPr="00A9736B">
        <w:rPr>
          <w:rFonts w:ascii="Book Antiqua" w:eastAsia="MS PGothic" w:hAnsi="Book Antiqua" w:cs="Times New Roman"/>
          <w:b/>
          <w:bCs/>
          <w:kern w:val="0"/>
          <w:sz w:val="24"/>
          <w:szCs w:val="24"/>
        </w:rPr>
        <w:lastRenderedPageBreak/>
        <w:t>Table 1</w:t>
      </w:r>
      <w:r w:rsidRPr="00A9736B">
        <w:rPr>
          <w:rFonts w:ascii="Book Antiqua" w:hAnsi="Book Antiqua" w:cs="Times New Roman" w:hint="eastAsia"/>
          <w:b/>
          <w:bCs/>
          <w:kern w:val="0"/>
          <w:sz w:val="24"/>
          <w:szCs w:val="24"/>
          <w:lang w:eastAsia="zh-CN"/>
        </w:rPr>
        <w:t xml:space="preserve"> </w:t>
      </w:r>
      <w:r w:rsidR="00E355B1" w:rsidRPr="00A9736B">
        <w:rPr>
          <w:rFonts w:ascii="Book Antiqua" w:eastAsia="MS PGothic" w:hAnsi="Book Antiqua" w:cs="Times New Roman"/>
          <w:b/>
          <w:bCs/>
          <w:kern w:val="0"/>
          <w:sz w:val="24"/>
          <w:szCs w:val="24"/>
        </w:rPr>
        <w:t>Patient characteristics</w:t>
      </w:r>
    </w:p>
    <w:tbl>
      <w:tblPr>
        <w:tblW w:w="9654" w:type="dxa"/>
        <w:tblInd w:w="84" w:type="dxa"/>
        <w:tblLayout w:type="fixed"/>
        <w:tblCellMar>
          <w:left w:w="99" w:type="dxa"/>
          <w:right w:w="99" w:type="dxa"/>
        </w:tblCellMar>
        <w:tblLook w:val="04A0" w:firstRow="1" w:lastRow="0" w:firstColumn="1" w:lastColumn="0" w:noHBand="0" w:noVBand="1"/>
      </w:tblPr>
      <w:tblGrid>
        <w:gridCol w:w="4551"/>
        <w:gridCol w:w="1560"/>
        <w:gridCol w:w="1701"/>
        <w:gridCol w:w="1842"/>
      </w:tblGrid>
      <w:tr w:rsidR="009D2CF9" w:rsidRPr="00A9736B" w:rsidTr="00F7409F">
        <w:trPr>
          <w:trHeight w:val="330"/>
        </w:trPr>
        <w:tc>
          <w:tcPr>
            <w:tcW w:w="4551" w:type="dxa"/>
            <w:tcBorders>
              <w:top w:val="single" w:sz="8" w:space="0" w:color="auto"/>
              <w:left w:val="nil"/>
              <w:bottom w:val="single" w:sz="8" w:space="0" w:color="auto"/>
              <w:right w:val="nil"/>
            </w:tcBorders>
            <w:shd w:val="clear" w:color="auto" w:fill="auto"/>
            <w:noWrap/>
            <w:vAlign w:val="center"/>
            <w:hideMark/>
          </w:tcPr>
          <w:p w:rsidR="00E355B1" w:rsidRPr="00A9736B" w:rsidRDefault="00E355B1"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t>Clinical parameters</w:t>
            </w:r>
          </w:p>
        </w:tc>
        <w:tc>
          <w:tcPr>
            <w:tcW w:w="1560" w:type="dxa"/>
            <w:tcBorders>
              <w:top w:val="single" w:sz="8" w:space="0" w:color="auto"/>
              <w:left w:val="nil"/>
              <w:bottom w:val="single" w:sz="8" w:space="0" w:color="auto"/>
              <w:right w:val="nil"/>
            </w:tcBorders>
            <w:shd w:val="clear" w:color="auto" w:fill="auto"/>
            <w:noWrap/>
            <w:vAlign w:val="center"/>
            <w:hideMark/>
          </w:tcPr>
          <w:p w:rsidR="00E355B1" w:rsidRPr="00A9736B" w:rsidRDefault="00E355B1"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t>NBI (</w:t>
            </w:r>
            <w:r w:rsidRPr="00A9736B">
              <w:rPr>
                <w:rFonts w:ascii="Book Antiqua" w:eastAsia="MS PGothic" w:hAnsi="Book Antiqua" w:cs="Times New Roman"/>
                <w:b/>
                <w:i/>
                <w:kern w:val="0"/>
                <w:sz w:val="24"/>
                <w:szCs w:val="24"/>
              </w:rPr>
              <w:t xml:space="preserve">n </w:t>
            </w:r>
            <w:r w:rsidRPr="00A9736B">
              <w:rPr>
                <w:rFonts w:ascii="Book Antiqua" w:eastAsia="MS PGothic" w:hAnsi="Book Antiqua" w:cs="Times New Roman"/>
                <w:b/>
                <w:kern w:val="0"/>
                <w:sz w:val="24"/>
                <w:szCs w:val="24"/>
              </w:rPr>
              <w:t>= 25)</w:t>
            </w:r>
          </w:p>
        </w:tc>
        <w:tc>
          <w:tcPr>
            <w:tcW w:w="1701" w:type="dxa"/>
            <w:tcBorders>
              <w:top w:val="single" w:sz="8" w:space="0" w:color="auto"/>
              <w:left w:val="nil"/>
              <w:bottom w:val="single" w:sz="8" w:space="0" w:color="auto"/>
              <w:right w:val="nil"/>
            </w:tcBorders>
            <w:shd w:val="clear" w:color="auto" w:fill="auto"/>
            <w:noWrap/>
            <w:vAlign w:val="center"/>
            <w:hideMark/>
          </w:tcPr>
          <w:p w:rsidR="00E355B1" w:rsidRPr="00A9736B" w:rsidRDefault="00E355B1" w:rsidP="009D2CF9">
            <w:pPr>
              <w:widowControl/>
              <w:snapToGrid w:val="0"/>
              <w:spacing w:line="360" w:lineRule="auto"/>
              <w:rPr>
                <w:rFonts w:ascii="Book Antiqua" w:eastAsia="MS PGothic" w:hAnsi="Book Antiqua" w:cs="Times New Roman"/>
                <w:b/>
                <w:kern w:val="0"/>
                <w:sz w:val="24"/>
                <w:szCs w:val="24"/>
              </w:rPr>
            </w:pPr>
            <w:proofErr w:type="spellStart"/>
            <w:r w:rsidRPr="00A9736B">
              <w:rPr>
                <w:rFonts w:ascii="Book Antiqua" w:eastAsia="MS PGothic" w:hAnsi="Book Antiqua" w:cs="Times New Roman"/>
                <w:b/>
                <w:kern w:val="0"/>
                <w:sz w:val="24"/>
                <w:szCs w:val="24"/>
              </w:rPr>
              <w:t>Lugol</w:t>
            </w:r>
            <w:proofErr w:type="spellEnd"/>
            <w:r w:rsidRPr="00A9736B">
              <w:rPr>
                <w:rFonts w:ascii="Book Antiqua" w:eastAsia="MS PGothic" w:hAnsi="Book Antiqua" w:cs="Times New Roman"/>
                <w:b/>
                <w:kern w:val="0"/>
                <w:sz w:val="24"/>
                <w:szCs w:val="24"/>
              </w:rPr>
              <w:t xml:space="preserve"> (</w:t>
            </w:r>
            <w:r w:rsidR="00BB1853" w:rsidRPr="00A9736B">
              <w:rPr>
                <w:rFonts w:ascii="Book Antiqua" w:eastAsia="MS PGothic" w:hAnsi="Book Antiqua" w:cs="Times New Roman"/>
                <w:b/>
                <w:i/>
                <w:kern w:val="0"/>
                <w:sz w:val="24"/>
                <w:szCs w:val="24"/>
              </w:rPr>
              <w:t>n</w:t>
            </w:r>
            <w:r w:rsidRPr="00A9736B">
              <w:rPr>
                <w:rFonts w:ascii="Book Antiqua" w:eastAsia="MS PGothic" w:hAnsi="Book Antiqua" w:cs="Times New Roman"/>
                <w:b/>
                <w:kern w:val="0"/>
                <w:sz w:val="24"/>
                <w:szCs w:val="24"/>
              </w:rPr>
              <w:t xml:space="preserve"> = 26)</w:t>
            </w:r>
          </w:p>
        </w:tc>
        <w:tc>
          <w:tcPr>
            <w:tcW w:w="1842" w:type="dxa"/>
            <w:tcBorders>
              <w:top w:val="single" w:sz="8" w:space="0" w:color="auto"/>
              <w:left w:val="nil"/>
              <w:bottom w:val="single" w:sz="8" w:space="0" w:color="auto"/>
              <w:right w:val="nil"/>
            </w:tcBorders>
            <w:shd w:val="clear" w:color="auto" w:fill="auto"/>
            <w:noWrap/>
            <w:vAlign w:val="center"/>
            <w:hideMark/>
          </w:tcPr>
          <w:p w:rsidR="00E355B1" w:rsidRPr="00A9736B" w:rsidRDefault="00E355B1"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i/>
                <w:iCs/>
                <w:kern w:val="0"/>
                <w:sz w:val="24"/>
                <w:szCs w:val="24"/>
              </w:rPr>
              <w:t>P</w:t>
            </w:r>
            <w:r w:rsidRPr="00A9736B">
              <w:rPr>
                <w:rFonts w:ascii="Book Antiqua" w:eastAsia="MS PGothic" w:hAnsi="Book Antiqua" w:cs="Times New Roman"/>
                <w:b/>
                <w:kern w:val="0"/>
                <w:sz w:val="24"/>
                <w:szCs w:val="24"/>
              </w:rPr>
              <w:t xml:space="preserve"> value</w:t>
            </w:r>
          </w:p>
        </w:tc>
      </w:tr>
      <w:tr w:rsidR="009D2CF9" w:rsidRPr="00A9736B" w:rsidTr="00140D08">
        <w:trPr>
          <w:trHeight w:val="315"/>
        </w:trPr>
        <w:tc>
          <w:tcPr>
            <w:tcW w:w="455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Age, </w:t>
            </w:r>
            <w:proofErr w:type="spellStart"/>
            <w:r w:rsidRPr="00A9736B">
              <w:rPr>
                <w:rFonts w:ascii="Book Antiqua" w:eastAsia="MS PGothic" w:hAnsi="Book Antiqua" w:cs="Times New Roman"/>
                <w:kern w:val="0"/>
                <w:sz w:val="24"/>
                <w:szCs w:val="24"/>
              </w:rPr>
              <w:t>yr</w:t>
            </w:r>
            <w:proofErr w:type="spellEnd"/>
          </w:p>
        </w:tc>
        <w:tc>
          <w:tcPr>
            <w:tcW w:w="1560"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60</w:t>
            </w:r>
            <w:r w:rsidRPr="00A9736B">
              <w:rPr>
                <w:rFonts w:ascii="Book Antiqua" w:eastAsia="MS Mincho" w:hAnsi="Book Antiqua" w:cs="Times New Roman"/>
                <w:sz w:val="24"/>
                <w:szCs w:val="24"/>
              </w:rPr>
              <w:t xml:space="preserve"> ± 11</w:t>
            </w:r>
          </w:p>
        </w:tc>
        <w:tc>
          <w:tcPr>
            <w:tcW w:w="170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61</w:t>
            </w:r>
            <w:r w:rsidRPr="00A9736B">
              <w:rPr>
                <w:rFonts w:ascii="Book Antiqua" w:eastAsia="MS Mincho" w:hAnsi="Book Antiqua" w:cs="Times New Roman"/>
                <w:sz w:val="24"/>
                <w:szCs w:val="24"/>
              </w:rPr>
              <w:t xml:space="preserve"> ± 8</w:t>
            </w:r>
          </w:p>
        </w:tc>
        <w:tc>
          <w:tcPr>
            <w:tcW w:w="1842"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0.597</w:t>
            </w:r>
          </w:p>
        </w:tc>
      </w:tr>
      <w:tr w:rsidR="009D2CF9" w:rsidRPr="00A9736B" w:rsidTr="00140D08">
        <w:trPr>
          <w:trHeight w:val="315"/>
        </w:trPr>
        <w:tc>
          <w:tcPr>
            <w:tcW w:w="455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Male/female, n</w:t>
            </w:r>
          </w:p>
        </w:tc>
        <w:tc>
          <w:tcPr>
            <w:tcW w:w="1560"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25/0</w:t>
            </w:r>
          </w:p>
        </w:tc>
        <w:tc>
          <w:tcPr>
            <w:tcW w:w="170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25/1</w:t>
            </w:r>
          </w:p>
        </w:tc>
        <w:tc>
          <w:tcPr>
            <w:tcW w:w="1842"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1.000</w:t>
            </w:r>
          </w:p>
        </w:tc>
      </w:tr>
      <w:tr w:rsidR="009D2CF9" w:rsidRPr="00A9736B" w:rsidTr="00140D08">
        <w:trPr>
          <w:trHeight w:val="315"/>
        </w:trPr>
        <w:tc>
          <w:tcPr>
            <w:tcW w:w="455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HRA-F score</w:t>
            </w:r>
          </w:p>
        </w:tc>
        <w:tc>
          <w:tcPr>
            <w:tcW w:w="1560"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8</w:t>
            </w:r>
            <w:r w:rsidRPr="00A9736B">
              <w:rPr>
                <w:rFonts w:ascii="Book Antiqua" w:eastAsia="MS Mincho" w:hAnsi="Book Antiqua" w:cs="Times New Roman"/>
                <w:sz w:val="24"/>
                <w:szCs w:val="24"/>
              </w:rPr>
              <w:t xml:space="preserve"> ± 1</w:t>
            </w:r>
          </w:p>
        </w:tc>
        <w:tc>
          <w:tcPr>
            <w:tcW w:w="170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8</w:t>
            </w:r>
            <w:r w:rsidRPr="00A9736B">
              <w:rPr>
                <w:rFonts w:ascii="Book Antiqua" w:eastAsia="MS Mincho" w:hAnsi="Book Antiqua" w:cs="Times New Roman"/>
                <w:sz w:val="24"/>
                <w:szCs w:val="24"/>
              </w:rPr>
              <w:t xml:space="preserve"> ± 1</w:t>
            </w:r>
          </w:p>
        </w:tc>
        <w:tc>
          <w:tcPr>
            <w:tcW w:w="1842"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0.277</w:t>
            </w:r>
          </w:p>
        </w:tc>
      </w:tr>
      <w:tr w:rsidR="009D2CF9" w:rsidRPr="00A9736B" w:rsidTr="00140D08">
        <w:trPr>
          <w:trHeight w:val="315"/>
        </w:trPr>
        <w:tc>
          <w:tcPr>
            <w:tcW w:w="455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Past history of head and neck cancer, n</w:t>
            </w:r>
          </w:p>
        </w:tc>
        <w:tc>
          <w:tcPr>
            <w:tcW w:w="1560"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w:t>
            </w:r>
          </w:p>
        </w:tc>
        <w:tc>
          <w:tcPr>
            <w:tcW w:w="1701"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842" w:type="dxa"/>
            <w:tcBorders>
              <w:top w:val="nil"/>
              <w:left w:val="nil"/>
              <w:bottom w:val="nil"/>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1.000</w:t>
            </w:r>
          </w:p>
        </w:tc>
      </w:tr>
      <w:tr w:rsidR="009D2CF9" w:rsidRPr="00A9736B" w:rsidTr="00140D08">
        <w:trPr>
          <w:trHeight w:val="330"/>
        </w:trPr>
        <w:tc>
          <w:tcPr>
            <w:tcW w:w="4551" w:type="dxa"/>
            <w:tcBorders>
              <w:top w:val="nil"/>
              <w:left w:val="nil"/>
              <w:bottom w:val="single" w:sz="8" w:space="0" w:color="auto"/>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Previous EGD, times</w:t>
            </w:r>
          </w:p>
        </w:tc>
        <w:tc>
          <w:tcPr>
            <w:tcW w:w="1560" w:type="dxa"/>
            <w:tcBorders>
              <w:top w:val="nil"/>
              <w:left w:val="nil"/>
              <w:bottom w:val="single" w:sz="8" w:space="0" w:color="auto"/>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4</w:t>
            </w:r>
            <w:r w:rsidRPr="00A9736B">
              <w:rPr>
                <w:rFonts w:ascii="Book Antiqua" w:eastAsia="MS Mincho" w:hAnsi="Book Antiqua" w:cs="Times New Roman"/>
                <w:sz w:val="24"/>
                <w:szCs w:val="24"/>
              </w:rPr>
              <w:t xml:space="preserve"> ± 3</w:t>
            </w:r>
          </w:p>
        </w:tc>
        <w:tc>
          <w:tcPr>
            <w:tcW w:w="1701" w:type="dxa"/>
            <w:tcBorders>
              <w:top w:val="nil"/>
              <w:left w:val="nil"/>
              <w:bottom w:val="single" w:sz="8" w:space="0" w:color="auto"/>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3</w:t>
            </w:r>
            <w:r w:rsidRPr="00A9736B">
              <w:rPr>
                <w:rFonts w:ascii="Book Antiqua" w:eastAsia="MS Mincho" w:hAnsi="Book Antiqua" w:cs="Times New Roman"/>
                <w:sz w:val="24"/>
                <w:szCs w:val="24"/>
              </w:rPr>
              <w:t xml:space="preserve"> ± 2</w:t>
            </w:r>
          </w:p>
        </w:tc>
        <w:tc>
          <w:tcPr>
            <w:tcW w:w="1842" w:type="dxa"/>
            <w:tcBorders>
              <w:top w:val="nil"/>
              <w:left w:val="nil"/>
              <w:bottom w:val="single" w:sz="8" w:space="0" w:color="auto"/>
              <w:right w:val="nil"/>
            </w:tcBorders>
            <w:shd w:val="clear" w:color="auto" w:fill="auto"/>
            <w:noWrap/>
            <w:vAlign w:val="center"/>
            <w:hideMark/>
          </w:tcPr>
          <w:p w:rsidR="009D46C7" w:rsidRPr="00A9736B" w:rsidRDefault="009D46C7"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0.475</w:t>
            </w:r>
          </w:p>
        </w:tc>
      </w:tr>
    </w:tbl>
    <w:p w:rsidR="00E355B1" w:rsidRPr="00A9736B" w:rsidRDefault="00CA1D35" w:rsidP="009D2CF9">
      <w:pPr>
        <w:widowControl/>
        <w:autoSpaceDE w:val="0"/>
        <w:autoSpaceDN w:val="0"/>
        <w:adjustRightInd w:val="0"/>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Values are mean ± standard deviation </w:t>
      </w:r>
      <w:r w:rsidR="00C07C04" w:rsidRPr="00A9736B">
        <w:rPr>
          <w:rFonts w:ascii="Book Antiqua" w:eastAsia="MS PGothic" w:hAnsi="Book Antiqua" w:cs="Times New Roman"/>
          <w:kern w:val="0"/>
          <w:sz w:val="24"/>
          <w:szCs w:val="24"/>
        </w:rPr>
        <w:t xml:space="preserve">unless otherwise noted. The HRA-F score was made from an HRA model for esophageal cancer that includes a questionnaire </w:t>
      </w:r>
      <w:r w:rsidR="00DB7FD5" w:rsidRPr="00A9736B">
        <w:rPr>
          <w:rFonts w:ascii="Book Antiqua" w:eastAsia="MS PGothic" w:hAnsi="Book Antiqua" w:cs="Times New Roman"/>
          <w:kern w:val="0"/>
          <w:sz w:val="24"/>
          <w:szCs w:val="24"/>
        </w:rPr>
        <w:t xml:space="preserve">about alcohol </w:t>
      </w:r>
      <w:proofErr w:type="gramStart"/>
      <w:r w:rsidR="00DB7FD5" w:rsidRPr="00A9736B">
        <w:rPr>
          <w:rFonts w:ascii="Book Antiqua" w:eastAsia="MS PGothic" w:hAnsi="Book Antiqua" w:cs="Times New Roman"/>
          <w:kern w:val="0"/>
          <w:sz w:val="24"/>
          <w:szCs w:val="24"/>
        </w:rPr>
        <w:t>flushing</w:t>
      </w:r>
      <w:r w:rsidR="00DB7FD5" w:rsidRPr="00A9736B">
        <w:rPr>
          <w:rFonts w:ascii="Book Antiqua" w:eastAsia="MS PGothic" w:hAnsi="Book Antiqua" w:cs="Times New Roman"/>
          <w:kern w:val="0"/>
          <w:sz w:val="24"/>
          <w:szCs w:val="24"/>
          <w:vertAlign w:val="superscript"/>
        </w:rPr>
        <w:t>[</w:t>
      </w:r>
      <w:proofErr w:type="gramEnd"/>
      <w:r w:rsidR="00DB7FD5" w:rsidRPr="00A9736B">
        <w:rPr>
          <w:rFonts w:ascii="Book Antiqua" w:eastAsia="MS PGothic" w:hAnsi="Book Antiqua" w:cs="Times New Roman"/>
          <w:kern w:val="0"/>
          <w:sz w:val="24"/>
          <w:szCs w:val="24"/>
          <w:vertAlign w:val="superscript"/>
        </w:rPr>
        <w:t>5]</w:t>
      </w:r>
      <w:r w:rsidR="00C07C04" w:rsidRPr="00A9736B">
        <w:rPr>
          <w:rFonts w:ascii="Book Antiqua" w:eastAsia="MS PGothic" w:hAnsi="Book Antiqua" w:cs="Times New Roman"/>
          <w:kern w:val="0"/>
          <w:sz w:val="24"/>
          <w:szCs w:val="24"/>
        </w:rPr>
        <w:t>.</w:t>
      </w:r>
      <w:r w:rsidR="00BB1853" w:rsidRPr="00A9736B">
        <w:rPr>
          <w:rFonts w:ascii="Book Antiqua" w:hAnsi="Book Antiqua" w:cs="Times New Roman" w:hint="eastAsia"/>
          <w:kern w:val="0"/>
          <w:sz w:val="24"/>
          <w:szCs w:val="24"/>
          <w:lang w:eastAsia="zh-CN"/>
        </w:rPr>
        <w:t xml:space="preserve"> </w:t>
      </w:r>
      <w:r w:rsidR="00E355B1" w:rsidRPr="00A9736B">
        <w:rPr>
          <w:rFonts w:ascii="Book Antiqua" w:eastAsia="MS PGothic" w:hAnsi="Book Antiqua" w:cs="Times New Roman"/>
          <w:kern w:val="0"/>
          <w:sz w:val="24"/>
          <w:szCs w:val="24"/>
        </w:rPr>
        <w:t>EGD</w:t>
      </w:r>
      <w:r w:rsidR="00F7409F">
        <w:rPr>
          <w:rFonts w:ascii="Book Antiqua" w:hAnsi="Book Antiqua" w:cs="Times New Roman" w:hint="eastAsia"/>
          <w:kern w:val="0"/>
          <w:sz w:val="24"/>
          <w:szCs w:val="24"/>
          <w:lang w:eastAsia="zh-CN"/>
        </w:rPr>
        <w:t xml:space="preserve">: </w:t>
      </w:r>
      <w:r w:rsidR="00F7409F" w:rsidRPr="00A9736B">
        <w:rPr>
          <w:rFonts w:ascii="Book Antiqua" w:eastAsia="MS PGothic" w:hAnsi="Book Antiqua" w:cs="Times New Roman"/>
          <w:kern w:val="0"/>
          <w:sz w:val="24"/>
          <w:szCs w:val="24"/>
        </w:rPr>
        <w:t>Esophagogastroduodenoscopy</w:t>
      </w:r>
      <w:r w:rsidR="00E355B1" w:rsidRPr="00A9736B">
        <w:rPr>
          <w:rFonts w:ascii="Book Antiqua" w:eastAsia="MS PGothic" w:hAnsi="Book Antiqua" w:cs="Times New Roman"/>
          <w:kern w:val="0"/>
          <w:sz w:val="24"/>
          <w:szCs w:val="24"/>
        </w:rPr>
        <w:t>; HRA-F</w:t>
      </w:r>
      <w:r w:rsidR="00F7409F">
        <w:rPr>
          <w:rFonts w:ascii="Book Antiqua" w:hAnsi="Book Antiqua" w:cs="Times New Roman" w:hint="eastAsia"/>
          <w:kern w:val="0"/>
          <w:sz w:val="24"/>
          <w:szCs w:val="24"/>
          <w:lang w:eastAsia="zh-CN"/>
        </w:rPr>
        <w:t xml:space="preserve">: </w:t>
      </w:r>
      <w:r w:rsidR="00F7409F" w:rsidRPr="00A9736B">
        <w:rPr>
          <w:rFonts w:ascii="Book Antiqua" w:eastAsia="MS PGothic" w:hAnsi="Book Antiqua" w:cs="Times New Roman"/>
          <w:kern w:val="0"/>
          <w:sz w:val="24"/>
          <w:szCs w:val="24"/>
        </w:rPr>
        <w:t xml:space="preserve">Health </w:t>
      </w:r>
      <w:r w:rsidR="00E355B1" w:rsidRPr="00A9736B">
        <w:rPr>
          <w:rFonts w:ascii="Book Antiqua" w:eastAsia="MS PGothic" w:hAnsi="Book Antiqua" w:cs="Times New Roman"/>
          <w:kern w:val="0"/>
          <w:sz w:val="24"/>
          <w:szCs w:val="24"/>
        </w:rPr>
        <w:t>risk appraisal-flushing; NBI</w:t>
      </w:r>
      <w:r w:rsidR="00F7409F">
        <w:rPr>
          <w:rFonts w:ascii="Book Antiqua" w:hAnsi="Book Antiqua" w:cs="Times New Roman" w:hint="eastAsia"/>
          <w:kern w:val="0"/>
          <w:sz w:val="24"/>
          <w:szCs w:val="24"/>
          <w:lang w:eastAsia="zh-CN"/>
        </w:rPr>
        <w:t xml:space="preserve">: </w:t>
      </w:r>
      <w:r w:rsidR="00F7409F" w:rsidRPr="00A9736B">
        <w:rPr>
          <w:rFonts w:ascii="Book Antiqua" w:eastAsia="MS PGothic" w:hAnsi="Book Antiqua" w:cs="Times New Roman"/>
          <w:kern w:val="0"/>
          <w:sz w:val="24"/>
          <w:szCs w:val="24"/>
        </w:rPr>
        <w:t xml:space="preserve">Narrow </w:t>
      </w:r>
      <w:r w:rsidR="00F7409F">
        <w:rPr>
          <w:rFonts w:ascii="Book Antiqua" w:eastAsia="MS PGothic" w:hAnsi="Book Antiqua" w:cs="Times New Roman"/>
          <w:kern w:val="0"/>
          <w:sz w:val="24"/>
          <w:szCs w:val="24"/>
        </w:rPr>
        <w:t>band imaging</w:t>
      </w:r>
      <w:r w:rsidR="00F7409F">
        <w:rPr>
          <w:rFonts w:ascii="Book Antiqua" w:hAnsi="Book Antiqua" w:cs="Times New Roman" w:hint="eastAsia"/>
          <w:kern w:val="0"/>
          <w:sz w:val="24"/>
          <w:szCs w:val="24"/>
          <w:lang w:eastAsia="zh-CN"/>
        </w:rPr>
        <w:t>.</w:t>
      </w:r>
      <w:r w:rsidR="00E355B1" w:rsidRPr="00A9736B">
        <w:rPr>
          <w:rFonts w:ascii="Book Antiqua" w:eastAsia="MS PGothic" w:hAnsi="Book Antiqua" w:cs="Times New Roman"/>
          <w:kern w:val="0"/>
          <w:sz w:val="24"/>
          <w:szCs w:val="24"/>
        </w:rPr>
        <w:br w:type="page"/>
      </w:r>
    </w:p>
    <w:p w:rsidR="00E355B1" w:rsidRPr="00A9736B" w:rsidRDefault="00BB1853" w:rsidP="009D2CF9">
      <w:pPr>
        <w:widowControl/>
        <w:autoSpaceDE w:val="0"/>
        <w:autoSpaceDN w:val="0"/>
        <w:adjustRightInd w:val="0"/>
        <w:snapToGrid w:val="0"/>
        <w:spacing w:line="360" w:lineRule="auto"/>
        <w:rPr>
          <w:rFonts w:ascii="Book Antiqua" w:eastAsia="MS Mincho" w:hAnsi="Book Antiqua" w:cs="Times New Roman"/>
          <w:b/>
          <w:sz w:val="24"/>
          <w:szCs w:val="24"/>
        </w:rPr>
      </w:pPr>
      <w:r w:rsidRPr="00A9736B">
        <w:rPr>
          <w:rFonts w:ascii="Book Antiqua" w:eastAsia="MS Mincho" w:hAnsi="Book Antiqua" w:cs="Times New Roman"/>
          <w:b/>
          <w:sz w:val="24"/>
          <w:szCs w:val="24"/>
        </w:rPr>
        <w:lastRenderedPageBreak/>
        <w:t>Table 2</w:t>
      </w:r>
      <w:r w:rsidR="00E355B1" w:rsidRPr="00A9736B">
        <w:rPr>
          <w:rFonts w:ascii="Book Antiqua" w:eastAsia="MS Mincho" w:hAnsi="Book Antiqua" w:cs="Times New Roman"/>
          <w:b/>
          <w:sz w:val="24"/>
          <w:szCs w:val="24"/>
        </w:rPr>
        <w:t xml:space="preserve"> Change in vital sign</w:t>
      </w:r>
      <w:r w:rsidR="00C07C04" w:rsidRPr="00A9736B">
        <w:rPr>
          <w:rFonts w:ascii="Book Antiqua" w:eastAsia="MS Mincho" w:hAnsi="Book Antiqua" w:cs="Times New Roman"/>
          <w:b/>
          <w:sz w:val="24"/>
          <w:szCs w:val="24"/>
        </w:rPr>
        <w:t>s</w:t>
      </w:r>
      <w:r w:rsidR="00E355B1" w:rsidRPr="00A9736B">
        <w:rPr>
          <w:rFonts w:ascii="Book Antiqua" w:eastAsia="MS Mincho" w:hAnsi="Book Antiqua" w:cs="Times New Roman"/>
          <w:b/>
          <w:sz w:val="24"/>
          <w:szCs w:val="24"/>
        </w:rPr>
        <w:t xml:space="preserve"> and procedure time</w:t>
      </w:r>
    </w:p>
    <w:tbl>
      <w:tblPr>
        <w:tblW w:w="9087" w:type="dxa"/>
        <w:tblInd w:w="84" w:type="dxa"/>
        <w:tblCellMar>
          <w:left w:w="99" w:type="dxa"/>
          <w:right w:w="99" w:type="dxa"/>
        </w:tblCellMar>
        <w:tblLook w:val="04A0" w:firstRow="1" w:lastRow="0" w:firstColumn="1" w:lastColumn="0" w:noHBand="0" w:noVBand="1"/>
      </w:tblPr>
      <w:tblGrid>
        <w:gridCol w:w="3559"/>
        <w:gridCol w:w="1843"/>
        <w:gridCol w:w="1843"/>
        <w:gridCol w:w="1842"/>
      </w:tblGrid>
      <w:tr w:rsidR="009D2CF9" w:rsidRPr="00A9736B" w:rsidTr="00F7409F">
        <w:trPr>
          <w:trHeight w:val="332"/>
        </w:trPr>
        <w:tc>
          <w:tcPr>
            <w:tcW w:w="3559" w:type="dxa"/>
            <w:tcBorders>
              <w:top w:val="single" w:sz="8" w:space="0" w:color="auto"/>
              <w:left w:val="nil"/>
              <w:bottom w:val="single" w:sz="8" w:space="0" w:color="auto"/>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t>Variables</w:t>
            </w:r>
          </w:p>
        </w:tc>
        <w:tc>
          <w:tcPr>
            <w:tcW w:w="1843" w:type="dxa"/>
            <w:tcBorders>
              <w:top w:val="single" w:sz="8" w:space="0" w:color="auto"/>
              <w:left w:val="nil"/>
              <w:bottom w:val="single" w:sz="8" w:space="0" w:color="auto"/>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t>NBI (</w:t>
            </w:r>
            <w:r w:rsidRPr="00A9736B">
              <w:rPr>
                <w:rFonts w:ascii="Book Antiqua" w:eastAsia="MS PGothic" w:hAnsi="Book Antiqua" w:cs="Times New Roman"/>
                <w:b/>
                <w:i/>
                <w:kern w:val="0"/>
                <w:sz w:val="24"/>
                <w:szCs w:val="24"/>
              </w:rPr>
              <w:t>n</w:t>
            </w:r>
            <w:r w:rsidRPr="00A9736B">
              <w:rPr>
                <w:rFonts w:ascii="Book Antiqua" w:eastAsia="MS PGothic" w:hAnsi="Book Antiqua" w:cs="Times New Roman"/>
                <w:b/>
                <w:kern w:val="0"/>
                <w:sz w:val="24"/>
                <w:szCs w:val="24"/>
              </w:rPr>
              <w:t xml:space="preserve"> = 25)</w:t>
            </w:r>
          </w:p>
        </w:tc>
        <w:tc>
          <w:tcPr>
            <w:tcW w:w="1843" w:type="dxa"/>
            <w:tcBorders>
              <w:top w:val="single" w:sz="8" w:space="0" w:color="auto"/>
              <w:left w:val="nil"/>
              <w:bottom w:val="single" w:sz="8" w:space="0" w:color="auto"/>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b/>
                <w:kern w:val="0"/>
                <w:sz w:val="24"/>
                <w:szCs w:val="24"/>
              </w:rPr>
            </w:pPr>
            <w:proofErr w:type="spellStart"/>
            <w:r w:rsidRPr="00A9736B">
              <w:rPr>
                <w:rFonts w:ascii="Book Antiqua" w:eastAsia="MS PGothic" w:hAnsi="Book Antiqua" w:cs="Times New Roman"/>
                <w:b/>
                <w:kern w:val="0"/>
                <w:sz w:val="24"/>
                <w:szCs w:val="24"/>
              </w:rPr>
              <w:t>Lugol</w:t>
            </w:r>
            <w:proofErr w:type="spellEnd"/>
            <w:r w:rsidRPr="00A9736B">
              <w:rPr>
                <w:rFonts w:ascii="Book Antiqua" w:eastAsia="MS PGothic" w:hAnsi="Book Antiqua" w:cs="Times New Roman"/>
                <w:b/>
                <w:kern w:val="0"/>
                <w:sz w:val="24"/>
                <w:szCs w:val="24"/>
              </w:rPr>
              <w:t xml:space="preserve"> (</w:t>
            </w:r>
            <w:r w:rsidR="00BB1853" w:rsidRPr="00A9736B">
              <w:rPr>
                <w:rFonts w:ascii="Book Antiqua" w:eastAsia="MS PGothic" w:hAnsi="Book Antiqua" w:cs="Times New Roman"/>
                <w:b/>
                <w:i/>
                <w:kern w:val="0"/>
                <w:sz w:val="24"/>
                <w:szCs w:val="24"/>
              </w:rPr>
              <w:t>n</w:t>
            </w:r>
            <w:r w:rsidRPr="00A9736B">
              <w:rPr>
                <w:rFonts w:ascii="Book Antiqua" w:eastAsia="MS PGothic" w:hAnsi="Book Antiqua" w:cs="Times New Roman"/>
                <w:b/>
                <w:kern w:val="0"/>
                <w:sz w:val="24"/>
                <w:szCs w:val="24"/>
              </w:rPr>
              <w:t xml:space="preserve"> = 26)</w:t>
            </w:r>
          </w:p>
        </w:tc>
        <w:tc>
          <w:tcPr>
            <w:tcW w:w="1842" w:type="dxa"/>
            <w:tcBorders>
              <w:top w:val="single" w:sz="8" w:space="0" w:color="auto"/>
              <w:left w:val="nil"/>
              <w:bottom w:val="single" w:sz="8" w:space="0" w:color="auto"/>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i/>
                <w:iCs/>
                <w:kern w:val="0"/>
                <w:sz w:val="24"/>
                <w:szCs w:val="24"/>
              </w:rPr>
              <w:t>P</w:t>
            </w:r>
            <w:r w:rsidRPr="00A9736B">
              <w:rPr>
                <w:rFonts w:ascii="Book Antiqua" w:eastAsia="MS PGothic" w:hAnsi="Book Antiqua" w:cs="Times New Roman"/>
                <w:b/>
                <w:kern w:val="0"/>
                <w:sz w:val="24"/>
                <w:szCs w:val="24"/>
              </w:rPr>
              <w:t xml:space="preserve"> value</w:t>
            </w:r>
          </w:p>
        </w:tc>
      </w:tr>
      <w:tr w:rsidR="009D2CF9" w:rsidRPr="00A9736B" w:rsidTr="00140D08">
        <w:trPr>
          <w:trHeight w:val="317"/>
        </w:trPr>
        <w:tc>
          <w:tcPr>
            <w:tcW w:w="3559"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Increase in SBP after procedure (&gt; 20 mmHg), n</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6</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8</w:t>
            </w:r>
          </w:p>
        </w:tc>
        <w:tc>
          <w:tcPr>
            <w:tcW w:w="1842"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0.755</w:t>
            </w:r>
          </w:p>
        </w:tc>
      </w:tr>
      <w:tr w:rsidR="009D2CF9" w:rsidRPr="00A9736B" w:rsidTr="00140D08">
        <w:trPr>
          <w:trHeight w:val="317"/>
        </w:trPr>
        <w:tc>
          <w:tcPr>
            <w:tcW w:w="3559"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Increase in DBP after procedure (&gt; 20 mmHg), n</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5</w:t>
            </w:r>
          </w:p>
        </w:tc>
        <w:tc>
          <w:tcPr>
            <w:tcW w:w="1842"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0.190</w:t>
            </w:r>
          </w:p>
        </w:tc>
      </w:tr>
      <w:tr w:rsidR="009D2CF9" w:rsidRPr="00A9736B" w:rsidTr="00140D08">
        <w:trPr>
          <w:trHeight w:val="317"/>
        </w:trPr>
        <w:tc>
          <w:tcPr>
            <w:tcW w:w="3559"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Increase in HR after procedure (&gt; 20 bpm), n</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7</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16</w:t>
            </w:r>
          </w:p>
        </w:tc>
        <w:tc>
          <w:tcPr>
            <w:tcW w:w="1842"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0.024</w:t>
            </w:r>
          </w:p>
        </w:tc>
      </w:tr>
      <w:tr w:rsidR="009D2CF9" w:rsidRPr="00A9736B" w:rsidTr="00140D08">
        <w:trPr>
          <w:trHeight w:val="317"/>
        </w:trPr>
        <w:tc>
          <w:tcPr>
            <w:tcW w:w="3559"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Decrease in SpO2 (&gt; 3 %), n</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3</w:t>
            </w:r>
          </w:p>
        </w:tc>
        <w:tc>
          <w:tcPr>
            <w:tcW w:w="1842"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0.609</w:t>
            </w:r>
          </w:p>
        </w:tc>
      </w:tr>
      <w:tr w:rsidR="009D2CF9" w:rsidRPr="00A9736B" w:rsidTr="00140D08">
        <w:trPr>
          <w:trHeight w:val="317"/>
        </w:trPr>
        <w:tc>
          <w:tcPr>
            <w:tcW w:w="3559"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Gag reflex, n</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843"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6</w:t>
            </w:r>
          </w:p>
        </w:tc>
        <w:tc>
          <w:tcPr>
            <w:tcW w:w="1842" w:type="dxa"/>
            <w:tcBorders>
              <w:top w:val="nil"/>
              <w:left w:val="nil"/>
              <w:bottom w:val="nil"/>
              <w:right w:val="nil"/>
            </w:tcBorders>
            <w:shd w:val="clear" w:color="auto" w:fill="auto"/>
            <w:noWrap/>
            <w:vAlign w:val="center"/>
            <w:hideMark/>
          </w:tcPr>
          <w:p w:rsidR="00A727CA" w:rsidRPr="00A9736B" w:rsidRDefault="00A727CA"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0.099</w:t>
            </w:r>
          </w:p>
        </w:tc>
      </w:tr>
      <w:tr w:rsidR="009D2CF9" w:rsidRPr="00A9736B" w:rsidTr="00140D08">
        <w:trPr>
          <w:trHeight w:val="317"/>
        </w:trPr>
        <w:tc>
          <w:tcPr>
            <w:tcW w:w="3559" w:type="dxa"/>
            <w:tcBorders>
              <w:top w:val="nil"/>
              <w:left w:val="nil"/>
              <w:bottom w:val="nil"/>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Total procedure time, second</w:t>
            </w:r>
          </w:p>
        </w:tc>
        <w:tc>
          <w:tcPr>
            <w:tcW w:w="1843" w:type="dxa"/>
            <w:tcBorders>
              <w:top w:val="nil"/>
              <w:left w:val="nil"/>
              <w:bottom w:val="nil"/>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450</w:t>
            </w:r>
            <w:r w:rsidRPr="00A9736B">
              <w:rPr>
                <w:rFonts w:ascii="Book Antiqua" w:eastAsia="MS Mincho" w:hAnsi="Book Antiqua" w:cs="Times New Roman"/>
                <w:sz w:val="24"/>
                <w:szCs w:val="24"/>
              </w:rPr>
              <w:t xml:space="preserve"> ± 116</w:t>
            </w:r>
          </w:p>
        </w:tc>
        <w:tc>
          <w:tcPr>
            <w:tcW w:w="1843" w:type="dxa"/>
            <w:tcBorders>
              <w:top w:val="nil"/>
              <w:left w:val="nil"/>
              <w:bottom w:val="nil"/>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565</w:t>
            </w:r>
            <w:r w:rsidRPr="00A9736B">
              <w:rPr>
                <w:rFonts w:ascii="Book Antiqua" w:eastAsia="MS Mincho" w:hAnsi="Book Antiqua" w:cs="Times New Roman"/>
                <w:sz w:val="24"/>
                <w:szCs w:val="24"/>
              </w:rPr>
              <w:t xml:space="preserve"> ± 174</w:t>
            </w:r>
          </w:p>
        </w:tc>
        <w:tc>
          <w:tcPr>
            <w:tcW w:w="1842" w:type="dxa"/>
            <w:tcBorders>
              <w:top w:val="nil"/>
              <w:left w:val="nil"/>
              <w:bottom w:val="nil"/>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0.004</w:t>
            </w:r>
          </w:p>
        </w:tc>
      </w:tr>
      <w:tr w:rsidR="009D2CF9" w:rsidRPr="00A9736B" w:rsidTr="00140D08">
        <w:trPr>
          <w:trHeight w:val="332"/>
        </w:trPr>
        <w:tc>
          <w:tcPr>
            <w:tcW w:w="3559" w:type="dxa"/>
            <w:tcBorders>
              <w:top w:val="nil"/>
              <w:left w:val="nil"/>
              <w:bottom w:val="single" w:sz="8" w:space="0" w:color="auto"/>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Esophageal observation time, second</w:t>
            </w:r>
          </w:p>
        </w:tc>
        <w:tc>
          <w:tcPr>
            <w:tcW w:w="1843" w:type="dxa"/>
            <w:tcBorders>
              <w:top w:val="nil"/>
              <w:left w:val="nil"/>
              <w:bottom w:val="single" w:sz="8" w:space="0" w:color="auto"/>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44</w:t>
            </w:r>
            <w:r w:rsidRPr="00A9736B">
              <w:rPr>
                <w:rFonts w:ascii="Book Antiqua" w:eastAsia="MS Mincho" w:hAnsi="Book Antiqua" w:cs="Times New Roman"/>
                <w:sz w:val="24"/>
                <w:szCs w:val="24"/>
              </w:rPr>
              <w:t xml:space="preserve"> ± 26</w:t>
            </w:r>
          </w:p>
        </w:tc>
        <w:tc>
          <w:tcPr>
            <w:tcW w:w="1843" w:type="dxa"/>
            <w:tcBorders>
              <w:top w:val="nil"/>
              <w:left w:val="nil"/>
              <w:bottom w:val="single" w:sz="8" w:space="0" w:color="auto"/>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151</w:t>
            </w:r>
            <w:r w:rsidRPr="00A9736B">
              <w:rPr>
                <w:rFonts w:ascii="Book Antiqua" w:eastAsia="MS Mincho" w:hAnsi="Book Antiqua" w:cs="Times New Roman"/>
                <w:sz w:val="24"/>
                <w:szCs w:val="24"/>
              </w:rPr>
              <w:t xml:space="preserve"> ± 72</w:t>
            </w:r>
          </w:p>
        </w:tc>
        <w:tc>
          <w:tcPr>
            <w:tcW w:w="1842" w:type="dxa"/>
            <w:tcBorders>
              <w:top w:val="nil"/>
              <w:left w:val="nil"/>
              <w:bottom w:val="single" w:sz="8" w:space="0" w:color="auto"/>
              <w:right w:val="nil"/>
            </w:tcBorders>
            <w:shd w:val="clear" w:color="auto" w:fill="auto"/>
            <w:noWrap/>
            <w:vAlign w:val="center"/>
            <w:hideMark/>
          </w:tcPr>
          <w:p w:rsidR="00CA1D35" w:rsidRPr="00A9736B" w:rsidRDefault="00CA1D35"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&lt; 0.001</w:t>
            </w:r>
          </w:p>
        </w:tc>
      </w:tr>
    </w:tbl>
    <w:p w:rsidR="00D76A34" w:rsidRPr="00A9736B" w:rsidRDefault="00CA1D35" w:rsidP="009D2CF9">
      <w:pPr>
        <w:widowControl/>
        <w:autoSpaceDE w:val="0"/>
        <w:autoSpaceDN w:val="0"/>
        <w:adjustRightInd w:val="0"/>
        <w:snapToGrid w:val="0"/>
        <w:spacing w:line="360" w:lineRule="auto"/>
        <w:rPr>
          <w:rFonts w:ascii="Book Antiqua" w:eastAsia="MS Mincho" w:hAnsi="Book Antiqua" w:cs="Times New Roman"/>
          <w:sz w:val="24"/>
          <w:szCs w:val="24"/>
        </w:rPr>
      </w:pPr>
      <w:r w:rsidRPr="00A9736B">
        <w:rPr>
          <w:rFonts w:ascii="Book Antiqua" w:eastAsia="MS Mincho" w:hAnsi="Book Antiqua" w:cs="Times New Roman"/>
          <w:sz w:val="24"/>
          <w:szCs w:val="24"/>
        </w:rPr>
        <w:t>Values are mean ± standard deviation unless otherwise noted.</w:t>
      </w:r>
      <w:r w:rsidR="00BB1853" w:rsidRPr="00A9736B">
        <w:rPr>
          <w:rFonts w:ascii="Book Antiqua" w:hAnsi="Book Antiqua" w:cs="Times New Roman" w:hint="eastAsia"/>
          <w:sz w:val="24"/>
          <w:szCs w:val="24"/>
          <w:lang w:eastAsia="zh-CN"/>
        </w:rPr>
        <w:t xml:space="preserve"> </w:t>
      </w:r>
      <w:r w:rsidR="007F0C29" w:rsidRPr="00A9736B">
        <w:rPr>
          <w:rFonts w:ascii="Book Antiqua" w:eastAsia="MS Mincho" w:hAnsi="Book Antiqua" w:cs="Times New Roman"/>
          <w:sz w:val="24"/>
          <w:szCs w:val="24"/>
        </w:rPr>
        <w:t>DBP</w:t>
      </w:r>
      <w:r w:rsidR="00BB1853" w:rsidRPr="00A9736B">
        <w:rPr>
          <w:rFonts w:ascii="Book Antiqua" w:hAnsi="Book Antiqua" w:cs="Times New Roman" w:hint="eastAsia"/>
          <w:sz w:val="24"/>
          <w:szCs w:val="24"/>
          <w:lang w:eastAsia="zh-CN"/>
        </w:rPr>
        <w:t>:</w:t>
      </w:r>
      <w:r w:rsidR="007F0C29" w:rsidRPr="00A9736B">
        <w:rPr>
          <w:rFonts w:ascii="Book Antiqua" w:eastAsia="MS Mincho" w:hAnsi="Book Antiqua" w:cs="Times New Roman"/>
          <w:sz w:val="24"/>
          <w:szCs w:val="24"/>
        </w:rPr>
        <w:t xml:space="preserve"> </w:t>
      </w:r>
      <w:r w:rsidR="00BB1853" w:rsidRPr="00A9736B">
        <w:rPr>
          <w:rFonts w:ascii="Book Antiqua" w:eastAsia="MS Mincho" w:hAnsi="Book Antiqua" w:cs="Times New Roman"/>
          <w:sz w:val="24"/>
          <w:szCs w:val="24"/>
        </w:rPr>
        <w:t xml:space="preserve">Diastolic </w:t>
      </w:r>
      <w:r w:rsidR="007F0C29" w:rsidRPr="00A9736B">
        <w:rPr>
          <w:rFonts w:ascii="Book Antiqua" w:eastAsia="MS Mincho" w:hAnsi="Book Antiqua" w:cs="Times New Roman"/>
          <w:sz w:val="24"/>
          <w:szCs w:val="24"/>
        </w:rPr>
        <w:t>blood pressure; HR</w:t>
      </w:r>
      <w:r w:rsidR="00BB1853" w:rsidRPr="00A9736B">
        <w:rPr>
          <w:rFonts w:ascii="Book Antiqua" w:hAnsi="Book Antiqua" w:cs="Times New Roman" w:hint="eastAsia"/>
          <w:sz w:val="24"/>
          <w:szCs w:val="24"/>
          <w:lang w:eastAsia="zh-CN"/>
        </w:rPr>
        <w:t xml:space="preserve">: </w:t>
      </w:r>
      <w:r w:rsidR="00BB1853" w:rsidRPr="00A9736B">
        <w:rPr>
          <w:rFonts w:ascii="Book Antiqua" w:eastAsia="MS Mincho" w:hAnsi="Book Antiqua" w:cs="Times New Roman"/>
          <w:sz w:val="24"/>
          <w:szCs w:val="24"/>
        </w:rPr>
        <w:t xml:space="preserve">Heart </w:t>
      </w:r>
      <w:r w:rsidR="007F0C29" w:rsidRPr="00A9736B">
        <w:rPr>
          <w:rFonts w:ascii="Book Antiqua" w:eastAsia="MS Mincho" w:hAnsi="Book Antiqua" w:cs="Times New Roman"/>
          <w:sz w:val="24"/>
          <w:szCs w:val="24"/>
        </w:rPr>
        <w:t>rate; SBP</w:t>
      </w:r>
      <w:r w:rsidR="00BB1853" w:rsidRPr="00A9736B">
        <w:rPr>
          <w:rFonts w:ascii="Book Antiqua" w:hAnsi="Book Antiqua" w:cs="Times New Roman" w:hint="eastAsia"/>
          <w:sz w:val="24"/>
          <w:szCs w:val="24"/>
          <w:lang w:eastAsia="zh-CN"/>
        </w:rPr>
        <w:t>:</w:t>
      </w:r>
      <w:r w:rsidR="007F0C29" w:rsidRPr="00A9736B">
        <w:rPr>
          <w:rFonts w:ascii="Book Antiqua" w:eastAsia="MS Mincho" w:hAnsi="Book Antiqua" w:cs="Times New Roman"/>
          <w:sz w:val="24"/>
          <w:szCs w:val="24"/>
        </w:rPr>
        <w:t xml:space="preserve"> </w:t>
      </w:r>
      <w:r w:rsidR="00BB1853" w:rsidRPr="00A9736B">
        <w:rPr>
          <w:rFonts w:ascii="Book Antiqua" w:eastAsia="MS Mincho" w:hAnsi="Book Antiqua" w:cs="Times New Roman"/>
          <w:sz w:val="24"/>
          <w:szCs w:val="24"/>
        </w:rPr>
        <w:t xml:space="preserve">Systolic </w:t>
      </w:r>
      <w:r w:rsidR="007F0C29" w:rsidRPr="00A9736B">
        <w:rPr>
          <w:rFonts w:ascii="Book Antiqua" w:eastAsia="MS Mincho" w:hAnsi="Book Antiqua" w:cs="Times New Roman"/>
          <w:sz w:val="24"/>
          <w:szCs w:val="24"/>
        </w:rPr>
        <w:t>blood pressure</w:t>
      </w:r>
      <w:r w:rsidR="00BB1853" w:rsidRPr="00A9736B">
        <w:rPr>
          <w:rFonts w:ascii="Book Antiqua" w:hAnsi="Book Antiqua" w:cs="Times New Roman" w:hint="eastAsia"/>
          <w:sz w:val="24"/>
          <w:szCs w:val="24"/>
          <w:lang w:eastAsia="zh-CN"/>
        </w:rPr>
        <w:t>.</w:t>
      </w:r>
      <w:r w:rsidR="00D76A34" w:rsidRPr="00A9736B">
        <w:rPr>
          <w:rFonts w:ascii="Book Antiqua" w:eastAsia="MS Mincho" w:hAnsi="Book Antiqua" w:cs="Times New Roman"/>
          <w:sz w:val="24"/>
          <w:szCs w:val="24"/>
        </w:rPr>
        <w:br w:type="page"/>
      </w:r>
    </w:p>
    <w:p w:rsidR="007F0C29" w:rsidRPr="00A9736B" w:rsidRDefault="00BB1853" w:rsidP="009D2CF9">
      <w:pPr>
        <w:widowControl/>
        <w:autoSpaceDE w:val="0"/>
        <w:autoSpaceDN w:val="0"/>
        <w:adjustRightInd w:val="0"/>
        <w:snapToGrid w:val="0"/>
        <w:spacing w:line="360" w:lineRule="auto"/>
        <w:rPr>
          <w:rFonts w:ascii="Book Antiqua" w:eastAsia="MS Mincho" w:hAnsi="Book Antiqua" w:cs="Times New Roman"/>
          <w:b/>
          <w:sz w:val="24"/>
          <w:szCs w:val="24"/>
        </w:rPr>
      </w:pPr>
      <w:r w:rsidRPr="00A9736B">
        <w:rPr>
          <w:rFonts w:ascii="Book Antiqua" w:eastAsia="MS Mincho" w:hAnsi="Book Antiqua" w:cs="Times New Roman"/>
          <w:b/>
          <w:sz w:val="24"/>
          <w:szCs w:val="24"/>
        </w:rPr>
        <w:lastRenderedPageBreak/>
        <w:t>Table 3</w:t>
      </w:r>
      <w:r w:rsidR="00D76A34" w:rsidRPr="00A9736B">
        <w:rPr>
          <w:rFonts w:ascii="Book Antiqua" w:eastAsia="MS Mincho" w:hAnsi="Book Antiqua" w:cs="Times New Roman"/>
          <w:b/>
          <w:sz w:val="24"/>
          <w:szCs w:val="24"/>
        </w:rPr>
        <w:t xml:space="preserve"> Biopsy result</w:t>
      </w:r>
      <w:r w:rsidR="00C07C04" w:rsidRPr="00A9736B">
        <w:rPr>
          <w:rFonts w:ascii="Book Antiqua" w:eastAsia="MS Mincho" w:hAnsi="Book Antiqua" w:cs="Times New Roman"/>
          <w:b/>
          <w:sz w:val="24"/>
          <w:szCs w:val="24"/>
        </w:rPr>
        <w:t>s</w:t>
      </w:r>
    </w:p>
    <w:tbl>
      <w:tblPr>
        <w:tblW w:w="9513" w:type="dxa"/>
        <w:tblInd w:w="84" w:type="dxa"/>
        <w:tblCellMar>
          <w:left w:w="99" w:type="dxa"/>
          <w:right w:w="99" w:type="dxa"/>
        </w:tblCellMar>
        <w:tblLook w:val="04A0" w:firstRow="1" w:lastRow="0" w:firstColumn="1" w:lastColumn="0" w:noHBand="0" w:noVBand="1"/>
      </w:tblPr>
      <w:tblGrid>
        <w:gridCol w:w="3843"/>
        <w:gridCol w:w="1842"/>
        <w:gridCol w:w="1985"/>
        <w:gridCol w:w="1843"/>
      </w:tblGrid>
      <w:tr w:rsidR="009D2CF9" w:rsidRPr="00A9736B" w:rsidTr="00F7409F">
        <w:trPr>
          <w:trHeight w:val="330"/>
        </w:trPr>
        <w:tc>
          <w:tcPr>
            <w:tcW w:w="3843" w:type="dxa"/>
            <w:tcBorders>
              <w:top w:val="single" w:sz="8" w:space="0" w:color="auto"/>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t>Variables</w:t>
            </w:r>
          </w:p>
        </w:tc>
        <w:tc>
          <w:tcPr>
            <w:tcW w:w="1842" w:type="dxa"/>
            <w:tcBorders>
              <w:top w:val="single" w:sz="8" w:space="0" w:color="auto"/>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kern w:val="0"/>
                <w:sz w:val="24"/>
                <w:szCs w:val="24"/>
              </w:rPr>
              <w:t>NBI (</w:t>
            </w:r>
            <w:r w:rsidR="00BB1853" w:rsidRPr="00A9736B">
              <w:rPr>
                <w:rFonts w:ascii="Book Antiqua" w:eastAsia="MS PGothic" w:hAnsi="Book Antiqua" w:cs="Times New Roman"/>
                <w:b/>
                <w:i/>
                <w:kern w:val="0"/>
                <w:sz w:val="24"/>
                <w:szCs w:val="24"/>
              </w:rPr>
              <w:t>n</w:t>
            </w:r>
            <w:r w:rsidRPr="00A9736B">
              <w:rPr>
                <w:rFonts w:ascii="Book Antiqua" w:eastAsia="MS PGothic" w:hAnsi="Book Antiqua" w:cs="Times New Roman"/>
                <w:b/>
                <w:kern w:val="0"/>
                <w:sz w:val="24"/>
                <w:szCs w:val="24"/>
              </w:rPr>
              <w:t xml:space="preserve"> = 25)</w:t>
            </w:r>
          </w:p>
        </w:tc>
        <w:tc>
          <w:tcPr>
            <w:tcW w:w="1985" w:type="dxa"/>
            <w:tcBorders>
              <w:top w:val="single" w:sz="8" w:space="0" w:color="auto"/>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b/>
                <w:kern w:val="0"/>
                <w:sz w:val="24"/>
                <w:szCs w:val="24"/>
              </w:rPr>
            </w:pPr>
            <w:proofErr w:type="spellStart"/>
            <w:r w:rsidRPr="00A9736B">
              <w:rPr>
                <w:rFonts w:ascii="Book Antiqua" w:eastAsia="MS PGothic" w:hAnsi="Book Antiqua" w:cs="Times New Roman"/>
                <w:b/>
                <w:kern w:val="0"/>
                <w:sz w:val="24"/>
                <w:szCs w:val="24"/>
              </w:rPr>
              <w:t>Lugol</w:t>
            </w:r>
            <w:proofErr w:type="spellEnd"/>
            <w:r w:rsidRPr="00A9736B">
              <w:rPr>
                <w:rFonts w:ascii="Book Antiqua" w:eastAsia="MS PGothic" w:hAnsi="Book Antiqua" w:cs="Times New Roman"/>
                <w:b/>
                <w:kern w:val="0"/>
                <w:sz w:val="24"/>
                <w:szCs w:val="24"/>
              </w:rPr>
              <w:t xml:space="preserve"> (</w:t>
            </w:r>
            <w:bookmarkStart w:id="192" w:name="OLE_LINK497"/>
            <w:bookmarkStart w:id="193" w:name="OLE_LINK498"/>
            <w:r w:rsidRPr="00A9736B">
              <w:rPr>
                <w:rFonts w:ascii="Book Antiqua" w:eastAsia="MS PGothic" w:hAnsi="Book Antiqua" w:cs="Times New Roman"/>
                <w:b/>
                <w:i/>
                <w:kern w:val="0"/>
                <w:sz w:val="24"/>
                <w:szCs w:val="24"/>
              </w:rPr>
              <w:t>n</w:t>
            </w:r>
            <w:bookmarkEnd w:id="192"/>
            <w:bookmarkEnd w:id="193"/>
            <w:r w:rsidRPr="00A9736B">
              <w:rPr>
                <w:rFonts w:ascii="Book Antiqua" w:eastAsia="MS PGothic" w:hAnsi="Book Antiqua" w:cs="Times New Roman"/>
                <w:b/>
                <w:kern w:val="0"/>
                <w:sz w:val="24"/>
                <w:szCs w:val="24"/>
              </w:rPr>
              <w:t xml:space="preserve"> = 26)</w:t>
            </w:r>
          </w:p>
        </w:tc>
        <w:tc>
          <w:tcPr>
            <w:tcW w:w="1843" w:type="dxa"/>
            <w:tcBorders>
              <w:top w:val="single" w:sz="8" w:space="0" w:color="auto"/>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b/>
                <w:kern w:val="0"/>
                <w:sz w:val="24"/>
                <w:szCs w:val="24"/>
              </w:rPr>
            </w:pPr>
            <w:r w:rsidRPr="00A9736B">
              <w:rPr>
                <w:rFonts w:ascii="Book Antiqua" w:eastAsia="MS PGothic" w:hAnsi="Book Antiqua" w:cs="Times New Roman"/>
                <w:b/>
                <w:i/>
                <w:iCs/>
                <w:kern w:val="0"/>
                <w:sz w:val="24"/>
                <w:szCs w:val="24"/>
              </w:rPr>
              <w:t>P</w:t>
            </w:r>
            <w:r w:rsidRPr="00A9736B">
              <w:rPr>
                <w:rFonts w:ascii="Book Antiqua" w:eastAsia="MS PGothic" w:hAnsi="Book Antiqua" w:cs="Times New Roman"/>
                <w:b/>
                <w:kern w:val="0"/>
                <w:sz w:val="24"/>
                <w:szCs w:val="24"/>
              </w:rPr>
              <w:t xml:space="preserve"> value</w:t>
            </w:r>
          </w:p>
        </w:tc>
      </w:tr>
      <w:tr w:rsidR="009D2CF9" w:rsidRPr="00A9736B" w:rsidTr="00140D08">
        <w:trPr>
          <w:trHeight w:val="315"/>
        </w:trPr>
        <w:tc>
          <w:tcPr>
            <w:tcW w:w="3843"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Biopsy from esophageal lesion, n</w:t>
            </w:r>
          </w:p>
        </w:tc>
        <w:tc>
          <w:tcPr>
            <w:tcW w:w="1842"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985"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6</w:t>
            </w:r>
          </w:p>
        </w:tc>
        <w:tc>
          <w:tcPr>
            <w:tcW w:w="1843"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0.099</w:t>
            </w:r>
          </w:p>
        </w:tc>
      </w:tr>
      <w:tr w:rsidR="009D2CF9" w:rsidRPr="00A9736B" w:rsidTr="00140D08">
        <w:trPr>
          <w:trHeight w:val="315"/>
        </w:trPr>
        <w:tc>
          <w:tcPr>
            <w:tcW w:w="3843"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Biopsy result, n</w:t>
            </w:r>
          </w:p>
        </w:tc>
        <w:tc>
          <w:tcPr>
            <w:tcW w:w="1842"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p>
        </w:tc>
        <w:tc>
          <w:tcPr>
            <w:tcW w:w="1985"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p>
        </w:tc>
      </w:tr>
      <w:tr w:rsidR="009D2CF9" w:rsidRPr="00A9736B" w:rsidTr="00140D08">
        <w:trPr>
          <w:trHeight w:val="315"/>
        </w:trPr>
        <w:tc>
          <w:tcPr>
            <w:tcW w:w="3843"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no </w:t>
            </w:r>
            <w:proofErr w:type="spellStart"/>
            <w:r w:rsidRPr="00A9736B">
              <w:rPr>
                <w:rFonts w:ascii="Book Antiqua" w:eastAsia="MS PGothic" w:hAnsi="Book Antiqua" w:cs="Times New Roman"/>
                <w:kern w:val="0"/>
                <w:sz w:val="24"/>
                <w:szCs w:val="24"/>
              </w:rPr>
              <w:t>atypia</w:t>
            </w:r>
            <w:proofErr w:type="spellEnd"/>
            <w:r w:rsidRPr="00A9736B">
              <w:rPr>
                <w:rFonts w:ascii="Book Antiqua" w:eastAsia="MS PGothic" w:hAnsi="Book Antiqua" w:cs="Times New Roman"/>
                <w:kern w:val="0"/>
                <w:sz w:val="24"/>
                <w:szCs w:val="24"/>
              </w:rPr>
              <w:t xml:space="preserve"> or LGIN</w:t>
            </w:r>
          </w:p>
        </w:tc>
        <w:tc>
          <w:tcPr>
            <w:tcW w:w="1842"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985"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5</w:t>
            </w:r>
          </w:p>
        </w:tc>
        <w:tc>
          <w:tcPr>
            <w:tcW w:w="1843" w:type="dxa"/>
            <w:tcBorders>
              <w:top w:val="nil"/>
              <w:left w:val="nil"/>
              <w:bottom w:val="nil"/>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p>
        </w:tc>
      </w:tr>
      <w:tr w:rsidR="009D2CF9" w:rsidRPr="00A9736B" w:rsidTr="00140D08">
        <w:trPr>
          <w:trHeight w:val="330"/>
        </w:trPr>
        <w:tc>
          <w:tcPr>
            <w:tcW w:w="3843" w:type="dxa"/>
            <w:tcBorders>
              <w:top w:val="nil"/>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HGIN or SCC</w:t>
            </w:r>
          </w:p>
        </w:tc>
        <w:tc>
          <w:tcPr>
            <w:tcW w:w="1842" w:type="dxa"/>
            <w:tcBorders>
              <w:top w:val="nil"/>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0</w:t>
            </w:r>
          </w:p>
        </w:tc>
        <w:tc>
          <w:tcPr>
            <w:tcW w:w="1985" w:type="dxa"/>
            <w:tcBorders>
              <w:top w:val="nil"/>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1</w:t>
            </w:r>
          </w:p>
        </w:tc>
        <w:tc>
          <w:tcPr>
            <w:tcW w:w="1843" w:type="dxa"/>
            <w:tcBorders>
              <w:top w:val="nil"/>
              <w:left w:val="nil"/>
              <w:bottom w:val="single" w:sz="8" w:space="0" w:color="auto"/>
              <w:right w:val="nil"/>
            </w:tcBorders>
            <w:shd w:val="clear" w:color="auto" w:fill="auto"/>
            <w:noWrap/>
            <w:vAlign w:val="center"/>
            <w:hideMark/>
          </w:tcPr>
          <w:p w:rsidR="00D76A34" w:rsidRPr="00A9736B" w:rsidRDefault="00D76A34" w:rsidP="009D2CF9">
            <w:pPr>
              <w:widowControl/>
              <w:snapToGrid w:val="0"/>
              <w:spacing w:line="360" w:lineRule="auto"/>
              <w:rPr>
                <w:rFonts w:ascii="Book Antiqua" w:eastAsia="MS PGothic" w:hAnsi="Book Antiqua" w:cs="Times New Roman"/>
                <w:kern w:val="0"/>
                <w:sz w:val="24"/>
                <w:szCs w:val="24"/>
              </w:rPr>
            </w:pPr>
            <w:r w:rsidRPr="00A9736B">
              <w:rPr>
                <w:rFonts w:ascii="Book Antiqua" w:eastAsia="MS PGothic" w:hAnsi="Book Antiqua" w:cs="Times New Roman"/>
                <w:kern w:val="0"/>
                <w:sz w:val="24"/>
                <w:szCs w:val="24"/>
              </w:rPr>
              <w:t xml:space="preserve">　</w:t>
            </w:r>
          </w:p>
        </w:tc>
      </w:tr>
    </w:tbl>
    <w:p w:rsidR="00D76A34" w:rsidRPr="00A9736B" w:rsidRDefault="0063486F" w:rsidP="009D2CF9">
      <w:pPr>
        <w:widowControl/>
        <w:autoSpaceDE w:val="0"/>
        <w:autoSpaceDN w:val="0"/>
        <w:adjustRightInd w:val="0"/>
        <w:snapToGrid w:val="0"/>
        <w:spacing w:line="360" w:lineRule="auto"/>
        <w:rPr>
          <w:rFonts w:ascii="Book Antiqua" w:hAnsi="Book Antiqua" w:cs="Times New Roman"/>
          <w:sz w:val="24"/>
          <w:szCs w:val="24"/>
          <w:lang w:eastAsia="zh-CN"/>
        </w:rPr>
      </w:pPr>
      <w:r w:rsidRPr="00A9736B">
        <w:rPr>
          <w:rFonts w:ascii="Book Antiqua" w:eastAsia="MS Mincho" w:hAnsi="Book Antiqua" w:cs="Times New Roman"/>
          <w:sz w:val="24"/>
          <w:szCs w:val="24"/>
        </w:rPr>
        <w:t>HGIN</w:t>
      </w:r>
      <w:r w:rsidR="00BB1853" w:rsidRPr="00A9736B">
        <w:rPr>
          <w:rFonts w:ascii="Book Antiqua" w:hAnsi="Book Antiqua" w:cs="Times New Roman" w:hint="eastAsia"/>
          <w:sz w:val="24"/>
          <w:szCs w:val="24"/>
          <w:lang w:eastAsia="zh-CN"/>
        </w:rPr>
        <w:t>:</w:t>
      </w:r>
      <w:r w:rsidRPr="00A9736B">
        <w:rPr>
          <w:rFonts w:ascii="Book Antiqua" w:eastAsia="MS Mincho" w:hAnsi="Book Antiqua" w:cs="Times New Roman"/>
          <w:sz w:val="24"/>
          <w:szCs w:val="24"/>
        </w:rPr>
        <w:t xml:space="preserve"> </w:t>
      </w:r>
      <w:r w:rsidR="00BB1853" w:rsidRPr="00A9736B">
        <w:rPr>
          <w:rFonts w:ascii="Book Antiqua" w:eastAsia="MS Mincho" w:hAnsi="Book Antiqua" w:cs="Times New Roman"/>
          <w:sz w:val="24"/>
          <w:szCs w:val="24"/>
        </w:rPr>
        <w:t xml:space="preserve">High </w:t>
      </w:r>
      <w:r w:rsidRPr="00A9736B">
        <w:rPr>
          <w:rFonts w:ascii="Book Antiqua" w:eastAsia="MS Mincho" w:hAnsi="Book Antiqua" w:cs="Times New Roman"/>
          <w:sz w:val="24"/>
          <w:szCs w:val="24"/>
        </w:rPr>
        <w:t>grade intraepithelial neoplasia; LGIN</w:t>
      </w:r>
      <w:r w:rsidR="00BB1853" w:rsidRPr="00A9736B">
        <w:rPr>
          <w:rFonts w:ascii="Book Antiqua" w:hAnsi="Book Antiqua" w:cs="Times New Roman" w:hint="eastAsia"/>
          <w:sz w:val="24"/>
          <w:szCs w:val="24"/>
          <w:lang w:eastAsia="zh-CN"/>
        </w:rPr>
        <w:t>:</w:t>
      </w:r>
      <w:r w:rsidRPr="00A9736B">
        <w:rPr>
          <w:rFonts w:ascii="Book Antiqua" w:eastAsia="MS Mincho" w:hAnsi="Book Antiqua" w:cs="Times New Roman"/>
          <w:sz w:val="24"/>
          <w:szCs w:val="24"/>
        </w:rPr>
        <w:t xml:space="preserve"> </w:t>
      </w:r>
      <w:r w:rsidR="00BB1853" w:rsidRPr="00A9736B">
        <w:rPr>
          <w:rFonts w:ascii="Book Antiqua" w:eastAsia="MS Mincho" w:hAnsi="Book Antiqua" w:cs="Times New Roman"/>
          <w:sz w:val="24"/>
          <w:szCs w:val="24"/>
        </w:rPr>
        <w:t xml:space="preserve">Low </w:t>
      </w:r>
      <w:r w:rsidRPr="00A9736B">
        <w:rPr>
          <w:rFonts w:ascii="Book Antiqua" w:eastAsia="MS Mincho" w:hAnsi="Book Antiqua" w:cs="Times New Roman"/>
          <w:sz w:val="24"/>
          <w:szCs w:val="24"/>
        </w:rPr>
        <w:t>grade intraepithelial neoplasia; SCC</w:t>
      </w:r>
      <w:r w:rsidR="00BB1853" w:rsidRPr="00A9736B">
        <w:rPr>
          <w:rFonts w:ascii="Book Antiqua" w:hAnsi="Book Antiqua" w:cs="Times New Roman" w:hint="eastAsia"/>
          <w:sz w:val="24"/>
          <w:szCs w:val="24"/>
          <w:lang w:eastAsia="zh-CN"/>
        </w:rPr>
        <w:t xml:space="preserve">: </w:t>
      </w:r>
      <w:r w:rsidR="00BB1853" w:rsidRPr="00A9736B">
        <w:rPr>
          <w:rFonts w:ascii="Book Antiqua" w:eastAsia="MS Mincho" w:hAnsi="Book Antiqua" w:cs="Times New Roman"/>
          <w:sz w:val="24"/>
          <w:szCs w:val="24"/>
        </w:rPr>
        <w:t xml:space="preserve">Squamous </w:t>
      </w:r>
      <w:r w:rsidRPr="00A9736B">
        <w:rPr>
          <w:rFonts w:ascii="Book Antiqua" w:eastAsia="MS Mincho" w:hAnsi="Book Antiqua" w:cs="Times New Roman"/>
          <w:sz w:val="24"/>
          <w:szCs w:val="24"/>
        </w:rPr>
        <w:t>cell carcinoma</w:t>
      </w:r>
      <w:r w:rsidR="00BB1853" w:rsidRPr="00A9736B">
        <w:rPr>
          <w:rFonts w:ascii="Book Antiqua" w:hAnsi="Book Antiqua" w:cs="Times New Roman" w:hint="eastAsia"/>
          <w:sz w:val="24"/>
          <w:szCs w:val="24"/>
          <w:lang w:eastAsia="zh-CN"/>
        </w:rPr>
        <w:t>.</w:t>
      </w:r>
    </w:p>
    <w:p w:rsidR="00265BBF" w:rsidRPr="00A9736B" w:rsidRDefault="00265BBF" w:rsidP="009D2CF9">
      <w:pPr>
        <w:snapToGrid w:val="0"/>
        <w:spacing w:line="360" w:lineRule="auto"/>
        <w:rPr>
          <w:rFonts w:ascii="Book Antiqua" w:eastAsia="MS Mincho" w:hAnsi="Book Antiqua"/>
          <w:b/>
          <w:sz w:val="24"/>
          <w:szCs w:val="24"/>
          <w:lang w:eastAsia="zh-CN"/>
        </w:rPr>
      </w:pPr>
    </w:p>
    <w:sectPr w:rsidR="00265BBF" w:rsidRPr="00A9736B" w:rsidSect="00A056ED">
      <w:footerReference w:type="default" r:id="rId13"/>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BF1E06" w15:done="0"/>
  <w15:commentEx w15:paraId="52EF9D67" w15:done="0"/>
  <w15:commentEx w15:paraId="4D764E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FA" w:rsidRDefault="00A335FA" w:rsidP="00FB59A5">
      <w:r>
        <w:separator/>
      </w:r>
    </w:p>
  </w:endnote>
  <w:endnote w:type="continuationSeparator" w:id="0">
    <w:p w:rsidR="00A335FA" w:rsidRDefault="00A335FA" w:rsidP="00FB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14887557"/>
      <w:docPartObj>
        <w:docPartGallery w:val="Page Numbers (Bottom of Page)"/>
        <w:docPartUnique/>
      </w:docPartObj>
    </w:sdtPr>
    <w:sdtEndPr>
      <w:rPr>
        <w:lang w:val="en-US"/>
      </w:rPr>
    </w:sdtEndPr>
    <w:sdtContent>
      <w:p w:rsidR="00A9736B" w:rsidRDefault="00A9736B">
        <w:pPr>
          <w:pStyle w:val="a5"/>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EB4E81" w:rsidRPr="00EB4E81">
          <w:rPr>
            <w:rFonts w:asciiTheme="majorHAnsi" w:eastAsiaTheme="majorEastAsia" w:hAnsiTheme="majorHAnsi" w:cstheme="majorBidi"/>
            <w:noProof/>
            <w:sz w:val="28"/>
            <w:szCs w:val="28"/>
            <w:lang w:val="ja-JP"/>
          </w:rPr>
          <w:t>26</w:t>
        </w:r>
        <w:r>
          <w:rPr>
            <w:rFonts w:asciiTheme="majorHAnsi" w:eastAsiaTheme="majorEastAsia" w:hAnsiTheme="majorHAnsi" w:cstheme="majorBidi"/>
            <w:sz w:val="28"/>
            <w:szCs w:val="28"/>
          </w:rPr>
          <w:fldChar w:fldCharType="end"/>
        </w:r>
      </w:p>
    </w:sdtContent>
  </w:sdt>
  <w:p w:rsidR="00A9736B" w:rsidRDefault="00A97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FA" w:rsidRDefault="00A335FA" w:rsidP="00FB59A5">
      <w:r>
        <w:separator/>
      </w:r>
    </w:p>
  </w:footnote>
  <w:footnote w:type="continuationSeparator" w:id="0">
    <w:p w:rsidR="00A335FA" w:rsidRDefault="00A335FA" w:rsidP="00FB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C26"/>
    <w:multiLevelType w:val="hybridMultilevel"/>
    <w:tmpl w:val="0F3254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1AC1588"/>
    <w:multiLevelType w:val="hybridMultilevel"/>
    <w:tmpl w:val="C484A18C"/>
    <w:lvl w:ilvl="0" w:tplc="C436E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776EAD"/>
    <w:multiLevelType w:val="hybridMultilevel"/>
    <w:tmpl w:val="BE844CEE"/>
    <w:lvl w:ilvl="0" w:tplc="E3DA9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4D406A"/>
    <w:multiLevelType w:val="hybridMultilevel"/>
    <w:tmpl w:val="EAC4245A"/>
    <w:lvl w:ilvl="0" w:tplc="12D0F7CE">
      <w:start w:val="1"/>
      <w:numFmt w:val="bullet"/>
      <w:lvlText w:val="•"/>
      <w:lvlJc w:val="left"/>
      <w:pPr>
        <w:tabs>
          <w:tab w:val="num" w:pos="720"/>
        </w:tabs>
        <w:ind w:left="720" w:hanging="360"/>
      </w:pPr>
      <w:rPr>
        <w:rFonts w:ascii="Arial" w:hAnsi="Arial" w:hint="default"/>
      </w:rPr>
    </w:lvl>
    <w:lvl w:ilvl="1" w:tplc="6218C8F4" w:tentative="1">
      <w:start w:val="1"/>
      <w:numFmt w:val="bullet"/>
      <w:lvlText w:val="•"/>
      <w:lvlJc w:val="left"/>
      <w:pPr>
        <w:tabs>
          <w:tab w:val="num" w:pos="1440"/>
        </w:tabs>
        <w:ind w:left="1440" w:hanging="360"/>
      </w:pPr>
      <w:rPr>
        <w:rFonts w:ascii="Arial" w:hAnsi="Arial" w:hint="default"/>
      </w:rPr>
    </w:lvl>
    <w:lvl w:ilvl="2" w:tplc="F74CE7E4" w:tentative="1">
      <w:start w:val="1"/>
      <w:numFmt w:val="bullet"/>
      <w:lvlText w:val="•"/>
      <w:lvlJc w:val="left"/>
      <w:pPr>
        <w:tabs>
          <w:tab w:val="num" w:pos="2160"/>
        </w:tabs>
        <w:ind w:left="2160" w:hanging="360"/>
      </w:pPr>
      <w:rPr>
        <w:rFonts w:ascii="Arial" w:hAnsi="Arial" w:hint="default"/>
      </w:rPr>
    </w:lvl>
    <w:lvl w:ilvl="3" w:tplc="99027FA8" w:tentative="1">
      <w:start w:val="1"/>
      <w:numFmt w:val="bullet"/>
      <w:lvlText w:val="•"/>
      <w:lvlJc w:val="left"/>
      <w:pPr>
        <w:tabs>
          <w:tab w:val="num" w:pos="2880"/>
        </w:tabs>
        <w:ind w:left="2880" w:hanging="360"/>
      </w:pPr>
      <w:rPr>
        <w:rFonts w:ascii="Arial" w:hAnsi="Arial" w:hint="default"/>
      </w:rPr>
    </w:lvl>
    <w:lvl w:ilvl="4" w:tplc="B4BE8CD6" w:tentative="1">
      <w:start w:val="1"/>
      <w:numFmt w:val="bullet"/>
      <w:lvlText w:val="•"/>
      <w:lvlJc w:val="left"/>
      <w:pPr>
        <w:tabs>
          <w:tab w:val="num" w:pos="3600"/>
        </w:tabs>
        <w:ind w:left="3600" w:hanging="360"/>
      </w:pPr>
      <w:rPr>
        <w:rFonts w:ascii="Arial" w:hAnsi="Arial" w:hint="default"/>
      </w:rPr>
    </w:lvl>
    <w:lvl w:ilvl="5" w:tplc="5A746558" w:tentative="1">
      <w:start w:val="1"/>
      <w:numFmt w:val="bullet"/>
      <w:lvlText w:val="•"/>
      <w:lvlJc w:val="left"/>
      <w:pPr>
        <w:tabs>
          <w:tab w:val="num" w:pos="4320"/>
        </w:tabs>
        <w:ind w:left="4320" w:hanging="360"/>
      </w:pPr>
      <w:rPr>
        <w:rFonts w:ascii="Arial" w:hAnsi="Arial" w:hint="default"/>
      </w:rPr>
    </w:lvl>
    <w:lvl w:ilvl="6" w:tplc="70E4666E" w:tentative="1">
      <w:start w:val="1"/>
      <w:numFmt w:val="bullet"/>
      <w:lvlText w:val="•"/>
      <w:lvlJc w:val="left"/>
      <w:pPr>
        <w:tabs>
          <w:tab w:val="num" w:pos="5040"/>
        </w:tabs>
        <w:ind w:left="5040" w:hanging="360"/>
      </w:pPr>
      <w:rPr>
        <w:rFonts w:ascii="Arial" w:hAnsi="Arial" w:hint="default"/>
      </w:rPr>
    </w:lvl>
    <w:lvl w:ilvl="7" w:tplc="E9F85BAE" w:tentative="1">
      <w:start w:val="1"/>
      <w:numFmt w:val="bullet"/>
      <w:lvlText w:val="•"/>
      <w:lvlJc w:val="left"/>
      <w:pPr>
        <w:tabs>
          <w:tab w:val="num" w:pos="5760"/>
        </w:tabs>
        <w:ind w:left="5760" w:hanging="360"/>
      </w:pPr>
      <w:rPr>
        <w:rFonts w:ascii="Arial" w:hAnsi="Arial" w:hint="default"/>
      </w:rPr>
    </w:lvl>
    <w:lvl w:ilvl="8" w:tplc="95F2E4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能祖一裕">
    <w15:presenceInfo w15:providerId="Windows Live" w15:userId="2dfdbc2e3bef7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6A"/>
    <w:rsid w:val="00000031"/>
    <w:rsid w:val="00001814"/>
    <w:rsid w:val="00002CA3"/>
    <w:rsid w:val="00002D4C"/>
    <w:rsid w:val="00003344"/>
    <w:rsid w:val="000034D9"/>
    <w:rsid w:val="00007150"/>
    <w:rsid w:val="000106C5"/>
    <w:rsid w:val="00013099"/>
    <w:rsid w:val="00017EA4"/>
    <w:rsid w:val="00017EAE"/>
    <w:rsid w:val="000228D5"/>
    <w:rsid w:val="00022F83"/>
    <w:rsid w:val="000232B5"/>
    <w:rsid w:val="00023532"/>
    <w:rsid w:val="000258AB"/>
    <w:rsid w:val="00025FF6"/>
    <w:rsid w:val="00030937"/>
    <w:rsid w:val="00031A20"/>
    <w:rsid w:val="000334C5"/>
    <w:rsid w:val="00034E48"/>
    <w:rsid w:val="0003744B"/>
    <w:rsid w:val="0004069A"/>
    <w:rsid w:val="00041D8D"/>
    <w:rsid w:val="00042E25"/>
    <w:rsid w:val="00043CBB"/>
    <w:rsid w:val="00043EE1"/>
    <w:rsid w:val="000500A4"/>
    <w:rsid w:val="00050D46"/>
    <w:rsid w:val="0005251A"/>
    <w:rsid w:val="00053A1F"/>
    <w:rsid w:val="000558B7"/>
    <w:rsid w:val="00057492"/>
    <w:rsid w:val="000613F9"/>
    <w:rsid w:val="00062DE5"/>
    <w:rsid w:val="00062E34"/>
    <w:rsid w:val="000641D4"/>
    <w:rsid w:val="00065A58"/>
    <w:rsid w:val="000664F2"/>
    <w:rsid w:val="00067342"/>
    <w:rsid w:val="0007000C"/>
    <w:rsid w:val="00070FDA"/>
    <w:rsid w:val="00071D6E"/>
    <w:rsid w:val="0007344C"/>
    <w:rsid w:val="0007525E"/>
    <w:rsid w:val="00075F1A"/>
    <w:rsid w:val="00076D74"/>
    <w:rsid w:val="000801DA"/>
    <w:rsid w:val="0008072F"/>
    <w:rsid w:val="0008280B"/>
    <w:rsid w:val="00084B61"/>
    <w:rsid w:val="00085676"/>
    <w:rsid w:val="0008642F"/>
    <w:rsid w:val="0009080F"/>
    <w:rsid w:val="00090D2D"/>
    <w:rsid w:val="00092BFD"/>
    <w:rsid w:val="000932FE"/>
    <w:rsid w:val="000947B0"/>
    <w:rsid w:val="00095537"/>
    <w:rsid w:val="00095A55"/>
    <w:rsid w:val="000A0387"/>
    <w:rsid w:val="000A121C"/>
    <w:rsid w:val="000A2066"/>
    <w:rsid w:val="000A29A8"/>
    <w:rsid w:val="000A3DF5"/>
    <w:rsid w:val="000A3F03"/>
    <w:rsid w:val="000A6668"/>
    <w:rsid w:val="000B012B"/>
    <w:rsid w:val="000B3BCB"/>
    <w:rsid w:val="000B3EA4"/>
    <w:rsid w:val="000B42F2"/>
    <w:rsid w:val="000B503F"/>
    <w:rsid w:val="000B6F0D"/>
    <w:rsid w:val="000B78FA"/>
    <w:rsid w:val="000B7AC3"/>
    <w:rsid w:val="000C104B"/>
    <w:rsid w:val="000C36EC"/>
    <w:rsid w:val="000C3BE8"/>
    <w:rsid w:val="000C5117"/>
    <w:rsid w:val="000C71E6"/>
    <w:rsid w:val="000D1DA0"/>
    <w:rsid w:val="000D2CA7"/>
    <w:rsid w:val="000D5682"/>
    <w:rsid w:val="000D583D"/>
    <w:rsid w:val="000D766B"/>
    <w:rsid w:val="000E1228"/>
    <w:rsid w:val="000E2359"/>
    <w:rsid w:val="000E349B"/>
    <w:rsid w:val="000E5720"/>
    <w:rsid w:val="000E5B67"/>
    <w:rsid w:val="000F348E"/>
    <w:rsid w:val="000F4505"/>
    <w:rsid w:val="000F467F"/>
    <w:rsid w:val="000F499D"/>
    <w:rsid w:val="000F510A"/>
    <w:rsid w:val="000F77A1"/>
    <w:rsid w:val="001002E1"/>
    <w:rsid w:val="001007EE"/>
    <w:rsid w:val="00107BF1"/>
    <w:rsid w:val="00112CEA"/>
    <w:rsid w:val="0011305D"/>
    <w:rsid w:val="00113EB5"/>
    <w:rsid w:val="0011606F"/>
    <w:rsid w:val="001160B6"/>
    <w:rsid w:val="0012010E"/>
    <w:rsid w:val="001209CD"/>
    <w:rsid w:val="00123298"/>
    <w:rsid w:val="00124E82"/>
    <w:rsid w:val="00125860"/>
    <w:rsid w:val="00125C09"/>
    <w:rsid w:val="00126A66"/>
    <w:rsid w:val="00130C02"/>
    <w:rsid w:val="00132C3E"/>
    <w:rsid w:val="00132D87"/>
    <w:rsid w:val="001335AB"/>
    <w:rsid w:val="00133C57"/>
    <w:rsid w:val="00133DB2"/>
    <w:rsid w:val="00136760"/>
    <w:rsid w:val="001379B7"/>
    <w:rsid w:val="00140D08"/>
    <w:rsid w:val="00141B81"/>
    <w:rsid w:val="0014278E"/>
    <w:rsid w:val="00142EF6"/>
    <w:rsid w:val="001438C4"/>
    <w:rsid w:val="00143A97"/>
    <w:rsid w:val="00143DD7"/>
    <w:rsid w:val="001452CA"/>
    <w:rsid w:val="00145D54"/>
    <w:rsid w:val="0015037E"/>
    <w:rsid w:val="00150A25"/>
    <w:rsid w:val="00153D0C"/>
    <w:rsid w:val="00156A43"/>
    <w:rsid w:val="0015742E"/>
    <w:rsid w:val="00161B15"/>
    <w:rsid w:val="00161D9F"/>
    <w:rsid w:val="0016379E"/>
    <w:rsid w:val="001639A2"/>
    <w:rsid w:val="0016515D"/>
    <w:rsid w:val="00166518"/>
    <w:rsid w:val="0017081F"/>
    <w:rsid w:val="0017464B"/>
    <w:rsid w:val="0017576D"/>
    <w:rsid w:val="00177F63"/>
    <w:rsid w:val="00180380"/>
    <w:rsid w:val="0018154D"/>
    <w:rsid w:val="00181CF1"/>
    <w:rsid w:val="00181FB6"/>
    <w:rsid w:val="001822FC"/>
    <w:rsid w:val="001831FE"/>
    <w:rsid w:val="00184A25"/>
    <w:rsid w:val="001854D1"/>
    <w:rsid w:val="00185F3F"/>
    <w:rsid w:val="001924F3"/>
    <w:rsid w:val="00194E96"/>
    <w:rsid w:val="00194EAF"/>
    <w:rsid w:val="00195C70"/>
    <w:rsid w:val="0019790E"/>
    <w:rsid w:val="001A593A"/>
    <w:rsid w:val="001A6AE1"/>
    <w:rsid w:val="001A76DE"/>
    <w:rsid w:val="001B0D52"/>
    <w:rsid w:val="001B10B5"/>
    <w:rsid w:val="001B120A"/>
    <w:rsid w:val="001B15C2"/>
    <w:rsid w:val="001B18DD"/>
    <w:rsid w:val="001B4EE9"/>
    <w:rsid w:val="001B6486"/>
    <w:rsid w:val="001B663F"/>
    <w:rsid w:val="001C2F96"/>
    <w:rsid w:val="001C4038"/>
    <w:rsid w:val="001C6E3D"/>
    <w:rsid w:val="001D15A9"/>
    <w:rsid w:val="001D4D35"/>
    <w:rsid w:val="001D6ADF"/>
    <w:rsid w:val="001D6B15"/>
    <w:rsid w:val="001D7866"/>
    <w:rsid w:val="001E0212"/>
    <w:rsid w:val="001E703C"/>
    <w:rsid w:val="001E7604"/>
    <w:rsid w:val="001E7F45"/>
    <w:rsid w:val="001F4247"/>
    <w:rsid w:val="001F44AD"/>
    <w:rsid w:val="001F4D5B"/>
    <w:rsid w:val="001F6E76"/>
    <w:rsid w:val="0020045A"/>
    <w:rsid w:val="002014DE"/>
    <w:rsid w:val="00202AF5"/>
    <w:rsid w:val="002119BD"/>
    <w:rsid w:val="00211C20"/>
    <w:rsid w:val="00211E9D"/>
    <w:rsid w:val="0021504B"/>
    <w:rsid w:val="0021588E"/>
    <w:rsid w:val="00221766"/>
    <w:rsid w:val="002243C6"/>
    <w:rsid w:val="00224825"/>
    <w:rsid w:val="0022650E"/>
    <w:rsid w:val="00226A1D"/>
    <w:rsid w:val="0023063A"/>
    <w:rsid w:val="00230ADB"/>
    <w:rsid w:val="00231069"/>
    <w:rsid w:val="00234DF0"/>
    <w:rsid w:val="00236A37"/>
    <w:rsid w:val="00240B28"/>
    <w:rsid w:val="00242A19"/>
    <w:rsid w:val="002461C8"/>
    <w:rsid w:val="002465DB"/>
    <w:rsid w:val="00247C3D"/>
    <w:rsid w:val="00252470"/>
    <w:rsid w:val="0025293E"/>
    <w:rsid w:val="00254A66"/>
    <w:rsid w:val="00254D38"/>
    <w:rsid w:val="00256693"/>
    <w:rsid w:val="00261880"/>
    <w:rsid w:val="0026215C"/>
    <w:rsid w:val="00262613"/>
    <w:rsid w:val="00262C32"/>
    <w:rsid w:val="002640E6"/>
    <w:rsid w:val="00265A8A"/>
    <w:rsid w:val="00265BBF"/>
    <w:rsid w:val="00271749"/>
    <w:rsid w:val="0027215F"/>
    <w:rsid w:val="002754DF"/>
    <w:rsid w:val="00275D1A"/>
    <w:rsid w:val="0028108E"/>
    <w:rsid w:val="00281E99"/>
    <w:rsid w:val="00283725"/>
    <w:rsid w:val="00285EF7"/>
    <w:rsid w:val="00287BB4"/>
    <w:rsid w:val="00290E64"/>
    <w:rsid w:val="002971A6"/>
    <w:rsid w:val="00297379"/>
    <w:rsid w:val="002A3180"/>
    <w:rsid w:val="002A36B7"/>
    <w:rsid w:val="002A676A"/>
    <w:rsid w:val="002A7CA8"/>
    <w:rsid w:val="002B1462"/>
    <w:rsid w:val="002B4DF0"/>
    <w:rsid w:val="002B51DE"/>
    <w:rsid w:val="002B5EBF"/>
    <w:rsid w:val="002B7020"/>
    <w:rsid w:val="002B7695"/>
    <w:rsid w:val="002C4ABF"/>
    <w:rsid w:val="002C5496"/>
    <w:rsid w:val="002D18F4"/>
    <w:rsid w:val="002D25C6"/>
    <w:rsid w:val="002D4BFE"/>
    <w:rsid w:val="002D5349"/>
    <w:rsid w:val="002D5FD6"/>
    <w:rsid w:val="002E0589"/>
    <w:rsid w:val="002E2442"/>
    <w:rsid w:val="002E3797"/>
    <w:rsid w:val="002E3E75"/>
    <w:rsid w:val="002E4870"/>
    <w:rsid w:val="002E6D54"/>
    <w:rsid w:val="002E71E1"/>
    <w:rsid w:val="002F0EA7"/>
    <w:rsid w:val="002F152A"/>
    <w:rsid w:val="002F29E7"/>
    <w:rsid w:val="002F74CD"/>
    <w:rsid w:val="002F75B5"/>
    <w:rsid w:val="002F7A25"/>
    <w:rsid w:val="00302DD0"/>
    <w:rsid w:val="003032C4"/>
    <w:rsid w:val="00304368"/>
    <w:rsid w:val="003067AD"/>
    <w:rsid w:val="00306C06"/>
    <w:rsid w:val="00307D40"/>
    <w:rsid w:val="00307D50"/>
    <w:rsid w:val="00310E03"/>
    <w:rsid w:val="00312293"/>
    <w:rsid w:val="00313F38"/>
    <w:rsid w:val="00314521"/>
    <w:rsid w:val="003154DA"/>
    <w:rsid w:val="003160C8"/>
    <w:rsid w:val="00316AB4"/>
    <w:rsid w:val="00320BC0"/>
    <w:rsid w:val="00320F48"/>
    <w:rsid w:val="003216BB"/>
    <w:rsid w:val="003239EA"/>
    <w:rsid w:val="00324568"/>
    <w:rsid w:val="00324A99"/>
    <w:rsid w:val="003254B5"/>
    <w:rsid w:val="00331A4E"/>
    <w:rsid w:val="00331D66"/>
    <w:rsid w:val="00335A0C"/>
    <w:rsid w:val="00335E3A"/>
    <w:rsid w:val="00337001"/>
    <w:rsid w:val="003437DE"/>
    <w:rsid w:val="00343DB5"/>
    <w:rsid w:val="00346E2A"/>
    <w:rsid w:val="00346E8B"/>
    <w:rsid w:val="00351B8B"/>
    <w:rsid w:val="003536DE"/>
    <w:rsid w:val="00356300"/>
    <w:rsid w:val="00356B49"/>
    <w:rsid w:val="003572F5"/>
    <w:rsid w:val="00360119"/>
    <w:rsid w:val="0036183A"/>
    <w:rsid w:val="00361921"/>
    <w:rsid w:val="0036391A"/>
    <w:rsid w:val="00364040"/>
    <w:rsid w:val="00364861"/>
    <w:rsid w:val="00371E83"/>
    <w:rsid w:val="00374DAF"/>
    <w:rsid w:val="003763F8"/>
    <w:rsid w:val="0038518B"/>
    <w:rsid w:val="00385CEB"/>
    <w:rsid w:val="003866B0"/>
    <w:rsid w:val="0038695C"/>
    <w:rsid w:val="00390F89"/>
    <w:rsid w:val="00395F50"/>
    <w:rsid w:val="003963F9"/>
    <w:rsid w:val="00397DFC"/>
    <w:rsid w:val="00397F96"/>
    <w:rsid w:val="003A18B8"/>
    <w:rsid w:val="003A483B"/>
    <w:rsid w:val="003A78A7"/>
    <w:rsid w:val="003B6B2A"/>
    <w:rsid w:val="003C0172"/>
    <w:rsid w:val="003C155F"/>
    <w:rsid w:val="003D29FB"/>
    <w:rsid w:val="003D30F0"/>
    <w:rsid w:val="003D38D2"/>
    <w:rsid w:val="003D712E"/>
    <w:rsid w:val="003D757F"/>
    <w:rsid w:val="003E11C6"/>
    <w:rsid w:val="003E3256"/>
    <w:rsid w:val="003E39F1"/>
    <w:rsid w:val="003E49D9"/>
    <w:rsid w:val="003E4CA3"/>
    <w:rsid w:val="003E700C"/>
    <w:rsid w:val="003E7416"/>
    <w:rsid w:val="003F144F"/>
    <w:rsid w:val="003F27BD"/>
    <w:rsid w:val="003F4710"/>
    <w:rsid w:val="00400872"/>
    <w:rsid w:val="00400F36"/>
    <w:rsid w:val="00402B00"/>
    <w:rsid w:val="0040363C"/>
    <w:rsid w:val="0040391C"/>
    <w:rsid w:val="00403CE0"/>
    <w:rsid w:val="00410B74"/>
    <w:rsid w:val="00411309"/>
    <w:rsid w:val="00412281"/>
    <w:rsid w:val="004129D4"/>
    <w:rsid w:val="00412ABB"/>
    <w:rsid w:val="00414C11"/>
    <w:rsid w:val="00416A21"/>
    <w:rsid w:val="00417648"/>
    <w:rsid w:val="00423043"/>
    <w:rsid w:val="00427440"/>
    <w:rsid w:val="004326DC"/>
    <w:rsid w:val="00432E83"/>
    <w:rsid w:val="004338D1"/>
    <w:rsid w:val="00433CB5"/>
    <w:rsid w:val="00433E3C"/>
    <w:rsid w:val="00436F6A"/>
    <w:rsid w:val="00441731"/>
    <w:rsid w:val="0044173C"/>
    <w:rsid w:val="00442271"/>
    <w:rsid w:val="00442322"/>
    <w:rsid w:val="00442733"/>
    <w:rsid w:val="00442F5A"/>
    <w:rsid w:val="00444FD7"/>
    <w:rsid w:val="0044559A"/>
    <w:rsid w:val="00446C22"/>
    <w:rsid w:val="00446FA4"/>
    <w:rsid w:val="0045341C"/>
    <w:rsid w:val="00455B8E"/>
    <w:rsid w:val="004562E9"/>
    <w:rsid w:val="004566AA"/>
    <w:rsid w:val="00456E9F"/>
    <w:rsid w:val="00457036"/>
    <w:rsid w:val="0046011A"/>
    <w:rsid w:val="0046138E"/>
    <w:rsid w:val="00461A53"/>
    <w:rsid w:val="00462BF4"/>
    <w:rsid w:val="00463388"/>
    <w:rsid w:val="00463CF3"/>
    <w:rsid w:val="00465660"/>
    <w:rsid w:val="00465E15"/>
    <w:rsid w:val="00466112"/>
    <w:rsid w:val="004662A6"/>
    <w:rsid w:val="00467B70"/>
    <w:rsid w:val="004721D1"/>
    <w:rsid w:val="00473D72"/>
    <w:rsid w:val="00475E5A"/>
    <w:rsid w:val="00476127"/>
    <w:rsid w:val="004812AD"/>
    <w:rsid w:val="00484008"/>
    <w:rsid w:val="00487748"/>
    <w:rsid w:val="00487750"/>
    <w:rsid w:val="00487D6C"/>
    <w:rsid w:val="00487FB5"/>
    <w:rsid w:val="00493D8D"/>
    <w:rsid w:val="004A13A8"/>
    <w:rsid w:val="004A1B20"/>
    <w:rsid w:val="004A737A"/>
    <w:rsid w:val="004B44CD"/>
    <w:rsid w:val="004B4A26"/>
    <w:rsid w:val="004B4BCF"/>
    <w:rsid w:val="004B5737"/>
    <w:rsid w:val="004B6305"/>
    <w:rsid w:val="004B75B0"/>
    <w:rsid w:val="004C079E"/>
    <w:rsid w:val="004C1666"/>
    <w:rsid w:val="004C2F16"/>
    <w:rsid w:val="004C38A9"/>
    <w:rsid w:val="004C4062"/>
    <w:rsid w:val="004C479C"/>
    <w:rsid w:val="004C5CCA"/>
    <w:rsid w:val="004D245F"/>
    <w:rsid w:val="004D5E39"/>
    <w:rsid w:val="004D6253"/>
    <w:rsid w:val="004E5EC8"/>
    <w:rsid w:val="004E6B0A"/>
    <w:rsid w:val="004E6F94"/>
    <w:rsid w:val="004E7142"/>
    <w:rsid w:val="004E7217"/>
    <w:rsid w:val="004F01B9"/>
    <w:rsid w:val="004F0233"/>
    <w:rsid w:val="004F09E4"/>
    <w:rsid w:val="004F14A0"/>
    <w:rsid w:val="004F153F"/>
    <w:rsid w:val="004F3AFB"/>
    <w:rsid w:val="0050081C"/>
    <w:rsid w:val="0050085A"/>
    <w:rsid w:val="00500EAC"/>
    <w:rsid w:val="005018DB"/>
    <w:rsid w:val="00501D23"/>
    <w:rsid w:val="00506D32"/>
    <w:rsid w:val="00512F81"/>
    <w:rsid w:val="005151C9"/>
    <w:rsid w:val="00524A8F"/>
    <w:rsid w:val="005273C6"/>
    <w:rsid w:val="005276EE"/>
    <w:rsid w:val="005278C1"/>
    <w:rsid w:val="00527C93"/>
    <w:rsid w:val="005332AA"/>
    <w:rsid w:val="00534F77"/>
    <w:rsid w:val="0053502F"/>
    <w:rsid w:val="0053560A"/>
    <w:rsid w:val="0053579A"/>
    <w:rsid w:val="00535ECF"/>
    <w:rsid w:val="0054153C"/>
    <w:rsid w:val="0054628E"/>
    <w:rsid w:val="00551900"/>
    <w:rsid w:val="00552064"/>
    <w:rsid w:val="00553423"/>
    <w:rsid w:val="00553A4E"/>
    <w:rsid w:val="005556DF"/>
    <w:rsid w:val="00556BE5"/>
    <w:rsid w:val="00557A47"/>
    <w:rsid w:val="005713E3"/>
    <w:rsid w:val="00572CEF"/>
    <w:rsid w:val="005743A7"/>
    <w:rsid w:val="00576517"/>
    <w:rsid w:val="005832F5"/>
    <w:rsid w:val="005851BD"/>
    <w:rsid w:val="00586267"/>
    <w:rsid w:val="00594193"/>
    <w:rsid w:val="005966E1"/>
    <w:rsid w:val="005A180D"/>
    <w:rsid w:val="005A33CB"/>
    <w:rsid w:val="005A6974"/>
    <w:rsid w:val="005A699D"/>
    <w:rsid w:val="005A6CEB"/>
    <w:rsid w:val="005A6F21"/>
    <w:rsid w:val="005B144A"/>
    <w:rsid w:val="005B42C3"/>
    <w:rsid w:val="005C101F"/>
    <w:rsid w:val="005C2184"/>
    <w:rsid w:val="005C29C3"/>
    <w:rsid w:val="005C466B"/>
    <w:rsid w:val="005C5B22"/>
    <w:rsid w:val="005D01CF"/>
    <w:rsid w:val="005D11FF"/>
    <w:rsid w:val="005E1158"/>
    <w:rsid w:val="005E16C9"/>
    <w:rsid w:val="005E1A9A"/>
    <w:rsid w:val="005E4E58"/>
    <w:rsid w:val="005E556A"/>
    <w:rsid w:val="005E7A74"/>
    <w:rsid w:val="005F0140"/>
    <w:rsid w:val="005F0B00"/>
    <w:rsid w:val="005F1E48"/>
    <w:rsid w:val="005F26B9"/>
    <w:rsid w:val="005F60E5"/>
    <w:rsid w:val="00601823"/>
    <w:rsid w:val="00610FB7"/>
    <w:rsid w:val="00611558"/>
    <w:rsid w:val="00612E61"/>
    <w:rsid w:val="006150ED"/>
    <w:rsid w:val="006155F8"/>
    <w:rsid w:val="0061575F"/>
    <w:rsid w:val="00621252"/>
    <w:rsid w:val="00621345"/>
    <w:rsid w:val="00621564"/>
    <w:rsid w:val="006215D3"/>
    <w:rsid w:val="00621736"/>
    <w:rsid w:val="006218BC"/>
    <w:rsid w:val="00622F4C"/>
    <w:rsid w:val="006233C6"/>
    <w:rsid w:val="0062368D"/>
    <w:rsid w:val="006307B2"/>
    <w:rsid w:val="00630CC7"/>
    <w:rsid w:val="00631314"/>
    <w:rsid w:val="00632787"/>
    <w:rsid w:val="00634006"/>
    <w:rsid w:val="0063486F"/>
    <w:rsid w:val="00634AF7"/>
    <w:rsid w:val="006357AA"/>
    <w:rsid w:val="00637278"/>
    <w:rsid w:val="0063729E"/>
    <w:rsid w:val="006376C9"/>
    <w:rsid w:val="00641FEB"/>
    <w:rsid w:val="006426EC"/>
    <w:rsid w:val="00642DD2"/>
    <w:rsid w:val="00645999"/>
    <w:rsid w:val="00645C41"/>
    <w:rsid w:val="00646B72"/>
    <w:rsid w:val="006476E8"/>
    <w:rsid w:val="00651DDA"/>
    <w:rsid w:val="00653737"/>
    <w:rsid w:val="00655FB8"/>
    <w:rsid w:val="006605E3"/>
    <w:rsid w:val="006626EE"/>
    <w:rsid w:val="006634B4"/>
    <w:rsid w:val="00663F63"/>
    <w:rsid w:val="00665784"/>
    <w:rsid w:val="006669C7"/>
    <w:rsid w:val="00667F27"/>
    <w:rsid w:val="00671A93"/>
    <w:rsid w:val="00672569"/>
    <w:rsid w:val="00672D2A"/>
    <w:rsid w:val="006731B6"/>
    <w:rsid w:val="006764B9"/>
    <w:rsid w:val="00681B19"/>
    <w:rsid w:val="00681EE7"/>
    <w:rsid w:val="00687609"/>
    <w:rsid w:val="006878E6"/>
    <w:rsid w:val="006903F6"/>
    <w:rsid w:val="00691019"/>
    <w:rsid w:val="006931D9"/>
    <w:rsid w:val="00693554"/>
    <w:rsid w:val="00693C01"/>
    <w:rsid w:val="00694510"/>
    <w:rsid w:val="00695B17"/>
    <w:rsid w:val="00696E5B"/>
    <w:rsid w:val="006A49D3"/>
    <w:rsid w:val="006B0244"/>
    <w:rsid w:val="006B1E9B"/>
    <w:rsid w:val="006B376A"/>
    <w:rsid w:val="006B6FBF"/>
    <w:rsid w:val="006B7A2A"/>
    <w:rsid w:val="006C00E0"/>
    <w:rsid w:val="006C017B"/>
    <w:rsid w:val="006C3D85"/>
    <w:rsid w:val="006D085E"/>
    <w:rsid w:val="006D3CF6"/>
    <w:rsid w:val="006D6042"/>
    <w:rsid w:val="006D6817"/>
    <w:rsid w:val="006E74F0"/>
    <w:rsid w:val="006F04DC"/>
    <w:rsid w:val="006F15FD"/>
    <w:rsid w:val="006F23B0"/>
    <w:rsid w:val="006F249C"/>
    <w:rsid w:val="006F253E"/>
    <w:rsid w:val="006F301F"/>
    <w:rsid w:val="00700410"/>
    <w:rsid w:val="00701E9C"/>
    <w:rsid w:val="00704114"/>
    <w:rsid w:val="00704D6A"/>
    <w:rsid w:val="00705C3D"/>
    <w:rsid w:val="007061BE"/>
    <w:rsid w:val="007120AB"/>
    <w:rsid w:val="00713376"/>
    <w:rsid w:val="00713922"/>
    <w:rsid w:val="00714897"/>
    <w:rsid w:val="007148E2"/>
    <w:rsid w:val="00714AA5"/>
    <w:rsid w:val="00716746"/>
    <w:rsid w:val="00716D5F"/>
    <w:rsid w:val="007210DF"/>
    <w:rsid w:val="00722317"/>
    <w:rsid w:val="007237B6"/>
    <w:rsid w:val="00723A90"/>
    <w:rsid w:val="007243A5"/>
    <w:rsid w:val="007267AF"/>
    <w:rsid w:val="0073243C"/>
    <w:rsid w:val="0073267B"/>
    <w:rsid w:val="0073488D"/>
    <w:rsid w:val="00735025"/>
    <w:rsid w:val="00735AEA"/>
    <w:rsid w:val="00735CA1"/>
    <w:rsid w:val="00736D62"/>
    <w:rsid w:val="00736DBB"/>
    <w:rsid w:val="00737214"/>
    <w:rsid w:val="00741B1A"/>
    <w:rsid w:val="007422C2"/>
    <w:rsid w:val="007423D3"/>
    <w:rsid w:val="007426BE"/>
    <w:rsid w:val="00742BD4"/>
    <w:rsid w:val="00743B07"/>
    <w:rsid w:val="00744736"/>
    <w:rsid w:val="00744B54"/>
    <w:rsid w:val="0074642B"/>
    <w:rsid w:val="00751C9E"/>
    <w:rsid w:val="00753766"/>
    <w:rsid w:val="007563C9"/>
    <w:rsid w:val="00762895"/>
    <w:rsid w:val="00763425"/>
    <w:rsid w:val="00763821"/>
    <w:rsid w:val="00763E1F"/>
    <w:rsid w:val="00767BDB"/>
    <w:rsid w:val="00770FC6"/>
    <w:rsid w:val="00773008"/>
    <w:rsid w:val="007733E9"/>
    <w:rsid w:val="007750FA"/>
    <w:rsid w:val="00775AEF"/>
    <w:rsid w:val="00776D2E"/>
    <w:rsid w:val="00777C2E"/>
    <w:rsid w:val="0078548A"/>
    <w:rsid w:val="007855C4"/>
    <w:rsid w:val="0078584B"/>
    <w:rsid w:val="00786FA5"/>
    <w:rsid w:val="00787E4D"/>
    <w:rsid w:val="00791214"/>
    <w:rsid w:val="00792945"/>
    <w:rsid w:val="0079314A"/>
    <w:rsid w:val="00793223"/>
    <w:rsid w:val="00797EE3"/>
    <w:rsid w:val="007A2501"/>
    <w:rsid w:val="007A28D9"/>
    <w:rsid w:val="007A2A56"/>
    <w:rsid w:val="007A52BD"/>
    <w:rsid w:val="007C067F"/>
    <w:rsid w:val="007C717D"/>
    <w:rsid w:val="007C74E3"/>
    <w:rsid w:val="007D1EA0"/>
    <w:rsid w:val="007D306D"/>
    <w:rsid w:val="007D4360"/>
    <w:rsid w:val="007E0203"/>
    <w:rsid w:val="007E1561"/>
    <w:rsid w:val="007E3976"/>
    <w:rsid w:val="007E5639"/>
    <w:rsid w:val="007E5D6C"/>
    <w:rsid w:val="007E6883"/>
    <w:rsid w:val="007E6979"/>
    <w:rsid w:val="007E6EDC"/>
    <w:rsid w:val="007F0C29"/>
    <w:rsid w:val="007F1980"/>
    <w:rsid w:val="007F327C"/>
    <w:rsid w:val="007F4C4A"/>
    <w:rsid w:val="00805BED"/>
    <w:rsid w:val="008066CB"/>
    <w:rsid w:val="00810132"/>
    <w:rsid w:val="0081165A"/>
    <w:rsid w:val="00813309"/>
    <w:rsid w:val="008137AE"/>
    <w:rsid w:val="00814DCF"/>
    <w:rsid w:val="0081584C"/>
    <w:rsid w:val="008203A6"/>
    <w:rsid w:val="0082088B"/>
    <w:rsid w:val="00821826"/>
    <w:rsid w:val="00822E04"/>
    <w:rsid w:val="00823101"/>
    <w:rsid w:val="00823680"/>
    <w:rsid w:val="00823723"/>
    <w:rsid w:val="00824F2F"/>
    <w:rsid w:val="00827F4A"/>
    <w:rsid w:val="008310AC"/>
    <w:rsid w:val="00832D7B"/>
    <w:rsid w:val="00833B56"/>
    <w:rsid w:val="00834E1E"/>
    <w:rsid w:val="008351C2"/>
    <w:rsid w:val="0083575E"/>
    <w:rsid w:val="00835CF5"/>
    <w:rsid w:val="008374A7"/>
    <w:rsid w:val="00837B40"/>
    <w:rsid w:val="00837DE5"/>
    <w:rsid w:val="00840ADB"/>
    <w:rsid w:val="00843D50"/>
    <w:rsid w:val="008457A2"/>
    <w:rsid w:val="00845BC2"/>
    <w:rsid w:val="00846B53"/>
    <w:rsid w:val="00850414"/>
    <w:rsid w:val="00851178"/>
    <w:rsid w:val="0085272A"/>
    <w:rsid w:val="00852EE4"/>
    <w:rsid w:val="008550A9"/>
    <w:rsid w:val="00855D6A"/>
    <w:rsid w:val="00856049"/>
    <w:rsid w:val="00856924"/>
    <w:rsid w:val="008611F1"/>
    <w:rsid w:val="008625DD"/>
    <w:rsid w:val="00865160"/>
    <w:rsid w:val="0086770C"/>
    <w:rsid w:val="00867EAA"/>
    <w:rsid w:val="0087156C"/>
    <w:rsid w:val="008719AD"/>
    <w:rsid w:val="008732D5"/>
    <w:rsid w:val="0087416A"/>
    <w:rsid w:val="00876176"/>
    <w:rsid w:val="00884CAE"/>
    <w:rsid w:val="0088660A"/>
    <w:rsid w:val="00886CC7"/>
    <w:rsid w:val="00886F1F"/>
    <w:rsid w:val="00890EA2"/>
    <w:rsid w:val="0089301A"/>
    <w:rsid w:val="0089503F"/>
    <w:rsid w:val="00895EB4"/>
    <w:rsid w:val="008A1E53"/>
    <w:rsid w:val="008A394D"/>
    <w:rsid w:val="008A6F3E"/>
    <w:rsid w:val="008B087E"/>
    <w:rsid w:val="008C2082"/>
    <w:rsid w:val="008C4827"/>
    <w:rsid w:val="008C68E3"/>
    <w:rsid w:val="008C7F46"/>
    <w:rsid w:val="008D1342"/>
    <w:rsid w:val="008D1404"/>
    <w:rsid w:val="008D2AF7"/>
    <w:rsid w:val="008D2C14"/>
    <w:rsid w:val="008D3B8D"/>
    <w:rsid w:val="008D5741"/>
    <w:rsid w:val="008D62F9"/>
    <w:rsid w:val="008D7E9E"/>
    <w:rsid w:val="008E0209"/>
    <w:rsid w:val="008E11E2"/>
    <w:rsid w:val="008E146A"/>
    <w:rsid w:val="008E3434"/>
    <w:rsid w:val="008E3897"/>
    <w:rsid w:val="008E3B25"/>
    <w:rsid w:val="008E7B2E"/>
    <w:rsid w:val="008F42D1"/>
    <w:rsid w:val="008F4AE8"/>
    <w:rsid w:val="008F6DCE"/>
    <w:rsid w:val="009035B3"/>
    <w:rsid w:val="00904097"/>
    <w:rsid w:val="0090438E"/>
    <w:rsid w:val="009065D3"/>
    <w:rsid w:val="009113C9"/>
    <w:rsid w:val="0091204D"/>
    <w:rsid w:val="00912076"/>
    <w:rsid w:val="0091213E"/>
    <w:rsid w:val="009122B1"/>
    <w:rsid w:val="00917B77"/>
    <w:rsid w:val="009213A6"/>
    <w:rsid w:val="009256D6"/>
    <w:rsid w:val="00926419"/>
    <w:rsid w:val="00930353"/>
    <w:rsid w:val="00932936"/>
    <w:rsid w:val="00933EC2"/>
    <w:rsid w:val="00933FA4"/>
    <w:rsid w:val="0093475C"/>
    <w:rsid w:val="00934A34"/>
    <w:rsid w:val="009351AF"/>
    <w:rsid w:val="00936A83"/>
    <w:rsid w:val="00940366"/>
    <w:rsid w:val="00942107"/>
    <w:rsid w:val="00944A8E"/>
    <w:rsid w:val="00945BF8"/>
    <w:rsid w:val="00945C18"/>
    <w:rsid w:val="00945CD2"/>
    <w:rsid w:val="00951F0E"/>
    <w:rsid w:val="00951F43"/>
    <w:rsid w:val="00952989"/>
    <w:rsid w:val="009542EA"/>
    <w:rsid w:val="00956286"/>
    <w:rsid w:val="0095675A"/>
    <w:rsid w:val="00962269"/>
    <w:rsid w:val="009642F8"/>
    <w:rsid w:val="00964F8D"/>
    <w:rsid w:val="009659B5"/>
    <w:rsid w:val="00966193"/>
    <w:rsid w:val="0096657E"/>
    <w:rsid w:val="00966E7B"/>
    <w:rsid w:val="009679BE"/>
    <w:rsid w:val="00981D8A"/>
    <w:rsid w:val="00984EE3"/>
    <w:rsid w:val="00986A52"/>
    <w:rsid w:val="00986FD5"/>
    <w:rsid w:val="00992DE1"/>
    <w:rsid w:val="00993174"/>
    <w:rsid w:val="009946AC"/>
    <w:rsid w:val="009A00FF"/>
    <w:rsid w:val="009A45D7"/>
    <w:rsid w:val="009A5726"/>
    <w:rsid w:val="009A76F3"/>
    <w:rsid w:val="009B155D"/>
    <w:rsid w:val="009C0145"/>
    <w:rsid w:val="009C0F95"/>
    <w:rsid w:val="009C2025"/>
    <w:rsid w:val="009C260A"/>
    <w:rsid w:val="009C2693"/>
    <w:rsid w:val="009C3D84"/>
    <w:rsid w:val="009C53C9"/>
    <w:rsid w:val="009C6DBA"/>
    <w:rsid w:val="009D0680"/>
    <w:rsid w:val="009D2AFE"/>
    <w:rsid w:val="009D2CF9"/>
    <w:rsid w:val="009D44DA"/>
    <w:rsid w:val="009D46C7"/>
    <w:rsid w:val="009D5ADD"/>
    <w:rsid w:val="009D7122"/>
    <w:rsid w:val="009D7501"/>
    <w:rsid w:val="009D7A67"/>
    <w:rsid w:val="009E0318"/>
    <w:rsid w:val="009E032F"/>
    <w:rsid w:val="009E4452"/>
    <w:rsid w:val="009E5320"/>
    <w:rsid w:val="009E64EE"/>
    <w:rsid w:val="009E7662"/>
    <w:rsid w:val="009F0316"/>
    <w:rsid w:val="009F1043"/>
    <w:rsid w:val="009F16B4"/>
    <w:rsid w:val="009F3863"/>
    <w:rsid w:val="009F4243"/>
    <w:rsid w:val="009F5BB6"/>
    <w:rsid w:val="009F63B5"/>
    <w:rsid w:val="009F73EA"/>
    <w:rsid w:val="009F7431"/>
    <w:rsid w:val="00A02452"/>
    <w:rsid w:val="00A024FF"/>
    <w:rsid w:val="00A02ACF"/>
    <w:rsid w:val="00A03C7B"/>
    <w:rsid w:val="00A04222"/>
    <w:rsid w:val="00A056ED"/>
    <w:rsid w:val="00A05F6C"/>
    <w:rsid w:val="00A1010F"/>
    <w:rsid w:val="00A11BB0"/>
    <w:rsid w:val="00A11F74"/>
    <w:rsid w:val="00A1452B"/>
    <w:rsid w:val="00A146C1"/>
    <w:rsid w:val="00A22505"/>
    <w:rsid w:val="00A244B4"/>
    <w:rsid w:val="00A24554"/>
    <w:rsid w:val="00A24F6F"/>
    <w:rsid w:val="00A257BA"/>
    <w:rsid w:val="00A26EC0"/>
    <w:rsid w:val="00A270B9"/>
    <w:rsid w:val="00A306AD"/>
    <w:rsid w:val="00A3139E"/>
    <w:rsid w:val="00A31D5F"/>
    <w:rsid w:val="00A3243A"/>
    <w:rsid w:val="00A33282"/>
    <w:rsid w:val="00A335FA"/>
    <w:rsid w:val="00A3458C"/>
    <w:rsid w:val="00A35012"/>
    <w:rsid w:val="00A3514E"/>
    <w:rsid w:val="00A36B66"/>
    <w:rsid w:val="00A371B8"/>
    <w:rsid w:val="00A37D3E"/>
    <w:rsid w:val="00A417EB"/>
    <w:rsid w:val="00A4253A"/>
    <w:rsid w:val="00A46539"/>
    <w:rsid w:val="00A46568"/>
    <w:rsid w:val="00A46BA1"/>
    <w:rsid w:val="00A5129A"/>
    <w:rsid w:val="00A513FF"/>
    <w:rsid w:val="00A535DD"/>
    <w:rsid w:val="00A53707"/>
    <w:rsid w:val="00A53B35"/>
    <w:rsid w:val="00A62F19"/>
    <w:rsid w:val="00A63490"/>
    <w:rsid w:val="00A635AF"/>
    <w:rsid w:val="00A639C9"/>
    <w:rsid w:val="00A63D22"/>
    <w:rsid w:val="00A63DB7"/>
    <w:rsid w:val="00A66288"/>
    <w:rsid w:val="00A727CA"/>
    <w:rsid w:val="00A74AC3"/>
    <w:rsid w:val="00A83E6B"/>
    <w:rsid w:val="00A846B0"/>
    <w:rsid w:val="00A85285"/>
    <w:rsid w:val="00A90306"/>
    <w:rsid w:val="00A9212B"/>
    <w:rsid w:val="00A92BF3"/>
    <w:rsid w:val="00A95B66"/>
    <w:rsid w:val="00A96EEC"/>
    <w:rsid w:val="00A9736B"/>
    <w:rsid w:val="00AA0ECA"/>
    <w:rsid w:val="00AA342E"/>
    <w:rsid w:val="00AA3F55"/>
    <w:rsid w:val="00AA47AE"/>
    <w:rsid w:val="00AA538C"/>
    <w:rsid w:val="00AA5BE1"/>
    <w:rsid w:val="00AB01ED"/>
    <w:rsid w:val="00AB205A"/>
    <w:rsid w:val="00AB214C"/>
    <w:rsid w:val="00AB32A9"/>
    <w:rsid w:val="00AB52DA"/>
    <w:rsid w:val="00AB5A50"/>
    <w:rsid w:val="00AB5E88"/>
    <w:rsid w:val="00AB639F"/>
    <w:rsid w:val="00AB7B50"/>
    <w:rsid w:val="00AC2508"/>
    <w:rsid w:val="00AC63C8"/>
    <w:rsid w:val="00AC640D"/>
    <w:rsid w:val="00AD095C"/>
    <w:rsid w:val="00AD4863"/>
    <w:rsid w:val="00AD551E"/>
    <w:rsid w:val="00AD56FD"/>
    <w:rsid w:val="00AD6BE2"/>
    <w:rsid w:val="00AD749D"/>
    <w:rsid w:val="00AD7D1F"/>
    <w:rsid w:val="00AD7FA6"/>
    <w:rsid w:val="00AE019B"/>
    <w:rsid w:val="00AE0BD0"/>
    <w:rsid w:val="00AE1B69"/>
    <w:rsid w:val="00AE2361"/>
    <w:rsid w:val="00AE429E"/>
    <w:rsid w:val="00AE5C38"/>
    <w:rsid w:val="00AF12B2"/>
    <w:rsid w:val="00AF19E4"/>
    <w:rsid w:val="00AF3E82"/>
    <w:rsid w:val="00AF5879"/>
    <w:rsid w:val="00B00F3F"/>
    <w:rsid w:val="00B020B0"/>
    <w:rsid w:val="00B04C52"/>
    <w:rsid w:val="00B064C3"/>
    <w:rsid w:val="00B101D3"/>
    <w:rsid w:val="00B10D59"/>
    <w:rsid w:val="00B14241"/>
    <w:rsid w:val="00B14775"/>
    <w:rsid w:val="00B2289F"/>
    <w:rsid w:val="00B22E62"/>
    <w:rsid w:val="00B250D3"/>
    <w:rsid w:val="00B26B69"/>
    <w:rsid w:val="00B32301"/>
    <w:rsid w:val="00B332BC"/>
    <w:rsid w:val="00B3625D"/>
    <w:rsid w:val="00B40C28"/>
    <w:rsid w:val="00B41456"/>
    <w:rsid w:val="00B41962"/>
    <w:rsid w:val="00B42753"/>
    <w:rsid w:val="00B442AC"/>
    <w:rsid w:val="00B469B8"/>
    <w:rsid w:val="00B5334D"/>
    <w:rsid w:val="00B5349E"/>
    <w:rsid w:val="00B60145"/>
    <w:rsid w:val="00B60F55"/>
    <w:rsid w:val="00B62490"/>
    <w:rsid w:val="00B62842"/>
    <w:rsid w:val="00B62D4C"/>
    <w:rsid w:val="00B631FD"/>
    <w:rsid w:val="00B63ABE"/>
    <w:rsid w:val="00B64A01"/>
    <w:rsid w:val="00B651E0"/>
    <w:rsid w:val="00B655B1"/>
    <w:rsid w:val="00B65EE0"/>
    <w:rsid w:val="00B714D5"/>
    <w:rsid w:val="00B716A4"/>
    <w:rsid w:val="00B7208D"/>
    <w:rsid w:val="00B722A8"/>
    <w:rsid w:val="00B73006"/>
    <w:rsid w:val="00B74FC0"/>
    <w:rsid w:val="00B77921"/>
    <w:rsid w:val="00B80795"/>
    <w:rsid w:val="00B845AB"/>
    <w:rsid w:val="00B84829"/>
    <w:rsid w:val="00B85BCF"/>
    <w:rsid w:val="00B87CF6"/>
    <w:rsid w:val="00B87D4E"/>
    <w:rsid w:val="00B9066D"/>
    <w:rsid w:val="00B91FB9"/>
    <w:rsid w:val="00B93CDF"/>
    <w:rsid w:val="00B9433B"/>
    <w:rsid w:val="00B94F8B"/>
    <w:rsid w:val="00B96C7E"/>
    <w:rsid w:val="00B96CE6"/>
    <w:rsid w:val="00BA00CD"/>
    <w:rsid w:val="00BA1D3E"/>
    <w:rsid w:val="00BA3B6B"/>
    <w:rsid w:val="00BA71D3"/>
    <w:rsid w:val="00BB0A5D"/>
    <w:rsid w:val="00BB15F8"/>
    <w:rsid w:val="00BB1853"/>
    <w:rsid w:val="00BB45E1"/>
    <w:rsid w:val="00BB4A32"/>
    <w:rsid w:val="00BC34D6"/>
    <w:rsid w:val="00BC3657"/>
    <w:rsid w:val="00BC4783"/>
    <w:rsid w:val="00BC4E98"/>
    <w:rsid w:val="00BC5F5D"/>
    <w:rsid w:val="00BC6313"/>
    <w:rsid w:val="00BC694A"/>
    <w:rsid w:val="00BD2A19"/>
    <w:rsid w:val="00BD4150"/>
    <w:rsid w:val="00BE221C"/>
    <w:rsid w:val="00BE3211"/>
    <w:rsid w:val="00BE533C"/>
    <w:rsid w:val="00BE683F"/>
    <w:rsid w:val="00BE7303"/>
    <w:rsid w:val="00BF0BC7"/>
    <w:rsid w:val="00BF17BB"/>
    <w:rsid w:val="00BF1B3B"/>
    <w:rsid w:val="00BF1F9D"/>
    <w:rsid w:val="00BF2279"/>
    <w:rsid w:val="00BF34D3"/>
    <w:rsid w:val="00BF58CF"/>
    <w:rsid w:val="00C000F4"/>
    <w:rsid w:val="00C00328"/>
    <w:rsid w:val="00C003C2"/>
    <w:rsid w:val="00C00AA9"/>
    <w:rsid w:val="00C07C04"/>
    <w:rsid w:val="00C10EA8"/>
    <w:rsid w:val="00C1186A"/>
    <w:rsid w:val="00C11A01"/>
    <w:rsid w:val="00C11A96"/>
    <w:rsid w:val="00C12E85"/>
    <w:rsid w:val="00C145D5"/>
    <w:rsid w:val="00C16D85"/>
    <w:rsid w:val="00C22618"/>
    <w:rsid w:val="00C23A42"/>
    <w:rsid w:val="00C32238"/>
    <w:rsid w:val="00C3499D"/>
    <w:rsid w:val="00C3548C"/>
    <w:rsid w:val="00C35D0F"/>
    <w:rsid w:val="00C36A61"/>
    <w:rsid w:val="00C36B93"/>
    <w:rsid w:val="00C375F9"/>
    <w:rsid w:val="00C40054"/>
    <w:rsid w:val="00C408F6"/>
    <w:rsid w:val="00C41E72"/>
    <w:rsid w:val="00C440CD"/>
    <w:rsid w:val="00C44826"/>
    <w:rsid w:val="00C44930"/>
    <w:rsid w:val="00C46159"/>
    <w:rsid w:val="00C51FCB"/>
    <w:rsid w:val="00C52C09"/>
    <w:rsid w:val="00C53764"/>
    <w:rsid w:val="00C54214"/>
    <w:rsid w:val="00C57767"/>
    <w:rsid w:val="00C60584"/>
    <w:rsid w:val="00C62A82"/>
    <w:rsid w:val="00C6437B"/>
    <w:rsid w:val="00C6514F"/>
    <w:rsid w:val="00C6634A"/>
    <w:rsid w:val="00C70C46"/>
    <w:rsid w:val="00C726D1"/>
    <w:rsid w:val="00C8127E"/>
    <w:rsid w:val="00C822F8"/>
    <w:rsid w:val="00C82FF7"/>
    <w:rsid w:val="00C831A3"/>
    <w:rsid w:val="00C858B6"/>
    <w:rsid w:val="00C875BE"/>
    <w:rsid w:val="00C900AB"/>
    <w:rsid w:val="00C9071B"/>
    <w:rsid w:val="00C91CB4"/>
    <w:rsid w:val="00C92484"/>
    <w:rsid w:val="00C92AE1"/>
    <w:rsid w:val="00C94524"/>
    <w:rsid w:val="00C94B10"/>
    <w:rsid w:val="00C9687E"/>
    <w:rsid w:val="00C96DA1"/>
    <w:rsid w:val="00C97DFA"/>
    <w:rsid w:val="00CA0BCE"/>
    <w:rsid w:val="00CA1D35"/>
    <w:rsid w:val="00CA34BD"/>
    <w:rsid w:val="00CA4B9B"/>
    <w:rsid w:val="00CA5B38"/>
    <w:rsid w:val="00CB5B25"/>
    <w:rsid w:val="00CB605F"/>
    <w:rsid w:val="00CB6779"/>
    <w:rsid w:val="00CB6833"/>
    <w:rsid w:val="00CC02B8"/>
    <w:rsid w:val="00CC1896"/>
    <w:rsid w:val="00CC1A4B"/>
    <w:rsid w:val="00CC4D34"/>
    <w:rsid w:val="00CD4649"/>
    <w:rsid w:val="00CD5ACB"/>
    <w:rsid w:val="00CD676E"/>
    <w:rsid w:val="00CD7DEB"/>
    <w:rsid w:val="00CD7ECC"/>
    <w:rsid w:val="00CE1BF3"/>
    <w:rsid w:val="00CE32D8"/>
    <w:rsid w:val="00CE467B"/>
    <w:rsid w:val="00CE4848"/>
    <w:rsid w:val="00CE4B28"/>
    <w:rsid w:val="00CE4E05"/>
    <w:rsid w:val="00CE5C61"/>
    <w:rsid w:val="00CE5D79"/>
    <w:rsid w:val="00CF11CC"/>
    <w:rsid w:val="00CF1DE0"/>
    <w:rsid w:val="00CF340A"/>
    <w:rsid w:val="00CF3FAF"/>
    <w:rsid w:val="00CF4E97"/>
    <w:rsid w:val="00CF5B6A"/>
    <w:rsid w:val="00D03DDA"/>
    <w:rsid w:val="00D0691D"/>
    <w:rsid w:val="00D11F60"/>
    <w:rsid w:val="00D1412F"/>
    <w:rsid w:val="00D16576"/>
    <w:rsid w:val="00D16C0C"/>
    <w:rsid w:val="00D1732A"/>
    <w:rsid w:val="00D20DC1"/>
    <w:rsid w:val="00D224FD"/>
    <w:rsid w:val="00D23559"/>
    <w:rsid w:val="00D252A6"/>
    <w:rsid w:val="00D26A12"/>
    <w:rsid w:val="00D27725"/>
    <w:rsid w:val="00D323F6"/>
    <w:rsid w:val="00D34942"/>
    <w:rsid w:val="00D34A96"/>
    <w:rsid w:val="00D35A77"/>
    <w:rsid w:val="00D363FD"/>
    <w:rsid w:val="00D36B77"/>
    <w:rsid w:val="00D37520"/>
    <w:rsid w:val="00D37D4B"/>
    <w:rsid w:val="00D417F6"/>
    <w:rsid w:val="00D41EF3"/>
    <w:rsid w:val="00D427D0"/>
    <w:rsid w:val="00D44CB6"/>
    <w:rsid w:val="00D47FA9"/>
    <w:rsid w:val="00D502DC"/>
    <w:rsid w:val="00D502E5"/>
    <w:rsid w:val="00D52B62"/>
    <w:rsid w:val="00D53B95"/>
    <w:rsid w:val="00D53CE5"/>
    <w:rsid w:val="00D54216"/>
    <w:rsid w:val="00D54ECD"/>
    <w:rsid w:val="00D55ED0"/>
    <w:rsid w:val="00D56782"/>
    <w:rsid w:val="00D61402"/>
    <w:rsid w:val="00D630E2"/>
    <w:rsid w:val="00D63730"/>
    <w:rsid w:val="00D63CF0"/>
    <w:rsid w:val="00D7205F"/>
    <w:rsid w:val="00D7211C"/>
    <w:rsid w:val="00D73557"/>
    <w:rsid w:val="00D73F09"/>
    <w:rsid w:val="00D76A34"/>
    <w:rsid w:val="00D802B0"/>
    <w:rsid w:val="00D80C31"/>
    <w:rsid w:val="00D83B0D"/>
    <w:rsid w:val="00D9000C"/>
    <w:rsid w:val="00D91581"/>
    <w:rsid w:val="00D91B42"/>
    <w:rsid w:val="00D95C25"/>
    <w:rsid w:val="00DA1C03"/>
    <w:rsid w:val="00DA2528"/>
    <w:rsid w:val="00DA479A"/>
    <w:rsid w:val="00DA7B5E"/>
    <w:rsid w:val="00DA7BA2"/>
    <w:rsid w:val="00DB11E4"/>
    <w:rsid w:val="00DB2763"/>
    <w:rsid w:val="00DB2B35"/>
    <w:rsid w:val="00DB2CC4"/>
    <w:rsid w:val="00DB7FD5"/>
    <w:rsid w:val="00DC1569"/>
    <w:rsid w:val="00DC26C9"/>
    <w:rsid w:val="00DC4C37"/>
    <w:rsid w:val="00DC55C3"/>
    <w:rsid w:val="00DC71B1"/>
    <w:rsid w:val="00DD0E16"/>
    <w:rsid w:val="00DD2AA6"/>
    <w:rsid w:val="00DD3AD2"/>
    <w:rsid w:val="00DD5D05"/>
    <w:rsid w:val="00DD6235"/>
    <w:rsid w:val="00DD635D"/>
    <w:rsid w:val="00DD75FC"/>
    <w:rsid w:val="00DE0310"/>
    <w:rsid w:val="00DE33B7"/>
    <w:rsid w:val="00DE38AA"/>
    <w:rsid w:val="00DE58FC"/>
    <w:rsid w:val="00DE5C6B"/>
    <w:rsid w:val="00DE613C"/>
    <w:rsid w:val="00DE65D4"/>
    <w:rsid w:val="00DE7938"/>
    <w:rsid w:val="00DF00F4"/>
    <w:rsid w:val="00DF22CA"/>
    <w:rsid w:val="00DF2354"/>
    <w:rsid w:val="00DF523F"/>
    <w:rsid w:val="00E032E9"/>
    <w:rsid w:val="00E0345D"/>
    <w:rsid w:val="00E045C2"/>
    <w:rsid w:val="00E04BA8"/>
    <w:rsid w:val="00E05367"/>
    <w:rsid w:val="00E063AA"/>
    <w:rsid w:val="00E11D4E"/>
    <w:rsid w:val="00E12BE1"/>
    <w:rsid w:val="00E13E47"/>
    <w:rsid w:val="00E1403C"/>
    <w:rsid w:val="00E1455A"/>
    <w:rsid w:val="00E14750"/>
    <w:rsid w:val="00E16A9A"/>
    <w:rsid w:val="00E178A3"/>
    <w:rsid w:val="00E20554"/>
    <w:rsid w:val="00E207A9"/>
    <w:rsid w:val="00E23521"/>
    <w:rsid w:val="00E25AA7"/>
    <w:rsid w:val="00E261BE"/>
    <w:rsid w:val="00E26233"/>
    <w:rsid w:val="00E2695F"/>
    <w:rsid w:val="00E2763A"/>
    <w:rsid w:val="00E301CD"/>
    <w:rsid w:val="00E30614"/>
    <w:rsid w:val="00E309DD"/>
    <w:rsid w:val="00E30BC5"/>
    <w:rsid w:val="00E30CFD"/>
    <w:rsid w:val="00E31A37"/>
    <w:rsid w:val="00E355B1"/>
    <w:rsid w:val="00E36DF0"/>
    <w:rsid w:val="00E3767F"/>
    <w:rsid w:val="00E37BB4"/>
    <w:rsid w:val="00E401AA"/>
    <w:rsid w:val="00E40A83"/>
    <w:rsid w:val="00E40AB4"/>
    <w:rsid w:val="00E40DBC"/>
    <w:rsid w:val="00E40E24"/>
    <w:rsid w:val="00E43639"/>
    <w:rsid w:val="00E44E7F"/>
    <w:rsid w:val="00E47374"/>
    <w:rsid w:val="00E5064E"/>
    <w:rsid w:val="00E516BE"/>
    <w:rsid w:val="00E51E2B"/>
    <w:rsid w:val="00E51F0E"/>
    <w:rsid w:val="00E523E6"/>
    <w:rsid w:val="00E54C31"/>
    <w:rsid w:val="00E57904"/>
    <w:rsid w:val="00E6177A"/>
    <w:rsid w:val="00E61EE3"/>
    <w:rsid w:val="00E6388B"/>
    <w:rsid w:val="00E658B1"/>
    <w:rsid w:val="00E66F3E"/>
    <w:rsid w:val="00E71FBE"/>
    <w:rsid w:val="00E73625"/>
    <w:rsid w:val="00E7647B"/>
    <w:rsid w:val="00E7647F"/>
    <w:rsid w:val="00E80015"/>
    <w:rsid w:val="00E8023F"/>
    <w:rsid w:val="00E81502"/>
    <w:rsid w:val="00E828E8"/>
    <w:rsid w:val="00E831FA"/>
    <w:rsid w:val="00E83233"/>
    <w:rsid w:val="00E8431E"/>
    <w:rsid w:val="00E8619E"/>
    <w:rsid w:val="00E87783"/>
    <w:rsid w:val="00E9151A"/>
    <w:rsid w:val="00E95FED"/>
    <w:rsid w:val="00E9674B"/>
    <w:rsid w:val="00E97F13"/>
    <w:rsid w:val="00EA1AF8"/>
    <w:rsid w:val="00EA2286"/>
    <w:rsid w:val="00EA2E2F"/>
    <w:rsid w:val="00EA3749"/>
    <w:rsid w:val="00EA3C19"/>
    <w:rsid w:val="00EA460E"/>
    <w:rsid w:val="00EA4E9B"/>
    <w:rsid w:val="00EB17FE"/>
    <w:rsid w:val="00EB1C79"/>
    <w:rsid w:val="00EB2543"/>
    <w:rsid w:val="00EB4E81"/>
    <w:rsid w:val="00EC1873"/>
    <w:rsid w:val="00EC4213"/>
    <w:rsid w:val="00EC4F38"/>
    <w:rsid w:val="00EC5667"/>
    <w:rsid w:val="00EC694C"/>
    <w:rsid w:val="00EC7D65"/>
    <w:rsid w:val="00ED06A2"/>
    <w:rsid w:val="00ED348E"/>
    <w:rsid w:val="00ED40A4"/>
    <w:rsid w:val="00ED6473"/>
    <w:rsid w:val="00ED779A"/>
    <w:rsid w:val="00EE0C75"/>
    <w:rsid w:val="00EE1FCA"/>
    <w:rsid w:val="00EE282A"/>
    <w:rsid w:val="00EE45F5"/>
    <w:rsid w:val="00EF1358"/>
    <w:rsid w:val="00EF1CE9"/>
    <w:rsid w:val="00EF37F0"/>
    <w:rsid w:val="00EF44F6"/>
    <w:rsid w:val="00EF555C"/>
    <w:rsid w:val="00EF62EE"/>
    <w:rsid w:val="00EF7EAF"/>
    <w:rsid w:val="00F027BE"/>
    <w:rsid w:val="00F03ACE"/>
    <w:rsid w:val="00F04609"/>
    <w:rsid w:val="00F0513C"/>
    <w:rsid w:val="00F0740B"/>
    <w:rsid w:val="00F10993"/>
    <w:rsid w:val="00F10E1F"/>
    <w:rsid w:val="00F114F4"/>
    <w:rsid w:val="00F1271C"/>
    <w:rsid w:val="00F13729"/>
    <w:rsid w:val="00F15E58"/>
    <w:rsid w:val="00F1691B"/>
    <w:rsid w:val="00F2071C"/>
    <w:rsid w:val="00F222D5"/>
    <w:rsid w:val="00F22C6E"/>
    <w:rsid w:val="00F25790"/>
    <w:rsid w:val="00F25909"/>
    <w:rsid w:val="00F30406"/>
    <w:rsid w:val="00F3203D"/>
    <w:rsid w:val="00F3333F"/>
    <w:rsid w:val="00F35C7B"/>
    <w:rsid w:val="00F365AD"/>
    <w:rsid w:val="00F37EDF"/>
    <w:rsid w:val="00F4093A"/>
    <w:rsid w:val="00F426EA"/>
    <w:rsid w:val="00F439A2"/>
    <w:rsid w:val="00F47F1A"/>
    <w:rsid w:val="00F501B0"/>
    <w:rsid w:val="00F50ACB"/>
    <w:rsid w:val="00F51210"/>
    <w:rsid w:val="00F521B3"/>
    <w:rsid w:val="00F558F5"/>
    <w:rsid w:val="00F60A2B"/>
    <w:rsid w:val="00F62304"/>
    <w:rsid w:val="00F644E4"/>
    <w:rsid w:val="00F70549"/>
    <w:rsid w:val="00F71176"/>
    <w:rsid w:val="00F711B6"/>
    <w:rsid w:val="00F71C78"/>
    <w:rsid w:val="00F725AB"/>
    <w:rsid w:val="00F73D56"/>
    <w:rsid w:val="00F7409F"/>
    <w:rsid w:val="00F75361"/>
    <w:rsid w:val="00F7694F"/>
    <w:rsid w:val="00F8036C"/>
    <w:rsid w:val="00F80719"/>
    <w:rsid w:val="00F80B3A"/>
    <w:rsid w:val="00F80DFE"/>
    <w:rsid w:val="00F8284F"/>
    <w:rsid w:val="00F82BF5"/>
    <w:rsid w:val="00F91E62"/>
    <w:rsid w:val="00F92ECC"/>
    <w:rsid w:val="00F93F04"/>
    <w:rsid w:val="00F940D5"/>
    <w:rsid w:val="00F96328"/>
    <w:rsid w:val="00F96BC9"/>
    <w:rsid w:val="00F97076"/>
    <w:rsid w:val="00FA0954"/>
    <w:rsid w:val="00FA0DB1"/>
    <w:rsid w:val="00FA0E69"/>
    <w:rsid w:val="00FA1AB8"/>
    <w:rsid w:val="00FA7D6D"/>
    <w:rsid w:val="00FB1445"/>
    <w:rsid w:val="00FB17A3"/>
    <w:rsid w:val="00FB19C6"/>
    <w:rsid w:val="00FB290D"/>
    <w:rsid w:val="00FB3CF4"/>
    <w:rsid w:val="00FB4123"/>
    <w:rsid w:val="00FB59A5"/>
    <w:rsid w:val="00FB6D02"/>
    <w:rsid w:val="00FC00F8"/>
    <w:rsid w:val="00FC0838"/>
    <w:rsid w:val="00FC0C6D"/>
    <w:rsid w:val="00FC2DAF"/>
    <w:rsid w:val="00FC4C90"/>
    <w:rsid w:val="00FC7C63"/>
    <w:rsid w:val="00FD3A38"/>
    <w:rsid w:val="00FD3CC2"/>
    <w:rsid w:val="00FD4174"/>
    <w:rsid w:val="00FD679E"/>
    <w:rsid w:val="00FD6A6D"/>
    <w:rsid w:val="00FD74D3"/>
    <w:rsid w:val="00FD7646"/>
    <w:rsid w:val="00FE1DFA"/>
    <w:rsid w:val="00FE25A9"/>
    <w:rsid w:val="00FE25DE"/>
    <w:rsid w:val="00FE3298"/>
    <w:rsid w:val="00FE4753"/>
    <w:rsid w:val="00FE59AD"/>
    <w:rsid w:val="00FE5D8D"/>
    <w:rsid w:val="00FF093A"/>
    <w:rsid w:val="00FF5ABD"/>
    <w:rsid w:val="00FF5D1B"/>
    <w:rsid w:val="00FF7B44"/>
    <w:rsid w:val="00FF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99D"/>
    <w:pPr>
      <w:ind w:leftChars="400" w:left="840"/>
    </w:pPr>
  </w:style>
  <w:style w:type="paragraph" w:styleId="a4">
    <w:name w:val="header"/>
    <w:basedOn w:val="a"/>
    <w:link w:val="Char"/>
    <w:uiPriority w:val="99"/>
    <w:unhideWhenUsed/>
    <w:rsid w:val="00FB59A5"/>
    <w:pPr>
      <w:tabs>
        <w:tab w:val="center" w:pos="4252"/>
        <w:tab w:val="right" w:pos="8504"/>
      </w:tabs>
      <w:snapToGrid w:val="0"/>
    </w:pPr>
  </w:style>
  <w:style w:type="character" w:customStyle="1" w:styleId="Char">
    <w:name w:val="页眉 Char"/>
    <w:basedOn w:val="a0"/>
    <w:link w:val="a4"/>
    <w:uiPriority w:val="99"/>
    <w:rsid w:val="00FB59A5"/>
  </w:style>
  <w:style w:type="paragraph" w:styleId="a5">
    <w:name w:val="footer"/>
    <w:basedOn w:val="a"/>
    <w:link w:val="Char0"/>
    <w:uiPriority w:val="99"/>
    <w:unhideWhenUsed/>
    <w:rsid w:val="00FB59A5"/>
    <w:pPr>
      <w:tabs>
        <w:tab w:val="center" w:pos="4252"/>
        <w:tab w:val="right" w:pos="8504"/>
      </w:tabs>
      <w:snapToGrid w:val="0"/>
    </w:pPr>
  </w:style>
  <w:style w:type="character" w:customStyle="1" w:styleId="Char0">
    <w:name w:val="页脚 Char"/>
    <w:basedOn w:val="a0"/>
    <w:link w:val="a5"/>
    <w:uiPriority w:val="99"/>
    <w:rsid w:val="00FB59A5"/>
  </w:style>
  <w:style w:type="character" w:customStyle="1" w:styleId="highlight1">
    <w:name w:val="highlight1"/>
    <w:basedOn w:val="a0"/>
    <w:rsid w:val="00F10993"/>
    <w:rPr>
      <w:shd w:val="clear" w:color="auto" w:fill="F2F5F8"/>
    </w:rPr>
  </w:style>
  <w:style w:type="paragraph" w:styleId="a6">
    <w:name w:val="Balloon Text"/>
    <w:basedOn w:val="a"/>
    <w:link w:val="Char1"/>
    <w:uiPriority w:val="99"/>
    <w:semiHidden/>
    <w:unhideWhenUsed/>
    <w:rsid w:val="00057492"/>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57492"/>
    <w:rPr>
      <w:rFonts w:asciiTheme="majorHAnsi" w:eastAsiaTheme="majorEastAsia" w:hAnsiTheme="majorHAnsi" w:cstheme="majorBidi"/>
      <w:sz w:val="18"/>
      <w:szCs w:val="18"/>
    </w:rPr>
  </w:style>
  <w:style w:type="character" w:styleId="a7">
    <w:name w:val="annotation reference"/>
    <w:basedOn w:val="a0"/>
    <w:unhideWhenUsed/>
    <w:rsid w:val="004C5CCA"/>
    <w:rPr>
      <w:sz w:val="18"/>
      <w:szCs w:val="18"/>
    </w:rPr>
  </w:style>
  <w:style w:type="paragraph" w:styleId="a8">
    <w:name w:val="annotation text"/>
    <w:basedOn w:val="a"/>
    <w:link w:val="Char2"/>
    <w:unhideWhenUsed/>
    <w:rsid w:val="004C5CCA"/>
    <w:pPr>
      <w:jc w:val="left"/>
    </w:pPr>
  </w:style>
  <w:style w:type="character" w:customStyle="1" w:styleId="Char2">
    <w:name w:val="批注文字 Char"/>
    <w:basedOn w:val="a0"/>
    <w:link w:val="a8"/>
    <w:rsid w:val="004C5CCA"/>
  </w:style>
  <w:style w:type="paragraph" w:styleId="a9">
    <w:name w:val="annotation subject"/>
    <w:basedOn w:val="a8"/>
    <w:next w:val="a8"/>
    <w:link w:val="Char3"/>
    <w:uiPriority w:val="99"/>
    <w:semiHidden/>
    <w:unhideWhenUsed/>
    <w:rsid w:val="004C5CCA"/>
    <w:rPr>
      <w:b/>
      <w:bCs/>
    </w:rPr>
  </w:style>
  <w:style w:type="character" w:customStyle="1" w:styleId="Char3">
    <w:name w:val="批注主题 Char"/>
    <w:basedOn w:val="Char2"/>
    <w:link w:val="a9"/>
    <w:uiPriority w:val="99"/>
    <w:semiHidden/>
    <w:rsid w:val="004C5CCA"/>
    <w:rPr>
      <w:b/>
      <w:bCs/>
    </w:rPr>
  </w:style>
  <w:style w:type="paragraph" w:styleId="aa">
    <w:name w:val="Revision"/>
    <w:hidden/>
    <w:uiPriority w:val="99"/>
    <w:semiHidden/>
    <w:rsid w:val="008732D5"/>
  </w:style>
  <w:style w:type="character" w:customStyle="1" w:styleId="apple-converted-space">
    <w:name w:val="apple-converted-space"/>
    <w:basedOn w:val="a0"/>
    <w:rsid w:val="00D252A6"/>
  </w:style>
  <w:style w:type="paragraph" w:customStyle="1" w:styleId="p0">
    <w:name w:val="p0"/>
    <w:basedOn w:val="a"/>
    <w:rsid w:val="008E3897"/>
    <w:pPr>
      <w:widowControl/>
      <w:spacing w:line="240" w:lineRule="atLeast"/>
      <w:jc w:val="left"/>
    </w:pPr>
    <w:rPr>
      <w:rFonts w:ascii="Century" w:eastAsia="宋体" w:hAnsi="Century" w:cs="宋体"/>
      <w:kern w:val="0"/>
      <w:szCs w:val="21"/>
      <w:lang w:eastAsia="zh-CN"/>
    </w:rPr>
  </w:style>
  <w:style w:type="character" w:customStyle="1" w:styleId="Char10">
    <w:name w:val="批注文字 Char1"/>
    <w:basedOn w:val="a0"/>
    <w:semiHidden/>
    <w:rsid w:val="0046011A"/>
    <w:rPr>
      <w:rFonts w:eastAsia="宋体"/>
      <w:kern w:val="2"/>
      <w:sz w:val="21"/>
      <w:szCs w:val="24"/>
      <w:lang w:val="en-US" w:eastAsia="zh-CN" w:bidi="ar-SA"/>
    </w:rPr>
  </w:style>
  <w:style w:type="paragraph" w:styleId="ab">
    <w:name w:val="Normal (Web)"/>
    <w:basedOn w:val="a"/>
    <w:uiPriority w:val="99"/>
    <w:semiHidden/>
    <w:unhideWhenUsed/>
    <w:rsid w:val="00FC4C90"/>
    <w:pPr>
      <w:widowControl/>
      <w:spacing w:before="100" w:beforeAutospacing="1" w:after="100" w:afterAutospacing="1"/>
      <w:jc w:val="left"/>
    </w:pPr>
    <w:rPr>
      <w:rFonts w:ascii="MS PGothic" w:eastAsia="MS PGothic" w:hAnsi="MS PGothic" w:cs="MS PGothic"/>
      <w:kern w:val="0"/>
      <w:sz w:val="24"/>
      <w:szCs w:val="24"/>
    </w:rPr>
  </w:style>
  <w:style w:type="character" w:styleId="ac">
    <w:name w:val="Strong"/>
    <w:uiPriority w:val="22"/>
    <w:qFormat/>
    <w:rsid w:val="00693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99D"/>
    <w:pPr>
      <w:ind w:leftChars="400" w:left="840"/>
    </w:pPr>
  </w:style>
  <w:style w:type="paragraph" w:styleId="a4">
    <w:name w:val="header"/>
    <w:basedOn w:val="a"/>
    <w:link w:val="Char"/>
    <w:uiPriority w:val="99"/>
    <w:unhideWhenUsed/>
    <w:rsid w:val="00FB59A5"/>
    <w:pPr>
      <w:tabs>
        <w:tab w:val="center" w:pos="4252"/>
        <w:tab w:val="right" w:pos="8504"/>
      </w:tabs>
      <w:snapToGrid w:val="0"/>
    </w:pPr>
  </w:style>
  <w:style w:type="character" w:customStyle="1" w:styleId="Char">
    <w:name w:val="页眉 Char"/>
    <w:basedOn w:val="a0"/>
    <w:link w:val="a4"/>
    <w:uiPriority w:val="99"/>
    <w:rsid w:val="00FB59A5"/>
  </w:style>
  <w:style w:type="paragraph" w:styleId="a5">
    <w:name w:val="footer"/>
    <w:basedOn w:val="a"/>
    <w:link w:val="Char0"/>
    <w:uiPriority w:val="99"/>
    <w:unhideWhenUsed/>
    <w:rsid w:val="00FB59A5"/>
    <w:pPr>
      <w:tabs>
        <w:tab w:val="center" w:pos="4252"/>
        <w:tab w:val="right" w:pos="8504"/>
      </w:tabs>
      <w:snapToGrid w:val="0"/>
    </w:pPr>
  </w:style>
  <w:style w:type="character" w:customStyle="1" w:styleId="Char0">
    <w:name w:val="页脚 Char"/>
    <w:basedOn w:val="a0"/>
    <w:link w:val="a5"/>
    <w:uiPriority w:val="99"/>
    <w:rsid w:val="00FB59A5"/>
  </w:style>
  <w:style w:type="character" w:customStyle="1" w:styleId="highlight1">
    <w:name w:val="highlight1"/>
    <w:basedOn w:val="a0"/>
    <w:rsid w:val="00F10993"/>
    <w:rPr>
      <w:shd w:val="clear" w:color="auto" w:fill="F2F5F8"/>
    </w:rPr>
  </w:style>
  <w:style w:type="paragraph" w:styleId="a6">
    <w:name w:val="Balloon Text"/>
    <w:basedOn w:val="a"/>
    <w:link w:val="Char1"/>
    <w:uiPriority w:val="99"/>
    <w:semiHidden/>
    <w:unhideWhenUsed/>
    <w:rsid w:val="00057492"/>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57492"/>
    <w:rPr>
      <w:rFonts w:asciiTheme="majorHAnsi" w:eastAsiaTheme="majorEastAsia" w:hAnsiTheme="majorHAnsi" w:cstheme="majorBidi"/>
      <w:sz w:val="18"/>
      <w:szCs w:val="18"/>
    </w:rPr>
  </w:style>
  <w:style w:type="character" w:styleId="a7">
    <w:name w:val="annotation reference"/>
    <w:basedOn w:val="a0"/>
    <w:unhideWhenUsed/>
    <w:rsid w:val="004C5CCA"/>
    <w:rPr>
      <w:sz w:val="18"/>
      <w:szCs w:val="18"/>
    </w:rPr>
  </w:style>
  <w:style w:type="paragraph" w:styleId="a8">
    <w:name w:val="annotation text"/>
    <w:basedOn w:val="a"/>
    <w:link w:val="Char2"/>
    <w:unhideWhenUsed/>
    <w:rsid w:val="004C5CCA"/>
    <w:pPr>
      <w:jc w:val="left"/>
    </w:pPr>
  </w:style>
  <w:style w:type="character" w:customStyle="1" w:styleId="Char2">
    <w:name w:val="批注文字 Char"/>
    <w:basedOn w:val="a0"/>
    <w:link w:val="a8"/>
    <w:rsid w:val="004C5CCA"/>
  </w:style>
  <w:style w:type="paragraph" w:styleId="a9">
    <w:name w:val="annotation subject"/>
    <w:basedOn w:val="a8"/>
    <w:next w:val="a8"/>
    <w:link w:val="Char3"/>
    <w:uiPriority w:val="99"/>
    <w:semiHidden/>
    <w:unhideWhenUsed/>
    <w:rsid w:val="004C5CCA"/>
    <w:rPr>
      <w:b/>
      <w:bCs/>
    </w:rPr>
  </w:style>
  <w:style w:type="character" w:customStyle="1" w:styleId="Char3">
    <w:name w:val="批注主题 Char"/>
    <w:basedOn w:val="Char2"/>
    <w:link w:val="a9"/>
    <w:uiPriority w:val="99"/>
    <w:semiHidden/>
    <w:rsid w:val="004C5CCA"/>
    <w:rPr>
      <w:b/>
      <w:bCs/>
    </w:rPr>
  </w:style>
  <w:style w:type="paragraph" w:styleId="aa">
    <w:name w:val="Revision"/>
    <w:hidden/>
    <w:uiPriority w:val="99"/>
    <w:semiHidden/>
    <w:rsid w:val="008732D5"/>
  </w:style>
  <w:style w:type="character" w:customStyle="1" w:styleId="apple-converted-space">
    <w:name w:val="apple-converted-space"/>
    <w:basedOn w:val="a0"/>
    <w:rsid w:val="00D252A6"/>
  </w:style>
  <w:style w:type="paragraph" w:customStyle="1" w:styleId="p0">
    <w:name w:val="p0"/>
    <w:basedOn w:val="a"/>
    <w:rsid w:val="008E3897"/>
    <w:pPr>
      <w:widowControl/>
      <w:spacing w:line="240" w:lineRule="atLeast"/>
      <w:jc w:val="left"/>
    </w:pPr>
    <w:rPr>
      <w:rFonts w:ascii="Century" w:eastAsia="宋体" w:hAnsi="Century" w:cs="宋体"/>
      <w:kern w:val="0"/>
      <w:szCs w:val="21"/>
      <w:lang w:eastAsia="zh-CN"/>
    </w:rPr>
  </w:style>
  <w:style w:type="character" w:customStyle="1" w:styleId="Char10">
    <w:name w:val="批注文字 Char1"/>
    <w:basedOn w:val="a0"/>
    <w:semiHidden/>
    <w:rsid w:val="0046011A"/>
    <w:rPr>
      <w:rFonts w:eastAsia="宋体"/>
      <w:kern w:val="2"/>
      <w:sz w:val="21"/>
      <w:szCs w:val="24"/>
      <w:lang w:val="en-US" w:eastAsia="zh-CN" w:bidi="ar-SA"/>
    </w:rPr>
  </w:style>
  <w:style w:type="paragraph" w:styleId="ab">
    <w:name w:val="Normal (Web)"/>
    <w:basedOn w:val="a"/>
    <w:uiPriority w:val="99"/>
    <w:semiHidden/>
    <w:unhideWhenUsed/>
    <w:rsid w:val="00FC4C90"/>
    <w:pPr>
      <w:widowControl/>
      <w:spacing w:before="100" w:beforeAutospacing="1" w:after="100" w:afterAutospacing="1"/>
      <w:jc w:val="left"/>
    </w:pPr>
    <w:rPr>
      <w:rFonts w:ascii="MS PGothic" w:eastAsia="MS PGothic" w:hAnsi="MS PGothic" w:cs="MS PGothic"/>
      <w:kern w:val="0"/>
      <w:sz w:val="24"/>
      <w:szCs w:val="24"/>
    </w:rPr>
  </w:style>
  <w:style w:type="character" w:styleId="ac">
    <w:name w:val="Strong"/>
    <w:uiPriority w:val="22"/>
    <w:qFormat/>
    <w:rsid w:val="0069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0089">
      <w:bodyDiv w:val="1"/>
      <w:marLeft w:val="0"/>
      <w:marRight w:val="0"/>
      <w:marTop w:val="0"/>
      <w:marBottom w:val="0"/>
      <w:divBdr>
        <w:top w:val="none" w:sz="0" w:space="0" w:color="auto"/>
        <w:left w:val="none" w:sz="0" w:space="0" w:color="auto"/>
        <w:bottom w:val="none" w:sz="0" w:space="0" w:color="auto"/>
        <w:right w:val="none" w:sz="0" w:space="0" w:color="auto"/>
      </w:divBdr>
    </w:div>
    <w:div w:id="418214535">
      <w:bodyDiv w:val="1"/>
      <w:marLeft w:val="0"/>
      <w:marRight w:val="0"/>
      <w:marTop w:val="0"/>
      <w:marBottom w:val="0"/>
      <w:divBdr>
        <w:top w:val="none" w:sz="0" w:space="0" w:color="auto"/>
        <w:left w:val="none" w:sz="0" w:space="0" w:color="auto"/>
        <w:bottom w:val="none" w:sz="0" w:space="0" w:color="auto"/>
        <w:right w:val="none" w:sz="0" w:space="0" w:color="auto"/>
      </w:divBdr>
      <w:divsChild>
        <w:div w:id="1310744153">
          <w:marLeft w:val="0"/>
          <w:marRight w:val="1"/>
          <w:marTop w:val="0"/>
          <w:marBottom w:val="0"/>
          <w:divBdr>
            <w:top w:val="none" w:sz="0" w:space="0" w:color="auto"/>
            <w:left w:val="none" w:sz="0" w:space="0" w:color="auto"/>
            <w:bottom w:val="none" w:sz="0" w:space="0" w:color="auto"/>
            <w:right w:val="none" w:sz="0" w:space="0" w:color="auto"/>
          </w:divBdr>
          <w:divsChild>
            <w:div w:id="1221940412">
              <w:marLeft w:val="0"/>
              <w:marRight w:val="0"/>
              <w:marTop w:val="0"/>
              <w:marBottom w:val="0"/>
              <w:divBdr>
                <w:top w:val="none" w:sz="0" w:space="0" w:color="auto"/>
                <w:left w:val="none" w:sz="0" w:space="0" w:color="auto"/>
                <w:bottom w:val="none" w:sz="0" w:space="0" w:color="auto"/>
                <w:right w:val="none" w:sz="0" w:space="0" w:color="auto"/>
              </w:divBdr>
              <w:divsChild>
                <w:div w:id="874922267">
                  <w:marLeft w:val="0"/>
                  <w:marRight w:val="1"/>
                  <w:marTop w:val="0"/>
                  <w:marBottom w:val="0"/>
                  <w:divBdr>
                    <w:top w:val="none" w:sz="0" w:space="0" w:color="auto"/>
                    <w:left w:val="none" w:sz="0" w:space="0" w:color="auto"/>
                    <w:bottom w:val="none" w:sz="0" w:space="0" w:color="auto"/>
                    <w:right w:val="none" w:sz="0" w:space="0" w:color="auto"/>
                  </w:divBdr>
                  <w:divsChild>
                    <w:div w:id="40442336">
                      <w:marLeft w:val="0"/>
                      <w:marRight w:val="0"/>
                      <w:marTop w:val="0"/>
                      <w:marBottom w:val="0"/>
                      <w:divBdr>
                        <w:top w:val="none" w:sz="0" w:space="0" w:color="auto"/>
                        <w:left w:val="none" w:sz="0" w:space="0" w:color="auto"/>
                        <w:bottom w:val="none" w:sz="0" w:space="0" w:color="auto"/>
                        <w:right w:val="none" w:sz="0" w:space="0" w:color="auto"/>
                      </w:divBdr>
                      <w:divsChild>
                        <w:div w:id="1583029363">
                          <w:marLeft w:val="0"/>
                          <w:marRight w:val="0"/>
                          <w:marTop w:val="0"/>
                          <w:marBottom w:val="0"/>
                          <w:divBdr>
                            <w:top w:val="none" w:sz="0" w:space="0" w:color="auto"/>
                            <w:left w:val="none" w:sz="0" w:space="0" w:color="auto"/>
                            <w:bottom w:val="none" w:sz="0" w:space="0" w:color="auto"/>
                            <w:right w:val="none" w:sz="0" w:space="0" w:color="auto"/>
                          </w:divBdr>
                          <w:divsChild>
                            <w:div w:id="34624893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11648">
      <w:bodyDiv w:val="1"/>
      <w:marLeft w:val="0"/>
      <w:marRight w:val="0"/>
      <w:marTop w:val="0"/>
      <w:marBottom w:val="0"/>
      <w:divBdr>
        <w:top w:val="none" w:sz="0" w:space="0" w:color="auto"/>
        <w:left w:val="none" w:sz="0" w:space="0" w:color="auto"/>
        <w:bottom w:val="none" w:sz="0" w:space="0" w:color="auto"/>
        <w:right w:val="none" w:sz="0" w:space="0" w:color="auto"/>
      </w:divBdr>
    </w:div>
    <w:div w:id="569076434">
      <w:bodyDiv w:val="1"/>
      <w:marLeft w:val="0"/>
      <w:marRight w:val="0"/>
      <w:marTop w:val="0"/>
      <w:marBottom w:val="0"/>
      <w:divBdr>
        <w:top w:val="none" w:sz="0" w:space="0" w:color="auto"/>
        <w:left w:val="none" w:sz="0" w:space="0" w:color="auto"/>
        <w:bottom w:val="none" w:sz="0" w:space="0" w:color="auto"/>
        <w:right w:val="none" w:sz="0" w:space="0" w:color="auto"/>
      </w:divBdr>
    </w:div>
    <w:div w:id="902569760">
      <w:bodyDiv w:val="1"/>
      <w:marLeft w:val="0"/>
      <w:marRight w:val="0"/>
      <w:marTop w:val="0"/>
      <w:marBottom w:val="0"/>
      <w:divBdr>
        <w:top w:val="none" w:sz="0" w:space="0" w:color="auto"/>
        <w:left w:val="none" w:sz="0" w:space="0" w:color="auto"/>
        <w:bottom w:val="none" w:sz="0" w:space="0" w:color="auto"/>
        <w:right w:val="none" w:sz="0" w:space="0" w:color="auto"/>
      </w:divBdr>
    </w:div>
    <w:div w:id="942760232">
      <w:bodyDiv w:val="1"/>
      <w:marLeft w:val="0"/>
      <w:marRight w:val="0"/>
      <w:marTop w:val="0"/>
      <w:marBottom w:val="0"/>
      <w:divBdr>
        <w:top w:val="none" w:sz="0" w:space="0" w:color="auto"/>
        <w:left w:val="none" w:sz="0" w:space="0" w:color="auto"/>
        <w:bottom w:val="none" w:sz="0" w:space="0" w:color="auto"/>
        <w:right w:val="none" w:sz="0" w:space="0" w:color="auto"/>
      </w:divBdr>
    </w:div>
    <w:div w:id="1488866327">
      <w:bodyDiv w:val="1"/>
      <w:marLeft w:val="0"/>
      <w:marRight w:val="0"/>
      <w:marTop w:val="0"/>
      <w:marBottom w:val="0"/>
      <w:divBdr>
        <w:top w:val="none" w:sz="0" w:space="0" w:color="auto"/>
        <w:left w:val="none" w:sz="0" w:space="0" w:color="auto"/>
        <w:bottom w:val="none" w:sz="0" w:space="0" w:color="auto"/>
        <w:right w:val="none" w:sz="0" w:space="0" w:color="auto"/>
      </w:divBdr>
    </w:div>
    <w:div w:id="1519463729">
      <w:bodyDiv w:val="1"/>
      <w:marLeft w:val="0"/>
      <w:marRight w:val="0"/>
      <w:marTop w:val="0"/>
      <w:marBottom w:val="0"/>
      <w:divBdr>
        <w:top w:val="none" w:sz="0" w:space="0" w:color="auto"/>
        <w:left w:val="none" w:sz="0" w:space="0" w:color="auto"/>
        <w:bottom w:val="none" w:sz="0" w:space="0" w:color="auto"/>
        <w:right w:val="none" w:sz="0" w:space="0" w:color="auto"/>
      </w:divBdr>
    </w:div>
    <w:div w:id="1570731190">
      <w:bodyDiv w:val="1"/>
      <w:marLeft w:val="0"/>
      <w:marRight w:val="0"/>
      <w:marTop w:val="0"/>
      <w:marBottom w:val="0"/>
      <w:divBdr>
        <w:top w:val="none" w:sz="0" w:space="0" w:color="auto"/>
        <w:left w:val="none" w:sz="0" w:space="0" w:color="auto"/>
        <w:bottom w:val="none" w:sz="0" w:space="0" w:color="auto"/>
        <w:right w:val="none" w:sz="0" w:space="0" w:color="auto"/>
      </w:divBdr>
    </w:div>
    <w:div w:id="1664435043">
      <w:bodyDiv w:val="1"/>
      <w:marLeft w:val="0"/>
      <w:marRight w:val="0"/>
      <w:marTop w:val="0"/>
      <w:marBottom w:val="0"/>
      <w:divBdr>
        <w:top w:val="none" w:sz="0" w:space="0" w:color="auto"/>
        <w:left w:val="none" w:sz="0" w:space="0" w:color="auto"/>
        <w:bottom w:val="none" w:sz="0" w:space="0" w:color="auto"/>
        <w:right w:val="none" w:sz="0" w:space="0" w:color="auto"/>
      </w:divBdr>
    </w:div>
    <w:div w:id="1763911164">
      <w:bodyDiv w:val="1"/>
      <w:marLeft w:val="0"/>
      <w:marRight w:val="0"/>
      <w:marTop w:val="0"/>
      <w:marBottom w:val="0"/>
      <w:divBdr>
        <w:top w:val="none" w:sz="0" w:space="0" w:color="auto"/>
        <w:left w:val="none" w:sz="0" w:space="0" w:color="auto"/>
        <w:bottom w:val="none" w:sz="0" w:space="0" w:color="auto"/>
        <w:right w:val="none" w:sz="0" w:space="0" w:color="auto"/>
      </w:divBdr>
    </w:div>
    <w:div w:id="1773626847">
      <w:bodyDiv w:val="1"/>
      <w:marLeft w:val="0"/>
      <w:marRight w:val="0"/>
      <w:marTop w:val="0"/>
      <w:marBottom w:val="0"/>
      <w:divBdr>
        <w:top w:val="none" w:sz="0" w:space="0" w:color="auto"/>
        <w:left w:val="none" w:sz="0" w:space="0" w:color="auto"/>
        <w:bottom w:val="none" w:sz="0" w:space="0" w:color="auto"/>
        <w:right w:val="none" w:sz="0" w:space="0" w:color="auto"/>
      </w:divBdr>
    </w:div>
    <w:div w:id="1811943365">
      <w:bodyDiv w:val="1"/>
      <w:marLeft w:val="0"/>
      <w:marRight w:val="0"/>
      <w:marTop w:val="0"/>
      <w:marBottom w:val="0"/>
      <w:divBdr>
        <w:top w:val="none" w:sz="0" w:space="0" w:color="auto"/>
        <w:left w:val="none" w:sz="0" w:space="0" w:color="auto"/>
        <w:bottom w:val="none" w:sz="0" w:space="0" w:color="auto"/>
        <w:right w:val="none" w:sz="0" w:space="0" w:color="auto"/>
      </w:divBdr>
      <w:divsChild>
        <w:div w:id="1768962902">
          <w:marLeft w:val="547"/>
          <w:marRight w:val="0"/>
          <w:marTop w:val="134"/>
          <w:marBottom w:val="0"/>
          <w:divBdr>
            <w:top w:val="none" w:sz="0" w:space="0" w:color="auto"/>
            <w:left w:val="none" w:sz="0" w:space="0" w:color="auto"/>
            <w:bottom w:val="none" w:sz="0" w:space="0" w:color="auto"/>
            <w:right w:val="none" w:sz="0" w:space="0" w:color="auto"/>
          </w:divBdr>
        </w:div>
      </w:divsChild>
    </w:div>
    <w:div w:id="18436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3.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Lugol</c:v>
                </c:pt>
              </c:strCache>
            </c:strRef>
          </c:tx>
          <c:spPr>
            <a:ln w="25400">
              <a:solidFill>
                <a:schemeClr val="tx1"/>
              </a:solidFill>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Sheet1!$B$2:$B$5</c:f>
              <c:numCache>
                <c:formatCode>General</c:formatCode>
                <c:ptCount val="4"/>
                <c:pt idx="0">
                  <c:v>1.8</c:v>
                </c:pt>
                <c:pt idx="1">
                  <c:v>1.2</c:v>
                </c:pt>
                <c:pt idx="2">
                  <c:v>0.75</c:v>
                </c:pt>
                <c:pt idx="3">
                  <c:v>0.2</c:v>
                </c:pt>
              </c:numCache>
            </c:numRef>
          </c:val>
          <c:smooth val="0"/>
        </c:ser>
        <c:ser>
          <c:idx val="1"/>
          <c:order val="1"/>
          <c:tx>
            <c:strRef>
              <c:f>Sheet1!$C$1</c:f>
              <c:strCache>
                <c:ptCount val="1"/>
                <c:pt idx="0">
                  <c:v>NBI</c:v>
                </c:pt>
              </c:strCache>
            </c:strRef>
          </c:tx>
          <c:spPr>
            <a:ln w="25400">
              <a:solidFill>
                <a:schemeClr val="tx1"/>
              </a:solidFill>
              <a:prstDash val="sysDot"/>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Sheet1!$C$2:$C$5</c:f>
              <c:numCache>
                <c:formatCode>General</c:formatCode>
                <c:ptCount val="4"/>
                <c:pt idx="0">
                  <c:v>0.9</c:v>
                </c:pt>
                <c:pt idx="1">
                  <c:v>0.2</c:v>
                </c:pt>
                <c:pt idx="2">
                  <c:v>0.08</c:v>
                </c:pt>
                <c:pt idx="3">
                  <c:v>0</c:v>
                </c:pt>
              </c:numCache>
            </c:numRef>
          </c:val>
          <c:smooth val="0"/>
        </c:ser>
        <c:dLbls>
          <c:showLegendKey val="0"/>
          <c:showVal val="0"/>
          <c:showCatName val="0"/>
          <c:showSerName val="0"/>
          <c:showPercent val="0"/>
          <c:showBubbleSize val="0"/>
        </c:dLbls>
        <c:marker val="1"/>
        <c:smooth val="0"/>
        <c:axId val="173531136"/>
        <c:axId val="173531904"/>
      </c:lineChart>
      <c:catAx>
        <c:axId val="173531136"/>
        <c:scaling>
          <c:orientation val="minMax"/>
        </c:scaling>
        <c:delete val="0"/>
        <c:axPos val="b"/>
        <c:numFmt formatCode="General" sourceLinked="1"/>
        <c:majorTickMark val="out"/>
        <c:minorTickMark val="none"/>
        <c:tickLblPos val="nextTo"/>
        <c:txPr>
          <a:bodyPr/>
          <a:lstStyle/>
          <a:p>
            <a:pPr>
              <a:defRPr lang="ja-JP" sz="1200"/>
            </a:pPr>
            <a:endParaRPr lang="en-US"/>
          </a:p>
        </c:txPr>
        <c:crossAx val="173531904"/>
        <c:crosses val="autoZero"/>
        <c:auto val="1"/>
        <c:lblAlgn val="ctr"/>
        <c:lblOffset val="100"/>
        <c:noMultiLvlLbl val="0"/>
      </c:catAx>
      <c:valAx>
        <c:axId val="173531904"/>
        <c:scaling>
          <c:orientation val="minMax"/>
          <c:max val="2.5"/>
        </c:scaling>
        <c:delete val="0"/>
        <c:axPos val="l"/>
        <c:numFmt formatCode="General" sourceLinked="1"/>
        <c:majorTickMark val="out"/>
        <c:minorTickMark val="none"/>
        <c:tickLblPos val="nextTo"/>
        <c:txPr>
          <a:bodyPr/>
          <a:lstStyle/>
          <a:p>
            <a:pPr>
              <a:defRPr lang="ja-JP" sz="1200"/>
            </a:pPr>
            <a:endParaRPr lang="en-US"/>
          </a:p>
        </c:txPr>
        <c:crossAx val="173531136"/>
        <c:crosses val="autoZero"/>
        <c:crossBetween val="between"/>
        <c:majorUnit val="0.5"/>
      </c:valAx>
    </c:plotArea>
    <c:legend>
      <c:legendPos val="r"/>
      <c:layout>
        <c:manualLayout>
          <c:xMode val="edge"/>
          <c:yMode val="edge"/>
          <c:x val="0.47741564749761473"/>
          <c:y val="6.8672188980096333E-2"/>
          <c:w val="0.32784195540343086"/>
          <c:h val="0.15456965202936682"/>
        </c:manualLayout>
      </c:layout>
      <c:overlay val="0"/>
      <c:txPr>
        <a:bodyPr/>
        <a:lstStyle/>
        <a:p>
          <a:pPr>
            <a:defRPr lang="ja-JP"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txPr>
    <a:bodyPr/>
    <a:lstStyle/>
    <a:p>
      <a:pPr>
        <a:defRPr sz="1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5474423931304001E-2"/>
          <c:y val="4.7311827956989246E-2"/>
          <c:w val="0.66795459121581302"/>
          <c:h val="0.67127109111361083"/>
        </c:manualLayout>
      </c:layout>
      <c:lineChart>
        <c:grouping val="standard"/>
        <c:varyColors val="0"/>
        <c:ser>
          <c:idx val="0"/>
          <c:order val="0"/>
          <c:tx>
            <c:strRef>
              <c:f>Sheet1!$B$1</c:f>
              <c:strCache>
                <c:ptCount val="1"/>
                <c:pt idx="0">
                  <c:v>Lugol</c:v>
                </c:pt>
              </c:strCache>
            </c:strRef>
          </c:tx>
          <c:spPr>
            <a:ln w="25400">
              <a:solidFill>
                <a:schemeClr val="tx1"/>
              </a:solidFill>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Sheet1!$B$2:$B$5</c:f>
              <c:numCache>
                <c:formatCode>General</c:formatCode>
                <c:ptCount val="4"/>
                <c:pt idx="0">
                  <c:v>2.2000000000000002</c:v>
                </c:pt>
                <c:pt idx="1">
                  <c:v>1.3</c:v>
                </c:pt>
                <c:pt idx="2">
                  <c:v>0.4</c:v>
                </c:pt>
                <c:pt idx="3">
                  <c:v>0.2</c:v>
                </c:pt>
              </c:numCache>
            </c:numRef>
          </c:val>
          <c:smooth val="0"/>
        </c:ser>
        <c:ser>
          <c:idx val="1"/>
          <c:order val="1"/>
          <c:tx>
            <c:strRef>
              <c:f>Sheet1!$C$1</c:f>
              <c:strCache>
                <c:ptCount val="1"/>
                <c:pt idx="0">
                  <c:v>NBI</c:v>
                </c:pt>
              </c:strCache>
            </c:strRef>
          </c:tx>
          <c:spPr>
            <a:ln w="25400">
              <a:solidFill>
                <a:schemeClr val="tx1"/>
              </a:solidFill>
              <a:prstDash val="sysDot"/>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Sheet1!$C$2:$C$5</c:f>
              <c:numCache>
                <c:formatCode>General</c:formatCode>
                <c:ptCount val="4"/>
                <c:pt idx="0">
                  <c:v>1.7</c:v>
                </c:pt>
                <c:pt idx="1">
                  <c:v>0.2</c:v>
                </c:pt>
                <c:pt idx="2">
                  <c:v>0.1</c:v>
                </c:pt>
                <c:pt idx="3">
                  <c:v>0</c:v>
                </c:pt>
              </c:numCache>
            </c:numRef>
          </c:val>
          <c:smooth val="0"/>
        </c:ser>
        <c:dLbls>
          <c:showLegendKey val="0"/>
          <c:showVal val="0"/>
          <c:showCatName val="0"/>
          <c:showSerName val="0"/>
          <c:showPercent val="0"/>
          <c:showBubbleSize val="0"/>
        </c:dLbls>
        <c:marker val="1"/>
        <c:smooth val="0"/>
        <c:axId val="231842176"/>
        <c:axId val="231844096"/>
      </c:lineChart>
      <c:catAx>
        <c:axId val="231842176"/>
        <c:scaling>
          <c:orientation val="minMax"/>
        </c:scaling>
        <c:delete val="0"/>
        <c:axPos val="b"/>
        <c:numFmt formatCode="General" sourceLinked="1"/>
        <c:majorTickMark val="out"/>
        <c:minorTickMark val="none"/>
        <c:tickLblPos val="nextTo"/>
        <c:txPr>
          <a:bodyPr/>
          <a:lstStyle/>
          <a:p>
            <a:pPr>
              <a:defRPr lang="ja-JP"/>
            </a:pPr>
            <a:endParaRPr lang="en-US"/>
          </a:p>
        </c:txPr>
        <c:crossAx val="231844096"/>
        <c:crosses val="autoZero"/>
        <c:auto val="1"/>
        <c:lblAlgn val="ctr"/>
        <c:lblOffset val="100"/>
        <c:noMultiLvlLbl val="0"/>
      </c:catAx>
      <c:valAx>
        <c:axId val="231844096"/>
        <c:scaling>
          <c:orientation val="minMax"/>
        </c:scaling>
        <c:delete val="0"/>
        <c:axPos val="l"/>
        <c:numFmt formatCode="General" sourceLinked="1"/>
        <c:majorTickMark val="out"/>
        <c:minorTickMark val="none"/>
        <c:tickLblPos val="nextTo"/>
        <c:txPr>
          <a:bodyPr/>
          <a:lstStyle/>
          <a:p>
            <a:pPr>
              <a:defRPr lang="ja-JP"/>
            </a:pPr>
            <a:endParaRPr lang="en-US"/>
          </a:p>
        </c:txPr>
        <c:crossAx val="231842176"/>
        <c:crosses val="autoZero"/>
        <c:crossBetween val="between"/>
      </c:valAx>
    </c:plotArea>
    <c:legend>
      <c:legendPos val="r"/>
      <c:layout>
        <c:manualLayout>
          <c:xMode val="edge"/>
          <c:yMode val="edge"/>
          <c:x val="0.48457042869641292"/>
          <c:y val="0.10354042841419016"/>
          <c:w val="0.30400990927597166"/>
          <c:h val="0.18172517145034289"/>
        </c:manualLayout>
      </c:layout>
      <c:overlay val="0"/>
      <c:txPr>
        <a:bodyPr/>
        <a:lstStyle/>
        <a:p>
          <a:pPr>
            <a:defRPr lang="ja-JP"/>
          </a:pPr>
          <a:endParaRPr lang="en-US"/>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5474423931304001E-2"/>
          <c:y val="4.7311827956989246E-2"/>
          <c:w val="0.66795459121581302"/>
          <c:h val="0.67127109111361083"/>
        </c:manualLayout>
      </c:layout>
      <c:lineChart>
        <c:grouping val="standard"/>
        <c:varyColors val="0"/>
        <c:ser>
          <c:idx val="0"/>
          <c:order val="0"/>
          <c:tx>
            <c:strRef>
              <c:f>Sheet1!$B$1</c:f>
              <c:strCache>
                <c:ptCount val="1"/>
                <c:pt idx="0">
                  <c:v>Lugol</c:v>
                </c:pt>
              </c:strCache>
            </c:strRef>
          </c:tx>
          <c:spPr>
            <a:ln w="25400">
              <a:solidFill>
                <a:schemeClr val="tx1"/>
              </a:solidFill>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Sheet1!$B$2:$B$5</c:f>
              <c:numCache>
                <c:formatCode>General</c:formatCode>
                <c:ptCount val="4"/>
                <c:pt idx="0">
                  <c:v>2.2000000000000002</c:v>
                </c:pt>
                <c:pt idx="1">
                  <c:v>1.3</c:v>
                </c:pt>
                <c:pt idx="2">
                  <c:v>0.4</c:v>
                </c:pt>
                <c:pt idx="3">
                  <c:v>0.2</c:v>
                </c:pt>
              </c:numCache>
            </c:numRef>
          </c:val>
          <c:smooth val="0"/>
        </c:ser>
        <c:ser>
          <c:idx val="1"/>
          <c:order val="1"/>
          <c:tx>
            <c:strRef>
              <c:f>Sheet1!$C$1</c:f>
              <c:strCache>
                <c:ptCount val="1"/>
                <c:pt idx="0">
                  <c:v>NBI</c:v>
                </c:pt>
              </c:strCache>
            </c:strRef>
          </c:tx>
          <c:spPr>
            <a:ln w="25400">
              <a:solidFill>
                <a:schemeClr val="tx1"/>
              </a:solidFill>
              <a:prstDash val="sysDot"/>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Sheet1!$C$2:$C$5</c:f>
              <c:numCache>
                <c:formatCode>General</c:formatCode>
                <c:ptCount val="4"/>
                <c:pt idx="0">
                  <c:v>1.7</c:v>
                </c:pt>
                <c:pt idx="1">
                  <c:v>0.2</c:v>
                </c:pt>
                <c:pt idx="2">
                  <c:v>0.1</c:v>
                </c:pt>
                <c:pt idx="3">
                  <c:v>0</c:v>
                </c:pt>
              </c:numCache>
            </c:numRef>
          </c:val>
          <c:smooth val="0"/>
        </c:ser>
        <c:dLbls>
          <c:showLegendKey val="0"/>
          <c:showVal val="0"/>
          <c:showCatName val="0"/>
          <c:showSerName val="0"/>
          <c:showPercent val="0"/>
          <c:showBubbleSize val="0"/>
        </c:dLbls>
        <c:marker val="1"/>
        <c:smooth val="0"/>
        <c:axId val="206300672"/>
        <c:axId val="206302592"/>
      </c:lineChart>
      <c:catAx>
        <c:axId val="206300672"/>
        <c:scaling>
          <c:orientation val="minMax"/>
        </c:scaling>
        <c:delete val="0"/>
        <c:axPos val="b"/>
        <c:numFmt formatCode="General" sourceLinked="1"/>
        <c:majorTickMark val="out"/>
        <c:minorTickMark val="none"/>
        <c:tickLblPos val="nextTo"/>
        <c:txPr>
          <a:bodyPr/>
          <a:lstStyle/>
          <a:p>
            <a:pPr>
              <a:defRPr lang="ja-JP"/>
            </a:pPr>
            <a:endParaRPr lang="zh-CN"/>
          </a:p>
        </c:txPr>
        <c:crossAx val="206302592"/>
        <c:crosses val="autoZero"/>
        <c:auto val="1"/>
        <c:lblAlgn val="ctr"/>
        <c:lblOffset val="100"/>
        <c:noMultiLvlLbl val="0"/>
      </c:catAx>
      <c:valAx>
        <c:axId val="206302592"/>
        <c:scaling>
          <c:orientation val="minMax"/>
        </c:scaling>
        <c:delete val="0"/>
        <c:axPos val="l"/>
        <c:numFmt formatCode="General" sourceLinked="1"/>
        <c:majorTickMark val="out"/>
        <c:minorTickMark val="none"/>
        <c:tickLblPos val="nextTo"/>
        <c:txPr>
          <a:bodyPr/>
          <a:lstStyle/>
          <a:p>
            <a:pPr>
              <a:defRPr lang="ja-JP"/>
            </a:pPr>
            <a:endParaRPr lang="zh-CN"/>
          </a:p>
        </c:txPr>
        <c:crossAx val="206300672"/>
        <c:crosses val="autoZero"/>
        <c:crossBetween val="between"/>
      </c:valAx>
    </c:plotArea>
    <c:legend>
      <c:legendPos val="r"/>
      <c:layout>
        <c:manualLayout>
          <c:xMode val="edge"/>
          <c:yMode val="edge"/>
          <c:x val="0.48457042869641292"/>
          <c:y val="0.10354042841419016"/>
          <c:w val="0.30400990927597166"/>
          <c:h val="0.18172517145034289"/>
        </c:manualLayout>
      </c:layout>
      <c:overlay val="0"/>
      <c:txPr>
        <a:bodyPr/>
        <a:lstStyle/>
        <a:p>
          <a:pPr>
            <a:defRPr lang="ja-JP"/>
          </a:pPr>
          <a:endParaRPr lang="zh-CN"/>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Lugol</c:v>
                </c:pt>
              </c:strCache>
            </c:strRef>
          </c:tx>
          <c:spPr>
            <a:ln w="25400">
              <a:solidFill>
                <a:schemeClr val="tx1"/>
              </a:solidFill>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Sheet1!$B$2:$B$5</c:f>
              <c:numCache>
                <c:formatCode>General</c:formatCode>
                <c:ptCount val="4"/>
                <c:pt idx="0">
                  <c:v>2.7</c:v>
                </c:pt>
                <c:pt idx="1">
                  <c:v>0.7</c:v>
                </c:pt>
                <c:pt idx="2">
                  <c:v>0.24</c:v>
                </c:pt>
                <c:pt idx="3">
                  <c:v>0.18</c:v>
                </c:pt>
              </c:numCache>
            </c:numRef>
          </c:val>
          <c:smooth val="0"/>
        </c:ser>
        <c:ser>
          <c:idx val="1"/>
          <c:order val="1"/>
          <c:tx>
            <c:strRef>
              <c:f>Sheet1!$C$1</c:f>
              <c:strCache>
                <c:ptCount val="1"/>
                <c:pt idx="0">
                  <c:v>NBI</c:v>
                </c:pt>
              </c:strCache>
            </c:strRef>
          </c:tx>
          <c:spPr>
            <a:ln w="25400">
              <a:solidFill>
                <a:schemeClr val="tx1"/>
              </a:solidFill>
              <a:prstDash val="sysDot"/>
            </a:ln>
          </c:spPr>
          <c:marker>
            <c:spPr>
              <a:solidFill>
                <a:schemeClr val="tx1"/>
              </a:solidFill>
              <a:ln w="38100">
                <a:solidFill>
                  <a:schemeClr val="tx1"/>
                </a:solidFill>
              </a:ln>
            </c:spPr>
          </c:marker>
          <c:cat>
            <c:numRef>
              <c:f>Sheet1!$A$2:$A$5</c:f>
              <c:numCache>
                <c:formatCode>General</c:formatCode>
                <c:ptCount val="4"/>
                <c:pt idx="0">
                  <c:v>0</c:v>
                </c:pt>
                <c:pt idx="1">
                  <c:v>1</c:v>
                </c:pt>
                <c:pt idx="2">
                  <c:v>6</c:v>
                </c:pt>
                <c:pt idx="3">
                  <c:v>24</c:v>
                </c:pt>
              </c:numCache>
            </c:numRef>
          </c:cat>
          <c:val>
            <c:numRef>
              <c:f>Sheet1!$C$2:$C$5</c:f>
              <c:numCache>
                <c:formatCode>General</c:formatCode>
                <c:ptCount val="4"/>
                <c:pt idx="0">
                  <c:v>2.4</c:v>
                </c:pt>
                <c:pt idx="1">
                  <c:v>0.19</c:v>
                </c:pt>
                <c:pt idx="2">
                  <c:v>0.05</c:v>
                </c:pt>
                <c:pt idx="3">
                  <c:v>0.05</c:v>
                </c:pt>
              </c:numCache>
            </c:numRef>
          </c:val>
          <c:smooth val="0"/>
        </c:ser>
        <c:dLbls>
          <c:showLegendKey val="0"/>
          <c:showVal val="0"/>
          <c:showCatName val="0"/>
          <c:showSerName val="0"/>
          <c:showPercent val="0"/>
          <c:showBubbleSize val="0"/>
        </c:dLbls>
        <c:marker val="1"/>
        <c:smooth val="0"/>
        <c:axId val="231633664"/>
        <c:axId val="231635584"/>
      </c:lineChart>
      <c:catAx>
        <c:axId val="231633664"/>
        <c:scaling>
          <c:orientation val="minMax"/>
        </c:scaling>
        <c:delete val="0"/>
        <c:axPos val="b"/>
        <c:numFmt formatCode="General" sourceLinked="1"/>
        <c:majorTickMark val="out"/>
        <c:minorTickMark val="none"/>
        <c:tickLblPos val="nextTo"/>
        <c:txPr>
          <a:bodyPr/>
          <a:lstStyle/>
          <a:p>
            <a:pPr>
              <a:defRPr lang="ja-JP"/>
            </a:pPr>
            <a:endParaRPr lang="en-US"/>
          </a:p>
        </c:txPr>
        <c:crossAx val="231635584"/>
        <c:crosses val="autoZero"/>
        <c:auto val="1"/>
        <c:lblAlgn val="ctr"/>
        <c:lblOffset val="100"/>
        <c:noMultiLvlLbl val="0"/>
      </c:catAx>
      <c:valAx>
        <c:axId val="231635584"/>
        <c:scaling>
          <c:orientation val="minMax"/>
        </c:scaling>
        <c:delete val="0"/>
        <c:axPos val="l"/>
        <c:numFmt formatCode="General" sourceLinked="1"/>
        <c:majorTickMark val="out"/>
        <c:minorTickMark val="none"/>
        <c:tickLblPos val="nextTo"/>
        <c:txPr>
          <a:bodyPr/>
          <a:lstStyle/>
          <a:p>
            <a:pPr>
              <a:defRPr lang="ja-JP"/>
            </a:pPr>
            <a:endParaRPr lang="en-US"/>
          </a:p>
        </c:txPr>
        <c:crossAx val="231633664"/>
        <c:crosses val="autoZero"/>
        <c:crossBetween val="between"/>
      </c:valAx>
    </c:plotArea>
    <c:legend>
      <c:legendPos val="r"/>
      <c:layout>
        <c:manualLayout>
          <c:xMode val="edge"/>
          <c:yMode val="edge"/>
          <c:x val="0.44977607849952544"/>
          <c:y val="0.12920794675101702"/>
          <c:w val="0.26326288161348255"/>
          <c:h val="0.13856542368294189"/>
        </c:manualLayout>
      </c:layout>
      <c:overlay val="0"/>
      <c:txPr>
        <a:bodyPr/>
        <a:lstStyle/>
        <a:p>
          <a:pPr>
            <a:defRPr lang="ja-JP"/>
          </a:pPr>
          <a:endParaRPr lang="en-US"/>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7246-E1F2-4E3E-9DCC-6715AA3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5017</Words>
  <Characters>28600</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2014-12-19T05:47:00Z</dcterms:created>
  <dcterms:modified xsi:type="dcterms:W3CDTF">2014-12-19T05:47:00Z</dcterms:modified>
</cp:coreProperties>
</file>