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5"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17F314A" w14:textId="77777777" w:rsidR="005874B0" w:rsidRPr="005874B0" w:rsidRDefault="005874B0" w:rsidP="00735619">
      <w:pPr>
        <w:pStyle w:val="NoSpacing"/>
        <w:spacing w:line="360" w:lineRule="auto"/>
        <w:ind w:firstLine="0"/>
        <w:jc w:val="both"/>
        <w:rPr>
          <w:rFonts w:eastAsia="宋体"/>
          <w:color w:val="000000" w:themeColor="text1"/>
          <w:lang w:eastAsia="zh-CN"/>
        </w:rPr>
      </w:pPr>
      <w:r w:rsidRPr="005874B0">
        <w:rPr>
          <w:rFonts w:eastAsia="宋体"/>
          <w:color w:val="000000" w:themeColor="text1"/>
          <w:lang w:eastAsia="zh-CN"/>
        </w:rPr>
        <w:t xml:space="preserve">Name of journal: </w:t>
      </w:r>
      <w:r w:rsidRPr="005874B0">
        <w:rPr>
          <w:rFonts w:eastAsia="宋体"/>
          <w:i/>
          <w:color w:val="000000" w:themeColor="text1"/>
          <w:lang w:eastAsia="zh-CN"/>
        </w:rPr>
        <w:t>World Journal of Hepatology</w:t>
      </w:r>
    </w:p>
    <w:p w14:paraId="1792BC60" w14:textId="77777777" w:rsidR="005874B0" w:rsidRPr="005874B0" w:rsidRDefault="005874B0" w:rsidP="00735619">
      <w:pPr>
        <w:pStyle w:val="NoSpacing"/>
        <w:spacing w:line="360" w:lineRule="auto"/>
        <w:ind w:firstLine="0"/>
        <w:jc w:val="both"/>
        <w:rPr>
          <w:rFonts w:eastAsia="宋体"/>
          <w:color w:val="000000" w:themeColor="text1"/>
          <w:lang w:eastAsia="zh-CN"/>
        </w:rPr>
      </w:pPr>
      <w:r w:rsidRPr="005874B0">
        <w:rPr>
          <w:rFonts w:eastAsia="宋体"/>
          <w:color w:val="000000" w:themeColor="text1"/>
          <w:lang w:eastAsia="zh-CN"/>
        </w:rPr>
        <w:t>ESPS Manuscript NO: 13746</w:t>
      </w:r>
    </w:p>
    <w:p w14:paraId="73517634" w14:textId="77777777" w:rsidR="005874B0" w:rsidRPr="005874B0" w:rsidRDefault="005874B0" w:rsidP="00735619">
      <w:pPr>
        <w:pStyle w:val="NoSpacing"/>
        <w:spacing w:line="360" w:lineRule="auto"/>
        <w:ind w:firstLine="0"/>
        <w:jc w:val="both"/>
        <w:rPr>
          <w:rFonts w:eastAsia="宋体"/>
          <w:color w:val="000000" w:themeColor="text1"/>
          <w:lang w:eastAsia="zh-CN"/>
        </w:rPr>
      </w:pPr>
      <w:r w:rsidRPr="005874B0">
        <w:rPr>
          <w:rFonts w:eastAsia="宋体"/>
          <w:color w:val="000000" w:themeColor="text1"/>
          <w:lang w:eastAsia="zh-CN"/>
        </w:rPr>
        <w:t>Columns: Topic Highlights</w:t>
      </w:r>
    </w:p>
    <w:p w14:paraId="1730A619" w14:textId="77777777" w:rsidR="005874B0" w:rsidRDefault="005874B0" w:rsidP="00735619">
      <w:pPr>
        <w:pStyle w:val="NoSpacing"/>
        <w:spacing w:line="360" w:lineRule="auto"/>
        <w:ind w:firstLine="0"/>
        <w:jc w:val="both"/>
        <w:rPr>
          <w:rFonts w:eastAsia="宋体"/>
          <w:color w:val="000000" w:themeColor="text1"/>
          <w:lang w:eastAsia="zh-CN"/>
        </w:rPr>
      </w:pPr>
    </w:p>
    <w:p w14:paraId="50D51AC1" w14:textId="5157C26C" w:rsidR="00F412B8" w:rsidRDefault="00F412B8" w:rsidP="00735619">
      <w:pPr>
        <w:pStyle w:val="NoSpacing"/>
        <w:spacing w:line="360" w:lineRule="auto"/>
        <w:ind w:firstLine="0"/>
        <w:jc w:val="both"/>
        <w:rPr>
          <w:rFonts w:eastAsia="宋体"/>
          <w:lang w:eastAsia="zh-CN"/>
        </w:rPr>
      </w:pPr>
      <w:r>
        <w:t>WJH 6th Anniversary Special Issues (4): Cirrhosis</w:t>
      </w:r>
    </w:p>
    <w:p w14:paraId="2ECA8639" w14:textId="77777777" w:rsidR="00F412B8" w:rsidRPr="00F412B8" w:rsidRDefault="00F412B8" w:rsidP="00735619">
      <w:pPr>
        <w:pStyle w:val="NoSpacing"/>
        <w:spacing w:line="360" w:lineRule="auto"/>
        <w:ind w:firstLine="0"/>
        <w:jc w:val="both"/>
        <w:rPr>
          <w:rFonts w:eastAsia="宋体"/>
          <w:color w:val="000000" w:themeColor="text1"/>
          <w:lang w:eastAsia="zh-CN"/>
        </w:rPr>
      </w:pPr>
    </w:p>
    <w:p w14:paraId="4060D4A4" w14:textId="4145046A" w:rsidR="005874B0" w:rsidRPr="005874B0" w:rsidRDefault="005874B0" w:rsidP="00735619">
      <w:pPr>
        <w:pStyle w:val="NoSpacing"/>
        <w:spacing w:line="360" w:lineRule="auto"/>
        <w:ind w:firstLine="0"/>
        <w:jc w:val="both"/>
        <w:rPr>
          <w:rFonts w:eastAsia="宋体"/>
          <w:b/>
          <w:color w:val="000000" w:themeColor="text1"/>
          <w:lang w:eastAsia="zh-CN"/>
        </w:rPr>
      </w:pPr>
      <w:r w:rsidRPr="005874B0">
        <w:rPr>
          <w:rFonts w:eastAsia="宋体"/>
          <w:b/>
          <w:color w:val="000000" w:themeColor="text1"/>
          <w:lang w:eastAsia="zh-CN"/>
        </w:rPr>
        <w:t>Magnetic resonance imaging of the cirrhotic liver</w:t>
      </w:r>
      <w:r w:rsidR="00871390">
        <w:rPr>
          <w:rFonts w:eastAsia="宋体" w:hint="eastAsia"/>
          <w:b/>
          <w:color w:val="000000" w:themeColor="text1"/>
          <w:lang w:eastAsia="zh-CN"/>
        </w:rPr>
        <w:t>:</w:t>
      </w:r>
      <w:r w:rsidRPr="005874B0">
        <w:rPr>
          <w:rFonts w:eastAsia="宋体"/>
          <w:b/>
          <w:color w:val="000000" w:themeColor="text1"/>
          <w:lang w:eastAsia="zh-CN"/>
        </w:rPr>
        <w:t xml:space="preserve"> An </w:t>
      </w:r>
      <w:r w:rsidR="00C91DBD" w:rsidRPr="005874B0">
        <w:rPr>
          <w:rFonts w:eastAsia="宋体"/>
          <w:b/>
          <w:color w:val="000000" w:themeColor="text1"/>
          <w:lang w:eastAsia="zh-CN"/>
        </w:rPr>
        <w:t>update</w:t>
      </w:r>
    </w:p>
    <w:p w14:paraId="5DCA5CF6" w14:textId="77777777" w:rsidR="005874B0" w:rsidRDefault="005874B0" w:rsidP="00735619">
      <w:pPr>
        <w:pStyle w:val="NoSpacing"/>
        <w:spacing w:line="360" w:lineRule="auto"/>
        <w:ind w:firstLine="0"/>
        <w:jc w:val="both"/>
        <w:rPr>
          <w:rFonts w:eastAsia="宋体"/>
          <w:color w:val="000000" w:themeColor="text1"/>
          <w:lang w:eastAsia="zh-CN"/>
        </w:rPr>
      </w:pPr>
    </w:p>
    <w:p w14:paraId="164B57A1" w14:textId="7FA3D04F" w:rsidR="005874B0" w:rsidRPr="005874B0" w:rsidRDefault="005874B0" w:rsidP="00735619">
      <w:pPr>
        <w:spacing w:after="0"/>
        <w:ind w:firstLine="0"/>
        <w:jc w:val="both"/>
        <w:rPr>
          <w:rFonts w:eastAsia="宋体"/>
          <w:color w:val="000000" w:themeColor="text1"/>
          <w:lang w:eastAsia="zh-CN"/>
        </w:rPr>
      </w:pPr>
      <w:r w:rsidRPr="005874B0">
        <w:rPr>
          <w:rFonts w:eastAsia="宋体"/>
          <w:color w:val="000000" w:themeColor="text1"/>
          <w:lang w:eastAsia="zh-CN"/>
        </w:rPr>
        <w:t>Watanabe</w:t>
      </w:r>
      <w:r w:rsidRPr="005874B0">
        <w:rPr>
          <w:color w:val="000000" w:themeColor="text1"/>
        </w:rPr>
        <w:t xml:space="preserve"> </w:t>
      </w:r>
      <w:r>
        <w:rPr>
          <w:rFonts w:eastAsia="宋体" w:hint="eastAsia"/>
          <w:color w:val="000000" w:themeColor="text1"/>
          <w:lang w:eastAsia="zh-CN"/>
        </w:rPr>
        <w:t xml:space="preserve">A </w:t>
      </w:r>
      <w:r w:rsidRPr="005874B0">
        <w:rPr>
          <w:rFonts w:eastAsia="宋体" w:hint="eastAsia"/>
          <w:i/>
          <w:color w:val="000000" w:themeColor="text1"/>
          <w:lang w:eastAsia="zh-CN"/>
        </w:rPr>
        <w:t>et al</w:t>
      </w:r>
      <w:r>
        <w:rPr>
          <w:rFonts w:eastAsia="宋体" w:hint="eastAsia"/>
          <w:color w:val="000000" w:themeColor="text1"/>
          <w:lang w:eastAsia="zh-CN"/>
        </w:rPr>
        <w:t xml:space="preserve">. </w:t>
      </w:r>
      <w:r w:rsidRPr="005874B0">
        <w:rPr>
          <w:color w:val="000000" w:themeColor="text1"/>
        </w:rPr>
        <w:t>MRI of the cirrhotic liver - An update</w:t>
      </w:r>
    </w:p>
    <w:p w14:paraId="1F518AED" w14:textId="77777777" w:rsidR="005874B0" w:rsidRPr="005874B0" w:rsidRDefault="005874B0" w:rsidP="00735619">
      <w:pPr>
        <w:pStyle w:val="NoSpacing"/>
        <w:spacing w:line="360" w:lineRule="auto"/>
        <w:ind w:firstLine="0"/>
        <w:jc w:val="both"/>
        <w:rPr>
          <w:rFonts w:eastAsia="宋体"/>
          <w:color w:val="000000" w:themeColor="text1"/>
          <w:lang w:eastAsia="zh-CN"/>
        </w:rPr>
      </w:pPr>
    </w:p>
    <w:p w14:paraId="375D2ADA" w14:textId="77777777" w:rsidR="005874B0" w:rsidRPr="005874B0" w:rsidRDefault="005874B0" w:rsidP="00735619">
      <w:pPr>
        <w:pStyle w:val="NoSpacing"/>
        <w:spacing w:line="360" w:lineRule="auto"/>
        <w:ind w:firstLine="0"/>
        <w:jc w:val="both"/>
        <w:rPr>
          <w:rFonts w:eastAsia="宋体"/>
          <w:color w:val="000000" w:themeColor="text1"/>
          <w:lang w:eastAsia="zh-CN"/>
        </w:rPr>
      </w:pPr>
      <w:r w:rsidRPr="005874B0">
        <w:rPr>
          <w:rFonts w:eastAsia="宋体"/>
          <w:color w:val="000000" w:themeColor="text1"/>
          <w:lang w:eastAsia="zh-CN"/>
        </w:rPr>
        <w:t>Agnes Watanabe, Miguel Ramalho, Mamdoh AlObaidy, Hye Jin Kim, Fernanda G Velloni, Richard C Semelka</w:t>
      </w:r>
    </w:p>
    <w:p w14:paraId="0C41ACBD" w14:textId="77777777" w:rsidR="005874B0" w:rsidRPr="005874B0" w:rsidRDefault="005874B0" w:rsidP="00735619">
      <w:pPr>
        <w:pStyle w:val="NoSpacing"/>
        <w:spacing w:line="360" w:lineRule="auto"/>
        <w:ind w:firstLine="0"/>
        <w:jc w:val="both"/>
        <w:rPr>
          <w:rFonts w:eastAsia="宋体"/>
          <w:color w:val="000000" w:themeColor="text1"/>
          <w:lang w:eastAsia="zh-CN"/>
        </w:rPr>
      </w:pPr>
    </w:p>
    <w:p w14:paraId="4E8C8356" w14:textId="2FA237DD" w:rsidR="005874B0" w:rsidRPr="005874B0" w:rsidRDefault="005874B0" w:rsidP="00735619">
      <w:pPr>
        <w:pStyle w:val="NoSpacing"/>
        <w:spacing w:line="360" w:lineRule="auto"/>
        <w:ind w:firstLine="0"/>
        <w:jc w:val="both"/>
        <w:rPr>
          <w:rFonts w:eastAsia="宋体"/>
          <w:color w:val="000000" w:themeColor="text1"/>
          <w:lang w:eastAsia="zh-CN"/>
        </w:rPr>
      </w:pPr>
      <w:r w:rsidRPr="005874B0">
        <w:rPr>
          <w:b/>
          <w:color w:val="000000" w:themeColor="text1"/>
        </w:rPr>
        <w:t>Agnes Watanabe, Miguel Ramalho, Mamdoh AlObaidy, Hye Jin Kim, Fernanda G Velloni, Richard C Semelka</w:t>
      </w:r>
      <w:r w:rsidRPr="005874B0">
        <w:rPr>
          <w:rFonts w:eastAsia="宋体"/>
          <w:b/>
          <w:color w:val="000000" w:themeColor="text1"/>
          <w:lang w:eastAsia="zh-CN"/>
        </w:rPr>
        <w:t>,</w:t>
      </w:r>
      <w:r w:rsidRPr="005874B0">
        <w:rPr>
          <w:rFonts w:eastAsia="宋体"/>
          <w:color w:val="000000" w:themeColor="text1"/>
          <w:lang w:eastAsia="zh-CN"/>
        </w:rPr>
        <w:t xml:space="preserve"> </w:t>
      </w:r>
      <w:r w:rsidRPr="005874B0">
        <w:rPr>
          <w:color w:val="000000" w:themeColor="text1"/>
        </w:rPr>
        <w:t>Department of Radiology, University of North Carolina at Chapel Hill,</w:t>
      </w:r>
      <w:r>
        <w:rPr>
          <w:rFonts w:eastAsia="宋体" w:hint="eastAsia"/>
          <w:color w:val="000000" w:themeColor="text1"/>
          <w:lang w:eastAsia="zh-CN"/>
        </w:rPr>
        <w:t xml:space="preserve"> </w:t>
      </w:r>
      <w:r w:rsidRPr="005874B0">
        <w:rPr>
          <w:color w:val="000000" w:themeColor="text1"/>
        </w:rPr>
        <w:t xml:space="preserve">Chapel Hill, NC 27599-7510, </w:t>
      </w:r>
      <w:r>
        <w:rPr>
          <w:rFonts w:eastAsia="宋体" w:hint="eastAsia"/>
          <w:color w:val="000000" w:themeColor="text1"/>
          <w:lang w:eastAsia="zh-CN"/>
        </w:rPr>
        <w:t>United States</w:t>
      </w:r>
    </w:p>
    <w:p w14:paraId="7F974850" w14:textId="77777777" w:rsidR="005874B0" w:rsidRDefault="005874B0" w:rsidP="00735619">
      <w:pPr>
        <w:pStyle w:val="NoSpacing"/>
        <w:spacing w:line="360" w:lineRule="auto"/>
        <w:ind w:firstLine="0"/>
        <w:jc w:val="both"/>
        <w:rPr>
          <w:rFonts w:eastAsia="宋体"/>
          <w:color w:val="000000" w:themeColor="text1"/>
          <w:vertAlign w:val="superscript"/>
          <w:lang w:eastAsia="zh-CN"/>
        </w:rPr>
      </w:pPr>
    </w:p>
    <w:p w14:paraId="1E01B2B7" w14:textId="77777777" w:rsidR="005874B0" w:rsidRPr="005874B0" w:rsidRDefault="005874B0" w:rsidP="00735619">
      <w:pPr>
        <w:spacing w:after="0"/>
        <w:ind w:firstLine="0"/>
        <w:jc w:val="both"/>
        <w:rPr>
          <w:color w:val="000000" w:themeColor="text1"/>
        </w:rPr>
      </w:pPr>
      <w:bookmarkStart w:id="0" w:name="OLE_LINK81"/>
      <w:bookmarkStart w:id="1" w:name="OLE_LINK125"/>
      <w:bookmarkStart w:id="2" w:name="OLE_LINK152"/>
      <w:bookmarkStart w:id="3" w:name="OLE_LINK173"/>
      <w:bookmarkStart w:id="4" w:name="OLE_LINK190"/>
      <w:bookmarkStart w:id="5" w:name="OLE_LINK228"/>
      <w:bookmarkStart w:id="6" w:name="OLE_LINK296"/>
      <w:r w:rsidRPr="00542C5D">
        <w:rPr>
          <w:rFonts w:eastAsia="MS Mincho"/>
          <w:b/>
        </w:rPr>
        <w:t>Author contributions:</w:t>
      </w:r>
      <w:bookmarkEnd w:id="0"/>
      <w:bookmarkEnd w:id="1"/>
      <w:bookmarkEnd w:id="2"/>
      <w:bookmarkEnd w:id="3"/>
      <w:bookmarkEnd w:id="4"/>
      <w:bookmarkEnd w:id="5"/>
      <w:bookmarkEnd w:id="6"/>
      <w:r>
        <w:rPr>
          <w:rFonts w:eastAsia="宋体" w:hint="eastAsia"/>
          <w:b/>
          <w:lang w:eastAsia="zh-CN"/>
        </w:rPr>
        <w:t xml:space="preserve"> </w:t>
      </w:r>
      <w:r w:rsidRPr="005874B0">
        <w:rPr>
          <w:color w:val="000000" w:themeColor="text1"/>
        </w:rPr>
        <w:t>All authors have contributed equally to this work in form of literature review, manuscript writing/editing, and figure collection/illustration/annotation/captioning.</w:t>
      </w:r>
    </w:p>
    <w:p w14:paraId="426B0092" w14:textId="77777777" w:rsidR="005874B0" w:rsidRDefault="005874B0" w:rsidP="00735619">
      <w:pPr>
        <w:pStyle w:val="NoSpacing"/>
        <w:spacing w:line="360" w:lineRule="auto"/>
        <w:ind w:firstLine="0"/>
        <w:jc w:val="both"/>
        <w:rPr>
          <w:rFonts w:eastAsia="宋体"/>
          <w:color w:val="000000" w:themeColor="text1"/>
          <w:lang w:eastAsia="zh-CN"/>
        </w:rPr>
      </w:pPr>
    </w:p>
    <w:p w14:paraId="66F532FE" w14:textId="77777777" w:rsidR="00C91DBD" w:rsidRDefault="00C91DBD" w:rsidP="00735619">
      <w:pPr>
        <w:pStyle w:val="BodyTextIndent"/>
        <w:spacing w:after="0" w:line="360" w:lineRule="auto"/>
        <w:ind w:leftChars="0" w:left="0"/>
        <w:rPr>
          <w:rFonts w:eastAsia="宋体"/>
          <w:sz w:val="24"/>
          <w:szCs w:val="24"/>
          <w:lang w:eastAsia="zh-CN"/>
        </w:rPr>
      </w:pPr>
      <w:r w:rsidRPr="001615F0">
        <w:rPr>
          <w:rFonts w:eastAsia="Times New Roman" w:cs="Gulim"/>
          <w:b/>
          <w:color w:val="000000"/>
          <w:sz w:val="24"/>
          <w:szCs w:val="24"/>
        </w:rPr>
        <w:t>Conflict-of-interest</w:t>
      </w:r>
      <w:r w:rsidRPr="001615F0">
        <w:rPr>
          <w:rFonts w:cs="Gulim"/>
          <w:b/>
          <w:color w:val="000000"/>
          <w:sz w:val="24"/>
          <w:szCs w:val="24"/>
          <w:lang w:eastAsia="zh-CN"/>
        </w:rPr>
        <w:t>:</w:t>
      </w:r>
      <w:r w:rsidRPr="001615F0">
        <w:rPr>
          <w:rFonts w:eastAsia="宋体" w:cs="Gulim"/>
          <w:b/>
          <w:color w:val="000000"/>
          <w:sz w:val="24"/>
          <w:szCs w:val="24"/>
          <w:lang w:eastAsia="zh-CN"/>
        </w:rPr>
        <w:t xml:space="preserve"> </w:t>
      </w:r>
      <w:r w:rsidRPr="001615F0">
        <w:rPr>
          <w:sz w:val="24"/>
          <w:szCs w:val="24"/>
        </w:rPr>
        <w:t>The authors declare that they have no competing interests.</w:t>
      </w:r>
    </w:p>
    <w:p w14:paraId="64A2559C" w14:textId="77777777" w:rsidR="00C91DBD" w:rsidRPr="00C91DBD" w:rsidRDefault="00C91DBD" w:rsidP="00735619">
      <w:pPr>
        <w:pStyle w:val="BodyTextIndent"/>
        <w:spacing w:after="0" w:line="360" w:lineRule="auto"/>
        <w:ind w:leftChars="0" w:left="0"/>
        <w:rPr>
          <w:rFonts w:eastAsia="宋体"/>
          <w:sz w:val="24"/>
          <w:szCs w:val="24"/>
          <w:lang w:eastAsia="zh-CN"/>
        </w:rPr>
      </w:pPr>
    </w:p>
    <w:p w14:paraId="0C718965" w14:textId="48CFBD6A" w:rsidR="00C91DBD" w:rsidRPr="00C91DBD" w:rsidRDefault="00C91DBD" w:rsidP="00735619">
      <w:pPr>
        <w:pStyle w:val="CommentText"/>
        <w:snapToGrid w:val="0"/>
        <w:spacing w:after="0"/>
        <w:ind w:firstLine="0"/>
        <w:jc w:val="both"/>
        <w:rPr>
          <w:rFonts w:cs="Gulim"/>
          <w:b/>
          <w:color w:val="000000"/>
          <w:lang w:eastAsia="zh-CN"/>
        </w:rPr>
      </w:pPr>
      <w:r w:rsidRPr="001615F0">
        <w:rPr>
          <w:b/>
          <w:color w:val="000000"/>
        </w:rPr>
        <w:t xml:space="preserve">Open-Access: </w:t>
      </w:r>
      <w:r w:rsidRPr="001615F0">
        <w:rPr>
          <w:color w:val="000000"/>
        </w:rPr>
        <w:t xml:space="preserve">This article is an </w:t>
      </w:r>
      <w:r w:rsidRPr="001615F0">
        <w:rPr>
          <w:rFonts w:cs="宋体"/>
        </w:rPr>
        <w:t xml:space="preserve">open-access article which </w:t>
      </w:r>
      <w:r w:rsidRPr="001615F0">
        <w:t xml:space="preserve">selected by an in-house editor and fully peer-reviewed by external reviewers. It </w:t>
      </w:r>
      <w:r w:rsidRPr="001615F0">
        <w:rPr>
          <w:rFonts w:cs="宋体"/>
        </w:rPr>
        <w:t xml:space="preserve">distributed in accordance with </w:t>
      </w:r>
      <w:r w:rsidRPr="001615F0">
        <w:t xml:space="preserve">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w:t>
      </w:r>
      <w:r w:rsidRPr="001615F0">
        <w:lastRenderedPageBreak/>
        <w:t>http://creativecommons.org/licenses/by-nc/4.0/</w:t>
      </w:r>
    </w:p>
    <w:p w14:paraId="7AB0AD4C" w14:textId="77777777" w:rsidR="00C91DBD" w:rsidRPr="005874B0" w:rsidRDefault="00C91DBD" w:rsidP="00735619">
      <w:pPr>
        <w:pStyle w:val="NoSpacing"/>
        <w:spacing w:line="360" w:lineRule="auto"/>
        <w:ind w:firstLine="0"/>
        <w:jc w:val="both"/>
        <w:rPr>
          <w:rFonts w:eastAsia="宋体"/>
          <w:color w:val="000000" w:themeColor="text1"/>
          <w:lang w:eastAsia="zh-CN"/>
        </w:rPr>
      </w:pPr>
    </w:p>
    <w:p w14:paraId="0A97A492" w14:textId="3F21B02D" w:rsidR="005874B0" w:rsidRPr="005874B0" w:rsidRDefault="005874B0" w:rsidP="00735619">
      <w:pPr>
        <w:pStyle w:val="NoSpacing"/>
        <w:spacing w:line="360" w:lineRule="auto"/>
        <w:ind w:firstLine="0"/>
        <w:jc w:val="both"/>
        <w:rPr>
          <w:rFonts w:eastAsia="宋体"/>
          <w:color w:val="000000" w:themeColor="text1"/>
          <w:lang w:eastAsia="zh-CN"/>
        </w:rPr>
      </w:pPr>
      <w:bookmarkStart w:id="7" w:name="OLE_LINK1"/>
      <w:bookmarkStart w:id="8" w:name="OLE_LINK2"/>
      <w:r w:rsidRPr="00542C5D">
        <w:rPr>
          <w:b/>
          <w:color w:val="000000"/>
        </w:rPr>
        <w:t>Correspondence to:</w:t>
      </w:r>
      <w:bookmarkEnd w:id="7"/>
      <w:bookmarkEnd w:id="8"/>
      <w:r>
        <w:rPr>
          <w:rFonts w:eastAsia="宋体" w:hint="eastAsia"/>
          <w:b/>
          <w:color w:val="000000"/>
          <w:lang w:eastAsia="zh-CN"/>
        </w:rPr>
        <w:t xml:space="preserve"> </w:t>
      </w:r>
      <w:r w:rsidR="007C0F32" w:rsidRPr="007C0F32">
        <w:rPr>
          <w:b/>
          <w:color w:val="000000" w:themeColor="text1"/>
        </w:rPr>
        <w:t>Richard C</w:t>
      </w:r>
      <w:r w:rsidRPr="007C0F32">
        <w:rPr>
          <w:b/>
          <w:color w:val="000000" w:themeColor="text1"/>
        </w:rPr>
        <w:t xml:space="preserve"> Semelka, MD</w:t>
      </w:r>
      <w:r w:rsidRPr="007C0F32">
        <w:rPr>
          <w:rFonts w:eastAsia="宋体"/>
          <w:b/>
          <w:color w:val="000000" w:themeColor="text1"/>
          <w:lang w:eastAsia="zh-CN"/>
        </w:rPr>
        <w:t>,</w:t>
      </w:r>
      <w:r w:rsidRPr="005874B0">
        <w:rPr>
          <w:rFonts w:eastAsia="宋体"/>
          <w:color w:val="000000" w:themeColor="text1"/>
          <w:lang w:eastAsia="zh-CN"/>
        </w:rPr>
        <w:t xml:space="preserve"> </w:t>
      </w:r>
      <w:r w:rsidRPr="005874B0">
        <w:rPr>
          <w:color w:val="000000" w:themeColor="text1"/>
        </w:rPr>
        <w:t>Department of Radiology</w:t>
      </w:r>
      <w:r>
        <w:rPr>
          <w:rFonts w:eastAsia="宋体" w:hint="eastAsia"/>
          <w:color w:val="000000" w:themeColor="text1"/>
          <w:lang w:eastAsia="zh-CN"/>
        </w:rPr>
        <w:t xml:space="preserve">, </w:t>
      </w:r>
      <w:r w:rsidRPr="005874B0">
        <w:rPr>
          <w:color w:val="000000" w:themeColor="text1"/>
        </w:rPr>
        <w:t>University of North Carolina at Chapel Hill,</w:t>
      </w:r>
      <w:r>
        <w:rPr>
          <w:rFonts w:eastAsia="宋体" w:hint="eastAsia"/>
          <w:color w:val="000000" w:themeColor="text1"/>
          <w:lang w:eastAsia="zh-CN"/>
        </w:rPr>
        <w:t xml:space="preserve"> </w:t>
      </w:r>
      <w:r>
        <w:rPr>
          <w:color w:val="000000" w:themeColor="text1"/>
        </w:rPr>
        <w:t xml:space="preserve">CB 7510 </w:t>
      </w:r>
      <w:r w:rsidR="004E2BE3">
        <w:rPr>
          <w:rFonts w:eastAsia="宋体" w:hint="eastAsia"/>
          <w:color w:val="000000" w:themeColor="text1"/>
          <w:lang w:eastAsia="zh-CN"/>
        </w:rPr>
        <w:t>-</w:t>
      </w:r>
      <w:r>
        <w:rPr>
          <w:color w:val="000000" w:themeColor="text1"/>
        </w:rPr>
        <w:t xml:space="preserve"> 2001 Old Clinic Bldg</w:t>
      </w:r>
      <w:r>
        <w:rPr>
          <w:rFonts w:eastAsia="宋体" w:hint="eastAsia"/>
          <w:color w:val="000000" w:themeColor="text1"/>
          <w:lang w:eastAsia="zh-CN"/>
        </w:rPr>
        <w:t xml:space="preserve">, </w:t>
      </w:r>
      <w:r w:rsidRPr="005874B0">
        <w:rPr>
          <w:color w:val="000000" w:themeColor="text1"/>
        </w:rPr>
        <w:t xml:space="preserve">Chapel Hill, </w:t>
      </w:r>
      <w:bookmarkStart w:id="9" w:name="OLE_LINK39"/>
      <w:bookmarkStart w:id="10" w:name="OLE_LINK40"/>
      <w:r w:rsidRPr="005874B0">
        <w:rPr>
          <w:color w:val="000000" w:themeColor="text1"/>
        </w:rPr>
        <w:t>NC 27599-7510</w:t>
      </w:r>
      <w:bookmarkEnd w:id="9"/>
      <w:bookmarkEnd w:id="10"/>
      <w:r>
        <w:rPr>
          <w:rFonts w:eastAsia="宋体" w:hint="eastAsia"/>
          <w:color w:val="000000" w:themeColor="text1"/>
          <w:lang w:eastAsia="zh-CN"/>
        </w:rPr>
        <w:t xml:space="preserve">, United States. </w:t>
      </w:r>
      <w:r w:rsidRPr="005874B0">
        <w:rPr>
          <w:color w:val="000000" w:themeColor="text1"/>
        </w:rPr>
        <w:t>richsem@med.unc.edu</w:t>
      </w:r>
    </w:p>
    <w:p w14:paraId="5FBB8FEC" w14:textId="7AF9F4CA" w:rsidR="005874B0" w:rsidRDefault="005874B0" w:rsidP="00735619">
      <w:pPr>
        <w:pStyle w:val="NoSpacing"/>
        <w:spacing w:line="360" w:lineRule="auto"/>
        <w:ind w:firstLine="0"/>
        <w:jc w:val="both"/>
        <w:rPr>
          <w:rFonts w:eastAsia="宋体"/>
          <w:color w:val="000000" w:themeColor="text1"/>
          <w:lang w:eastAsia="zh-CN"/>
        </w:rPr>
      </w:pPr>
    </w:p>
    <w:p w14:paraId="1CAA80FE" w14:textId="2BDC91AB" w:rsidR="005874B0" w:rsidRPr="005874B0" w:rsidRDefault="005874B0" w:rsidP="00735619">
      <w:pPr>
        <w:pStyle w:val="NoSpacing"/>
        <w:spacing w:line="360" w:lineRule="auto"/>
        <w:ind w:firstLine="0"/>
        <w:jc w:val="both"/>
        <w:rPr>
          <w:color w:val="000000" w:themeColor="text1"/>
        </w:rPr>
      </w:pPr>
      <w:r w:rsidRPr="00542C5D">
        <w:rPr>
          <w:b/>
        </w:rPr>
        <w:t>Telephone</w:t>
      </w:r>
      <w:r w:rsidRPr="0005206D">
        <w:rPr>
          <w:b/>
        </w:rPr>
        <w:t>:</w:t>
      </w:r>
      <w:r w:rsidRPr="005874B0">
        <w:rPr>
          <w:rFonts w:eastAsia="宋体" w:hint="eastAsia"/>
          <w:lang w:eastAsia="zh-CN"/>
        </w:rPr>
        <w:t xml:space="preserve"> </w:t>
      </w:r>
      <w:r w:rsidRPr="005874B0">
        <w:rPr>
          <w:rFonts w:eastAsia="宋体" w:hint="eastAsia"/>
          <w:color w:val="000000"/>
          <w:lang w:eastAsia="zh-CN"/>
        </w:rPr>
        <w:t>+1-999-</w:t>
      </w:r>
      <w:r w:rsidRPr="005874B0">
        <w:rPr>
          <w:color w:val="000000" w:themeColor="text1"/>
        </w:rPr>
        <w:t>9669676</w:t>
      </w:r>
      <w:r w:rsidRPr="00542C5D">
        <w:rPr>
          <w:rFonts w:eastAsia="宋体"/>
          <w:lang w:eastAsia="zh-CN"/>
        </w:rPr>
        <w:tab/>
      </w:r>
      <w:r w:rsidRPr="00542C5D">
        <w:rPr>
          <w:b/>
        </w:rPr>
        <w:t>Fax</w:t>
      </w:r>
      <w:r w:rsidRPr="0005206D">
        <w:rPr>
          <w:b/>
        </w:rPr>
        <w:t>:</w:t>
      </w:r>
      <w:r w:rsidRPr="00542C5D">
        <w:t xml:space="preserve"> </w:t>
      </w:r>
      <w:r w:rsidRPr="005874B0">
        <w:rPr>
          <w:rFonts w:eastAsia="宋体" w:hint="eastAsia"/>
          <w:color w:val="000000"/>
          <w:lang w:eastAsia="zh-CN"/>
        </w:rPr>
        <w:t>+1-999-</w:t>
      </w:r>
      <w:r>
        <w:rPr>
          <w:color w:val="000000" w:themeColor="text1"/>
        </w:rPr>
        <w:t>843</w:t>
      </w:r>
      <w:r w:rsidRPr="005874B0">
        <w:rPr>
          <w:color w:val="000000" w:themeColor="text1"/>
        </w:rPr>
        <w:t>7147</w:t>
      </w:r>
    </w:p>
    <w:p w14:paraId="62B8E219" w14:textId="1B557932" w:rsidR="005874B0" w:rsidRPr="00735619" w:rsidRDefault="005874B0" w:rsidP="00735619">
      <w:pPr>
        <w:spacing w:after="0"/>
        <w:ind w:firstLine="0"/>
        <w:jc w:val="both"/>
        <w:rPr>
          <w:rFonts w:eastAsia="宋体"/>
          <w:b/>
          <w:lang w:eastAsia="zh-CN"/>
        </w:rPr>
      </w:pPr>
      <w:r>
        <w:rPr>
          <w:b/>
        </w:rPr>
        <w:t xml:space="preserve">Received:   </w:t>
      </w:r>
      <w:r w:rsidR="00735619" w:rsidRPr="00735619">
        <w:rPr>
          <w:rFonts w:eastAsia="宋体"/>
          <w:lang w:eastAsia="zh-CN"/>
        </w:rPr>
        <w:t xml:space="preserve">August </w:t>
      </w:r>
      <w:r w:rsidR="00735619" w:rsidRPr="00735619">
        <w:rPr>
          <w:rFonts w:eastAsia="宋体" w:hint="eastAsia"/>
          <w:lang w:eastAsia="zh-CN"/>
        </w:rPr>
        <w:t>30, 2014</w:t>
      </w:r>
    </w:p>
    <w:p w14:paraId="69C6C367" w14:textId="4803AB04" w:rsidR="005874B0" w:rsidRPr="00735619" w:rsidRDefault="005874B0" w:rsidP="00735619">
      <w:pPr>
        <w:spacing w:after="0"/>
        <w:ind w:firstLine="0"/>
        <w:jc w:val="both"/>
        <w:rPr>
          <w:rFonts w:eastAsia="宋体"/>
          <w:b/>
          <w:lang w:eastAsia="zh-CN"/>
        </w:rPr>
      </w:pPr>
      <w:r w:rsidRPr="009659DA">
        <w:rPr>
          <w:rFonts w:hint="eastAsia"/>
          <w:b/>
        </w:rPr>
        <w:t>Peer-review started</w:t>
      </w:r>
      <w:r>
        <w:rPr>
          <w:b/>
        </w:rPr>
        <w:t>:</w:t>
      </w:r>
      <w:r w:rsidR="00735619">
        <w:rPr>
          <w:rFonts w:eastAsia="宋体" w:hint="eastAsia"/>
          <w:b/>
          <w:lang w:eastAsia="zh-CN"/>
        </w:rPr>
        <w:t xml:space="preserve"> </w:t>
      </w:r>
      <w:r w:rsidR="00735619" w:rsidRPr="00735619">
        <w:rPr>
          <w:rFonts w:eastAsia="宋体"/>
          <w:lang w:eastAsia="zh-CN"/>
        </w:rPr>
        <w:t xml:space="preserve">August </w:t>
      </w:r>
      <w:r w:rsidR="00735619" w:rsidRPr="00735619">
        <w:rPr>
          <w:rFonts w:eastAsia="宋体" w:hint="eastAsia"/>
          <w:lang w:eastAsia="zh-CN"/>
        </w:rPr>
        <w:t>30, 2014</w:t>
      </w:r>
    </w:p>
    <w:p w14:paraId="09433CF5" w14:textId="01E55FCC" w:rsidR="005874B0" w:rsidRPr="00735619" w:rsidRDefault="005874B0" w:rsidP="00735619">
      <w:pPr>
        <w:spacing w:after="0"/>
        <w:ind w:firstLine="0"/>
        <w:jc w:val="both"/>
        <w:rPr>
          <w:rFonts w:eastAsia="宋体"/>
          <w:b/>
          <w:lang w:eastAsia="zh-CN"/>
        </w:rPr>
      </w:pPr>
      <w:r w:rsidRPr="009659DA">
        <w:rPr>
          <w:b/>
        </w:rPr>
        <w:t>First decision:</w:t>
      </w:r>
      <w:r w:rsidR="00735619">
        <w:rPr>
          <w:rFonts w:eastAsia="宋体" w:hint="eastAsia"/>
          <w:b/>
          <w:lang w:eastAsia="zh-CN"/>
        </w:rPr>
        <w:t xml:space="preserve"> </w:t>
      </w:r>
      <w:r w:rsidR="00735619" w:rsidRPr="00735619">
        <w:rPr>
          <w:rFonts w:eastAsia="宋体"/>
          <w:lang w:eastAsia="zh-CN"/>
        </w:rPr>
        <w:t>September</w:t>
      </w:r>
      <w:r w:rsidR="00735619" w:rsidRPr="00735619">
        <w:rPr>
          <w:rFonts w:eastAsia="宋体" w:hint="eastAsia"/>
          <w:lang w:eastAsia="zh-CN"/>
        </w:rPr>
        <w:t xml:space="preserve"> 30, 2014</w:t>
      </w:r>
    </w:p>
    <w:p w14:paraId="7386441D" w14:textId="3B745662" w:rsidR="005874B0" w:rsidRPr="00735619" w:rsidRDefault="005874B0" w:rsidP="00735619">
      <w:pPr>
        <w:spacing w:after="0"/>
        <w:ind w:firstLine="0"/>
        <w:jc w:val="both"/>
        <w:rPr>
          <w:rFonts w:eastAsia="宋体"/>
          <w:b/>
          <w:lang w:eastAsia="zh-CN"/>
        </w:rPr>
      </w:pPr>
      <w:r>
        <w:rPr>
          <w:b/>
        </w:rPr>
        <w:t xml:space="preserve">Revised:  </w:t>
      </w:r>
      <w:r w:rsidR="00735619" w:rsidRPr="00735619">
        <w:rPr>
          <w:rFonts w:eastAsia="宋体"/>
          <w:lang w:eastAsia="zh-CN"/>
        </w:rPr>
        <w:t>October</w:t>
      </w:r>
      <w:r w:rsidR="00735619" w:rsidRPr="00735619">
        <w:rPr>
          <w:rFonts w:eastAsia="宋体" w:hint="eastAsia"/>
          <w:lang w:eastAsia="zh-CN"/>
        </w:rPr>
        <w:t xml:space="preserve"> 10, 2014</w:t>
      </w:r>
    </w:p>
    <w:p w14:paraId="00F006D3" w14:textId="18CDECDE" w:rsidR="005874B0" w:rsidRDefault="005874B0" w:rsidP="00735619">
      <w:pPr>
        <w:spacing w:after="0"/>
        <w:ind w:firstLine="0"/>
        <w:jc w:val="both"/>
        <w:rPr>
          <w:b/>
        </w:rPr>
      </w:pPr>
      <w:r>
        <w:rPr>
          <w:b/>
        </w:rPr>
        <w:t xml:space="preserve">Accepted: </w:t>
      </w:r>
      <w:bookmarkStart w:id="11" w:name="OLE_LINK3"/>
      <w:bookmarkStart w:id="12" w:name="OLE_LINK4"/>
      <w:bookmarkStart w:id="13" w:name="OLE_LINK5"/>
      <w:bookmarkStart w:id="14" w:name="OLE_LINK6"/>
      <w:bookmarkStart w:id="15" w:name="OLE_LINK7"/>
      <w:bookmarkStart w:id="16" w:name="OLE_LINK9"/>
      <w:bookmarkStart w:id="17" w:name="OLE_LINK10"/>
      <w:bookmarkStart w:id="18" w:name="OLE_LINK13"/>
      <w:bookmarkStart w:id="19" w:name="OLE_LINK14"/>
      <w:bookmarkStart w:id="20" w:name="OLE_LINK17"/>
      <w:bookmarkStart w:id="21" w:name="OLE_LINK22"/>
      <w:bookmarkStart w:id="22" w:name="OLE_LINK24"/>
      <w:bookmarkStart w:id="23" w:name="OLE_LINK25"/>
      <w:bookmarkStart w:id="24" w:name="OLE_LINK26"/>
      <w:bookmarkStart w:id="25" w:name="OLE_LINK27"/>
      <w:bookmarkStart w:id="26" w:name="OLE_LINK28"/>
      <w:bookmarkStart w:id="27" w:name="OLE_LINK29"/>
      <w:bookmarkStart w:id="28" w:name="OLE_LINK30"/>
      <w:bookmarkStart w:id="29" w:name="OLE_LINK31"/>
      <w:bookmarkStart w:id="30" w:name="OLE_LINK32"/>
      <w:bookmarkStart w:id="31" w:name="OLE_LINK34"/>
      <w:bookmarkStart w:id="32" w:name="OLE_LINK36"/>
      <w:bookmarkStart w:id="33" w:name="OLE_LINK37"/>
      <w:bookmarkStart w:id="34" w:name="OLE_LINK38"/>
      <w:bookmarkStart w:id="35" w:name="OLE_LINK41"/>
      <w:bookmarkStart w:id="36" w:name="OLE_LINK42"/>
      <w:bookmarkStart w:id="37" w:name="OLE_LINK45"/>
      <w:bookmarkStart w:id="38" w:name="OLE_LINK46"/>
      <w:bookmarkStart w:id="39" w:name="OLE_LINK47"/>
      <w:bookmarkStart w:id="40" w:name="OLE_LINK52"/>
      <w:bookmarkStart w:id="41" w:name="OLE_LINK57"/>
      <w:bookmarkStart w:id="42" w:name="OLE_LINK58"/>
      <w:bookmarkStart w:id="43" w:name="OLE_LINK8"/>
      <w:bookmarkStart w:id="44" w:name="OLE_LINK62"/>
      <w:bookmarkStart w:id="45" w:name="OLE_LINK66"/>
      <w:bookmarkStart w:id="46" w:name="OLE_LINK68"/>
      <w:bookmarkStart w:id="47" w:name="OLE_LINK69"/>
      <w:bookmarkStart w:id="48" w:name="OLE_LINK71"/>
      <w:bookmarkStart w:id="49" w:name="OLE_LINK74"/>
      <w:bookmarkStart w:id="50" w:name="OLE_LINK77"/>
      <w:bookmarkStart w:id="51" w:name="OLE_LINK78"/>
      <w:bookmarkStart w:id="52" w:name="OLE_LINK72"/>
      <w:bookmarkStart w:id="53" w:name="OLE_LINK73"/>
      <w:bookmarkStart w:id="54" w:name="OLE_LINK79"/>
      <w:bookmarkStart w:id="55" w:name="OLE_LINK86"/>
      <w:bookmarkStart w:id="56" w:name="OLE_LINK87"/>
      <w:bookmarkStart w:id="57" w:name="OLE_LINK88"/>
      <w:bookmarkStart w:id="58" w:name="OLE_LINK89"/>
      <w:bookmarkStart w:id="59" w:name="OLE_LINK92"/>
      <w:bookmarkStart w:id="60" w:name="OLE_LINK94"/>
      <w:bookmarkStart w:id="61" w:name="OLE_LINK95"/>
      <w:r w:rsidR="00765847">
        <w:rPr>
          <w:rStyle w:val="Emphasis"/>
          <w:i w:val="0"/>
        </w:rPr>
        <w:t>December</w:t>
      </w:r>
      <w:r w:rsidR="00765847" w:rsidRPr="00A63FB9">
        <w:rPr>
          <w:rStyle w:val="Emphasis"/>
          <w:i w:val="0"/>
        </w:rPr>
        <w:t xml:space="preserve"> </w:t>
      </w:r>
      <w:r w:rsidR="00765847">
        <w:rPr>
          <w:rStyle w:val="Emphasis"/>
          <w:i w:val="0"/>
        </w:rPr>
        <w:t>3</w:t>
      </w:r>
      <w:r w:rsidR="00765847" w:rsidRPr="00A63FB9">
        <w:rPr>
          <w:rStyle w:val="Emphasis"/>
          <w:i w:val="0"/>
        </w:rPr>
        <w:t>, 2014</w:t>
      </w:r>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r>
        <w:rPr>
          <w:b/>
        </w:rPr>
        <w:t xml:space="preserve"> </w:t>
      </w:r>
    </w:p>
    <w:p w14:paraId="13426A8D" w14:textId="77777777" w:rsidR="005874B0" w:rsidRDefault="005874B0" w:rsidP="00735619">
      <w:pPr>
        <w:spacing w:after="0"/>
        <w:ind w:firstLine="0"/>
        <w:jc w:val="both"/>
        <w:rPr>
          <w:b/>
        </w:rPr>
      </w:pPr>
      <w:r w:rsidRPr="009659DA">
        <w:rPr>
          <w:b/>
        </w:rPr>
        <w:t>Article in press:</w:t>
      </w:r>
    </w:p>
    <w:p w14:paraId="75FE68E7" w14:textId="77777777" w:rsidR="005874B0" w:rsidRDefault="005874B0" w:rsidP="00735619">
      <w:pPr>
        <w:spacing w:after="0"/>
        <w:ind w:firstLine="0"/>
        <w:jc w:val="both"/>
        <w:rPr>
          <w:b/>
        </w:rPr>
      </w:pPr>
      <w:r>
        <w:rPr>
          <w:b/>
        </w:rPr>
        <w:t xml:space="preserve">Published online: </w:t>
      </w:r>
    </w:p>
    <w:p w14:paraId="540AE6C3" w14:textId="77777777" w:rsidR="005874B0" w:rsidRPr="005874B0" w:rsidRDefault="005874B0" w:rsidP="00735619">
      <w:pPr>
        <w:spacing w:after="0"/>
        <w:ind w:firstLine="0"/>
        <w:jc w:val="both"/>
        <w:rPr>
          <w:rFonts w:eastAsia="宋体"/>
          <w:color w:val="000000" w:themeColor="text1"/>
          <w:lang w:eastAsia="zh-CN"/>
        </w:rPr>
      </w:pPr>
    </w:p>
    <w:p w14:paraId="558CB12C" w14:textId="2081EF27" w:rsidR="00FE4193" w:rsidRPr="005874B0" w:rsidRDefault="00FE4193" w:rsidP="00735619">
      <w:pPr>
        <w:pStyle w:val="Heading1"/>
        <w:spacing w:before="0" w:after="0" w:line="360" w:lineRule="auto"/>
        <w:jc w:val="both"/>
        <w:rPr>
          <w:color w:val="000000" w:themeColor="text1"/>
          <w:sz w:val="24"/>
          <w:szCs w:val="24"/>
        </w:rPr>
      </w:pPr>
      <w:r w:rsidRPr="005874B0">
        <w:rPr>
          <w:color w:val="000000" w:themeColor="text1"/>
          <w:sz w:val="24"/>
          <w:szCs w:val="24"/>
        </w:rPr>
        <w:t>Abstract</w:t>
      </w:r>
    </w:p>
    <w:p w14:paraId="0C85784F" w14:textId="7A56FF6E" w:rsidR="007C0F32" w:rsidRDefault="00191A60" w:rsidP="00735619">
      <w:pPr>
        <w:spacing w:after="0"/>
        <w:ind w:firstLine="0"/>
        <w:jc w:val="both"/>
        <w:rPr>
          <w:rFonts w:eastAsia="宋体"/>
          <w:color w:val="000000" w:themeColor="text1"/>
          <w:lang w:eastAsia="zh-CN"/>
        </w:rPr>
      </w:pPr>
      <w:r w:rsidRPr="005874B0">
        <w:rPr>
          <w:color w:val="000000" w:themeColor="text1"/>
        </w:rPr>
        <w:t xml:space="preserve">Noninvasive imaging has become the standard for hepatocellular carcinoma (HCC) diagnosis in cirrhotic livers. In this review paper, we go over the basics of MR imaging in cirrhotic livers and describe the imaging appearance of a spectrum of hepatic nodules marking the progression from regenerative nodules to low- and high-grade dysplastic nodules, and ultimately to HCCs. We detail and illustrate the typical imaging appearances of different types of HCC including focal, multi-focal, massive, diffuse/infiltrative, and intra-hepatic metastases; with emphasis on the diagnostic value of MR in imaging these lesions. We also shed some light on liver imaging reporting and data system, and the role of different </w:t>
      </w:r>
      <w:r w:rsidR="007C0F32" w:rsidRPr="007C0F32">
        <w:rPr>
          <w:color w:val="000000" w:themeColor="text1"/>
        </w:rPr>
        <w:t>magnetic resonance imaging</w:t>
      </w:r>
      <w:r w:rsidR="007C0F32" w:rsidRPr="007C0F32">
        <w:rPr>
          <w:rFonts w:eastAsia="宋体" w:hint="eastAsia"/>
          <w:color w:val="000000" w:themeColor="text1"/>
          <w:lang w:eastAsia="zh-CN"/>
        </w:rPr>
        <w:t xml:space="preserve"> (MRI)</w:t>
      </w:r>
      <w:r w:rsidR="007C0F32">
        <w:rPr>
          <w:rFonts w:eastAsia="宋体" w:hint="eastAsia"/>
          <w:color w:val="000000" w:themeColor="text1"/>
          <w:lang w:eastAsia="zh-CN"/>
        </w:rPr>
        <w:t xml:space="preserve"> </w:t>
      </w:r>
      <w:r w:rsidRPr="005874B0">
        <w:rPr>
          <w:color w:val="000000" w:themeColor="text1"/>
        </w:rPr>
        <w:t>c</w:t>
      </w:r>
      <w:r w:rsidR="007C0F32">
        <w:rPr>
          <w:color w:val="000000" w:themeColor="text1"/>
        </w:rPr>
        <w:t>ontrast agents and future MR</w:t>
      </w:r>
      <w:r w:rsidR="007C0F32">
        <w:rPr>
          <w:rFonts w:eastAsia="宋体" w:hint="eastAsia"/>
          <w:color w:val="000000" w:themeColor="text1"/>
          <w:lang w:eastAsia="zh-CN"/>
        </w:rPr>
        <w:t>I</w:t>
      </w:r>
      <w:r w:rsidRPr="005874B0">
        <w:rPr>
          <w:color w:val="000000" w:themeColor="text1"/>
        </w:rPr>
        <w:t xml:space="preserve"> techniques including the use of advanced MR pulse sequences and utilization of hepatocyte-specific MRI contrast agents, and how they might contribute to improving the diagnostic performance of MR</w:t>
      </w:r>
      <w:r w:rsidR="0001191C" w:rsidRPr="005874B0">
        <w:rPr>
          <w:color w:val="000000" w:themeColor="text1"/>
        </w:rPr>
        <w:t>I in early stage HCC diagnosis.</w:t>
      </w:r>
    </w:p>
    <w:p w14:paraId="377146C9" w14:textId="77777777" w:rsidR="007C0F32" w:rsidRDefault="007C0F32" w:rsidP="00735619">
      <w:pPr>
        <w:spacing w:after="0"/>
        <w:ind w:firstLine="0"/>
        <w:jc w:val="both"/>
        <w:rPr>
          <w:rFonts w:eastAsia="宋体"/>
          <w:color w:val="000000" w:themeColor="text1"/>
          <w:lang w:eastAsia="zh-CN"/>
        </w:rPr>
      </w:pPr>
    </w:p>
    <w:p w14:paraId="142EA35B" w14:textId="77777777" w:rsidR="00C91DBD" w:rsidRPr="000418A5" w:rsidRDefault="00C91DBD" w:rsidP="00735619">
      <w:pPr>
        <w:spacing w:after="0"/>
        <w:ind w:firstLine="0"/>
        <w:rPr>
          <w:rFonts w:cs="宋体"/>
        </w:rPr>
      </w:pPr>
      <w:bookmarkStart w:id="62" w:name="OLE_LINK475"/>
      <w:r w:rsidRPr="00A7393F">
        <w:t>©</w:t>
      </w:r>
      <w:r>
        <w:rPr>
          <w:rFonts w:hint="eastAsia"/>
        </w:rPr>
        <w:t xml:space="preserve"> </w:t>
      </w:r>
      <w:r>
        <w:rPr>
          <w:rFonts w:cs="宋体"/>
        </w:rPr>
        <w:t>2014</w:t>
      </w:r>
      <w:r>
        <w:rPr>
          <w:rFonts w:cs="宋体" w:hint="eastAsia"/>
        </w:rPr>
        <w:t xml:space="preserve"> </w:t>
      </w:r>
      <w:r w:rsidRPr="000418A5">
        <w:rPr>
          <w:rFonts w:cs="宋体"/>
        </w:rPr>
        <w:t>Baishideng</w:t>
      </w:r>
      <w:r>
        <w:rPr>
          <w:rFonts w:cs="宋体" w:hint="eastAsia"/>
        </w:rPr>
        <w:t xml:space="preserve"> </w:t>
      </w:r>
      <w:r w:rsidRPr="000418A5">
        <w:rPr>
          <w:rFonts w:cs="宋体"/>
        </w:rPr>
        <w:t>Publishing</w:t>
      </w:r>
      <w:r>
        <w:rPr>
          <w:rFonts w:cs="宋体" w:hint="eastAsia"/>
        </w:rPr>
        <w:t xml:space="preserve"> </w:t>
      </w:r>
      <w:r w:rsidRPr="000418A5">
        <w:rPr>
          <w:rFonts w:cs="宋体"/>
        </w:rPr>
        <w:t>Group</w:t>
      </w:r>
      <w:r>
        <w:rPr>
          <w:rFonts w:cs="宋体" w:hint="eastAsia"/>
        </w:rPr>
        <w:t xml:space="preserve"> </w:t>
      </w:r>
      <w:r>
        <w:rPr>
          <w:rFonts w:cs="宋体"/>
        </w:rPr>
        <w:t>Inc.</w:t>
      </w:r>
      <w:r>
        <w:rPr>
          <w:rFonts w:cs="宋体" w:hint="eastAsia"/>
        </w:rPr>
        <w:t xml:space="preserve"> </w:t>
      </w:r>
      <w:r>
        <w:rPr>
          <w:rFonts w:cs="宋体"/>
        </w:rPr>
        <w:t>All</w:t>
      </w:r>
      <w:r>
        <w:rPr>
          <w:rFonts w:cs="宋体" w:hint="eastAsia"/>
        </w:rPr>
        <w:t xml:space="preserve"> </w:t>
      </w:r>
      <w:r>
        <w:rPr>
          <w:rFonts w:cs="宋体"/>
        </w:rPr>
        <w:t>rights</w:t>
      </w:r>
      <w:r>
        <w:rPr>
          <w:rFonts w:cs="宋体" w:hint="eastAsia"/>
        </w:rPr>
        <w:t xml:space="preserve"> </w:t>
      </w:r>
      <w:r w:rsidRPr="000418A5">
        <w:rPr>
          <w:rFonts w:cs="宋体"/>
        </w:rPr>
        <w:t xml:space="preserve">reserved. </w:t>
      </w:r>
    </w:p>
    <w:bookmarkEnd w:id="62"/>
    <w:p w14:paraId="0FB55D0C" w14:textId="77777777" w:rsidR="007C0F32" w:rsidRPr="00C91DBD" w:rsidRDefault="007C0F32" w:rsidP="00735619">
      <w:pPr>
        <w:spacing w:after="0"/>
        <w:ind w:firstLine="0"/>
        <w:jc w:val="both"/>
        <w:rPr>
          <w:rFonts w:eastAsia="宋体"/>
          <w:color w:val="000000" w:themeColor="text1"/>
          <w:lang w:eastAsia="zh-CN"/>
        </w:rPr>
      </w:pPr>
    </w:p>
    <w:p w14:paraId="344E8BEF" w14:textId="77777777" w:rsidR="007C0F32" w:rsidRPr="007C0F32" w:rsidRDefault="007C0F32" w:rsidP="00735619">
      <w:pPr>
        <w:pStyle w:val="Heading2"/>
        <w:spacing w:before="0" w:after="0" w:line="360" w:lineRule="auto"/>
        <w:jc w:val="both"/>
        <w:rPr>
          <w:rFonts w:eastAsia="宋体"/>
          <w:b w:val="0"/>
          <w:color w:val="000000" w:themeColor="text1"/>
          <w:sz w:val="24"/>
          <w:szCs w:val="24"/>
          <w:lang w:eastAsia="zh-CN"/>
        </w:rPr>
      </w:pPr>
      <w:r w:rsidRPr="00126C94">
        <w:rPr>
          <w:color w:val="000000" w:themeColor="text1"/>
          <w:sz w:val="24"/>
          <w:szCs w:val="24"/>
        </w:rPr>
        <w:t>Key words</w:t>
      </w:r>
      <w:r>
        <w:rPr>
          <w:rFonts w:eastAsia="宋体" w:hint="eastAsia"/>
          <w:color w:val="000000" w:themeColor="text1"/>
          <w:sz w:val="24"/>
          <w:szCs w:val="24"/>
          <w:lang w:eastAsia="zh-CN"/>
        </w:rPr>
        <w:t xml:space="preserve">: </w:t>
      </w:r>
      <w:r w:rsidRPr="007C0F32">
        <w:rPr>
          <w:b w:val="0"/>
          <w:color w:val="000000" w:themeColor="text1"/>
          <w:sz w:val="24"/>
          <w:szCs w:val="24"/>
        </w:rPr>
        <w:t>Magnetic resonance imaging</w:t>
      </w:r>
      <w:r w:rsidRPr="007C0F32">
        <w:rPr>
          <w:rFonts w:eastAsia="宋体" w:hint="eastAsia"/>
          <w:b w:val="0"/>
          <w:color w:val="000000" w:themeColor="text1"/>
          <w:sz w:val="24"/>
          <w:szCs w:val="24"/>
          <w:lang w:eastAsia="zh-CN"/>
        </w:rPr>
        <w:t xml:space="preserve">; </w:t>
      </w:r>
      <w:r w:rsidRPr="007C0F32">
        <w:rPr>
          <w:b w:val="0"/>
          <w:color w:val="000000" w:themeColor="text1"/>
          <w:sz w:val="24"/>
          <w:szCs w:val="24"/>
        </w:rPr>
        <w:t>Hepatocellular carcinoma</w:t>
      </w:r>
      <w:r w:rsidRPr="007C0F32">
        <w:rPr>
          <w:rFonts w:eastAsia="宋体" w:hint="eastAsia"/>
          <w:b w:val="0"/>
          <w:color w:val="000000" w:themeColor="text1"/>
          <w:sz w:val="24"/>
          <w:szCs w:val="24"/>
          <w:lang w:eastAsia="zh-CN"/>
        </w:rPr>
        <w:t xml:space="preserve">; </w:t>
      </w:r>
      <w:r w:rsidRPr="007C0F32">
        <w:rPr>
          <w:b w:val="0"/>
          <w:color w:val="000000" w:themeColor="text1"/>
          <w:sz w:val="24"/>
          <w:szCs w:val="24"/>
        </w:rPr>
        <w:t>Hepatic nodules; Liver imaging reporting and data system; Dysplastic nodules; Regenerative nodules</w:t>
      </w:r>
    </w:p>
    <w:p w14:paraId="445B1356" w14:textId="77777777" w:rsidR="007C0F32" w:rsidRDefault="007C0F32" w:rsidP="00735619">
      <w:pPr>
        <w:pStyle w:val="Heading2"/>
        <w:spacing w:before="0" w:after="0" w:line="360" w:lineRule="auto"/>
        <w:jc w:val="both"/>
        <w:rPr>
          <w:rFonts w:eastAsia="宋体" w:cs="Times New Roman"/>
          <w:b w:val="0"/>
          <w:color w:val="000000" w:themeColor="text1"/>
          <w:sz w:val="24"/>
          <w:szCs w:val="24"/>
          <w:lang w:eastAsia="zh-CN"/>
        </w:rPr>
      </w:pPr>
    </w:p>
    <w:p w14:paraId="722A83E4" w14:textId="57091A89" w:rsidR="005874B0" w:rsidRDefault="005874B0" w:rsidP="00735619">
      <w:pPr>
        <w:pStyle w:val="Heading2"/>
        <w:spacing w:before="0" w:after="0" w:line="360" w:lineRule="auto"/>
        <w:jc w:val="both"/>
        <w:rPr>
          <w:rFonts w:eastAsia="宋体"/>
          <w:b w:val="0"/>
          <w:color w:val="000000" w:themeColor="text1"/>
          <w:sz w:val="24"/>
          <w:szCs w:val="24"/>
          <w:lang w:eastAsia="zh-CN"/>
        </w:rPr>
      </w:pPr>
      <w:r w:rsidRPr="005874B0">
        <w:rPr>
          <w:color w:val="000000" w:themeColor="text1"/>
          <w:sz w:val="24"/>
          <w:szCs w:val="24"/>
        </w:rPr>
        <w:t>Core tip</w:t>
      </w:r>
      <w:r>
        <w:rPr>
          <w:rFonts w:eastAsia="宋体" w:hint="eastAsia"/>
          <w:color w:val="000000" w:themeColor="text1"/>
          <w:sz w:val="24"/>
          <w:szCs w:val="24"/>
          <w:lang w:eastAsia="zh-CN"/>
        </w:rPr>
        <w:t xml:space="preserve">: </w:t>
      </w:r>
      <w:r w:rsidRPr="005874B0">
        <w:rPr>
          <w:b w:val="0"/>
          <w:color w:val="000000" w:themeColor="text1"/>
          <w:sz w:val="24"/>
          <w:szCs w:val="24"/>
        </w:rPr>
        <w:t xml:space="preserve">Noninvasive imaging has become the standard for hepatocellular carcinoma (HCC) diagnosis in cirrhotic patients. Typical imaging features of HCC, including increased arterial enhancement and delayed washout, provide very high specificity and acceptable sensitivity in characterizing even very small nodules. Diagnostic limitations apply to detecting hypovascular HCCs and differentiating high-grade dysplastic nodules from early HCCs. New techniques such as </w:t>
      </w:r>
      <w:r w:rsidR="007C0F32" w:rsidRPr="007C0F32">
        <w:rPr>
          <w:b w:val="0"/>
          <w:color w:val="000000" w:themeColor="text1"/>
          <w:sz w:val="24"/>
          <w:szCs w:val="24"/>
        </w:rPr>
        <w:t>diffusion-weighted images</w:t>
      </w:r>
      <w:r w:rsidRPr="005874B0">
        <w:rPr>
          <w:b w:val="0"/>
          <w:color w:val="000000" w:themeColor="text1"/>
          <w:sz w:val="24"/>
          <w:szCs w:val="24"/>
        </w:rPr>
        <w:t>, T2*, and hepatocyte-specific MRI contrast agents, are being currently evaluated, which might improve future detection and characterization of hepatic lesions when combined with the current standard imaging protocols with dynamic imaging.</w:t>
      </w:r>
    </w:p>
    <w:p w14:paraId="7EFA192C" w14:textId="77777777" w:rsidR="00C91DBD" w:rsidRDefault="00C91DBD" w:rsidP="00735619">
      <w:pPr>
        <w:pStyle w:val="NoSpacing"/>
        <w:spacing w:line="360" w:lineRule="auto"/>
        <w:ind w:firstLine="0"/>
        <w:jc w:val="both"/>
        <w:rPr>
          <w:rFonts w:eastAsia="宋体"/>
          <w:color w:val="000000" w:themeColor="text1"/>
          <w:lang w:eastAsia="zh-CN"/>
        </w:rPr>
      </w:pPr>
    </w:p>
    <w:p w14:paraId="0DA006D9" w14:textId="4809E05C" w:rsidR="00C91DBD" w:rsidRPr="00C91DBD" w:rsidRDefault="00C91DBD" w:rsidP="00735619">
      <w:pPr>
        <w:pStyle w:val="NoSpacing"/>
        <w:spacing w:line="360" w:lineRule="auto"/>
        <w:ind w:firstLine="0"/>
        <w:jc w:val="both"/>
        <w:rPr>
          <w:rFonts w:eastAsia="宋体"/>
          <w:color w:val="000000" w:themeColor="text1"/>
          <w:lang w:eastAsia="zh-CN"/>
        </w:rPr>
      </w:pPr>
      <w:bookmarkStart w:id="63" w:name="OLE_LINK18"/>
      <w:bookmarkStart w:id="64" w:name="OLE_LINK19"/>
      <w:r w:rsidRPr="005874B0">
        <w:rPr>
          <w:rFonts w:eastAsia="宋体"/>
          <w:color w:val="000000" w:themeColor="text1"/>
          <w:lang w:eastAsia="zh-CN"/>
        </w:rPr>
        <w:t>Watanabe</w:t>
      </w:r>
      <w:r w:rsidRPr="005874B0">
        <w:rPr>
          <w:color w:val="000000" w:themeColor="text1"/>
        </w:rPr>
        <w:t xml:space="preserve"> </w:t>
      </w:r>
      <w:r>
        <w:rPr>
          <w:rFonts w:eastAsia="宋体" w:hint="eastAsia"/>
          <w:color w:val="000000" w:themeColor="text1"/>
          <w:lang w:eastAsia="zh-CN"/>
        </w:rPr>
        <w:t xml:space="preserve">A, </w:t>
      </w:r>
      <w:r w:rsidRPr="005874B0">
        <w:rPr>
          <w:rFonts w:eastAsia="宋体"/>
          <w:color w:val="000000" w:themeColor="text1"/>
          <w:lang w:eastAsia="zh-CN"/>
        </w:rPr>
        <w:t>Ramalho</w:t>
      </w:r>
      <w:r>
        <w:rPr>
          <w:rFonts w:eastAsia="宋体" w:hint="eastAsia"/>
          <w:color w:val="000000" w:themeColor="text1"/>
          <w:lang w:eastAsia="zh-CN"/>
        </w:rPr>
        <w:t xml:space="preserve"> M, </w:t>
      </w:r>
      <w:r w:rsidRPr="005874B0">
        <w:rPr>
          <w:rFonts w:eastAsia="宋体"/>
          <w:color w:val="000000" w:themeColor="text1"/>
          <w:lang w:eastAsia="zh-CN"/>
        </w:rPr>
        <w:t>AlObaidy</w:t>
      </w:r>
      <w:r>
        <w:rPr>
          <w:rFonts w:eastAsia="宋体" w:hint="eastAsia"/>
          <w:color w:val="000000" w:themeColor="text1"/>
          <w:lang w:eastAsia="zh-CN"/>
        </w:rPr>
        <w:t xml:space="preserve"> M, </w:t>
      </w:r>
      <w:r w:rsidRPr="005874B0">
        <w:rPr>
          <w:rFonts w:eastAsia="宋体"/>
          <w:color w:val="000000" w:themeColor="text1"/>
          <w:lang w:eastAsia="zh-CN"/>
        </w:rPr>
        <w:t>Kim</w:t>
      </w:r>
      <w:r>
        <w:rPr>
          <w:rFonts w:eastAsia="宋体" w:hint="eastAsia"/>
          <w:color w:val="000000" w:themeColor="text1"/>
          <w:lang w:eastAsia="zh-CN"/>
        </w:rPr>
        <w:t xml:space="preserve"> HJ, </w:t>
      </w:r>
      <w:r w:rsidRPr="005874B0">
        <w:rPr>
          <w:rFonts w:eastAsia="宋体"/>
          <w:color w:val="000000" w:themeColor="text1"/>
          <w:lang w:eastAsia="zh-CN"/>
        </w:rPr>
        <w:t>Velloni</w:t>
      </w:r>
      <w:r>
        <w:rPr>
          <w:rFonts w:eastAsia="宋体" w:hint="eastAsia"/>
          <w:color w:val="000000" w:themeColor="text1"/>
          <w:lang w:eastAsia="zh-CN"/>
        </w:rPr>
        <w:t xml:space="preserve"> FG, </w:t>
      </w:r>
      <w:r w:rsidRPr="005874B0">
        <w:rPr>
          <w:rFonts w:eastAsia="宋体"/>
          <w:color w:val="000000" w:themeColor="text1"/>
          <w:lang w:eastAsia="zh-CN"/>
        </w:rPr>
        <w:t>Semelka</w:t>
      </w:r>
      <w:r>
        <w:rPr>
          <w:rFonts w:eastAsia="宋体" w:hint="eastAsia"/>
          <w:color w:val="000000" w:themeColor="text1"/>
          <w:lang w:eastAsia="zh-CN"/>
        </w:rPr>
        <w:t xml:space="preserve"> RC. </w:t>
      </w:r>
      <w:r w:rsidRPr="00C91DBD">
        <w:rPr>
          <w:rFonts w:eastAsia="宋体"/>
          <w:color w:val="000000" w:themeColor="text1"/>
          <w:lang w:eastAsia="zh-CN"/>
        </w:rPr>
        <w:t>Magnetic resonance imaging of the cirrhotic liver</w:t>
      </w:r>
      <w:r w:rsidR="00871390">
        <w:rPr>
          <w:rFonts w:eastAsia="宋体" w:hint="eastAsia"/>
          <w:color w:val="000000" w:themeColor="text1"/>
          <w:lang w:eastAsia="zh-CN"/>
        </w:rPr>
        <w:t xml:space="preserve">: </w:t>
      </w:r>
      <w:r w:rsidRPr="00C91DBD">
        <w:rPr>
          <w:rFonts w:eastAsia="宋体"/>
          <w:color w:val="000000" w:themeColor="text1"/>
          <w:lang w:eastAsia="zh-CN"/>
        </w:rPr>
        <w:t>An update</w:t>
      </w:r>
      <w:r>
        <w:rPr>
          <w:rFonts w:eastAsia="宋体" w:hint="eastAsia"/>
          <w:color w:val="000000" w:themeColor="text1"/>
          <w:lang w:eastAsia="zh-CN"/>
        </w:rPr>
        <w:t xml:space="preserve">. </w:t>
      </w:r>
      <w:r w:rsidRPr="00C341A0">
        <w:rPr>
          <w:i/>
          <w:iCs/>
        </w:rPr>
        <w:t>World J Hepatol</w:t>
      </w:r>
      <w:r>
        <w:rPr>
          <w:rFonts w:eastAsia="宋体" w:hint="eastAsia"/>
          <w:i/>
          <w:iCs/>
          <w:lang w:eastAsia="zh-CN"/>
        </w:rPr>
        <w:t xml:space="preserve"> </w:t>
      </w:r>
      <w:r>
        <w:rPr>
          <w:rFonts w:eastAsia="宋体" w:hint="eastAsia"/>
          <w:iCs/>
          <w:lang w:eastAsia="zh-CN"/>
        </w:rPr>
        <w:t>2014</w:t>
      </w:r>
      <w:r w:rsidR="00871390">
        <w:rPr>
          <w:rFonts w:eastAsia="宋体" w:hint="eastAsia"/>
          <w:iCs/>
          <w:lang w:eastAsia="zh-CN"/>
        </w:rPr>
        <w:t>;</w:t>
      </w:r>
      <w:r>
        <w:rPr>
          <w:rFonts w:eastAsia="宋体" w:hint="eastAsia"/>
          <w:iCs/>
          <w:lang w:eastAsia="zh-CN"/>
        </w:rPr>
        <w:t xml:space="preserve"> In press</w:t>
      </w:r>
    </w:p>
    <w:bookmarkEnd w:id="63"/>
    <w:bookmarkEnd w:id="64"/>
    <w:p w14:paraId="516793A0" w14:textId="77777777" w:rsidR="00C91DBD" w:rsidRPr="00C91DBD" w:rsidRDefault="00C91DBD" w:rsidP="00735619">
      <w:pPr>
        <w:spacing w:after="0"/>
        <w:ind w:firstLine="0"/>
        <w:jc w:val="both"/>
        <w:rPr>
          <w:rFonts w:eastAsia="宋体"/>
          <w:lang w:eastAsia="zh-CN"/>
        </w:rPr>
      </w:pPr>
    </w:p>
    <w:p w14:paraId="34F1B732" w14:textId="715F4185" w:rsidR="00ED5484" w:rsidRPr="005874B0" w:rsidRDefault="007C0F32" w:rsidP="00735619">
      <w:pPr>
        <w:pStyle w:val="Heading1"/>
        <w:spacing w:before="0" w:after="0" w:line="360" w:lineRule="auto"/>
        <w:jc w:val="both"/>
        <w:rPr>
          <w:color w:val="000000" w:themeColor="text1"/>
          <w:sz w:val="24"/>
          <w:szCs w:val="24"/>
        </w:rPr>
      </w:pPr>
      <w:r w:rsidRPr="005874B0">
        <w:rPr>
          <w:color w:val="000000" w:themeColor="text1"/>
          <w:sz w:val="24"/>
          <w:szCs w:val="24"/>
        </w:rPr>
        <w:t>INTRODUCTION</w:t>
      </w:r>
    </w:p>
    <w:p w14:paraId="5F99A8C4" w14:textId="5CCA7F92" w:rsidR="00EF6916" w:rsidRPr="005874B0" w:rsidRDefault="00994064" w:rsidP="00735619">
      <w:pPr>
        <w:spacing w:after="0"/>
        <w:ind w:firstLine="0"/>
        <w:jc w:val="both"/>
        <w:rPr>
          <w:color w:val="000000" w:themeColor="text1"/>
        </w:rPr>
      </w:pPr>
      <w:r w:rsidRPr="005874B0">
        <w:rPr>
          <w:color w:val="000000" w:themeColor="text1"/>
        </w:rPr>
        <w:t>Every</w:t>
      </w:r>
      <w:r w:rsidR="00ED5484" w:rsidRPr="005874B0">
        <w:rPr>
          <w:color w:val="000000" w:themeColor="text1"/>
        </w:rPr>
        <w:t xml:space="preserve"> year, hepatocellular carcinoma</w:t>
      </w:r>
      <w:r w:rsidR="00186460" w:rsidRPr="005874B0">
        <w:rPr>
          <w:color w:val="000000" w:themeColor="text1"/>
        </w:rPr>
        <w:t xml:space="preserve"> (HCC)</w:t>
      </w:r>
      <w:r w:rsidR="00ED5484" w:rsidRPr="005874B0">
        <w:rPr>
          <w:color w:val="000000" w:themeColor="text1"/>
        </w:rPr>
        <w:t xml:space="preserve"> is diagnosed in more than </w:t>
      </w:r>
      <w:r w:rsidR="00AE13A1" w:rsidRPr="005874B0">
        <w:rPr>
          <w:color w:val="000000" w:themeColor="text1"/>
        </w:rPr>
        <w:t>500,000</w:t>
      </w:r>
      <w:r w:rsidR="00AF59CA" w:rsidRPr="005874B0">
        <w:rPr>
          <w:color w:val="000000" w:themeColor="text1"/>
        </w:rPr>
        <w:t xml:space="preserve"> people worldwide;</w:t>
      </w:r>
      <w:r w:rsidR="00ED5484" w:rsidRPr="005874B0">
        <w:rPr>
          <w:color w:val="000000" w:themeColor="text1"/>
        </w:rPr>
        <w:t xml:space="preserve"> </w:t>
      </w:r>
      <w:r w:rsidR="003A0F75" w:rsidRPr="005874B0">
        <w:rPr>
          <w:color w:val="000000" w:themeColor="text1"/>
        </w:rPr>
        <w:t xml:space="preserve">with </w:t>
      </w:r>
      <w:r w:rsidR="007C0F32">
        <w:rPr>
          <w:color w:val="000000" w:themeColor="text1"/>
        </w:rPr>
        <w:t>approximately 20</w:t>
      </w:r>
      <w:r w:rsidR="00ED5484" w:rsidRPr="005874B0">
        <w:rPr>
          <w:color w:val="000000" w:themeColor="text1"/>
        </w:rPr>
        <w:t>000 new cases in the United States</w:t>
      </w:r>
      <w:r w:rsidR="007F5798" w:rsidRPr="005874B0">
        <w:rPr>
          <w:color w:val="000000" w:themeColor="text1"/>
        </w:rPr>
        <w:fldChar w:fldCharType="begin"/>
      </w:r>
      <w:r w:rsidR="00C40592" w:rsidRPr="005874B0">
        <w:rPr>
          <w:color w:val="000000" w:themeColor="text1"/>
        </w:rPr>
        <w:instrText xml:space="preserve"> ADDIN PAPERS2_CITATIONS &lt;citation&gt;&lt;uuid&gt;BC6713F0-BCE6-4798-8DFE-DF3A5C30AE3B&lt;/uuid&gt;&lt;priority&gt;0&lt;/priority&gt;&lt;publications&gt;&lt;publication&gt;&lt;uuid&gt;CF469C89-FF04-4DF7-9846-F0FFF511B943&lt;/uuid&gt;&lt;version&gt;1.0&lt;/version&gt;&lt;publication_date&gt;99201300001200000000200000&lt;/publication_date&gt;&lt;url&gt;http://globocan.iarc.fr&lt;/url&gt;&lt;citekey&gt;GLOBOCANv:uy&lt;/citekey&gt;&lt;type&gt;300&lt;/type&gt;&lt;title&gt;GLOBOCAN 2012 v1.0, Cancer Incidence and Mortality Worldwide: IARC CancerBase No. 11&lt;/title&gt;&lt;publisher&gt;International Agency for Research on Cancer&lt;/publisher&gt;&lt;submission_date&gt;99201300001200000000200000&lt;/submission_date&gt;&lt;institution&gt;&lt;/institution&gt;&lt;subtype&gt;344&lt;/subtype&gt;&lt;place&gt;Lyon, France&lt;/place&gt;&lt;authors&gt;&lt;author&gt;&lt;firstName&gt;J&lt;/firstName&gt;&lt;lastName&gt;Ferlay&lt;/lastName&gt;&lt;/author&gt;&lt;author&gt;&lt;firstName&gt;I&lt;/firstName&gt;&lt;lastName&gt;Soerjomataram&lt;/lastName&gt;&lt;/author&gt;&lt;author&gt;&lt;firstName&gt;M&lt;/firstName&gt;&lt;lastName&gt;Ervik&lt;/lastName&gt;&lt;/author&gt;&lt;author&gt;&lt;firstName&gt;R&lt;/firstName&gt;&lt;lastName&gt;Dikshit&lt;/lastName&gt;&lt;/author&gt;&lt;author&gt;&lt;firstName&gt;S&lt;/firstName&gt;&lt;lastName&gt;Eser&lt;/lastName&gt;&lt;/author&gt;&lt;author&gt;&lt;firstName&gt;C&lt;/firstName&gt;&lt;lastName&gt;Mathers&lt;/lastName&gt;&lt;/author&gt;&lt;author&gt;&lt;firstName&gt;M&lt;/firstName&gt;&lt;lastName&gt;Rebelo&lt;/lastName&gt;&lt;/author&gt;&lt;author&gt;&lt;firstName&gt;D&lt;/firstName&gt;&lt;middleNames&gt;M&lt;/middleNames&gt;&lt;lastName&gt;Parkin&lt;/lastName&gt;&lt;/author&gt;&lt;author&gt;&lt;firstName&gt;D&lt;/firstName&gt;&lt;lastName&gt;Forman&lt;/lastName&gt;&lt;/author&gt;&lt;author&gt;&lt;firstName&gt;F&lt;/firstName&gt;&lt;lastName&gt;Bray&lt;/lastName&gt;&lt;/author&gt;&lt;/authors&gt;&lt;/publication&gt;&lt;publication&gt;&lt;title&gt;Surveillance, Epidemiology, and End Results (SEER) Program. SEER*Stat database: incidence — SEER 9 Regs research data, Nov 2009 Sub (1973-2007)&lt;/title&gt;&lt;uuid&gt;D84D976C-A912-46F3-B100-1E1F35AEE695&lt;/uuid&gt;&lt;subtype&gt;344&lt;/subtype&gt;&lt;type&gt;300&lt;/type&gt;&lt;place&gt;Bethesda, MD&lt;/place&gt;&lt;citekey&gt;SurveillanceEpidem:ul&lt;/citekey&gt;&lt;publication_date&gt;99200900001200000000200000&lt;/publication_date&gt;&lt;authors&gt;&lt;author&gt;&lt;lastName&gt;National Cancer Institute&lt;/lastName&gt;&lt;/author&gt;&lt;/authors&gt;&lt;/publication&gt;&lt;/publications&gt;&lt;cites&gt;&lt;/cites&gt;&lt;/citation&gt;</w:instrText>
      </w:r>
      <w:r w:rsidR="007F5798" w:rsidRPr="005874B0">
        <w:rPr>
          <w:color w:val="000000" w:themeColor="text1"/>
        </w:rPr>
        <w:fldChar w:fldCharType="separate"/>
      </w:r>
      <w:r w:rsidR="00C40592" w:rsidRPr="005874B0">
        <w:rPr>
          <w:rFonts w:cs="Book Antiqua"/>
          <w:color w:val="000000" w:themeColor="text1"/>
          <w:vertAlign w:val="superscript"/>
        </w:rPr>
        <w:t>[1,2]</w:t>
      </w:r>
      <w:r w:rsidR="007F5798" w:rsidRPr="005874B0">
        <w:rPr>
          <w:color w:val="000000" w:themeColor="text1"/>
        </w:rPr>
        <w:fldChar w:fldCharType="end"/>
      </w:r>
      <w:r w:rsidR="00010143" w:rsidRPr="005874B0">
        <w:rPr>
          <w:color w:val="000000" w:themeColor="text1"/>
        </w:rPr>
        <w:t>.</w:t>
      </w:r>
      <w:r w:rsidR="00ED5484" w:rsidRPr="005874B0">
        <w:rPr>
          <w:color w:val="000000" w:themeColor="text1"/>
        </w:rPr>
        <w:t xml:space="preserve"> </w:t>
      </w:r>
      <w:r w:rsidR="00186460" w:rsidRPr="005874B0">
        <w:rPr>
          <w:color w:val="000000" w:themeColor="text1"/>
        </w:rPr>
        <w:t xml:space="preserve">HCC </w:t>
      </w:r>
      <w:r w:rsidR="00B70A11" w:rsidRPr="005874B0">
        <w:rPr>
          <w:color w:val="000000" w:themeColor="text1"/>
        </w:rPr>
        <w:t xml:space="preserve">is </w:t>
      </w:r>
      <w:r w:rsidR="00186460" w:rsidRPr="005874B0">
        <w:rPr>
          <w:color w:val="000000" w:themeColor="text1"/>
        </w:rPr>
        <w:t xml:space="preserve">already </w:t>
      </w:r>
      <w:r w:rsidR="00B70A11" w:rsidRPr="005874B0">
        <w:rPr>
          <w:color w:val="000000" w:themeColor="text1"/>
        </w:rPr>
        <w:t xml:space="preserve">the fifth most common </w:t>
      </w:r>
      <w:r w:rsidR="008E0E7A" w:rsidRPr="005874B0">
        <w:rPr>
          <w:color w:val="000000" w:themeColor="text1"/>
        </w:rPr>
        <w:t>neoplasm worldwide</w:t>
      </w:r>
      <w:r w:rsidR="00B70A11" w:rsidRPr="005874B0">
        <w:rPr>
          <w:color w:val="000000" w:themeColor="text1"/>
        </w:rPr>
        <w:t xml:space="preserve"> and is the third most common</w:t>
      </w:r>
      <w:r w:rsidR="00F97CD5" w:rsidRPr="005874B0">
        <w:rPr>
          <w:color w:val="000000" w:themeColor="text1"/>
        </w:rPr>
        <w:t xml:space="preserve"> </w:t>
      </w:r>
      <w:r w:rsidR="00B70A11" w:rsidRPr="005874B0">
        <w:rPr>
          <w:color w:val="000000" w:themeColor="text1"/>
        </w:rPr>
        <w:t>cause of cancer-related death, after lung and stomach cancer</w:t>
      </w:r>
      <w:r w:rsidR="008E0E7A" w:rsidRPr="005874B0">
        <w:rPr>
          <w:color w:val="000000" w:themeColor="text1"/>
        </w:rPr>
        <w:t>s</w:t>
      </w:r>
      <w:r w:rsidR="007F5798" w:rsidRPr="005874B0">
        <w:rPr>
          <w:color w:val="000000" w:themeColor="text1"/>
        </w:rPr>
        <w:fldChar w:fldCharType="begin"/>
      </w:r>
      <w:r w:rsidR="00C40592" w:rsidRPr="005874B0">
        <w:rPr>
          <w:color w:val="000000" w:themeColor="text1"/>
        </w:rPr>
        <w:instrText xml:space="preserve"> ADDIN PAPERS2_CITATIONS &lt;citation&gt;&lt;uuid&gt;067F0646-9DCA-44F7-887A-1CD3A859CCF1&lt;/uuid&gt;&lt;priority&gt;0&lt;/priority&gt;&lt;publications&gt;&lt;publication&gt;&lt;uuid&gt;CF469C89-FF04-4DF7-9846-F0FFF511B943&lt;/uuid&gt;&lt;version&gt;1.0&lt;/version&gt;&lt;publication_date&gt;99201300001200000000200000&lt;/publication_date&gt;&lt;url&gt;http://globocan.iarc.fr&lt;/url&gt;&lt;citekey&gt;GLOBOCANv:uy&lt;/citekey&gt;&lt;type&gt;300&lt;/type&gt;&lt;title&gt;GLOBOCAN 2012 v1.0, Cancer Incidence and Mortality Worldwide: IARC CancerBase No. 11&lt;/title&gt;&lt;publisher&gt;International Agency for Research on Cancer&lt;/publisher&gt;&lt;submission_date&gt;99201300001200000000200000&lt;/submission_date&gt;&lt;institution&gt;&lt;/institution&gt;&lt;subtype&gt;344&lt;/subtype&gt;&lt;place&gt;Lyon, France&lt;/place&gt;&lt;authors&gt;&lt;author&gt;&lt;firstName&gt;J&lt;/firstName&gt;&lt;lastName&gt;Ferlay&lt;/lastName&gt;&lt;/author&gt;&lt;author&gt;&lt;firstName&gt;I&lt;/firstName&gt;&lt;lastName&gt;Soerjomataram&lt;/lastName&gt;&lt;/author&gt;&lt;author&gt;&lt;firstName&gt;M&lt;/firstName&gt;&lt;lastName&gt;Ervik&lt;/lastName&gt;&lt;/author&gt;&lt;author&gt;&lt;firstName&gt;R&lt;/firstName&gt;&lt;lastName&gt;Dikshit&lt;/lastName&gt;&lt;/author&gt;&lt;author&gt;&lt;firstName&gt;S&lt;/firstName&gt;&lt;lastName&gt;Eser&lt;/lastName&gt;&lt;/author&gt;&lt;author&gt;&lt;firstName&gt;C&lt;/firstName&gt;&lt;lastName&gt;Mathers&lt;/lastName&gt;&lt;/author&gt;&lt;author&gt;&lt;firstName&gt;M&lt;/firstName&gt;&lt;lastName&gt;Rebelo&lt;/lastName&gt;&lt;/author&gt;&lt;author&gt;&lt;firstName&gt;D&lt;/firstName&gt;&lt;middleNames&gt;M&lt;/middleNames&gt;&lt;lastName&gt;Parkin&lt;/lastName&gt;&lt;/author&gt;&lt;author&gt;&lt;firstName&gt;D&lt;/firstName&gt;&lt;lastName&gt;Forman&lt;/lastName&gt;&lt;/author&gt;&lt;author&gt;&lt;firstName&gt;F&lt;/firstName&gt;&lt;lastName&gt;Bray&lt;/lastName&gt;&lt;/author&gt;&lt;/authors&gt;&lt;/publication&gt;&lt;/publications&gt;&lt;cites&gt;&lt;/cites&gt;&lt;/citation&gt;</w:instrText>
      </w:r>
      <w:r w:rsidR="007F5798" w:rsidRPr="005874B0">
        <w:rPr>
          <w:color w:val="000000" w:themeColor="text1"/>
        </w:rPr>
        <w:fldChar w:fldCharType="separate"/>
      </w:r>
      <w:r w:rsidR="00C40592" w:rsidRPr="005874B0">
        <w:rPr>
          <w:rFonts w:cs="Book Antiqua"/>
          <w:color w:val="000000" w:themeColor="text1"/>
          <w:vertAlign w:val="superscript"/>
        </w:rPr>
        <w:t>[1]</w:t>
      </w:r>
      <w:r w:rsidR="007F5798" w:rsidRPr="005874B0">
        <w:rPr>
          <w:color w:val="000000" w:themeColor="text1"/>
        </w:rPr>
        <w:fldChar w:fldCharType="end"/>
      </w:r>
      <w:r w:rsidR="00010143" w:rsidRPr="005874B0">
        <w:rPr>
          <w:color w:val="000000" w:themeColor="text1"/>
        </w:rPr>
        <w:t>.</w:t>
      </w:r>
    </w:p>
    <w:p w14:paraId="0758DEFE" w14:textId="33C1C0E7" w:rsidR="007B08ED" w:rsidRPr="007C0F32" w:rsidRDefault="007C0F32" w:rsidP="00735619">
      <w:pPr>
        <w:spacing w:after="0"/>
        <w:ind w:firstLine="0"/>
        <w:jc w:val="both"/>
        <w:rPr>
          <w:rFonts w:eastAsia="宋体"/>
          <w:color w:val="000000" w:themeColor="text1"/>
          <w:lang w:eastAsia="zh-CN"/>
        </w:rPr>
      </w:pPr>
      <w:r>
        <w:rPr>
          <w:rFonts w:eastAsia="宋体" w:hint="eastAsia"/>
          <w:color w:val="000000" w:themeColor="text1"/>
          <w:lang w:eastAsia="zh-CN"/>
        </w:rPr>
        <w:t xml:space="preserve">        </w:t>
      </w:r>
      <w:r w:rsidR="008E0E7A" w:rsidRPr="005874B0">
        <w:rPr>
          <w:color w:val="000000" w:themeColor="text1"/>
        </w:rPr>
        <w:t>HCC</w:t>
      </w:r>
      <w:r w:rsidR="00946BDC" w:rsidRPr="005874B0">
        <w:rPr>
          <w:color w:val="000000" w:themeColor="text1"/>
        </w:rPr>
        <w:t xml:space="preserve"> rarely occurs before the age of 40 years, reaching a peak at approximately 70 years of age</w:t>
      </w:r>
      <w:r w:rsidR="00902FED" w:rsidRPr="005874B0">
        <w:rPr>
          <w:color w:val="000000" w:themeColor="text1"/>
        </w:rPr>
        <w:t>,</w:t>
      </w:r>
      <w:r w:rsidR="00946BDC" w:rsidRPr="005874B0">
        <w:rPr>
          <w:color w:val="000000" w:themeColor="text1"/>
        </w:rPr>
        <w:t xml:space="preserve"> and is</w:t>
      </w:r>
      <w:r w:rsidR="00CE5094" w:rsidRPr="005874B0">
        <w:rPr>
          <w:color w:val="000000" w:themeColor="text1"/>
        </w:rPr>
        <w:t xml:space="preserve"> two to four times </w:t>
      </w:r>
      <w:r w:rsidR="00946BDC" w:rsidRPr="005874B0">
        <w:rPr>
          <w:color w:val="000000" w:themeColor="text1"/>
        </w:rPr>
        <w:t>more prevalent in men</w:t>
      </w:r>
      <w:r w:rsidR="00681C79" w:rsidRPr="005874B0">
        <w:rPr>
          <w:color w:val="000000" w:themeColor="text1"/>
        </w:rPr>
        <w:fldChar w:fldCharType="begin"/>
      </w:r>
      <w:r w:rsidR="00C40592" w:rsidRPr="005874B0">
        <w:rPr>
          <w:color w:val="000000" w:themeColor="text1"/>
        </w:rPr>
        <w:instrText xml:space="preserve"> ADDIN PAPERS2_CITATIONS &lt;citation&gt;&lt;uuid&gt;69C43A39-657F-452F-BC25-1F348C979CAE&lt;/uuid&gt;&lt;priority&gt;0&lt;/priority&gt;&lt;publications&gt;&lt;publication&gt;&lt;uuid&gt;FF1E2C47-05B5-4221-B37F-F2CE70DA7EF1&lt;/uuid&gt;&lt;volume&gt;365&lt;/volume&gt;&lt;doi&gt;10.1056/NEJMra1001683&lt;/doi&gt;&lt;startpage&gt;1118&lt;/startpage&gt;&lt;publication_date&gt;99201109001200000000220000&lt;/publication_date&gt;&lt;url&gt;http://eutils.ncbi.nlm.nih.gov/entrez/eutils/elink.fcgi?dbfrom=pubmed&amp;amp;id=21992124&amp;amp;retmode=ref&amp;amp;cmd=prlinks&lt;/url&gt;&lt;type&gt;400&lt;/type&gt;&lt;title&gt;Hepatocellular carcinoma.&lt;/title&gt;&lt;institution&gt;Section of Gastroenterology and Hepatology, Michael E DeBakey Veterans Affairs Medical Center, Baylor College of Medicine, Houston, TX 77030, USA. hasheme@bcm.edu&lt;/institution&gt;&lt;number&gt;12&lt;/number&gt;&lt;subtype&gt;400&lt;/subtype&gt;&lt;endpage&gt;1127&lt;/endpage&gt;&lt;bundle&gt;&lt;publication&gt;&lt;title&gt;The New England journal of medicine&lt;/title&gt;&lt;type&gt;-100&lt;/type&gt;&lt;subtype&gt;-100&lt;/subtype&gt;&lt;uuid&gt;5CAE5638-1780-4FB5-B3B6-962B5DD5D84C&lt;/uuid&gt;&lt;/publication&gt;&lt;/bundle&gt;&lt;authors&gt;&lt;author&gt;&lt;firstName&gt;Hashem&lt;/firstName&gt;&lt;middleNames&gt;B&lt;/middleNames&gt;&lt;lastName&gt;El-Serag&lt;/lastName&gt;&lt;/author&gt;&lt;/authors&gt;&lt;/publication&gt;&lt;/publications&gt;&lt;cites&gt;&lt;/cites&gt;&lt;/citation&gt;</w:instrText>
      </w:r>
      <w:r w:rsidR="00681C79" w:rsidRPr="005874B0">
        <w:rPr>
          <w:color w:val="000000" w:themeColor="text1"/>
        </w:rPr>
        <w:fldChar w:fldCharType="separate"/>
      </w:r>
      <w:r w:rsidR="00C40592" w:rsidRPr="005874B0">
        <w:rPr>
          <w:rFonts w:cs="Book Antiqua"/>
          <w:color w:val="000000" w:themeColor="text1"/>
          <w:vertAlign w:val="superscript"/>
        </w:rPr>
        <w:t>[3]</w:t>
      </w:r>
      <w:r w:rsidR="00681C79" w:rsidRPr="005874B0">
        <w:rPr>
          <w:color w:val="000000" w:themeColor="text1"/>
        </w:rPr>
        <w:fldChar w:fldCharType="end"/>
      </w:r>
      <w:r w:rsidR="00010143" w:rsidRPr="005874B0">
        <w:rPr>
          <w:color w:val="000000" w:themeColor="text1"/>
        </w:rPr>
        <w:t>.</w:t>
      </w:r>
    </w:p>
    <w:p w14:paraId="6D8B3EBF" w14:textId="06A07B59" w:rsidR="00F315D4" w:rsidRPr="007C0F32" w:rsidRDefault="007C0F32" w:rsidP="00735619">
      <w:pPr>
        <w:spacing w:after="0"/>
        <w:ind w:firstLine="0"/>
        <w:jc w:val="both"/>
        <w:rPr>
          <w:rFonts w:eastAsia="宋体"/>
          <w:color w:val="000000" w:themeColor="text1"/>
          <w:lang w:eastAsia="zh-CN"/>
        </w:rPr>
      </w:pPr>
      <w:r>
        <w:rPr>
          <w:rFonts w:eastAsia="宋体" w:hint="eastAsia"/>
          <w:color w:val="000000" w:themeColor="text1"/>
          <w:lang w:eastAsia="zh-CN"/>
        </w:rPr>
        <w:t xml:space="preserve">        </w:t>
      </w:r>
      <w:r w:rsidR="00B973E0" w:rsidRPr="005874B0">
        <w:rPr>
          <w:color w:val="000000" w:themeColor="text1"/>
        </w:rPr>
        <w:t xml:space="preserve">Most of the burden of disease (85%) </w:t>
      </w:r>
      <w:r w:rsidR="00954D79" w:rsidRPr="005874B0">
        <w:rPr>
          <w:color w:val="000000" w:themeColor="text1"/>
        </w:rPr>
        <w:t>occurs</w:t>
      </w:r>
      <w:r w:rsidR="00B973E0" w:rsidRPr="005874B0">
        <w:rPr>
          <w:color w:val="000000" w:themeColor="text1"/>
        </w:rPr>
        <w:t xml:space="preserve"> in developing countries, with the highest incidence rates reported in regions</w:t>
      </w:r>
      <w:r w:rsidR="00902FED" w:rsidRPr="005874B0">
        <w:rPr>
          <w:color w:val="000000" w:themeColor="text1"/>
        </w:rPr>
        <w:t xml:space="preserve"> </w:t>
      </w:r>
      <w:r w:rsidR="00D4533C" w:rsidRPr="005874B0">
        <w:rPr>
          <w:color w:val="000000" w:themeColor="text1"/>
        </w:rPr>
        <w:t>such as Southeas</w:t>
      </w:r>
      <w:r w:rsidR="00902FED" w:rsidRPr="005874B0">
        <w:rPr>
          <w:color w:val="000000" w:themeColor="text1"/>
        </w:rPr>
        <w:t>t Asia and sub-Saharan Africa;</w:t>
      </w:r>
      <w:r w:rsidR="00D4533C" w:rsidRPr="005874B0">
        <w:rPr>
          <w:color w:val="000000" w:themeColor="text1"/>
        </w:rPr>
        <w:t xml:space="preserve"> </w:t>
      </w:r>
      <w:r w:rsidR="00B973E0" w:rsidRPr="005874B0">
        <w:rPr>
          <w:color w:val="000000" w:themeColor="text1"/>
        </w:rPr>
        <w:t>where infection with hepatitis B virus (HBV) is endemic</w:t>
      </w:r>
      <w:r w:rsidR="007F5798" w:rsidRPr="005874B0">
        <w:rPr>
          <w:color w:val="000000" w:themeColor="text1"/>
        </w:rPr>
        <w:fldChar w:fldCharType="begin"/>
      </w:r>
      <w:r w:rsidR="00C40592" w:rsidRPr="005874B0">
        <w:rPr>
          <w:color w:val="000000" w:themeColor="text1"/>
        </w:rPr>
        <w:instrText xml:space="preserve"> ADDIN PAPERS2_CITATIONS &lt;citation&gt;&lt;uuid&gt;C2FA1B94-670B-4764-A880-4129CBD1E02B&lt;/uuid&gt;&lt;priority&gt;0&lt;/priority&gt;&lt;publications&gt;&lt;publication&gt;&lt;uuid&gt;CF469C89-FF04-4DF7-9846-F0FFF511B943&lt;/uuid&gt;&lt;version&gt;1.0&lt;/version&gt;&lt;publication_date&gt;99201300001200000000200000&lt;/publication_date&gt;&lt;url&gt;http://globocan.iarc.fr&lt;/url&gt;&lt;citekey&gt;GLOBOCANv:uy&lt;/citekey&gt;&lt;type&gt;300&lt;/type&gt;&lt;title&gt;GLOBOCAN 2012 v1.0, Cancer Incidence and Mortality Worldwide: IARC CancerBase No. 11&lt;/title&gt;&lt;publisher&gt;International Agency for Research on Cancer&lt;/publisher&gt;&lt;submission_date&gt;99201300001200000000200000&lt;/submission_date&gt;&lt;institution&gt;&lt;/institution&gt;&lt;subtype&gt;344&lt;/subtype&gt;&lt;place&gt;Lyon, France&lt;/place&gt;&lt;authors&gt;&lt;author&gt;&lt;firstName&gt;J&lt;/firstName&gt;&lt;lastName&gt;Ferlay&lt;/lastName&gt;&lt;/author&gt;&lt;author&gt;&lt;firstName&gt;I&lt;/firstName&gt;&lt;lastName&gt;Soerjomataram&lt;/lastName&gt;&lt;/author&gt;&lt;author&gt;&lt;firstName&gt;M&lt;/firstName&gt;&lt;lastName&gt;Ervik&lt;/lastName&gt;&lt;/author&gt;&lt;author&gt;&lt;firstName&gt;R&lt;/firstName&gt;&lt;lastName&gt;Dikshit&lt;/lastName&gt;&lt;/author&gt;&lt;author&gt;&lt;firstName&gt;S&lt;/firstName&gt;&lt;lastName&gt;Eser&lt;/lastName&gt;&lt;/author&gt;&lt;author&gt;&lt;firstName&gt;C&lt;/firstName&gt;&lt;lastName&gt;Mathers&lt;/lastName&gt;&lt;/author&gt;&lt;author&gt;&lt;firstName&gt;M&lt;/firstName&gt;&lt;lastName&gt;Rebelo&lt;/lastName&gt;&lt;/author&gt;&lt;author&gt;&lt;firstName&gt;D&lt;/firstName&gt;&lt;middleNames&gt;M&lt;/middleNames&gt;&lt;lastName&gt;Parkin&lt;/lastName&gt;&lt;/author&gt;&lt;author&gt;&lt;firstName&gt;D&lt;/firstName&gt;&lt;lastName&gt;Forman&lt;/lastName&gt;&lt;/author&gt;&lt;author&gt;&lt;firstName&gt;F&lt;/firstName&gt;&lt;lastName&gt;Bray&lt;/lastName&gt;&lt;/author&gt;&lt;/authors&gt;&lt;/publication&gt;&lt;/publications&gt;&lt;cites&gt;&lt;/cites&gt;&lt;/citation&gt;</w:instrText>
      </w:r>
      <w:r w:rsidR="007F5798" w:rsidRPr="005874B0">
        <w:rPr>
          <w:color w:val="000000" w:themeColor="text1"/>
        </w:rPr>
        <w:fldChar w:fldCharType="separate"/>
      </w:r>
      <w:r w:rsidR="00C40592" w:rsidRPr="005874B0">
        <w:rPr>
          <w:rFonts w:cs="Book Antiqua"/>
          <w:color w:val="000000" w:themeColor="text1"/>
          <w:vertAlign w:val="superscript"/>
        </w:rPr>
        <w:t>[1]</w:t>
      </w:r>
      <w:r w:rsidR="007F5798" w:rsidRPr="005874B0">
        <w:rPr>
          <w:color w:val="000000" w:themeColor="text1"/>
        </w:rPr>
        <w:fldChar w:fldCharType="end"/>
      </w:r>
      <w:r w:rsidR="00010143" w:rsidRPr="005874B0">
        <w:rPr>
          <w:color w:val="000000" w:themeColor="text1"/>
        </w:rPr>
        <w:t>.</w:t>
      </w:r>
      <w:r w:rsidR="000857F9" w:rsidRPr="005874B0">
        <w:rPr>
          <w:color w:val="000000" w:themeColor="text1"/>
        </w:rPr>
        <w:t xml:space="preserve">  </w:t>
      </w:r>
      <w:r w:rsidR="005B00CF" w:rsidRPr="005874B0">
        <w:rPr>
          <w:color w:val="000000" w:themeColor="text1"/>
        </w:rPr>
        <w:t xml:space="preserve">On the other hand, </w:t>
      </w:r>
      <w:r w:rsidR="00573A92" w:rsidRPr="005874B0">
        <w:rPr>
          <w:color w:val="000000" w:themeColor="text1"/>
        </w:rPr>
        <w:t>HCC</w:t>
      </w:r>
      <w:r w:rsidR="00954D79" w:rsidRPr="005874B0">
        <w:rPr>
          <w:color w:val="000000" w:themeColor="text1"/>
        </w:rPr>
        <w:t xml:space="preserve"> </w:t>
      </w:r>
      <w:r w:rsidR="006A1229" w:rsidRPr="005874B0">
        <w:rPr>
          <w:color w:val="000000" w:themeColor="text1"/>
        </w:rPr>
        <w:t xml:space="preserve">related to hepatitis C virus (HCV) </w:t>
      </w:r>
      <w:r w:rsidR="00573A92" w:rsidRPr="005874B0">
        <w:rPr>
          <w:color w:val="000000" w:themeColor="text1"/>
        </w:rPr>
        <w:t xml:space="preserve">infection </w:t>
      </w:r>
      <w:r w:rsidR="005B00CF" w:rsidRPr="005874B0">
        <w:rPr>
          <w:color w:val="000000" w:themeColor="text1"/>
        </w:rPr>
        <w:t xml:space="preserve">and secondary cirrhosis </w:t>
      </w:r>
      <w:r w:rsidR="006A1229" w:rsidRPr="005874B0">
        <w:rPr>
          <w:color w:val="000000" w:themeColor="text1"/>
        </w:rPr>
        <w:t xml:space="preserve">has become the fastest-rising cause of cancer-related death in the </w:t>
      </w:r>
      <w:r w:rsidR="00573A92" w:rsidRPr="005874B0">
        <w:rPr>
          <w:color w:val="000000" w:themeColor="text1"/>
        </w:rPr>
        <w:t>developed countries</w:t>
      </w:r>
      <w:r w:rsidR="007F5798" w:rsidRPr="005874B0">
        <w:rPr>
          <w:color w:val="000000" w:themeColor="text1"/>
        </w:rPr>
        <w:fldChar w:fldCharType="begin"/>
      </w:r>
      <w:r w:rsidR="00C40592" w:rsidRPr="005874B0">
        <w:rPr>
          <w:color w:val="000000" w:themeColor="text1"/>
        </w:rPr>
        <w:instrText xml:space="preserve"> ADDIN PAPERS2_CITATIONS &lt;citation&gt;&lt;uuid&gt;5796E34C-F448-4EF9-8514-CFF12CEA5CCC&lt;/uuid&gt;&lt;priority&gt;0&lt;/priority&gt;&lt;publications&gt;&lt;publication&gt;&lt;title&gt;Surveillance, Epidemiology, and End Results (SEER) Program. SEER*Stat database: incidence — SEER 9 Regs research data, Nov 2009 Sub (1973-2007)&lt;/title&gt;&lt;uuid&gt;D84D976C-A912-46F3-B100-1E1F35AEE695&lt;/uuid&gt;&lt;subtype&gt;344&lt;/subtype&gt;&lt;type&gt;300&lt;/type&gt;&lt;place&gt;Bethesda, MD&lt;/place&gt;&lt;citekey&gt;SurveillanceEpidem:ul&lt;/citekey&gt;&lt;publication_date&gt;99200900001200000000200000&lt;/publication_date&gt;&lt;authors&gt;&lt;author&gt;&lt;lastName&gt;National Cancer Institute&lt;/lastName&gt;&lt;/author&gt;&lt;/authors&gt;&lt;/publication&gt;&lt;/publications&gt;&lt;cites&gt;&lt;/cites&gt;&lt;/citation&gt;</w:instrText>
      </w:r>
      <w:r w:rsidR="007F5798" w:rsidRPr="005874B0">
        <w:rPr>
          <w:color w:val="000000" w:themeColor="text1"/>
        </w:rPr>
        <w:fldChar w:fldCharType="separate"/>
      </w:r>
      <w:r w:rsidR="00C40592" w:rsidRPr="005874B0">
        <w:rPr>
          <w:rFonts w:cs="Book Antiqua"/>
          <w:color w:val="000000" w:themeColor="text1"/>
          <w:vertAlign w:val="superscript"/>
        </w:rPr>
        <w:t>[2]</w:t>
      </w:r>
      <w:r w:rsidR="007F5798" w:rsidRPr="005874B0">
        <w:rPr>
          <w:color w:val="000000" w:themeColor="text1"/>
        </w:rPr>
        <w:fldChar w:fldCharType="end"/>
      </w:r>
      <w:r w:rsidR="002A6A79" w:rsidRPr="005874B0">
        <w:rPr>
          <w:color w:val="000000" w:themeColor="text1"/>
        </w:rPr>
        <w:t>.</w:t>
      </w:r>
    </w:p>
    <w:p w14:paraId="2F14CD2A" w14:textId="6728CCA0" w:rsidR="008A2CAD" w:rsidRDefault="007C0F32" w:rsidP="00735619">
      <w:pPr>
        <w:spacing w:after="0"/>
        <w:ind w:firstLine="0"/>
        <w:jc w:val="both"/>
        <w:rPr>
          <w:rFonts w:eastAsia="宋体"/>
          <w:color w:val="000000" w:themeColor="text1"/>
          <w:lang w:eastAsia="zh-CN"/>
        </w:rPr>
      </w:pPr>
      <w:r>
        <w:rPr>
          <w:rFonts w:eastAsia="宋体" w:hint="eastAsia"/>
          <w:color w:val="000000" w:themeColor="text1"/>
          <w:lang w:eastAsia="zh-CN"/>
        </w:rPr>
        <w:t xml:space="preserve">         </w:t>
      </w:r>
      <w:r w:rsidR="009D2DED" w:rsidRPr="005874B0">
        <w:rPr>
          <w:color w:val="000000" w:themeColor="text1"/>
        </w:rPr>
        <w:t xml:space="preserve">Patients diagnosed </w:t>
      </w:r>
      <w:r w:rsidR="008E0E7A" w:rsidRPr="005874B0">
        <w:rPr>
          <w:color w:val="000000" w:themeColor="text1"/>
        </w:rPr>
        <w:t>at an early stage</w:t>
      </w:r>
      <w:r w:rsidR="009D2DED" w:rsidRPr="005874B0">
        <w:rPr>
          <w:color w:val="000000" w:themeColor="text1"/>
        </w:rPr>
        <w:t xml:space="preserve"> are eligible for</w:t>
      </w:r>
      <w:r w:rsidR="00902FED" w:rsidRPr="005874B0">
        <w:rPr>
          <w:color w:val="000000" w:themeColor="text1"/>
        </w:rPr>
        <w:t xml:space="preserve"> potentially curative therapies;</w:t>
      </w:r>
      <w:r w:rsidR="009D2DED" w:rsidRPr="005874B0">
        <w:rPr>
          <w:color w:val="000000" w:themeColor="text1"/>
        </w:rPr>
        <w:t xml:space="preserve"> includin</w:t>
      </w:r>
      <w:r w:rsidR="00902FED" w:rsidRPr="005874B0">
        <w:rPr>
          <w:color w:val="000000" w:themeColor="text1"/>
        </w:rPr>
        <w:t>g surg</w:t>
      </w:r>
      <w:r w:rsidR="00AE13A1" w:rsidRPr="005874B0">
        <w:rPr>
          <w:color w:val="000000" w:themeColor="text1"/>
        </w:rPr>
        <w:t xml:space="preserve">ery </w:t>
      </w:r>
      <w:r w:rsidR="00902FED" w:rsidRPr="005874B0">
        <w:rPr>
          <w:color w:val="000000" w:themeColor="text1"/>
        </w:rPr>
        <w:t>(resection and</w:t>
      </w:r>
      <w:r w:rsidR="009D2DED" w:rsidRPr="005874B0">
        <w:rPr>
          <w:color w:val="000000" w:themeColor="text1"/>
        </w:rPr>
        <w:t xml:space="preserve"> liver transplantation) and locoregional </w:t>
      </w:r>
      <w:r w:rsidR="00902FED" w:rsidRPr="005874B0">
        <w:rPr>
          <w:color w:val="000000" w:themeColor="text1"/>
        </w:rPr>
        <w:t xml:space="preserve">ablative options (radiofrequency, </w:t>
      </w:r>
      <w:r w:rsidR="009D2DED" w:rsidRPr="005874B0">
        <w:rPr>
          <w:color w:val="000000" w:themeColor="text1"/>
        </w:rPr>
        <w:t>microwave ablation</w:t>
      </w:r>
      <w:r w:rsidR="00902FED" w:rsidRPr="005874B0">
        <w:rPr>
          <w:color w:val="000000" w:themeColor="text1"/>
        </w:rPr>
        <w:t>,</w:t>
      </w:r>
      <w:r w:rsidR="009D2DED" w:rsidRPr="005874B0">
        <w:rPr>
          <w:color w:val="000000" w:themeColor="text1"/>
        </w:rPr>
        <w:t xml:space="preserve"> or ethanol injecti</w:t>
      </w:r>
      <w:r w:rsidR="00492E27" w:rsidRPr="005874B0">
        <w:rPr>
          <w:color w:val="000000" w:themeColor="text1"/>
        </w:rPr>
        <w:t xml:space="preserve">on). </w:t>
      </w:r>
      <w:r w:rsidR="00D04AD6" w:rsidRPr="005874B0">
        <w:rPr>
          <w:color w:val="000000" w:themeColor="text1"/>
        </w:rPr>
        <w:t xml:space="preserve">With this </w:t>
      </w:r>
      <w:r w:rsidR="00492E27" w:rsidRPr="005874B0">
        <w:rPr>
          <w:color w:val="000000" w:themeColor="text1"/>
        </w:rPr>
        <w:t>stage-</w:t>
      </w:r>
      <w:r w:rsidR="009D2DED" w:rsidRPr="005874B0">
        <w:rPr>
          <w:color w:val="000000" w:themeColor="text1"/>
        </w:rPr>
        <w:t xml:space="preserve">driven </w:t>
      </w:r>
      <w:r w:rsidR="00D04AD6" w:rsidRPr="005874B0">
        <w:rPr>
          <w:color w:val="000000" w:themeColor="text1"/>
        </w:rPr>
        <w:t xml:space="preserve">strategies, </w:t>
      </w:r>
      <w:r w:rsidR="009D2DED" w:rsidRPr="005874B0">
        <w:rPr>
          <w:color w:val="000000" w:themeColor="text1"/>
        </w:rPr>
        <w:t xml:space="preserve">5-year survival rates range </w:t>
      </w:r>
      <w:r w:rsidR="00AE13A1" w:rsidRPr="005874B0">
        <w:rPr>
          <w:color w:val="000000" w:themeColor="text1"/>
        </w:rPr>
        <w:t>between 50</w:t>
      </w:r>
      <w:r w:rsidR="00D04AD6" w:rsidRPr="005874B0">
        <w:rPr>
          <w:color w:val="000000" w:themeColor="text1"/>
        </w:rPr>
        <w:t>-</w:t>
      </w:r>
      <w:r w:rsidR="009D2DED" w:rsidRPr="005874B0">
        <w:rPr>
          <w:color w:val="000000" w:themeColor="text1"/>
        </w:rPr>
        <w:t>70%</w:t>
      </w:r>
      <w:r w:rsidR="007E3A2C" w:rsidRPr="005874B0">
        <w:rPr>
          <w:color w:val="000000" w:themeColor="text1"/>
        </w:rPr>
        <w:fldChar w:fldCharType="begin"/>
      </w:r>
      <w:r w:rsidR="00C40592" w:rsidRPr="005874B0">
        <w:rPr>
          <w:color w:val="000000" w:themeColor="text1"/>
        </w:rPr>
        <w:instrText xml:space="preserve"> ADDIN PAPERS2_CITATIONS &lt;citation&gt;&lt;uuid&gt;2ABC8F90-6F34-43A8-AB45-C13F62E7A9E0&lt;/uuid&gt;&lt;priority&gt;0&lt;/priority&gt;&lt;publications&gt;&lt;publication&gt;&lt;uuid&gt;AB5F3458-56B1-4BDD-9DD9-CBF7D9BBC514&lt;/uuid&gt;&lt;volume&gt;373&lt;/volume&gt;&lt;doi&gt;10.1016/S0140-6736(09)60381-0&lt;/doi&gt;&lt;startpage&gt;614&lt;/startpage&gt;&lt;publication_date&gt;99200902001200000000220000&lt;/publication_date&gt;&lt;url&gt;http://eutils.ncbi.nlm.nih.gov/entrez/eutils/elink.fcgi?dbfrom=pubmed&amp;amp;id=19231618&amp;amp;retmode=ref&amp;amp;cmd=prlinks&lt;/url&gt;&lt;type&gt;400&lt;/type&gt;&lt;title&gt;Major achievements in hepatocellular carcinoma.&lt;/title&gt;&lt;institution&gt;Barcelona Clinic Liver Cancer Group, Liver Unit, Hospital Clinic, IDIBAPS, Centro de Investigacion Biomedica en Red de Enfermedades Hepaticas y Digestivas (CIBEREHD), University of Barcelona, Barcelona, 08036, Spain. jbruix@clinic.ub.es&lt;/institution&gt;&lt;number&gt;9664&lt;/number&gt;&lt;subtype&gt;400&lt;/subtype&gt;&lt;endpage&gt;616&lt;/endpage&gt;&lt;bundle&gt;&lt;publication&gt;&lt;title&gt;Lancet&lt;/title&gt;&lt;type&gt;-100&lt;/type&gt;&lt;subtype&gt;-100&lt;/subtype&gt;&lt;uuid&gt;50A4E7DC-C684-48A6-A38D-993720202134&lt;/uuid&gt;&lt;/publication&gt;&lt;/bundle&gt;&lt;authors&gt;&lt;author&gt;&lt;firstName&gt;Jordi&lt;/firstName&gt;&lt;lastName&gt;Bruix&lt;/lastName&gt;&lt;/author&gt;&lt;author&gt;&lt;firstName&gt;Josep&lt;/firstName&gt;&lt;middleNames&gt;M&lt;/middleNames&gt;&lt;lastName&gt;Llovet&lt;/lastName&gt;&lt;/author&gt;&lt;/authors&gt;&lt;/publication&gt;&lt;/publications&gt;&lt;cites&gt;&lt;/cites&gt;&lt;/citation&gt;</w:instrText>
      </w:r>
      <w:r w:rsidR="007E3A2C" w:rsidRPr="005874B0">
        <w:rPr>
          <w:color w:val="000000" w:themeColor="text1"/>
        </w:rPr>
        <w:fldChar w:fldCharType="separate"/>
      </w:r>
      <w:r w:rsidR="00C40592" w:rsidRPr="005874B0">
        <w:rPr>
          <w:rFonts w:cs="Book Antiqua"/>
          <w:color w:val="000000" w:themeColor="text1"/>
          <w:vertAlign w:val="superscript"/>
        </w:rPr>
        <w:t>[4]</w:t>
      </w:r>
      <w:r w:rsidR="007E3A2C" w:rsidRPr="005874B0">
        <w:rPr>
          <w:color w:val="000000" w:themeColor="text1"/>
        </w:rPr>
        <w:fldChar w:fldCharType="end"/>
      </w:r>
      <w:r w:rsidR="00010143" w:rsidRPr="005874B0">
        <w:rPr>
          <w:color w:val="000000" w:themeColor="text1"/>
        </w:rPr>
        <w:t>.</w:t>
      </w:r>
      <w:r w:rsidR="009D2DED" w:rsidRPr="005874B0">
        <w:rPr>
          <w:color w:val="000000" w:themeColor="text1"/>
        </w:rPr>
        <w:t xml:space="preserve"> However, </w:t>
      </w:r>
      <w:r w:rsidR="00D04AD6" w:rsidRPr="005874B0">
        <w:rPr>
          <w:color w:val="000000" w:themeColor="text1"/>
        </w:rPr>
        <w:t>very poor</w:t>
      </w:r>
      <w:r w:rsidR="009D2DED" w:rsidRPr="005874B0">
        <w:rPr>
          <w:color w:val="000000" w:themeColor="text1"/>
        </w:rPr>
        <w:t xml:space="preserve"> prognosis is </w:t>
      </w:r>
      <w:r w:rsidR="00D04AD6" w:rsidRPr="005874B0">
        <w:rPr>
          <w:color w:val="000000" w:themeColor="text1"/>
        </w:rPr>
        <w:t>observed with</w:t>
      </w:r>
      <w:r w:rsidR="002A6A79" w:rsidRPr="005874B0">
        <w:rPr>
          <w:color w:val="000000" w:themeColor="text1"/>
        </w:rPr>
        <w:t xml:space="preserve"> advanced HCC.</w:t>
      </w:r>
    </w:p>
    <w:p w14:paraId="18D240B7" w14:textId="60A39CC2" w:rsidR="0040748E" w:rsidRDefault="007C0F32" w:rsidP="00735619">
      <w:pPr>
        <w:spacing w:after="0"/>
        <w:ind w:firstLine="0"/>
        <w:jc w:val="both"/>
        <w:rPr>
          <w:rFonts w:eastAsia="宋体"/>
          <w:color w:val="000000" w:themeColor="text1"/>
          <w:lang w:eastAsia="zh-CN"/>
        </w:rPr>
      </w:pPr>
      <w:r>
        <w:rPr>
          <w:rFonts w:eastAsia="宋体" w:hint="eastAsia"/>
          <w:color w:val="000000" w:themeColor="text1"/>
          <w:lang w:eastAsia="zh-CN"/>
        </w:rPr>
        <w:t xml:space="preserve">         </w:t>
      </w:r>
      <w:r w:rsidR="00492E27" w:rsidRPr="005874B0">
        <w:rPr>
          <w:color w:val="000000" w:themeColor="text1"/>
        </w:rPr>
        <w:t xml:space="preserve">Therefore, an effort to diagnose </w:t>
      </w:r>
      <w:r w:rsidR="00F6448B" w:rsidRPr="005874B0">
        <w:rPr>
          <w:color w:val="000000" w:themeColor="text1"/>
        </w:rPr>
        <w:t>HC</w:t>
      </w:r>
      <w:r w:rsidR="008A2CAD" w:rsidRPr="005874B0">
        <w:rPr>
          <w:color w:val="000000" w:themeColor="text1"/>
        </w:rPr>
        <w:t xml:space="preserve">C </w:t>
      </w:r>
      <w:r w:rsidR="00492E27" w:rsidRPr="005874B0">
        <w:rPr>
          <w:color w:val="000000" w:themeColor="text1"/>
        </w:rPr>
        <w:t xml:space="preserve">at early stages </w:t>
      </w:r>
      <w:r w:rsidR="008A2CAD" w:rsidRPr="005874B0">
        <w:rPr>
          <w:color w:val="000000" w:themeColor="text1"/>
        </w:rPr>
        <w:t xml:space="preserve">is being </w:t>
      </w:r>
      <w:r w:rsidR="00492E27" w:rsidRPr="005874B0">
        <w:rPr>
          <w:color w:val="000000" w:themeColor="text1"/>
        </w:rPr>
        <w:t>taken with</w:t>
      </w:r>
      <w:r w:rsidR="008A2CAD" w:rsidRPr="005874B0">
        <w:rPr>
          <w:color w:val="000000" w:themeColor="text1"/>
        </w:rPr>
        <w:t xml:space="preserve"> the implementation of screening programs</w:t>
      </w:r>
      <w:r w:rsidR="00492E27" w:rsidRPr="005874B0">
        <w:rPr>
          <w:color w:val="000000" w:themeColor="text1"/>
        </w:rPr>
        <w:t xml:space="preserve"> that may</w:t>
      </w:r>
      <w:r w:rsidR="00371776" w:rsidRPr="005874B0">
        <w:rPr>
          <w:color w:val="000000" w:themeColor="text1"/>
        </w:rPr>
        <w:t xml:space="preserve"> lead to earlier implementation of treatment</w:t>
      </w:r>
      <w:r w:rsidR="002A6A79" w:rsidRPr="005874B0">
        <w:rPr>
          <w:color w:val="000000" w:themeColor="text1"/>
        </w:rPr>
        <w:t>.</w:t>
      </w:r>
    </w:p>
    <w:p w14:paraId="6705DA13" w14:textId="5468C953" w:rsidR="00081CE0" w:rsidRDefault="007C0F32" w:rsidP="00735619">
      <w:pPr>
        <w:spacing w:after="0"/>
        <w:ind w:firstLine="0"/>
        <w:jc w:val="both"/>
        <w:rPr>
          <w:rFonts w:eastAsia="宋体"/>
          <w:color w:val="000000" w:themeColor="text1"/>
          <w:lang w:eastAsia="zh-CN"/>
        </w:rPr>
      </w:pPr>
      <w:r>
        <w:rPr>
          <w:rFonts w:eastAsia="宋体" w:hint="eastAsia"/>
          <w:color w:val="000000" w:themeColor="text1"/>
          <w:lang w:eastAsia="zh-CN"/>
        </w:rPr>
        <w:t xml:space="preserve">         </w:t>
      </w:r>
      <w:r w:rsidR="00081CE0" w:rsidRPr="005874B0">
        <w:rPr>
          <w:color w:val="000000" w:themeColor="text1"/>
        </w:rPr>
        <w:t xml:space="preserve">Correlation with alpha-fetoprotein levels </w:t>
      </w:r>
      <w:r w:rsidR="00AE13A1" w:rsidRPr="005874B0">
        <w:rPr>
          <w:color w:val="000000" w:themeColor="text1"/>
        </w:rPr>
        <w:t>may sometimes</w:t>
      </w:r>
      <w:r w:rsidR="00081CE0" w:rsidRPr="005874B0">
        <w:rPr>
          <w:color w:val="000000" w:themeColor="text1"/>
        </w:rPr>
        <w:t xml:space="preserve"> be useful</w:t>
      </w:r>
      <w:r w:rsidR="00D04AD6" w:rsidRPr="005874B0">
        <w:rPr>
          <w:color w:val="000000" w:themeColor="text1"/>
        </w:rPr>
        <w:t>;</w:t>
      </w:r>
      <w:r w:rsidR="00081CE0" w:rsidRPr="005874B0">
        <w:rPr>
          <w:color w:val="000000" w:themeColor="text1"/>
        </w:rPr>
        <w:t xml:space="preserve"> </w:t>
      </w:r>
      <w:r w:rsidR="00D04AD6" w:rsidRPr="005874B0">
        <w:rPr>
          <w:color w:val="000000" w:themeColor="text1"/>
        </w:rPr>
        <w:t xml:space="preserve">however, </w:t>
      </w:r>
      <w:r w:rsidR="00081CE0" w:rsidRPr="005874B0">
        <w:rPr>
          <w:color w:val="000000" w:themeColor="text1"/>
        </w:rPr>
        <w:t>not all tum</w:t>
      </w:r>
      <w:r w:rsidR="002A6A79" w:rsidRPr="005874B0">
        <w:rPr>
          <w:color w:val="000000" w:themeColor="text1"/>
        </w:rPr>
        <w:t xml:space="preserve">ors express alpha-fetoprotein. </w:t>
      </w:r>
      <w:r w:rsidR="00D04AD6" w:rsidRPr="005874B0">
        <w:rPr>
          <w:color w:val="000000" w:themeColor="text1"/>
        </w:rPr>
        <w:t>Additionally</w:t>
      </w:r>
      <w:r w:rsidR="00081CE0" w:rsidRPr="005874B0">
        <w:rPr>
          <w:color w:val="000000" w:themeColor="text1"/>
        </w:rPr>
        <w:t xml:space="preserve">, mildly elevated alpha-fetoprotein levels may be seen in patients with chronic liver disease </w:t>
      </w:r>
      <w:r w:rsidR="00D04AD6" w:rsidRPr="005874B0">
        <w:rPr>
          <w:color w:val="000000" w:themeColor="text1"/>
        </w:rPr>
        <w:t xml:space="preserve">or in patients with </w:t>
      </w:r>
      <w:r w:rsidR="00081CE0" w:rsidRPr="005874B0">
        <w:rPr>
          <w:color w:val="000000" w:themeColor="text1"/>
        </w:rPr>
        <w:t>cirrhosis</w:t>
      </w:r>
      <w:r w:rsidR="00D04AD6" w:rsidRPr="005874B0">
        <w:rPr>
          <w:color w:val="000000" w:themeColor="text1"/>
        </w:rPr>
        <w:t xml:space="preserve"> but no</w:t>
      </w:r>
      <w:r w:rsidR="00081CE0" w:rsidRPr="005874B0">
        <w:rPr>
          <w:color w:val="000000" w:themeColor="text1"/>
        </w:rPr>
        <w:t xml:space="preserve"> HCC</w:t>
      </w:r>
      <w:r w:rsidR="00081CE0" w:rsidRPr="005874B0">
        <w:rPr>
          <w:color w:val="000000" w:themeColor="text1"/>
        </w:rPr>
        <w:fldChar w:fldCharType="begin"/>
      </w:r>
      <w:r w:rsidR="00C40592" w:rsidRPr="005874B0">
        <w:rPr>
          <w:color w:val="000000" w:themeColor="text1"/>
        </w:rPr>
        <w:instrText xml:space="preserve"> ADDIN PAPERS2_CITATIONS &lt;citation&gt;&lt;uuid&gt;DE4343B8-1668-4B65-B398-3483661CC47B&lt;/uuid&gt;&lt;priority&gt;0&lt;/priority&gt;&lt;publications&gt;&lt;publication&gt;&lt;volume&gt;36&lt;/volume&gt;&lt;publication_date&gt;99200212001200000000220000&lt;/publication_date&gt;&lt;number&gt;6&lt;/number&gt;&lt;institution&gt;Department of Internal Medicine, Division of Gastroenterology, University of Michigan, Ann Arbor, MI, USA. jmarrero@umich.edu&lt;/institution&gt;&lt;startpage&gt;1349&lt;/startpage&gt;&lt;title&gt;NAFLD may be a common underlying liver disease in patients with hepatocellular carcinoma in the United States.&lt;/title&gt;&lt;uuid&gt;3C78B46F-306B-4244-90AF-2ACFC86B4378&lt;/uuid&gt;&lt;subtype&gt;400&lt;/subtype&gt;&lt;endpage&gt;1354&lt;/endpage&gt;&lt;type&gt;400&lt;/type&gt;&lt;url&gt;http://eutils.ncbi.nlm.nih.gov/entrez/eutils/elink.fcgi?dbfrom=pubmed&amp;amp;id=12447858&amp;amp;retmode=ref&amp;amp;cmd=prlinks&lt;/url&gt;&lt;bundle&gt;&lt;publication&gt;&lt;publisher&gt;Wiley Subscription Services, Inc., A Wiley Company&lt;/publisher&gt;&lt;title&gt;Hepatology&lt;/title&gt;&lt;type&gt;-100&lt;/type&gt;&lt;subtype&gt;-100&lt;/subtype&gt;&lt;uuid&gt;A56D7BEC-FB87-429C-A538-C8E6455F5655&lt;/uuid&gt;&lt;/publication&gt;&lt;/bundle&gt;&lt;authors&gt;&lt;author&gt;&lt;firstName&gt;Jorge&lt;/firstName&gt;&lt;middleNames&gt;A&lt;/middleNames&gt;&lt;lastName&gt;Marrero&lt;/lastName&gt;&lt;/author&gt;&lt;author&gt;&lt;firstName&gt;Robert&lt;/firstName&gt;&lt;middleNames&gt;J&lt;/middleNames&gt;&lt;lastName&gt;Fontana&lt;/lastName&gt;&lt;/author&gt;&lt;author&gt;&lt;firstName&gt;Grace&lt;/firstName&gt;&lt;middleNames&gt;L&lt;/middleNames&gt;&lt;lastName&gt;Su&lt;/lastName&gt;&lt;/author&gt;&lt;author&gt;&lt;firstName&gt;Hari&lt;/firstName&gt;&lt;middleNames&gt;S&lt;/middleNames&gt;&lt;lastName&gt;Conjeevaram&lt;/lastName&gt;&lt;/author&gt;&lt;author&gt;&lt;firstName&gt;Dawn&lt;/firstName&gt;&lt;middleNames&gt;M&lt;/middleNames&gt;&lt;lastName&gt;Emick&lt;/lastName&gt;&lt;/author&gt;&lt;author&gt;&lt;firstName&gt;Anna&lt;/firstName&gt;&lt;middleNames&gt;S&lt;/middleNames&gt;&lt;lastName&gt;Lok&lt;/lastName&gt;&lt;/author&gt;&lt;/authors&gt;&lt;/publication&gt;&lt;/publications&gt;&lt;cites&gt;&lt;/cites&gt;&lt;/citation&gt;</w:instrText>
      </w:r>
      <w:r w:rsidR="00081CE0" w:rsidRPr="005874B0">
        <w:rPr>
          <w:color w:val="000000" w:themeColor="text1"/>
        </w:rPr>
        <w:fldChar w:fldCharType="separate"/>
      </w:r>
      <w:r w:rsidR="00C40592" w:rsidRPr="005874B0">
        <w:rPr>
          <w:rFonts w:cs="Book Antiqua"/>
          <w:color w:val="000000" w:themeColor="text1"/>
          <w:vertAlign w:val="superscript"/>
        </w:rPr>
        <w:t>[5]</w:t>
      </w:r>
      <w:r w:rsidR="00081CE0" w:rsidRPr="005874B0">
        <w:rPr>
          <w:color w:val="000000" w:themeColor="text1"/>
        </w:rPr>
        <w:fldChar w:fldCharType="end"/>
      </w:r>
      <w:r w:rsidR="00010143" w:rsidRPr="005874B0">
        <w:rPr>
          <w:color w:val="000000" w:themeColor="text1"/>
        </w:rPr>
        <w:t>.</w:t>
      </w:r>
    </w:p>
    <w:p w14:paraId="06994C4D" w14:textId="18DB8CFE" w:rsidR="0040748E" w:rsidRPr="007C0F32" w:rsidRDefault="007C0F32" w:rsidP="00735619">
      <w:pPr>
        <w:spacing w:after="0"/>
        <w:ind w:firstLine="0"/>
        <w:jc w:val="both"/>
        <w:rPr>
          <w:rFonts w:eastAsia="宋体"/>
          <w:color w:val="000000" w:themeColor="text1"/>
          <w:lang w:eastAsia="zh-CN"/>
        </w:rPr>
      </w:pPr>
      <w:r>
        <w:rPr>
          <w:rFonts w:eastAsia="宋体" w:hint="eastAsia"/>
          <w:color w:val="000000" w:themeColor="text1"/>
          <w:lang w:eastAsia="zh-CN"/>
        </w:rPr>
        <w:t xml:space="preserve">         </w:t>
      </w:r>
      <w:r w:rsidR="0040748E" w:rsidRPr="005874B0">
        <w:rPr>
          <w:color w:val="000000" w:themeColor="text1"/>
        </w:rPr>
        <w:t>Ultrasound (US) is widely used, a</w:t>
      </w:r>
      <w:r w:rsidR="00902FED" w:rsidRPr="005874B0">
        <w:rPr>
          <w:color w:val="000000" w:themeColor="text1"/>
        </w:rPr>
        <w:t>nd represents the first imaging modality of</w:t>
      </w:r>
      <w:r w:rsidR="0040748E" w:rsidRPr="005874B0">
        <w:rPr>
          <w:color w:val="000000" w:themeColor="text1"/>
        </w:rPr>
        <w:t xml:space="preserve"> screening </w:t>
      </w:r>
      <w:r w:rsidR="00D01CC1" w:rsidRPr="005874B0">
        <w:rPr>
          <w:color w:val="000000" w:themeColor="text1"/>
        </w:rPr>
        <w:t>by various international society</w:t>
      </w:r>
      <w:r w:rsidR="00902FED" w:rsidRPr="005874B0">
        <w:rPr>
          <w:color w:val="000000" w:themeColor="text1"/>
        </w:rPr>
        <w:t xml:space="preserve"> consensuses;</w:t>
      </w:r>
      <w:r w:rsidR="0040748E" w:rsidRPr="005874B0">
        <w:rPr>
          <w:color w:val="000000" w:themeColor="text1"/>
        </w:rPr>
        <w:t xml:space="preserve"> essentially because of the ease of access, lack of ionizing radiation</w:t>
      </w:r>
      <w:r w:rsidR="00902FED" w:rsidRPr="005874B0">
        <w:rPr>
          <w:color w:val="000000" w:themeColor="text1"/>
        </w:rPr>
        <w:t>,</w:t>
      </w:r>
      <w:r w:rsidR="0040748E" w:rsidRPr="005874B0">
        <w:rPr>
          <w:color w:val="000000" w:themeColor="text1"/>
        </w:rPr>
        <w:t xml:space="preserve"> and lower cost compared with </w:t>
      </w:r>
      <w:r w:rsidR="009B4C4E" w:rsidRPr="005874B0">
        <w:rPr>
          <w:color w:val="000000" w:themeColor="text1"/>
        </w:rPr>
        <w:t>computed</w:t>
      </w:r>
      <w:r w:rsidR="00C36518" w:rsidRPr="005874B0">
        <w:rPr>
          <w:color w:val="000000" w:themeColor="text1"/>
        </w:rPr>
        <w:t xml:space="preserve"> tomography (</w:t>
      </w:r>
      <w:r w:rsidR="0040748E" w:rsidRPr="005874B0">
        <w:rPr>
          <w:color w:val="000000" w:themeColor="text1"/>
        </w:rPr>
        <w:t>CT</w:t>
      </w:r>
      <w:r w:rsidR="00C36518" w:rsidRPr="005874B0">
        <w:rPr>
          <w:color w:val="000000" w:themeColor="text1"/>
        </w:rPr>
        <w:t>)</w:t>
      </w:r>
      <w:r w:rsidR="0040748E" w:rsidRPr="005874B0">
        <w:rPr>
          <w:color w:val="000000" w:themeColor="text1"/>
        </w:rPr>
        <w:t xml:space="preserve"> and </w:t>
      </w:r>
      <w:r w:rsidR="00C36518" w:rsidRPr="005874B0">
        <w:rPr>
          <w:color w:val="000000" w:themeColor="text1"/>
        </w:rPr>
        <w:t>magnetic resonance imaging (</w:t>
      </w:r>
      <w:r w:rsidR="0040748E" w:rsidRPr="005874B0">
        <w:rPr>
          <w:color w:val="000000" w:themeColor="text1"/>
        </w:rPr>
        <w:t>MRI</w:t>
      </w:r>
      <w:r w:rsidR="00C36518" w:rsidRPr="005874B0">
        <w:rPr>
          <w:color w:val="000000" w:themeColor="text1"/>
        </w:rPr>
        <w:t>)</w:t>
      </w:r>
      <w:r w:rsidR="0040748E" w:rsidRPr="005874B0">
        <w:rPr>
          <w:color w:val="000000" w:themeColor="text1"/>
        </w:rPr>
        <w:t xml:space="preserve">. </w:t>
      </w:r>
      <w:r w:rsidR="00311B3A" w:rsidRPr="005874B0">
        <w:rPr>
          <w:color w:val="000000" w:themeColor="text1"/>
        </w:rPr>
        <w:t>T</w:t>
      </w:r>
      <w:r w:rsidR="002C33C2" w:rsidRPr="005874B0">
        <w:rPr>
          <w:color w:val="000000" w:themeColor="text1"/>
        </w:rPr>
        <w:t>he role of gray</w:t>
      </w:r>
      <w:r w:rsidR="009B4C4E" w:rsidRPr="005874B0">
        <w:rPr>
          <w:color w:val="000000" w:themeColor="text1"/>
        </w:rPr>
        <w:t>-</w:t>
      </w:r>
      <w:r w:rsidR="002C33C2" w:rsidRPr="005874B0">
        <w:rPr>
          <w:color w:val="000000" w:themeColor="text1"/>
        </w:rPr>
        <w:t xml:space="preserve">scale US </w:t>
      </w:r>
      <w:r w:rsidR="009B4C4E" w:rsidRPr="005874B0">
        <w:rPr>
          <w:color w:val="000000" w:themeColor="text1"/>
        </w:rPr>
        <w:t>in cirrhotic patients</w:t>
      </w:r>
      <w:r w:rsidR="002C33C2" w:rsidRPr="005874B0">
        <w:rPr>
          <w:color w:val="000000" w:themeColor="text1"/>
        </w:rPr>
        <w:t xml:space="preserve"> in clinical practice is screening and surveillance</w:t>
      </w:r>
      <w:r w:rsidR="009B4C4E" w:rsidRPr="005874B0">
        <w:rPr>
          <w:color w:val="000000" w:themeColor="text1"/>
        </w:rPr>
        <w:t>,</w:t>
      </w:r>
      <w:r w:rsidR="002C33C2" w:rsidRPr="005874B0">
        <w:rPr>
          <w:color w:val="000000" w:themeColor="text1"/>
        </w:rPr>
        <w:t xml:space="preserve"> rather than accurate diagnosis of HCC</w:t>
      </w:r>
      <w:r w:rsidR="00B12E8A" w:rsidRPr="005874B0">
        <w:rPr>
          <w:color w:val="000000" w:themeColor="text1"/>
        </w:rPr>
        <w:t xml:space="preserve"> (Fig</w:t>
      </w:r>
      <w:r w:rsidR="007D50D1" w:rsidRPr="005874B0">
        <w:rPr>
          <w:color w:val="000000" w:themeColor="text1"/>
        </w:rPr>
        <w:t>ure</w:t>
      </w:r>
      <w:r w:rsidR="00B12E8A" w:rsidRPr="005874B0">
        <w:rPr>
          <w:color w:val="000000" w:themeColor="text1"/>
        </w:rPr>
        <w:t xml:space="preserve"> </w:t>
      </w:r>
      <w:r w:rsidR="00010143" w:rsidRPr="005874B0">
        <w:rPr>
          <w:color w:val="000000" w:themeColor="text1"/>
        </w:rPr>
        <w:t>1</w:t>
      </w:r>
      <w:r w:rsidR="00B12E8A" w:rsidRPr="005874B0">
        <w:rPr>
          <w:color w:val="000000" w:themeColor="text1"/>
        </w:rPr>
        <w:t>)</w:t>
      </w:r>
      <w:r w:rsidR="002C33C2" w:rsidRPr="005874B0">
        <w:rPr>
          <w:color w:val="000000" w:themeColor="text1"/>
        </w:rPr>
        <w:t xml:space="preserve">. According to the updated </w:t>
      </w:r>
      <w:r w:rsidR="00C14F7D" w:rsidRPr="005874B0">
        <w:rPr>
          <w:color w:val="000000" w:themeColor="text1"/>
        </w:rPr>
        <w:t>American Association for the Study of Liver Diseases (</w:t>
      </w:r>
      <w:r w:rsidR="002C33C2" w:rsidRPr="005874B0">
        <w:rPr>
          <w:color w:val="000000" w:themeColor="text1"/>
        </w:rPr>
        <w:t>AASLD</w:t>
      </w:r>
      <w:r w:rsidR="00C14F7D" w:rsidRPr="005874B0">
        <w:rPr>
          <w:color w:val="000000" w:themeColor="text1"/>
        </w:rPr>
        <w:t>)</w:t>
      </w:r>
      <w:r w:rsidR="002C33C2" w:rsidRPr="005874B0">
        <w:rPr>
          <w:color w:val="000000" w:themeColor="text1"/>
        </w:rPr>
        <w:t xml:space="preserve"> guideline</w:t>
      </w:r>
      <w:r w:rsidR="008E0E7A" w:rsidRPr="005874B0">
        <w:rPr>
          <w:color w:val="000000" w:themeColor="text1"/>
        </w:rPr>
        <w:t>s</w:t>
      </w:r>
      <w:r w:rsidR="007E3A2C" w:rsidRPr="005874B0">
        <w:rPr>
          <w:color w:val="000000" w:themeColor="text1"/>
        </w:rPr>
        <w:fldChar w:fldCharType="begin"/>
      </w:r>
      <w:r w:rsidR="00C40592" w:rsidRPr="005874B0">
        <w:rPr>
          <w:color w:val="000000" w:themeColor="text1"/>
        </w:rPr>
        <w:instrText xml:space="preserve"> ADDIN PAPERS2_CITATIONS &lt;citation&gt;&lt;uuid&gt;A0BE6699-8AD7-4788-BDA1-3CA1B57C6D53&lt;/uuid&gt;&lt;priority&gt;0&lt;/priority&gt;&lt;publications&gt;&lt;publication&gt;&lt;uuid&gt;3EDFC713-303E-4680-8684-4AB99F3F251D&lt;/uuid&gt;&lt;volume&gt;53&lt;/volume&gt;&lt;doi&gt;10.1002/hep.24199&lt;/doi&gt;&lt;startpage&gt;1020&lt;/startpage&gt;&lt;publication_date&gt;99201103001200000000220000&lt;/publication_date&gt;&lt;url&gt;http://eutils.ncbi.nlm.nih.gov/entrez/eutils/elink.fcgi?dbfrom=pubmed&amp;amp;id=21374666&amp;amp;retmode=ref&amp;amp;cmd=prlinks&lt;/url&gt;&lt;type&gt;400&lt;/type&gt;&lt;title&gt;Management of hepatocellular carcinoma: an update.&lt;/title&gt;&lt;institution&gt;Barcelona Clinic Liver Cancer (BCLC) Group, Liver Unit, Hospital Clinic, University of Barcelona, Barcelona, Spain. bruix@ub.edu&lt;/institution&gt;&lt;number&gt;3&lt;/number&gt;&lt;subtype&gt;400&lt;/subtype&gt;&lt;endpage&gt;1022&lt;/endpage&gt;&lt;bundle&gt;&lt;publication&gt;&lt;publisher&gt;Wiley Subscription Services, Inc., A Wiley Company&lt;/publisher&gt;&lt;title&gt;Hepatology&lt;/title&gt;&lt;type&gt;-100&lt;/type&gt;&lt;subtype&gt;-100&lt;/subtype&gt;&lt;uuid&gt;A56D7BEC-FB87-429C-A538-C8E6455F5655&lt;/uuid&gt;&lt;/publication&gt;&lt;/bundle&gt;&lt;authors&gt;&lt;author&gt;&lt;firstName&gt;Jordi&lt;/firstName&gt;&lt;lastName&gt;Bruix&lt;/lastName&gt;&lt;/author&gt;&lt;author&gt;&lt;firstName&gt;Morris&lt;/firstName&gt;&lt;lastName&gt;Sherman&lt;/lastName&gt;&lt;/author&gt;&lt;/authors&gt;&lt;/publication&gt;&lt;/publications&gt;&lt;cites&gt;&lt;/cites&gt;&lt;/citation&gt;</w:instrText>
      </w:r>
      <w:r w:rsidR="007E3A2C" w:rsidRPr="005874B0">
        <w:rPr>
          <w:color w:val="000000" w:themeColor="text1"/>
        </w:rPr>
        <w:fldChar w:fldCharType="separate"/>
      </w:r>
      <w:r w:rsidR="00C40592" w:rsidRPr="005874B0">
        <w:rPr>
          <w:rFonts w:cs="Book Antiqua"/>
          <w:color w:val="000000" w:themeColor="text1"/>
          <w:vertAlign w:val="superscript"/>
        </w:rPr>
        <w:t>[6]</w:t>
      </w:r>
      <w:r w:rsidR="007E3A2C" w:rsidRPr="005874B0">
        <w:rPr>
          <w:color w:val="000000" w:themeColor="text1"/>
        </w:rPr>
        <w:fldChar w:fldCharType="end"/>
      </w:r>
      <w:r w:rsidR="002C33C2" w:rsidRPr="005874B0">
        <w:rPr>
          <w:color w:val="000000" w:themeColor="text1"/>
        </w:rPr>
        <w:t>,the diagnostic algorithm of HCC starts from suspected nodules found on US surveillance.</w:t>
      </w:r>
      <w:r w:rsidR="00D01CC1" w:rsidRPr="005874B0">
        <w:rPr>
          <w:color w:val="000000" w:themeColor="text1"/>
        </w:rPr>
        <w:t xml:space="preserve"> However, reported sensitivity and specificity is variable</w:t>
      </w:r>
      <w:r w:rsidR="007E3A2C" w:rsidRPr="005874B0">
        <w:rPr>
          <w:color w:val="000000" w:themeColor="text1"/>
        </w:rPr>
        <w:fldChar w:fldCharType="begin"/>
      </w:r>
      <w:r w:rsidR="00C40592" w:rsidRPr="005874B0">
        <w:rPr>
          <w:color w:val="000000" w:themeColor="text1"/>
        </w:rPr>
        <w:instrText xml:space="preserve"> ADDIN PAPERS2_CITATIONS &lt;citation&gt;&lt;uuid&gt;828B8F14-81C2-4B48-A4BD-E87E357DBB25&lt;/uuid&gt;&lt;priority&gt;0&lt;/priority&gt;&lt;publications&gt;&lt;publication&gt;&lt;volume&gt;5&lt;/volume&gt;&lt;publication_date&gt;99200500001200000000200000&lt;/publication_date&gt;&lt;doi&gt;10.1102/1470-7330.2005.0005&lt;/doi&gt;&lt;institution&gt;Department of Radiology, Massachusetts General Hospital, 55 Fruit St., Boston, MA 02114, USA.&lt;/institution&gt;&lt;startpage&gt;20&lt;/startpage&gt;&lt;title&gt;MRI in detection of hepatocellular carcinoma (HCC).&lt;/title&gt;&lt;uuid&gt;0C85ABAF-940B-4722-A21B-BB373B9F443D&lt;/uuid&gt;&lt;subtype&gt;400&lt;/subtype&gt;&lt;endpage&gt;24&lt;/endpage&gt;&lt;type&gt;400&lt;/type&gt;&lt;url&gt;http://eutils.ncbi.nlm.nih.gov/entrez/eutils/elink.fcgi?dbfrom=pubmed&amp;amp;id=16154814&amp;amp;retmode=ref&amp;amp;cmd=prlinks&lt;/url&gt;&lt;bundle&gt;&lt;publication&gt;&lt;publisher&gt;International Cancer Imaging Society&lt;/publisher&gt;&lt;title&gt;Cancer Imaging&lt;/title&gt;&lt;type&gt;-100&lt;/type&gt;&lt;subtype&gt;-100&lt;/subtype&gt;&lt;uuid&gt;E2D04B06-856C-41F5-B59F-A61AECCECC50&lt;/uuid&gt;&lt;/publication&gt;&lt;/bundle&gt;&lt;authors&gt;&lt;author&gt;&lt;firstName&gt;Subba&lt;/firstName&gt;&lt;middleNames&gt;R&lt;/middleNames&gt;&lt;lastName&gt;Digumarthy&lt;/lastName&gt;&lt;/author&gt;&lt;author&gt;&lt;firstName&gt;Dushyant&lt;/firstName&gt;&lt;middleNames&gt;V&lt;/middleNames&gt;&lt;lastName&gt;Sahani&lt;/lastName&gt;&lt;/author&gt;&lt;author&gt;&lt;firstName&gt;Sanjay&lt;/firstName&gt;&lt;lastName&gt;Saini&lt;/lastName&gt;&lt;/author&gt;&lt;/authors&gt;&lt;/publication&gt;&lt;/publications&gt;&lt;cites&gt;&lt;/cites&gt;&lt;/citation&gt;</w:instrText>
      </w:r>
      <w:r w:rsidR="007E3A2C" w:rsidRPr="005874B0">
        <w:rPr>
          <w:color w:val="000000" w:themeColor="text1"/>
        </w:rPr>
        <w:fldChar w:fldCharType="separate"/>
      </w:r>
      <w:r w:rsidR="00C40592" w:rsidRPr="005874B0">
        <w:rPr>
          <w:rFonts w:cs="Book Antiqua"/>
          <w:color w:val="000000" w:themeColor="text1"/>
          <w:vertAlign w:val="superscript"/>
        </w:rPr>
        <w:t>[7]</w:t>
      </w:r>
      <w:r w:rsidR="007E3A2C" w:rsidRPr="005874B0">
        <w:rPr>
          <w:color w:val="000000" w:themeColor="text1"/>
        </w:rPr>
        <w:fldChar w:fldCharType="end"/>
      </w:r>
      <w:r w:rsidR="00D01CC1" w:rsidRPr="005874B0">
        <w:rPr>
          <w:color w:val="000000" w:themeColor="text1"/>
        </w:rPr>
        <w:t xml:space="preserve"> and studies have shown a significant lower detection rate of HCC compared with CT and MRI</w:t>
      </w:r>
      <w:r w:rsidR="007E3A2C" w:rsidRPr="005874B0">
        <w:rPr>
          <w:color w:val="000000" w:themeColor="text1"/>
        </w:rPr>
        <w:fldChar w:fldCharType="begin"/>
      </w:r>
      <w:r w:rsidR="00C40592" w:rsidRPr="005874B0">
        <w:rPr>
          <w:color w:val="000000" w:themeColor="text1"/>
        </w:rPr>
        <w:instrText xml:space="preserve"> ADDIN PAPERS2_CITATIONS &lt;citation&gt;&lt;uuid&gt;38DDF57F-A4AD-4CF9-AFFC-ED67A8C65BC8&lt;/uuid&gt;&lt;priority&gt;0&lt;/priority&gt;&lt;publications&gt;&lt;publication&gt;&lt;uuid&gt;40B0F47E-DC0C-4A65-9067-B2D4874AF2C3&lt;/uuid&gt;&lt;volume&gt;9&lt;/volume&gt;&lt;doi&gt;10.1016/j.cgh.2010.09.017&lt;/doi&gt;&lt;startpage&gt;161&lt;/startpage&gt;&lt;publication_date&gt;99201102001200000000220000&lt;/publication_date&gt;&lt;url&gt;http://eutils.ncbi.nlm.nih.gov/entrez/eutils/elink.fcgi?dbfrom=pubmed&amp;amp;id=20920597&amp;amp;retmode=ref&amp;amp;cmd=prlinks&lt;/url&gt;&lt;type&gt;400&lt;/type&gt;&lt;title&gt;CT and MRI improve detection of hepatocellular carcinoma, compared with ultrasound alone, in patients with cirrhosis.&lt;/title&gt;&lt;institution&gt;Department of Radiology, David Geffen School of Medicine at UCLA, Los Angeles, California 90095, USA.&lt;/institution&gt;&lt;number&gt;2&lt;/number&gt;&lt;subtype&gt;400&lt;/subtype&gt;&lt;endpage&gt;167&lt;/endpage&gt;&lt;bundle&gt;&lt;publication&gt;&lt;title&gt;Clinical gastroenterology and hepatology : the official clinical practice journal of the American Gastroenterological Association&lt;/title&gt;&lt;type&gt;-100&lt;/type&gt;&lt;subtype&gt;-100&lt;/subtype&gt;&lt;uuid&gt;34BB14E9-1257-4C35-B9E4-A28001E85728&lt;/uuid&gt;&lt;/publication&gt;&lt;/bundle&gt;&lt;authors&gt;&lt;author&gt;&lt;firstName&gt;Nam&lt;/firstName&gt;&lt;middleNames&gt;C&lt;/middleNames&gt;&lt;lastName&gt;Yu&lt;/lastName&gt;&lt;/author&gt;&lt;author&gt;&lt;firstName&gt;Vinika&lt;/firstName&gt;&lt;lastName&gt;Chaudhari&lt;/lastName&gt;&lt;/author&gt;&lt;author&gt;&lt;firstName&gt;Steven&lt;/firstName&gt;&lt;middleNames&gt;S&lt;/middleNames&gt;&lt;lastName&gt;Raman&lt;/lastName&gt;&lt;/author&gt;&lt;author&gt;&lt;firstName&gt;Charles&lt;/firstName&gt;&lt;lastName&gt;Lassman&lt;/lastName&gt;&lt;/author&gt;&lt;author&gt;&lt;firstName&gt;Myron&lt;/firstName&gt;&lt;middleNames&gt;J&lt;/middleNames&gt;&lt;lastName&gt;Tong&lt;/lastName&gt;&lt;/author&gt;&lt;author&gt;&lt;firstName&gt;Ronald&lt;/firstName&gt;&lt;middleNames&gt;W&lt;/middleNames&gt;&lt;lastName&gt;Busuttil&lt;/lastName&gt;&lt;/author&gt;&lt;author&gt;&lt;firstName&gt;David&lt;/firstName&gt;&lt;middleNames&gt;S K&lt;/middleNames&gt;&lt;lastName&gt;Lu&lt;/lastName&gt;&lt;/author&gt;&lt;/authors&gt;&lt;/publication&gt;&lt;/publications&gt;&lt;cites&gt;&lt;/cites&gt;&lt;/citation&gt;</w:instrText>
      </w:r>
      <w:r w:rsidR="007E3A2C" w:rsidRPr="005874B0">
        <w:rPr>
          <w:color w:val="000000" w:themeColor="text1"/>
        </w:rPr>
        <w:fldChar w:fldCharType="separate"/>
      </w:r>
      <w:r w:rsidR="00C40592" w:rsidRPr="005874B0">
        <w:rPr>
          <w:rFonts w:cs="Book Antiqua"/>
          <w:color w:val="000000" w:themeColor="text1"/>
          <w:vertAlign w:val="superscript"/>
        </w:rPr>
        <w:t>[8]</w:t>
      </w:r>
      <w:r w:rsidR="007E3A2C" w:rsidRPr="005874B0">
        <w:rPr>
          <w:color w:val="000000" w:themeColor="text1"/>
        </w:rPr>
        <w:fldChar w:fldCharType="end"/>
      </w:r>
      <w:r w:rsidR="00010143" w:rsidRPr="005874B0">
        <w:rPr>
          <w:color w:val="000000" w:themeColor="text1"/>
        </w:rPr>
        <w:t>.</w:t>
      </w:r>
      <w:r w:rsidR="00D01CC1" w:rsidRPr="005874B0">
        <w:rPr>
          <w:color w:val="000000" w:themeColor="text1"/>
        </w:rPr>
        <w:t xml:space="preserve"> Additionally, the technique is poor to detect small HCCs.</w:t>
      </w:r>
      <w:r w:rsidR="00311B3A" w:rsidRPr="005874B0">
        <w:rPr>
          <w:color w:val="000000" w:themeColor="text1"/>
        </w:rPr>
        <w:t xml:space="preserve"> </w:t>
      </w:r>
      <w:r w:rsidR="0040748E" w:rsidRPr="005874B0">
        <w:rPr>
          <w:color w:val="000000" w:themeColor="text1"/>
        </w:rPr>
        <w:t>At present, the real cost-effectiveness of US is not known, as it is common to find HCC in patients with prior negative US while receiving appropriate surveillance</w:t>
      </w:r>
      <w:r w:rsidR="007462E8" w:rsidRPr="005874B0">
        <w:rPr>
          <w:color w:val="000000" w:themeColor="text1"/>
        </w:rPr>
        <w:fldChar w:fldCharType="begin"/>
      </w:r>
      <w:r w:rsidR="00C40592" w:rsidRPr="005874B0">
        <w:rPr>
          <w:color w:val="000000" w:themeColor="text1"/>
        </w:rPr>
        <w:instrText xml:space="preserve"> ADDIN PAPERS2_CITATIONS &lt;citation&gt;&lt;uuid&gt;0D55D5B4-C0EB-4834-984A-9D40F515DA1F&lt;/uuid&gt;&lt;priority&gt;0&lt;/priority&gt;&lt;publications&gt;&lt;publication&gt;&lt;uuid&gt;A106A3A7-AF5D-4B02-A36B-94EA9FC33A2F&lt;/uuid&gt;&lt;volume&gt;81&lt;/volume&gt;&lt;doi&gt;10.1016/j.ejrad.2011.03.053&lt;/doi&gt;&lt;startpage&gt;1450&lt;/startpage&gt;&lt;publication_date&gt;99201207001200000000220000&lt;/publication_date&gt;&lt;url&gt;http://eutils.ncbi.nlm.nih.gov/entrez/eutils/elink.fcgi?dbfrom=pubmed&amp;amp;id=21514759&amp;amp;retmode=ref&amp;amp;cmd=prlinks&lt;/url&gt;&lt;type&gt;400&lt;/type&gt;&lt;title&gt;Development of hepatocellular carcinomas in patients with absence of tumors on a prior ultrasound examination.&lt;/title&gt;&lt;institution&gt;Department of Radiology, Yonsei University College of Medicine, Seodaemun-ku, Shinchon-dong 134, Seoul 120-752, Republic of Korea.&lt;/institution&gt;&lt;number&gt;7&lt;/number&gt;&lt;subtype&gt;400&lt;/subtype&gt;&lt;endpage&gt;1454&lt;/endpage&gt;&lt;bundle&gt;&lt;publication&gt;&lt;title&gt;European Journal of Radiology&lt;/title&gt;&lt;type&gt;-100&lt;/type&gt;&lt;subtype&gt;-100&lt;/subtype&gt;&lt;uuid&gt;2883F790-8ADE-49B2-AFAF-562CAA55C6B5&lt;/uuid&gt;&lt;/publication&gt;&lt;/bundle&gt;&lt;authors&gt;&lt;author&gt;&lt;firstName&gt;Kyung&lt;/firstName&gt;&lt;middleNames&gt;Ah&lt;/middleNames&gt;&lt;lastName&gt;Kim&lt;/lastName&gt;&lt;/author&gt;&lt;author&gt;&lt;firstName&gt;Myeong-Jin&lt;/firstName&gt;&lt;lastName&gt;Kim&lt;/lastName&gt;&lt;/author&gt;&lt;author&gt;&lt;firstName&gt;Jin-Young&lt;/firstName&gt;&lt;lastName&gt;Choi&lt;/lastName&gt;&lt;/author&gt;&lt;author&gt;&lt;firstName&gt;Yong&lt;/firstName&gt;&lt;middleNames&gt;Eun&lt;/middleNames&gt;&lt;lastName&gt;Chung&lt;/lastName&gt;&lt;/author&gt;&lt;/authors&gt;&lt;/publication&gt;&lt;publication&gt;&lt;uuid&gt;E0C9481E-C6C3-4E1F-9CDA-8B2FFEB79564&lt;/uuid&gt;&lt;volume&gt;20&lt;/volume&gt;&lt;doi&gt;10.5152/dir.2014.13370&lt;/doi&gt;&lt;startpage&gt;209&lt;/startpage&gt;&lt;publication_date&gt;99201405001200000000220000&lt;/publication_date&gt;&lt;url&gt;http://eutils.ncbi.nlm.nih.gov/entrez/eutils/elink.fcgi?dbfrom=pubmed&amp;amp;id=24808419&amp;amp;retmode=ref&amp;amp;cmd=prlinks&lt;/url&gt;&lt;type&gt;400&lt;/type&gt;&lt;title&gt;MRI of hepatocellular carcinoma: an update of current practices.&lt;/title&gt;&lt;institution&gt;From the Departments of Medical Imaging University of Arizona College of Medicine, Tucson, Arizona, USA. dmartin@radiology.arizona.edu.&lt;/institution&gt;&lt;number&gt;3&lt;/number&gt;&lt;subtype&gt;400&lt;/subtype&gt;&lt;endpage&gt;221&lt;/endpage&gt;&lt;bundle&gt;&lt;publication&gt;&lt;title&gt;Diagnostic and interventional radiology (Ankara, Turkey)&lt;/title&gt;&lt;type&gt;-100&lt;/type&gt;&lt;subtype&gt;-100&lt;/subtype&gt;&lt;uuid&gt;CB5F0896-472F-4295-AA4D-0D8991C1B938&lt;/uuid&gt;&lt;/publication&gt;&lt;/bundle&gt;&lt;authors&gt;&lt;author&gt;&lt;firstName&gt;Hina&lt;/firstName&gt;&lt;lastName&gt;Arif-Tiwari&lt;/lastName&gt;&lt;/author&gt;&lt;author&gt;&lt;firstName&gt;Bobby&lt;/firstName&gt;&lt;lastName&gt;Kalb&lt;/lastName&gt;&lt;/author&gt;&lt;author&gt;&lt;firstName&gt;Surya&lt;/firstName&gt;&lt;lastName&gt;Chundru&lt;/lastName&gt;&lt;/author&gt;&lt;author&gt;&lt;firstName&gt;Puneet&lt;/firstName&gt;&lt;lastName&gt;Sharma&lt;/lastName&gt;&lt;/author&gt;&lt;author&gt;&lt;firstName&gt;James&lt;/firstName&gt;&lt;lastName&gt;Costello&lt;/lastName&gt;&lt;/author&gt;&lt;author&gt;&lt;firstName&gt;Rainner&lt;/firstName&gt;&lt;middleNames&gt;W&lt;/middleNames&gt;&lt;lastName&gt;Guessner&lt;/lastName&gt;&lt;/author&gt;&lt;author&gt;&lt;firstName&gt;Diego&lt;/firstName&gt;&lt;middleNames&gt;R&lt;/middleNames&gt;&lt;lastName&gt;Martin&lt;/lastName&gt;&lt;/author&gt;&lt;/authors&gt;&lt;/publication&gt;&lt;/publications&gt;&lt;cites&gt;&lt;/cites&gt;&lt;/citation&gt;</w:instrText>
      </w:r>
      <w:r w:rsidR="007462E8" w:rsidRPr="005874B0">
        <w:rPr>
          <w:color w:val="000000" w:themeColor="text1"/>
        </w:rPr>
        <w:fldChar w:fldCharType="separate"/>
      </w:r>
      <w:r w:rsidR="00C40592" w:rsidRPr="005874B0">
        <w:rPr>
          <w:rFonts w:cs="Book Antiqua"/>
          <w:color w:val="000000" w:themeColor="text1"/>
          <w:vertAlign w:val="superscript"/>
        </w:rPr>
        <w:t>[9,10]</w:t>
      </w:r>
      <w:r w:rsidR="007462E8" w:rsidRPr="005874B0">
        <w:rPr>
          <w:color w:val="000000" w:themeColor="text1"/>
        </w:rPr>
        <w:fldChar w:fldCharType="end"/>
      </w:r>
      <w:r w:rsidR="00010143" w:rsidRPr="005874B0">
        <w:rPr>
          <w:color w:val="000000" w:themeColor="text1"/>
        </w:rPr>
        <w:t>.</w:t>
      </w:r>
    </w:p>
    <w:p w14:paraId="5502A50C" w14:textId="4352A1B0" w:rsidR="00311B3A" w:rsidRDefault="007C0F32" w:rsidP="00735619">
      <w:pPr>
        <w:spacing w:after="0"/>
        <w:ind w:firstLine="0"/>
        <w:jc w:val="both"/>
        <w:rPr>
          <w:rFonts w:eastAsia="宋体"/>
          <w:color w:val="000000" w:themeColor="text1"/>
          <w:lang w:eastAsia="zh-CN"/>
        </w:rPr>
      </w:pPr>
      <w:r>
        <w:rPr>
          <w:rFonts w:eastAsia="宋体" w:hint="eastAsia"/>
          <w:color w:val="000000" w:themeColor="text1"/>
          <w:lang w:eastAsia="zh-CN"/>
        </w:rPr>
        <w:t xml:space="preserve">        </w:t>
      </w:r>
      <w:r w:rsidR="00311B3A" w:rsidRPr="005874B0">
        <w:rPr>
          <w:color w:val="000000" w:themeColor="text1"/>
        </w:rPr>
        <w:t>The use of CT for the dete</w:t>
      </w:r>
      <w:r w:rsidR="00081CE0" w:rsidRPr="005874B0">
        <w:rPr>
          <w:color w:val="000000" w:themeColor="text1"/>
        </w:rPr>
        <w:t>ction of HCC requires intravenous iodinated-</w:t>
      </w:r>
      <w:r w:rsidR="00311B3A" w:rsidRPr="005874B0">
        <w:rPr>
          <w:color w:val="000000" w:themeColor="text1"/>
        </w:rPr>
        <w:t xml:space="preserve">contrast administration and a minimum of a triphasic technique to evaluate the characteristic findings of </w:t>
      </w:r>
      <w:r w:rsidR="00497F62" w:rsidRPr="005874B0">
        <w:rPr>
          <w:color w:val="000000" w:themeColor="text1"/>
        </w:rPr>
        <w:t>increased arterial enhancement</w:t>
      </w:r>
      <w:r w:rsidR="00311B3A" w:rsidRPr="005874B0">
        <w:rPr>
          <w:color w:val="000000" w:themeColor="text1"/>
        </w:rPr>
        <w:t xml:space="preserve"> and late washout of typical HCCs. Several studies have </w:t>
      </w:r>
      <w:r w:rsidR="00AE13A1" w:rsidRPr="005874B0">
        <w:rPr>
          <w:color w:val="000000" w:themeColor="text1"/>
        </w:rPr>
        <w:t xml:space="preserve">shown </w:t>
      </w:r>
      <w:r w:rsidR="00311B3A" w:rsidRPr="005874B0">
        <w:rPr>
          <w:color w:val="000000" w:themeColor="text1"/>
        </w:rPr>
        <w:t xml:space="preserve">higher sensitivities of gadolinium-enhanced MR imaging compared </w:t>
      </w:r>
      <w:r w:rsidR="008E0E7A" w:rsidRPr="005874B0">
        <w:rPr>
          <w:color w:val="000000" w:themeColor="text1"/>
        </w:rPr>
        <w:t xml:space="preserve">to </w:t>
      </w:r>
      <w:r w:rsidR="00081CE0" w:rsidRPr="005874B0">
        <w:rPr>
          <w:color w:val="000000" w:themeColor="text1"/>
        </w:rPr>
        <w:t>CT</w:t>
      </w:r>
      <w:r w:rsidR="00311B3A" w:rsidRPr="005874B0">
        <w:rPr>
          <w:color w:val="000000" w:themeColor="text1"/>
        </w:rPr>
        <w:t xml:space="preserve"> for the detection of HCC of all sizes</w:t>
      </w:r>
      <w:r w:rsidR="007462E8" w:rsidRPr="005874B0">
        <w:rPr>
          <w:color w:val="000000" w:themeColor="text1"/>
        </w:rPr>
        <w:fldChar w:fldCharType="begin"/>
      </w:r>
      <w:r w:rsidR="00C40592" w:rsidRPr="005874B0">
        <w:rPr>
          <w:color w:val="000000" w:themeColor="text1"/>
        </w:rPr>
        <w:instrText xml:space="preserve"> ADDIN PAPERS2_CITATIONS &lt;citation&gt;&lt;uuid&gt;AD2D9AD9-4788-4155-8C94-F187A0C2DB89&lt;/uuid&gt;&lt;priority&gt;0&lt;/priority&gt;&lt;publications&gt;&lt;publication&gt;&lt;volume&gt;38&lt;/volume&gt;&lt;publication_date&gt;99200310001200000000220000&lt;/publication_date&gt;&lt;number&gt;4&lt;/number&gt;&lt;institution&gt;Radiology Department, Institut d'Investigacions Biomediques August Pi i Sunyer (IDIBAPS), Hospital Clinic, University of Barcelona, Catalonia, Spain.&lt;/institution&gt;&lt;startpage&gt;1034&lt;/startpage&gt;&lt;title&gt;MRI angiography is superior to helical CT for detection of HCC prior to liver transplantation: an explant correlation.&lt;/title&gt;&lt;uuid&gt;0DA6FC28-F7B8-415B-B182-8872C1B04E05&lt;/uuid&gt;&lt;subtype&gt;400&lt;/subtype&gt;&lt;endpage&gt;1042&lt;/endpage&gt;&lt;type&gt;400&lt;/type&gt;&lt;url&gt;http://eutils.ncbi.nlm.nih.gov/entrez/eutils/elink.fcgi?dbfrom=pubmed&amp;amp;id=14512891&amp;amp;retmode=ref&amp;amp;cmd=prlinks&lt;/url&gt;&lt;bundle&gt;&lt;publication&gt;&lt;publisher&gt;Wiley Subscription Services, Inc., A Wiley Company&lt;/publisher&gt;&lt;title&gt;Hepatology&lt;/title&gt;&lt;type&gt;-100&lt;/type&gt;&lt;subtype&gt;-100&lt;/subtype&gt;&lt;uuid&gt;A56D7BEC-FB87-429C-A538-C8E6455F5655&lt;/uuid&gt;&lt;/publication&gt;&lt;/bundle&gt;&lt;authors&gt;&lt;author&gt;&lt;firstName&gt;Marta&lt;/firstName&gt;&lt;lastName&gt;Burrel&lt;/lastName&gt;&lt;/author&gt;&lt;author&gt;&lt;firstName&gt;Josep&lt;/firstName&gt;&lt;middleNames&gt;M&lt;/middleNames&gt;&lt;lastName&gt;Llovet&lt;/lastName&gt;&lt;/author&gt;&lt;author&gt;&lt;firstName&gt;Carmen&lt;/firstName&gt;&lt;lastName&gt;Ayuso&lt;/lastName&gt;&lt;/author&gt;&lt;author&gt;&lt;firstName&gt;Carmela&lt;/firstName&gt;&lt;lastName&gt;Iglesias&lt;/lastName&gt;&lt;/author&gt;&lt;author&gt;&lt;firstName&gt;Margarita&lt;/firstName&gt;&lt;lastName&gt;Sala&lt;/lastName&gt;&lt;/author&gt;&lt;author&gt;&lt;firstName&gt;Rosa&lt;/firstName&gt;&lt;lastName&gt;Miquel&lt;/lastName&gt;&lt;/author&gt;&lt;author&gt;&lt;firstName&gt;Teresa&lt;/firstName&gt;&lt;lastName&gt;Caralt&lt;/lastName&gt;&lt;/author&gt;&lt;author&gt;&lt;firstName&gt;Juan-Ramon&lt;/firstName&gt;&lt;lastName&gt;Ayuso&lt;/lastName&gt;&lt;/author&gt;&lt;author&gt;&lt;firstName&gt;Manel&lt;/firstName&gt;&lt;lastName&gt;Sole&lt;/lastName&gt;&lt;/author&gt;&lt;author&gt;&lt;firstName&gt;Marcelo&lt;/firstName&gt;&lt;lastName&gt;Sanchez&lt;/lastName&gt;&lt;/author&gt;&lt;author&gt;&lt;firstName&gt;Concepcio&lt;/firstName&gt;&lt;lastName&gt;Bru&lt;/lastName&gt;&lt;/author&gt;&lt;author&gt;&lt;firstName&gt;Jordi&lt;/firstName&gt;&lt;lastName&gt;Bruix&lt;/lastName&gt;&lt;/author&gt;&lt;/authors&gt;&lt;/publication&gt;&lt;/publications&gt;&lt;cites&gt;&lt;/cites&gt;&lt;/citation&gt;</w:instrText>
      </w:r>
      <w:r w:rsidR="007462E8" w:rsidRPr="005874B0">
        <w:rPr>
          <w:color w:val="000000" w:themeColor="text1"/>
        </w:rPr>
        <w:fldChar w:fldCharType="separate"/>
      </w:r>
      <w:r w:rsidR="00C40592" w:rsidRPr="005874B0">
        <w:rPr>
          <w:rFonts w:cs="Book Antiqua"/>
          <w:color w:val="000000" w:themeColor="text1"/>
          <w:vertAlign w:val="superscript"/>
        </w:rPr>
        <w:t>[11]</w:t>
      </w:r>
      <w:r w:rsidR="007462E8" w:rsidRPr="005874B0">
        <w:rPr>
          <w:color w:val="000000" w:themeColor="text1"/>
        </w:rPr>
        <w:fldChar w:fldCharType="end"/>
      </w:r>
      <w:r w:rsidR="00081CE0" w:rsidRPr="005874B0">
        <w:rPr>
          <w:color w:val="000000" w:themeColor="text1"/>
        </w:rPr>
        <w:t>,</w:t>
      </w:r>
      <w:r w:rsidR="00311B3A" w:rsidRPr="005874B0">
        <w:rPr>
          <w:color w:val="000000" w:themeColor="text1"/>
        </w:rPr>
        <w:t xml:space="preserve"> while other studies have suggested a lower sensitivity of CT for </w:t>
      </w:r>
      <w:r w:rsidR="00081CE0" w:rsidRPr="005874B0">
        <w:rPr>
          <w:color w:val="000000" w:themeColor="text1"/>
        </w:rPr>
        <w:t xml:space="preserve">detecting </w:t>
      </w:r>
      <w:r w:rsidR="00311B3A" w:rsidRPr="005874B0">
        <w:rPr>
          <w:color w:val="000000" w:themeColor="text1"/>
        </w:rPr>
        <w:t>dysplastic nodules, small HCCs</w:t>
      </w:r>
      <w:r w:rsidR="00081CE0" w:rsidRPr="005874B0">
        <w:rPr>
          <w:color w:val="000000" w:themeColor="text1"/>
        </w:rPr>
        <w:t>,</w:t>
      </w:r>
      <w:r w:rsidR="00311B3A" w:rsidRPr="005874B0">
        <w:rPr>
          <w:color w:val="000000" w:themeColor="text1"/>
        </w:rPr>
        <w:t xml:space="preserve"> and diffuse HCC compared with MRI</w:t>
      </w:r>
      <w:r w:rsidR="004D20D1" w:rsidRPr="005874B0">
        <w:rPr>
          <w:color w:val="000000" w:themeColor="text1"/>
        </w:rPr>
        <w:fldChar w:fldCharType="begin"/>
      </w:r>
      <w:r w:rsidR="00C40592" w:rsidRPr="005874B0">
        <w:rPr>
          <w:color w:val="000000" w:themeColor="text1"/>
        </w:rPr>
        <w:instrText xml:space="preserve"> ADDIN PAPERS2_CITATIONS &lt;citation&gt;&lt;uuid&gt;166C6F5A-8BBA-47EF-8CC8-F248289A1EF0&lt;/uuid&gt;&lt;priority&gt;0&lt;/priority&gt;&lt;publications&gt;&lt;publication&gt;&lt;volume&gt;5&lt;/volume&gt;&lt;publication_date&gt;99200500001200000000200000&lt;/publication_date&gt;&lt;doi&gt;10.1102/1470-7330.2005.0005&lt;/doi&gt;&lt;institution&gt;Department of Radiology, Massachusetts General Hospital, 55 Fruit St., Boston, MA 02114, USA.&lt;/institution&gt;&lt;startpage&gt;20&lt;/startpage&gt;&lt;title&gt;MRI in detection of hepatocellular carcinoma (HCC).&lt;/title&gt;&lt;uuid&gt;0C85ABAF-940B-4722-A21B-BB373B9F443D&lt;/uuid&gt;&lt;subtype&gt;400&lt;/subtype&gt;&lt;endpage&gt;24&lt;/endpage&gt;&lt;type&gt;400&lt;/type&gt;&lt;url&gt;http://eutils.ncbi.nlm.nih.gov/entrez/eutils/elink.fcgi?dbfrom=pubmed&amp;amp;id=16154814&amp;amp;retmode=ref&amp;amp;cmd=prlinks&lt;/url&gt;&lt;bundle&gt;&lt;publication&gt;&lt;publisher&gt;International Cancer Imaging Society&lt;/publisher&gt;&lt;title&gt;Cancer Imaging&lt;/title&gt;&lt;type&gt;-100&lt;/type&gt;&lt;subtype&gt;-100&lt;/subtype&gt;&lt;uuid&gt;E2D04B06-856C-41F5-B59F-A61AECCECC50&lt;/uuid&gt;&lt;/publication&gt;&lt;/bundle&gt;&lt;authors&gt;&lt;author&gt;&lt;firstName&gt;Subba&lt;/firstName&gt;&lt;middleNames&gt;R&lt;/middleNames&gt;&lt;lastName&gt;Digumarthy&lt;/lastName&gt;&lt;/author&gt;&lt;author&gt;&lt;firstName&gt;Dushyant&lt;/firstName&gt;&lt;middleNames&gt;V&lt;/middleNames&gt;&lt;lastName&gt;Sahani&lt;/lastName&gt;&lt;/author&gt;&lt;author&gt;&lt;firstName&gt;Sanjay&lt;/firstName&gt;&lt;lastName&gt;Saini&lt;/lastName&gt;&lt;/author&gt;&lt;/authors&gt;&lt;/publication&gt;&lt;publication&gt;&lt;uuid&gt;E0C9481E-C6C3-4E1F-9CDA-8B2FFEB79564&lt;/uuid&gt;&lt;volume&gt;20&lt;/volume&gt;&lt;doi&gt;10.5152/dir.2014.13370&lt;/doi&gt;&lt;startpage&gt;209&lt;/startpage&gt;&lt;publication_date&gt;99201405001200000000220000&lt;/publication_date&gt;&lt;url&gt;http://eutils.ncbi.nlm.nih.gov/entrez/eutils/elink.fcgi?dbfrom=pubmed&amp;amp;id=24808419&amp;amp;retmode=ref&amp;amp;cmd=prlinks&lt;/url&gt;&lt;type&gt;400&lt;/type&gt;&lt;title&gt;MRI of hepatocellular carcinoma: an update of current practices.&lt;/title&gt;&lt;institution&gt;From the Departments of Medical Imaging University of Arizona College of Medicine, Tucson, Arizona, USA. dmartin@radiology.arizona.edu.&lt;/institution&gt;&lt;number&gt;3&lt;/number&gt;&lt;subtype&gt;400&lt;/subtype&gt;&lt;endpage&gt;221&lt;/endpage&gt;&lt;bundle&gt;&lt;publication&gt;&lt;title&gt;Diagnostic and interventional radiology (Ankara, Turkey)&lt;/title&gt;&lt;type&gt;-100&lt;/type&gt;&lt;subtype&gt;-100&lt;/subtype&gt;&lt;uuid&gt;CB5F0896-472F-4295-AA4D-0D8991C1B938&lt;/uuid&gt;&lt;/publication&gt;&lt;/bundle&gt;&lt;authors&gt;&lt;author&gt;&lt;firstName&gt;Hina&lt;/firstName&gt;&lt;lastName&gt;Arif-Tiwari&lt;/lastName&gt;&lt;/author&gt;&lt;author&gt;&lt;firstName&gt;Bobby&lt;/firstName&gt;&lt;lastName&gt;Kalb&lt;/lastName&gt;&lt;/author&gt;&lt;author&gt;&lt;firstName&gt;Surya&lt;/firstName&gt;&lt;lastName&gt;Chundru&lt;/lastName&gt;&lt;/author&gt;&lt;author&gt;&lt;firstName&gt;Puneet&lt;/firstName&gt;&lt;lastName&gt;Sharma&lt;/lastName&gt;&lt;/author&gt;&lt;author&gt;&lt;firstName&gt;James&lt;/firstName&gt;&lt;lastName&gt;Costello&lt;/lastName&gt;&lt;/author&gt;&lt;author&gt;&lt;firstName&gt;Rainner&lt;/firstName&gt;&lt;middleNames&gt;W&lt;/middleNames&gt;&lt;lastName&gt;Guessner&lt;/lastName&gt;&lt;/author&gt;&lt;author&gt;&lt;firstName&gt;Diego&lt;/firstName&gt;&lt;middleNames&gt;R&lt;/middleNames&gt;&lt;lastName&gt;Martin&lt;/lastName&gt;&lt;/author&gt;&lt;/authors&gt;&lt;/publication&gt;&lt;/publications&gt;&lt;cites&gt;&lt;/cites&gt;&lt;/citation&gt;</w:instrText>
      </w:r>
      <w:r w:rsidR="004D20D1" w:rsidRPr="005874B0">
        <w:rPr>
          <w:color w:val="000000" w:themeColor="text1"/>
        </w:rPr>
        <w:fldChar w:fldCharType="separate"/>
      </w:r>
      <w:r w:rsidR="00C40592" w:rsidRPr="005874B0">
        <w:rPr>
          <w:rFonts w:cs="Book Antiqua"/>
          <w:color w:val="000000" w:themeColor="text1"/>
          <w:vertAlign w:val="superscript"/>
        </w:rPr>
        <w:t>[7,10]</w:t>
      </w:r>
      <w:r w:rsidR="004D20D1" w:rsidRPr="005874B0">
        <w:rPr>
          <w:color w:val="000000" w:themeColor="text1"/>
        </w:rPr>
        <w:fldChar w:fldCharType="end"/>
      </w:r>
      <w:r w:rsidR="00010143" w:rsidRPr="005874B0">
        <w:rPr>
          <w:color w:val="000000" w:themeColor="text1"/>
        </w:rPr>
        <w:t>.</w:t>
      </w:r>
    </w:p>
    <w:p w14:paraId="61829D44" w14:textId="479E6622" w:rsidR="00311B3A" w:rsidRDefault="007C0F32" w:rsidP="00735619">
      <w:pPr>
        <w:spacing w:after="0"/>
        <w:ind w:firstLine="0"/>
        <w:jc w:val="both"/>
        <w:rPr>
          <w:rFonts w:eastAsia="宋体"/>
          <w:color w:val="000000" w:themeColor="text1"/>
          <w:lang w:eastAsia="zh-CN"/>
        </w:rPr>
      </w:pPr>
      <w:r>
        <w:rPr>
          <w:rFonts w:eastAsia="宋体" w:hint="eastAsia"/>
          <w:color w:val="000000" w:themeColor="text1"/>
          <w:lang w:eastAsia="zh-CN"/>
        </w:rPr>
        <w:t xml:space="preserve">         </w:t>
      </w:r>
      <w:r w:rsidR="00311B3A" w:rsidRPr="005874B0">
        <w:rPr>
          <w:color w:val="000000" w:themeColor="text1"/>
        </w:rPr>
        <w:t>The relatively short interval follow-up that is advocated for this patient population raises concern regarding the cumulative radiation dose and increased risk of worsening renal function due to the necessary repeated administration of intravenous contrast material</w:t>
      </w:r>
      <w:r w:rsidR="004D20D1" w:rsidRPr="005874B0">
        <w:rPr>
          <w:color w:val="000000" w:themeColor="text1"/>
        </w:rPr>
        <w:fldChar w:fldCharType="begin"/>
      </w:r>
      <w:r w:rsidR="00C40592" w:rsidRPr="005874B0">
        <w:rPr>
          <w:color w:val="000000" w:themeColor="text1"/>
        </w:rPr>
        <w:instrText xml:space="preserve"> ADDIN PAPERS2_CITATIONS &lt;citation&gt;&lt;uuid&gt;605B9A14-B668-406C-A4C1-387751066290&lt;/uuid&gt;&lt;priority&gt;0&lt;/priority&gt;&lt;publications&gt;&lt;publication&gt;&lt;volume&gt;3&lt;/volume&gt;&lt;publication_date&gt;99200809001200000000220000&lt;/publication_date&gt;&lt;number&gt;5&lt;/number&gt;&lt;doi&gt;10.2215/CJN.03470708&lt;/doi&gt;&lt;startpage&gt;1242&lt;/startpage&gt;&lt;title&gt;Contrast-induced acute kidney injury: is there a risk after intravenous contrast?&lt;/title&gt;&lt;uuid&gt;0C9B3031-CC76-441D-8F72-AB2997E6ABAD&lt;/uuid&gt;&lt;subtype&gt;400&lt;/subtype&gt;&lt;endpage&gt;1243&lt;/endpage&gt;&lt;type&gt;400&lt;/type&gt;&lt;url&gt;http://eutils.ncbi.nlm.nih.gov/entrez/eutils/elink.fcgi?dbfrom=pubmed&amp;amp;id=18701610&amp;amp;retmode=ref&amp;amp;cmd=prlinks&lt;/url&gt;&lt;bundle&gt;&lt;publication&gt;&lt;title&gt;Clinical journal of the American Society of Nephrology : CJASN&lt;/title&gt;&lt;type&gt;-100&lt;/type&gt;&lt;subtype&gt;-100&lt;/subtype&gt;&lt;uuid&gt;AAF5E149-E42E-43F4-BBBA-E7B9BC979ACD&lt;/uuid&gt;&lt;/publication&gt;&lt;/bundle&gt;&lt;authors&gt;&lt;author&gt;&lt;firstName&gt;Richard&lt;/firstName&gt;&lt;lastName&gt;Solomon&lt;/lastName&gt;&lt;/author&gt;&lt;/authors&gt;&lt;/publication&gt;&lt;/publications&gt;&lt;cites&gt;&lt;/cites&gt;&lt;/citation&gt;</w:instrText>
      </w:r>
      <w:r w:rsidR="004D20D1" w:rsidRPr="005874B0">
        <w:rPr>
          <w:color w:val="000000" w:themeColor="text1"/>
        </w:rPr>
        <w:fldChar w:fldCharType="separate"/>
      </w:r>
      <w:r w:rsidR="00C40592" w:rsidRPr="005874B0">
        <w:rPr>
          <w:rFonts w:cs="Book Antiqua"/>
          <w:color w:val="000000" w:themeColor="text1"/>
          <w:vertAlign w:val="superscript"/>
        </w:rPr>
        <w:t>[12]</w:t>
      </w:r>
      <w:r w:rsidR="004D20D1" w:rsidRPr="005874B0">
        <w:rPr>
          <w:color w:val="000000" w:themeColor="text1"/>
        </w:rPr>
        <w:fldChar w:fldCharType="end"/>
      </w:r>
      <w:r w:rsidR="00010143" w:rsidRPr="005874B0">
        <w:rPr>
          <w:color w:val="000000" w:themeColor="text1"/>
        </w:rPr>
        <w:t>.</w:t>
      </w:r>
    </w:p>
    <w:p w14:paraId="4B9A0D66" w14:textId="731D40D8" w:rsidR="00C24816" w:rsidRDefault="007C0F32" w:rsidP="00735619">
      <w:pPr>
        <w:spacing w:after="0"/>
        <w:ind w:firstLine="0"/>
        <w:jc w:val="both"/>
        <w:rPr>
          <w:rFonts w:eastAsia="宋体"/>
          <w:color w:val="000000" w:themeColor="text1"/>
          <w:lang w:eastAsia="zh-CN"/>
        </w:rPr>
      </w:pPr>
      <w:r>
        <w:rPr>
          <w:rFonts w:eastAsia="宋体" w:hint="eastAsia"/>
          <w:color w:val="000000" w:themeColor="text1"/>
          <w:lang w:eastAsia="zh-CN"/>
        </w:rPr>
        <w:t xml:space="preserve">        </w:t>
      </w:r>
      <w:r w:rsidR="00C24816" w:rsidRPr="005874B0">
        <w:rPr>
          <w:color w:val="000000" w:themeColor="text1"/>
        </w:rPr>
        <w:t>Recent technological development of MRI scanners allowed high-quality multiphasic dynamic imaging of the entire liver</w:t>
      </w:r>
      <w:r w:rsidR="004D20D1" w:rsidRPr="005874B0">
        <w:rPr>
          <w:color w:val="000000" w:themeColor="text1"/>
        </w:rPr>
        <w:fldChar w:fldCharType="begin"/>
      </w:r>
      <w:r w:rsidR="00C40592" w:rsidRPr="005874B0">
        <w:rPr>
          <w:color w:val="000000" w:themeColor="text1"/>
        </w:rPr>
        <w:instrText xml:space="preserve"> ADDIN PAPERS2_CITATIONS &lt;citation&gt;&lt;uuid&gt;7C763517-6E8B-4E06-A2F0-8BCEAD522526&lt;/uuid&gt;&lt;priority&gt;0&lt;/priority&gt;&lt;publications&gt;&lt;publication&gt;&lt;uuid&gt;E8ED483C-1251-4A96-BB7D-8E170AA68F87&lt;/uuid&gt;&lt;volume&gt;36&lt;/volume&gt;&lt;doi&gt;10.1007/s00261-011-9692-2&lt;/doi&gt;&lt;startpage&gt;282&lt;/startpage&gt;&lt;publication_date&gt;99201106001200000000220000&lt;/publication_date&gt;&lt;url&gt;http://eutils.ncbi.nlm.nih.gov/entrez/eutils/elink.fcgi?dbfrom=pubmed&amp;amp;id=21399975&amp;amp;retmode=ref&amp;amp;cmd=prlinks&lt;/url&gt;&lt;type&gt;400&lt;/type&gt;&lt;title&gt;Hepatocellular nodules in liver cirrhosis: MR evaluation.&lt;/title&gt;&lt;institution&gt;Department of Radiology, Seoul National University College of Medicine, Institute of Radiation Medicine, Daehangno, Jongno-gu, Seoul, Korea. jmsh@snu.ac.kr&lt;/institution&gt;&lt;number&gt;3&lt;/number&gt;&lt;subtype&gt;400&lt;/subtype&gt;&lt;endpage&gt;289&lt;/endpage&gt;&lt;bundle&gt;&lt;publication&gt;&lt;title&gt;Abdominal Imaging&lt;/title&gt;&lt;type&gt;-100&lt;/type&gt;&lt;subtype&gt;-100&lt;/subtype&gt;&lt;uuid&gt;D70E5593-9422-48AB-96D8-2DB761BA40AD&lt;/uuid&gt;&lt;/publication&gt;&lt;/bundle&gt;&lt;authors&gt;&lt;author&gt;&lt;firstName&gt;Jeong&lt;/firstName&gt;&lt;middleNames&gt;Min&lt;/middleNames&gt;&lt;lastName&gt;Lee&lt;/lastName&gt;&lt;/author&gt;&lt;author&gt;&lt;firstName&gt;Byung&lt;/firstName&gt;&lt;middleNames&gt;Ihn&lt;/middleNames&gt;&lt;lastName&gt;Choi&lt;/lastName&gt;&lt;/author&gt;&lt;/authors&gt;&lt;/publication&gt;&lt;/publications&gt;&lt;cites&gt;&lt;/cites&gt;&lt;/citation&gt;</w:instrText>
      </w:r>
      <w:r w:rsidR="004D20D1" w:rsidRPr="005874B0">
        <w:rPr>
          <w:color w:val="000000" w:themeColor="text1"/>
        </w:rPr>
        <w:fldChar w:fldCharType="separate"/>
      </w:r>
      <w:r w:rsidR="00C40592" w:rsidRPr="005874B0">
        <w:rPr>
          <w:rFonts w:cs="Book Antiqua"/>
          <w:color w:val="000000" w:themeColor="text1"/>
          <w:vertAlign w:val="superscript"/>
        </w:rPr>
        <w:t>[13]</w:t>
      </w:r>
      <w:r w:rsidR="004D20D1" w:rsidRPr="005874B0">
        <w:rPr>
          <w:color w:val="000000" w:themeColor="text1"/>
        </w:rPr>
        <w:fldChar w:fldCharType="end"/>
      </w:r>
      <w:r w:rsidR="00010143" w:rsidRPr="005874B0">
        <w:rPr>
          <w:color w:val="000000" w:themeColor="text1"/>
        </w:rPr>
        <w:t>.</w:t>
      </w:r>
      <w:r w:rsidR="00C24816" w:rsidRPr="005874B0">
        <w:rPr>
          <w:color w:val="000000" w:themeColor="text1"/>
        </w:rPr>
        <w:t xml:space="preserve"> Additionally, the superb contrast resolution and development of liver specific contrast agents rendered MR an important imaging modality for assessing cirrhosis and its complications, especially HCC. </w:t>
      </w:r>
      <w:r w:rsidR="00D62FAC" w:rsidRPr="005874B0">
        <w:rPr>
          <w:color w:val="000000" w:themeColor="text1"/>
        </w:rPr>
        <w:t>However, d</w:t>
      </w:r>
      <w:r w:rsidR="00C24816" w:rsidRPr="005874B0">
        <w:rPr>
          <w:color w:val="000000" w:themeColor="text1"/>
        </w:rPr>
        <w:t>espite being an optimal imaging technique for the comprehensive evaluation of the liver</w:t>
      </w:r>
      <w:r w:rsidR="004D20D1" w:rsidRPr="005874B0">
        <w:rPr>
          <w:color w:val="000000" w:themeColor="text1"/>
        </w:rPr>
        <w:fldChar w:fldCharType="begin"/>
      </w:r>
      <w:r w:rsidR="00C40592" w:rsidRPr="005874B0">
        <w:rPr>
          <w:color w:val="000000" w:themeColor="text1"/>
        </w:rPr>
        <w:instrText xml:space="preserve"> ADDIN PAPERS2_CITATIONS &lt;citation&gt;&lt;uuid&gt;C2D0F838-ADDC-4CF0-A1A8-31C290DDC8E1&lt;/uuid&gt;&lt;priority&gt;0&lt;/priority&gt;&lt;publications&gt;&lt;publication&gt;&lt;uuid&gt;8DF9482D-8931-433C-A92D-CA58963789F9&lt;/uuid&gt;&lt;volume&gt;247&lt;/volume&gt;&lt;doi&gt;10.1148/radiol.2472061331&lt;/doi&gt;&lt;startpage&gt;311&lt;/startpage&gt;&lt;publication_date&gt;99200805001200000000220000&lt;/publication_date&gt;&lt;url&gt;http://eutils.ncbi.nlm.nih.gov/entrez/eutils/elink.fcgi?dbfrom=pubmed&amp;amp;id=18430871&amp;amp;retmode=ref&amp;amp;cmd=prlinks&lt;/url&gt;&lt;type&gt;400&lt;/type&gt;&lt;title&gt;MR Imaging of hepatocellular carcinoma in the cirrhotic liver: challenges and controversies.&lt;/title&gt;&lt;institution&gt;Department of Radiology/MRI, University of Michigan Health System, UH-B2A209K, 1500 E Medical Center Dr, Ann Arbor, MI 48109-0030, USA.&lt;/institution&gt;&lt;number&gt;2&lt;/number&gt;&lt;subtype&gt;400&lt;/subtype&gt;&lt;endpage&gt;330&lt;/endpage&gt;&lt;bundle&gt;&lt;publication&gt;&lt;title&gt;Radiology&lt;/title&gt;&lt;type&gt;-100&lt;/type&gt;&lt;subtype&gt;-100&lt;/subtype&gt;&lt;uuid&gt;28E14E88-7AC6-4AD0-B82F-C2C3F8E13783&lt;/uuid&gt;&lt;/publication&gt;&lt;/bundle&gt;&lt;authors&gt;&lt;author&gt;&lt;firstName&gt;Jonathon&lt;/firstName&gt;&lt;middleNames&gt;M&lt;/middleNames&gt;&lt;lastName&gt;Willatt&lt;/lastName&gt;&lt;/author&gt;&lt;author&gt;&lt;firstName&gt;Hero&lt;/firstName&gt;&lt;middleNames&gt;K&lt;/middleNames&gt;&lt;lastName&gt;Hussain&lt;/lastName&gt;&lt;/author&gt;&lt;author&gt;&lt;firstName&gt;Saroja&lt;/firstName&gt;&lt;lastName&gt;Adusumilli&lt;/lastName&gt;&lt;/author&gt;&lt;author&gt;&lt;firstName&gt;Jorge&lt;/firstName&gt;&lt;middleNames&gt;A&lt;/middleNames&gt;&lt;lastName&gt;Marrero&lt;/lastName&gt;&lt;/author&gt;&lt;/authors&gt;&lt;/publication&gt;&lt;publication&gt;&lt;uuid&gt;4D44010F-5E63-4888-A0D6-B22F0AB48184&lt;/uuid&gt;&lt;volume&gt;21&lt;/volume&gt;&lt;doi&gt;10.1111/j.1440-1746.2006.04279.x&lt;/doi&gt;&lt;startpage&gt;632&lt;/startpage&gt;&lt;publication_date&gt;99200604001200000000220000&lt;/publication_date&gt;&lt;url&gt;http://eutils.ncbi.nlm.nih.gov/entrez/eutils/elink.fcgi?dbfrom=pubmed&amp;amp;id=16677146&amp;amp;retmode=ref&amp;amp;cmd=prlinks&lt;/url&gt;&lt;citekey&gt;JGH:JGH4279&lt;/citekey&gt;&lt;type&gt;400&lt;/type&gt;&lt;title&gt;Magnetic resonance imaging of the liver: how I do it.&lt;/title&gt;&lt;location&gt;&amp;lt;html&amp;gt;&amp;lt;head&amp;gt;&amp;lt;meta http-equiv="content-type" content="text/html; charset=utf-8"/&amp;gt;&amp;lt;title&amp;gt;Sorry...&amp;lt;/title&amp;gt;&amp;lt;style&amp;gt; body { font-family: verdana, arial, sans-serif; background-color: #fff; color: #000; }&amp;lt;/style&amp;gt;&amp;lt;/head&amp;gt;&amp;lt;body&amp;gt;&amp;lt;div&amp;gt;&amp;lt;table&amp;gt;&amp;lt;tr&amp;gt;&amp;lt;td&amp;gt;&amp;lt;b&amp;gt;&amp;lt;font face=times color=#0039b6 size=10&amp;gt;G&amp;lt;/font&amp;gt;&amp;lt;font face=times color=#c41200 size=10&amp;gt;o&amp;lt;/font&amp;gt;&amp;lt;font face=times color=#f3c518 size=10&amp;gt;o&amp;lt;/font&amp;gt;&amp;lt;font face=times color=#0039b6 size=10&amp;gt;g&amp;lt;/font&amp;gt;&amp;lt;font face=times color=#30a72f size=10&amp;gt;l&amp;lt;/font&amp;gt;&amp;lt;font face=times color=#c41200 size=10&amp;gt;e&amp;lt;/font&amp;gt;&amp;lt;/b&amp;gt;&amp;lt;/td&amp;gt;&amp;lt;td style="text-align: left; vertical-align: bottom; padding-bottom: 15px; width: 50%"&amp;gt;&amp;lt;div style="border-bottom: 1px solid #dfdfdf;"&amp;gt;Sorry...&amp;lt;/div&amp;gt;&amp;lt;/td&amp;gt;&amp;lt;/tr&amp;gt;&amp;lt;/table&amp;gt;&amp;lt;/div&amp;gt;&amp;lt;div style="margin-left: 4em;"&amp;gt;&amp;lt;h1&amp;gt;We're sorry...&amp;lt;/h1&amp;gt;&amp;lt;p&amp;gt;... but your computer or network may be sending automated queries. To protect our users, we can't process your request right now.&amp;lt;/p&amp;gt;&amp;lt;/div&amp;gt;&amp;lt;div style="margin-left: 4em;"&amp;gt;See &amp;lt;a href="https://support.google.com/websearch/answer/86640"&amp;gt;Google Help&amp;lt;/a&amp;gt; for more information.&amp;lt;br/&amp;gt;&amp;lt;br/&amp;gt;&amp;lt;/div&amp;gt;&amp;lt;div style="text-align: center; border-top: 1px solid #dfdfdf;"&amp;gt;&amp;amp;copy; 2013 Google - &amp;lt;a href="https://www.google.com"&amp;gt;Google Home&amp;lt;/a&amp;gt;&amp;lt;/div&amp;gt;&amp;lt;/body&amp;gt;&amp;lt;/html&amp;gt;&lt;/location&gt;&lt;institution&gt;Department of Radiology, University of North Carolina, School of Medicine, Chapel Hill, NC 27599-7510, USA. richsem@med.unc.edu&lt;/institution&gt;&lt;number&gt;4&lt;/number&gt;&lt;subtype&gt;400&lt;/subtype&gt;&lt;endpage&gt;637&lt;/endpage&gt;&lt;bundle&gt;&lt;publication&gt;&lt;publisher&gt;Blackwell Publishing Asia&lt;/publisher&gt;&lt;title&gt;Journal of Gastroenterology and Hepatology&lt;/title&gt;&lt;type&gt;-100&lt;/type&gt;&lt;subtype&gt;-100&lt;/subtype&gt;&lt;uuid&gt;C4D0ACE9-B109-4F40-B8C0-77E149BCA936&lt;/uuid&gt;&lt;/publication&gt;&lt;/bundle&gt;&lt;authors&gt;&lt;author&gt;&lt;firstName&gt;Richard&lt;/firstName&gt;&lt;middleNames&gt;C&lt;/middleNames&gt;&lt;lastName&gt;Semelka&lt;/lastName&gt;&lt;/author&gt;&lt;author&gt;&lt;firstName&gt;Diego&lt;/firstName&gt;&lt;middleNames&gt;R&lt;/middleNames&gt;&lt;lastName&gt;Martin&lt;/lastName&gt;&lt;/author&gt;&lt;author&gt;&lt;firstName&gt;N&lt;/firstName&gt;&lt;middleNames&gt;Cem&lt;/middleNames&gt;&lt;lastName&gt;Balci&lt;/lastName&gt;&lt;/author&gt;&lt;/authors&gt;&lt;/publication&gt;&lt;/publications&gt;&lt;cites&gt;&lt;/cites&gt;&lt;/citation&gt;</w:instrText>
      </w:r>
      <w:r w:rsidR="004D20D1" w:rsidRPr="005874B0">
        <w:rPr>
          <w:color w:val="000000" w:themeColor="text1"/>
        </w:rPr>
        <w:fldChar w:fldCharType="separate"/>
      </w:r>
      <w:r w:rsidR="00C40592" w:rsidRPr="005874B0">
        <w:rPr>
          <w:rFonts w:cs="Book Antiqua"/>
          <w:color w:val="000000" w:themeColor="text1"/>
          <w:vertAlign w:val="superscript"/>
        </w:rPr>
        <w:t>[14,15]</w:t>
      </w:r>
      <w:r w:rsidR="004D20D1" w:rsidRPr="005874B0">
        <w:rPr>
          <w:color w:val="000000" w:themeColor="text1"/>
        </w:rPr>
        <w:fldChar w:fldCharType="end"/>
      </w:r>
      <w:r w:rsidR="00C24816" w:rsidRPr="005874B0">
        <w:rPr>
          <w:color w:val="000000" w:themeColor="text1"/>
        </w:rPr>
        <w:t>, MRI has been used mainly as a problem solving technique</w:t>
      </w:r>
      <w:r w:rsidR="004D20D1" w:rsidRPr="005874B0">
        <w:rPr>
          <w:color w:val="000000" w:themeColor="text1"/>
        </w:rPr>
        <w:fldChar w:fldCharType="begin"/>
      </w:r>
      <w:r w:rsidR="00C40592" w:rsidRPr="005874B0">
        <w:rPr>
          <w:color w:val="000000" w:themeColor="text1"/>
        </w:rPr>
        <w:instrText xml:space="preserve"> ADDIN PAPERS2_CITATIONS &lt;citation&gt;&lt;uuid&gt;E940B6F8-8E9E-4694-90B6-1976B354F346&lt;/uuid&gt;&lt;priority&gt;0&lt;/priority&gt;&lt;publications&gt;&lt;publication&gt;&lt;uuid&gt;8DF9482D-8931-433C-A92D-CA58963789F9&lt;/uuid&gt;&lt;volume&gt;247&lt;/volume&gt;&lt;doi&gt;10.1148/radiol.2472061331&lt;/doi&gt;&lt;startpage&gt;311&lt;/startpage&gt;&lt;publication_date&gt;99200805001200000000220000&lt;/publication_date&gt;&lt;url&gt;http://eutils.ncbi.nlm.nih.gov/entrez/eutils/elink.fcgi?dbfrom=pubmed&amp;amp;id=18430871&amp;amp;retmode=ref&amp;amp;cmd=prlinks&lt;/url&gt;&lt;type&gt;400&lt;/type&gt;&lt;title&gt;MR Imaging of hepatocellular carcinoma in the cirrhotic liver: challenges and controversies.&lt;/title&gt;&lt;institution&gt;Department of Radiology/MRI, University of Michigan Health System, UH-B2A209K, 1500 E Medical Center Dr, Ann Arbor, MI 48109-0030, USA.&lt;/institution&gt;&lt;number&gt;2&lt;/number&gt;&lt;subtype&gt;400&lt;/subtype&gt;&lt;endpage&gt;330&lt;/endpage&gt;&lt;bundle&gt;&lt;publication&gt;&lt;title&gt;Radiology&lt;/title&gt;&lt;type&gt;-100&lt;/type&gt;&lt;subtype&gt;-100&lt;/subtype&gt;&lt;uuid&gt;28E14E88-7AC6-4AD0-B82F-C2C3F8E13783&lt;/uuid&gt;&lt;/publication&gt;&lt;/bundle&gt;&lt;authors&gt;&lt;author&gt;&lt;firstName&gt;Jonathon&lt;/firstName&gt;&lt;middleNames&gt;M&lt;/middleNames&gt;&lt;lastName&gt;Willatt&lt;/lastName&gt;&lt;/author&gt;&lt;author&gt;&lt;firstName&gt;Hero&lt;/firstName&gt;&lt;middleNames&gt;K&lt;/middleNames&gt;&lt;lastName&gt;Hussain&lt;/lastName&gt;&lt;/author&gt;&lt;author&gt;&lt;firstName&gt;Saroja&lt;/firstName&gt;&lt;lastName&gt;Adusumilli&lt;/lastName&gt;&lt;/author&gt;&lt;author&gt;&lt;firstName&gt;Jorge&lt;/firstName&gt;&lt;middleNames&gt;A&lt;/middleNames&gt;&lt;lastName&gt;Marrero&lt;/lastName&gt;&lt;/author&gt;&lt;/authors&gt;&lt;/publication&gt;&lt;/publications&gt;&lt;cites&gt;&lt;/cites&gt;&lt;/citation&gt;</w:instrText>
      </w:r>
      <w:r w:rsidR="004D20D1" w:rsidRPr="005874B0">
        <w:rPr>
          <w:color w:val="000000" w:themeColor="text1"/>
        </w:rPr>
        <w:fldChar w:fldCharType="separate"/>
      </w:r>
      <w:r w:rsidR="00C40592" w:rsidRPr="005874B0">
        <w:rPr>
          <w:rFonts w:cs="Book Antiqua"/>
          <w:color w:val="000000" w:themeColor="text1"/>
          <w:vertAlign w:val="superscript"/>
        </w:rPr>
        <w:t>[14]</w:t>
      </w:r>
      <w:r w:rsidR="004D20D1" w:rsidRPr="005874B0">
        <w:rPr>
          <w:color w:val="000000" w:themeColor="text1"/>
        </w:rPr>
        <w:fldChar w:fldCharType="end"/>
      </w:r>
      <w:r w:rsidR="002A6A79" w:rsidRPr="005874B0">
        <w:rPr>
          <w:color w:val="000000" w:themeColor="text1"/>
        </w:rPr>
        <w:t>.</w:t>
      </w:r>
    </w:p>
    <w:p w14:paraId="7E64E656" w14:textId="726F6BA7" w:rsidR="00C24816" w:rsidRPr="007C0F32" w:rsidRDefault="007C0F32" w:rsidP="00735619">
      <w:pPr>
        <w:spacing w:after="0"/>
        <w:ind w:firstLine="0"/>
        <w:jc w:val="both"/>
        <w:rPr>
          <w:rFonts w:eastAsia="宋体"/>
          <w:color w:val="000000" w:themeColor="text1"/>
          <w:lang w:eastAsia="zh-CN"/>
        </w:rPr>
      </w:pPr>
      <w:r>
        <w:rPr>
          <w:rFonts w:eastAsia="宋体" w:hint="eastAsia"/>
          <w:color w:val="000000" w:themeColor="text1"/>
          <w:lang w:eastAsia="zh-CN"/>
        </w:rPr>
        <w:t xml:space="preserve">        </w:t>
      </w:r>
      <w:r w:rsidR="00C24816" w:rsidRPr="005874B0">
        <w:rPr>
          <w:color w:val="000000" w:themeColor="text1"/>
        </w:rPr>
        <w:t xml:space="preserve">Several studies have demonstrated a trend to increased sensitivity and specificity of </w:t>
      </w:r>
      <w:r w:rsidR="00643AF6" w:rsidRPr="005874B0">
        <w:rPr>
          <w:color w:val="000000" w:themeColor="text1"/>
        </w:rPr>
        <w:t xml:space="preserve">dynamic </w:t>
      </w:r>
      <w:r w:rsidR="00C24816" w:rsidRPr="005874B0">
        <w:rPr>
          <w:color w:val="000000" w:themeColor="text1"/>
        </w:rPr>
        <w:t>MRI o</w:t>
      </w:r>
      <w:r w:rsidR="00643AF6" w:rsidRPr="005874B0">
        <w:rPr>
          <w:color w:val="000000" w:themeColor="text1"/>
        </w:rPr>
        <w:t xml:space="preserve">ver dynamic </w:t>
      </w:r>
      <w:r w:rsidR="00C24816" w:rsidRPr="005874B0">
        <w:rPr>
          <w:color w:val="000000" w:themeColor="text1"/>
        </w:rPr>
        <w:t>CT for the detection and characterization of HCC of all sizes with reported sensitivities of 76%</w:t>
      </w:r>
      <w:r w:rsidR="00EF4ABE" w:rsidRPr="005874B0">
        <w:rPr>
          <w:color w:val="000000" w:themeColor="text1"/>
        </w:rPr>
        <w:t xml:space="preserve">, 61%, 90% and 77% for MRI </w:t>
      </w:r>
      <w:r w:rsidR="00C24816" w:rsidRPr="005874B0">
        <w:rPr>
          <w:color w:val="000000" w:themeColor="text1"/>
        </w:rPr>
        <w:t xml:space="preserve">vs. 61%, </w:t>
      </w:r>
      <w:r w:rsidR="00EF4ABE" w:rsidRPr="005874B0">
        <w:rPr>
          <w:color w:val="000000" w:themeColor="text1"/>
        </w:rPr>
        <w:t>52%,</w:t>
      </w:r>
      <w:r w:rsidR="00C24816" w:rsidRPr="005874B0">
        <w:rPr>
          <w:color w:val="000000" w:themeColor="text1"/>
        </w:rPr>
        <w:t xml:space="preserve"> 78% and 54% </w:t>
      </w:r>
      <w:r w:rsidR="00EF4ABE" w:rsidRPr="005874B0">
        <w:rPr>
          <w:color w:val="000000" w:themeColor="text1"/>
        </w:rPr>
        <w:t>for</w:t>
      </w:r>
      <w:r w:rsidR="00C24816" w:rsidRPr="005874B0">
        <w:rPr>
          <w:color w:val="000000" w:themeColor="text1"/>
        </w:rPr>
        <w:t xml:space="preserve"> CT, respectively</w:t>
      </w:r>
      <w:r w:rsidR="005B26EF" w:rsidRPr="005874B0">
        <w:rPr>
          <w:color w:val="000000" w:themeColor="text1"/>
        </w:rPr>
        <w:fldChar w:fldCharType="begin"/>
      </w:r>
      <w:r w:rsidR="00C40592" w:rsidRPr="005874B0">
        <w:rPr>
          <w:color w:val="000000" w:themeColor="text1"/>
        </w:rPr>
        <w:instrText xml:space="preserve"> ADDIN PAPERS2_CITATIONS &lt;citation&gt;&lt;uuid&gt;A560F0C7-A025-4EC7-B888-C3E537A6C18C&lt;/uuid&gt;&lt;priority&gt;0&lt;/priority&gt;&lt;publications&gt;&lt;publication&gt;&lt;volume&gt;38&lt;/volume&gt;&lt;publication_date&gt;99200310001200000000220000&lt;/publication_date&gt;&lt;number&gt;4&lt;/number&gt;&lt;institution&gt;Radiology Department, Institut d'Investigacions Biomediques August Pi i Sunyer (IDIBAPS), Hospital Clinic, University of Barcelona, Catalonia, Spain.&lt;/institution&gt;&lt;startpage&gt;1034&lt;/startpage&gt;&lt;title&gt;MRI angiography is superior to helical CT for detection of HCC prior to liver transplantation: an explant correlation.&lt;/title&gt;&lt;uuid&gt;0DA6FC28-F7B8-415B-B182-8872C1B04E05&lt;/uuid&gt;&lt;subtype&gt;400&lt;/subtype&gt;&lt;endpage&gt;1042&lt;/endpage&gt;&lt;type&gt;400&lt;/type&gt;&lt;url&gt;http://eutils.ncbi.nlm.nih.gov/entrez/eutils/elink.fcgi?dbfrom=pubmed&amp;amp;id=14512891&amp;amp;retmode=ref&amp;amp;cmd=prlinks&lt;/url&gt;&lt;bundle&gt;&lt;publication&gt;&lt;publisher&gt;Wiley Subscription Services, Inc., A Wiley Company&lt;/publisher&gt;&lt;title&gt;Hepatology&lt;/title&gt;&lt;type&gt;-100&lt;/type&gt;&lt;subtype&gt;-100&lt;/subtype&gt;&lt;uuid&gt;A56D7BEC-FB87-429C-A538-C8E6455F5655&lt;/uuid&gt;&lt;/publication&gt;&lt;/bundle&gt;&lt;authors&gt;&lt;author&gt;&lt;firstName&gt;Marta&lt;/firstName&gt;&lt;lastName&gt;Burrel&lt;/lastName&gt;&lt;/author&gt;&lt;author&gt;&lt;firstName&gt;Josep&lt;/firstName&gt;&lt;middleNames&gt;M&lt;/middleNames&gt;&lt;lastName&gt;Llovet&lt;/lastName&gt;&lt;/author&gt;&lt;author&gt;&lt;firstName&gt;Carmen&lt;/firstName&gt;&lt;lastName&gt;Ayuso&lt;/lastName&gt;&lt;/author&gt;&lt;author&gt;&lt;firstName&gt;Carmela&lt;/firstName&gt;&lt;lastName&gt;Iglesias&lt;/lastName&gt;&lt;/author&gt;&lt;author&gt;&lt;firstName&gt;Margarita&lt;/firstName&gt;&lt;lastName&gt;Sala&lt;/lastName&gt;&lt;/author&gt;&lt;author&gt;&lt;firstName&gt;Rosa&lt;/firstName&gt;&lt;lastName&gt;Miquel&lt;/lastName&gt;&lt;/author&gt;&lt;author&gt;&lt;firstName&gt;Teresa&lt;/firstName&gt;&lt;lastName&gt;Caralt&lt;/lastName&gt;&lt;/author&gt;&lt;author&gt;&lt;firstName&gt;Juan-Ramon&lt;/firstName&gt;&lt;lastName&gt;Ayuso&lt;/lastName&gt;&lt;/author&gt;&lt;author&gt;&lt;firstName&gt;Manel&lt;/firstName&gt;&lt;lastName&gt;Sole&lt;/lastName&gt;&lt;/author&gt;&lt;author&gt;&lt;firstName&gt;Marcelo&lt;/firstName&gt;&lt;lastName&gt;Sanchez&lt;/lastName&gt;&lt;/author&gt;&lt;author&gt;&lt;firstName&gt;Concepcio&lt;/firstName&gt;&lt;lastName&gt;Bru&lt;/lastName&gt;&lt;/author&gt;&lt;author&gt;&lt;firstName&gt;Jordi&lt;/firstName&gt;&lt;lastName&gt;Bruix&lt;/lastName&gt;&lt;/author&gt;&lt;/authors&gt;&lt;/publication&gt;&lt;publication&gt;&lt;volume&gt;14&lt;/volume&gt;&lt;publication_date&gt;99200202001200000000220000&lt;/publication_date&gt;&lt;number&gt;2&lt;/number&gt;&lt;institution&gt;Unite de Transplantation Hepatique, Hopital Pellegrin, Bordeaux, France. victor.deledinghen@chu-bordeaux.fr&lt;/institution&gt;&lt;startpage&gt;159&lt;/startpage&gt;&lt;title&gt;Detection of nodules in liver cirrhosis: spiral computed tomography or magnetic resonance imaging? A prospective study of 88 nodules in 34 patients.&lt;/title&gt;&lt;uuid&gt;2E6635D8-3C35-4992-A011-DD7FD4F5ECF7&lt;/uuid&gt;&lt;subtype&gt;400&lt;/subtype&gt;&lt;endpage&gt;165&lt;/endpage&gt;&lt;type&gt;400&lt;/type&gt;&lt;url&gt;http://eutils.ncbi.nlm.nih.gov/entrez/eutils/elink.fcgi?dbfrom=pubmed&amp;amp;id=11981340&amp;amp;retmode=ref&amp;amp;cmd=prlinks&lt;/url&gt;&lt;bundle&gt;&lt;publication&gt;&lt;title&gt;European journal of gastroenterology &amp;amp; hepatology&lt;/title&gt;&lt;type&gt;-100&lt;/type&gt;&lt;subtype&gt;-100&lt;/subtype&gt;&lt;uuid&gt;107ABFA0-5E08-4C20-8FD1-6E8D1C31A957&lt;/uuid&gt;&lt;/publication&gt;&lt;/bundle&gt;&lt;authors&gt;&lt;author&gt;&lt;nonDroppingParticle&gt;de&lt;/nonDroppingParticle&gt;&lt;firstName&gt;Victor&lt;/firstName&gt;&lt;lastName&gt;Ledinghen&lt;/lastName&gt;&lt;/author&gt;&lt;author&gt;&lt;firstName&gt;David&lt;/firstName&gt;&lt;lastName&gt;Laharie&lt;/lastName&gt;&lt;/author&gt;&lt;author&gt;&lt;firstName&gt;Robin&lt;/firstName&gt;&lt;lastName&gt;Lecesne&lt;/lastName&gt;&lt;/author&gt;&lt;author&gt;&lt;nonDroppingParticle&gt;Le&lt;/nonDroppingParticle&gt;&lt;firstName&gt;Brigitte&lt;/firstName&gt;&lt;lastName&gt;Bail&lt;/lastName&gt;&lt;/author&gt;&lt;author&gt;&lt;firstName&gt;Maria&lt;/firstName&gt;&lt;lastName&gt;Winnock&lt;/lastName&gt;&lt;/author&gt;&lt;author&gt;&lt;firstName&gt;Pierre-Henri&lt;/firstName&gt;&lt;lastName&gt;Bernard&lt;/lastName&gt;&lt;/author&gt;&lt;author&gt;&lt;firstName&gt;Jean&lt;/firstName&gt;&lt;lastName&gt;Saric&lt;/lastName&gt;&lt;/author&gt;&lt;author&gt;&lt;firstName&gt;Patrice&lt;/firstName&gt;&lt;lastName&gt;Couzigou&lt;/lastName&gt;&lt;/author&gt;&lt;author&gt;&lt;firstName&gt;Charles&lt;/firstName&gt;&lt;lastName&gt;Balabaud&lt;/lastName&gt;&lt;/author&gt;&lt;author&gt;&lt;firstName&gt;Paulette&lt;/firstName&gt;&lt;lastName&gt;Bioulac-Sage&lt;/lastName&gt;&lt;/author&gt;&lt;author&gt;&lt;firstName&gt;Jacques&lt;/firstName&gt;&lt;lastName&gt;Drouillard&lt;/lastName&gt;&lt;/author&gt;&lt;/authors&gt;&lt;/publication&gt;&lt;publication&gt;&lt;volume&gt;26&lt;/volume&gt;&lt;publication_date&gt;99200211001200000000220000&lt;/publication_date&gt;&lt;number&gt;6&lt;/number&gt;&lt;institution&gt;Department of Radiology, Osaka University Graduate School of Medicine, 2-2 Yamadaoka, Suita, Osaka 565-0871, Japan.&lt;/institution&gt;&lt;startpage&gt;981&lt;/startpage&gt;&lt;title&gt;Detection of hypervascular hepatocellular carcinoma by dynamic magnetic resonance imaging with double-echo chemical shift in-phase and opposed-phase gradient echo technique: comparison with dynamic helical computed tomography imaging with double arterial phase.&lt;/title&gt;&lt;uuid&gt;318BF9C6-6D9F-402E-9582-B5B623CEC6C0&lt;/uuid&gt;&lt;subtype&gt;400&lt;/subtype&gt;&lt;endpage&gt;987&lt;/endpage&gt;&lt;type&gt;400&lt;/type&gt;&lt;url&gt;http://eutils.ncbi.nlm.nih.gov/entrez/eutils/elink.fcgi?dbfrom=pubmed&amp;amp;id=12488747&amp;amp;retmode=ref&amp;amp;cmd=prlinks&lt;/url&gt;&lt;bundle&gt;&lt;publication&gt;&lt;title&gt;Journal of computer assisted tomography&lt;/title&gt;&lt;type&gt;-100&lt;/type&gt;&lt;subtype&gt;-100&lt;/subtype&gt;&lt;uuid&gt;40C1B5C3-BD9F-4E0E-B9E3-10F117B4E89C&lt;/uuid&gt;&lt;/publication&gt;&lt;/bundle&gt;&lt;authors&gt;&lt;author&gt;&lt;firstName&gt;Yumi&lt;/firstName&gt;&lt;lastName&gt;Noguchi&lt;/lastName&gt;&lt;/author&gt;&lt;author&gt;&lt;firstName&gt;Takamichi&lt;/firstName&gt;&lt;lastName&gt;Murakami&lt;/lastName&gt;&lt;/author&gt;&lt;author&gt;&lt;firstName&gt;Tonsok&lt;/firstName&gt;&lt;lastName&gt;Kim&lt;/lastName&gt;&lt;/author&gt;&lt;author&gt;&lt;firstName&gt;Masatoshi&lt;/firstName&gt;&lt;lastName&gt;Hori&lt;/lastName&gt;&lt;/author&gt;&lt;author&gt;&lt;firstName&gt;Keigo&lt;/firstName&gt;&lt;lastName&gt;Osuga&lt;/lastName&gt;&lt;/author&gt;&lt;author&gt;&lt;firstName&gt;Syuji&lt;/firstName&gt;&lt;lastName&gt;Kawata&lt;/lastName&gt;&lt;/author&gt;&lt;author&gt;&lt;firstName&gt;Atsuya&lt;/firstName&gt;&lt;lastName&gt;Okada&lt;/lastName&gt;&lt;/author&gt;&lt;author&gt;&lt;firstName&gt;Takashi&lt;/firstName&gt;&lt;lastName&gt;Sugiura&lt;/lastName&gt;&lt;/author&gt;&lt;author&gt;&lt;firstName&gt;Kaname&lt;/firstName&gt;&lt;lastName&gt;Tomoda&lt;/lastName&gt;&lt;/author&gt;&lt;author&gt;&lt;firstName&gt;Yoshifumi&lt;/firstName&gt;&lt;lastName&gt;Narumi&lt;/lastName&gt;&lt;/author&gt;&lt;author&gt;&lt;firstName&gt;Hironobu&lt;/firstName&gt;&lt;lastName&gt;Nakamura&lt;/lastName&gt;&lt;/author&gt;&lt;/authors&gt;&lt;/publication&gt;&lt;publication&gt;&lt;volume&gt;25&lt;/volume&gt;&lt;publication_date&gt;99200105001200000000220000&lt;/publication_date&gt;&lt;number&gt;3&lt;/number&gt;&lt;institution&gt;Department of Radiology, Hopital de la Croix Rousse, Lyon, France.&lt;/institution&gt;&lt;startpage&gt;327&lt;/startpage&gt;&lt;title&gt;Small nodule detection in cirrhotic livers: evaluation with US, spiral CT, and MRI and correlation with pathologic examination of explanted liver.&lt;/title&gt;&lt;uuid&gt;8C493915-6CDD-40C7-A40B-D4FFC2F3933F&lt;/uuid&gt;&lt;subtype&gt;400&lt;/subtype&gt;&lt;endpage&gt;336&lt;/endpage&gt;&lt;type&gt;400&lt;/type&gt;&lt;url&gt;http://eutils.ncbi.nlm.nih.gov/entrez/eutils/elink.fcgi?dbfrom=pubmed&amp;amp;id=11351179&amp;amp;retmode=ref&amp;amp;cmd=prlinks&lt;/url&gt;&lt;bundle&gt;&lt;publication&gt;&lt;title&gt;Journal of computer assisted tomography&lt;/title&gt;&lt;type&gt;-100&lt;/type&gt;&lt;subtype&gt;-100&lt;/subtype&gt;&lt;uuid&gt;40C1B5C3-BD9F-4E0E-B9E3-10F117B4E89C&lt;/uuid&gt;&lt;/publication&gt;&lt;/bundle&gt;&lt;authors&gt;&lt;author&gt;&lt;firstName&gt;A&lt;/firstName&gt;&lt;lastName&gt;Rode&lt;/lastName&gt;&lt;/author&gt;&lt;author&gt;&lt;firstName&gt;B&lt;/firstName&gt;&lt;lastName&gt;Bancel&lt;/lastName&gt;&lt;/author&gt;&lt;author&gt;&lt;firstName&gt;P&lt;/firstName&gt;&lt;lastName&gt;Douek&lt;/lastName&gt;&lt;/author&gt;&lt;author&gt;&lt;firstName&gt;M&lt;/firstName&gt;&lt;lastName&gt;Chevallier&lt;/lastName&gt;&lt;/author&gt;&lt;author&gt;&lt;firstName&gt;V&lt;/firstName&gt;&lt;lastName&gt;Vilgrain&lt;/lastName&gt;&lt;/author&gt;&lt;author&gt;&lt;firstName&gt;G&lt;/firstName&gt;&lt;lastName&gt;Picaud&lt;/lastName&gt;&lt;/author&gt;&lt;author&gt;&lt;firstName&gt;L&lt;/firstName&gt;&lt;lastName&gt;Henry&lt;/lastName&gt;&lt;/author&gt;&lt;author&gt;&lt;firstName&gt;F&lt;/firstName&gt;&lt;lastName&gt;Berger&lt;/lastName&gt;&lt;/author&gt;&lt;author&gt;&lt;firstName&gt;T&lt;/firstName&gt;&lt;lastName&gt;Bizollon&lt;/lastName&gt;&lt;/author&gt;&lt;author&gt;&lt;firstName&gt;J&lt;/firstName&gt;&lt;middleNames&gt;L&lt;/middleNames&gt;&lt;lastName&gt;Gaudin&lt;/lastName&gt;&lt;/author&gt;&lt;author&gt;&lt;firstName&gt;C&lt;/firstName&gt;&lt;lastName&gt;Ducerf&lt;/lastName&gt;&lt;/author&gt;&lt;/authors&gt;&lt;/publication&gt;&lt;/publications&gt;&lt;cites&gt;&lt;/cites&gt;&lt;/citation&gt;</w:instrText>
      </w:r>
      <w:r w:rsidR="005B26EF" w:rsidRPr="005874B0">
        <w:rPr>
          <w:color w:val="000000" w:themeColor="text1"/>
        </w:rPr>
        <w:fldChar w:fldCharType="separate"/>
      </w:r>
      <w:r w:rsidR="00C40592" w:rsidRPr="005874B0">
        <w:rPr>
          <w:rFonts w:cs="Book Antiqua"/>
          <w:color w:val="000000" w:themeColor="text1"/>
          <w:vertAlign w:val="superscript"/>
        </w:rPr>
        <w:t>[11,16-18]</w:t>
      </w:r>
      <w:r w:rsidR="005B26EF" w:rsidRPr="005874B0">
        <w:rPr>
          <w:color w:val="000000" w:themeColor="text1"/>
        </w:rPr>
        <w:fldChar w:fldCharType="end"/>
      </w:r>
      <w:r w:rsidR="00010143" w:rsidRPr="005874B0">
        <w:rPr>
          <w:color w:val="000000" w:themeColor="text1"/>
        </w:rPr>
        <w:t>.</w:t>
      </w:r>
      <w:r w:rsidR="00C24816" w:rsidRPr="005874B0">
        <w:rPr>
          <w:color w:val="000000" w:themeColor="text1"/>
        </w:rPr>
        <w:t xml:space="preserve"> </w:t>
      </w:r>
      <w:r w:rsidR="00D81FAE" w:rsidRPr="005874B0">
        <w:rPr>
          <w:color w:val="000000" w:themeColor="text1"/>
        </w:rPr>
        <w:t xml:space="preserve">An optimized, dynamic T1-weighted GRE with individually tailored arterial phase timing, has shown very high </w:t>
      </w:r>
      <w:r w:rsidR="00946364" w:rsidRPr="005874B0">
        <w:rPr>
          <w:color w:val="000000" w:themeColor="text1"/>
        </w:rPr>
        <w:t>sensitivity</w:t>
      </w:r>
      <w:r w:rsidR="00D81FAE" w:rsidRPr="005874B0">
        <w:rPr>
          <w:color w:val="000000" w:themeColor="text1"/>
        </w:rPr>
        <w:t xml:space="preserve"> a</w:t>
      </w:r>
      <w:r w:rsidR="00946364" w:rsidRPr="005874B0">
        <w:rPr>
          <w:color w:val="000000" w:themeColor="text1"/>
        </w:rPr>
        <w:t>nd specificity</w:t>
      </w:r>
      <w:r w:rsidR="00FB7CF8" w:rsidRPr="005874B0">
        <w:rPr>
          <w:color w:val="000000" w:themeColor="text1"/>
        </w:rPr>
        <w:t xml:space="preserve"> (&gt;</w:t>
      </w:r>
      <w:r>
        <w:rPr>
          <w:rFonts w:eastAsia="宋体" w:hint="eastAsia"/>
          <w:color w:val="000000" w:themeColor="text1"/>
          <w:lang w:eastAsia="zh-CN"/>
        </w:rPr>
        <w:t xml:space="preserve"> </w:t>
      </w:r>
      <w:r w:rsidR="00D81FAE" w:rsidRPr="005874B0">
        <w:rPr>
          <w:color w:val="000000" w:themeColor="text1"/>
        </w:rPr>
        <w:t>90%-95%)</w:t>
      </w:r>
      <w:r w:rsidR="005B26EF" w:rsidRPr="005874B0">
        <w:rPr>
          <w:color w:val="000000" w:themeColor="text1"/>
        </w:rPr>
        <w:fldChar w:fldCharType="begin"/>
      </w:r>
      <w:r w:rsidR="00C40592" w:rsidRPr="005874B0">
        <w:rPr>
          <w:color w:val="000000" w:themeColor="text1"/>
        </w:rPr>
        <w:instrText xml:space="preserve"> ADDIN PAPERS2_CITATIONS &lt;citation&gt;&lt;uuid&gt;AB33C6E2-DC11-48F6-9D99-B016C7B1357E&lt;/uuid&gt;&lt;priority&gt;0&lt;/priority&gt;&lt;publications&gt;&lt;publication&gt;&lt;uuid&gt;0B89E13C-54D3-4016-911D-93D4C455B42B&lt;/uuid&gt;&lt;volume&gt;261&lt;/volume&gt;&lt;doi&gt;10.1148/radiol.11110157&lt;/doi&gt;&lt;startpage&gt;824&lt;/startpage&gt;&lt;publication_date&gt;99201112001200000000220000&lt;/publication_date&gt;&lt;url&gt;http://eutils.ncbi.nlm.nih.gov/entrez/eutils/elink.fcgi?dbfrom=pubmed&amp;amp;id=21969663&amp;amp;retmode=ref&amp;amp;cmd=prlinks&lt;/url&gt;&lt;type&gt;400&lt;/type&gt;&lt;title&gt;Hepatocellular carcinoma lesion characterization: single-institution clinical performance review of multiphase gadolinium-enhanced MR imaging--comparison to prior same-center results after MR systems improvements.&lt;/title&gt;&lt;institution&gt;Department of Radiology, Emory University School of Medicine, Atlanta, Ga, USA.&lt;/institution&gt;&lt;number&gt;3&lt;/number&gt;&lt;subtype&gt;400&lt;/subtype&gt;&lt;endpage&gt;833&lt;/endpage&gt;&lt;bundle&gt;&lt;publication&gt;&lt;title&gt;Radiology&lt;/title&gt;&lt;type&gt;-100&lt;/type&gt;&lt;subtype&gt;-100&lt;/subtype&gt;&lt;uuid&gt;28E14E88-7AC6-4AD0-B82F-C2C3F8E13783&lt;/uuid&gt;&lt;/publication&gt;&lt;/bundle&gt;&lt;authors&gt;&lt;author&gt;&lt;firstName&gt;David&lt;/firstName&gt;&lt;middleNames&gt;J S&lt;/middleNames&gt;&lt;lastName&gt;Becker-Weidman&lt;/lastName&gt;&lt;/author&gt;&lt;author&gt;&lt;firstName&gt;Bobby&lt;/firstName&gt;&lt;lastName&gt;Kalb&lt;/lastName&gt;&lt;/author&gt;&lt;author&gt;&lt;firstName&gt;Puneet&lt;/firstName&gt;&lt;lastName&gt;Sharma&lt;/lastName&gt;&lt;/author&gt;&lt;author&gt;&lt;firstName&gt;Hiroumi&lt;/firstName&gt;&lt;middleNames&gt;D&lt;/middleNames&gt;&lt;lastName&gt;Kitajima&lt;/lastName&gt;&lt;/author&gt;&lt;author&gt;&lt;firstName&gt;Christina&lt;/firstName&gt;&lt;middleNames&gt;R&lt;/middleNames&gt;&lt;lastName&gt;Lurie&lt;/lastName&gt;&lt;/author&gt;&lt;author&gt;&lt;firstName&gt;Zhengjia&lt;/firstName&gt;&lt;lastName&gt;Chen&lt;/lastName&gt;&lt;/author&gt;&lt;author&gt;&lt;firstName&gt;James&lt;/firstName&gt;&lt;middleNames&gt;R&lt;/middleNames&gt;&lt;lastName&gt;Spivey&lt;/lastName&gt;&lt;/author&gt;&lt;author&gt;&lt;firstName&gt;Stuart&lt;/firstName&gt;&lt;middleNames&gt;J&lt;/middleNames&gt;&lt;lastName&gt;Knechtle&lt;/lastName&gt;&lt;/author&gt;&lt;author&gt;&lt;firstName&gt;Steven&lt;/firstName&gt;&lt;middleNames&gt;I&lt;/middleNames&gt;&lt;lastName&gt;Hanish&lt;/lastName&gt;&lt;/author&gt;&lt;author&gt;&lt;firstName&gt;N&lt;/firstName&gt;&lt;middleNames&gt;Volkan&lt;/middleNames&gt;&lt;lastName&gt;Adsay&lt;/lastName&gt;&lt;/author&gt;&lt;author&gt;&lt;firstName&gt;Alton&lt;/firstName&gt;&lt;middleNames&gt;B 3rd&lt;/middleNames&gt;&lt;lastName&gt;Farris&lt;/lastName&gt;&lt;/author&gt;&lt;author&gt;&lt;firstName&gt;Diego&lt;/firstName&gt;&lt;middleNames&gt;R&lt;/middleNames&gt;&lt;lastName&gt;Martin&lt;/lastName&gt;&lt;/author&gt;&lt;/authors&gt;&lt;/publication&gt;&lt;/publications&gt;&lt;cites&gt;&lt;/cites&gt;&lt;/citation&gt;</w:instrText>
      </w:r>
      <w:r w:rsidR="005B26EF" w:rsidRPr="005874B0">
        <w:rPr>
          <w:color w:val="000000" w:themeColor="text1"/>
        </w:rPr>
        <w:fldChar w:fldCharType="separate"/>
      </w:r>
      <w:r w:rsidR="00C40592" w:rsidRPr="005874B0">
        <w:rPr>
          <w:rFonts w:cs="Book Antiqua"/>
          <w:color w:val="000000" w:themeColor="text1"/>
          <w:vertAlign w:val="superscript"/>
        </w:rPr>
        <w:t>[19]</w:t>
      </w:r>
      <w:r w:rsidR="005B26EF" w:rsidRPr="005874B0">
        <w:rPr>
          <w:color w:val="000000" w:themeColor="text1"/>
        </w:rPr>
        <w:fldChar w:fldCharType="end"/>
      </w:r>
      <w:r w:rsidR="00010143" w:rsidRPr="005874B0">
        <w:rPr>
          <w:color w:val="000000" w:themeColor="text1"/>
        </w:rPr>
        <w:t>.</w:t>
      </w:r>
    </w:p>
    <w:p w14:paraId="11FB8511" w14:textId="64B04E71" w:rsidR="00690451" w:rsidRDefault="007C0F32" w:rsidP="00735619">
      <w:pPr>
        <w:spacing w:after="0"/>
        <w:ind w:firstLine="0"/>
        <w:jc w:val="both"/>
        <w:rPr>
          <w:rFonts w:eastAsia="宋体"/>
          <w:color w:val="000000" w:themeColor="text1"/>
          <w:lang w:eastAsia="zh-CN"/>
        </w:rPr>
      </w:pPr>
      <w:r>
        <w:rPr>
          <w:rFonts w:eastAsia="宋体" w:hint="eastAsia"/>
          <w:color w:val="000000" w:themeColor="text1"/>
          <w:lang w:eastAsia="zh-CN"/>
        </w:rPr>
        <w:t xml:space="preserve">         </w:t>
      </w:r>
      <w:r w:rsidR="00C24816" w:rsidRPr="005874B0">
        <w:rPr>
          <w:color w:val="000000" w:themeColor="text1"/>
        </w:rPr>
        <w:t>The MRI sensitivity vary however with tumor size</w:t>
      </w:r>
      <w:r w:rsidR="00643AF6" w:rsidRPr="005874B0">
        <w:rPr>
          <w:color w:val="000000" w:themeColor="text1"/>
        </w:rPr>
        <w:t>; however,</w:t>
      </w:r>
      <w:r w:rsidR="00C24816" w:rsidRPr="005874B0">
        <w:rPr>
          <w:color w:val="000000" w:themeColor="text1"/>
        </w:rPr>
        <w:t xml:space="preserve"> </w:t>
      </w:r>
      <w:r w:rsidR="00643AF6" w:rsidRPr="005874B0">
        <w:rPr>
          <w:color w:val="000000" w:themeColor="text1"/>
        </w:rPr>
        <w:t>it</w:t>
      </w:r>
      <w:r w:rsidR="00C24816" w:rsidRPr="005874B0">
        <w:rPr>
          <w:color w:val="000000" w:themeColor="text1"/>
        </w:rPr>
        <w:t xml:space="preserve"> was estimated to be about 100% in HCCs larger than 2 cm</w:t>
      </w:r>
      <w:r w:rsidR="005B26EF" w:rsidRPr="005874B0">
        <w:rPr>
          <w:color w:val="000000" w:themeColor="text1"/>
        </w:rPr>
        <w:fldChar w:fldCharType="begin"/>
      </w:r>
      <w:r w:rsidR="00C40592" w:rsidRPr="005874B0">
        <w:rPr>
          <w:color w:val="000000" w:themeColor="text1"/>
        </w:rPr>
        <w:instrText xml:space="preserve"> ADDIN PAPERS2_CITATIONS &lt;citation&gt;&lt;uuid&gt;1B600B05-D7D2-4EF0-BCED-80A068AB342E&lt;/uuid&gt;&lt;priority&gt;0&lt;/priority&gt;&lt;publications&gt;&lt;publication&gt;&lt;volume&gt;8&lt;/volume&gt;&lt;publication_date&gt;99200212001200000000220000&lt;/publication_date&gt;&lt;number&gt;12&lt;/number&gt;&lt;institution&gt;Department of Radiology, New York University Medical Center, New York, NY 10016, USA. glenn.krinsky@med.nyu.edu&lt;/institution&gt;&lt;startpage&gt;1156&lt;/startpage&gt;&lt;title&gt;Transplantation for hepatocellular carcinoma and cirrhosis: sensitivity of magnetic resonance imaging.&lt;/title&gt;&lt;uuid&gt;A7A11539-C65B-423C-9D3A-1786ABB0C59E&lt;/uuid&gt;&lt;subtype&gt;400&lt;/subtype&gt;&lt;endpage&gt;1164&lt;/endpage&gt;&lt;type&gt;400&lt;/type&gt;&lt;url&gt;http://eutils.ncbi.nlm.nih.gov/entrez/eutils/elink.fcgi?dbfrom=pubmed&amp;amp;id=12474156&amp;amp;retmode=ref&amp;amp;cmd=prlinks&lt;/url&gt;&lt;bundle&gt;&lt;publication&gt;&lt;title&gt;Liver transplantation : official publication of the American Association for the Study of Liver Diseases and the International Liver Transplantation Society&lt;/title&gt;&lt;type&gt;-100&lt;/type&gt;&lt;subtype&gt;-100&lt;/subtype&gt;&lt;uuid&gt;BBCBEC9B-D8FB-44E5-B179-D2DB8FB8A192&lt;/uuid&gt;&lt;/publication&gt;&lt;/bundle&gt;&lt;authors&gt;&lt;author&gt;&lt;firstName&gt;Glenn&lt;/firstName&gt;&lt;middleNames&gt;A&lt;/middleNames&gt;&lt;lastName&gt;Krinsky&lt;/lastName&gt;&lt;/author&gt;&lt;author&gt;&lt;firstName&gt;Vivian&lt;/firstName&gt;&lt;middleNames&gt;S&lt;/middleNames&gt;&lt;lastName&gt;Lee&lt;/lastName&gt;&lt;/author&gt;&lt;author&gt;&lt;firstName&gt;Neil&lt;/firstName&gt;&lt;middleNames&gt;D&lt;/middleNames&gt;&lt;lastName&gt;Theise&lt;/lastName&gt;&lt;/author&gt;&lt;author&gt;&lt;firstName&gt;Jeffrey&lt;/firstName&gt;&lt;middleNames&gt;C&lt;/middleNames&gt;&lt;lastName&gt;Weinreb&lt;/lastName&gt;&lt;/author&gt;&lt;author&gt;&lt;firstName&gt;Glyn&lt;/firstName&gt;&lt;middleNames&gt;R&lt;/middleNames&gt;&lt;lastName&gt;Morgan&lt;/lastName&gt;&lt;/author&gt;&lt;author&gt;&lt;firstName&gt;Thomas&lt;/firstName&gt;&lt;lastName&gt;Diflo&lt;/lastName&gt;&lt;/author&gt;&lt;author&gt;&lt;firstName&gt;Devon&lt;/firstName&gt;&lt;lastName&gt;John&lt;/lastName&gt;&lt;/author&gt;&lt;author&gt;&lt;firstName&gt;Lewis&lt;/firstName&gt;&lt;middleNames&gt;W&lt;/middleNames&gt;&lt;lastName&gt;Teperman&lt;/lastName&gt;&lt;/author&gt;&lt;author&gt;&lt;firstName&gt;A&lt;/firstName&gt;&lt;middleNames&gt;S&lt;/middleNames&gt;&lt;lastName&gt;Goldenberg&lt;/lastName&gt;&lt;/author&gt;&lt;/authors&gt;&lt;/publication&gt;&lt;/publications&gt;&lt;cites&gt;&lt;/cites&gt;&lt;/citation&gt;</w:instrText>
      </w:r>
      <w:r w:rsidR="005B26EF" w:rsidRPr="005874B0">
        <w:rPr>
          <w:color w:val="000000" w:themeColor="text1"/>
        </w:rPr>
        <w:fldChar w:fldCharType="separate"/>
      </w:r>
      <w:r w:rsidR="00C40592" w:rsidRPr="005874B0">
        <w:rPr>
          <w:rFonts w:cs="Book Antiqua"/>
          <w:color w:val="000000" w:themeColor="text1"/>
          <w:vertAlign w:val="superscript"/>
        </w:rPr>
        <w:t>[20]</w:t>
      </w:r>
      <w:r w:rsidR="005B26EF" w:rsidRPr="005874B0">
        <w:rPr>
          <w:color w:val="000000" w:themeColor="text1"/>
        </w:rPr>
        <w:fldChar w:fldCharType="end"/>
      </w:r>
      <w:r w:rsidR="00010143" w:rsidRPr="005874B0">
        <w:rPr>
          <w:color w:val="000000" w:themeColor="text1"/>
        </w:rPr>
        <w:t>.</w:t>
      </w:r>
      <w:r w:rsidR="006153DA" w:rsidRPr="005874B0">
        <w:rPr>
          <w:color w:val="000000" w:themeColor="text1"/>
        </w:rPr>
        <w:t xml:space="preserve"> The detection of small tumors remains challenging, and MRI also outperforms CT in this area, with reported sensitivities </w:t>
      </w:r>
      <w:r w:rsidR="00690451" w:rsidRPr="005874B0">
        <w:rPr>
          <w:color w:val="000000" w:themeColor="text1"/>
        </w:rPr>
        <w:t>for the detection of HCCs measuring 1</w:t>
      </w:r>
      <w:r>
        <w:rPr>
          <w:rFonts w:eastAsia="宋体" w:hint="eastAsia"/>
          <w:color w:val="000000" w:themeColor="text1"/>
          <w:lang w:eastAsia="zh-CN"/>
        </w:rPr>
        <w:t>-</w:t>
      </w:r>
      <w:r w:rsidR="00690451" w:rsidRPr="005874B0">
        <w:rPr>
          <w:color w:val="000000" w:themeColor="text1"/>
        </w:rPr>
        <w:t xml:space="preserve">2 cm </w:t>
      </w:r>
      <w:r w:rsidR="00EF4ABE" w:rsidRPr="005874B0">
        <w:rPr>
          <w:color w:val="000000" w:themeColor="text1"/>
        </w:rPr>
        <w:t>of 84% and</w:t>
      </w:r>
      <w:r w:rsidR="00643AF6" w:rsidRPr="005874B0">
        <w:rPr>
          <w:color w:val="000000" w:themeColor="text1"/>
        </w:rPr>
        <w:t xml:space="preserve"> 47% </w:t>
      </w:r>
      <w:r w:rsidR="00EF4ABE" w:rsidRPr="005874B0">
        <w:rPr>
          <w:color w:val="000000" w:themeColor="text1"/>
        </w:rPr>
        <w:t xml:space="preserve">for MRI vs. </w:t>
      </w:r>
      <w:r w:rsidR="006153DA" w:rsidRPr="005874B0">
        <w:rPr>
          <w:color w:val="000000" w:themeColor="text1"/>
        </w:rPr>
        <w:t>85%</w:t>
      </w:r>
      <w:r w:rsidR="00EF4ABE" w:rsidRPr="005874B0">
        <w:rPr>
          <w:color w:val="000000" w:themeColor="text1"/>
        </w:rPr>
        <w:t xml:space="preserve"> and</w:t>
      </w:r>
      <w:r w:rsidR="006153DA" w:rsidRPr="005874B0">
        <w:rPr>
          <w:color w:val="000000" w:themeColor="text1"/>
        </w:rPr>
        <w:t xml:space="preserve"> 68% </w:t>
      </w:r>
      <w:r w:rsidR="00EF4ABE" w:rsidRPr="005874B0">
        <w:rPr>
          <w:color w:val="000000" w:themeColor="text1"/>
        </w:rPr>
        <w:t>for</w:t>
      </w:r>
      <w:r w:rsidR="006153DA" w:rsidRPr="005874B0">
        <w:rPr>
          <w:color w:val="000000" w:themeColor="text1"/>
        </w:rPr>
        <w:t xml:space="preserve"> CT, respectively</w:t>
      </w:r>
      <w:r w:rsidR="005B26EF" w:rsidRPr="005874B0">
        <w:rPr>
          <w:color w:val="000000" w:themeColor="text1"/>
        </w:rPr>
        <w:fldChar w:fldCharType="begin"/>
      </w:r>
      <w:r w:rsidR="00C40592" w:rsidRPr="005874B0">
        <w:rPr>
          <w:color w:val="000000" w:themeColor="text1"/>
        </w:rPr>
        <w:instrText xml:space="preserve"> ADDIN PAPERS2_CITATIONS &lt;citation&gt;&lt;uuid&gt;E69E7246-DDD6-495F-8032-65412DAED8F3&lt;/uuid&gt;&lt;priority&gt;0&lt;/priority&gt;&lt;publications&gt;&lt;publication&gt;&lt;uuid&gt;1FFE99E6-454C-4BCB-A508-262F1F2DF7C2&lt;/uuid&gt;&lt;volume&gt;37&lt;/volume&gt;&lt;doi&gt;10.1007/s00261-011-9794-x&lt;/doi&gt;&lt;startpage&gt;215&lt;/startpage&gt;&lt;publication_date&gt;99201204001200000000220000&lt;/publication_date&gt;&lt;url&gt;http://eutils.ncbi.nlm.nih.gov/entrez/eutils/elink.fcgi?dbfrom=pubmed&amp;amp;id=21909721&amp;amp;retmode=ref&amp;amp;cmd=prlinks&lt;/url&gt;&lt;type&gt;400&lt;/type&gt;&lt;title&gt;Imaging of HCC.&lt;/title&gt;&lt;institution&gt;Barcelona Clinic Liver Cancer (BCLC) Group, Radiology Department, Hospital Clinic, University of Barcelona, Institut d'Investigacions Biomediques August Pi I Sunyer (IDIBAPS), Villarroel, 170, Escala 3, 1 feminine planta, 08036, Barcelona, Spain. cayuso@clinic.ub.es&lt;/institution&gt;&lt;number&gt;2&lt;/number&gt;&lt;subtype&gt;400&lt;/subtype&gt;&lt;endpage&gt;230&lt;/endpage&gt;&lt;bundle&gt;&lt;publication&gt;&lt;title&gt;Abdominal Imaging&lt;/title&gt;&lt;type&gt;-100&lt;/type&gt;&lt;subtype&gt;-100&lt;/subtype&gt;&lt;uuid&gt;D70E5593-9422-48AB-96D8-2DB761BA40AD&lt;/uuid&gt;&lt;/publication&gt;&lt;/bundle&gt;&lt;authors&gt;&lt;author&gt;&lt;firstName&gt;Carmen&lt;/firstName&gt;&lt;lastName&gt;Ayuso&lt;/lastName&gt;&lt;/author&gt;&lt;author&gt;&lt;firstName&gt;Jordi&lt;/firstName&gt;&lt;lastName&gt;Rimola&lt;/lastName&gt;&lt;/author&gt;&lt;author&gt;&lt;firstName&gt;Angeles&lt;/firstName&gt;&lt;lastName&gt;Garcia-Criado&lt;/lastName&gt;&lt;/author&gt;&lt;/authors&gt;&lt;/publication&gt;&lt;publication&gt;&lt;volume&gt;38&lt;/volume&gt;&lt;publication_date&gt;99200310001200000000220000&lt;/publication_date&gt;&lt;number&gt;4&lt;/number&gt;&lt;institution&gt;Radiology Department, Institut d'Investigacions Biomediques August Pi i Sunyer (IDIBAPS), Hospital Clinic, University of Barcelona, Catalonia, Spain.&lt;/institution&gt;&lt;startpage&gt;1034&lt;/startpage&gt;&lt;title&gt;MRI angiography is superior to helical CT for detection of HCC prior to liver transplantation: an explant correlation.&lt;/title&gt;&lt;uuid&gt;0DA6FC28-F7B8-415B-B182-8872C1B04E05&lt;/uuid&gt;&lt;subtype&gt;400&lt;/subtype&gt;&lt;endpage&gt;1042&lt;/endpage&gt;&lt;type&gt;400&lt;/type&gt;&lt;url&gt;http://eutils.ncbi.nlm.nih.gov/entrez/eutils/elink.fcgi?dbfrom=pubmed&amp;amp;id=14512891&amp;amp;retmode=ref&amp;amp;cmd=prlinks&lt;/url&gt;&lt;bundle&gt;&lt;publication&gt;&lt;publisher&gt;Wiley Subscription Services, Inc., A Wiley Company&lt;/publisher&gt;&lt;title&gt;Hepatology&lt;/title&gt;&lt;type&gt;-100&lt;/type&gt;&lt;subtype&gt;-100&lt;/subtype&gt;&lt;uuid&gt;A56D7BEC-FB87-429C-A538-C8E6455F5655&lt;/uuid&gt;&lt;/publication&gt;&lt;/bundle&gt;&lt;authors&gt;&lt;author&gt;&lt;firstName&gt;Marta&lt;/firstName&gt;&lt;lastName&gt;Burrel&lt;/lastName&gt;&lt;/author&gt;&lt;author&gt;&lt;firstName&gt;Josep&lt;/firstName&gt;&lt;middleNames&gt;M&lt;/middleNames&gt;&lt;lastName&gt;Llovet&lt;/lastName&gt;&lt;/author&gt;&lt;author&gt;&lt;firstName&gt;Carmen&lt;/firstName&gt;&lt;lastName&gt;Ayuso&lt;/lastName&gt;&lt;/author&gt;&lt;author&gt;&lt;firstName&gt;Carmela&lt;/firstName&gt;&lt;lastName&gt;Iglesias&lt;/lastName&gt;&lt;/author&gt;&lt;author&gt;&lt;firstName&gt;Margarita&lt;/firstName&gt;&lt;lastName&gt;Sala&lt;/lastName&gt;&lt;/author&gt;&lt;author&gt;&lt;firstName&gt;Rosa&lt;/firstName&gt;&lt;lastName&gt;Miquel&lt;/lastName&gt;&lt;/author&gt;&lt;author&gt;&lt;firstName&gt;Teresa&lt;/firstName&gt;&lt;lastName&gt;Caralt&lt;/lastName&gt;&lt;/author&gt;&lt;author&gt;&lt;firstName&gt;Juan-Ramon&lt;/firstName&gt;&lt;lastName&gt;Ayuso&lt;/lastName&gt;&lt;/author&gt;&lt;author&gt;&lt;firstName&gt;Manel&lt;/firstName&gt;&lt;lastName&gt;Sole&lt;/lastName&gt;&lt;/author&gt;&lt;author&gt;&lt;firstName&gt;Marcelo&lt;/firstName&gt;&lt;lastName&gt;Sanchez&lt;/lastName&gt;&lt;/author&gt;&lt;author&gt;&lt;firstName&gt;Concepcio&lt;/firstName&gt;&lt;lastName&gt;Bru&lt;/lastName&gt;&lt;/author&gt;&lt;author&gt;&lt;firstName&gt;Jordi&lt;/firstName&gt;&lt;lastName&gt;Bruix&lt;/lastName&gt;&lt;/author&gt;&lt;/authors&gt;&lt;/publication&gt;&lt;/publications&gt;&lt;cites&gt;&lt;/cites&gt;&lt;/citation&gt;</w:instrText>
      </w:r>
      <w:r w:rsidR="005B26EF" w:rsidRPr="005874B0">
        <w:rPr>
          <w:color w:val="000000" w:themeColor="text1"/>
        </w:rPr>
        <w:fldChar w:fldCharType="separate"/>
      </w:r>
      <w:r w:rsidR="00C40592" w:rsidRPr="005874B0">
        <w:rPr>
          <w:rFonts w:cs="Book Antiqua"/>
          <w:color w:val="000000" w:themeColor="text1"/>
          <w:vertAlign w:val="superscript"/>
        </w:rPr>
        <w:t>[11,21]</w:t>
      </w:r>
      <w:r w:rsidR="005B26EF" w:rsidRPr="005874B0">
        <w:rPr>
          <w:color w:val="000000" w:themeColor="text1"/>
        </w:rPr>
        <w:fldChar w:fldCharType="end"/>
      </w:r>
      <w:r w:rsidR="00010143" w:rsidRPr="005874B0">
        <w:rPr>
          <w:color w:val="000000" w:themeColor="text1"/>
        </w:rPr>
        <w:t>.</w:t>
      </w:r>
    </w:p>
    <w:p w14:paraId="14AB0EE9" w14:textId="66504741" w:rsidR="008031CF" w:rsidRDefault="007C0F32" w:rsidP="00735619">
      <w:pPr>
        <w:spacing w:after="0"/>
        <w:ind w:firstLine="0"/>
        <w:jc w:val="both"/>
        <w:rPr>
          <w:rFonts w:eastAsia="宋体"/>
          <w:color w:val="000000" w:themeColor="text1"/>
          <w:lang w:eastAsia="zh-CN"/>
        </w:rPr>
      </w:pPr>
      <w:r>
        <w:rPr>
          <w:rFonts w:eastAsia="宋体" w:hint="eastAsia"/>
          <w:color w:val="000000" w:themeColor="text1"/>
          <w:lang w:eastAsia="zh-CN"/>
        </w:rPr>
        <w:t xml:space="preserve">        </w:t>
      </w:r>
      <w:r w:rsidR="00A73FB1" w:rsidRPr="005874B0">
        <w:rPr>
          <w:color w:val="000000" w:themeColor="text1"/>
        </w:rPr>
        <w:t xml:space="preserve">To date, </w:t>
      </w:r>
      <w:r w:rsidR="00C33570" w:rsidRPr="005874B0">
        <w:rPr>
          <w:color w:val="000000" w:themeColor="text1"/>
        </w:rPr>
        <w:t>validated</w:t>
      </w:r>
      <w:r w:rsidR="00A73FB1" w:rsidRPr="005874B0">
        <w:rPr>
          <w:color w:val="000000" w:themeColor="text1"/>
        </w:rPr>
        <w:t xml:space="preserve"> </w:t>
      </w:r>
      <w:r w:rsidR="00BB5667" w:rsidRPr="005874B0">
        <w:rPr>
          <w:color w:val="000000" w:themeColor="text1"/>
        </w:rPr>
        <w:t xml:space="preserve">CT and </w:t>
      </w:r>
      <w:r w:rsidR="00A73FB1" w:rsidRPr="005874B0">
        <w:rPr>
          <w:color w:val="000000" w:themeColor="text1"/>
        </w:rPr>
        <w:t>MRI criteria for the diagnosis of HCC are based on the hemodynamic feature</w:t>
      </w:r>
      <w:r w:rsidR="00BB5667" w:rsidRPr="005874B0">
        <w:rPr>
          <w:color w:val="000000" w:themeColor="text1"/>
        </w:rPr>
        <w:t>s</w:t>
      </w:r>
      <w:r w:rsidR="00A73FB1" w:rsidRPr="005874B0">
        <w:rPr>
          <w:color w:val="000000" w:themeColor="text1"/>
        </w:rPr>
        <w:t xml:space="preserve"> of the nodules and include </w:t>
      </w:r>
      <w:r w:rsidR="00E77F55" w:rsidRPr="005874B0">
        <w:rPr>
          <w:color w:val="000000" w:themeColor="text1"/>
        </w:rPr>
        <w:t xml:space="preserve">arterial hyper-enhancement </w:t>
      </w:r>
      <w:r w:rsidR="00A73FB1" w:rsidRPr="005874B0">
        <w:rPr>
          <w:color w:val="000000" w:themeColor="text1"/>
        </w:rPr>
        <w:t xml:space="preserve">and </w:t>
      </w:r>
      <w:r w:rsidR="00E77F55" w:rsidRPr="005874B0">
        <w:rPr>
          <w:color w:val="000000" w:themeColor="text1"/>
        </w:rPr>
        <w:t xml:space="preserve">delayed </w:t>
      </w:r>
      <w:r w:rsidR="00A73FB1" w:rsidRPr="005874B0">
        <w:rPr>
          <w:color w:val="000000" w:themeColor="text1"/>
        </w:rPr>
        <w:t>washout</w:t>
      </w:r>
      <w:r w:rsidR="005B26EF" w:rsidRPr="005874B0">
        <w:rPr>
          <w:color w:val="000000" w:themeColor="text1"/>
        </w:rPr>
        <w:fldChar w:fldCharType="begin"/>
      </w:r>
      <w:r w:rsidR="00C40592" w:rsidRPr="005874B0">
        <w:rPr>
          <w:color w:val="000000" w:themeColor="text1"/>
        </w:rPr>
        <w:instrText xml:space="preserve"> ADDIN PAPERS2_CITATIONS &lt;citation&gt;&lt;uuid&gt;50E701F9-CBA7-43A8-AAF0-BAB0944CD653&lt;/uuid&gt;&lt;priority&gt;0&lt;/priority&gt;&lt;publications&gt;&lt;publication&gt;&lt;uuid&gt;BDA6E437-311B-4269-A568-4890F4286160&lt;/uuid&gt;&lt;volume&gt;42&lt;/volume&gt;&lt;doi&gt;10.1002/hep.20933&lt;/doi&gt;&lt;startpage&gt;1208&lt;/startpage&gt;&lt;publication_date&gt;99200511001200000000220000&lt;/publication_date&gt;&lt;url&gt;http://eutils.ncbi.nlm.nih.gov/entrez/eutils/elink.fcgi?dbfrom=pubmed&amp;amp;id=16250051&amp;amp;retmode=ref&amp;amp;cmd=prlinks&lt;/url&gt;&lt;type&gt;400&lt;/type&gt;&lt;title&gt;Management of hepatocellular carcinoma.&lt;/title&gt;&lt;institution&gt;BCLC Group. Liver Unit. Hospital Clinic, University of Barcelona, Institut d'Investigacions Biomediques August Pi i Sunyer, Barcelona, Spain. bruix@ub.edu&lt;/institution&gt;&lt;number&gt;5&lt;/number&gt;&lt;subtype&gt;400&lt;/subtype&gt;&lt;endpage&gt;1236&lt;/endpage&gt;&lt;bundle&gt;&lt;publication&gt;&lt;publisher&gt;Wiley Subscription Services, Inc., A Wiley Company&lt;/publisher&gt;&lt;title&gt;Hepatology&lt;/title&gt;&lt;type&gt;-100&lt;/type&gt;&lt;subtype&gt;-100&lt;/subtype&gt;&lt;uuid&gt;A56D7BEC-FB87-429C-A538-C8E6455F5655&lt;/uuid&gt;&lt;/publication&gt;&lt;/bundle&gt;&lt;authors&gt;&lt;author&gt;&lt;firstName&gt;Jordi&lt;/firstName&gt;&lt;lastName&gt;Bruix&lt;/lastName&gt;&lt;/author&gt;&lt;author&gt;&lt;firstName&gt;Morris&lt;/firstName&gt;&lt;lastName&gt;Sherman&lt;/lastName&gt;&lt;/author&gt;&lt;/authors&gt;&lt;/publication&gt;&lt;/publications&gt;&lt;cites&gt;&lt;/cites&gt;&lt;/citation&gt;</w:instrText>
      </w:r>
      <w:r w:rsidR="005B26EF" w:rsidRPr="005874B0">
        <w:rPr>
          <w:color w:val="000000" w:themeColor="text1"/>
        </w:rPr>
        <w:fldChar w:fldCharType="separate"/>
      </w:r>
      <w:r w:rsidR="00C40592" w:rsidRPr="005874B0">
        <w:rPr>
          <w:rFonts w:cs="Book Antiqua"/>
          <w:color w:val="000000" w:themeColor="text1"/>
          <w:vertAlign w:val="superscript"/>
        </w:rPr>
        <w:t>[22]</w:t>
      </w:r>
      <w:r w:rsidR="005B26EF" w:rsidRPr="005874B0">
        <w:rPr>
          <w:color w:val="000000" w:themeColor="text1"/>
        </w:rPr>
        <w:fldChar w:fldCharType="end"/>
      </w:r>
      <w:r w:rsidR="00010143" w:rsidRPr="005874B0">
        <w:rPr>
          <w:color w:val="000000" w:themeColor="text1"/>
        </w:rPr>
        <w:t>.</w:t>
      </w:r>
      <w:r w:rsidR="00BB5667" w:rsidRPr="005874B0">
        <w:rPr>
          <w:color w:val="000000" w:themeColor="text1"/>
        </w:rPr>
        <w:t xml:space="preserve"> </w:t>
      </w:r>
      <w:r w:rsidR="003A71BE" w:rsidRPr="005874B0">
        <w:rPr>
          <w:color w:val="000000" w:themeColor="text1"/>
        </w:rPr>
        <w:t>T</w:t>
      </w:r>
      <w:r w:rsidR="00101AE8" w:rsidRPr="005874B0">
        <w:rPr>
          <w:color w:val="000000" w:themeColor="text1"/>
        </w:rPr>
        <w:t xml:space="preserve">he most recent recommendations by the American Association for the Study of Liver Diseases (AASLD) state that a diagnosis of HCC can be </w:t>
      </w:r>
      <w:r w:rsidR="00611643" w:rsidRPr="005874B0">
        <w:rPr>
          <w:color w:val="000000" w:themeColor="text1"/>
        </w:rPr>
        <w:t>made if a nodule larger than 1</w:t>
      </w:r>
      <w:r w:rsidR="00101AE8" w:rsidRPr="005874B0">
        <w:rPr>
          <w:color w:val="000000" w:themeColor="text1"/>
        </w:rPr>
        <w:t xml:space="preserve"> cm shows typical </w:t>
      </w:r>
      <w:r w:rsidR="00E77F55" w:rsidRPr="005874B0">
        <w:rPr>
          <w:color w:val="000000" w:themeColor="text1"/>
        </w:rPr>
        <w:t xml:space="preserve">hemodynamic </w:t>
      </w:r>
      <w:r w:rsidR="00101AE8" w:rsidRPr="005874B0">
        <w:rPr>
          <w:color w:val="000000" w:themeColor="text1"/>
        </w:rPr>
        <w:t xml:space="preserve">features of HCC </w:t>
      </w:r>
      <w:r w:rsidR="00643AF6" w:rsidRPr="005874B0">
        <w:rPr>
          <w:color w:val="000000" w:themeColor="text1"/>
        </w:rPr>
        <w:t>on either dynamic</w:t>
      </w:r>
      <w:r w:rsidR="00101AE8" w:rsidRPr="005874B0">
        <w:rPr>
          <w:color w:val="000000" w:themeColor="text1"/>
        </w:rPr>
        <w:t xml:space="preserve"> </w:t>
      </w:r>
      <w:r w:rsidR="00643AF6" w:rsidRPr="005874B0">
        <w:rPr>
          <w:color w:val="000000" w:themeColor="text1"/>
        </w:rPr>
        <w:t xml:space="preserve">CT or </w:t>
      </w:r>
      <w:r w:rsidR="00101AE8" w:rsidRPr="005874B0">
        <w:rPr>
          <w:color w:val="000000" w:themeColor="text1"/>
        </w:rPr>
        <w:t>MRI</w:t>
      </w:r>
      <w:r w:rsidR="00611643" w:rsidRPr="005874B0">
        <w:rPr>
          <w:color w:val="000000" w:themeColor="text1"/>
        </w:rPr>
        <w:fldChar w:fldCharType="begin"/>
      </w:r>
      <w:r w:rsidR="00C40592" w:rsidRPr="005874B0">
        <w:rPr>
          <w:color w:val="000000" w:themeColor="text1"/>
        </w:rPr>
        <w:instrText xml:space="preserve"> ADDIN PAPERS2_CITATIONS &lt;citation&gt;&lt;uuid&gt;8DECB593-6A47-4B9E-935C-30104545E34C&lt;/uuid&gt;&lt;priority&gt;0&lt;/priority&gt;&lt;publications&gt;&lt;publication&gt;&lt;uuid&gt;3EDFC713-303E-4680-8684-4AB99F3F251D&lt;/uuid&gt;&lt;volume&gt;53&lt;/volume&gt;&lt;doi&gt;10.1002/hep.24199&lt;/doi&gt;&lt;startpage&gt;1020&lt;/startpage&gt;&lt;publication_date&gt;99201103001200000000220000&lt;/publication_date&gt;&lt;url&gt;http://eutils.ncbi.nlm.nih.gov/entrez/eutils/elink.fcgi?dbfrom=pubmed&amp;amp;id=21374666&amp;amp;retmode=ref&amp;amp;cmd=prlinks&lt;/url&gt;&lt;type&gt;400&lt;/type&gt;&lt;title&gt;Management of hepatocellular carcinoma: an update.&lt;/title&gt;&lt;institution&gt;Barcelona Clinic Liver Cancer (BCLC) Group, Liver Unit, Hospital Clinic, University of Barcelona, Barcelona, Spain. bruix@ub.edu&lt;/institution&gt;&lt;number&gt;3&lt;/number&gt;&lt;subtype&gt;400&lt;/subtype&gt;&lt;endpage&gt;1022&lt;/endpage&gt;&lt;bundle&gt;&lt;publication&gt;&lt;publisher&gt;Wiley Subscription Services, Inc., A Wiley Company&lt;/publisher&gt;&lt;title&gt;Hepatology&lt;/title&gt;&lt;type&gt;-100&lt;/type&gt;&lt;subtype&gt;-100&lt;/subtype&gt;&lt;uuid&gt;A56D7BEC-FB87-429C-A538-C8E6455F5655&lt;/uuid&gt;&lt;/publication&gt;&lt;/bundle&gt;&lt;authors&gt;&lt;author&gt;&lt;firstName&gt;Jordi&lt;/firstName&gt;&lt;lastName&gt;Bruix&lt;/lastName&gt;&lt;/author&gt;&lt;author&gt;&lt;firstName&gt;Morris&lt;/firstName&gt;&lt;lastName&gt;Sherman&lt;/lastName&gt;&lt;/author&gt;&lt;/authors&gt;&lt;/publication&gt;&lt;/publications&gt;&lt;cites&gt;&lt;/cites&gt;&lt;/citation&gt;</w:instrText>
      </w:r>
      <w:r w:rsidR="00611643" w:rsidRPr="005874B0">
        <w:rPr>
          <w:color w:val="000000" w:themeColor="text1"/>
        </w:rPr>
        <w:fldChar w:fldCharType="separate"/>
      </w:r>
      <w:r w:rsidR="00C40592" w:rsidRPr="005874B0">
        <w:rPr>
          <w:rFonts w:cs="Book Antiqua"/>
          <w:color w:val="000000" w:themeColor="text1"/>
          <w:vertAlign w:val="superscript"/>
        </w:rPr>
        <w:t>[6]</w:t>
      </w:r>
      <w:r w:rsidR="00611643" w:rsidRPr="005874B0">
        <w:rPr>
          <w:color w:val="000000" w:themeColor="text1"/>
        </w:rPr>
        <w:fldChar w:fldCharType="end"/>
      </w:r>
      <w:r w:rsidR="00101AE8" w:rsidRPr="005874B0">
        <w:rPr>
          <w:color w:val="000000" w:themeColor="text1"/>
        </w:rPr>
        <w:t xml:space="preserve">. In our opinion, this </w:t>
      </w:r>
      <w:r w:rsidR="003A71BE" w:rsidRPr="005874B0">
        <w:rPr>
          <w:color w:val="000000" w:themeColor="text1"/>
        </w:rPr>
        <w:t>reduces</w:t>
      </w:r>
      <w:r w:rsidR="00101AE8" w:rsidRPr="005874B0">
        <w:rPr>
          <w:color w:val="000000" w:themeColor="text1"/>
        </w:rPr>
        <w:t xml:space="preserve"> MRI and CT to </w:t>
      </w:r>
      <w:r w:rsidR="000A05B6" w:rsidRPr="005874B0">
        <w:rPr>
          <w:color w:val="000000" w:themeColor="text1"/>
        </w:rPr>
        <w:t>a</w:t>
      </w:r>
      <w:r w:rsidR="00101AE8" w:rsidRPr="005874B0">
        <w:rPr>
          <w:color w:val="000000" w:themeColor="text1"/>
        </w:rPr>
        <w:t xml:space="preserve"> minimum </w:t>
      </w:r>
      <w:r w:rsidR="003A71BE" w:rsidRPr="005874B0">
        <w:rPr>
          <w:color w:val="000000" w:themeColor="text1"/>
        </w:rPr>
        <w:t xml:space="preserve">common </w:t>
      </w:r>
      <w:r w:rsidR="00016C5B" w:rsidRPr="005874B0">
        <w:rPr>
          <w:color w:val="000000" w:themeColor="text1"/>
        </w:rPr>
        <w:t>denominator;</w:t>
      </w:r>
      <w:r w:rsidR="00643AF6" w:rsidRPr="005874B0">
        <w:rPr>
          <w:color w:val="000000" w:themeColor="text1"/>
        </w:rPr>
        <w:t xml:space="preserve"> because</w:t>
      </w:r>
      <w:r w:rsidR="00101AE8" w:rsidRPr="005874B0">
        <w:rPr>
          <w:color w:val="000000" w:themeColor="text1"/>
        </w:rPr>
        <w:t xml:space="preserve"> despite </w:t>
      </w:r>
      <w:r w:rsidR="00643AF6" w:rsidRPr="005874B0">
        <w:rPr>
          <w:color w:val="000000" w:themeColor="text1"/>
        </w:rPr>
        <w:t xml:space="preserve">the </w:t>
      </w:r>
      <w:r w:rsidR="00101AE8" w:rsidRPr="005874B0">
        <w:rPr>
          <w:color w:val="000000" w:themeColor="text1"/>
        </w:rPr>
        <w:t>greater sensi</w:t>
      </w:r>
      <w:r w:rsidR="003A71BE" w:rsidRPr="005874B0">
        <w:rPr>
          <w:color w:val="000000" w:themeColor="text1"/>
        </w:rPr>
        <w:t xml:space="preserve">tivity of </w:t>
      </w:r>
      <w:r w:rsidR="00643AF6" w:rsidRPr="005874B0">
        <w:rPr>
          <w:color w:val="000000" w:themeColor="text1"/>
        </w:rPr>
        <w:t xml:space="preserve">dynamic </w:t>
      </w:r>
      <w:r w:rsidR="003A71BE" w:rsidRPr="005874B0">
        <w:rPr>
          <w:color w:val="000000" w:themeColor="text1"/>
        </w:rPr>
        <w:t xml:space="preserve">MRI for </w:t>
      </w:r>
      <w:r w:rsidR="00643AF6" w:rsidRPr="005874B0">
        <w:rPr>
          <w:color w:val="000000" w:themeColor="text1"/>
        </w:rPr>
        <w:t xml:space="preserve">the </w:t>
      </w:r>
      <w:r w:rsidR="008031CF" w:rsidRPr="005874B0">
        <w:rPr>
          <w:color w:val="000000" w:themeColor="text1"/>
        </w:rPr>
        <w:t>detection</w:t>
      </w:r>
      <w:r w:rsidR="00101AE8" w:rsidRPr="005874B0">
        <w:rPr>
          <w:color w:val="000000" w:themeColor="text1"/>
        </w:rPr>
        <w:t xml:space="preserve"> </w:t>
      </w:r>
      <w:r w:rsidR="00016C5B" w:rsidRPr="005874B0">
        <w:rPr>
          <w:color w:val="000000" w:themeColor="text1"/>
        </w:rPr>
        <w:t xml:space="preserve">of small HCCs; which </w:t>
      </w:r>
      <w:r w:rsidR="00101AE8" w:rsidRPr="005874B0">
        <w:rPr>
          <w:color w:val="000000" w:themeColor="text1"/>
        </w:rPr>
        <w:t xml:space="preserve">might be explained by </w:t>
      </w:r>
      <w:r w:rsidR="00894AD5" w:rsidRPr="005874B0">
        <w:rPr>
          <w:color w:val="000000" w:themeColor="text1"/>
        </w:rPr>
        <w:t>inherit</w:t>
      </w:r>
      <w:r w:rsidR="00CF119A" w:rsidRPr="005874B0">
        <w:rPr>
          <w:color w:val="000000" w:themeColor="text1"/>
        </w:rPr>
        <w:t xml:space="preserve"> </w:t>
      </w:r>
      <w:r w:rsidR="00894AD5" w:rsidRPr="005874B0">
        <w:rPr>
          <w:color w:val="000000" w:themeColor="text1"/>
        </w:rPr>
        <w:t>superior contrast resolution of MRI and superior paramagnetic effect of intravenous gadolinium-based contrast agents</w:t>
      </w:r>
      <w:r w:rsidR="00EF1F11" w:rsidRPr="005874B0">
        <w:rPr>
          <w:color w:val="000000" w:themeColor="text1"/>
        </w:rPr>
        <w:t>, the diagnosis of HCC using only hemodynamic c</w:t>
      </w:r>
      <w:r w:rsidR="00016C5B" w:rsidRPr="005874B0">
        <w:rPr>
          <w:color w:val="000000" w:themeColor="text1"/>
        </w:rPr>
        <w:t xml:space="preserve">riteria </w:t>
      </w:r>
      <w:r w:rsidR="00784F75" w:rsidRPr="005874B0">
        <w:rPr>
          <w:color w:val="000000" w:themeColor="text1"/>
        </w:rPr>
        <w:t>is not without its limitation</w:t>
      </w:r>
      <w:r w:rsidR="00016C5B" w:rsidRPr="005874B0">
        <w:rPr>
          <w:color w:val="000000" w:themeColor="text1"/>
        </w:rPr>
        <w:t>, as small HCCs frequently show</w:t>
      </w:r>
      <w:r w:rsidR="00EF1F11" w:rsidRPr="005874B0">
        <w:rPr>
          <w:color w:val="000000" w:themeColor="text1"/>
        </w:rPr>
        <w:t xml:space="preserve"> atypical enhancement pattern</w:t>
      </w:r>
      <w:r w:rsidR="00016C5B" w:rsidRPr="005874B0">
        <w:rPr>
          <w:color w:val="000000" w:themeColor="text1"/>
        </w:rPr>
        <w:t>s</w:t>
      </w:r>
      <w:r w:rsidR="005B26EF" w:rsidRPr="005874B0">
        <w:rPr>
          <w:color w:val="000000" w:themeColor="text1"/>
        </w:rPr>
        <w:fldChar w:fldCharType="begin"/>
      </w:r>
      <w:r w:rsidR="00C40592" w:rsidRPr="005874B0">
        <w:rPr>
          <w:color w:val="000000" w:themeColor="text1"/>
        </w:rPr>
        <w:instrText xml:space="preserve"> ADDIN PAPERS2_CITATIONS &lt;citation&gt;&lt;uuid&gt;69F25D61-BD44-434B-9530-2536BF13C1BF&lt;/uuid&gt;&lt;priority&gt;0&lt;/priority&gt;&lt;publications&gt;&lt;publication&gt;&lt;uuid&gt;EF58D54E-517F-439E-A2B2-AEF1B6FDE1D9&lt;/uuid&gt;&lt;volume&gt;193&lt;/volume&gt;&lt;doi&gt;10.2214/AJR.08.1818&lt;/doi&gt;&lt;startpage&gt;W482&lt;/startpage&gt;&lt;publication_date&gt;99200912001200000000220000&lt;/publication_date&gt;&lt;url&gt;http://eutils.ncbi.nlm.nih.gov/entrez/eutils/elink.fcgi?dbfrom=pubmed&amp;amp;id=19933622&amp;amp;retmode=ref&amp;amp;cmd=prlinks&lt;/url&gt;&lt;type&gt;400&lt;/type&gt;&lt;title&gt;Multiphasic MDCT enhancement pattern of hepatocellular carcinoma smaller than 3 cm in diameter: tumor size and cellular differentiation.&lt;/title&gt;&lt;institution&gt;Department of Radiology, Seoul National University College of Medicine, 28 Yongon-dong, Chongno-gu, Seoul, 110-744, Korea.&lt;/institution&gt;&lt;number&gt;6&lt;/number&gt;&lt;subtype&gt;400&lt;/subtype&gt;&lt;endpage&gt;9&lt;/endpage&gt;&lt;bundle&gt;&lt;publication&gt;&lt;title&gt;AJR. American journal of roentgenology&lt;/title&gt;&lt;type&gt;-100&lt;/type&gt;&lt;subtype&gt;-100&lt;/subtype&gt;&lt;uuid&gt;F0648331-B06F-4F98-B415-00F20DBCB3D1&lt;/uuid&gt;&lt;/publication&gt;&lt;/bundle&gt;&lt;authors&gt;&lt;author&gt;&lt;firstName&gt;Soon&lt;/firstName&gt;&lt;middleNames&gt;Ho&lt;/middleNames&gt;&lt;lastName&gt;Yoon&lt;/lastName&gt;&lt;/author&gt;&lt;author&gt;&lt;firstName&gt;Jeong&lt;/firstName&gt;&lt;middleNames&gt;Min&lt;/middleNames&gt;&lt;lastName&gt;Lee&lt;/lastName&gt;&lt;/author&gt;&lt;author&gt;&lt;firstName&gt;Young&lt;/firstName&gt;&lt;middleNames&gt;Ho&lt;/middleNames&gt;&lt;lastName&gt;So&lt;/lastName&gt;&lt;/author&gt;&lt;author&gt;&lt;firstName&gt;Sung&lt;/firstName&gt;&lt;middleNames&gt;Hyun&lt;/middleNames&gt;&lt;lastName&gt;Hong&lt;/lastName&gt;&lt;/author&gt;&lt;author&gt;&lt;firstName&gt;Soo&lt;/firstName&gt;&lt;middleNames&gt;Jin&lt;/middleNames&gt;&lt;lastName&gt;Kim&lt;/lastName&gt;&lt;/author&gt;&lt;author&gt;&lt;firstName&gt;Joon&lt;/firstName&gt;&lt;middleNames&gt;Koo&lt;/middleNames&gt;&lt;lastName&gt;Han&lt;/lastName&gt;&lt;/author&gt;&lt;author&gt;&lt;firstName&gt;Byung&lt;/firstName&gt;&lt;middleNames&gt;Ihn&lt;/middleNames&gt;&lt;lastName&gt;Choi&lt;/lastName&gt;&lt;/author&gt;&lt;/authors&gt;&lt;/publication&gt;&lt;/publications&gt;&lt;cites&gt;&lt;/cites&gt;&lt;/citation&gt;</w:instrText>
      </w:r>
      <w:r w:rsidR="005B26EF" w:rsidRPr="005874B0">
        <w:rPr>
          <w:color w:val="000000" w:themeColor="text1"/>
        </w:rPr>
        <w:fldChar w:fldCharType="separate"/>
      </w:r>
      <w:r w:rsidR="00C40592" w:rsidRPr="005874B0">
        <w:rPr>
          <w:rFonts w:cs="Book Antiqua"/>
          <w:color w:val="000000" w:themeColor="text1"/>
          <w:vertAlign w:val="superscript"/>
        </w:rPr>
        <w:t>[23]</w:t>
      </w:r>
      <w:r w:rsidR="005B26EF" w:rsidRPr="005874B0">
        <w:rPr>
          <w:color w:val="000000" w:themeColor="text1"/>
        </w:rPr>
        <w:fldChar w:fldCharType="end"/>
      </w:r>
      <w:r w:rsidR="00010143" w:rsidRPr="005874B0">
        <w:rPr>
          <w:color w:val="000000" w:themeColor="text1"/>
        </w:rPr>
        <w:t>.</w:t>
      </w:r>
      <w:r w:rsidR="00EF1F11" w:rsidRPr="005874B0">
        <w:rPr>
          <w:color w:val="000000" w:themeColor="text1"/>
        </w:rPr>
        <w:t xml:space="preserve"> </w:t>
      </w:r>
      <w:r w:rsidR="000A05B6" w:rsidRPr="005874B0">
        <w:rPr>
          <w:color w:val="000000" w:themeColor="text1"/>
        </w:rPr>
        <w:t>One study showed that the majority of HCCs less than 2</w:t>
      </w:r>
      <w:r w:rsidR="00016C5B" w:rsidRPr="005874B0">
        <w:rPr>
          <w:color w:val="000000" w:themeColor="text1"/>
        </w:rPr>
        <w:t xml:space="preserve"> </w:t>
      </w:r>
      <w:r w:rsidR="000A05B6" w:rsidRPr="005874B0">
        <w:rPr>
          <w:color w:val="000000" w:themeColor="text1"/>
        </w:rPr>
        <w:t>cm showed arterial hypervasculari</w:t>
      </w:r>
      <w:r w:rsidR="00016C5B" w:rsidRPr="005874B0">
        <w:rPr>
          <w:color w:val="000000" w:themeColor="text1"/>
        </w:rPr>
        <w:t>ty</w:t>
      </w:r>
      <w:r w:rsidR="000A05B6" w:rsidRPr="005874B0">
        <w:rPr>
          <w:color w:val="000000" w:themeColor="text1"/>
        </w:rPr>
        <w:t xml:space="preserve"> regardless of washout</w:t>
      </w:r>
      <w:r w:rsidR="005B26EF" w:rsidRPr="005874B0">
        <w:rPr>
          <w:color w:val="000000" w:themeColor="text1"/>
        </w:rPr>
        <w:fldChar w:fldCharType="begin"/>
      </w:r>
      <w:r w:rsidR="00C40592" w:rsidRPr="005874B0">
        <w:rPr>
          <w:color w:val="000000" w:themeColor="text1"/>
        </w:rPr>
        <w:instrText xml:space="preserve"> ADDIN PAPERS2_CITATIONS &lt;citation&gt;&lt;uuid&gt;E05A78DA-9088-448C-9398-85F000E081B5&lt;/uuid&gt;&lt;priority&gt;0&lt;/priority&gt;&lt;publications&gt;&lt;publication&gt;&lt;uuid&gt;A7607960-568F-43C1-8B4E-373CDE854DA0&lt;/uuid&gt;&lt;volume&gt;47&lt;/volume&gt;&lt;doi&gt;10.1002/hep.21966&lt;/doi&gt;&lt;startpage&gt;97&lt;/startpage&gt;&lt;publication_date&gt;99200801001200000000220000&lt;/publication_date&gt;&lt;url&gt;http://eutils.ncbi.nlm.nih.gov/entrez/eutils/elink.fcgi?dbfrom=pubmed&amp;amp;id=18069697&amp;amp;retmode=ref&amp;amp;cmd=prlinks&lt;/url&gt;&lt;type&gt;400&lt;/type&gt;&lt;title&gt;Diagnosis of hepatic nodules 20 mm or smaller in cirrhosis: Prospective validation of the noninvasive diagnostic criteria for hepatocellular carcinoma.&lt;/title&gt;&lt;institution&gt;BCLC group, Liver Unit, IDIBAPS, CIBERehd, Hospital Clinic, University of Barcelona, Spain.&lt;/institution&gt;&lt;number&gt;1&lt;/number&gt;&lt;subtype&gt;400&lt;/subtype&gt;&lt;endpage&gt;104&lt;/endpage&gt;&lt;bundle&gt;&lt;publication&gt;&lt;publisher&gt;Wiley Subscription Services, Inc., A Wiley Company&lt;/publisher&gt;&lt;title&gt;Hepatology&lt;/title&gt;&lt;type&gt;-100&lt;/type&gt;&lt;subtype&gt;-100&lt;/subtype&gt;&lt;uuid&gt;A56D7BEC-FB87-429C-A538-C8E6455F5655&lt;/uuid&gt;&lt;/publication&gt;&lt;/bundle&gt;&lt;authors&gt;&lt;author&gt;&lt;firstName&gt;Alejandro&lt;/firstName&gt;&lt;lastName&gt;Forner&lt;/lastName&gt;&lt;/author&gt;&lt;author&gt;&lt;firstName&gt;Ramon&lt;/firstName&gt;&lt;lastName&gt;Vilana&lt;/lastName&gt;&lt;/author&gt;&lt;author&gt;&lt;firstName&gt;Carmen&lt;/firstName&gt;&lt;lastName&gt;Ayuso&lt;/lastName&gt;&lt;/author&gt;&lt;author&gt;&lt;firstName&gt;Lluis&lt;/firstName&gt;&lt;lastName&gt;Bianchi&lt;/lastName&gt;&lt;/author&gt;&lt;author&gt;&lt;firstName&gt;Manel&lt;/firstName&gt;&lt;lastName&gt;Sole&lt;/lastName&gt;&lt;/author&gt;&lt;author&gt;&lt;firstName&gt;Juan-Ramon&lt;/firstName&gt;&lt;lastName&gt;Ayuso&lt;/lastName&gt;&lt;/author&gt;&lt;author&gt;&lt;firstName&gt;Loreto&lt;/firstName&gt;&lt;lastName&gt;Boix&lt;/lastName&gt;&lt;/author&gt;&lt;author&gt;&lt;firstName&gt;Margarita&lt;/firstName&gt;&lt;lastName&gt;Sala&lt;/lastName&gt;&lt;/author&gt;&lt;author&gt;&lt;firstName&gt;María&lt;/firstName&gt;&lt;lastName&gt;Varela&lt;/lastName&gt;&lt;/author&gt;&lt;author&gt;&lt;firstName&gt;Josep&lt;/firstName&gt;&lt;middleNames&gt;M&lt;/middleNames&gt;&lt;lastName&gt;Llovet&lt;/lastName&gt;&lt;/author&gt;&lt;author&gt;&lt;firstName&gt;Concepcio&lt;/firstName&gt;&lt;lastName&gt;Bru&lt;/lastName&gt;&lt;/author&gt;&lt;author&gt;&lt;firstName&gt;Jordi&lt;/firstName&gt;&lt;lastName&gt;Bruix&lt;/lastName&gt;&lt;/author&gt;&lt;/authors&gt;&lt;/publication&gt;&lt;/publications&gt;&lt;cites&gt;&lt;/cites&gt;&lt;/citation&gt;</w:instrText>
      </w:r>
      <w:r w:rsidR="005B26EF" w:rsidRPr="005874B0">
        <w:rPr>
          <w:color w:val="000000" w:themeColor="text1"/>
        </w:rPr>
        <w:fldChar w:fldCharType="separate"/>
      </w:r>
      <w:r w:rsidR="00C40592" w:rsidRPr="005874B0">
        <w:rPr>
          <w:rFonts w:cs="Book Antiqua"/>
          <w:color w:val="000000" w:themeColor="text1"/>
          <w:vertAlign w:val="superscript"/>
        </w:rPr>
        <w:t>[24]</w:t>
      </w:r>
      <w:r w:rsidR="005B26EF" w:rsidRPr="005874B0">
        <w:rPr>
          <w:color w:val="000000" w:themeColor="text1"/>
        </w:rPr>
        <w:fldChar w:fldCharType="end"/>
      </w:r>
      <w:r w:rsidR="00010143" w:rsidRPr="005874B0">
        <w:rPr>
          <w:color w:val="000000" w:themeColor="text1"/>
        </w:rPr>
        <w:t>.</w:t>
      </w:r>
    </w:p>
    <w:p w14:paraId="53197EB4" w14:textId="58A28F94" w:rsidR="0000148B" w:rsidRDefault="007C0F32" w:rsidP="00735619">
      <w:pPr>
        <w:spacing w:after="0"/>
        <w:ind w:firstLine="0"/>
        <w:jc w:val="both"/>
        <w:rPr>
          <w:rFonts w:eastAsia="宋体"/>
          <w:color w:val="000000" w:themeColor="text1"/>
          <w:lang w:eastAsia="zh-CN"/>
        </w:rPr>
      </w:pPr>
      <w:r>
        <w:rPr>
          <w:rFonts w:eastAsia="宋体" w:hint="eastAsia"/>
          <w:color w:val="000000" w:themeColor="text1"/>
          <w:lang w:eastAsia="zh-CN"/>
        </w:rPr>
        <w:t xml:space="preserve">        </w:t>
      </w:r>
      <w:r w:rsidR="00106ECC" w:rsidRPr="005874B0">
        <w:rPr>
          <w:color w:val="000000" w:themeColor="text1"/>
        </w:rPr>
        <w:t>MRI provides multi</w:t>
      </w:r>
      <w:r w:rsidR="00016C5B" w:rsidRPr="005874B0">
        <w:rPr>
          <w:color w:val="000000" w:themeColor="text1"/>
        </w:rPr>
        <w:t>-</w:t>
      </w:r>
      <w:r w:rsidR="00106ECC" w:rsidRPr="005874B0">
        <w:rPr>
          <w:color w:val="000000" w:themeColor="text1"/>
        </w:rPr>
        <w:t xml:space="preserve">parametric data </w:t>
      </w:r>
      <w:r w:rsidR="00016C5B" w:rsidRPr="005874B0">
        <w:rPr>
          <w:color w:val="000000" w:themeColor="text1"/>
        </w:rPr>
        <w:t>on anatomical abnormality with both</w:t>
      </w:r>
      <w:r w:rsidR="003A71BE" w:rsidRPr="005874B0">
        <w:rPr>
          <w:color w:val="000000" w:themeColor="text1"/>
        </w:rPr>
        <w:t xml:space="preserve"> T1- and T2-weighted sequences, </w:t>
      </w:r>
      <w:r w:rsidR="00016C5B" w:rsidRPr="005874B0">
        <w:rPr>
          <w:color w:val="000000" w:themeColor="text1"/>
        </w:rPr>
        <w:t xml:space="preserve">and provides </w:t>
      </w:r>
      <w:r w:rsidR="00106ECC" w:rsidRPr="005874B0">
        <w:rPr>
          <w:color w:val="000000" w:themeColor="text1"/>
        </w:rPr>
        <w:t>functional sequences</w:t>
      </w:r>
      <w:r w:rsidR="00792997" w:rsidRPr="005874B0">
        <w:rPr>
          <w:color w:val="000000" w:themeColor="text1"/>
        </w:rPr>
        <w:t xml:space="preserve"> such as </w:t>
      </w:r>
      <w:bookmarkStart w:id="65" w:name="OLE_LINK43"/>
      <w:bookmarkStart w:id="66" w:name="OLE_LINK44"/>
      <w:r w:rsidR="00792997" w:rsidRPr="005874B0">
        <w:rPr>
          <w:color w:val="000000" w:themeColor="text1"/>
        </w:rPr>
        <w:t>diffusion-weighted images</w:t>
      </w:r>
      <w:bookmarkEnd w:id="65"/>
      <w:bookmarkEnd w:id="66"/>
      <w:r w:rsidR="00792997" w:rsidRPr="005874B0">
        <w:rPr>
          <w:color w:val="000000" w:themeColor="text1"/>
        </w:rPr>
        <w:t xml:space="preserve"> (DWI)</w:t>
      </w:r>
      <w:r w:rsidR="00106ECC" w:rsidRPr="005874B0">
        <w:rPr>
          <w:color w:val="000000" w:themeColor="text1"/>
        </w:rPr>
        <w:t xml:space="preserve"> </w:t>
      </w:r>
      <w:r w:rsidR="00792997" w:rsidRPr="005874B0">
        <w:rPr>
          <w:color w:val="000000" w:themeColor="text1"/>
        </w:rPr>
        <w:t xml:space="preserve">and </w:t>
      </w:r>
      <w:r w:rsidR="00016C5B" w:rsidRPr="005874B0">
        <w:rPr>
          <w:color w:val="000000" w:themeColor="text1"/>
        </w:rPr>
        <w:t>contrast uptake with the</w:t>
      </w:r>
      <w:r w:rsidR="00106ECC" w:rsidRPr="005874B0">
        <w:rPr>
          <w:color w:val="000000" w:themeColor="text1"/>
        </w:rPr>
        <w:t xml:space="preserve"> use of liver-specifi</w:t>
      </w:r>
      <w:r w:rsidR="00792997" w:rsidRPr="005874B0">
        <w:rPr>
          <w:color w:val="000000" w:themeColor="text1"/>
        </w:rPr>
        <w:t>c hepatobi</w:t>
      </w:r>
      <w:r w:rsidR="00CA0419" w:rsidRPr="005874B0">
        <w:rPr>
          <w:color w:val="000000" w:themeColor="text1"/>
        </w:rPr>
        <w:t>liary contrast agents, providing</w:t>
      </w:r>
      <w:r w:rsidR="00106ECC" w:rsidRPr="005874B0">
        <w:rPr>
          <w:color w:val="000000" w:themeColor="text1"/>
        </w:rPr>
        <w:t xml:space="preserve"> cellular information of the hep</w:t>
      </w:r>
      <w:r w:rsidR="00792997" w:rsidRPr="005874B0">
        <w:rPr>
          <w:color w:val="000000" w:themeColor="text1"/>
        </w:rPr>
        <w:t>atocellular nodules that can im</w:t>
      </w:r>
      <w:r w:rsidR="00106ECC" w:rsidRPr="005874B0">
        <w:rPr>
          <w:color w:val="000000" w:themeColor="text1"/>
        </w:rPr>
        <w:t xml:space="preserve">prove lesion detection and characterization. </w:t>
      </w:r>
      <w:r w:rsidR="001D566D" w:rsidRPr="005874B0">
        <w:rPr>
          <w:color w:val="000000" w:themeColor="text1"/>
        </w:rPr>
        <w:t xml:space="preserve">Table 1 shows a summary </w:t>
      </w:r>
      <w:r w:rsidR="009A1365" w:rsidRPr="005874B0">
        <w:rPr>
          <w:color w:val="000000" w:themeColor="text1"/>
        </w:rPr>
        <w:t xml:space="preserve">of a </w:t>
      </w:r>
      <w:r w:rsidR="00FA2785" w:rsidRPr="005874B0">
        <w:rPr>
          <w:color w:val="000000" w:themeColor="text1"/>
        </w:rPr>
        <w:t>wide-</w:t>
      </w:r>
      <w:r w:rsidR="001D566D" w:rsidRPr="005874B0">
        <w:rPr>
          <w:color w:val="000000" w:themeColor="text1"/>
        </w:rPr>
        <w:t>spectrum of lesions in cirrhotic liver</w:t>
      </w:r>
      <w:r w:rsidR="00574EE7" w:rsidRPr="005874B0">
        <w:rPr>
          <w:color w:val="000000" w:themeColor="text1"/>
        </w:rPr>
        <w:t xml:space="preserve"> and their imaging </w:t>
      </w:r>
      <w:r w:rsidR="000634F5" w:rsidRPr="005874B0">
        <w:rPr>
          <w:color w:val="000000" w:themeColor="text1"/>
        </w:rPr>
        <w:t>appearances</w:t>
      </w:r>
      <w:r w:rsidR="00574EE7" w:rsidRPr="005874B0">
        <w:rPr>
          <w:color w:val="000000" w:themeColor="text1"/>
        </w:rPr>
        <w:t xml:space="preserve"> on MRI</w:t>
      </w:r>
      <w:r w:rsidR="001D566D" w:rsidRPr="005874B0">
        <w:rPr>
          <w:color w:val="000000" w:themeColor="text1"/>
        </w:rPr>
        <w:t>.</w:t>
      </w:r>
    </w:p>
    <w:p w14:paraId="780E19E4" w14:textId="62A97FA5" w:rsidR="0000148B" w:rsidRDefault="007C0F32" w:rsidP="00735619">
      <w:pPr>
        <w:spacing w:after="0"/>
        <w:ind w:firstLine="0"/>
        <w:jc w:val="both"/>
        <w:rPr>
          <w:rFonts w:eastAsia="宋体"/>
          <w:color w:val="000000" w:themeColor="text1"/>
          <w:lang w:eastAsia="zh-CN"/>
        </w:rPr>
      </w:pPr>
      <w:r>
        <w:rPr>
          <w:rFonts w:eastAsia="宋体" w:hint="eastAsia"/>
          <w:color w:val="000000" w:themeColor="text1"/>
          <w:lang w:eastAsia="zh-CN"/>
        </w:rPr>
        <w:t xml:space="preserve">         </w:t>
      </w:r>
      <w:r w:rsidR="0000148B" w:rsidRPr="005874B0">
        <w:rPr>
          <w:color w:val="000000" w:themeColor="text1"/>
        </w:rPr>
        <w:t xml:space="preserve">In this article, we provide an overview of the </w:t>
      </w:r>
      <w:r w:rsidR="00D04AD6" w:rsidRPr="005874B0">
        <w:rPr>
          <w:color w:val="000000" w:themeColor="text1"/>
        </w:rPr>
        <w:t>basic</w:t>
      </w:r>
      <w:r w:rsidR="0000148B" w:rsidRPr="005874B0">
        <w:rPr>
          <w:color w:val="000000" w:themeColor="text1"/>
        </w:rPr>
        <w:t xml:space="preserve"> MR</w:t>
      </w:r>
      <w:r w:rsidR="00E77F55" w:rsidRPr="005874B0">
        <w:rPr>
          <w:color w:val="000000" w:themeColor="text1"/>
        </w:rPr>
        <w:t xml:space="preserve">I </w:t>
      </w:r>
      <w:r w:rsidR="0000148B" w:rsidRPr="005874B0">
        <w:rPr>
          <w:color w:val="000000" w:themeColor="text1"/>
        </w:rPr>
        <w:t>techniques used for assess</w:t>
      </w:r>
      <w:r w:rsidR="00D121D3" w:rsidRPr="005874B0">
        <w:rPr>
          <w:color w:val="000000" w:themeColor="text1"/>
        </w:rPr>
        <w:t xml:space="preserve">ment of </w:t>
      </w:r>
      <w:r w:rsidR="000B6601" w:rsidRPr="005874B0">
        <w:rPr>
          <w:color w:val="000000" w:themeColor="text1"/>
        </w:rPr>
        <w:t>cirrhotic nodules</w:t>
      </w:r>
      <w:r w:rsidR="00D121D3" w:rsidRPr="005874B0">
        <w:rPr>
          <w:color w:val="000000" w:themeColor="text1"/>
        </w:rPr>
        <w:t>.</w:t>
      </w:r>
      <w:r w:rsidR="00D04AD6" w:rsidRPr="005874B0">
        <w:rPr>
          <w:color w:val="000000" w:themeColor="text1"/>
        </w:rPr>
        <w:t xml:space="preserve"> We also shed some light on liver imaging reporting and data system (Li-RADS), and the role of different MRI contrast agents and future MR imaging techniques including the use of advanced MR pulse sequences and utilization of hepatocyte-specific MRI contrast agents, and how they might contribute to improving the diagnostic performance of MRI in early stage HCC diagnosis</w:t>
      </w:r>
      <w:r>
        <w:rPr>
          <w:rFonts w:eastAsia="宋体" w:hint="eastAsia"/>
          <w:color w:val="000000" w:themeColor="text1"/>
          <w:lang w:eastAsia="zh-CN"/>
        </w:rPr>
        <w:t>.</w:t>
      </w:r>
    </w:p>
    <w:p w14:paraId="1B92CBFD" w14:textId="77777777" w:rsidR="007C0F32" w:rsidRPr="007C0F32" w:rsidRDefault="007C0F32" w:rsidP="00735619">
      <w:pPr>
        <w:spacing w:after="0"/>
        <w:ind w:firstLine="0"/>
        <w:jc w:val="both"/>
        <w:rPr>
          <w:rFonts w:eastAsia="宋体"/>
          <w:color w:val="000000" w:themeColor="text1"/>
          <w:lang w:eastAsia="zh-CN"/>
        </w:rPr>
      </w:pPr>
    </w:p>
    <w:p w14:paraId="48B366ED" w14:textId="7C06C6F6" w:rsidR="00F1599E" w:rsidRPr="005874B0" w:rsidRDefault="007C0F32" w:rsidP="00735619">
      <w:pPr>
        <w:pStyle w:val="Heading1"/>
        <w:spacing w:before="0" w:after="0" w:line="360" w:lineRule="auto"/>
        <w:jc w:val="both"/>
        <w:rPr>
          <w:color w:val="000000" w:themeColor="text1"/>
          <w:sz w:val="24"/>
          <w:szCs w:val="24"/>
        </w:rPr>
      </w:pPr>
      <w:r w:rsidRPr="005874B0">
        <w:rPr>
          <w:color w:val="000000" w:themeColor="text1"/>
          <w:sz w:val="24"/>
          <w:szCs w:val="24"/>
        </w:rPr>
        <w:t>PROTOCOL</w:t>
      </w:r>
    </w:p>
    <w:p w14:paraId="29F2486B" w14:textId="6A8FCA42" w:rsidR="002C3512" w:rsidRDefault="002C3512" w:rsidP="00735619">
      <w:pPr>
        <w:spacing w:after="0"/>
        <w:ind w:firstLine="0"/>
        <w:jc w:val="both"/>
        <w:rPr>
          <w:rFonts w:eastAsia="宋体"/>
          <w:color w:val="000000" w:themeColor="text1"/>
          <w:lang w:eastAsia="zh-CN"/>
        </w:rPr>
      </w:pPr>
      <w:r w:rsidRPr="005874B0">
        <w:rPr>
          <w:color w:val="000000" w:themeColor="text1"/>
        </w:rPr>
        <w:t xml:space="preserve">An adequate </w:t>
      </w:r>
      <w:r w:rsidR="00016C5B" w:rsidRPr="005874B0">
        <w:rPr>
          <w:color w:val="000000" w:themeColor="text1"/>
        </w:rPr>
        <w:t xml:space="preserve">imaging </w:t>
      </w:r>
      <w:r w:rsidRPr="005874B0">
        <w:rPr>
          <w:color w:val="000000" w:themeColor="text1"/>
        </w:rPr>
        <w:t>protocol has to be stand</w:t>
      </w:r>
      <w:r w:rsidR="00FC75E1" w:rsidRPr="005874B0">
        <w:rPr>
          <w:color w:val="000000" w:themeColor="text1"/>
        </w:rPr>
        <w:t>ardized</w:t>
      </w:r>
      <w:r w:rsidR="00016C5B" w:rsidRPr="005874B0">
        <w:rPr>
          <w:color w:val="000000" w:themeColor="text1"/>
        </w:rPr>
        <w:t xml:space="preserve"> to allow</w:t>
      </w:r>
      <w:r w:rsidR="00FC75E1" w:rsidRPr="005874B0">
        <w:rPr>
          <w:color w:val="000000" w:themeColor="text1"/>
        </w:rPr>
        <w:t xml:space="preserve"> repeatability and consistency</w:t>
      </w:r>
      <w:r w:rsidRPr="005874B0">
        <w:rPr>
          <w:color w:val="000000" w:themeColor="text1"/>
        </w:rPr>
        <w:t xml:space="preserve">. </w:t>
      </w:r>
      <w:r w:rsidR="00016C5B" w:rsidRPr="005874B0">
        <w:rPr>
          <w:color w:val="000000" w:themeColor="text1"/>
        </w:rPr>
        <w:t>The standard imaging</w:t>
      </w:r>
      <w:r w:rsidRPr="005874B0">
        <w:rPr>
          <w:color w:val="000000" w:themeColor="text1"/>
        </w:rPr>
        <w:t xml:space="preserve"> technique</w:t>
      </w:r>
      <w:r w:rsidR="00016C5B" w:rsidRPr="005874B0">
        <w:rPr>
          <w:color w:val="000000" w:themeColor="text1"/>
        </w:rPr>
        <w:t>s</w:t>
      </w:r>
      <w:r w:rsidRPr="005874B0">
        <w:rPr>
          <w:color w:val="000000" w:themeColor="text1"/>
        </w:rPr>
        <w:t xml:space="preserve"> </w:t>
      </w:r>
      <w:r w:rsidR="00016C5B" w:rsidRPr="005874B0">
        <w:rPr>
          <w:color w:val="000000" w:themeColor="text1"/>
        </w:rPr>
        <w:t>are</w:t>
      </w:r>
      <w:r w:rsidRPr="005874B0">
        <w:rPr>
          <w:color w:val="000000" w:themeColor="text1"/>
        </w:rPr>
        <w:t xml:space="preserve"> </w:t>
      </w:r>
      <w:r w:rsidR="00016C5B" w:rsidRPr="005874B0">
        <w:rPr>
          <w:color w:val="000000" w:themeColor="text1"/>
        </w:rPr>
        <w:t>based</w:t>
      </w:r>
      <w:r w:rsidRPr="005874B0">
        <w:rPr>
          <w:color w:val="000000" w:themeColor="text1"/>
        </w:rPr>
        <w:t xml:space="preserve"> on dynamic fat-suppressed post-contrast T1-weighted 3D GRE sequences, combined with fat-suppressed and non fat-suppressed </w:t>
      </w:r>
      <w:r w:rsidR="00FC75E1" w:rsidRPr="005874B0">
        <w:rPr>
          <w:color w:val="000000" w:themeColor="text1"/>
        </w:rPr>
        <w:t xml:space="preserve">T2-weighted </w:t>
      </w:r>
      <w:r w:rsidRPr="005874B0">
        <w:rPr>
          <w:color w:val="000000" w:themeColor="text1"/>
        </w:rPr>
        <w:t xml:space="preserve">sequences. </w:t>
      </w:r>
      <w:r w:rsidR="00F430DF" w:rsidRPr="005874B0">
        <w:rPr>
          <w:color w:val="000000" w:themeColor="text1"/>
        </w:rPr>
        <w:t xml:space="preserve">T2-weighted images are usually acquired with single-shot fast spin-echo </w:t>
      </w:r>
      <w:r w:rsidR="00016C5B" w:rsidRPr="005874B0">
        <w:rPr>
          <w:color w:val="000000" w:themeColor="text1"/>
        </w:rPr>
        <w:t xml:space="preserve">(SSFSE) </w:t>
      </w:r>
      <w:r w:rsidR="00F430DF" w:rsidRPr="005874B0">
        <w:rPr>
          <w:color w:val="000000" w:themeColor="text1"/>
        </w:rPr>
        <w:t xml:space="preserve">technique due to its robustness to motion. Chemical shift imaging is acquired with breath-hold dual-echo spoiled GRE. </w:t>
      </w:r>
      <w:r w:rsidRPr="005874B0">
        <w:rPr>
          <w:color w:val="000000" w:themeColor="text1"/>
        </w:rPr>
        <w:t xml:space="preserve">Additional sequences </w:t>
      </w:r>
      <w:r w:rsidR="00FC75E1" w:rsidRPr="005874B0">
        <w:rPr>
          <w:color w:val="000000" w:themeColor="text1"/>
        </w:rPr>
        <w:t xml:space="preserve">may be added to the protocol (see </w:t>
      </w:r>
      <w:r w:rsidR="00064BDF" w:rsidRPr="005874B0">
        <w:rPr>
          <w:color w:val="000000" w:themeColor="text1"/>
        </w:rPr>
        <w:t>below</w:t>
      </w:r>
      <w:r w:rsidR="00FC75E1" w:rsidRPr="005874B0">
        <w:rPr>
          <w:color w:val="000000" w:themeColor="text1"/>
        </w:rPr>
        <w:t>).</w:t>
      </w:r>
    </w:p>
    <w:p w14:paraId="32FF7AC5" w14:textId="7FD07AB7" w:rsidR="00FC75E1" w:rsidRDefault="00AC36BF" w:rsidP="00735619">
      <w:pPr>
        <w:spacing w:after="0"/>
        <w:ind w:firstLine="0"/>
        <w:jc w:val="both"/>
        <w:rPr>
          <w:rFonts w:eastAsia="宋体"/>
          <w:color w:val="000000" w:themeColor="text1"/>
          <w:lang w:eastAsia="zh-CN"/>
        </w:rPr>
      </w:pPr>
      <w:r>
        <w:rPr>
          <w:rFonts w:eastAsia="宋体" w:hint="eastAsia"/>
          <w:color w:val="000000" w:themeColor="text1"/>
          <w:lang w:eastAsia="zh-CN"/>
        </w:rPr>
        <w:t xml:space="preserve">        </w:t>
      </w:r>
      <w:r w:rsidR="00F430DF" w:rsidRPr="005874B0">
        <w:rPr>
          <w:color w:val="000000" w:themeColor="text1"/>
        </w:rPr>
        <w:t>Since d</w:t>
      </w:r>
      <w:r w:rsidR="00FC75E1" w:rsidRPr="005874B0">
        <w:rPr>
          <w:color w:val="000000" w:themeColor="text1"/>
        </w:rPr>
        <w:t>etection of HCC relies on dynamic fat-suppressed post-contrast T1-weighted 3D GRE sequences and proper timing of the arterial phase is critical for optimizing sensitivity for HCC detection</w:t>
      </w:r>
      <w:r w:rsidR="00702376" w:rsidRPr="005874B0">
        <w:rPr>
          <w:color w:val="000000" w:themeColor="text1"/>
        </w:rPr>
        <w:t xml:space="preserve"> (</w:t>
      </w:r>
      <w:r w:rsidR="007D50D1" w:rsidRPr="005874B0">
        <w:rPr>
          <w:color w:val="000000" w:themeColor="text1"/>
        </w:rPr>
        <w:t>Figure</w:t>
      </w:r>
      <w:r w:rsidR="00702376" w:rsidRPr="005874B0">
        <w:rPr>
          <w:color w:val="000000" w:themeColor="text1"/>
        </w:rPr>
        <w:t xml:space="preserve"> </w:t>
      </w:r>
      <w:r w:rsidR="00010143" w:rsidRPr="005874B0">
        <w:rPr>
          <w:color w:val="000000" w:themeColor="text1"/>
        </w:rPr>
        <w:t>2</w:t>
      </w:r>
      <w:r w:rsidR="00702376" w:rsidRPr="005874B0">
        <w:rPr>
          <w:color w:val="000000" w:themeColor="text1"/>
        </w:rPr>
        <w:t>)</w:t>
      </w:r>
      <w:r w:rsidR="00FC75E1" w:rsidRPr="005874B0">
        <w:rPr>
          <w:color w:val="000000" w:themeColor="text1"/>
        </w:rPr>
        <w:t>. We routinely use</w:t>
      </w:r>
      <w:r w:rsidR="00D2375A" w:rsidRPr="005874B0">
        <w:rPr>
          <w:color w:val="000000" w:themeColor="text1"/>
        </w:rPr>
        <w:t xml:space="preserve"> </w:t>
      </w:r>
      <w:r w:rsidR="001A7A50" w:rsidRPr="005874B0">
        <w:rPr>
          <w:color w:val="000000" w:themeColor="text1"/>
        </w:rPr>
        <w:t xml:space="preserve">real time bolus-triggering method in order to consistently achieve adequate arterial phase images. An optimal </w:t>
      </w:r>
      <w:r w:rsidR="00B83A55" w:rsidRPr="005874B0">
        <w:rPr>
          <w:color w:val="000000" w:themeColor="text1"/>
        </w:rPr>
        <w:t>arterial phase is recognized when contrast is present in the portal veins and absent in the hepatic veins</w:t>
      </w:r>
      <w:r w:rsidR="00064BDF" w:rsidRPr="005874B0">
        <w:rPr>
          <w:color w:val="000000" w:themeColor="text1"/>
        </w:rPr>
        <w:t>; referred to as late-hepatic arterial phase or hepatic-arterial dominant phase</w:t>
      </w:r>
      <w:r w:rsidR="00B83A55" w:rsidRPr="005874B0">
        <w:rPr>
          <w:color w:val="000000" w:themeColor="text1"/>
        </w:rPr>
        <w:t xml:space="preserve">. </w:t>
      </w:r>
      <w:r w:rsidR="000D5440" w:rsidRPr="005874B0">
        <w:rPr>
          <w:color w:val="000000" w:themeColor="text1"/>
        </w:rPr>
        <w:t>Post-processed subtraction arterial imaging may be utilized and may carry an additional value for detecting subtle early enhancement; which can be observed in cases of nodules with increased intrinsic signal on T1-weighted images, nodules with microscopic fat (Fig</w:t>
      </w:r>
      <w:r w:rsidR="007D50D1" w:rsidRPr="005874B0">
        <w:rPr>
          <w:color w:val="000000" w:themeColor="text1"/>
        </w:rPr>
        <w:t>ure 3</w:t>
      </w:r>
      <w:r w:rsidR="000D5440" w:rsidRPr="005874B0">
        <w:rPr>
          <w:color w:val="000000" w:themeColor="text1"/>
        </w:rPr>
        <w:t>)</w:t>
      </w:r>
      <w:r w:rsidR="00C065E5" w:rsidRPr="005874B0">
        <w:rPr>
          <w:color w:val="000000" w:themeColor="text1"/>
        </w:rPr>
        <w:t>, or small lesions i</w:t>
      </w:r>
      <w:r w:rsidR="000D5440" w:rsidRPr="005874B0">
        <w:rPr>
          <w:color w:val="000000" w:themeColor="text1"/>
        </w:rPr>
        <w:t>n a background of heterogeneous background hepatic parenchymal enhancement.</w:t>
      </w:r>
    </w:p>
    <w:p w14:paraId="7C00C160" w14:textId="77777777" w:rsidR="00AC36BF" w:rsidRPr="00AC36BF" w:rsidRDefault="00AC36BF" w:rsidP="00735619">
      <w:pPr>
        <w:spacing w:after="0"/>
        <w:ind w:firstLine="0"/>
        <w:jc w:val="both"/>
        <w:rPr>
          <w:rFonts w:eastAsia="宋体"/>
          <w:color w:val="000000" w:themeColor="text1"/>
          <w:lang w:eastAsia="zh-CN"/>
        </w:rPr>
      </w:pPr>
    </w:p>
    <w:p w14:paraId="71DDDD4E" w14:textId="1F3967F3" w:rsidR="008462EC" w:rsidRPr="005874B0" w:rsidRDefault="00AC36BF" w:rsidP="00735619">
      <w:pPr>
        <w:pStyle w:val="Heading1"/>
        <w:spacing w:before="0" w:after="0" w:line="360" w:lineRule="auto"/>
        <w:jc w:val="both"/>
        <w:rPr>
          <w:color w:val="000000" w:themeColor="text1"/>
          <w:sz w:val="24"/>
          <w:szCs w:val="24"/>
        </w:rPr>
      </w:pPr>
      <w:r w:rsidRPr="005874B0">
        <w:rPr>
          <w:color w:val="000000" w:themeColor="text1"/>
          <w:sz w:val="24"/>
          <w:szCs w:val="24"/>
        </w:rPr>
        <w:t xml:space="preserve">HEPATOCARCINOGENESIS </w:t>
      </w:r>
    </w:p>
    <w:p w14:paraId="1EA90537" w14:textId="1B1D5EAF" w:rsidR="00B24CF5" w:rsidRDefault="00E37B6B" w:rsidP="00735619">
      <w:pPr>
        <w:spacing w:after="0"/>
        <w:ind w:firstLine="0"/>
        <w:jc w:val="both"/>
        <w:rPr>
          <w:rFonts w:eastAsia="宋体"/>
          <w:color w:val="000000" w:themeColor="text1"/>
          <w:lang w:eastAsia="zh-CN"/>
        </w:rPr>
      </w:pPr>
      <w:r w:rsidRPr="005874B0">
        <w:rPr>
          <w:color w:val="000000" w:themeColor="text1"/>
        </w:rPr>
        <w:t>In</w:t>
      </w:r>
      <w:r w:rsidR="00437216" w:rsidRPr="005874B0">
        <w:rPr>
          <w:color w:val="000000" w:themeColor="text1"/>
        </w:rPr>
        <w:t xml:space="preserve"> cirrhotic liver </w:t>
      </w:r>
      <w:r w:rsidRPr="005874B0">
        <w:rPr>
          <w:color w:val="000000" w:themeColor="text1"/>
        </w:rPr>
        <w:t>the stepwise development of cancer from areas of regeneration to overt development of</w:t>
      </w:r>
      <w:r w:rsidR="00437216" w:rsidRPr="005874B0">
        <w:rPr>
          <w:color w:val="000000" w:themeColor="text1"/>
        </w:rPr>
        <w:t xml:space="preserve"> </w:t>
      </w:r>
      <w:r w:rsidR="00064BDF" w:rsidRPr="005874B0">
        <w:rPr>
          <w:color w:val="000000" w:themeColor="text1"/>
        </w:rPr>
        <w:t>HCC is called “</w:t>
      </w:r>
      <w:r w:rsidRPr="005874B0">
        <w:rPr>
          <w:color w:val="000000" w:themeColor="text1"/>
        </w:rPr>
        <w:t>multistep hepatoc</w:t>
      </w:r>
      <w:r w:rsidR="00064BDF" w:rsidRPr="005874B0">
        <w:rPr>
          <w:color w:val="000000" w:themeColor="text1"/>
        </w:rPr>
        <w:t>arcinogenesis”</w:t>
      </w:r>
      <w:r w:rsidRPr="005874B0">
        <w:rPr>
          <w:color w:val="000000" w:themeColor="text1"/>
        </w:rPr>
        <w:t xml:space="preserve"> and is the widely accepted main mech</w:t>
      </w:r>
      <w:r w:rsidR="00064BDF" w:rsidRPr="005874B0">
        <w:rPr>
          <w:color w:val="000000" w:themeColor="text1"/>
        </w:rPr>
        <w:t xml:space="preserve">anism of hepatocarcinogenesis. </w:t>
      </w:r>
      <w:r w:rsidRPr="005874B0">
        <w:rPr>
          <w:i/>
          <w:color w:val="000000" w:themeColor="text1"/>
        </w:rPr>
        <w:t>De novo</w:t>
      </w:r>
      <w:r w:rsidRPr="005874B0">
        <w:rPr>
          <w:color w:val="000000" w:themeColor="text1"/>
        </w:rPr>
        <w:t xml:space="preserve"> hepatocarcinogenesis also is presumed to occur as an alternative pathway. Even in such cases, later progressio</w:t>
      </w:r>
      <w:r w:rsidR="00B24CF5" w:rsidRPr="005874B0">
        <w:rPr>
          <w:color w:val="000000" w:themeColor="text1"/>
        </w:rPr>
        <w:t>n to overt HCC takes place in a</w:t>
      </w:r>
      <w:r w:rsidRPr="005874B0">
        <w:rPr>
          <w:color w:val="000000" w:themeColor="text1"/>
        </w:rPr>
        <w:t xml:space="preserve"> multistep fashion</w:t>
      </w:r>
      <w:r w:rsidR="00C82D3B" w:rsidRPr="005874B0">
        <w:rPr>
          <w:color w:val="000000" w:themeColor="text1"/>
        </w:rPr>
        <w:fldChar w:fldCharType="begin"/>
      </w:r>
      <w:r w:rsidR="00C40592" w:rsidRPr="005874B0">
        <w:rPr>
          <w:color w:val="000000" w:themeColor="text1"/>
        </w:rPr>
        <w:instrText xml:space="preserve"> ADDIN PAPERS2_CITATIONS &lt;citation&gt;&lt;uuid&gt;E7A1170D-A5A9-432D-91DD-D8C1A7652C0F&lt;/uuid&gt;&lt;priority&gt;0&lt;/priority&gt;&lt;publications&gt;&lt;publication&gt;&lt;volume&gt;44 Suppl 19&lt;/volume&gt;&lt;publication_date&gt;99200900001200000000200000&lt;/publication_date&gt;&lt;doi&gt;10.1007/s00535-008-2274-6&lt;/doi&gt;&lt;institution&gt;Department of Gastroenterology and Hepatology, Kinki University School of Medicine, 377-2 Ohno-Higashi, Osaka-Sayama, 589-8511, Japan.&lt;/institution&gt;&lt;startpage&gt;112&lt;/startpage&gt;&lt;title&gt;Multistep human hepatocarcinogenesis: correlation of imaging with pathology.&lt;/title&gt;&lt;uuid&gt;0DE8BB23-9FDE-483A-826B-52E9A16D3825&lt;/uuid&gt;&lt;subtype&gt;400&lt;/subtype&gt;&lt;endpage&gt;118&lt;/endpage&gt;&lt;type&gt;400&lt;/type&gt;&lt;url&gt;http://eutils.ncbi.nlm.nih.gov/entrez/eutils/elink.fcgi?dbfrom=pubmed&amp;amp;id=19148804&amp;amp;retmode=ref&amp;amp;cmd=prlinks&lt;/url&gt;&lt;bundle&gt;&lt;publication&gt;&lt;title&gt;Journal of gastroenterology&lt;/title&gt;&lt;type&gt;-100&lt;/type&gt;&lt;subtype&gt;-100&lt;/subtype&gt;&lt;uuid&gt;DCFF2312-187B-4588-BDB7-A025B07AB83B&lt;/uuid&gt;&lt;/publication&gt;&lt;/bundle&gt;&lt;authors&gt;&lt;author&gt;&lt;firstName&gt;Masatoshi&lt;/firstName&gt;&lt;lastName&gt;Kudo&lt;/lastName&gt;&lt;/author&gt;&lt;/authors&gt;&lt;/publication&gt;&lt;/publications&gt;&lt;cites&gt;&lt;/cites&gt;&lt;/citation&gt;</w:instrText>
      </w:r>
      <w:r w:rsidR="00C82D3B" w:rsidRPr="005874B0">
        <w:rPr>
          <w:color w:val="000000" w:themeColor="text1"/>
        </w:rPr>
        <w:fldChar w:fldCharType="separate"/>
      </w:r>
      <w:r w:rsidR="00C40592" w:rsidRPr="005874B0">
        <w:rPr>
          <w:rFonts w:cs="Book Antiqua"/>
          <w:color w:val="000000" w:themeColor="text1"/>
          <w:vertAlign w:val="superscript"/>
        </w:rPr>
        <w:t>[25]</w:t>
      </w:r>
      <w:r w:rsidR="00C82D3B" w:rsidRPr="005874B0">
        <w:rPr>
          <w:color w:val="000000" w:themeColor="text1"/>
        </w:rPr>
        <w:fldChar w:fldCharType="end"/>
      </w:r>
      <w:r w:rsidR="00010143" w:rsidRPr="005874B0">
        <w:rPr>
          <w:color w:val="000000" w:themeColor="text1"/>
        </w:rPr>
        <w:t>.</w:t>
      </w:r>
      <w:r w:rsidR="00B24CF5" w:rsidRPr="005874B0">
        <w:rPr>
          <w:color w:val="000000" w:themeColor="text1"/>
        </w:rPr>
        <w:t xml:space="preserve"> Accepted i</w:t>
      </w:r>
      <w:r w:rsidRPr="005874B0">
        <w:rPr>
          <w:color w:val="000000" w:themeColor="text1"/>
        </w:rPr>
        <w:t>maging diagnosis of HCC is primarily based on sequential changes in the intra</w:t>
      </w:r>
      <w:r w:rsidR="00064BDF" w:rsidRPr="005874B0">
        <w:rPr>
          <w:color w:val="000000" w:themeColor="text1"/>
        </w:rPr>
        <w:t>-</w:t>
      </w:r>
      <w:r w:rsidRPr="005874B0">
        <w:rPr>
          <w:color w:val="000000" w:themeColor="text1"/>
        </w:rPr>
        <w:t xml:space="preserve">nodular blood supply during </w:t>
      </w:r>
      <w:r w:rsidR="00B24CF5" w:rsidRPr="005874B0">
        <w:rPr>
          <w:color w:val="000000" w:themeColor="text1"/>
        </w:rPr>
        <w:t>hepatocarcinogenesis; regenera</w:t>
      </w:r>
      <w:r w:rsidRPr="005874B0">
        <w:rPr>
          <w:color w:val="000000" w:themeColor="text1"/>
        </w:rPr>
        <w:t>tive nodules (RN) show similar blood supply to normal liver, borderline lesions such as dysplastic nodules (DN) or early HCCs show wide variations of blood supply, and advanced HCCs are supplie</w:t>
      </w:r>
      <w:r w:rsidR="00B24CF5" w:rsidRPr="005874B0">
        <w:rPr>
          <w:color w:val="000000" w:themeColor="text1"/>
        </w:rPr>
        <w:t>d by abnormal arteries alone</w:t>
      </w:r>
      <w:r w:rsidR="006C45A6" w:rsidRPr="005874B0">
        <w:rPr>
          <w:color w:val="000000" w:themeColor="text1"/>
        </w:rPr>
        <w:fldChar w:fldCharType="begin"/>
      </w:r>
      <w:r w:rsidR="00C40592" w:rsidRPr="005874B0">
        <w:rPr>
          <w:color w:val="000000" w:themeColor="text1"/>
        </w:rPr>
        <w:instrText xml:space="preserve"> ADDIN PAPERS2_CITATIONS &lt;citation&gt;&lt;uuid&gt;D970023B-D539-41D4-9CC1-9002704C3BAD&lt;/uuid&gt;&lt;priority&gt;0&lt;/priority&gt;&lt;publications&gt;&lt;publication&gt;&lt;volume&gt;44 Suppl 19&lt;/volume&gt;&lt;publication_date&gt;99200900001200000000200000&lt;/publication_date&gt;&lt;doi&gt;10.1007/s00535-008-2274-6&lt;/doi&gt;&lt;institution&gt;Department of Gastroenterology and Hepatology, Kinki University School of Medicine, 377-2 Ohno-Higashi, Osaka-Sayama, 589-8511, Japan.&lt;/institution&gt;&lt;startpage&gt;112&lt;/startpage&gt;&lt;title&gt;Multistep human hepatocarcinogenesis: correlation of imaging with pathology.&lt;/title&gt;&lt;uuid&gt;0DE8BB23-9FDE-483A-826B-52E9A16D3825&lt;/uuid&gt;&lt;subtype&gt;400&lt;/subtype&gt;&lt;endpage&gt;118&lt;/endpage&gt;&lt;type&gt;400&lt;/type&gt;&lt;url&gt;http://eutils.ncbi.nlm.nih.gov/entrez/eutils/elink.fcgi?dbfrom=pubmed&amp;amp;id=19148804&amp;amp;retmode=ref&amp;amp;cmd=prlinks&lt;/url&gt;&lt;bundle&gt;&lt;publication&gt;&lt;title&gt;Journal of gastroenterology&lt;/title&gt;&lt;type&gt;-100&lt;/type&gt;&lt;subtype&gt;-100&lt;/subtype&gt;&lt;uuid&gt;DCFF2312-187B-4588-BDB7-A025B07AB83B&lt;/uuid&gt;&lt;/publication&gt;&lt;/bundle&gt;&lt;authors&gt;&lt;author&gt;&lt;firstName&gt;Masatoshi&lt;/firstName&gt;&lt;lastName&gt;Kudo&lt;/lastName&gt;&lt;/author&gt;&lt;/authors&gt;&lt;/publication&gt;&lt;publication&gt;&lt;volume&gt;3&lt;/volume&gt;&lt;publication_date&gt;99200510001200000000220000&lt;/publication_date&gt;&lt;number&gt;10 Suppl 2&lt;/number&gt;&lt;institution&gt;Department of Imaging Diagnosis and Interventional Radiology, Division of Cardiovascular Medicine, Kanazawa University Graduate School of Medical Science, Kanazawa, Japan. matsuio@med.kanazawa-u.ac.jp&lt;/institution&gt;&lt;startpage&gt;S136&lt;/startpage&gt;&lt;title&gt;Detection and characterization of hepatocellular carcinoma by imaging.&lt;/title&gt;&lt;uuid&gt;BA5DC34B-4210-4593-8EA0-64EC0A240BE5&lt;/uuid&gt;&lt;subtype&gt;400&lt;/subtype&gt;&lt;endpage&gt;40&lt;/endpage&gt;&lt;type&gt;400&lt;/type&gt;&lt;url&gt;http://eutils.ncbi.nlm.nih.gov/entrez/eutils/elink.fcgi?dbfrom=pubmed&amp;amp;id=16234062&amp;amp;retmode=ref&amp;amp;cmd=prlinks&lt;/url&gt;&lt;bundle&gt;&lt;publication&gt;&lt;title&gt;Clinical gastroenterology and hepatology : the official clinical practice journal of the American Gastroenterological Association&lt;/title&gt;&lt;type&gt;-100&lt;/type&gt;&lt;subtype&gt;-100&lt;/subtype&gt;&lt;uuid&gt;34BB14E9-1257-4C35-B9E4-A28001E85728&lt;/uuid&gt;&lt;/publication&gt;&lt;/bundle&gt;&lt;authors&gt;&lt;author&gt;&lt;firstName&gt;Osamu&lt;/firstName&gt;&lt;lastName&gt;Matsui&lt;/lastName&gt;&lt;/author&gt;&lt;/authors&gt;&lt;/publication&gt;&lt;/publications&gt;&lt;cites&gt;&lt;/cites&gt;&lt;/citation&gt;</w:instrText>
      </w:r>
      <w:r w:rsidR="006C45A6" w:rsidRPr="005874B0">
        <w:rPr>
          <w:color w:val="000000" w:themeColor="text1"/>
        </w:rPr>
        <w:fldChar w:fldCharType="separate"/>
      </w:r>
      <w:r w:rsidR="00C40592" w:rsidRPr="005874B0">
        <w:rPr>
          <w:rFonts w:cs="Book Antiqua"/>
          <w:color w:val="000000" w:themeColor="text1"/>
          <w:vertAlign w:val="superscript"/>
        </w:rPr>
        <w:t>[25,26]</w:t>
      </w:r>
      <w:r w:rsidR="006C45A6" w:rsidRPr="005874B0">
        <w:rPr>
          <w:color w:val="000000" w:themeColor="text1"/>
        </w:rPr>
        <w:fldChar w:fldCharType="end"/>
      </w:r>
      <w:r w:rsidR="00010143" w:rsidRPr="005874B0">
        <w:rPr>
          <w:color w:val="000000" w:themeColor="text1"/>
        </w:rPr>
        <w:t>.</w:t>
      </w:r>
    </w:p>
    <w:p w14:paraId="4C395287" w14:textId="43EDDDBF" w:rsidR="001917C5" w:rsidRPr="00AC36BF" w:rsidRDefault="00AC36BF" w:rsidP="00735619">
      <w:pPr>
        <w:spacing w:after="0"/>
        <w:ind w:firstLine="0"/>
        <w:jc w:val="both"/>
        <w:rPr>
          <w:rFonts w:eastAsia="宋体"/>
          <w:color w:val="000000" w:themeColor="text1"/>
          <w:lang w:eastAsia="zh-CN"/>
        </w:rPr>
      </w:pPr>
      <w:r>
        <w:rPr>
          <w:rFonts w:eastAsia="宋体" w:hint="eastAsia"/>
          <w:color w:val="000000" w:themeColor="text1"/>
          <w:lang w:eastAsia="zh-CN"/>
        </w:rPr>
        <w:t xml:space="preserve">        </w:t>
      </w:r>
      <w:r w:rsidR="00677A14" w:rsidRPr="005874B0">
        <w:rPr>
          <w:color w:val="000000" w:themeColor="text1"/>
        </w:rPr>
        <w:t>High-grade DN is a lesion with strong malignant potential, being recognized as a precursor of HCC. DN and early HCCs are recognized as lesio</w:t>
      </w:r>
      <w:r w:rsidR="000327C1" w:rsidRPr="005874B0">
        <w:rPr>
          <w:color w:val="000000" w:themeColor="text1"/>
        </w:rPr>
        <w:t xml:space="preserve">ns in the “gray </w:t>
      </w:r>
      <w:r w:rsidR="00677A14" w:rsidRPr="005874B0">
        <w:rPr>
          <w:color w:val="000000" w:themeColor="text1"/>
        </w:rPr>
        <w:t>zone”</w:t>
      </w:r>
      <w:r w:rsidR="00C46117" w:rsidRPr="005874B0">
        <w:rPr>
          <w:color w:val="000000" w:themeColor="text1"/>
        </w:rPr>
        <w:fldChar w:fldCharType="begin"/>
      </w:r>
      <w:r w:rsidR="00C40592" w:rsidRPr="005874B0">
        <w:rPr>
          <w:color w:val="000000" w:themeColor="text1"/>
        </w:rPr>
        <w:instrText xml:space="preserve"> ADDIN PAPERS2_CITATIONS &lt;citation&gt;&lt;uuid&gt;0E734371-F5B1-42A6-A893-7C23E6901C7A&lt;/uuid&gt;&lt;priority&gt;0&lt;/priority&gt;&lt;publications&gt;&lt;publication&gt;&lt;volume&gt;49&lt;/volume&gt;&lt;publication_date&gt;99200902001200000000220000&lt;/publication_date&gt;&lt;number&gt;2&lt;/number&gt;&lt;doi&gt;10.1002/hep.22709&lt;/doi&gt;&lt;startpage&gt;658&lt;/startpage&gt;&lt;title&gt;Pathologic diagnosis of early hepatocellular carcinoma: a report of the international consensus group for hepatocellular neoplasia.&lt;/title&gt;&lt;uuid&gt;381E1473-9680-4146-9B36-578E9F1307C8&lt;/uuid&gt;&lt;subtype&gt;400&lt;/subtype&gt;&lt;endpage&gt;664&lt;/endpage&gt;&lt;type&gt;400&lt;/type&gt;&lt;url&gt;http://eutils.ncbi.nlm.nih.gov/entrez/eutils/elink.fcgi?dbfrom=pubmed&amp;amp;id=19177576&amp;amp;retmode=ref&amp;amp;cmd=prlinks&lt;/url&gt;&lt;bundle&gt;&lt;publication&gt;&lt;publisher&gt;Wiley Subscription Services, Inc., A Wiley Company&lt;/publisher&gt;&lt;title&gt;Hepatology&lt;/title&gt;&lt;type&gt;-100&lt;/type&gt;&lt;subtype&gt;-100&lt;/subtype&gt;&lt;uuid&gt;A56D7BEC-FB87-429C-A538-C8E6455F5655&lt;/uuid&gt;&lt;/publication&gt;&lt;/bundle&gt;&lt;authors&gt;&lt;author&gt;&lt;lastName&gt;International Consensus Group for Hepatocellular Neoplasia&lt;/lastName&gt;&lt;/author&gt;&lt;/authors&gt;&lt;/publication&gt;&lt;/publications&gt;&lt;cites&gt;&lt;/cites&gt;&lt;/citation&gt;</w:instrText>
      </w:r>
      <w:r w:rsidR="00C46117" w:rsidRPr="005874B0">
        <w:rPr>
          <w:color w:val="000000" w:themeColor="text1"/>
        </w:rPr>
        <w:fldChar w:fldCharType="separate"/>
      </w:r>
      <w:r w:rsidR="00C40592" w:rsidRPr="005874B0">
        <w:rPr>
          <w:rFonts w:cs="Book Antiqua"/>
          <w:color w:val="000000" w:themeColor="text1"/>
          <w:vertAlign w:val="superscript"/>
        </w:rPr>
        <w:t>[27]</w:t>
      </w:r>
      <w:r w:rsidR="00C46117" w:rsidRPr="005874B0">
        <w:rPr>
          <w:color w:val="000000" w:themeColor="text1"/>
        </w:rPr>
        <w:fldChar w:fldCharType="end"/>
      </w:r>
      <w:r w:rsidR="00677A14" w:rsidRPr="005874B0">
        <w:rPr>
          <w:color w:val="000000" w:themeColor="text1"/>
        </w:rPr>
        <w:t xml:space="preserve"> </w:t>
      </w:r>
      <w:r w:rsidR="00DD2DF3" w:rsidRPr="005874B0">
        <w:rPr>
          <w:color w:val="000000" w:themeColor="text1"/>
        </w:rPr>
        <w:t xml:space="preserve">as although usually being hypervascular they tend to show </w:t>
      </w:r>
      <w:r w:rsidR="00CA0419" w:rsidRPr="005874B0">
        <w:rPr>
          <w:color w:val="000000" w:themeColor="text1"/>
        </w:rPr>
        <w:t xml:space="preserve">no </w:t>
      </w:r>
      <w:r w:rsidR="00DD2DF3" w:rsidRPr="005874B0">
        <w:rPr>
          <w:color w:val="000000" w:themeColor="text1"/>
        </w:rPr>
        <w:t>washout on late phases,</w:t>
      </w:r>
      <w:r w:rsidR="00677A14" w:rsidRPr="005874B0">
        <w:rPr>
          <w:color w:val="000000" w:themeColor="text1"/>
        </w:rPr>
        <w:t xml:space="preserve"> </w:t>
      </w:r>
      <w:r w:rsidR="00DD2DF3" w:rsidRPr="005874B0">
        <w:rPr>
          <w:color w:val="000000" w:themeColor="text1"/>
        </w:rPr>
        <w:t>hindering the diagnosis</w:t>
      </w:r>
      <w:r w:rsidR="00A74C9A" w:rsidRPr="005874B0">
        <w:rPr>
          <w:color w:val="000000" w:themeColor="text1"/>
        </w:rPr>
        <w:fldChar w:fldCharType="begin"/>
      </w:r>
      <w:r w:rsidR="00C40592" w:rsidRPr="005874B0">
        <w:rPr>
          <w:color w:val="000000" w:themeColor="text1"/>
        </w:rPr>
        <w:instrText xml:space="preserve"> ADDIN PAPERS2_CITATIONS &lt;citation&gt;&lt;uuid&gt;83836113-522C-4FF9-848A-D8EB411C45F0&lt;/uuid&gt;&lt;priority&gt;0&lt;/priority&gt;&lt;publications&gt;&lt;publication&gt;&lt;uuid&gt;A7607960-568F-43C1-8B4E-373CDE854DA0&lt;/uuid&gt;&lt;volume&gt;47&lt;/volume&gt;&lt;doi&gt;10.1002/hep.21966&lt;/doi&gt;&lt;startpage&gt;97&lt;/startpage&gt;&lt;publication_date&gt;99200801001200000000220000&lt;/publication_date&gt;&lt;url&gt;http://eutils.ncbi.nlm.nih.gov/entrez/eutils/elink.fcgi?dbfrom=pubmed&amp;amp;id=18069697&amp;amp;retmode=ref&amp;amp;cmd=prlinks&lt;/url&gt;&lt;type&gt;400&lt;/type&gt;&lt;title&gt;Diagnosis of hepatic nodules 20 mm or smaller in cirrhosis: Prospective validation of the noninvasive diagnostic criteria for hepatocellular carcinoma.&lt;/title&gt;&lt;institution&gt;BCLC group, Liver Unit, IDIBAPS, CIBERehd, Hospital Clinic, University of Barcelona, Spain.&lt;/institution&gt;&lt;number&gt;1&lt;/number&gt;&lt;subtype&gt;400&lt;/subtype&gt;&lt;endpage&gt;104&lt;/endpage&gt;&lt;bundle&gt;&lt;publication&gt;&lt;publisher&gt;Wiley Subscription Services, Inc., A Wiley Company&lt;/publisher&gt;&lt;title&gt;Hepatology&lt;/title&gt;&lt;type&gt;-100&lt;/type&gt;&lt;subtype&gt;-100&lt;/subtype&gt;&lt;uuid&gt;A56D7BEC-FB87-429C-A538-C8E6455F5655&lt;/uuid&gt;&lt;/publication&gt;&lt;/bundle&gt;&lt;authors&gt;&lt;author&gt;&lt;firstName&gt;Alejandro&lt;/firstName&gt;&lt;lastName&gt;Forner&lt;/lastName&gt;&lt;/author&gt;&lt;author&gt;&lt;firstName&gt;Ramon&lt;/firstName&gt;&lt;lastName&gt;Vilana&lt;/lastName&gt;&lt;/author&gt;&lt;author&gt;&lt;firstName&gt;Carmen&lt;/firstName&gt;&lt;lastName&gt;Ayuso&lt;/lastName&gt;&lt;/author&gt;&lt;author&gt;&lt;firstName&gt;Lluis&lt;/firstName&gt;&lt;lastName&gt;Bianchi&lt;/lastName&gt;&lt;/author&gt;&lt;author&gt;&lt;firstName&gt;Manel&lt;/firstName&gt;&lt;lastName&gt;Sole&lt;/lastName&gt;&lt;/author&gt;&lt;author&gt;&lt;firstName&gt;Juan-Ramon&lt;/firstName&gt;&lt;lastName&gt;Ayuso&lt;/lastName&gt;&lt;/author&gt;&lt;author&gt;&lt;firstName&gt;Loreto&lt;/firstName&gt;&lt;lastName&gt;Boix&lt;/lastName&gt;&lt;/author&gt;&lt;author&gt;&lt;firstName&gt;Margarita&lt;/firstName&gt;&lt;lastName&gt;Sala&lt;/lastName&gt;&lt;/author&gt;&lt;author&gt;&lt;firstName&gt;María&lt;/firstName&gt;&lt;lastName&gt;Varela&lt;/lastName&gt;&lt;/author&gt;&lt;author&gt;&lt;firstName&gt;Josep&lt;/firstName&gt;&lt;middleNames&gt;M&lt;/middleNames&gt;&lt;lastName&gt;Llovet&lt;/lastName&gt;&lt;/author&gt;&lt;author&gt;&lt;firstName&gt;Concepcio&lt;/firstName&gt;&lt;lastName&gt;Bru&lt;/lastName&gt;&lt;/author&gt;&lt;author&gt;&lt;firstName&gt;Jordi&lt;/firstName&gt;&lt;lastName&gt;Bruix&lt;/lastName&gt;&lt;/author&gt;&lt;/authors&gt;&lt;/publication&gt;&lt;/publications&gt;&lt;cites&gt;&lt;/cites&gt;&lt;/citation&gt;</w:instrText>
      </w:r>
      <w:r w:rsidR="00A74C9A" w:rsidRPr="005874B0">
        <w:rPr>
          <w:color w:val="000000" w:themeColor="text1"/>
        </w:rPr>
        <w:fldChar w:fldCharType="separate"/>
      </w:r>
      <w:r w:rsidR="00C40592" w:rsidRPr="005874B0">
        <w:rPr>
          <w:rFonts w:cs="Book Antiqua"/>
          <w:color w:val="000000" w:themeColor="text1"/>
          <w:vertAlign w:val="superscript"/>
        </w:rPr>
        <w:t>[24]</w:t>
      </w:r>
      <w:r w:rsidR="00A74C9A" w:rsidRPr="005874B0">
        <w:rPr>
          <w:color w:val="000000" w:themeColor="text1"/>
        </w:rPr>
        <w:fldChar w:fldCharType="end"/>
      </w:r>
      <w:r w:rsidR="00010143" w:rsidRPr="005874B0">
        <w:rPr>
          <w:color w:val="000000" w:themeColor="text1"/>
        </w:rPr>
        <w:t>.</w:t>
      </w:r>
    </w:p>
    <w:p w14:paraId="1D081ECA" w14:textId="7859A48D" w:rsidR="001917C5" w:rsidRPr="00AC36BF" w:rsidRDefault="00AC36BF" w:rsidP="00735619">
      <w:pPr>
        <w:spacing w:after="0"/>
        <w:ind w:firstLine="0"/>
        <w:jc w:val="both"/>
        <w:rPr>
          <w:rFonts w:eastAsia="宋体"/>
          <w:color w:val="000000" w:themeColor="text1"/>
          <w:lang w:eastAsia="zh-CN"/>
        </w:rPr>
      </w:pPr>
      <w:r>
        <w:rPr>
          <w:rFonts w:eastAsia="宋体" w:hint="eastAsia"/>
          <w:color w:val="000000" w:themeColor="text1"/>
          <w:lang w:eastAsia="zh-CN"/>
        </w:rPr>
        <w:t xml:space="preserve">         </w:t>
      </w:r>
      <w:r w:rsidR="00592291" w:rsidRPr="005874B0">
        <w:rPr>
          <w:color w:val="000000" w:themeColor="text1"/>
        </w:rPr>
        <w:t>Another source of</w:t>
      </w:r>
      <w:r w:rsidR="00300164" w:rsidRPr="005874B0">
        <w:rPr>
          <w:color w:val="000000" w:themeColor="text1"/>
        </w:rPr>
        <w:t xml:space="preserve"> HCC</w:t>
      </w:r>
      <w:r w:rsidR="001917C5" w:rsidRPr="005874B0">
        <w:rPr>
          <w:color w:val="000000" w:themeColor="text1"/>
        </w:rPr>
        <w:t xml:space="preserve"> </w:t>
      </w:r>
      <w:r w:rsidR="00CA0419" w:rsidRPr="005874B0">
        <w:rPr>
          <w:color w:val="000000" w:themeColor="text1"/>
        </w:rPr>
        <w:t>misinterpretation</w:t>
      </w:r>
      <w:r w:rsidR="001917C5" w:rsidRPr="005874B0">
        <w:rPr>
          <w:color w:val="000000" w:themeColor="text1"/>
        </w:rPr>
        <w:t xml:space="preserve"> </w:t>
      </w:r>
      <w:r w:rsidR="00592291" w:rsidRPr="005874B0">
        <w:rPr>
          <w:color w:val="000000" w:themeColor="text1"/>
        </w:rPr>
        <w:t xml:space="preserve">is on </w:t>
      </w:r>
      <w:r w:rsidR="001917C5" w:rsidRPr="005874B0">
        <w:rPr>
          <w:color w:val="000000" w:themeColor="text1"/>
        </w:rPr>
        <w:t>iso</w:t>
      </w:r>
      <w:r w:rsidR="00064BDF" w:rsidRPr="005874B0">
        <w:rPr>
          <w:color w:val="000000" w:themeColor="text1"/>
        </w:rPr>
        <w:t>-enhancement</w:t>
      </w:r>
      <w:r w:rsidR="001917C5" w:rsidRPr="005874B0">
        <w:rPr>
          <w:color w:val="000000" w:themeColor="text1"/>
        </w:rPr>
        <w:t xml:space="preserve"> of HCC on </w:t>
      </w:r>
      <w:r w:rsidR="00592291" w:rsidRPr="005874B0">
        <w:rPr>
          <w:color w:val="000000" w:themeColor="text1"/>
        </w:rPr>
        <w:t>arterial</w:t>
      </w:r>
      <w:r w:rsidR="001917C5" w:rsidRPr="005874B0">
        <w:rPr>
          <w:color w:val="000000" w:themeColor="text1"/>
        </w:rPr>
        <w:t xml:space="preserve"> phase images due to </w:t>
      </w:r>
      <w:r w:rsidR="00592291" w:rsidRPr="005874B0">
        <w:rPr>
          <w:color w:val="000000" w:themeColor="text1"/>
        </w:rPr>
        <w:t xml:space="preserve">the </w:t>
      </w:r>
      <w:r w:rsidR="001917C5" w:rsidRPr="005874B0">
        <w:rPr>
          <w:color w:val="000000" w:themeColor="text1"/>
        </w:rPr>
        <w:t>iso or hypovascularity of the lesion</w:t>
      </w:r>
      <w:r w:rsidR="00C46117" w:rsidRPr="005874B0">
        <w:rPr>
          <w:color w:val="000000" w:themeColor="text1"/>
        </w:rPr>
        <w:fldChar w:fldCharType="begin"/>
      </w:r>
      <w:r w:rsidR="00C40592" w:rsidRPr="005874B0">
        <w:rPr>
          <w:color w:val="000000" w:themeColor="text1"/>
        </w:rPr>
        <w:instrText xml:space="preserve"> ADDIN PAPERS2_CITATIONS &lt;citation&gt;&lt;uuid&gt;8BFE630B-F58F-4A37-96F6-1722779FC05E&lt;/uuid&gt;&lt;priority&gt;0&lt;/priority&gt;&lt;publications&gt;&lt;publication&gt;&lt;uuid&gt;136465FB-043B-4E16-846E-021173D27EB6&lt;/uuid&gt;&lt;volume&gt;23&lt;/volume&gt;&lt;doi&gt;10.1002/jmri.20491&lt;/doi&gt;&lt;startpage&gt;210&lt;/startpage&gt;&lt;publication_date&gt;99200602001200000000220000&lt;/publication_date&gt;&lt;url&gt;http://eutils.ncbi.nlm.nih.gov/entrez/eutils/elink.fcgi?dbfrom=pubmed&amp;amp;id=16416439&amp;amp;retmode=ref&amp;amp;cmd=prlinks&lt;/url&gt;&lt;type&gt;400&lt;/type&gt;&lt;title&gt;Hepatocellular carcinoma missed on gadolinium enhanced MR imaging, discovered in liver explants: retrospective evaluation.&lt;/title&gt;&lt;institution&gt;Department of Radiology, University of North Carolina, Chapel Hill, North Carolina 27599-7510, USA.&lt;/institution&gt;&lt;number&gt;2&lt;/number&gt;&lt;subtype&gt;400&lt;/subtype&gt;&lt;endpage&gt;215&lt;/endpage&gt;&lt;bundle&gt;&lt;publication&gt;&lt;publisher&gt;Wiley Subscription Services, Inc., A Wiley Company&lt;/publisher&gt;&lt;title&gt;Journal of Magnetic Resonance Imaging&lt;/title&gt;&lt;type&gt;-100&lt;/type&gt;&lt;subtype&gt;-100&lt;/subtype&gt;&lt;uuid&gt;91B2E614-247E-4FC6-84CB-91788E1B421B&lt;/uuid&gt;&lt;/publication&gt;&lt;/bundle&gt;&lt;authors&gt;&lt;author&gt;&lt;firstName&gt;Mirace&lt;/firstName&gt;&lt;middleNames&gt;Y&lt;/middleNames&gt;&lt;lastName&gt;Karadeniz-Bilgili&lt;/lastName&gt;&lt;/author&gt;&lt;author&gt;&lt;firstName&gt;Larissa&lt;/firstName&gt;&lt;lastName&gt;Braga&lt;/lastName&gt;&lt;/author&gt;&lt;author&gt;&lt;firstName&gt;Katherine&lt;/firstName&gt;&lt;middleNames&gt;R&lt;/middleNames&gt;&lt;lastName&gt;Birchard&lt;/lastName&gt;&lt;/author&gt;&lt;author&gt;&lt;firstName&gt;David&lt;/firstName&gt;&lt;lastName&gt;Gerber&lt;/lastName&gt;&lt;/author&gt;&lt;author&gt;&lt;firstName&gt;Zeynep&lt;/firstName&gt;&lt;lastName&gt;Firat&lt;/lastName&gt;&lt;/author&gt;&lt;author&gt;&lt;firstName&gt;John&lt;/firstName&gt;&lt;middleNames&gt;T&lt;/middleNames&gt;&lt;lastName&gt;Woosley&lt;/lastName&gt;&lt;/author&gt;&lt;author&gt;&lt;firstName&gt;Roshan&lt;/firstName&gt;&lt;lastName&gt;Shrestha&lt;/lastName&gt;&lt;/author&gt;&lt;author&gt;&lt;firstName&gt;Richard&lt;/firstName&gt;&lt;middleNames&gt;C&lt;/middleNames&gt;&lt;lastName&gt;Semelka&lt;/lastName&gt;&lt;/author&gt;&lt;/authors&gt;&lt;/publication&gt;&lt;/publications&gt;&lt;cites&gt;&lt;/cites&gt;&lt;/citation&gt;</w:instrText>
      </w:r>
      <w:r w:rsidR="00C46117" w:rsidRPr="005874B0">
        <w:rPr>
          <w:color w:val="000000" w:themeColor="text1"/>
        </w:rPr>
        <w:fldChar w:fldCharType="separate"/>
      </w:r>
      <w:r w:rsidR="00C40592" w:rsidRPr="005874B0">
        <w:rPr>
          <w:rFonts w:cs="Book Antiqua"/>
          <w:color w:val="000000" w:themeColor="text1"/>
          <w:vertAlign w:val="superscript"/>
        </w:rPr>
        <w:t>[28]</w:t>
      </w:r>
      <w:r w:rsidR="00C46117" w:rsidRPr="005874B0">
        <w:rPr>
          <w:color w:val="000000" w:themeColor="text1"/>
        </w:rPr>
        <w:fldChar w:fldCharType="end"/>
      </w:r>
      <w:r w:rsidR="00CE5094" w:rsidRPr="005874B0">
        <w:rPr>
          <w:color w:val="000000" w:themeColor="text1"/>
        </w:rPr>
        <w:t xml:space="preserve"> </w:t>
      </w:r>
      <w:r w:rsidR="00010143" w:rsidRPr="005874B0">
        <w:rPr>
          <w:color w:val="000000" w:themeColor="text1"/>
        </w:rPr>
        <w:t>(</w:t>
      </w:r>
      <w:r w:rsidR="007D50D1" w:rsidRPr="005874B0">
        <w:rPr>
          <w:color w:val="000000" w:themeColor="text1"/>
        </w:rPr>
        <w:t>F</w:t>
      </w:r>
      <w:r w:rsidR="00B12E8A" w:rsidRPr="005874B0">
        <w:rPr>
          <w:color w:val="000000" w:themeColor="text1"/>
        </w:rPr>
        <w:t>ig</w:t>
      </w:r>
      <w:r w:rsidR="007D50D1" w:rsidRPr="005874B0">
        <w:rPr>
          <w:color w:val="000000" w:themeColor="text1"/>
        </w:rPr>
        <w:t>ure</w:t>
      </w:r>
      <w:r w:rsidR="00E41158" w:rsidRPr="005874B0">
        <w:rPr>
          <w:color w:val="000000" w:themeColor="text1"/>
        </w:rPr>
        <w:t xml:space="preserve"> 4</w:t>
      </w:r>
      <w:r w:rsidR="00B12E8A" w:rsidRPr="005874B0">
        <w:rPr>
          <w:color w:val="000000" w:themeColor="text1"/>
        </w:rPr>
        <w:t>)</w:t>
      </w:r>
      <w:r w:rsidR="001917C5" w:rsidRPr="005874B0">
        <w:rPr>
          <w:color w:val="000000" w:themeColor="text1"/>
        </w:rPr>
        <w:t>.</w:t>
      </w:r>
      <w:r w:rsidR="00B921A1" w:rsidRPr="005874B0">
        <w:rPr>
          <w:color w:val="000000" w:themeColor="text1"/>
        </w:rPr>
        <w:t xml:space="preserve"> </w:t>
      </w:r>
      <w:r w:rsidR="00592291" w:rsidRPr="005874B0">
        <w:rPr>
          <w:color w:val="000000" w:themeColor="text1"/>
        </w:rPr>
        <w:t>Additionally, misdiagnosed HCCs on MRI may be due to poor patient compliance, especially from the inability to suspend respiration</w:t>
      </w:r>
      <w:r w:rsidR="00EB2FBC" w:rsidRPr="005874B0">
        <w:rPr>
          <w:color w:val="000000" w:themeColor="text1"/>
        </w:rPr>
        <w:t>, which is b</w:t>
      </w:r>
      <w:r w:rsidR="00064BDF" w:rsidRPr="005874B0">
        <w:rPr>
          <w:color w:val="000000" w:themeColor="text1"/>
        </w:rPr>
        <w:t xml:space="preserve">ecoming less of a problem with the new </w:t>
      </w:r>
      <w:r w:rsidR="00EB2FBC" w:rsidRPr="005874B0">
        <w:rPr>
          <w:color w:val="000000" w:themeColor="text1"/>
        </w:rPr>
        <w:t xml:space="preserve">advancement in developing faster and motion robust </w:t>
      </w:r>
      <w:r w:rsidR="00064BDF" w:rsidRPr="005874B0">
        <w:rPr>
          <w:color w:val="000000" w:themeColor="text1"/>
        </w:rPr>
        <w:t>sequences.</w:t>
      </w:r>
    </w:p>
    <w:p w14:paraId="220AA3D2" w14:textId="77777777" w:rsidR="00AC36BF" w:rsidRDefault="00AC36BF" w:rsidP="00735619">
      <w:pPr>
        <w:pStyle w:val="Heading1"/>
        <w:spacing w:before="0" w:after="0" w:line="360" w:lineRule="auto"/>
        <w:jc w:val="both"/>
        <w:rPr>
          <w:rFonts w:eastAsia="宋体"/>
          <w:color w:val="000000" w:themeColor="text1"/>
          <w:sz w:val="24"/>
          <w:szCs w:val="24"/>
          <w:lang w:eastAsia="zh-CN"/>
        </w:rPr>
      </w:pPr>
    </w:p>
    <w:p w14:paraId="39237734" w14:textId="3B6AEA05" w:rsidR="00C34044" w:rsidRPr="005874B0" w:rsidRDefault="00AC36BF" w:rsidP="00735619">
      <w:pPr>
        <w:pStyle w:val="Heading1"/>
        <w:spacing w:before="0" w:after="0" w:line="360" w:lineRule="auto"/>
        <w:jc w:val="both"/>
        <w:rPr>
          <w:color w:val="000000" w:themeColor="text1"/>
          <w:sz w:val="24"/>
          <w:szCs w:val="24"/>
        </w:rPr>
      </w:pPr>
      <w:r>
        <w:rPr>
          <w:color w:val="000000" w:themeColor="text1"/>
          <w:sz w:val="24"/>
          <w:szCs w:val="24"/>
        </w:rPr>
        <w:t>MR</w:t>
      </w:r>
      <w:r w:rsidRPr="005874B0">
        <w:rPr>
          <w:color w:val="000000" w:themeColor="text1"/>
          <w:sz w:val="24"/>
          <w:szCs w:val="24"/>
        </w:rPr>
        <w:t>I FEATURES OF CIRRHOTIC NODULES</w:t>
      </w:r>
    </w:p>
    <w:p w14:paraId="4629F6B9" w14:textId="5136971D" w:rsidR="004B2F18" w:rsidRDefault="004B2F18" w:rsidP="00735619">
      <w:pPr>
        <w:spacing w:after="0"/>
        <w:ind w:firstLine="0"/>
        <w:jc w:val="both"/>
        <w:rPr>
          <w:rFonts w:eastAsia="宋体"/>
          <w:color w:val="000000" w:themeColor="text1"/>
          <w:lang w:eastAsia="zh-CN"/>
        </w:rPr>
      </w:pPr>
      <w:r w:rsidRPr="005874B0">
        <w:rPr>
          <w:color w:val="000000" w:themeColor="text1"/>
        </w:rPr>
        <w:t>Dominant nodules are frequently identified during an imaging surveillance program in patients with liver cirrhosis</w:t>
      </w:r>
      <w:r w:rsidR="00EB2FBC" w:rsidRPr="005874B0">
        <w:rPr>
          <w:color w:val="000000" w:themeColor="text1"/>
        </w:rPr>
        <w:t>.</w:t>
      </w:r>
      <w:r w:rsidR="00CB458F" w:rsidRPr="005874B0">
        <w:rPr>
          <w:color w:val="000000" w:themeColor="text1"/>
        </w:rPr>
        <w:t xml:space="preserve"> The change in vascularity observed </w:t>
      </w:r>
      <w:r w:rsidR="00EB2FBC" w:rsidRPr="005874B0">
        <w:rPr>
          <w:color w:val="000000" w:themeColor="text1"/>
        </w:rPr>
        <w:t xml:space="preserve">in hepatic nodules </w:t>
      </w:r>
      <w:r w:rsidR="00CB458F" w:rsidRPr="005874B0">
        <w:rPr>
          <w:color w:val="000000" w:themeColor="text1"/>
        </w:rPr>
        <w:t>during the multistep hepatocarcinogenesis</w:t>
      </w:r>
      <w:r w:rsidR="006A4B8C" w:rsidRPr="005874B0">
        <w:rPr>
          <w:color w:val="000000" w:themeColor="text1"/>
        </w:rPr>
        <w:t xml:space="preserve"> correlates wit</w:t>
      </w:r>
      <w:r w:rsidR="00EB2FBC" w:rsidRPr="005874B0">
        <w:rPr>
          <w:color w:val="000000" w:themeColor="text1"/>
        </w:rPr>
        <w:t>h the development of malignancy</w:t>
      </w:r>
      <w:r w:rsidR="006A4B8C" w:rsidRPr="005874B0">
        <w:rPr>
          <w:color w:val="000000" w:themeColor="text1"/>
        </w:rPr>
        <w:t xml:space="preserve"> and determines their distinguishing imaging characteristics.</w:t>
      </w:r>
    </w:p>
    <w:p w14:paraId="4878E37C" w14:textId="77777777" w:rsidR="00AC36BF" w:rsidRPr="00AC36BF" w:rsidRDefault="00AC36BF" w:rsidP="00735619">
      <w:pPr>
        <w:spacing w:after="0"/>
        <w:ind w:firstLine="0"/>
        <w:jc w:val="both"/>
        <w:rPr>
          <w:rFonts w:eastAsia="宋体"/>
          <w:color w:val="000000" w:themeColor="text1"/>
          <w:lang w:eastAsia="zh-CN"/>
        </w:rPr>
      </w:pPr>
    </w:p>
    <w:p w14:paraId="03EFEADB" w14:textId="636E64FE" w:rsidR="00F430DF" w:rsidRPr="005874B0" w:rsidRDefault="00AC36BF" w:rsidP="00735619">
      <w:pPr>
        <w:pStyle w:val="Heading2"/>
        <w:spacing w:before="0" w:after="0" w:line="360" w:lineRule="auto"/>
        <w:jc w:val="both"/>
        <w:rPr>
          <w:color w:val="000000" w:themeColor="text1"/>
          <w:sz w:val="24"/>
          <w:szCs w:val="24"/>
        </w:rPr>
      </w:pPr>
      <w:r w:rsidRPr="005874B0">
        <w:rPr>
          <w:color w:val="000000" w:themeColor="text1"/>
          <w:sz w:val="24"/>
          <w:szCs w:val="24"/>
        </w:rPr>
        <w:t>REGENERATIVE NODULES</w:t>
      </w:r>
    </w:p>
    <w:p w14:paraId="14FB0F64" w14:textId="2059C706" w:rsidR="009D6F3F" w:rsidRDefault="00AC36BF" w:rsidP="00735619">
      <w:pPr>
        <w:spacing w:after="0"/>
        <w:ind w:firstLine="0"/>
        <w:jc w:val="both"/>
        <w:rPr>
          <w:rFonts w:eastAsia="宋体"/>
          <w:color w:val="000000" w:themeColor="text1"/>
          <w:lang w:eastAsia="zh-CN"/>
        </w:rPr>
      </w:pPr>
      <w:r w:rsidRPr="005874B0">
        <w:rPr>
          <w:color w:val="000000" w:themeColor="text1"/>
        </w:rPr>
        <w:t>Regenerative nodules</w:t>
      </w:r>
      <w:r>
        <w:rPr>
          <w:rFonts w:eastAsia="宋体"/>
          <w:color w:val="000000" w:themeColor="text1"/>
          <w:lang w:eastAsia="zh-CN"/>
        </w:rPr>
        <w:t xml:space="preserve"> </w:t>
      </w:r>
      <w:r w:rsidRPr="005874B0">
        <w:rPr>
          <w:color w:val="000000" w:themeColor="text1"/>
        </w:rPr>
        <w:t>(RN</w:t>
      </w:r>
      <w:r>
        <w:rPr>
          <w:rFonts w:eastAsia="宋体"/>
          <w:color w:val="000000" w:themeColor="text1"/>
          <w:lang w:eastAsia="zh-CN"/>
        </w:rPr>
        <w:t>s</w:t>
      </w:r>
      <w:r>
        <w:rPr>
          <w:rFonts w:eastAsia="宋体" w:hint="eastAsia"/>
          <w:color w:val="000000" w:themeColor="text1"/>
          <w:lang w:eastAsia="zh-CN"/>
        </w:rPr>
        <w:t xml:space="preserve">) </w:t>
      </w:r>
      <w:r w:rsidR="00355237" w:rsidRPr="005874B0">
        <w:rPr>
          <w:color w:val="000000" w:themeColor="text1"/>
        </w:rPr>
        <w:t>c</w:t>
      </w:r>
      <w:r w:rsidR="00B61CD7" w:rsidRPr="005874B0">
        <w:rPr>
          <w:color w:val="000000" w:themeColor="text1"/>
        </w:rPr>
        <w:t>onsist of proliferating normal liver cells surrounded by a fibrous strom</w:t>
      </w:r>
      <w:r w:rsidR="00C46117" w:rsidRPr="005874B0">
        <w:rPr>
          <w:color w:val="000000" w:themeColor="text1"/>
        </w:rPr>
        <w:t>a</w:t>
      </w:r>
      <w:r w:rsidR="00C46117" w:rsidRPr="005874B0">
        <w:rPr>
          <w:color w:val="000000" w:themeColor="text1"/>
        </w:rPr>
        <w:fldChar w:fldCharType="begin"/>
      </w:r>
      <w:r w:rsidR="00C40592" w:rsidRPr="005874B0">
        <w:rPr>
          <w:color w:val="000000" w:themeColor="text1"/>
        </w:rPr>
        <w:instrText xml:space="preserve"> ADDIN PAPERS2_CITATIONS &lt;citation&gt;&lt;uuid&gt;7FBF5E73-2301-41D1-9F9E-F1F042D0C567&lt;/uuid&gt;&lt;priority&gt;0&lt;/priority&gt;&lt;publications&gt;&lt;publication&gt;&lt;uuid&gt;63E02EA6-D6CE-4A6D-A9B6-7F4435425861&lt;/uuid&gt;&lt;volume&gt;200&lt;/volume&gt;&lt;doi&gt;10.2214/AJR.12.8818&lt;/doi&gt;&lt;startpage&gt;553&lt;/startpage&gt;&lt;publication_date&gt;99201303001200000000220000&lt;/publication_date&gt;&lt;url&gt;http://eutils.ncbi.nlm.nih.gov/entrez/eutils/elink.fcgi?dbfrom=pubmed&amp;amp;id=23436844&amp;amp;retmode=ref&amp;amp;cmd=prlinks&lt;/url&gt;&lt;type&gt;400&lt;/type&gt;&lt;title&gt;Predictors of dysplastic nodule diagnosis in patients with liver cirrhosis on unenhanced and gadobenate dimeglumine-enhanced MRI with dynamic and hepatobiliary phase.&lt;/title&gt;&lt;institution&gt;Department of Radiology, Cattinara Hospital, University of Trieste, Strada di Fiume 447, Trieste 34149, Italy. quaia@units.it&lt;/institution&gt;&lt;number&gt;3&lt;/number&gt;&lt;subtype&gt;400&lt;/subtype&gt;&lt;endpage&gt;562&lt;/endpage&gt;&lt;bundle&gt;&lt;publication&gt;&lt;title&gt;AJR. American journal of roentgenology&lt;/title&gt;&lt;type&gt;-100&lt;/type&gt;&lt;subtype&gt;-100&lt;/subtype&gt;&lt;uuid&gt;F0648331-B06F-4F98-B415-00F20DBCB3D1&lt;/uuid&gt;&lt;/publication&gt;&lt;/bundle&gt;&lt;authors&gt;&lt;author&gt;&lt;firstName&gt;Emilio&lt;/firstName&gt;&lt;lastName&gt;Quaia&lt;/lastName&gt;&lt;/author&gt;&lt;author&gt;&lt;nonDroppingParticle&gt;De&lt;/nonDroppingParticle&gt;&lt;firstName&gt;Luca&lt;/firstName&gt;&lt;lastName&gt;Paoli&lt;/lastName&gt;&lt;/author&gt;&lt;author&gt;&lt;firstName&gt;Riccardo&lt;/firstName&gt;&lt;lastName&gt;Pizzolato&lt;/lastName&gt;&lt;/author&gt;&lt;author&gt;&lt;firstName&gt;Roberta&lt;/firstName&gt;&lt;lastName&gt;Angileri&lt;/lastName&gt;&lt;/author&gt;&lt;author&gt;&lt;firstName&gt;Emmanuela&lt;/firstName&gt;&lt;lastName&gt;Pantano&lt;/lastName&gt;&lt;/author&gt;&lt;author&gt;&lt;firstName&gt;Ferruccio&lt;/firstName&gt;&lt;lastName&gt;Degrassi&lt;/lastName&gt;&lt;/author&gt;&lt;author&gt;&lt;firstName&gt;Maja&lt;/firstName&gt;&lt;lastName&gt;Ukmar&lt;/lastName&gt;&lt;/author&gt;&lt;author&gt;&lt;firstName&gt;Maria&lt;/firstName&gt;&lt;middleNames&gt;Assunta&lt;/middleNames&gt;&lt;lastName&gt;Cova&lt;/lastName&gt;&lt;/author&gt;&lt;/authors&gt;&lt;/publication&gt;&lt;/publications&gt;&lt;cites&gt;&lt;/cites&gt;&lt;/citation&gt;</w:instrText>
      </w:r>
      <w:r w:rsidR="00C46117" w:rsidRPr="005874B0">
        <w:rPr>
          <w:color w:val="000000" w:themeColor="text1"/>
        </w:rPr>
        <w:fldChar w:fldCharType="separate"/>
      </w:r>
      <w:r w:rsidR="00C40592" w:rsidRPr="005874B0">
        <w:rPr>
          <w:rFonts w:cs="Book Antiqua"/>
          <w:color w:val="000000" w:themeColor="text1"/>
          <w:vertAlign w:val="superscript"/>
        </w:rPr>
        <w:t>[29]</w:t>
      </w:r>
      <w:r w:rsidR="00C46117" w:rsidRPr="005874B0">
        <w:rPr>
          <w:color w:val="000000" w:themeColor="text1"/>
        </w:rPr>
        <w:fldChar w:fldCharType="end"/>
      </w:r>
      <w:r w:rsidR="00010143" w:rsidRPr="005874B0">
        <w:rPr>
          <w:color w:val="000000" w:themeColor="text1"/>
        </w:rPr>
        <w:t>.</w:t>
      </w:r>
      <w:r w:rsidR="00F576AF" w:rsidRPr="005874B0">
        <w:rPr>
          <w:color w:val="000000" w:themeColor="text1"/>
        </w:rPr>
        <w:t xml:space="preserve"> </w:t>
      </w:r>
      <w:r w:rsidR="00506C59" w:rsidRPr="005874B0">
        <w:rPr>
          <w:color w:val="000000" w:themeColor="text1"/>
        </w:rPr>
        <w:t xml:space="preserve">A </w:t>
      </w:r>
      <w:r w:rsidR="00554D34" w:rsidRPr="005874B0">
        <w:rPr>
          <w:color w:val="000000" w:themeColor="text1"/>
        </w:rPr>
        <w:t>RN</w:t>
      </w:r>
      <w:r w:rsidR="00506C59" w:rsidRPr="005874B0">
        <w:rPr>
          <w:color w:val="000000" w:themeColor="text1"/>
        </w:rPr>
        <w:t xml:space="preserve"> is </w:t>
      </w:r>
      <w:r w:rsidR="0085716F" w:rsidRPr="005874B0">
        <w:rPr>
          <w:color w:val="000000" w:themeColor="text1"/>
        </w:rPr>
        <w:t xml:space="preserve">described </w:t>
      </w:r>
      <w:r w:rsidR="00506C59" w:rsidRPr="005874B0">
        <w:rPr>
          <w:color w:val="000000" w:themeColor="text1"/>
        </w:rPr>
        <w:t xml:space="preserve">as containing one or more portal tracts located in a liver that is abnormal </w:t>
      </w:r>
      <w:r w:rsidR="0085716F" w:rsidRPr="005874B0">
        <w:rPr>
          <w:color w:val="000000" w:themeColor="text1"/>
        </w:rPr>
        <w:t>whether because of</w:t>
      </w:r>
      <w:r w:rsidR="00506C59" w:rsidRPr="005874B0">
        <w:rPr>
          <w:color w:val="000000" w:themeColor="text1"/>
        </w:rPr>
        <w:t xml:space="preserve"> cirrhosis or other disease</w:t>
      </w:r>
      <w:r w:rsidR="00B75515" w:rsidRPr="005874B0">
        <w:rPr>
          <w:color w:val="000000" w:themeColor="text1"/>
        </w:rPr>
        <w:fldChar w:fldCharType="begin"/>
      </w:r>
      <w:r w:rsidR="00C40592" w:rsidRPr="005874B0">
        <w:rPr>
          <w:color w:val="000000" w:themeColor="text1"/>
        </w:rPr>
        <w:instrText xml:space="preserve"> ADDIN PAPERS2_CITATIONS &lt;citation&gt;&lt;uuid&gt;AD88925D-915B-434F-8DA6-53AE44E9F5B7&lt;/uuid&gt;&lt;priority&gt;0&lt;/priority&gt;&lt;publications&gt;&lt;publication&gt;&lt;volume&gt;22&lt;/volume&gt;&lt;publication_date&gt;99199509001200000000220000&lt;/publication_date&gt;&lt;number&gt;3&lt;/number&gt;&lt;institution&gt;University of Toronto, Toronto, Canada.&lt;/institution&gt;&lt;startpage&gt;983&lt;/startpage&gt;&lt;title&gt;Terminology of nodular hepatocellular lesions.&lt;/title&gt;&lt;uuid&gt;F0C44E6F-3C12-458D-BC0B-26895FF0C07B&lt;/uuid&gt;&lt;subtype&gt;400&lt;/subtype&gt;&lt;endpage&gt;993&lt;/endpage&gt;&lt;type&gt;400&lt;/type&gt;&lt;url&gt;http://eutils.ncbi.nlm.nih.gov/entrez/eutils/elink.fcgi?dbfrom=pubmed&amp;amp;id=7657307&amp;amp;retmode=ref&amp;amp;cmd=prlinks&lt;/url&gt;&lt;bundle&gt;&lt;publication&gt;&lt;publisher&gt;Wiley Subscription Services, Inc., A Wiley Company&lt;/publisher&gt;&lt;title&gt;Hepatology&lt;/title&gt;&lt;type&gt;-100&lt;/type&gt;&lt;subtype&gt;-100&lt;/subtype&gt;&lt;uuid&gt;A56D7BEC-FB87-429C-A538-C8E6455F5655&lt;/uuid&gt;&lt;/publication&gt;&lt;/bundle&gt;&lt;authors&gt;&lt;author&gt;&lt;lastName&gt;International Working Party&lt;/lastName&gt;&lt;/author&gt;&lt;/authors&gt;&lt;/publication&gt;&lt;/publications&gt;&lt;cites&gt;&lt;/cites&gt;&lt;/citation&gt;</w:instrText>
      </w:r>
      <w:r w:rsidR="00B75515" w:rsidRPr="005874B0">
        <w:rPr>
          <w:color w:val="000000" w:themeColor="text1"/>
        </w:rPr>
        <w:fldChar w:fldCharType="separate"/>
      </w:r>
      <w:r w:rsidR="00C40592" w:rsidRPr="005874B0">
        <w:rPr>
          <w:rFonts w:cs="Book Antiqua"/>
          <w:color w:val="000000" w:themeColor="text1"/>
          <w:vertAlign w:val="superscript"/>
        </w:rPr>
        <w:t>[30]</w:t>
      </w:r>
      <w:r w:rsidR="00B75515" w:rsidRPr="005874B0">
        <w:rPr>
          <w:color w:val="000000" w:themeColor="text1"/>
        </w:rPr>
        <w:fldChar w:fldCharType="end"/>
      </w:r>
      <w:r w:rsidR="00010143" w:rsidRPr="005874B0">
        <w:rPr>
          <w:color w:val="000000" w:themeColor="text1"/>
        </w:rPr>
        <w:t xml:space="preserve">. </w:t>
      </w:r>
      <w:r w:rsidR="00E41BD2" w:rsidRPr="005874B0">
        <w:rPr>
          <w:color w:val="000000" w:themeColor="text1"/>
        </w:rPr>
        <w:t xml:space="preserve">The blood supply of a </w:t>
      </w:r>
      <w:r w:rsidR="009D6F3F" w:rsidRPr="005874B0">
        <w:rPr>
          <w:color w:val="000000" w:themeColor="text1"/>
        </w:rPr>
        <w:t>RN</w:t>
      </w:r>
      <w:r w:rsidR="00E41BD2" w:rsidRPr="005874B0">
        <w:rPr>
          <w:color w:val="000000" w:themeColor="text1"/>
        </w:rPr>
        <w:t xml:space="preserve"> continues to be largely from the portal vein, with minimal contribution from the hepatic artery</w:t>
      </w:r>
      <w:r w:rsidR="00B75515" w:rsidRPr="005874B0">
        <w:rPr>
          <w:color w:val="000000" w:themeColor="text1"/>
        </w:rPr>
        <w:fldChar w:fldCharType="begin"/>
      </w:r>
      <w:r w:rsidR="00C40592" w:rsidRPr="005874B0">
        <w:rPr>
          <w:color w:val="000000" w:themeColor="text1"/>
        </w:rPr>
        <w:instrText xml:space="preserve"> ADDIN PAPERS2_CITATIONS &lt;citation&gt;&lt;uuid&gt;CA33F0B4-66D8-4EEC-B866-6FE54FF72E1A&lt;/uuid&gt;&lt;priority&gt;0&lt;/priority&gt;&lt;publications&gt;&lt;publication&gt;&lt;uuid&gt;9D668B1D-F6A5-48CA-9628-58F3EAE70185&lt;/uuid&gt;&lt;volume&gt;210&lt;/volume&gt;&lt;doi&gt;10.1148/radiology.210.2.r99fe04451&lt;/doi&gt;&lt;startpage&gt;451&lt;/startpage&gt;&lt;publication_date&gt;99199902001200000000220000&lt;/publication_date&gt;&lt;url&gt;http://eutils.ncbi.nlm.nih.gov/entrez/eutils/elink.fcgi?dbfrom=pubmed&amp;amp;id=10207429&amp;amp;retmode=ref&amp;amp;cmd=prlinks&lt;/url&gt;&lt;type&gt;400&lt;/type&gt;&lt;title&gt;Regenerative nodules in liver cirrhosis: findings at CT during arterial portography and CT hepatic arteriography with histopathologic correlation.&lt;/title&gt;&lt;institution&gt;Department of Radiology, Samsung Medical Center, College of Medicine, Sungkyunkwan University, Seoul, South Korea.&lt;/institution&gt;&lt;number&gt;2&lt;/number&gt;&lt;subtype&gt;400&lt;/subtype&gt;&lt;endpage&gt;458&lt;/endpage&gt;&lt;bundle&gt;&lt;publication&gt;&lt;title&gt;Radiology&lt;/title&gt;&lt;type&gt;-100&lt;/type&gt;&lt;subtype&gt;-100&lt;/subtype&gt;&lt;uuid&gt;28E14E88-7AC6-4AD0-B82F-C2C3F8E13783&lt;/uuid&gt;&lt;/publication&gt;&lt;/bundle&gt;&lt;authors&gt;&lt;author&gt;&lt;firstName&gt;J&lt;/firstName&gt;&lt;middleNames&gt;H&lt;/middleNames&gt;&lt;lastName&gt;Lim&lt;/lastName&gt;&lt;/author&gt;&lt;author&gt;&lt;firstName&gt;E&lt;/firstName&gt;&lt;middleNames&gt;Y&lt;/middleNames&gt;&lt;lastName&gt;Kim&lt;/lastName&gt;&lt;/author&gt;&lt;author&gt;&lt;firstName&gt;W&lt;/firstName&gt;&lt;middleNames&gt;J&lt;/middleNames&gt;&lt;lastName&gt;Lee&lt;/lastName&gt;&lt;/author&gt;&lt;author&gt;&lt;firstName&gt;H&lt;/firstName&gt;&lt;middleNames&gt;K&lt;/middleNames&gt;&lt;lastName&gt;Lim&lt;/lastName&gt;&lt;/author&gt;&lt;author&gt;&lt;firstName&gt;Y&lt;/firstName&gt;&lt;middleNames&gt;S&lt;/middleNames&gt;&lt;lastName&gt;Do&lt;/lastName&gt;&lt;/author&gt;&lt;author&gt;&lt;firstName&gt;I&lt;/firstName&gt;&lt;middleNames&gt;W&lt;/middleNames&gt;&lt;lastName&gt;Choo&lt;/lastName&gt;&lt;/author&gt;&lt;author&gt;&lt;firstName&gt;C&lt;/firstName&gt;&lt;middleNames&gt;K&lt;/middleNames&gt;&lt;lastName&gt;Park&lt;/lastName&gt;&lt;/author&gt;&lt;/authors&gt;&lt;/publication&gt;&lt;/publications&gt;&lt;cites&gt;&lt;/cites&gt;&lt;/citation&gt;</w:instrText>
      </w:r>
      <w:r w:rsidR="00B75515" w:rsidRPr="005874B0">
        <w:rPr>
          <w:color w:val="000000" w:themeColor="text1"/>
        </w:rPr>
        <w:fldChar w:fldCharType="separate"/>
      </w:r>
      <w:r w:rsidR="00C40592" w:rsidRPr="005874B0">
        <w:rPr>
          <w:rFonts w:cs="Book Antiqua"/>
          <w:color w:val="000000" w:themeColor="text1"/>
          <w:vertAlign w:val="superscript"/>
        </w:rPr>
        <w:t>[31]</w:t>
      </w:r>
      <w:r w:rsidR="00B75515" w:rsidRPr="005874B0">
        <w:rPr>
          <w:color w:val="000000" w:themeColor="text1"/>
        </w:rPr>
        <w:fldChar w:fldCharType="end"/>
      </w:r>
      <w:r w:rsidR="00010143" w:rsidRPr="005874B0">
        <w:rPr>
          <w:color w:val="000000" w:themeColor="text1"/>
        </w:rPr>
        <w:t>.</w:t>
      </w:r>
      <w:r w:rsidR="00E41BD2" w:rsidRPr="005874B0">
        <w:rPr>
          <w:color w:val="000000" w:themeColor="text1"/>
        </w:rPr>
        <w:t xml:space="preserve"> </w:t>
      </w:r>
      <w:r w:rsidR="003A7A4A" w:rsidRPr="005874B0">
        <w:rPr>
          <w:color w:val="000000" w:themeColor="text1"/>
        </w:rPr>
        <w:t xml:space="preserve">This explains why there is no </w:t>
      </w:r>
      <w:r w:rsidR="001F47E7" w:rsidRPr="005874B0">
        <w:rPr>
          <w:color w:val="000000" w:themeColor="text1"/>
        </w:rPr>
        <w:t>hyper-</w:t>
      </w:r>
      <w:r w:rsidR="003A7A4A" w:rsidRPr="005874B0">
        <w:rPr>
          <w:color w:val="000000" w:themeColor="text1"/>
        </w:rPr>
        <w:t xml:space="preserve">enhancement </w:t>
      </w:r>
      <w:r w:rsidR="008E0E7A" w:rsidRPr="005874B0">
        <w:rPr>
          <w:color w:val="000000" w:themeColor="text1"/>
        </w:rPr>
        <w:t xml:space="preserve">on </w:t>
      </w:r>
      <w:r w:rsidR="003A7A4A" w:rsidRPr="005874B0">
        <w:rPr>
          <w:color w:val="000000" w:themeColor="text1"/>
        </w:rPr>
        <w:t>the hepatic arterial phase on MR images</w:t>
      </w:r>
      <w:r w:rsidR="0065130E" w:rsidRPr="005874B0">
        <w:rPr>
          <w:color w:val="000000" w:themeColor="text1"/>
        </w:rPr>
        <w:t xml:space="preserve">. Because </w:t>
      </w:r>
      <w:r w:rsidR="0085716F" w:rsidRPr="005874B0">
        <w:rPr>
          <w:color w:val="000000" w:themeColor="text1"/>
        </w:rPr>
        <w:t xml:space="preserve">of their histopathological nature, </w:t>
      </w:r>
      <w:r w:rsidR="00994064" w:rsidRPr="005874B0">
        <w:rPr>
          <w:color w:val="000000" w:themeColor="text1"/>
        </w:rPr>
        <w:t xml:space="preserve">as </w:t>
      </w:r>
      <w:r w:rsidR="0085716F" w:rsidRPr="005874B0">
        <w:rPr>
          <w:color w:val="000000" w:themeColor="text1"/>
        </w:rPr>
        <w:t xml:space="preserve">described </w:t>
      </w:r>
      <w:r w:rsidR="00994064" w:rsidRPr="005874B0">
        <w:rPr>
          <w:color w:val="000000" w:themeColor="text1"/>
        </w:rPr>
        <w:t>above</w:t>
      </w:r>
      <w:r w:rsidR="0085716F" w:rsidRPr="005874B0">
        <w:rPr>
          <w:color w:val="000000" w:themeColor="text1"/>
        </w:rPr>
        <w:t xml:space="preserve">, </w:t>
      </w:r>
      <w:r w:rsidR="009D6F3F" w:rsidRPr="005874B0">
        <w:rPr>
          <w:color w:val="000000" w:themeColor="text1"/>
        </w:rPr>
        <w:t>RNs</w:t>
      </w:r>
      <w:r w:rsidR="0065130E" w:rsidRPr="005874B0">
        <w:rPr>
          <w:color w:val="000000" w:themeColor="text1"/>
        </w:rPr>
        <w:t xml:space="preserve"> are </w:t>
      </w:r>
      <w:r w:rsidR="0085716F" w:rsidRPr="005874B0">
        <w:rPr>
          <w:color w:val="000000" w:themeColor="text1"/>
        </w:rPr>
        <w:t xml:space="preserve">often </w:t>
      </w:r>
      <w:r w:rsidR="0065130E" w:rsidRPr="005874B0">
        <w:rPr>
          <w:color w:val="000000" w:themeColor="text1"/>
        </w:rPr>
        <w:t xml:space="preserve">indistinct on T1- and T2-weighted images. </w:t>
      </w:r>
      <w:r w:rsidR="0085716F" w:rsidRPr="005874B0">
        <w:rPr>
          <w:color w:val="000000" w:themeColor="text1"/>
        </w:rPr>
        <w:t>However</w:t>
      </w:r>
      <w:r w:rsidR="0065130E" w:rsidRPr="005874B0">
        <w:rPr>
          <w:color w:val="000000" w:themeColor="text1"/>
        </w:rPr>
        <w:t xml:space="preserve">, they can </w:t>
      </w:r>
      <w:r w:rsidR="0085716F" w:rsidRPr="005874B0">
        <w:rPr>
          <w:color w:val="000000" w:themeColor="text1"/>
        </w:rPr>
        <w:t xml:space="preserve">have higher T1 signal intensity compared </w:t>
      </w:r>
      <w:r w:rsidR="0065130E" w:rsidRPr="005874B0">
        <w:rPr>
          <w:color w:val="000000" w:themeColor="text1"/>
        </w:rPr>
        <w:t xml:space="preserve">to </w:t>
      </w:r>
      <w:r w:rsidR="0085716F" w:rsidRPr="005874B0">
        <w:rPr>
          <w:color w:val="000000" w:themeColor="text1"/>
        </w:rPr>
        <w:t>background</w:t>
      </w:r>
      <w:r w:rsidR="0065130E" w:rsidRPr="005874B0">
        <w:rPr>
          <w:color w:val="000000" w:themeColor="text1"/>
        </w:rPr>
        <w:t xml:space="preserve"> liver </w:t>
      </w:r>
      <w:r w:rsidR="0085716F" w:rsidRPr="005874B0">
        <w:rPr>
          <w:color w:val="000000" w:themeColor="text1"/>
        </w:rPr>
        <w:t>tissue</w:t>
      </w:r>
      <w:r w:rsidR="0065130E" w:rsidRPr="005874B0">
        <w:rPr>
          <w:color w:val="000000" w:themeColor="text1"/>
        </w:rPr>
        <w:t xml:space="preserve">. The </w:t>
      </w:r>
      <w:r w:rsidR="0085716F" w:rsidRPr="005874B0">
        <w:rPr>
          <w:color w:val="000000" w:themeColor="text1"/>
        </w:rPr>
        <w:t>explanation for</w:t>
      </w:r>
      <w:r w:rsidR="0065130E" w:rsidRPr="005874B0">
        <w:rPr>
          <w:color w:val="000000" w:themeColor="text1"/>
        </w:rPr>
        <w:t xml:space="preserve"> </w:t>
      </w:r>
      <w:r w:rsidR="0085716F" w:rsidRPr="005874B0">
        <w:rPr>
          <w:color w:val="000000" w:themeColor="text1"/>
        </w:rPr>
        <w:t xml:space="preserve">this increase in signal </w:t>
      </w:r>
      <w:r w:rsidR="0065130E" w:rsidRPr="005874B0">
        <w:rPr>
          <w:color w:val="000000" w:themeColor="text1"/>
        </w:rPr>
        <w:t>is</w:t>
      </w:r>
      <w:r w:rsidR="0085716F" w:rsidRPr="005874B0">
        <w:rPr>
          <w:color w:val="000000" w:themeColor="text1"/>
        </w:rPr>
        <w:t xml:space="preserve"> not exactly </w:t>
      </w:r>
      <w:r w:rsidR="0065130E" w:rsidRPr="005874B0">
        <w:rPr>
          <w:color w:val="000000" w:themeColor="text1"/>
        </w:rPr>
        <w:t xml:space="preserve">known; it </w:t>
      </w:r>
      <w:r w:rsidR="0085716F" w:rsidRPr="005874B0">
        <w:rPr>
          <w:color w:val="000000" w:themeColor="text1"/>
        </w:rPr>
        <w:t xml:space="preserve">has been proposed to </w:t>
      </w:r>
      <w:r w:rsidR="0065130E" w:rsidRPr="005874B0">
        <w:rPr>
          <w:color w:val="000000" w:themeColor="text1"/>
        </w:rPr>
        <w:t xml:space="preserve">be due to the presence of </w:t>
      </w:r>
      <w:r w:rsidR="002912A9" w:rsidRPr="005874B0">
        <w:rPr>
          <w:color w:val="000000" w:themeColor="text1"/>
        </w:rPr>
        <w:t xml:space="preserve">metal-binding proteins, </w:t>
      </w:r>
      <w:r w:rsidR="0065130E" w:rsidRPr="005874B0">
        <w:rPr>
          <w:color w:val="000000" w:themeColor="text1"/>
        </w:rPr>
        <w:t>protein</w:t>
      </w:r>
      <w:r w:rsidR="002912A9" w:rsidRPr="005874B0">
        <w:rPr>
          <w:color w:val="000000" w:themeColor="text1"/>
        </w:rPr>
        <w:t>s per se</w:t>
      </w:r>
      <w:r w:rsidR="0065130E" w:rsidRPr="005874B0">
        <w:rPr>
          <w:color w:val="000000" w:themeColor="text1"/>
        </w:rPr>
        <w:t>, or</w:t>
      </w:r>
      <w:r w:rsidR="002912A9" w:rsidRPr="005874B0">
        <w:rPr>
          <w:color w:val="000000" w:themeColor="text1"/>
        </w:rPr>
        <w:t xml:space="preserve"> lipid</w:t>
      </w:r>
      <w:r w:rsidR="00726488" w:rsidRPr="005874B0">
        <w:rPr>
          <w:color w:val="000000" w:themeColor="text1"/>
        </w:rPr>
        <w:fldChar w:fldCharType="begin"/>
      </w:r>
      <w:r w:rsidR="00C40592" w:rsidRPr="005874B0">
        <w:rPr>
          <w:color w:val="000000" w:themeColor="text1"/>
        </w:rPr>
        <w:instrText xml:space="preserve"> ADDIN PAPERS2_CITATIONS &lt;citation&gt;&lt;uuid&gt;A80CED81-BF7B-4A78-9917-9D6E02F122DC&lt;/uuid&gt;&lt;priority&gt;0&lt;/priority&gt;&lt;publications&gt;&lt;publication&gt;&lt;uuid&gt;444078C1-0017-43F3-88D0-0CC7954D7304&lt;/uuid&gt;&lt;volume&gt;25&lt;/volume&gt;&lt;doi&gt;10.1107/s002610000015&lt;/doi&gt;&lt;startpage&gt;471&lt;/startpage&gt;&lt;publication_date&gt;99200009001200000000220000&lt;/publication_date&gt;&lt;url&gt;http://eutils.ncbi.nlm.nih.gov/entrez/eutils/elink.fcgi?dbfrom=pubmed&amp;amp;id=10931980&amp;amp;retmode=ref&amp;amp;cmd=prlinks&lt;/url&gt;&lt;type&gt;400&lt;/type&gt;&lt;title&gt;MR imaging of cirrhotic nodules.&lt;/title&gt;&lt;institution&gt;Department of Radiology and the Kaplan Comprehensive Cancer Center, New York University Medical Center, 530 First Avenue, New York, NY 10016, USA.&lt;/institution&gt;&lt;number&gt;5&lt;/number&gt;&lt;subtype&gt;400&lt;/subtype&gt;&lt;endpage&gt;482&lt;/endpage&gt;&lt;bundle&gt;&lt;publication&gt;&lt;title&gt;Abdominal Imaging&lt;/title&gt;&lt;type&gt;-100&lt;/type&gt;&lt;subtype&gt;-100&lt;/subtype&gt;&lt;uuid&gt;D70E5593-9422-48AB-96D8-2DB761BA40AD&lt;/uuid&gt;&lt;/publication&gt;&lt;/bundle&gt;&lt;authors&gt;&lt;author&gt;&lt;firstName&gt;G&lt;/firstName&gt;&lt;middleNames&gt;A&lt;/middleNames&gt;&lt;lastName&gt;Krinsky&lt;/lastName&gt;&lt;/author&gt;&lt;author&gt;&lt;firstName&gt;V&lt;/firstName&gt;&lt;middleNames&gt;S&lt;/middleNames&gt;&lt;lastName&gt;Lee&lt;/lastName&gt;&lt;/author&gt;&lt;/authors&gt;&lt;/publication&gt;&lt;publication&gt;&lt;uuid&gt;B55AA0AD-E35C-4213-9F8A-8ADF7BB075BF&lt;/uuid&gt;&lt;volume&gt;180&lt;/volume&gt;&lt;doi&gt;10.2214/ajr.180.4.1801023&lt;/doi&gt;&lt;startpage&gt;1023&lt;/startpage&gt;&lt;publication_date&gt;99200304001200000000220000&lt;/publication_date&gt;&lt;url&gt;http://eutils.ncbi.nlm.nih.gov/entrez/eutils/elink.fcgi?dbfrom=pubmed&amp;amp;id=12646448&amp;amp;retmode=ref&amp;amp;cmd=prlinks&lt;/url&gt;&lt;type&gt;400&lt;/type&gt;&lt;title&gt;Nondysplastic nodules that are hyperintense on T1-weighted gradient-echo MR imaging: frequency in cirrhotic patients undergoing transplantation.&lt;/title&gt;&lt;institution&gt;Department of Radiology, NYU Medical Center, 530 First Ave., Basement Schwartz Bldg., New York, NY 10016, USA.&lt;/institution&gt;&lt;number&gt;4&lt;/number&gt;&lt;subtype&gt;400&lt;/subtype&gt;&lt;endpage&gt;1027&lt;/endpage&gt;&lt;bundle&gt;&lt;publication&gt;&lt;title&gt;AJR. American journal of roentgenology&lt;/title&gt;&lt;type&gt;-100&lt;/type&gt;&lt;subtype&gt;-100&lt;/subtype&gt;&lt;uuid&gt;F0648331-B06F-4F98-B415-00F20DBCB3D1&lt;/uuid&gt;&lt;/publication&gt;&lt;/bundle&gt;&lt;authors&gt;&lt;author&gt;&lt;firstName&gt;Glenn&lt;/firstName&gt;&lt;middleNames&gt;A&lt;/middleNames&gt;&lt;lastName&gt;Krinsky&lt;/lastName&gt;&lt;/author&gt;&lt;author&gt;&lt;firstName&gt;Gary&lt;/firstName&gt;&lt;lastName&gt;Israel&lt;/lastName&gt;&lt;/author&gt;&lt;/authors&gt;&lt;/publication&gt;&lt;/publications&gt;&lt;cites&gt;&lt;/cites&gt;&lt;/citation&gt;</w:instrText>
      </w:r>
      <w:r w:rsidR="00726488" w:rsidRPr="005874B0">
        <w:rPr>
          <w:color w:val="000000" w:themeColor="text1"/>
        </w:rPr>
        <w:fldChar w:fldCharType="separate"/>
      </w:r>
      <w:r w:rsidR="00C40592" w:rsidRPr="005874B0">
        <w:rPr>
          <w:rFonts w:cs="Book Antiqua"/>
          <w:color w:val="000000" w:themeColor="text1"/>
          <w:vertAlign w:val="superscript"/>
        </w:rPr>
        <w:t>[32,33]</w:t>
      </w:r>
      <w:r w:rsidR="00726488" w:rsidRPr="005874B0">
        <w:rPr>
          <w:color w:val="000000" w:themeColor="text1"/>
        </w:rPr>
        <w:fldChar w:fldCharType="end"/>
      </w:r>
      <w:r w:rsidR="00B12E8A" w:rsidRPr="005874B0">
        <w:rPr>
          <w:color w:val="000000" w:themeColor="text1"/>
        </w:rPr>
        <w:t xml:space="preserve"> (Fig</w:t>
      </w:r>
      <w:r w:rsidR="00E41158" w:rsidRPr="005874B0">
        <w:rPr>
          <w:color w:val="000000" w:themeColor="text1"/>
        </w:rPr>
        <w:t>ure 5</w:t>
      </w:r>
      <w:r w:rsidR="00B12E8A" w:rsidRPr="005874B0">
        <w:rPr>
          <w:color w:val="000000" w:themeColor="text1"/>
        </w:rPr>
        <w:t>)</w:t>
      </w:r>
      <w:r w:rsidR="008463AD" w:rsidRPr="005874B0">
        <w:rPr>
          <w:color w:val="000000" w:themeColor="text1"/>
        </w:rPr>
        <w:t xml:space="preserve">. </w:t>
      </w:r>
      <w:r w:rsidR="009D6F3F" w:rsidRPr="005874B0">
        <w:rPr>
          <w:color w:val="000000" w:themeColor="text1"/>
        </w:rPr>
        <w:t>RNs</w:t>
      </w:r>
      <w:r w:rsidR="008463AD" w:rsidRPr="005874B0">
        <w:rPr>
          <w:color w:val="000000" w:themeColor="text1"/>
        </w:rPr>
        <w:t xml:space="preserve"> </w:t>
      </w:r>
      <w:r w:rsidR="002912A9" w:rsidRPr="005874B0">
        <w:rPr>
          <w:color w:val="000000" w:themeColor="text1"/>
        </w:rPr>
        <w:t>may occasionally</w:t>
      </w:r>
      <w:r w:rsidR="008463AD" w:rsidRPr="005874B0">
        <w:rPr>
          <w:color w:val="000000" w:themeColor="text1"/>
        </w:rPr>
        <w:t xml:space="preserve"> contain iron (siderotic nodules)</w:t>
      </w:r>
      <w:r w:rsidR="00994064" w:rsidRPr="005874B0">
        <w:rPr>
          <w:color w:val="000000" w:themeColor="text1"/>
        </w:rPr>
        <w:t>, which will show</w:t>
      </w:r>
      <w:r w:rsidR="008463AD" w:rsidRPr="005874B0">
        <w:rPr>
          <w:color w:val="000000" w:themeColor="text1"/>
        </w:rPr>
        <w:t xml:space="preserve"> decreased </w:t>
      </w:r>
      <w:r w:rsidR="002912A9" w:rsidRPr="005874B0">
        <w:rPr>
          <w:color w:val="000000" w:themeColor="text1"/>
        </w:rPr>
        <w:t xml:space="preserve">T1- and T2 </w:t>
      </w:r>
      <w:r w:rsidR="008463AD" w:rsidRPr="005874B0">
        <w:rPr>
          <w:color w:val="000000" w:themeColor="text1"/>
        </w:rPr>
        <w:t>signal intensit</w:t>
      </w:r>
      <w:r w:rsidR="002912A9" w:rsidRPr="005874B0">
        <w:rPr>
          <w:color w:val="000000" w:themeColor="text1"/>
        </w:rPr>
        <w:t>ies</w:t>
      </w:r>
      <w:r w:rsidR="008463AD" w:rsidRPr="005874B0">
        <w:rPr>
          <w:color w:val="000000" w:themeColor="text1"/>
        </w:rPr>
        <w:t xml:space="preserve"> </w:t>
      </w:r>
      <w:r w:rsidR="002912A9" w:rsidRPr="005874B0">
        <w:rPr>
          <w:color w:val="000000" w:themeColor="text1"/>
        </w:rPr>
        <w:t>due</w:t>
      </w:r>
      <w:r w:rsidR="008463AD" w:rsidRPr="005874B0">
        <w:rPr>
          <w:color w:val="000000" w:themeColor="text1"/>
        </w:rPr>
        <w:t xml:space="preserve"> to susceptibility effects</w:t>
      </w:r>
      <w:r w:rsidR="00726488" w:rsidRPr="005874B0">
        <w:rPr>
          <w:color w:val="000000" w:themeColor="text1"/>
        </w:rPr>
        <w:fldChar w:fldCharType="begin"/>
      </w:r>
      <w:r w:rsidR="00C40592" w:rsidRPr="005874B0">
        <w:rPr>
          <w:color w:val="000000" w:themeColor="text1"/>
        </w:rPr>
        <w:instrText xml:space="preserve"> ADDIN PAPERS2_CITATIONS &lt;citation&gt;&lt;uuid&gt;C446B10C-6244-4CEB-A69B-203165C5A5C5&lt;/uuid&gt;&lt;priority&gt;0&lt;/priority&gt;&lt;publications&gt;&lt;publication&gt;&lt;uuid&gt;B970D8D9-6F12-4C29-902E-4EBF8998E33A&lt;/uuid&gt;&lt;volume&gt;17&lt;/volume&gt;&lt;doi&gt;10.1002/nbm.926&lt;/doi&gt;&lt;startpage&gt;459&lt;/startpage&gt;&lt;publication_date&gt;99200411001200000000220000&lt;/publication_date&gt;&lt;url&gt;http://eutils.ncbi.nlm.nih.gov/entrez/eutils/elink.fcgi?dbfrom=pubmed&amp;amp;id=15526293&amp;amp;retmode=ref&amp;amp;cmd=prlinks&lt;/url&gt;&lt;type&gt;400&lt;/type&gt;&lt;title&gt;Iron-containing nodules of cirrhosis.&lt;/title&gt;&lt;institution&gt;Department of Radiology, New York University Medical Center, New York, USA.&lt;/institution&gt;&lt;number&gt;7&lt;/number&gt;&lt;subtype&gt;400&lt;/subtype&gt;&lt;endpage&gt;464&lt;/endpage&gt;&lt;bundle&gt;&lt;publication&gt;&lt;publisher&gt;John Wiley &amp;amp; Sons, Ltd&lt;/publisher&gt;&lt;title&gt;NMR in Biomedicine&lt;/title&gt;&lt;type&gt;-100&lt;/type&gt;&lt;subtype&gt;-100&lt;/subtype&gt;&lt;uuid&gt;B0F880C2-6DAD-458C-B06A-0E209A42DBA6&lt;/uuid&gt;&lt;/publication&gt;&lt;/bundle&gt;&lt;authors&gt;&lt;author&gt;&lt;firstName&gt;Jingbo&lt;/firstName&gt;&lt;lastName&gt;Zhang&lt;/lastName&gt;&lt;/author&gt;&lt;author&gt;&lt;firstName&gt;Glenn&lt;/firstName&gt;&lt;middleNames&gt;A&lt;/middleNames&gt;&lt;lastName&gt;Krinsky&lt;/lastName&gt;&lt;/author&gt;&lt;/authors&gt;&lt;/publication&gt;&lt;/publications&gt;&lt;cites&gt;&lt;/cites&gt;&lt;/citation&gt;</w:instrText>
      </w:r>
      <w:r w:rsidR="00726488" w:rsidRPr="005874B0">
        <w:rPr>
          <w:color w:val="000000" w:themeColor="text1"/>
        </w:rPr>
        <w:fldChar w:fldCharType="separate"/>
      </w:r>
      <w:r w:rsidR="00C40592" w:rsidRPr="005874B0">
        <w:rPr>
          <w:rFonts w:cs="Book Antiqua"/>
          <w:color w:val="000000" w:themeColor="text1"/>
          <w:vertAlign w:val="superscript"/>
        </w:rPr>
        <w:t>[34]</w:t>
      </w:r>
      <w:r w:rsidR="00726488" w:rsidRPr="005874B0">
        <w:rPr>
          <w:color w:val="000000" w:themeColor="text1"/>
        </w:rPr>
        <w:fldChar w:fldCharType="end"/>
      </w:r>
      <w:r w:rsidR="00010143" w:rsidRPr="005874B0">
        <w:rPr>
          <w:color w:val="000000" w:themeColor="text1"/>
        </w:rPr>
        <w:t>.</w:t>
      </w:r>
    </w:p>
    <w:p w14:paraId="07BBF449" w14:textId="104AE395" w:rsidR="00641CBE" w:rsidRDefault="00AC36BF" w:rsidP="00735619">
      <w:pPr>
        <w:spacing w:after="0"/>
        <w:ind w:firstLine="0"/>
        <w:jc w:val="both"/>
        <w:rPr>
          <w:rFonts w:eastAsia="宋体"/>
          <w:color w:val="000000" w:themeColor="text1"/>
          <w:lang w:eastAsia="zh-CN"/>
        </w:rPr>
      </w:pPr>
      <w:r>
        <w:rPr>
          <w:rFonts w:eastAsia="宋体" w:hint="eastAsia"/>
          <w:color w:val="000000" w:themeColor="text1"/>
          <w:lang w:eastAsia="zh-CN"/>
        </w:rPr>
        <w:t xml:space="preserve">         </w:t>
      </w:r>
      <w:r w:rsidR="00407FAF" w:rsidRPr="005874B0">
        <w:rPr>
          <w:color w:val="000000" w:themeColor="text1"/>
        </w:rPr>
        <w:t xml:space="preserve">Chemical shift imaging </w:t>
      </w:r>
      <w:r w:rsidR="00A42B0A" w:rsidRPr="005874B0">
        <w:rPr>
          <w:color w:val="000000" w:themeColor="text1"/>
        </w:rPr>
        <w:t>a</w:t>
      </w:r>
      <w:r w:rsidR="005B59F9" w:rsidRPr="005874B0">
        <w:rPr>
          <w:color w:val="000000" w:themeColor="text1"/>
        </w:rPr>
        <w:t>ids in the characterization of h</w:t>
      </w:r>
      <w:r w:rsidR="00A42B0A" w:rsidRPr="005874B0">
        <w:rPr>
          <w:color w:val="000000" w:themeColor="text1"/>
        </w:rPr>
        <w:t>yperintense T1-weighted nodules. F</w:t>
      </w:r>
      <w:r w:rsidR="00407FAF" w:rsidRPr="005874B0">
        <w:rPr>
          <w:color w:val="000000" w:themeColor="text1"/>
        </w:rPr>
        <w:t xml:space="preserve">atty </w:t>
      </w:r>
      <w:r w:rsidR="00A42B0A" w:rsidRPr="005874B0">
        <w:rPr>
          <w:color w:val="000000" w:themeColor="text1"/>
        </w:rPr>
        <w:t>nodules</w:t>
      </w:r>
      <w:r w:rsidR="00E709DB" w:rsidRPr="005874B0">
        <w:rPr>
          <w:color w:val="000000" w:themeColor="text1"/>
        </w:rPr>
        <w:t xml:space="preserve"> </w:t>
      </w:r>
      <w:r w:rsidR="00A42B0A" w:rsidRPr="005874B0">
        <w:rPr>
          <w:color w:val="000000" w:themeColor="text1"/>
        </w:rPr>
        <w:t>show</w:t>
      </w:r>
      <w:r w:rsidR="009D6F3F" w:rsidRPr="005874B0">
        <w:rPr>
          <w:color w:val="000000" w:themeColor="text1"/>
        </w:rPr>
        <w:t xml:space="preserve"> </w:t>
      </w:r>
      <w:r w:rsidR="00E709DB" w:rsidRPr="005874B0">
        <w:rPr>
          <w:color w:val="000000" w:themeColor="text1"/>
        </w:rPr>
        <w:t>drop</w:t>
      </w:r>
      <w:r w:rsidR="00407FAF" w:rsidRPr="005874B0">
        <w:rPr>
          <w:color w:val="000000" w:themeColor="text1"/>
        </w:rPr>
        <w:t xml:space="preserve"> of signal intensity on the </w:t>
      </w:r>
      <w:r w:rsidR="009D6F3F" w:rsidRPr="005874B0">
        <w:rPr>
          <w:color w:val="000000" w:themeColor="text1"/>
        </w:rPr>
        <w:t xml:space="preserve">opposed-phase </w:t>
      </w:r>
      <w:r w:rsidR="00407FAF" w:rsidRPr="005874B0">
        <w:rPr>
          <w:color w:val="000000" w:themeColor="text1"/>
        </w:rPr>
        <w:t>T1-weighted sequence</w:t>
      </w:r>
      <w:r w:rsidR="009D6F3F" w:rsidRPr="005874B0">
        <w:rPr>
          <w:color w:val="000000" w:themeColor="text1"/>
        </w:rPr>
        <w:t xml:space="preserve">, due to destruction of the </w:t>
      </w:r>
      <w:r w:rsidR="00680DE5" w:rsidRPr="005874B0">
        <w:rPr>
          <w:color w:val="000000" w:themeColor="text1"/>
        </w:rPr>
        <w:t>magnitude vector</w:t>
      </w:r>
      <w:r w:rsidR="009D6F3F" w:rsidRPr="005874B0">
        <w:rPr>
          <w:color w:val="000000" w:themeColor="text1"/>
        </w:rPr>
        <w:t xml:space="preserve"> within the same voxel</w:t>
      </w:r>
      <w:r w:rsidR="00CD6D49" w:rsidRPr="005874B0">
        <w:rPr>
          <w:color w:val="000000" w:themeColor="text1"/>
        </w:rPr>
        <w:t>,</w:t>
      </w:r>
      <w:r w:rsidR="009D6F3F" w:rsidRPr="005874B0">
        <w:rPr>
          <w:color w:val="000000" w:themeColor="text1"/>
        </w:rPr>
        <w:t xml:space="preserve"> exerted by fat and water molecule</w:t>
      </w:r>
      <w:r w:rsidR="00CD6D49" w:rsidRPr="005874B0">
        <w:rPr>
          <w:color w:val="000000" w:themeColor="text1"/>
        </w:rPr>
        <w:t>s</w:t>
      </w:r>
      <w:r w:rsidR="004F37FA" w:rsidRPr="005874B0">
        <w:rPr>
          <w:color w:val="000000" w:themeColor="text1"/>
        </w:rPr>
        <w:t xml:space="preserve"> having</w:t>
      </w:r>
      <w:r w:rsidR="009D6F3F" w:rsidRPr="005874B0">
        <w:rPr>
          <w:color w:val="000000" w:themeColor="text1"/>
        </w:rPr>
        <w:t xml:space="preserve"> opposite </w:t>
      </w:r>
      <w:r w:rsidR="00CD6D49" w:rsidRPr="005874B0">
        <w:rPr>
          <w:color w:val="000000" w:themeColor="text1"/>
        </w:rPr>
        <w:t>direction</w:t>
      </w:r>
      <w:r w:rsidR="004F37FA" w:rsidRPr="005874B0">
        <w:rPr>
          <w:color w:val="000000" w:themeColor="text1"/>
        </w:rPr>
        <w:t>s</w:t>
      </w:r>
      <w:r w:rsidR="00641CBE" w:rsidRPr="005874B0">
        <w:rPr>
          <w:color w:val="000000" w:themeColor="text1"/>
        </w:rPr>
        <w:t xml:space="preserve"> and </w:t>
      </w:r>
      <w:r w:rsidR="00680DE5" w:rsidRPr="005874B0">
        <w:rPr>
          <w:color w:val="000000" w:themeColor="text1"/>
        </w:rPr>
        <w:t xml:space="preserve">resulting in decreased signal intensity; indicative of </w:t>
      </w:r>
      <w:r w:rsidR="00CD6D49" w:rsidRPr="005874B0">
        <w:rPr>
          <w:color w:val="000000" w:themeColor="text1"/>
        </w:rPr>
        <w:t>i</w:t>
      </w:r>
      <w:r w:rsidR="00680DE5" w:rsidRPr="005874B0">
        <w:rPr>
          <w:color w:val="000000" w:themeColor="text1"/>
        </w:rPr>
        <w:t>ntracellular (microscopic fat)</w:t>
      </w:r>
      <w:r w:rsidR="002A6A79" w:rsidRPr="005874B0">
        <w:rPr>
          <w:color w:val="000000" w:themeColor="text1"/>
        </w:rPr>
        <w:t>.</w:t>
      </w:r>
    </w:p>
    <w:p w14:paraId="3B79D675" w14:textId="71888657" w:rsidR="006337BA" w:rsidRPr="00AC36BF" w:rsidRDefault="00AC36BF" w:rsidP="00735619">
      <w:pPr>
        <w:spacing w:after="0"/>
        <w:ind w:firstLine="0"/>
        <w:jc w:val="both"/>
        <w:rPr>
          <w:rFonts w:eastAsia="宋体"/>
          <w:color w:val="000000" w:themeColor="text1"/>
          <w:lang w:eastAsia="zh-CN"/>
        </w:rPr>
      </w:pPr>
      <w:r>
        <w:rPr>
          <w:rFonts w:eastAsia="宋体" w:hint="eastAsia"/>
          <w:color w:val="000000" w:themeColor="text1"/>
          <w:lang w:eastAsia="zh-CN"/>
        </w:rPr>
        <w:t xml:space="preserve">         </w:t>
      </w:r>
      <w:r w:rsidR="00641CBE" w:rsidRPr="005874B0">
        <w:rPr>
          <w:color w:val="000000" w:themeColor="text1"/>
        </w:rPr>
        <w:t xml:space="preserve">Chemical shift imaging </w:t>
      </w:r>
      <w:r w:rsidR="00407FAF" w:rsidRPr="005874B0">
        <w:rPr>
          <w:color w:val="000000" w:themeColor="text1"/>
        </w:rPr>
        <w:t xml:space="preserve">aids </w:t>
      </w:r>
      <w:r w:rsidR="00A42B0A" w:rsidRPr="005874B0">
        <w:rPr>
          <w:color w:val="000000" w:themeColor="text1"/>
        </w:rPr>
        <w:t xml:space="preserve">also </w:t>
      </w:r>
      <w:r w:rsidR="00407FAF" w:rsidRPr="005874B0">
        <w:rPr>
          <w:color w:val="000000" w:themeColor="text1"/>
        </w:rPr>
        <w:t>in the diagnosis of siderotic nodules, showing</w:t>
      </w:r>
      <w:r w:rsidR="009D6F3F" w:rsidRPr="005874B0">
        <w:rPr>
          <w:color w:val="000000" w:themeColor="text1"/>
        </w:rPr>
        <w:t xml:space="preserve"> drop of signal on the sequence with the longer echo-time (TE), which could be </w:t>
      </w:r>
      <w:r w:rsidR="00641CBE" w:rsidRPr="005874B0">
        <w:rPr>
          <w:color w:val="000000" w:themeColor="text1"/>
        </w:rPr>
        <w:t>during the</w:t>
      </w:r>
      <w:r w:rsidR="009D6F3F" w:rsidRPr="005874B0">
        <w:rPr>
          <w:color w:val="000000" w:themeColor="text1"/>
        </w:rPr>
        <w:t xml:space="preserve"> in-phase or opposed phase, depending on the MR machine used for imaging and its field strength</w:t>
      </w:r>
      <w:r w:rsidR="00407FAF" w:rsidRPr="005874B0">
        <w:rPr>
          <w:color w:val="000000" w:themeColor="text1"/>
        </w:rPr>
        <w:t>,</w:t>
      </w:r>
      <w:r w:rsidR="00E709DB" w:rsidRPr="005874B0">
        <w:rPr>
          <w:color w:val="000000" w:themeColor="text1"/>
        </w:rPr>
        <w:t xml:space="preserve"> </w:t>
      </w:r>
      <w:r w:rsidR="00407FAF" w:rsidRPr="005874B0">
        <w:rPr>
          <w:color w:val="000000" w:themeColor="text1"/>
        </w:rPr>
        <w:t>due to susceptibility effects</w:t>
      </w:r>
      <w:r w:rsidR="009D6F3F" w:rsidRPr="005874B0">
        <w:rPr>
          <w:color w:val="000000" w:themeColor="text1"/>
        </w:rPr>
        <w:t xml:space="preserve"> resulting from proton de-phasing exerted by the presence of iron</w:t>
      </w:r>
      <w:r w:rsidR="00B12E8A" w:rsidRPr="005874B0">
        <w:rPr>
          <w:color w:val="000000" w:themeColor="text1"/>
        </w:rPr>
        <w:t xml:space="preserve"> (</w:t>
      </w:r>
      <w:r w:rsidR="002D7BB2" w:rsidRPr="005874B0">
        <w:rPr>
          <w:color w:val="000000" w:themeColor="text1"/>
        </w:rPr>
        <w:t>Figure 6</w:t>
      </w:r>
      <w:r w:rsidR="00B12E8A" w:rsidRPr="005874B0">
        <w:rPr>
          <w:color w:val="000000" w:themeColor="text1"/>
        </w:rPr>
        <w:t>)</w:t>
      </w:r>
      <w:r w:rsidR="00407FAF" w:rsidRPr="005874B0">
        <w:rPr>
          <w:color w:val="000000" w:themeColor="text1"/>
        </w:rPr>
        <w:t>.</w:t>
      </w:r>
    </w:p>
    <w:p w14:paraId="1B0DE254" w14:textId="3C0C2D9F" w:rsidR="006337BA" w:rsidRDefault="00AC36BF" w:rsidP="00735619">
      <w:pPr>
        <w:spacing w:after="0"/>
        <w:ind w:firstLine="0"/>
        <w:jc w:val="both"/>
        <w:rPr>
          <w:rFonts w:eastAsia="宋体"/>
          <w:color w:val="000000" w:themeColor="text1"/>
          <w:lang w:eastAsia="zh-CN"/>
        </w:rPr>
      </w:pPr>
      <w:r>
        <w:rPr>
          <w:rFonts w:eastAsia="宋体" w:hint="eastAsia"/>
          <w:color w:val="000000" w:themeColor="text1"/>
          <w:lang w:eastAsia="zh-CN"/>
        </w:rPr>
        <w:t xml:space="preserve">        </w:t>
      </w:r>
      <w:r w:rsidR="006337BA" w:rsidRPr="005874B0">
        <w:rPr>
          <w:color w:val="000000" w:themeColor="text1"/>
        </w:rPr>
        <w:t xml:space="preserve">Several </w:t>
      </w:r>
      <w:r w:rsidR="00554D34" w:rsidRPr="005874B0">
        <w:rPr>
          <w:color w:val="000000" w:themeColor="text1"/>
        </w:rPr>
        <w:t>studies</w:t>
      </w:r>
      <w:r w:rsidR="006337BA" w:rsidRPr="005874B0">
        <w:rPr>
          <w:color w:val="000000" w:themeColor="text1"/>
        </w:rPr>
        <w:t xml:space="preserve"> </w:t>
      </w:r>
      <w:r w:rsidR="00554D34" w:rsidRPr="005874B0">
        <w:rPr>
          <w:color w:val="000000" w:themeColor="text1"/>
        </w:rPr>
        <w:t xml:space="preserve">have </w:t>
      </w:r>
      <w:r w:rsidR="006337BA" w:rsidRPr="005874B0">
        <w:rPr>
          <w:color w:val="000000" w:themeColor="text1"/>
        </w:rPr>
        <w:t>show</w:t>
      </w:r>
      <w:r w:rsidR="00554D34" w:rsidRPr="005874B0">
        <w:rPr>
          <w:color w:val="000000" w:themeColor="text1"/>
        </w:rPr>
        <w:t xml:space="preserve">n that nodules </w:t>
      </w:r>
      <w:r w:rsidR="00E45CBD" w:rsidRPr="005874B0">
        <w:rPr>
          <w:color w:val="000000" w:themeColor="text1"/>
        </w:rPr>
        <w:t xml:space="preserve">with high signal intensity on T1-weighted </w:t>
      </w:r>
      <w:r w:rsidR="00554D34" w:rsidRPr="005874B0">
        <w:rPr>
          <w:color w:val="000000" w:themeColor="text1"/>
        </w:rPr>
        <w:t>images are</w:t>
      </w:r>
      <w:r w:rsidR="006337BA" w:rsidRPr="005874B0">
        <w:rPr>
          <w:color w:val="000000" w:themeColor="text1"/>
        </w:rPr>
        <w:t xml:space="preserve"> in most cases </w:t>
      </w:r>
      <w:r w:rsidR="00554D34" w:rsidRPr="005874B0">
        <w:rPr>
          <w:color w:val="000000" w:themeColor="text1"/>
        </w:rPr>
        <w:t xml:space="preserve">benign. </w:t>
      </w:r>
      <w:r w:rsidR="006337BA" w:rsidRPr="005874B0">
        <w:rPr>
          <w:color w:val="000000" w:themeColor="text1"/>
        </w:rPr>
        <w:t>In younger patients with numerous macro</w:t>
      </w:r>
      <w:r w:rsidR="00B34E52" w:rsidRPr="005874B0">
        <w:rPr>
          <w:color w:val="000000" w:themeColor="text1"/>
        </w:rPr>
        <w:t>-</w:t>
      </w:r>
      <w:r w:rsidR="006337BA" w:rsidRPr="005874B0">
        <w:rPr>
          <w:color w:val="000000" w:themeColor="text1"/>
        </w:rPr>
        <w:t>nodules, almost all of these lesions follow a benign course</w:t>
      </w:r>
      <w:r w:rsidR="00E93ACE" w:rsidRPr="005874B0">
        <w:rPr>
          <w:color w:val="000000" w:themeColor="text1"/>
        </w:rPr>
        <w:fldChar w:fldCharType="begin"/>
      </w:r>
      <w:r w:rsidR="00C40592" w:rsidRPr="005874B0">
        <w:rPr>
          <w:color w:val="000000" w:themeColor="text1"/>
        </w:rPr>
        <w:instrText xml:space="preserve"> ADDIN PAPERS2_CITATIONS &lt;citation&gt;&lt;uuid&gt;C1F6CA11-A601-4E93-A25B-D05BD5D68766&lt;/uuid&gt;&lt;priority&gt;0&lt;/priority&gt;&lt;publications&gt;&lt;publication&gt;&lt;uuid&gt;54B929A4-C572-4207-9930-B83DECC41D3F&lt;/uuid&gt;&lt;volume&gt;24&lt;/volume&gt;&lt;doi&gt;10.1002/jmri.20674&lt;/doi&gt;&lt;startpage&gt;630&lt;/startpage&gt;&lt;publication_date&gt;99200609001200000000220000&lt;/publication_date&gt;&lt;url&gt;http://eutils.ncbi.nlm.nih.gov/entrez/eutils/elink.fcgi?dbfrom=pubmed&amp;amp;id=16888794&amp;amp;retmode=ref&amp;amp;cmd=prlinks&lt;/url&gt;&lt;type&gt;400&lt;/type&gt;&lt;title&gt;Hyperintense nodules on non-enhanced T1-weighted gradient-echo magnetic resonance imaging of cirrhotic liver: fate and clinical implications.&lt;/title&gt;&lt;institution&gt;Department of Diagnostic Radiology and the Research Institute of Radiological Science, Yonsei University College of Medicine, YongDong Severance Hospital, Gangnam-Gu, Seoul, Republic of Korea. yjsrad97@yumc.yonsei.ac.kr&lt;/institution&gt;&lt;number&gt;3&lt;/number&gt;&lt;subtype&gt;400&lt;/subtype&gt;&lt;endpage&gt;636&lt;/endpage&gt;&lt;bundle&gt;&lt;publication&gt;&lt;publisher&gt;Wiley Subscription Services, Inc., A Wiley Company&lt;/publisher&gt;&lt;title&gt;Journal of Magnetic Resonance Imaging&lt;/title&gt;&lt;type&gt;-100&lt;/type&gt;&lt;subtype&gt;-100&lt;/subtype&gt;&lt;uuid&gt;91B2E614-247E-4FC6-84CB-91788E1B421B&lt;/uuid&gt;&lt;/publication&gt;&lt;/bundle&gt;&lt;authors&gt;&lt;author&gt;&lt;firstName&gt;Jeong&lt;/firstName&gt;&lt;middleNames&gt;Sik&lt;/middleNames&gt;&lt;lastName&gt;Yu&lt;/lastName&gt;&lt;/author&gt;&lt;author&gt;&lt;firstName&gt;Jei&lt;/firstName&gt;&lt;middleNames&gt;Hee&lt;/middleNames&gt;&lt;lastName&gt;Lee&lt;/lastName&gt;&lt;/author&gt;&lt;author&gt;&lt;firstName&gt;Mi-Suk&lt;/firstName&gt;&lt;lastName&gt;Park&lt;/lastName&gt;&lt;/author&gt;&lt;author&gt;&lt;firstName&gt;Ki&lt;/firstName&gt;&lt;middleNames&gt;Whang&lt;/middleNames&gt;&lt;lastName&gt;Kim&lt;/lastName&gt;&lt;/author&gt;&lt;/authors&gt;&lt;/publication&gt;&lt;/publications&gt;&lt;cites&gt;&lt;/cites&gt;&lt;/citation&gt;</w:instrText>
      </w:r>
      <w:r w:rsidR="00E93ACE" w:rsidRPr="005874B0">
        <w:rPr>
          <w:color w:val="000000" w:themeColor="text1"/>
        </w:rPr>
        <w:fldChar w:fldCharType="separate"/>
      </w:r>
      <w:r w:rsidR="00C40592" w:rsidRPr="005874B0">
        <w:rPr>
          <w:rFonts w:cs="Book Antiqua"/>
          <w:color w:val="000000" w:themeColor="text1"/>
          <w:vertAlign w:val="superscript"/>
        </w:rPr>
        <w:t>[35]</w:t>
      </w:r>
      <w:r w:rsidR="00E93ACE" w:rsidRPr="005874B0">
        <w:rPr>
          <w:color w:val="000000" w:themeColor="text1"/>
        </w:rPr>
        <w:fldChar w:fldCharType="end"/>
      </w:r>
      <w:r w:rsidR="001165F2" w:rsidRPr="005874B0">
        <w:rPr>
          <w:color w:val="000000" w:themeColor="text1"/>
        </w:rPr>
        <w:t>.</w:t>
      </w:r>
      <w:r w:rsidR="006337BA" w:rsidRPr="005874B0">
        <w:rPr>
          <w:color w:val="000000" w:themeColor="text1"/>
        </w:rPr>
        <w:t xml:space="preserve"> </w:t>
      </w:r>
      <w:r w:rsidR="00CB73E0" w:rsidRPr="005874B0">
        <w:rPr>
          <w:color w:val="000000" w:themeColor="text1"/>
        </w:rPr>
        <w:t>In patients with cirrhosis, s</w:t>
      </w:r>
      <w:r w:rsidR="006337BA" w:rsidRPr="005874B0">
        <w:rPr>
          <w:color w:val="000000" w:themeColor="text1"/>
        </w:rPr>
        <w:t xml:space="preserve">mall hyperintense hepatic lesions on T1-weighted images without </w:t>
      </w:r>
      <w:r w:rsidR="001F47E7" w:rsidRPr="005874B0">
        <w:rPr>
          <w:color w:val="000000" w:themeColor="text1"/>
        </w:rPr>
        <w:t>hyper-</w:t>
      </w:r>
      <w:r w:rsidR="006337BA" w:rsidRPr="005874B0">
        <w:rPr>
          <w:color w:val="000000" w:themeColor="text1"/>
        </w:rPr>
        <w:t xml:space="preserve">enhancement on the arterial-phase </w:t>
      </w:r>
      <w:r w:rsidR="00CB73E0" w:rsidRPr="005874B0">
        <w:rPr>
          <w:color w:val="000000" w:themeColor="text1"/>
        </w:rPr>
        <w:t>images</w:t>
      </w:r>
      <w:r w:rsidR="00CD6D49" w:rsidRPr="005874B0">
        <w:rPr>
          <w:color w:val="000000" w:themeColor="text1"/>
        </w:rPr>
        <w:t xml:space="preserve"> usually show</w:t>
      </w:r>
      <w:r w:rsidR="006337BA" w:rsidRPr="005874B0">
        <w:rPr>
          <w:color w:val="000000" w:themeColor="text1"/>
        </w:rPr>
        <w:t xml:space="preserve"> n</w:t>
      </w:r>
      <w:r w:rsidR="00CD6D49" w:rsidRPr="005874B0">
        <w:rPr>
          <w:color w:val="000000" w:themeColor="text1"/>
        </w:rPr>
        <w:t>o interval growth or disappear</w:t>
      </w:r>
      <w:r w:rsidR="006337BA" w:rsidRPr="005874B0">
        <w:rPr>
          <w:color w:val="000000" w:themeColor="text1"/>
        </w:rPr>
        <w:t xml:space="preserve"> during </w:t>
      </w:r>
      <w:r w:rsidR="00CD6D49" w:rsidRPr="005874B0">
        <w:rPr>
          <w:color w:val="000000" w:themeColor="text1"/>
        </w:rPr>
        <w:t>serial imaging</w:t>
      </w:r>
      <w:r w:rsidR="00E93ACE" w:rsidRPr="005874B0">
        <w:rPr>
          <w:color w:val="000000" w:themeColor="text1"/>
        </w:rPr>
        <w:fldChar w:fldCharType="begin"/>
      </w:r>
      <w:r w:rsidR="00C40592" w:rsidRPr="005874B0">
        <w:rPr>
          <w:color w:val="000000" w:themeColor="text1"/>
        </w:rPr>
        <w:instrText xml:space="preserve"> ADDIN PAPERS2_CITATIONS &lt;citation&gt;&lt;uuid&gt;3E090F54-60CB-4ABC-9D40-40CD4ECE1B90&lt;/uuid&gt;&lt;priority&gt;0&lt;/priority&gt;&lt;publications&gt;&lt;publication&gt;&lt;uuid&gt;F840B1C7-87EF-41CD-9D23-628F05E39E66&lt;/uuid&gt;&lt;volume&gt;25&lt;/volume&gt;&lt;doi&gt;10.1016/j.mri.2007.03.029&lt;/doi&gt;&lt;startpage&gt;1430&lt;/startpage&gt;&lt;publication_date&gt;99200712001200000000220000&lt;/publication_date&gt;&lt;url&gt;http://eutils.ncbi.nlm.nih.gov/entrez/eutils/elink.fcgi?dbfrom=pubmed&amp;amp;id=17524587&amp;amp;retmode=ref&amp;amp;cmd=prlinks&lt;/url&gt;&lt;type&gt;400&lt;/type&gt;&lt;title&gt;Small hyperintense hepatic lesions on T1-weighted images in patients with cirrhosis: evaluation with serial MRI and imaging features for clinical benignity.&lt;/title&gt;&lt;institution&gt;Department of Radiology, Yamaguchi University Graduate School of Medicine, Yamaguchi, Ube 755-8505, Japan.&lt;/institution&gt;&lt;number&gt;10&lt;/number&gt;&lt;subtype&gt;400&lt;/subtype&gt;&lt;endpage&gt;1436&lt;/endpage&gt;&lt;bundle&gt;&lt;publication&gt;&lt;publisher&gt;Elsevier Inc.&lt;/publisher&gt;&lt;title&gt;Magnetic Resonance Imaging&lt;/title&gt;&lt;type&gt;-100&lt;/type&gt;&lt;subtype&gt;-100&lt;/subtype&gt;&lt;uuid&gt;DAB049FA-3B3A-480B-A964-10E56279FBFE&lt;/uuid&gt;&lt;/publication&gt;&lt;/bundle&gt;&lt;authors&gt;&lt;author&gt;&lt;firstName&gt;Ayame&lt;/firstName&gt;&lt;lastName&gt;Shimizu&lt;/lastName&gt;&lt;/author&gt;&lt;author&gt;&lt;firstName&gt;Katsuyoshi&lt;/firstName&gt;&lt;lastName&gt;Ito&lt;/lastName&gt;&lt;/author&gt;&lt;author&gt;&lt;firstName&gt;Katsumi&lt;/firstName&gt;&lt;lastName&gt;Sasaki&lt;/lastName&gt;&lt;/author&gt;&lt;author&gt;&lt;firstName&gt;Minoru&lt;/firstName&gt;&lt;lastName&gt;Hayashida&lt;/lastName&gt;&lt;/author&gt;&lt;author&gt;&lt;firstName&gt;Masahiro&lt;/firstName&gt;&lt;lastName&gt;Tanabe&lt;/lastName&gt;&lt;/author&gt;&lt;author&gt;&lt;firstName&gt;Kensaku&lt;/firstName&gt;&lt;lastName&gt;Shimizu&lt;/lastName&gt;&lt;/author&gt;&lt;author&gt;&lt;firstName&gt;Naofumi&lt;/firstName&gt;&lt;lastName&gt;Matsunaga&lt;/lastName&gt;&lt;/author&gt;&lt;/authors&gt;&lt;/publication&gt;&lt;/publications&gt;&lt;cites&gt;&lt;/cites&gt;&lt;/citation&gt;</w:instrText>
      </w:r>
      <w:r w:rsidR="00E93ACE" w:rsidRPr="005874B0">
        <w:rPr>
          <w:color w:val="000000" w:themeColor="text1"/>
        </w:rPr>
        <w:fldChar w:fldCharType="separate"/>
      </w:r>
      <w:r w:rsidR="00C40592" w:rsidRPr="005874B0">
        <w:rPr>
          <w:rFonts w:cs="Book Antiqua"/>
          <w:color w:val="000000" w:themeColor="text1"/>
          <w:vertAlign w:val="superscript"/>
        </w:rPr>
        <w:t>[36]</w:t>
      </w:r>
      <w:r w:rsidR="00E93ACE" w:rsidRPr="005874B0">
        <w:rPr>
          <w:color w:val="000000" w:themeColor="text1"/>
        </w:rPr>
        <w:fldChar w:fldCharType="end"/>
      </w:r>
      <w:r w:rsidR="001165F2" w:rsidRPr="005874B0">
        <w:rPr>
          <w:color w:val="000000" w:themeColor="text1"/>
        </w:rPr>
        <w:t xml:space="preserve">. </w:t>
      </w:r>
      <w:r w:rsidR="008045C1" w:rsidRPr="005874B0">
        <w:rPr>
          <w:color w:val="000000" w:themeColor="text1"/>
        </w:rPr>
        <w:t>Regardless of their intrinsic signal features, a reliable finding of RNs</w:t>
      </w:r>
      <w:r w:rsidR="00CD6D49" w:rsidRPr="005874B0">
        <w:rPr>
          <w:color w:val="000000" w:themeColor="text1"/>
        </w:rPr>
        <w:t xml:space="preserve"> is the absence of enhancement o</w:t>
      </w:r>
      <w:r w:rsidR="008045C1" w:rsidRPr="005874B0">
        <w:rPr>
          <w:color w:val="000000" w:themeColor="text1"/>
        </w:rPr>
        <w:t xml:space="preserve">n the arterial phase, compared with the </w:t>
      </w:r>
      <w:r w:rsidR="002A6A79" w:rsidRPr="005874B0">
        <w:rPr>
          <w:color w:val="000000" w:themeColor="text1"/>
        </w:rPr>
        <w:t>background hepatic parenchyma.</w:t>
      </w:r>
    </w:p>
    <w:p w14:paraId="31D2D889" w14:textId="648A0276" w:rsidR="008045C1" w:rsidRDefault="00AC36BF" w:rsidP="00735619">
      <w:pPr>
        <w:spacing w:after="0"/>
        <w:ind w:firstLine="0"/>
        <w:jc w:val="both"/>
        <w:rPr>
          <w:rFonts w:eastAsia="宋体"/>
          <w:color w:val="000000" w:themeColor="text1"/>
          <w:lang w:eastAsia="zh-CN"/>
        </w:rPr>
      </w:pPr>
      <w:r>
        <w:rPr>
          <w:rFonts w:eastAsia="宋体" w:hint="eastAsia"/>
          <w:color w:val="000000" w:themeColor="text1"/>
          <w:lang w:eastAsia="zh-CN"/>
        </w:rPr>
        <w:t xml:space="preserve">         </w:t>
      </w:r>
      <w:r w:rsidR="00E64D91" w:rsidRPr="005874B0">
        <w:rPr>
          <w:color w:val="000000" w:themeColor="text1"/>
        </w:rPr>
        <w:t>A</w:t>
      </w:r>
      <w:r w:rsidR="008045C1" w:rsidRPr="005874B0">
        <w:rPr>
          <w:color w:val="000000" w:themeColor="text1"/>
        </w:rPr>
        <w:t xml:space="preserve"> </w:t>
      </w:r>
      <w:r w:rsidR="00946738" w:rsidRPr="005874B0">
        <w:rPr>
          <w:color w:val="000000" w:themeColor="text1"/>
        </w:rPr>
        <w:t xml:space="preserve">notable exception </w:t>
      </w:r>
      <w:r w:rsidR="00CD6D49" w:rsidRPr="005874B0">
        <w:rPr>
          <w:color w:val="000000" w:themeColor="text1"/>
        </w:rPr>
        <w:t xml:space="preserve">are </w:t>
      </w:r>
      <w:r w:rsidR="003E7ED9" w:rsidRPr="005874B0">
        <w:rPr>
          <w:color w:val="000000" w:themeColor="text1"/>
        </w:rPr>
        <w:t>fat-</w:t>
      </w:r>
      <w:r w:rsidR="00CD6D49" w:rsidRPr="005874B0">
        <w:rPr>
          <w:color w:val="000000" w:themeColor="text1"/>
        </w:rPr>
        <w:t xml:space="preserve">containing, </w:t>
      </w:r>
      <w:r w:rsidR="00FB7CF8" w:rsidRPr="005874B0">
        <w:rPr>
          <w:color w:val="000000" w:themeColor="text1"/>
        </w:rPr>
        <w:t>large size (&gt;</w:t>
      </w:r>
      <w:r>
        <w:rPr>
          <w:rFonts w:eastAsia="宋体" w:hint="eastAsia"/>
          <w:color w:val="000000" w:themeColor="text1"/>
          <w:lang w:eastAsia="zh-CN"/>
        </w:rPr>
        <w:t xml:space="preserve"> </w:t>
      </w:r>
      <w:r w:rsidR="00946738" w:rsidRPr="005874B0">
        <w:rPr>
          <w:color w:val="000000" w:themeColor="text1"/>
        </w:rPr>
        <w:t>1</w:t>
      </w:r>
      <w:r w:rsidR="00CD6D49" w:rsidRPr="005874B0">
        <w:rPr>
          <w:color w:val="000000" w:themeColor="text1"/>
        </w:rPr>
        <w:t>.</w:t>
      </w:r>
      <w:r w:rsidR="00946738" w:rsidRPr="005874B0">
        <w:rPr>
          <w:color w:val="000000" w:themeColor="text1"/>
        </w:rPr>
        <w:t xml:space="preserve">5 </w:t>
      </w:r>
      <w:r w:rsidR="00CD6D49" w:rsidRPr="005874B0">
        <w:rPr>
          <w:color w:val="000000" w:themeColor="text1"/>
        </w:rPr>
        <w:t>c</w:t>
      </w:r>
      <w:r w:rsidR="00946738" w:rsidRPr="005874B0">
        <w:rPr>
          <w:color w:val="000000" w:themeColor="text1"/>
        </w:rPr>
        <w:t xml:space="preserve">m) nodules (hyperintense on T1-weighted in-phase images </w:t>
      </w:r>
      <w:r w:rsidR="00CD6D49" w:rsidRPr="005874B0">
        <w:rPr>
          <w:color w:val="000000" w:themeColor="text1"/>
        </w:rPr>
        <w:t xml:space="preserve">with drop of signal on the opposed-phase </w:t>
      </w:r>
      <w:r w:rsidR="00946738" w:rsidRPr="005874B0">
        <w:rPr>
          <w:color w:val="000000" w:themeColor="text1"/>
        </w:rPr>
        <w:t xml:space="preserve">T1-weighted </w:t>
      </w:r>
      <w:r w:rsidR="00CD6D49" w:rsidRPr="005874B0">
        <w:rPr>
          <w:color w:val="000000" w:themeColor="text1"/>
        </w:rPr>
        <w:t>images), which strongly suggest</w:t>
      </w:r>
      <w:r w:rsidR="00946738" w:rsidRPr="005874B0">
        <w:rPr>
          <w:color w:val="000000" w:themeColor="text1"/>
        </w:rPr>
        <w:t xml:space="preserve"> malignancy (</w:t>
      </w:r>
      <w:r w:rsidR="00C65C1C" w:rsidRPr="005874B0">
        <w:rPr>
          <w:color w:val="000000" w:themeColor="text1"/>
        </w:rPr>
        <w:t>Figure 7</w:t>
      </w:r>
      <w:r w:rsidR="00946738" w:rsidRPr="005874B0">
        <w:rPr>
          <w:color w:val="000000" w:themeColor="text1"/>
        </w:rPr>
        <w:t xml:space="preserve">). </w:t>
      </w:r>
      <w:r w:rsidR="00CD6D49" w:rsidRPr="005874B0">
        <w:rPr>
          <w:color w:val="000000" w:themeColor="text1"/>
        </w:rPr>
        <w:t>Otherwise</w:t>
      </w:r>
      <w:r w:rsidR="00946738" w:rsidRPr="005874B0">
        <w:rPr>
          <w:color w:val="000000" w:themeColor="text1"/>
        </w:rPr>
        <w:t>, the p</w:t>
      </w:r>
      <w:r w:rsidR="00FB7CF8" w:rsidRPr="005874B0">
        <w:rPr>
          <w:color w:val="000000" w:themeColor="text1"/>
        </w:rPr>
        <w:t>resence of numerous nodules &lt;</w:t>
      </w:r>
      <w:r>
        <w:rPr>
          <w:rFonts w:eastAsia="宋体" w:hint="eastAsia"/>
          <w:color w:val="000000" w:themeColor="text1"/>
          <w:lang w:eastAsia="zh-CN"/>
        </w:rPr>
        <w:t xml:space="preserve"> </w:t>
      </w:r>
      <w:r w:rsidR="00FB7CF8" w:rsidRPr="005874B0">
        <w:rPr>
          <w:color w:val="000000" w:themeColor="text1"/>
        </w:rPr>
        <w:t>1</w:t>
      </w:r>
      <w:r w:rsidR="00946738" w:rsidRPr="005874B0">
        <w:rPr>
          <w:color w:val="000000" w:themeColor="text1"/>
        </w:rPr>
        <w:t xml:space="preserve"> cm suggests benignity</w:t>
      </w:r>
      <w:r w:rsidR="00E93ACE" w:rsidRPr="005874B0">
        <w:rPr>
          <w:color w:val="000000" w:themeColor="text1"/>
        </w:rPr>
        <w:fldChar w:fldCharType="begin"/>
      </w:r>
      <w:r w:rsidR="00C40592" w:rsidRPr="005874B0">
        <w:rPr>
          <w:color w:val="000000" w:themeColor="text1"/>
        </w:rPr>
        <w:instrText xml:space="preserve"> ADDIN PAPERS2_CITATIONS &lt;citation&gt;&lt;uuid&gt;A6D1FB08-0AD1-40BC-AFB1-F77E739938C2&lt;/uuid&gt;&lt;priority&gt;0&lt;/priority&gt;&lt;publications&gt;&lt;publication&gt;&lt;uuid&gt;550BEAF8-B742-407C-8F6A-641C673E2EEE&lt;/uuid&gt;&lt;volume&gt;188&lt;/volume&gt;&lt;doi&gt;10.2214/AJR.06.0756&lt;/doi&gt;&lt;startpage&gt;1009&lt;/startpage&gt;&lt;publication_date&gt;99200704001200000000220000&lt;/publication_date&gt;&lt;url&gt;http://eutils.ncbi.nlm.nih.gov/entrez/eutils/elink.fcgi?dbfrom=pubmed&amp;amp;id=17377037&amp;amp;retmode=ref&amp;amp;cmd=prlinks&lt;/url&gt;&lt;type&gt;400&lt;/type&gt;&lt;title&gt;Fat-containing nodules in the cirrhotic liver: chemical shift MRI features and clinical implications.&lt;/title&gt;&lt;institution&gt;Department of Radiology, Yonsei University College of Medicine, YongDong Severance Hospital, 146-92 Dogok-Dong, Gangnam-Gu, Seoul 135-720, South Korea. yjsrad97@yumc.yonsei.ac.kr&lt;/institution&gt;&lt;number&gt;4&lt;/number&gt;&lt;subtype&gt;400&lt;/subtype&gt;&lt;endpage&gt;1016&lt;/endpage&gt;&lt;bundle&gt;&lt;publication&gt;&lt;title&gt;AJR. American journal of roentgenology&lt;/title&gt;&lt;type&gt;-100&lt;/type&gt;&lt;subtype&gt;-100&lt;/subtype&gt;&lt;uuid&gt;F0648331-B06F-4F98-B415-00F20DBCB3D1&lt;/uuid&gt;&lt;/publication&gt;&lt;/bundle&gt;&lt;authors&gt;&lt;author&gt;&lt;firstName&gt;Jeong&lt;/firstName&gt;&lt;middleNames&gt;Sik&lt;/middleNames&gt;&lt;lastName&gt;Yu&lt;/lastName&gt;&lt;/author&gt;&lt;author&gt;&lt;firstName&gt;Jae&lt;/firstName&gt;&lt;middleNames&gt;Joon&lt;/middleNames&gt;&lt;lastName&gt;Chung&lt;/lastName&gt;&lt;/author&gt;&lt;author&gt;&lt;firstName&gt;Joo&lt;/firstName&gt;&lt;middleNames&gt;Hee&lt;/middleNames&gt;&lt;lastName&gt;Kim&lt;/lastName&gt;&lt;/author&gt;&lt;author&gt;&lt;firstName&gt;Ki&lt;/firstName&gt;&lt;middleNames&gt;Whang&lt;/middleNames&gt;&lt;lastName&gt;Kim&lt;/lastName&gt;&lt;/author&gt;&lt;/authors&gt;&lt;/publication&gt;&lt;/publications&gt;&lt;cites&gt;&lt;/cites&gt;&lt;/citation&gt;</w:instrText>
      </w:r>
      <w:r w:rsidR="00E93ACE" w:rsidRPr="005874B0">
        <w:rPr>
          <w:color w:val="000000" w:themeColor="text1"/>
        </w:rPr>
        <w:fldChar w:fldCharType="separate"/>
      </w:r>
      <w:r w:rsidR="00C40592" w:rsidRPr="005874B0">
        <w:rPr>
          <w:rFonts w:cs="Book Antiqua"/>
          <w:color w:val="000000" w:themeColor="text1"/>
          <w:vertAlign w:val="superscript"/>
        </w:rPr>
        <w:t>[37]</w:t>
      </w:r>
      <w:r w:rsidR="00E93ACE" w:rsidRPr="005874B0">
        <w:rPr>
          <w:color w:val="000000" w:themeColor="text1"/>
        </w:rPr>
        <w:fldChar w:fldCharType="end"/>
      </w:r>
      <w:r w:rsidR="001165F2" w:rsidRPr="005874B0">
        <w:rPr>
          <w:color w:val="000000" w:themeColor="text1"/>
        </w:rPr>
        <w:t>.</w:t>
      </w:r>
    </w:p>
    <w:p w14:paraId="289D1107" w14:textId="77777777" w:rsidR="00AC36BF" w:rsidRPr="00AC36BF" w:rsidRDefault="00AC36BF" w:rsidP="00735619">
      <w:pPr>
        <w:spacing w:after="0"/>
        <w:ind w:firstLine="0"/>
        <w:jc w:val="both"/>
        <w:rPr>
          <w:rFonts w:eastAsia="宋体"/>
          <w:color w:val="000000" w:themeColor="text1"/>
          <w:lang w:eastAsia="zh-CN"/>
        </w:rPr>
      </w:pPr>
    </w:p>
    <w:p w14:paraId="41EBF291" w14:textId="2E3BD660" w:rsidR="006A4B8C" w:rsidRPr="005874B0" w:rsidRDefault="006A4B8C" w:rsidP="00735619">
      <w:pPr>
        <w:pStyle w:val="Heading2"/>
        <w:spacing w:before="0" w:after="0" w:line="360" w:lineRule="auto"/>
        <w:jc w:val="both"/>
        <w:rPr>
          <w:color w:val="000000" w:themeColor="text1"/>
          <w:sz w:val="24"/>
          <w:szCs w:val="24"/>
        </w:rPr>
      </w:pPr>
      <w:r w:rsidRPr="005874B0">
        <w:rPr>
          <w:color w:val="000000" w:themeColor="text1"/>
          <w:sz w:val="24"/>
          <w:szCs w:val="24"/>
        </w:rPr>
        <w:t xml:space="preserve">Dysplastic </w:t>
      </w:r>
      <w:r w:rsidR="00CD6D49" w:rsidRPr="005874B0">
        <w:rPr>
          <w:color w:val="000000" w:themeColor="text1"/>
          <w:sz w:val="24"/>
          <w:szCs w:val="24"/>
        </w:rPr>
        <w:t>N</w:t>
      </w:r>
      <w:r w:rsidRPr="005874B0">
        <w:rPr>
          <w:color w:val="000000" w:themeColor="text1"/>
          <w:sz w:val="24"/>
          <w:szCs w:val="24"/>
        </w:rPr>
        <w:t>odules</w:t>
      </w:r>
    </w:p>
    <w:p w14:paraId="2E54A770" w14:textId="61E52150" w:rsidR="003E5245" w:rsidRDefault="00AC36BF" w:rsidP="00735619">
      <w:pPr>
        <w:spacing w:after="0"/>
        <w:ind w:firstLine="0"/>
        <w:jc w:val="both"/>
        <w:rPr>
          <w:rFonts w:eastAsia="宋体"/>
          <w:color w:val="000000" w:themeColor="text1"/>
          <w:lang w:eastAsia="zh-CN"/>
        </w:rPr>
      </w:pPr>
      <w:r w:rsidRPr="00AC36BF">
        <w:rPr>
          <w:rFonts w:eastAsia="宋体"/>
          <w:color w:val="000000" w:themeColor="text1"/>
          <w:lang w:eastAsia="zh-CN"/>
        </w:rPr>
        <w:t>Dysplastic nodules</w:t>
      </w:r>
      <w:r>
        <w:rPr>
          <w:rFonts w:eastAsia="宋体"/>
          <w:color w:val="000000" w:themeColor="text1"/>
          <w:lang w:eastAsia="zh-CN"/>
        </w:rPr>
        <w:t xml:space="preserve"> </w:t>
      </w:r>
      <w:r>
        <w:rPr>
          <w:rFonts w:eastAsia="宋体" w:hint="eastAsia"/>
          <w:color w:val="000000" w:themeColor="text1"/>
          <w:lang w:eastAsia="zh-CN"/>
        </w:rPr>
        <w:t xml:space="preserve">(DNs) </w:t>
      </w:r>
      <w:r w:rsidR="00920824" w:rsidRPr="005874B0">
        <w:rPr>
          <w:color w:val="000000" w:themeColor="text1"/>
        </w:rPr>
        <w:t>are defined as regenerative nodules containing atypical cells with nuclear crowding and architectural derangement and a variable number of unpaired arterioles or capillaries without definite</w:t>
      </w:r>
      <w:r w:rsidR="00F5727A" w:rsidRPr="005874B0">
        <w:rPr>
          <w:color w:val="000000" w:themeColor="text1"/>
        </w:rPr>
        <w:t xml:space="preserve"> histologic signs of malignancy</w:t>
      </w:r>
      <w:r w:rsidR="00E93ACE" w:rsidRPr="005874B0">
        <w:rPr>
          <w:color w:val="000000" w:themeColor="text1"/>
        </w:rPr>
        <w:fldChar w:fldCharType="begin"/>
      </w:r>
      <w:r w:rsidR="00C40592" w:rsidRPr="005874B0">
        <w:rPr>
          <w:color w:val="000000" w:themeColor="text1"/>
        </w:rPr>
        <w:instrText xml:space="preserve"> ADDIN PAPERS2_CITATIONS &lt;citation&gt;&lt;uuid&gt;E430B78C-A8FA-4ACB-9959-58A28F8E4EEB&lt;/uuid&gt;&lt;priority&gt;0&lt;/priority&gt;&lt;publications&gt;&lt;publication&gt;&lt;uuid&gt;9BB2F5F4-ADBE-43AA-A9D4-EF1957CEBA34&lt;/uuid&gt;&lt;volume&gt;28&lt;/volume&gt;&lt;doi&gt;10.1148/rg.283055108&lt;/doi&gt;&lt;startpage&gt;747&lt;/startpage&gt;&lt;publication_date&gt;99200805001200000000220000&lt;/publication_date&gt;&lt;url&gt;http://eutils.ncbi.nlm.nih.gov/entrez/eutils/elink.fcgi?dbfrom=pubmed&amp;amp;id=18480482&amp;amp;retmode=ref&amp;amp;cmd=prlinks&lt;/url&gt;&lt;type&gt;400&lt;/type&gt;&lt;title&gt;Cirrhosis-associated hepatocellular nodules: correlation of histopathologic and MR imaging features.&lt;/title&gt;&lt;institution&gt;Department of Radiology, Division of Body Imaging, University of California, San Diego, UCSD Liver Center, 200 W Arbor Dr, San Diego, CA 92103-8756, USA.&lt;/institution&gt;&lt;number&gt;3&lt;/number&gt;&lt;subtype&gt;400&lt;/subtype&gt;&lt;endpage&gt;769&lt;/endpage&gt;&lt;bundle&gt;&lt;publication&gt;&lt;title&gt;Radiographics&lt;/title&gt;&lt;type&gt;-100&lt;/type&gt;&lt;subtype&gt;-100&lt;/subtype&gt;&lt;uuid&gt;AAD7F2AE-C839-4CFA-8D3B-14B142F8162A&lt;/uuid&gt;&lt;/publication&gt;&lt;/bundle&gt;&lt;authors&gt;&lt;author&gt;&lt;firstName&gt;Robert&lt;/firstName&gt;&lt;middleNames&gt;F&lt;/middleNames&gt;&lt;lastName&gt;Hanna&lt;/lastName&gt;&lt;/author&gt;&lt;author&gt;&lt;firstName&gt;Diego&lt;/firstName&gt;&lt;middleNames&gt;A&lt;/middleNames&gt;&lt;lastName&gt;Aguirre&lt;/lastName&gt;&lt;/author&gt;&lt;author&gt;&lt;firstName&gt;Norbert&lt;/firstName&gt;&lt;lastName&gt;Kased&lt;/lastName&gt;&lt;/author&gt;&lt;author&gt;&lt;firstName&gt;Shawn&lt;/firstName&gt;&lt;middleNames&gt;C&lt;/middleNames&gt;&lt;lastName&gt;Emery&lt;/lastName&gt;&lt;/author&gt;&lt;author&gt;&lt;firstName&gt;Michael&lt;/firstName&gt;&lt;middleNames&gt;R&lt;/middleNames&gt;&lt;lastName&gt;Peterson&lt;/lastName&gt;&lt;/author&gt;&lt;author&gt;&lt;firstName&gt;Claude&lt;/firstName&gt;&lt;middleNames&gt;B&lt;/middleNames&gt;&lt;lastName&gt;Sirlin&lt;/lastName&gt;&lt;/author&gt;&lt;/authors&gt;&lt;/publication&gt;&lt;/publications&gt;&lt;cites&gt;&lt;/cites&gt;&lt;/citation&gt;</w:instrText>
      </w:r>
      <w:r w:rsidR="00E93ACE" w:rsidRPr="005874B0">
        <w:rPr>
          <w:color w:val="000000" w:themeColor="text1"/>
        </w:rPr>
        <w:fldChar w:fldCharType="separate"/>
      </w:r>
      <w:r w:rsidR="00C40592" w:rsidRPr="005874B0">
        <w:rPr>
          <w:rFonts w:cs="Book Antiqua"/>
          <w:color w:val="000000" w:themeColor="text1"/>
          <w:vertAlign w:val="superscript"/>
        </w:rPr>
        <w:t>[38]</w:t>
      </w:r>
      <w:r w:rsidR="00E93ACE" w:rsidRPr="005874B0">
        <w:rPr>
          <w:color w:val="000000" w:themeColor="text1"/>
        </w:rPr>
        <w:fldChar w:fldCharType="end"/>
      </w:r>
      <w:r w:rsidR="001165F2" w:rsidRPr="005874B0">
        <w:rPr>
          <w:color w:val="000000" w:themeColor="text1"/>
        </w:rPr>
        <w:t xml:space="preserve">. </w:t>
      </w:r>
      <w:r w:rsidR="00695C89" w:rsidRPr="005874B0">
        <w:rPr>
          <w:color w:val="000000" w:themeColor="text1"/>
        </w:rPr>
        <w:t xml:space="preserve">High-grade dysplastic nodules </w:t>
      </w:r>
      <w:r w:rsidR="00355237" w:rsidRPr="005874B0">
        <w:rPr>
          <w:color w:val="000000" w:themeColor="text1"/>
        </w:rPr>
        <w:t xml:space="preserve">(HGDNs) </w:t>
      </w:r>
      <w:r w:rsidR="00695C89" w:rsidRPr="005874B0">
        <w:rPr>
          <w:color w:val="000000" w:themeColor="text1"/>
        </w:rPr>
        <w:t>display at least moderate atypia and</w:t>
      </w:r>
      <w:r w:rsidR="008A2304" w:rsidRPr="005874B0">
        <w:rPr>
          <w:color w:val="000000" w:themeColor="text1"/>
        </w:rPr>
        <w:t xml:space="preserve"> </w:t>
      </w:r>
      <w:r w:rsidR="00695C89" w:rsidRPr="005874B0">
        <w:rPr>
          <w:color w:val="000000" w:themeColor="text1"/>
        </w:rPr>
        <w:t>occasional mitosis</w:t>
      </w:r>
      <w:r w:rsidR="0087751C" w:rsidRPr="005874B0">
        <w:rPr>
          <w:color w:val="000000" w:themeColor="text1"/>
        </w:rPr>
        <w:fldChar w:fldCharType="begin"/>
      </w:r>
      <w:r w:rsidR="00C40592" w:rsidRPr="005874B0">
        <w:rPr>
          <w:color w:val="000000" w:themeColor="text1"/>
        </w:rPr>
        <w:instrText xml:space="preserve"> ADDIN PAPERS2_CITATIONS &lt;citation&gt;&lt;uuid&gt;CE73BE46-53E5-4788-9881-002A32DE3AB7&lt;/uuid&gt;&lt;priority&gt;0&lt;/priority&gt;&lt;publications&gt;&lt;publication&gt;&lt;volume&gt;22&lt;/volume&gt;&lt;publication_date&gt;99199509001200000000220000&lt;/publication_date&gt;&lt;number&gt;3&lt;/number&gt;&lt;institution&gt;University of Toronto, Toronto, Canada.&lt;/institution&gt;&lt;startpage&gt;983&lt;/startpage&gt;&lt;title&gt;Terminology of nodular hepatocellular lesions.&lt;/title&gt;&lt;uuid&gt;F0C44E6F-3C12-458D-BC0B-26895FF0C07B&lt;/uuid&gt;&lt;subtype&gt;400&lt;/subtype&gt;&lt;endpage&gt;993&lt;/endpage&gt;&lt;type&gt;400&lt;/type&gt;&lt;url&gt;http://eutils.ncbi.nlm.nih.gov/entrez/eutils/elink.fcgi?dbfrom=pubmed&amp;amp;id=7657307&amp;amp;retmode=ref&amp;amp;cmd=prlinks&lt;/url&gt;&lt;bundle&gt;&lt;publication&gt;&lt;publisher&gt;Wiley Subscription Services, Inc., A Wiley Company&lt;/publisher&gt;&lt;title&gt;Hepatology&lt;/title&gt;&lt;type&gt;-100&lt;/type&gt;&lt;subtype&gt;-100&lt;/subtype&gt;&lt;uuid&gt;A56D7BEC-FB87-429C-A538-C8E6455F5655&lt;/uuid&gt;&lt;/publication&gt;&lt;/bundle&gt;&lt;authors&gt;&lt;author&gt;&lt;lastName&gt;International Working Party&lt;/lastName&gt;&lt;/author&gt;&lt;/authors&gt;&lt;/publication&gt;&lt;/publications&gt;&lt;cites&gt;&lt;/cites&gt;&lt;/citation&gt;</w:instrText>
      </w:r>
      <w:r w:rsidR="0087751C" w:rsidRPr="005874B0">
        <w:rPr>
          <w:color w:val="000000" w:themeColor="text1"/>
        </w:rPr>
        <w:fldChar w:fldCharType="separate"/>
      </w:r>
      <w:r w:rsidR="00C40592" w:rsidRPr="005874B0">
        <w:rPr>
          <w:rFonts w:cs="Book Antiqua"/>
          <w:color w:val="000000" w:themeColor="text1"/>
          <w:vertAlign w:val="superscript"/>
        </w:rPr>
        <w:t>[30]</w:t>
      </w:r>
      <w:r w:rsidR="0087751C" w:rsidRPr="005874B0">
        <w:rPr>
          <w:color w:val="000000" w:themeColor="text1"/>
        </w:rPr>
        <w:fldChar w:fldCharType="end"/>
      </w:r>
      <w:r w:rsidR="001165F2" w:rsidRPr="005874B0">
        <w:rPr>
          <w:color w:val="000000" w:themeColor="text1"/>
        </w:rPr>
        <w:t xml:space="preserve">. </w:t>
      </w:r>
      <w:r w:rsidR="00355237" w:rsidRPr="005874B0">
        <w:rPr>
          <w:color w:val="000000" w:themeColor="text1"/>
        </w:rPr>
        <w:t>DNs</w:t>
      </w:r>
      <w:r w:rsidR="005658E0" w:rsidRPr="005874B0">
        <w:rPr>
          <w:color w:val="000000" w:themeColor="text1"/>
        </w:rPr>
        <w:t xml:space="preserve"> primarily </w:t>
      </w:r>
      <w:r w:rsidR="00355237" w:rsidRPr="005874B0">
        <w:rPr>
          <w:color w:val="000000" w:themeColor="text1"/>
        </w:rPr>
        <w:t>display</w:t>
      </w:r>
      <w:r w:rsidR="005658E0" w:rsidRPr="005874B0">
        <w:rPr>
          <w:color w:val="000000" w:themeColor="text1"/>
        </w:rPr>
        <w:t xml:space="preserve"> T1 and T2 isointensity to the </w:t>
      </w:r>
      <w:r w:rsidR="00355237" w:rsidRPr="005874B0">
        <w:rPr>
          <w:color w:val="000000" w:themeColor="text1"/>
        </w:rPr>
        <w:t>background</w:t>
      </w:r>
      <w:r w:rsidR="005658E0" w:rsidRPr="005874B0">
        <w:rPr>
          <w:color w:val="000000" w:themeColor="text1"/>
        </w:rPr>
        <w:t xml:space="preserve"> liver</w:t>
      </w:r>
      <w:r w:rsidR="00355237" w:rsidRPr="005874B0">
        <w:rPr>
          <w:color w:val="000000" w:themeColor="text1"/>
        </w:rPr>
        <w:t xml:space="preserve"> parenchyma</w:t>
      </w:r>
      <w:r w:rsidR="005658E0" w:rsidRPr="005874B0">
        <w:rPr>
          <w:color w:val="000000" w:themeColor="text1"/>
        </w:rPr>
        <w:t xml:space="preserve">, but T1 hyperintensity is </w:t>
      </w:r>
      <w:r w:rsidR="00355237" w:rsidRPr="005874B0">
        <w:rPr>
          <w:color w:val="000000" w:themeColor="text1"/>
        </w:rPr>
        <w:t xml:space="preserve">also </w:t>
      </w:r>
      <w:r w:rsidR="005658E0" w:rsidRPr="005874B0">
        <w:rPr>
          <w:color w:val="000000" w:themeColor="text1"/>
        </w:rPr>
        <w:t xml:space="preserve">possible </w:t>
      </w:r>
      <w:r w:rsidR="00FD618F" w:rsidRPr="005874B0">
        <w:rPr>
          <w:color w:val="000000" w:themeColor="text1"/>
        </w:rPr>
        <w:t>as described above</w:t>
      </w:r>
      <w:r w:rsidR="005658E0" w:rsidRPr="005874B0">
        <w:rPr>
          <w:color w:val="000000" w:themeColor="text1"/>
        </w:rPr>
        <w:t xml:space="preserve"> </w:t>
      </w:r>
      <w:r w:rsidR="00FF131D" w:rsidRPr="005874B0">
        <w:rPr>
          <w:color w:val="000000" w:themeColor="text1"/>
        </w:rPr>
        <w:t>with RNs</w:t>
      </w:r>
      <w:r w:rsidR="0087751C" w:rsidRPr="005874B0">
        <w:rPr>
          <w:color w:val="000000" w:themeColor="text1"/>
        </w:rPr>
        <w:fldChar w:fldCharType="begin"/>
      </w:r>
      <w:r w:rsidR="00C40592" w:rsidRPr="005874B0">
        <w:rPr>
          <w:color w:val="000000" w:themeColor="text1"/>
        </w:rPr>
        <w:instrText xml:space="preserve"> ADDIN PAPERS2_CITATIONS &lt;citation&gt;&lt;uuid&gt;8BCE29E3-88BA-458A-A5C6-0E2386A13A93&lt;/uuid&gt;&lt;priority&gt;0&lt;/priority&gt;&lt;publications&gt;&lt;publication&gt;&lt;uuid&gt;DCDFCD8D-5335-4C5D-90D1-4E78AD9E25DB&lt;/uuid&gt;&lt;volume&gt;218&lt;/volume&gt;&lt;doi&gt;10.1148/radiology.218.1.r01ja4047&lt;/doi&gt;&lt;startpage&gt;47&lt;/startpage&gt;&lt;publication_date&gt;99200101001200000000220000&lt;/publication_date&gt;&lt;url&gt;http://eutils.ncbi.nlm.nih.gov/entrez/eutils/elink.fcgi?dbfrom=pubmed&amp;amp;id=11152778&amp;amp;retmode=ref&amp;amp;cmd=prlinks&lt;/url&gt;&lt;type&gt;400&lt;/type&gt;&lt;title&gt;Siderotic nodules in the cirrhotic liver at MR imaging with explant correlation: no increased frequency of dysplastic nodules and hepatocellular carcinoma.&lt;/title&gt;&lt;institution&gt;Department of Radiology, New York University Medical Center, 530 First Ave, New York, NY 10016, USA. glenn.krinsky@med.nyu.edu&lt;/institution&gt;&lt;number&gt;1&lt;/number&gt;&lt;subtype&gt;400&lt;/subtype&gt;&lt;endpage&gt;53&lt;/endpage&gt;&lt;bundle&gt;&lt;publication&gt;&lt;title&gt;Radiology&lt;/title&gt;&lt;type&gt;-100&lt;/type&gt;&lt;subtype&gt;-100&lt;/subtype&gt;&lt;uuid&gt;28E14E88-7AC6-4AD0-B82F-C2C3F8E13783&lt;/uuid&gt;&lt;/publication&gt;&lt;/bundle&gt;&lt;authors&gt;&lt;author&gt;&lt;firstName&gt;G&lt;/firstName&gt;&lt;middleNames&gt;A&lt;/middleNames&gt;&lt;lastName&gt;Krinsky&lt;/lastName&gt;&lt;/author&gt;&lt;author&gt;&lt;firstName&gt;V&lt;/firstName&gt;&lt;middleNames&gt;S&lt;/middleNames&gt;&lt;lastName&gt;Lee&lt;/lastName&gt;&lt;/author&gt;&lt;author&gt;&lt;firstName&gt;M&lt;/firstName&gt;&lt;middleNames&gt;T&lt;/middleNames&gt;&lt;lastName&gt;Nguyen&lt;/lastName&gt;&lt;/author&gt;&lt;author&gt;&lt;firstName&gt;N&lt;/firstName&gt;&lt;middleNames&gt;M&lt;/middleNames&gt;&lt;lastName&gt;Rofsky&lt;/lastName&gt;&lt;/author&gt;&lt;author&gt;&lt;firstName&gt;N&lt;/firstName&gt;&lt;middleNames&gt;D&lt;/middleNames&gt;&lt;lastName&gt;Theise&lt;/lastName&gt;&lt;/author&gt;&lt;author&gt;&lt;firstName&gt;G&lt;/firstName&gt;&lt;middleNames&gt;R&lt;/middleNames&gt;&lt;lastName&gt;Morgan&lt;/lastName&gt;&lt;/author&gt;&lt;author&gt;&lt;firstName&gt;L&lt;/firstName&gt;&lt;middleNames&gt;W&lt;/middleNames&gt;&lt;lastName&gt;Teperman&lt;/lastName&gt;&lt;/author&gt;&lt;author&gt;&lt;firstName&gt;J&lt;/firstName&gt;&lt;middleNames&gt;C&lt;/middleNames&gt;&lt;lastName&gt;Weinreb&lt;/lastName&gt;&lt;/author&gt;&lt;/authors&gt;&lt;/publication&gt;&lt;/publications&gt;&lt;cites&gt;&lt;/cites&gt;&lt;/citation&gt;</w:instrText>
      </w:r>
      <w:r w:rsidR="0087751C" w:rsidRPr="005874B0">
        <w:rPr>
          <w:color w:val="000000" w:themeColor="text1"/>
        </w:rPr>
        <w:fldChar w:fldCharType="separate"/>
      </w:r>
      <w:r w:rsidR="00C40592" w:rsidRPr="005874B0">
        <w:rPr>
          <w:rFonts w:cs="Book Antiqua"/>
          <w:color w:val="000000" w:themeColor="text1"/>
          <w:vertAlign w:val="superscript"/>
        </w:rPr>
        <w:t>[39]</w:t>
      </w:r>
      <w:r w:rsidR="0087751C" w:rsidRPr="005874B0">
        <w:rPr>
          <w:color w:val="000000" w:themeColor="text1"/>
        </w:rPr>
        <w:fldChar w:fldCharType="end"/>
      </w:r>
      <w:r w:rsidR="001165F2" w:rsidRPr="005874B0">
        <w:rPr>
          <w:color w:val="000000" w:themeColor="text1"/>
        </w:rPr>
        <w:t xml:space="preserve">. </w:t>
      </w:r>
      <w:r w:rsidR="00FD618F" w:rsidRPr="005874B0">
        <w:rPr>
          <w:color w:val="000000" w:themeColor="text1"/>
        </w:rPr>
        <w:t xml:space="preserve">Low-grade </w:t>
      </w:r>
      <w:r w:rsidR="00355237" w:rsidRPr="005874B0">
        <w:rPr>
          <w:color w:val="000000" w:themeColor="text1"/>
        </w:rPr>
        <w:t>dysplastic nodules (LG</w:t>
      </w:r>
      <w:r w:rsidR="00FD618F" w:rsidRPr="005874B0">
        <w:rPr>
          <w:color w:val="000000" w:themeColor="text1"/>
        </w:rPr>
        <w:t>DNs</w:t>
      </w:r>
      <w:r w:rsidR="00355237" w:rsidRPr="005874B0">
        <w:rPr>
          <w:color w:val="000000" w:themeColor="text1"/>
        </w:rPr>
        <w:t>)</w:t>
      </w:r>
      <w:r w:rsidR="00115A00" w:rsidRPr="005874B0">
        <w:rPr>
          <w:color w:val="000000" w:themeColor="text1"/>
        </w:rPr>
        <w:t xml:space="preserve"> primarily </w:t>
      </w:r>
      <w:r w:rsidR="00355237" w:rsidRPr="005874B0">
        <w:rPr>
          <w:color w:val="000000" w:themeColor="text1"/>
        </w:rPr>
        <w:t>display</w:t>
      </w:r>
      <w:r w:rsidR="00115A00" w:rsidRPr="005874B0">
        <w:rPr>
          <w:color w:val="000000" w:themeColor="text1"/>
        </w:rPr>
        <w:t xml:space="preserve"> enhancement </w:t>
      </w:r>
      <w:r w:rsidR="00355237" w:rsidRPr="005874B0">
        <w:rPr>
          <w:color w:val="000000" w:themeColor="text1"/>
        </w:rPr>
        <w:t xml:space="preserve">characteristics </w:t>
      </w:r>
      <w:r w:rsidR="00115A00" w:rsidRPr="005874B0">
        <w:rPr>
          <w:color w:val="000000" w:themeColor="text1"/>
        </w:rPr>
        <w:t>similar to</w:t>
      </w:r>
      <w:r w:rsidR="00A757FC" w:rsidRPr="005874B0">
        <w:rPr>
          <w:color w:val="000000" w:themeColor="text1"/>
        </w:rPr>
        <w:t xml:space="preserve"> </w:t>
      </w:r>
      <w:r w:rsidR="00115A00" w:rsidRPr="005874B0">
        <w:rPr>
          <w:color w:val="000000" w:themeColor="text1"/>
        </w:rPr>
        <w:t xml:space="preserve">that of the </w:t>
      </w:r>
      <w:r w:rsidR="00355237" w:rsidRPr="005874B0">
        <w:rPr>
          <w:color w:val="000000" w:themeColor="text1"/>
        </w:rPr>
        <w:t>background liver parenchyma o</w:t>
      </w:r>
      <w:r w:rsidR="00115A00" w:rsidRPr="005874B0">
        <w:rPr>
          <w:color w:val="000000" w:themeColor="text1"/>
        </w:rPr>
        <w:t>n all dynamic phases</w:t>
      </w:r>
      <w:r w:rsidR="00241EDF" w:rsidRPr="005874B0">
        <w:rPr>
          <w:color w:val="000000" w:themeColor="text1"/>
        </w:rPr>
        <w:t>;</w:t>
      </w:r>
      <w:r w:rsidR="00115A00" w:rsidRPr="005874B0">
        <w:rPr>
          <w:color w:val="000000" w:themeColor="text1"/>
        </w:rPr>
        <w:t xml:space="preserve"> because </w:t>
      </w:r>
      <w:r w:rsidR="00FD618F" w:rsidRPr="005874B0">
        <w:rPr>
          <w:color w:val="000000" w:themeColor="text1"/>
        </w:rPr>
        <w:t>they remain</w:t>
      </w:r>
      <w:r w:rsidR="00115A00" w:rsidRPr="005874B0">
        <w:rPr>
          <w:color w:val="000000" w:themeColor="text1"/>
        </w:rPr>
        <w:t xml:space="preserve"> </w:t>
      </w:r>
      <w:r w:rsidR="00FD618F" w:rsidRPr="005874B0">
        <w:rPr>
          <w:color w:val="000000" w:themeColor="text1"/>
        </w:rPr>
        <w:t xml:space="preserve">mainly </w:t>
      </w:r>
      <w:r w:rsidR="00355237" w:rsidRPr="005874B0">
        <w:rPr>
          <w:color w:val="000000" w:themeColor="text1"/>
        </w:rPr>
        <w:t>supplied</w:t>
      </w:r>
      <w:r w:rsidR="00115A00" w:rsidRPr="005874B0">
        <w:rPr>
          <w:color w:val="000000" w:themeColor="text1"/>
        </w:rPr>
        <w:t xml:space="preserve"> by </w:t>
      </w:r>
      <w:r w:rsidR="00355237" w:rsidRPr="005874B0">
        <w:rPr>
          <w:color w:val="000000" w:themeColor="text1"/>
        </w:rPr>
        <w:t xml:space="preserve">the </w:t>
      </w:r>
      <w:r w:rsidR="00115A00" w:rsidRPr="005874B0">
        <w:rPr>
          <w:color w:val="000000" w:themeColor="text1"/>
        </w:rPr>
        <w:t xml:space="preserve">portal </w:t>
      </w:r>
      <w:r w:rsidR="00355237" w:rsidRPr="005874B0">
        <w:rPr>
          <w:color w:val="000000" w:themeColor="text1"/>
        </w:rPr>
        <w:t>circulation</w:t>
      </w:r>
      <w:r w:rsidR="00115A00" w:rsidRPr="005874B0">
        <w:rPr>
          <w:color w:val="000000" w:themeColor="text1"/>
        </w:rPr>
        <w:t xml:space="preserve">. </w:t>
      </w:r>
      <w:r w:rsidR="00241EDF" w:rsidRPr="005874B0">
        <w:rPr>
          <w:color w:val="000000" w:themeColor="text1"/>
        </w:rPr>
        <w:t>LGDNs</w:t>
      </w:r>
      <w:r w:rsidR="003E5245" w:rsidRPr="005874B0">
        <w:rPr>
          <w:color w:val="000000" w:themeColor="text1"/>
        </w:rPr>
        <w:t xml:space="preserve"> are not considered premalignant lesions. </w:t>
      </w:r>
      <w:r w:rsidR="00115A00" w:rsidRPr="005874B0">
        <w:rPr>
          <w:color w:val="000000" w:themeColor="text1"/>
        </w:rPr>
        <w:t xml:space="preserve">As </w:t>
      </w:r>
      <w:r w:rsidR="00241EDF" w:rsidRPr="005874B0">
        <w:rPr>
          <w:color w:val="000000" w:themeColor="text1"/>
        </w:rPr>
        <w:t>lesions progress</w:t>
      </w:r>
      <w:r w:rsidR="00115A00" w:rsidRPr="005874B0">
        <w:rPr>
          <w:color w:val="000000" w:themeColor="text1"/>
        </w:rPr>
        <w:t>, the</w:t>
      </w:r>
      <w:r w:rsidR="00241EDF" w:rsidRPr="005874B0">
        <w:rPr>
          <w:color w:val="000000" w:themeColor="text1"/>
        </w:rPr>
        <w:t>ir</w:t>
      </w:r>
      <w:r w:rsidR="00115A00" w:rsidRPr="005874B0">
        <w:rPr>
          <w:color w:val="000000" w:themeColor="text1"/>
        </w:rPr>
        <w:t xml:space="preserve"> blood supply becomes more arterialized</w:t>
      </w:r>
      <w:r w:rsidR="00241EDF" w:rsidRPr="005874B0">
        <w:rPr>
          <w:color w:val="000000" w:themeColor="text1"/>
        </w:rPr>
        <w:t>, giving</w:t>
      </w:r>
      <w:r w:rsidR="00115A00" w:rsidRPr="005874B0">
        <w:rPr>
          <w:color w:val="000000" w:themeColor="text1"/>
        </w:rPr>
        <w:t xml:space="preserve"> the typical </w:t>
      </w:r>
      <w:r w:rsidR="00FD618F" w:rsidRPr="005874B0">
        <w:rPr>
          <w:color w:val="000000" w:themeColor="text1"/>
        </w:rPr>
        <w:t xml:space="preserve">hypervascular </w:t>
      </w:r>
      <w:r w:rsidR="00115A00" w:rsidRPr="005874B0">
        <w:rPr>
          <w:color w:val="000000" w:themeColor="text1"/>
        </w:rPr>
        <w:t>features of HCC</w:t>
      </w:r>
      <w:r w:rsidR="0087751C" w:rsidRPr="005874B0">
        <w:rPr>
          <w:color w:val="000000" w:themeColor="text1"/>
        </w:rPr>
        <w:fldChar w:fldCharType="begin"/>
      </w:r>
      <w:r w:rsidR="00C40592" w:rsidRPr="005874B0">
        <w:rPr>
          <w:color w:val="000000" w:themeColor="text1"/>
        </w:rPr>
        <w:instrText xml:space="preserve"> ADDIN PAPERS2_CITATIONS &lt;citation&gt;&lt;uuid&gt;DBCB5DBB-8F7E-47E3-8F63-A1E588BAE76A&lt;/uuid&gt;&lt;priority&gt;0&lt;/priority&gt;&lt;publications&gt;&lt;publication&gt;&lt;uuid&gt;0B41EEBD-7EFC-4D2E-A8CC-7614C3E44428&lt;/uuid&gt;&lt;volume&gt;220&lt;/volume&gt;&lt;doi&gt;10.1148/radiol.2203001777&lt;/doi&gt;&lt;startpage&gt;669&lt;/startpage&gt;&lt;publication_date&gt;99200109001200000000220000&lt;/publication_date&gt;&lt;url&gt;http://eutils.ncbi.nlm.nih.gov/entrez/eutils/elink.fcgi?dbfrom=pubmed&amp;amp;id=11526265&amp;amp;retmode=ref&amp;amp;cmd=prlinks&lt;/url&gt;&lt;type&gt;400&lt;/type&gt;&lt;title&gt;Conspicuity of hepatocellular nodular lesions in cirrhotic livers at ferumoxides-enhanced MR imaging: importance of Kupffer cell number.&lt;/title&gt;&lt;institution&gt;Department of Radiology, Samsung Medical Center, Sungkyunkwan University School of Medicine, 50 Ilwon-dong, Kangnam-ku, Seoul 135-710, Korea.&lt;/institution&gt;&lt;number&gt;3&lt;/number&gt;&lt;subtype&gt;400&lt;/subtype&gt;&lt;endpage&gt;676&lt;/endpage&gt;&lt;bundle&gt;&lt;publication&gt;&lt;title&gt;Radiology&lt;/title&gt;&lt;type&gt;-100&lt;/type&gt;&lt;subtype&gt;-100&lt;/subtype&gt;&lt;uuid&gt;28E14E88-7AC6-4AD0-B82F-C2C3F8E13783&lt;/uuid&gt;&lt;/publication&gt;&lt;/bundle&gt;&lt;authors&gt;&lt;author&gt;&lt;firstName&gt;J&lt;/firstName&gt;&lt;middleNames&gt;H&lt;/middleNames&gt;&lt;lastName&gt;Lim&lt;/lastName&gt;&lt;/author&gt;&lt;author&gt;&lt;firstName&gt;D&lt;/firstName&gt;&lt;lastName&gt;Choi&lt;/lastName&gt;&lt;/author&gt;&lt;author&gt;&lt;firstName&gt;S&lt;/firstName&gt;&lt;middleNames&gt;K&lt;/middleNames&gt;&lt;lastName&gt;Cho&lt;/lastName&gt;&lt;/author&gt;&lt;author&gt;&lt;firstName&gt;S&lt;/firstName&gt;&lt;middleNames&gt;H&lt;/middleNames&gt;&lt;lastName&gt;Kim&lt;/lastName&gt;&lt;/author&gt;&lt;author&gt;&lt;firstName&gt;W&lt;/firstName&gt;&lt;middleNames&gt;J&lt;/middleNames&gt;&lt;lastName&gt;Lee&lt;/lastName&gt;&lt;/author&gt;&lt;author&gt;&lt;firstName&gt;H&lt;/firstName&gt;&lt;middleNames&gt;K&lt;/middleNames&gt;&lt;lastName&gt;Lim&lt;/lastName&gt;&lt;/author&gt;&lt;author&gt;&lt;firstName&gt;C&lt;/firstName&gt;&lt;middleNames&gt;K&lt;/middleNames&gt;&lt;lastName&gt;Park&lt;/lastName&gt;&lt;/author&gt;&lt;author&gt;&lt;firstName&gt;S&lt;/firstName&gt;&lt;middleNames&gt;W&lt;/middleNames&gt;&lt;lastName&gt;Paik&lt;/lastName&gt;&lt;/author&gt;&lt;author&gt;&lt;firstName&gt;Y&lt;/firstName&gt;&lt;middleNames&gt;I&lt;/middleNames&gt;&lt;lastName&gt;Kim&lt;/lastName&gt;&lt;/author&gt;&lt;/authors&gt;&lt;/publication&gt;&lt;/publications&gt;&lt;cites&gt;&lt;/cites&gt;&lt;/citation&gt;</w:instrText>
      </w:r>
      <w:r w:rsidR="0087751C" w:rsidRPr="005874B0">
        <w:rPr>
          <w:color w:val="000000" w:themeColor="text1"/>
        </w:rPr>
        <w:fldChar w:fldCharType="separate"/>
      </w:r>
      <w:r w:rsidR="00C40592" w:rsidRPr="005874B0">
        <w:rPr>
          <w:rFonts w:cs="Book Antiqua"/>
          <w:color w:val="000000" w:themeColor="text1"/>
          <w:vertAlign w:val="superscript"/>
        </w:rPr>
        <w:t>[40]</w:t>
      </w:r>
      <w:r w:rsidR="0087751C" w:rsidRPr="005874B0">
        <w:rPr>
          <w:color w:val="000000" w:themeColor="text1"/>
        </w:rPr>
        <w:fldChar w:fldCharType="end"/>
      </w:r>
      <w:r w:rsidR="001165F2" w:rsidRPr="005874B0">
        <w:rPr>
          <w:color w:val="000000" w:themeColor="text1"/>
        </w:rPr>
        <w:t>.</w:t>
      </w:r>
      <w:r w:rsidR="00C669E0" w:rsidRPr="005874B0">
        <w:rPr>
          <w:color w:val="000000" w:themeColor="text1"/>
        </w:rPr>
        <w:t xml:space="preserve"> Unfortunately, </w:t>
      </w:r>
      <w:r w:rsidR="003E5245" w:rsidRPr="005874B0">
        <w:rPr>
          <w:color w:val="000000" w:themeColor="text1"/>
        </w:rPr>
        <w:t>the portal and arterial supply</w:t>
      </w:r>
      <w:r w:rsidR="00C669E0" w:rsidRPr="005874B0">
        <w:rPr>
          <w:color w:val="000000" w:themeColor="text1"/>
        </w:rPr>
        <w:t xml:space="preserve"> to </w:t>
      </w:r>
      <w:r w:rsidR="00241EDF" w:rsidRPr="005874B0">
        <w:rPr>
          <w:color w:val="000000" w:themeColor="text1"/>
        </w:rPr>
        <w:t>LGDNs and HGDNs</w:t>
      </w:r>
      <w:r w:rsidR="00263482" w:rsidRPr="005874B0">
        <w:rPr>
          <w:color w:val="000000" w:themeColor="text1"/>
        </w:rPr>
        <w:t xml:space="preserve"> </w:t>
      </w:r>
      <w:r w:rsidR="003E5245" w:rsidRPr="005874B0">
        <w:rPr>
          <w:color w:val="000000" w:themeColor="text1"/>
        </w:rPr>
        <w:t>is</w:t>
      </w:r>
      <w:r w:rsidR="00C669E0" w:rsidRPr="005874B0">
        <w:rPr>
          <w:color w:val="000000" w:themeColor="text1"/>
        </w:rPr>
        <w:t xml:space="preserve"> variable and inc</w:t>
      </w:r>
      <w:r w:rsidR="00FD618F" w:rsidRPr="005874B0">
        <w:rPr>
          <w:color w:val="000000" w:themeColor="text1"/>
        </w:rPr>
        <w:t>onsistent</w:t>
      </w:r>
      <w:r w:rsidR="00D15825" w:rsidRPr="005874B0">
        <w:rPr>
          <w:color w:val="000000" w:themeColor="text1"/>
        </w:rPr>
        <w:fldChar w:fldCharType="begin"/>
      </w:r>
      <w:r w:rsidR="00C40592" w:rsidRPr="005874B0">
        <w:rPr>
          <w:color w:val="000000" w:themeColor="text1"/>
        </w:rPr>
        <w:instrText xml:space="preserve"> ADDIN PAPERS2_CITATIONS &lt;citation&gt;&lt;uuid&gt;E556DBF0-BB9D-48AD-B574-4B3CB0811D9D&lt;/uuid&gt;&lt;priority&gt;0&lt;/priority&gt;&lt;publications&gt;&lt;publication&gt;&lt;uuid&gt;DCDFCD8D-5335-4C5D-90D1-4E78AD9E25DB&lt;/uuid&gt;&lt;volume&gt;218&lt;/volume&gt;&lt;doi&gt;10.1148/radiology.218.1.r01ja4047&lt;/doi&gt;&lt;startpage&gt;47&lt;/startpage&gt;&lt;publication_date&gt;99200101001200000000220000&lt;/publication_date&gt;&lt;url&gt;http://eutils.ncbi.nlm.nih.gov/entrez/eutils/elink.fcgi?dbfrom=pubmed&amp;amp;id=11152778&amp;amp;retmode=ref&amp;amp;cmd=prlinks&lt;/url&gt;&lt;type&gt;400&lt;/type&gt;&lt;title&gt;Siderotic nodules in the cirrhotic liver at MR imaging with explant correlation: no increased frequency of dysplastic nodules and hepatocellular carcinoma.&lt;/title&gt;&lt;institution&gt;Department of Radiology, New York University Medical Center, 530 First Ave, New York, NY 10016, USA. glenn.krinsky@med.nyu.edu&lt;/institution&gt;&lt;number&gt;1&lt;/number&gt;&lt;subtype&gt;400&lt;/subtype&gt;&lt;endpage&gt;53&lt;/endpage&gt;&lt;bundle&gt;&lt;publication&gt;&lt;title&gt;Radiology&lt;/title&gt;&lt;type&gt;-100&lt;/type&gt;&lt;subtype&gt;-100&lt;/subtype&gt;&lt;uuid&gt;28E14E88-7AC6-4AD0-B82F-C2C3F8E13783&lt;/uuid&gt;&lt;/publication&gt;&lt;/bundle&gt;&lt;authors&gt;&lt;author&gt;&lt;firstName&gt;G&lt;/firstName&gt;&lt;middleNames&gt;A&lt;/middleNames&gt;&lt;lastName&gt;Krinsky&lt;/lastName&gt;&lt;/author&gt;&lt;author&gt;&lt;firstName&gt;V&lt;/firstName&gt;&lt;middleNames&gt;S&lt;/middleNames&gt;&lt;lastName&gt;Lee&lt;/lastName&gt;&lt;/author&gt;&lt;author&gt;&lt;firstName&gt;M&lt;/firstName&gt;&lt;middleNames&gt;T&lt;/middleNames&gt;&lt;lastName&gt;Nguyen&lt;/lastName&gt;&lt;/author&gt;&lt;author&gt;&lt;firstName&gt;N&lt;/firstName&gt;&lt;middleNames&gt;M&lt;/middleNames&gt;&lt;lastName&gt;Rofsky&lt;/lastName&gt;&lt;/author&gt;&lt;author&gt;&lt;firstName&gt;N&lt;/firstName&gt;&lt;middleNames&gt;D&lt;/middleNames&gt;&lt;lastName&gt;Theise&lt;/lastName&gt;&lt;/author&gt;&lt;author&gt;&lt;firstName&gt;G&lt;/firstName&gt;&lt;middleNames&gt;R&lt;/middleNames&gt;&lt;lastName&gt;Morgan&lt;/lastName&gt;&lt;/author&gt;&lt;author&gt;&lt;firstName&gt;L&lt;/firstName&gt;&lt;middleNames&gt;W&lt;/middleNames&gt;&lt;lastName&gt;Teperman&lt;/lastName&gt;&lt;/author&gt;&lt;author&gt;&lt;firstName&gt;J&lt;/firstName&gt;&lt;middleNames&gt;C&lt;/middleNames&gt;&lt;lastName&gt;Weinreb&lt;/lastName&gt;&lt;/author&gt;&lt;/authors&gt;&lt;/publication&gt;&lt;/publications&gt;&lt;cites&gt;&lt;/cites&gt;&lt;/citation&gt;</w:instrText>
      </w:r>
      <w:r w:rsidR="00D15825" w:rsidRPr="005874B0">
        <w:rPr>
          <w:color w:val="000000" w:themeColor="text1"/>
        </w:rPr>
        <w:fldChar w:fldCharType="separate"/>
      </w:r>
      <w:r w:rsidR="00C40592" w:rsidRPr="005874B0">
        <w:rPr>
          <w:rFonts w:cs="Book Antiqua"/>
          <w:color w:val="000000" w:themeColor="text1"/>
          <w:vertAlign w:val="superscript"/>
        </w:rPr>
        <w:t>[39]</w:t>
      </w:r>
      <w:r w:rsidR="00D15825" w:rsidRPr="005874B0">
        <w:rPr>
          <w:color w:val="000000" w:themeColor="text1"/>
        </w:rPr>
        <w:fldChar w:fldCharType="end"/>
      </w:r>
      <w:r w:rsidR="001165F2" w:rsidRPr="005874B0">
        <w:rPr>
          <w:color w:val="000000" w:themeColor="text1"/>
        </w:rPr>
        <w:t>. T</w:t>
      </w:r>
      <w:r w:rsidR="007654B6" w:rsidRPr="005874B0">
        <w:rPr>
          <w:color w:val="000000" w:themeColor="text1"/>
        </w:rPr>
        <w:t xml:space="preserve">hey may even </w:t>
      </w:r>
      <w:r w:rsidR="00241EDF" w:rsidRPr="005874B0">
        <w:rPr>
          <w:color w:val="000000" w:themeColor="text1"/>
        </w:rPr>
        <w:t>be associated with increased</w:t>
      </w:r>
      <w:r w:rsidR="007654B6" w:rsidRPr="005874B0">
        <w:rPr>
          <w:color w:val="000000" w:themeColor="text1"/>
        </w:rPr>
        <w:t xml:space="preserve"> </w:t>
      </w:r>
      <w:r w:rsidR="00FD618F" w:rsidRPr="005874B0">
        <w:rPr>
          <w:color w:val="000000" w:themeColor="text1"/>
        </w:rPr>
        <w:t>alpha-fetoprotein</w:t>
      </w:r>
      <w:r w:rsidR="007654B6" w:rsidRPr="005874B0">
        <w:rPr>
          <w:color w:val="000000" w:themeColor="text1"/>
        </w:rPr>
        <w:t xml:space="preserve"> </w:t>
      </w:r>
      <w:r w:rsidR="001F47E7" w:rsidRPr="005874B0">
        <w:rPr>
          <w:color w:val="000000" w:themeColor="text1"/>
        </w:rPr>
        <w:t xml:space="preserve">despite not being </w:t>
      </w:r>
      <w:r w:rsidR="00D41A19" w:rsidRPr="005874B0">
        <w:rPr>
          <w:color w:val="000000" w:themeColor="text1"/>
        </w:rPr>
        <w:t>malignant</w:t>
      </w:r>
      <w:r w:rsidR="004B6BC1" w:rsidRPr="005874B0">
        <w:rPr>
          <w:color w:val="000000" w:themeColor="text1"/>
        </w:rPr>
        <w:fldChar w:fldCharType="begin"/>
      </w:r>
      <w:r w:rsidR="00C40592" w:rsidRPr="005874B0">
        <w:rPr>
          <w:color w:val="000000" w:themeColor="text1"/>
        </w:rPr>
        <w:instrText xml:space="preserve"> ADDIN PAPERS2_CITATIONS &lt;citation&gt;&lt;uuid&gt;D5B085FE-79EF-41B6-A4F7-28274F52A2AD&lt;/uuid&gt;&lt;priority&gt;42&lt;/priority&gt;&lt;publications&gt;&lt;publication&gt;&lt;uuid&gt;51E0040B-DBB1-44C4-A135-ABC6DC9A3A12&lt;/uuid&gt;&lt;volume&gt;12&lt;/volume&gt;&lt;doi&gt;10.1007/s00330-002-1450-y&lt;/doi&gt;&lt;startpage&gt;2258&lt;/startpage&gt;&lt;publication_date&gt;99200209001200000000220000&lt;/publication_date&gt;&lt;url&gt;http://eutils.ncbi.nlm.nih.gov/entrez/eutils/elink.fcgi?dbfrom=pubmed&amp;amp;id=12195479&amp;amp;retmode=ref&amp;amp;cmd=prlinks&lt;/url&gt;&lt;type&gt;400&lt;/type&gt;&lt;title&gt;How to detect hepatocellular carcinoma in cirrhosis.&lt;/title&gt;&lt;institution&gt;Department of Clinical Radiology, St. James's University Hospital, Beckett Street, Leeds LS9 7TF, UK.&lt;/institution&gt;&lt;number&gt;9&lt;/number&gt;&lt;subtype&gt;400&lt;/subtype&gt;&lt;endpage&gt;2272&lt;/endpage&gt;&lt;bundle&gt;&lt;publication&gt;&lt;title&gt;European Radiology&lt;/title&gt;&lt;type&gt;-100&lt;/type&gt;&lt;subtype&gt;-100&lt;/subtype&gt;&lt;uuid&gt;DBC35982-B1E5-4981-A7FD-00BE171BF409&lt;/uuid&gt;&lt;/publication&gt;&lt;/bundle&gt;&lt;authors&gt;&lt;author&gt;&lt;firstName&gt;Janice&lt;/firstName&gt;&lt;lastName&gt;Ward&lt;/lastName&gt;&lt;/author&gt;&lt;author&gt;&lt;firstName&gt;Philip&lt;/firstName&gt;&lt;middleNames&gt;J&lt;/middleNames&gt;&lt;lastName&gt;Robinson&lt;/lastName&gt;&lt;/author&gt;&lt;/authors&gt;&lt;/publication&gt;&lt;/publications&gt;&lt;cites&gt;&lt;/cites&gt;&lt;/citation&gt;</w:instrText>
      </w:r>
      <w:r w:rsidR="004B6BC1" w:rsidRPr="005874B0">
        <w:rPr>
          <w:color w:val="000000" w:themeColor="text1"/>
        </w:rPr>
        <w:fldChar w:fldCharType="separate"/>
      </w:r>
      <w:r w:rsidR="00C40592" w:rsidRPr="005874B0">
        <w:rPr>
          <w:rFonts w:cs="Book Antiqua"/>
          <w:color w:val="000000" w:themeColor="text1"/>
          <w:vertAlign w:val="superscript"/>
        </w:rPr>
        <w:t>[41]</w:t>
      </w:r>
      <w:r w:rsidR="004B6BC1" w:rsidRPr="005874B0">
        <w:rPr>
          <w:color w:val="000000" w:themeColor="text1"/>
        </w:rPr>
        <w:fldChar w:fldCharType="end"/>
      </w:r>
      <w:r w:rsidR="002A6A79" w:rsidRPr="005874B0">
        <w:rPr>
          <w:color w:val="000000" w:themeColor="text1"/>
        </w:rPr>
        <w:t>.</w:t>
      </w:r>
    </w:p>
    <w:p w14:paraId="4850F87D" w14:textId="4AD70983" w:rsidR="00F3772D" w:rsidRPr="00AC36BF" w:rsidRDefault="00AC36BF" w:rsidP="00735619">
      <w:pPr>
        <w:spacing w:after="0"/>
        <w:ind w:firstLine="0"/>
        <w:jc w:val="both"/>
        <w:rPr>
          <w:rFonts w:eastAsia="宋体"/>
          <w:color w:val="000000" w:themeColor="text1"/>
          <w:lang w:eastAsia="zh-CN"/>
        </w:rPr>
      </w:pPr>
      <w:r>
        <w:rPr>
          <w:rFonts w:eastAsia="宋体" w:hint="eastAsia"/>
          <w:color w:val="000000" w:themeColor="text1"/>
          <w:lang w:eastAsia="zh-CN"/>
        </w:rPr>
        <w:t xml:space="preserve">         </w:t>
      </w:r>
      <w:r w:rsidR="00241EDF" w:rsidRPr="005874B0">
        <w:rPr>
          <w:color w:val="000000" w:themeColor="text1"/>
        </w:rPr>
        <w:t>HG</w:t>
      </w:r>
      <w:r w:rsidR="00F3772D" w:rsidRPr="005874B0">
        <w:rPr>
          <w:color w:val="000000" w:themeColor="text1"/>
        </w:rPr>
        <w:t xml:space="preserve">DNs </w:t>
      </w:r>
      <w:r w:rsidR="00F576AF" w:rsidRPr="005874B0">
        <w:rPr>
          <w:color w:val="000000" w:themeColor="text1"/>
        </w:rPr>
        <w:t>are considered premalignant lesions</w:t>
      </w:r>
      <w:r w:rsidR="00BE49B1" w:rsidRPr="005874B0">
        <w:rPr>
          <w:color w:val="000000" w:themeColor="text1"/>
        </w:rPr>
        <w:fldChar w:fldCharType="begin"/>
      </w:r>
      <w:r w:rsidR="00C40592" w:rsidRPr="005874B0">
        <w:rPr>
          <w:color w:val="000000" w:themeColor="text1"/>
        </w:rPr>
        <w:instrText xml:space="preserve"> ADDIN PAPERS2_CITATIONS &lt;citation&gt;&lt;uuid&gt;86C2D392-3A07-4787-A2DD-46F3805E89A9&lt;/uuid&gt;&lt;priority&gt;0&lt;/priority&gt;&lt;publications&gt;&lt;publication&gt;&lt;volume&gt;22&lt;/volume&gt;&lt;publication_date&gt;99199509001200000000220000&lt;/publication_date&gt;&lt;number&gt;3&lt;/number&gt;&lt;institution&gt;University of Toronto, Toronto, Canada.&lt;/institution&gt;&lt;startpage&gt;983&lt;/startpage&gt;&lt;title&gt;Terminology of nodular hepatocellular lesions.&lt;/title&gt;&lt;uuid&gt;F0C44E6F-3C12-458D-BC0B-26895FF0C07B&lt;/uuid&gt;&lt;subtype&gt;400&lt;/subtype&gt;&lt;endpage&gt;993&lt;/endpage&gt;&lt;type&gt;400&lt;/type&gt;&lt;url&gt;http://eutils.ncbi.nlm.nih.gov/entrez/eutils/elink.fcgi?dbfrom=pubmed&amp;amp;id=7657307&amp;amp;retmode=ref&amp;amp;cmd=prlinks&lt;/url&gt;&lt;bundle&gt;&lt;publication&gt;&lt;publisher&gt;Wiley Subscription Services, Inc., A Wiley Company&lt;/publisher&gt;&lt;title&gt;Hepatology&lt;/title&gt;&lt;type&gt;-100&lt;/type&gt;&lt;subtype&gt;-100&lt;/subtype&gt;&lt;uuid&gt;A56D7BEC-FB87-429C-A538-C8E6455F5655&lt;/uuid&gt;&lt;/publication&gt;&lt;/bundle&gt;&lt;authors&gt;&lt;author&gt;&lt;lastName&gt;International Working Party&lt;/lastName&gt;&lt;/author&gt;&lt;/authors&gt;&lt;/publication&gt;&lt;/publications&gt;&lt;cites&gt;&lt;/cites&gt;&lt;/citation&gt;</w:instrText>
      </w:r>
      <w:r w:rsidR="00BE49B1" w:rsidRPr="005874B0">
        <w:rPr>
          <w:color w:val="000000" w:themeColor="text1"/>
        </w:rPr>
        <w:fldChar w:fldCharType="separate"/>
      </w:r>
      <w:r w:rsidR="00C40592" w:rsidRPr="005874B0">
        <w:rPr>
          <w:rFonts w:cs="Book Antiqua"/>
          <w:color w:val="000000" w:themeColor="text1"/>
          <w:vertAlign w:val="superscript"/>
        </w:rPr>
        <w:t>[30]</w:t>
      </w:r>
      <w:r w:rsidR="00BE49B1" w:rsidRPr="005874B0">
        <w:rPr>
          <w:color w:val="000000" w:themeColor="text1"/>
        </w:rPr>
        <w:fldChar w:fldCharType="end"/>
      </w:r>
      <w:r w:rsidR="00F576AF" w:rsidRPr="005874B0">
        <w:rPr>
          <w:color w:val="000000" w:themeColor="text1"/>
        </w:rPr>
        <w:t xml:space="preserve"> </w:t>
      </w:r>
      <w:r w:rsidR="001165F2" w:rsidRPr="005874B0">
        <w:rPr>
          <w:color w:val="000000" w:themeColor="text1"/>
        </w:rPr>
        <w:t>a</w:t>
      </w:r>
      <w:r w:rsidR="00193F05" w:rsidRPr="005874B0">
        <w:rPr>
          <w:color w:val="000000" w:themeColor="text1"/>
        </w:rPr>
        <w:t>nd</w:t>
      </w:r>
      <w:r w:rsidR="00F576AF" w:rsidRPr="005874B0">
        <w:rPr>
          <w:color w:val="000000" w:themeColor="text1"/>
        </w:rPr>
        <w:t xml:space="preserve"> </w:t>
      </w:r>
      <w:r w:rsidR="00F3772D" w:rsidRPr="005874B0">
        <w:rPr>
          <w:color w:val="000000" w:themeColor="text1"/>
        </w:rPr>
        <w:t>tend to show intense early enhancement after gadolinium injection and fade to isointensity</w:t>
      </w:r>
      <w:r w:rsidR="00BE49B1" w:rsidRPr="005874B0">
        <w:rPr>
          <w:color w:val="000000" w:themeColor="text1"/>
        </w:rPr>
        <w:fldChar w:fldCharType="begin"/>
      </w:r>
      <w:r w:rsidR="00C40592" w:rsidRPr="005874B0">
        <w:rPr>
          <w:color w:val="000000" w:themeColor="text1"/>
        </w:rPr>
        <w:instrText xml:space="preserve"> ADDIN PAPERS2_CITATIONS &lt;citation&gt;&lt;uuid&gt;7CFE8685-E50D-48E6-822E-F1D347C4AE87&lt;/uuid&gt;&lt;priority&gt;0&lt;/priority&gt;&lt;publications&gt;&lt;publication&gt;&lt;uuid&gt;4E1E6393-5471-482D-AAA8-2AF6FB1C3DDA&lt;/uuid&gt;&lt;volume&gt;22&lt;/volume&gt;&lt;doi&gt;10.1148/radiographics.22.5.g02se061023&lt;/doi&gt;&lt;startpage&gt;1023&lt;/startpage&gt;&lt;publication_date&gt;99200209001200000000220000&lt;/publication_date&gt;&lt;url&gt;http://eutils.ncbi.nlm.nih.gov/entrez/eutils/elink.fcgi?dbfrom=pubmed&amp;amp;id=12235331&amp;amp;retmode=ref&amp;amp;cmd=prlinks&lt;/url&gt;&lt;type&gt;400&lt;/type&gt;&lt;title&gt;Benign versus malignant hepatic nodules: MR imaging findings with pathologic correlation.&lt;/title&gt;&lt;institution&gt;Department of Radiology, Erasmus University Medical Center, Dr Molewaterplein 40, 3015 GD Rotterdam, The Netherlands. smhussain62@hotmail.com&lt;/institution&gt;&lt;number&gt;5&lt;/number&gt;&lt;subtype&gt;400&lt;/subtype&gt;&lt;endpage&gt;36- discussion 1037-9&lt;/endpage&gt;&lt;bundle&gt;&lt;publication&gt;&lt;title&gt;Radiographics&lt;/title&gt;&lt;type&gt;-100&lt;/type&gt;&lt;subtype&gt;-100&lt;/subtype&gt;&lt;uuid&gt;AAD7F2AE-C839-4CFA-8D3B-14B142F8162A&lt;/uuid&gt;&lt;/publication&gt;&lt;/bundle&gt;&lt;authors&gt;&lt;author&gt;&lt;firstName&gt;Shahid&lt;/firstName&gt;&lt;middleNames&gt;M&lt;/middleNames&gt;&lt;lastName&gt;Hussain&lt;/lastName&gt;&lt;/author&gt;&lt;author&gt;&lt;firstName&gt;Pieter&lt;/firstName&gt;&lt;middleNames&gt;E&lt;/middleNames&gt;&lt;lastName&gt;Zondervan&lt;/lastName&gt;&lt;/author&gt;&lt;author&gt;&lt;firstName&gt;Jan&lt;/firstName&gt;&lt;middleNames&gt;N M&lt;/middleNames&gt;&lt;lastName&gt;IJzermans&lt;/lastName&gt;&lt;/author&gt;&lt;author&gt;&lt;firstName&gt;Solko&lt;/firstName&gt;&lt;middleNames&gt;W&lt;/middleNames&gt;&lt;lastName&gt;Schalm&lt;/lastName&gt;&lt;/author&gt;&lt;author&gt;&lt;lastName&gt;Man&lt;/lastName&gt;&lt;nonDroppingParticle&gt;de&lt;/nonDroppingParticle&gt;&lt;firstName&gt;Rob&lt;/firstName&gt;&lt;middleNames&gt;A&lt;/middleNames&gt;&lt;/author&gt;&lt;author&gt;&lt;firstName&gt;Gabriel&lt;/firstName&gt;&lt;middleNames&gt;P&lt;/middleNames&gt;&lt;lastName&gt;Krestin&lt;/lastName&gt;&lt;/author&gt;&lt;/authors&gt;&lt;/publication&gt;&lt;/publications&gt;&lt;cites&gt;&lt;/cites&gt;&lt;/citation&gt;</w:instrText>
      </w:r>
      <w:r w:rsidR="00BE49B1" w:rsidRPr="005874B0">
        <w:rPr>
          <w:color w:val="000000" w:themeColor="text1"/>
        </w:rPr>
        <w:fldChar w:fldCharType="separate"/>
      </w:r>
      <w:r w:rsidR="00C40592" w:rsidRPr="005874B0">
        <w:rPr>
          <w:rFonts w:cs="Book Antiqua"/>
          <w:color w:val="000000" w:themeColor="text1"/>
          <w:vertAlign w:val="superscript"/>
        </w:rPr>
        <w:t>[42]</w:t>
      </w:r>
      <w:r w:rsidR="00BE49B1" w:rsidRPr="005874B0">
        <w:rPr>
          <w:color w:val="000000" w:themeColor="text1"/>
        </w:rPr>
        <w:fldChar w:fldCharType="end"/>
      </w:r>
      <w:r w:rsidR="001165F2" w:rsidRPr="005874B0">
        <w:rPr>
          <w:color w:val="000000" w:themeColor="text1"/>
        </w:rPr>
        <w:t>, w</w:t>
      </w:r>
      <w:r w:rsidR="00241EDF" w:rsidRPr="005874B0">
        <w:rPr>
          <w:color w:val="000000" w:themeColor="text1"/>
        </w:rPr>
        <w:t>ithout</w:t>
      </w:r>
      <w:r w:rsidR="00FF131D" w:rsidRPr="005874B0">
        <w:rPr>
          <w:color w:val="000000" w:themeColor="text1"/>
        </w:rPr>
        <w:t xml:space="preserve"> washout</w:t>
      </w:r>
      <w:r w:rsidR="0078013B" w:rsidRPr="005874B0">
        <w:rPr>
          <w:color w:val="000000" w:themeColor="text1"/>
        </w:rPr>
        <w:t xml:space="preserve"> (Fig</w:t>
      </w:r>
      <w:r w:rsidR="00654F0D" w:rsidRPr="005874B0">
        <w:rPr>
          <w:color w:val="000000" w:themeColor="text1"/>
        </w:rPr>
        <w:t>ure 8</w:t>
      </w:r>
      <w:r w:rsidR="0078013B" w:rsidRPr="005874B0">
        <w:rPr>
          <w:color w:val="000000" w:themeColor="text1"/>
        </w:rPr>
        <w:t>)</w:t>
      </w:r>
      <w:r w:rsidR="00241EDF" w:rsidRPr="005874B0">
        <w:rPr>
          <w:color w:val="000000" w:themeColor="text1"/>
        </w:rPr>
        <w:t>,</w:t>
      </w:r>
      <w:r w:rsidR="00FF131D" w:rsidRPr="005874B0">
        <w:rPr>
          <w:color w:val="000000" w:themeColor="text1"/>
        </w:rPr>
        <w:t xml:space="preserve"> because supply from the portal venous system remains comparable with the </w:t>
      </w:r>
      <w:r w:rsidR="00241EDF" w:rsidRPr="005874B0">
        <w:rPr>
          <w:color w:val="000000" w:themeColor="text1"/>
        </w:rPr>
        <w:t xml:space="preserve">background </w:t>
      </w:r>
      <w:r w:rsidR="00FF131D" w:rsidRPr="005874B0">
        <w:rPr>
          <w:color w:val="000000" w:themeColor="text1"/>
        </w:rPr>
        <w:t>liver</w:t>
      </w:r>
      <w:r w:rsidR="00BE49B1" w:rsidRPr="005874B0">
        <w:rPr>
          <w:color w:val="000000" w:themeColor="text1"/>
        </w:rPr>
        <w:fldChar w:fldCharType="begin"/>
      </w:r>
      <w:r w:rsidR="00C40592" w:rsidRPr="005874B0">
        <w:rPr>
          <w:color w:val="000000" w:themeColor="text1"/>
        </w:rPr>
        <w:instrText xml:space="preserve"> ADDIN PAPERS2_CITATIONS &lt;citation&gt;&lt;uuid&gt;9389CEFD-2399-42CF-9BAF-0298900AB1F8&lt;/uuid&gt;&lt;priority&gt;0&lt;/priority&gt;&lt;publications&gt;&lt;publication&gt;&lt;uuid&gt;0D3E1597-6ACE-45B5-8DC2-1C3AF9AD7080&lt;/uuid&gt;&lt;volume&gt;200&lt;/volume&gt;&lt;doi&gt;10.1148/radiology.200.1.8657948&lt;/doi&gt;&lt;startpage&gt;79&lt;/startpage&gt;&lt;publication_date&gt;99199607001200000000220000&lt;/publication_date&gt;&lt;url&gt;http://eutils.ncbi.nlm.nih.gov/entrez/eutils/elink.fcgi?dbfrom=pubmed&amp;amp;id=8657948&amp;amp;retmode=ref&amp;amp;cmd=prlinks&lt;/url&gt;&lt;type&gt;400&lt;/type&gt;&lt;title&gt;Small hepatocellular carcinoma in patients with chronic liver damage: prospective comparison of detection with dynamic MR imaging and helical CT of the whole liver.&lt;/title&gt;&lt;institution&gt;Department of Radiology, Kumamoto University School of Medicine, Japan.&lt;/institution&gt;&lt;number&gt;1&lt;/number&gt;&lt;subtype&gt;400&lt;/subtype&gt;&lt;endpage&gt;84&lt;/endpage&gt;&lt;bundle&gt;&lt;publication&gt;&lt;title&gt;Radiology&lt;/title&gt;&lt;type&gt;-100&lt;/type&gt;&lt;subtype&gt;-100&lt;/subtype&gt;&lt;uuid&gt;28E14E88-7AC6-4AD0-B82F-C2C3F8E13783&lt;/uuid&gt;&lt;/publication&gt;&lt;/bundle&gt;&lt;authors&gt;&lt;author&gt;&lt;firstName&gt;Y&lt;/firstName&gt;&lt;lastName&gt;Yamashita&lt;/lastName&gt;&lt;/author&gt;&lt;author&gt;&lt;firstName&gt;K&lt;/firstName&gt;&lt;lastName&gt;Mitsuzaki&lt;/lastName&gt;&lt;/author&gt;&lt;author&gt;&lt;firstName&gt;T&lt;/firstName&gt;&lt;lastName&gt;Yi&lt;/lastName&gt;&lt;/author&gt;&lt;author&gt;&lt;firstName&gt;I&lt;/firstName&gt;&lt;lastName&gt;Ogata&lt;/lastName&gt;&lt;/author&gt;&lt;author&gt;&lt;firstName&gt;T&lt;/firstName&gt;&lt;lastName&gt;Nishiharu&lt;/lastName&gt;&lt;/author&gt;&lt;author&gt;&lt;firstName&gt;J&lt;/firstName&gt;&lt;lastName&gt;Urata&lt;/lastName&gt;&lt;/author&gt;&lt;author&gt;&lt;firstName&gt;M&lt;/firstName&gt;&lt;lastName&gt;Takahashi&lt;/lastName&gt;&lt;/author&gt;&lt;/authors&gt;&lt;/publication&gt;&lt;publication&gt;&lt;uuid&gt;231AAC1C-A7ED-4031-81B7-15E36C7BA4A6&lt;/uuid&gt;&lt;volume&gt;166&lt;/volume&gt;&lt;doi&gt;10.2214/ajr.166.2.8553950&lt;/doi&gt;&lt;startpage&gt;369&lt;/startpage&gt;&lt;publication_date&gt;99199602001200000000220000&lt;/publication_date&gt;&lt;url&gt;http://eutils.ncbi.nlm.nih.gov/entrez/eutils/elink.fcgi?dbfrom=pubmed&amp;amp;id=8553950&amp;amp;retmode=ref&amp;amp;cmd=prlinks&lt;/url&gt;&lt;type&gt;400&lt;/type&gt;&lt;title&gt;Dynamic MR imaging and early-phase helical CT for detecting small intrahepatic metastases of hepatocellular carcinoma.&lt;/title&gt;&lt;institution&gt;Department of Radiology, NTT Osaka Teishin Hospital, Japan.&lt;/institution&gt;&lt;number&gt;2&lt;/number&gt;&lt;subtype&gt;400&lt;/subtype&gt;&lt;endpage&gt;374&lt;/endpage&gt;&lt;bundle&gt;&lt;publication&gt;&lt;title&gt;AJR. American journal of roentgenology&lt;/title&gt;&lt;type&gt;-100&lt;/type&gt;&lt;subtype&gt;-100&lt;/subtype&gt;&lt;uuid&gt;F0648331-B06F-4F98-B415-00F20DBCB3D1&lt;/uuid&gt;&lt;/publication&gt;&lt;/bundle&gt;&lt;authors&gt;&lt;author&gt;&lt;firstName&gt;H&lt;/firstName&gt;&lt;lastName&gt;Oi&lt;/lastName&gt;&lt;/author&gt;&lt;author&gt;&lt;firstName&gt;T&lt;/firstName&gt;&lt;lastName&gt;Murakami&lt;/lastName&gt;&lt;/author&gt;&lt;author&gt;&lt;firstName&gt;T&lt;/firstName&gt;&lt;lastName&gt;Kim&lt;/lastName&gt;&lt;/author&gt;&lt;author&gt;&lt;firstName&gt;M&lt;/firstName&gt;&lt;lastName&gt;Matsushita&lt;/lastName&gt;&lt;/author&gt;&lt;author&gt;&lt;firstName&gt;H&lt;/firstName&gt;&lt;lastName&gt;Kishimoto&lt;/lastName&gt;&lt;/author&gt;&lt;author&gt;&lt;firstName&gt;H&lt;/firstName&gt;&lt;lastName&gt;Nakamura&lt;/lastName&gt;&lt;/author&gt;&lt;/authors&gt;&lt;/publication&gt;&lt;/publications&gt;&lt;cites&gt;&lt;/cites&gt;&lt;/citation&gt;</w:instrText>
      </w:r>
      <w:r w:rsidR="00BE49B1" w:rsidRPr="005874B0">
        <w:rPr>
          <w:color w:val="000000" w:themeColor="text1"/>
        </w:rPr>
        <w:fldChar w:fldCharType="separate"/>
      </w:r>
      <w:r w:rsidR="00C40592" w:rsidRPr="005874B0">
        <w:rPr>
          <w:rFonts w:cs="Book Antiqua"/>
          <w:color w:val="000000" w:themeColor="text1"/>
          <w:vertAlign w:val="superscript"/>
        </w:rPr>
        <w:t>[43,44]</w:t>
      </w:r>
      <w:r w:rsidR="00BE49B1" w:rsidRPr="005874B0">
        <w:rPr>
          <w:color w:val="000000" w:themeColor="text1"/>
        </w:rPr>
        <w:fldChar w:fldCharType="end"/>
      </w:r>
      <w:r w:rsidR="001165F2" w:rsidRPr="005874B0">
        <w:rPr>
          <w:color w:val="000000" w:themeColor="text1"/>
        </w:rPr>
        <w:t>.</w:t>
      </w:r>
    </w:p>
    <w:p w14:paraId="6075807B" w14:textId="3D8288B3" w:rsidR="00461530" w:rsidRDefault="00AC36BF" w:rsidP="00735619">
      <w:pPr>
        <w:spacing w:after="0"/>
        <w:ind w:firstLine="0"/>
        <w:jc w:val="both"/>
        <w:rPr>
          <w:rFonts w:eastAsia="宋体"/>
          <w:color w:val="000000" w:themeColor="text1"/>
          <w:lang w:eastAsia="zh-CN"/>
        </w:rPr>
      </w:pPr>
      <w:r>
        <w:rPr>
          <w:rFonts w:eastAsia="宋体" w:hint="eastAsia"/>
          <w:color w:val="000000" w:themeColor="text1"/>
          <w:lang w:eastAsia="zh-CN"/>
        </w:rPr>
        <w:t xml:space="preserve">         </w:t>
      </w:r>
      <w:r w:rsidR="00FD618F" w:rsidRPr="005874B0">
        <w:rPr>
          <w:color w:val="000000" w:themeColor="text1"/>
        </w:rPr>
        <w:t>The</w:t>
      </w:r>
      <w:r w:rsidR="007654B6" w:rsidRPr="005874B0">
        <w:rPr>
          <w:color w:val="000000" w:themeColor="text1"/>
        </w:rPr>
        <w:t xml:space="preserve"> development of HCC within a </w:t>
      </w:r>
      <w:r w:rsidR="00FD618F" w:rsidRPr="005874B0">
        <w:rPr>
          <w:color w:val="000000" w:themeColor="text1"/>
        </w:rPr>
        <w:t>DN</w:t>
      </w:r>
      <w:r w:rsidR="007654B6" w:rsidRPr="005874B0">
        <w:rPr>
          <w:color w:val="000000" w:themeColor="text1"/>
        </w:rPr>
        <w:t xml:space="preserve"> has been </w:t>
      </w:r>
      <w:r w:rsidR="001F47E7" w:rsidRPr="005874B0">
        <w:rPr>
          <w:color w:val="000000" w:themeColor="text1"/>
        </w:rPr>
        <w:t xml:space="preserve">reported </w:t>
      </w:r>
      <w:r w:rsidR="007654B6" w:rsidRPr="005874B0">
        <w:rPr>
          <w:color w:val="000000" w:themeColor="text1"/>
        </w:rPr>
        <w:t xml:space="preserve">within as </w:t>
      </w:r>
      <w:r w:rsidR="001F47E7" w:rsidRPr="005874B0">
        <w:rPr>
          <w:color w:val="000000" w:themeColor="text1"/>
        </w:rPr>
        <w:t xml:space="preserve">short </w:t>
      </w:r>
      <w:r w:rsidR="007654B6" w:rsidRPr="005874B0">
        <w:rPr>
          <w:color w:val="000000" w:themeColor="text1"/>
        </w:rPr>
        <w:t>as 4 mo</w:t>
      </w:r>
      <w:r w:rsidR="00960973" w:rsidRPr="005874B0">
        <w:rPr>
          <w:color w:val="000000" w:themeColor="text1"/>
        </w:rPr>
        <w:fldChar w:fldCharType="begin"/>
      </w:r>
      <w:r w:rsidR="00C40592" w:rsidRPr="005874B0">
        <w:rPr>
          <w:color w:val="000000" w:themeColor="text1"/>
        </w:rPr>
        <w:instrText xml:space="preserve"> ADDIN PAPERS2_CITATIONS &lt;citation&gt;&lt;uuid&gt;FBC39AB5-2622-468B-ABE1-048E69990731&lt;/uuid&gt;&lt;priority&gt;0&lt;/priority&gt;&lt;publications&gt;&lt;publication&gt;&lt;volume&gt;336&lt;/volume&gt;&lt;publication_date&gt;99199011001200000000220000&lt;/publication_date&gt;&lt;number&gt;8724&lt;/number&gt;&lt;institution&gt;Department of Surgery, National Cancer Center Hospital, Tokyo, Japan.&lt;/institution&gt;&lt;startpage&gt;1150&lt;/startpage&gt;&lt;title&gt;Malignant transformation of adenomatous hyperplasia to hepatocellular carcinoma.&lt;/title&gt;&lt;uuid&gt;D89C9A3D-BE4A-4120-90A6-1E7593B1D17D&lt;/uuid&gt;&lt;subtype&gt;400&lt;/subtype&gt;&lt;endpage&gt;1153&lt;/endpage&gt;&lt;type&gt;400&lt;/type&gt;&lt;url&gt;http://eutils.ncbi.nlm.nih.gov/entrez/eutils/elink.fcgi?dbfrom=pubmed&amp;amp;id=1978027&amp;amp;retmode=ref&amp;amp;cmd=prlinks&lt;/url&gt;&lt;bundle&gt;&lt;publication&gt;&lt;title&gt;Lancet&lt;/title&gt;&lt;type&gt;-100&lt;/type&gt;&lt;subtype&gt;-100&lt;/subtype&gt;&lt;uuid&gt;50A4E7DC-C684-48A6-A38D-993720202134&lt;/uuid&gt;&lt;/publication&gt;&lt;/bundle&gt;&lt;authors&gt;&lt;author&gt;&lt;firstName&gt;T&lt;/firstName&gt;&lt;lastName&gt;Takayama&lt;/lastName&gt;&lt;/author&gt;&lt;author&gt;&lt;firstName&gt;M&lt;/firstName&gt;&lt;lastName&gt;Makuuchi&lt;/lastName&gt;&lt;/author&gt;&lt;author&gt;&lt;firstName&gt;S&lt;/firstName&gt;&lt;lastName&gt;Hirohashi&lt;/lastName&gt;&lt;/author&gt;&lt;author&gt;&lt;firstName&gt;M&lt;/firstName&gt;&lt;lastName&gt;Sakamoto&lt;/lastName&gt;&lt;/author&gt;&lt;author&gt;&lt;firstName&gt;N&lt;/firstName&gt;&lt;lastName&gt;Okazaki&lt;/lastName&gt;&lt;/author&gt;&lt;author&gt;&lt;firstName&gt;K&lt;/firstName&gt;&lt;lastName&gt;Takayasu&lt;/lastName&gt;&lt;/author&gt;&lt;author&gt;&lt;firstName&gt;T&lt;/firstName&gt;&lt;lastName&gt;Kosuge&lt;/lastName&gt;&lt;/author&gt;&lt;author&gt;&lt;firstName&gt;Y&lt;/firstName&gt;&lt;lastName&gt;Motoo&lt;/lastName&gt;&lt;/author&gt;&lt;author&gt;&lt;firstName&gt;S&lt;/firstName&gt;&lt;lastName&gt;Yamazaki&lt;/lastName&gt;&lt;/author&gt;&lt;author&gt;&lt;firstName&gt;H&lt;/firstName&gt;&lt;lastName&gt;Hasegawa&lt;/lastName&gt;&lt;/author&gt;&lt;/authors&gt;&lt;/publication&gt;&lt;/publications&gt;&lt;cites&gt;&lt;/cites&gt;&lt;/citation&gt;</w:instrText>
      </w:r>
      <w:r w:rsidR="00960973" w:rsidRPr="005874B0">
        <w:rPr>
          <w:color w:val="000000" w:themeColor="text1"/>
        </w:rPr>
        <w:fldChar w:fldCharType="separate"/>
      </w:r>
      <w:r w:rsidR="00C40592" w:rsidRPr="005874B0">
        <w:rPr>
          <w:rFonts w:cs="Book Antiqua"/>
          <w:color w:val="000000" w:themeColor="text1"/>
          <w:vertAlign w:val="superscript"/>
        </w:rPr>
        <w:t>[45]</w:t>
      </w:r>
      <w:r w:rsidR="00960973" w:rsidRPr="005874B0">
        <w:rPr>
          <w:color w:val="000000" w:themeColor="text1"/>
        </w:rPr>
        <w:fldChar w:fldCharType="end"/>
      </w:r>
      <w:r w:rsidR="001165F2" w:rsidRPr="005874B0">
        <w:rPr>
          <w:color w:val="000000" w:themeColor="text1"/>
        </w:rPr>
        <w:t xml:space="preserve">. </w:t>
      </w:r>
      <w:r w:rsidR="00E368BC" w:rsidRPr="005874B0">
        <w:rPr>
          <w:color w:val="000000" w:themeColor="text1"/>
        </w:rPr>
        <w:t xml:space="preserve">Usually it is seen as an increase in size and development of washout on </w:t>
      </w:r>
      <w:r w:rsidR="00241EDF" w:rsidRPr="005874B0">
        <w:rPr>
          <w:color w:val="000000" w:themeColor="text1"/>
        </w:rPr>
        <w:t>delayed imaging</w:t>
      </w:r>
      <w:r w:rsidR="00586C77" w:rsidRPr="005874B0">
        <w:rPr>
          <w:color w:val="000000" w:themeColor="text1"/>
        </w:rPr>
        <w:t>, allowing definite diagnosis of HCC (</w:t>
      </w:r>
      <w:r w:rsidR="00654F0D" w:rsidRPr="005874B0">
        <w:rPr>
          <w:color w:val="000000" w:themeColor="text1"/>
        </w:rPr>
        <w:t>F</w:t>
      </w:r>
      <w:r w:rsidR="00586C77" w:rsidRPr="005874B0">
        <w:rPr>
          <w:color w:val="000000" w:themeColor="text1"/>
        </w:rPr>
        <w:t>ig</w:t>
      </w:r>
      <w:r w:rsidR="00654F0D" w:rsidRPr="005874B0">
        <w:rPr>
          <w:color w:val="000000" w:themeColor="text1"/>
        </w:rPr>
        <w:t>ure 9</w:t>
      </w:r>
      <w:r w:rsidR="00586C77" w:rsidRPr="005874B0">
        <w:rPr>
          <w:color w:val="000000" w:themeColor="text1"/>
        </w:rPr>
        <w:t>)</w:t>
      </w:r>
      <w:r w:rsidR="00E368BC" w:rsidRPr="005874B0">
        <w:rPr>
          <w:color w:val="000000" w:themeColor="text1"/>
        </w:rPr>
        <w:t>. Early studies have also reported DNs with</w:t>
      </w:r>
      <w:r w:rsidR="00FF3317" w:rsidRPr="005874B0">
        <w:rPr>
          <w:color w:val="000000" w:themeColor="text1"/>
        </w:rPr>
        <w:t xml:space="preserve"> “a nodule within a nodule”</w:t>
      </w:r>
      <w:r w:rsidR="00E368BC" w:rsidRPr="005874B0">
        <w:rPr>
          <w:color w:val="000000" w:themeColor="text1"/>
        </w:rPr>
        <w:t xml:space="preserve"> appearance</w:t>
      </w:r>
      <w:r w:rsidR="00DA3A96" w:rsidRPr="005874B0">
        <w:rPr>
          <w:color w:val="000000" w:themeColor="text1"/>
        </w:rPr>
        <w:t>.</w:t>
      </w:r>
      <w:r w:rsidR="00E368BC" w:rsidRPr="005874B0">
        <w:rPr>
          <w:color w:val="000000" w:themeColor="text1"/>
        </w:rPr>
        <w:t xml:space="preserve"> This</w:t>
      </w:r>
      <w:r w:rsidR="004F4BBA" w:rsidRPr="005874B0">
        <w:rPr>
          <w:color w:val="000000" w:themeColor="text1"/>
        </w:rPr>
        <w:t xml:space="preserve"> classic MR </w:t>
      </w:r>
      <w:r w:rsidR="00E368BC" w:rsidRPr="005874B0">
        <w:rPr>
          <w:color w:val="000000" w:themeColor="text1"/>
        </w:rPr>
        <w:t>description</w:t>
      </w:r>
      <w:r w:rsidR="004F4BBA" w:rsidRPr="005874B0">
        <w:rPr>
          <w:color w:val="000000" w:themeColor="text1"/>
        </w:rPr>
        <w:t xml:space="preserve"> is a focus of </w:t>
      </w:r>
      <w:r w:rsidR="001F47E7" w:rsidRPr="005874B0">
        <w:rPr>
          <w:color w:val="000000" w:themeColor="text1"/>
        </w:rPr>
        <w:t>increased T2 signal intensity within a</w:t>
      </w:r>
      <w:r w:rsidR="004F4BBA" w:rsidRPr="005874B0">
        <w:rPr>
          <w:color w:val="000000" w:themeColor="text1"/>
        </w:rPr>
        <w:t xml:space="preserve"> </w:t>
      </w:r>
      <w:r w:rsidR="001F47E7" w:rsidRPr="005874B0">
        <w:rPr>
          <w:color w:val="000000" w:themeColor="text1"/>
        </w:rPr>
        <w:t xml:space="preserve">T2 </w:t>
      </w:r>
      <w:r w:rsidR="004F4BBA" w:rsidRPr="005874B0">
        <w:rPr>
          <w:color w:val="000000" w:themeColor="text1"/>
        </w:rPr>
        <w:t>low-signal-intensity nodule</w:t>
      </w:r>
      <w:r w:rsidR="00613267" w:rsidRPr="005874B0">
        <w:rPr>
          <w:color w:val="000000" w:themeColor="text1"/>
        </w:rPr>
        <w:t>, which may or may not demonstrate arterial</w:t>
      </w:r>
      <w:r w:rsidR="004F4BBA" w:rsidRPr="005874B0">
        <w:rPr>
          <w:color w:val="000000" w:themeColor="text1"/>
        </w:rPr>
        <w:t xml:space="preserve"> </w:t>
      </w:r>
      <w:r w:rsidR="00613267" w:rsidRPr="005874B0">
        <w:rPr>
          <w:color w:val="000000" w:themeColor="text1"/>
        </w:rPr>
        <w:t>hyper-enhancement on dynamic MR images</w:t>
      </w:r>
      <w:r w:rsidR="00960973" w:rsidRPr="005874B0">
        <w:rPr>
          <w:color w:val="000000" w:themeColor="text1"/>
        </w:rPr>
        <w:fldChar w:fldCharType="begin"/>
      </w:r>
      <w:r w:rsidR="00C40592" w:rsidRPr="005874B0">
        <w:rPr>
          <w:color w:val="000000" w:themeColor="text1"/>
        </w:rPr>
        <w:instrText xml:space="preserve"> ADDIN PAPERS2_CITATIONS &lt;citation&gt;&lt;uuid&gt;D7EE0152-4552-46F4-81BE-14693EA4D3FE&lt;/uuid&gt;&lt;priority&gt;0&lt;/priority&gt;&lt;publications&gt;&lt;publication&gt;&lt;uuid&gt;F16AD01E-19A5-47F2-87DB-8145EB3DE557&lt;/uuid&gt;&lt;volume&gt;20&lt;/volume&gt;&lt;doi&gt;10.1002/jmri.20100&lt;/doi&gt;&lt;startpage&gt;250&lt;/startpage&gt;&lt;publication_date&gt;99200408001200000000220000&lt;/publication_date&gt;&lt;url&gt;http://eutils.ncbi.nlm.nih.gov/entrez/eutils/elink.fcgi?dbfrom=pubmed&amp;amp;id=15269950&amp;amp;retmode=ref&amp;amp;cmd=prlinks&lt;/url&gt;&lt;type&gt;400&lt;/type&gt;&lt;title&gt;Nodule-in-nodule appearance of hepatocellular carcinomas: comparison of gadolinium-enhanced and ferumoxides-enhanced magnetic resonance imaging.&lt;/title&gt;&lt;institution&gt;Department of Radiology, Gifu University School of Medicine, 40 Tsukasamachi, Gifu 500-8705, Japan.&lt;/institution&gt;&lt;number&gt;2&lt;/number&gt;&lt;subtype&gt;400&lt;/subtype&gt;&lt;endpage&gt;255&lt;/endpage&gt;&lt;bundle&gt;&lt;publication&gt;&lt;publisher&gt;Wiley Subscription Services, Inc., A Wiley Company&lt;/publisher&gt;&lt;title&gt;Journal of Magnetic Resonance Imaging&lt;/title&gt;&lt;type&gt;-100&lt;/type&gt;&lt;subtype&gt;-100&lt;/subtype&gt;&lt;uuid&gt;91B2E614-247E-4FC6-84CB-91788E1B421B&lt;/uuid&gt;&lt;/publication&gt;&lt;/bundle&gt;&lt;authors&gt;&lt;author&gt;&lt;firstName&gt;Satoshi&lt;/firstName&gt;&lt;lastName&gt;Goshima&lt;/lastName&gt;&lt;/author&gt;&lt;author&gt;&lt;firstName&gt;Masayuki&lt;/firstName&gt;&lt;lastName&gt;Kanematsu&lt;/lastName&gt;&lt;/author&gt;&lt;author&gt;&lt;firstName&gt;Masayuki&lt;/firstName&gt;&lt;lastName&gt;Matsuo&lt;/lastName&gt;&lt;/author&gt;&lt;author&gt;&lt;firstName&gt;Hiroshi&lt;/firstName&gt;&lt;lastName&gt;Kondo&lt;/lastName&gt;&lt;/author&gt;&lt;author&gt;&lt;firstName&gt;Hiroki&lt;/firstName&gt;&lt;lastName&gt;Kato&lt;/lastName&gt;&lt;/author&gt;&lt;author&gt;&lt;firstName&gt;Ryujiro&lt;/firstName&gt;&lt;lastName&gt;Yokoyama&lt;/lastName&gt;&lt;/author&gt;&lt;author&gt;&lt;firstName&gt;Hiroaki&lt;/firstName&gt;&lt;lastName&gt;Hoshi&lt;/lastName&gt;&lt;/author&gt;&lt;author&gt;&lt;firstName&gt;Noriyuki&lt;/firstName&gt;&lt;lastName&gt;Moriyama&lt;/lastName&gt;&lt;/author&gt;&lt;/authors&gt;&lt;/publication&gt;&lt;/publications&gt;&lt;cites&gt;&lt;/cites&gt;&lt;/citation&gt;</w:instrText>
      </w:r>
      <w:r w:rsidR="00960973" w:rsidRPr="005874B0">
        <w:rPr>
          <w:color w:val="000000" w:themeColor="text1"/>
        </w:rPr>
        <w:fldChar w:fldCharType="separate"/>
      </w:r>
      <w:r w:rsidR="00C40592" w:rsidRPr="005874B0">
        <w:rPr>
          <w:rFonts w:cs="Book Antiqua"/>
          <w:color w:val="000000" w:themeColor="text1"/>
          <w:vertAlign w:val="superscript"/>
        </w:rPr>
        <w:t>[46]</w:t>
      </w:r>
      <w:r w:rsidR="00960973" w:rsidRPr="005874B0">
        <w:rPr>
          <w:color w:val="000000" w:themeColor="text1"/>
        </w:rPr>
        <w:fldChar w:fldCharType="end"/>
      </w:r>
      <w:r w:rsidR="001165F2" w:rsidRPr="005874B0">
        <w:rPr>
          <w:color w:val="000000" w:themeColor="text1"/>
        </w:rPr>
        <w:t>.</w:t>
      </w:r>
    </w:p>
    <w:p w14:paraId="45A39662" w14:textId="0E3AF5CD" w:rsidR="000B6F12" w:rsidRDefault="00AC36BF" w:rsidP="00735619">
      <w:pPr>
        <w:spacing w:after="0"/>
        <w:ind w:firstLine="0"/>
        <w:jc w:val="both"/>
        <w:rPr>
          <w:rFonts w:eastAsia="宋体"/>
          <w:color w:val="000000" w:themeColor="text1"/>
          <w:lang w:eastAsia="zh-CN"/>
        </w:rPr>
      </w:pPr>
      <w:r>
        <w:rPr>
          <w:rFonts w:eastAsia="宋体" w:hint="eastAsia"/>
          <w:color w:val="000000" w:themeColor="text1"/>
          <w:lang w:eastAsia="zh-CN"/>
        </w:rPr>
        <w:t xml:space="preserve">        </w:t>
      </w:r>
      <w:r w:rsidR="00F0469D" w:rsidRPr="005874B0">
        <w:rPr>
          <w:color w:val="000000" w:themeColor="text1"/>
        </w:rPr>
        <w:t xml:space="preserve">According to the latest guidelines from the </w:t>
      </w:r>
      <w:r w:rsidR="00613267" w:rsidRPr="005874B0">
        <w:rPr>
          <w:color w:val="000000" w:themeColor="text1"/>
        </w:rPr>
        <w:t xml:space="preserve">EASL </w:t>
      </w:r>
      <w:r w:rsidR="00F0469D" w:rsidRPr="005874B0">
        <w:rPr>
          <w:color w:val="000000" w:themeColor="text1"/>
        </w:rPr>
        <w:t xml:space="preserve">and </w:t>
      </w:r>
      <w:r w:rsidR="00613267" w:rsidRPr="005874B0">
        <w:rPr>
          <w:color w:val="000000" w:themeColor="text1"/>
        </w:rPr>
        <w:t xml:space="preserve">AASLD </w:t>
      </w:r>
      <w:r w:rsidR="00F0469D" w:rsidRPr="005874B0">
        <w:rPr>
          <w:color w:val="000000" w:themeColor="text1"/>
        </w:rPr>
        <w:t xml:space="preserve">practice guidelines, </w:t>
      </w:r>
      <w:r w:rsidR="00CF1EB6" w:rsidRPr="005874B0">
        <w:rPr>
          <w:color w:val="000000" w:themeColor="text1"/>
        </w:rPr>
        <w:t>DNs</w:t>
      </w:r>
      <w:r w:rsidR="00F0469D" w:rsidRPr="005874B0">
        <w:rPr>
          <w:color w:val="000000" w:themeColor="text1"/>
        </w:rPr>
        <w:t xml:space="preserve"> should not b</w:t>
      </w:r>
      <w:r w:rsidR="00CF1EB6" w:rsidRPr="005874B0">
        <w:rPr>
          <w:color w:val="000000" w:themeColor="text1"/>
        </w:rPr>
        <w:t>e treated or managed as cancers</w:t>
      </w:r>
      <w:r w:rsidR="00DA1600" w:rsidRPr="005874B0">
        <w:rPr>
          <w:color w:val="000000" w:themeColor="text1"/>
        </w:rPr>
        <w:fldChar w:fldCharType="begin"/>
      </w:r>
      <w:r w:rsidR="00C40592" w:rsidRPr="005874B0">
        <w:rPr>
          <w:color w:val="000000" w:themeColor="text1"/>
        </w:rPr>
        <w:instrText xml:space="preserve"> ADDIN PAPERS2_CITATIONS &lt;citation&gt;&lt;uuid&gt;AD0255FB-2FF0-4B14-953D-579031658CFA&lt;/uuid&gt;&lt;priority&gt;0&lt;/priority&gt;&lt;publications&gt;&lt;publication&gt;&lt;uuid&gt;04DB40FD-36E0-4CBA-A1B9-83C5E0400397&lt;/uuid&gt;&lt;volume&gt;56&lt;/volume&gt;&lt;accepted_date&gt;99201112151200000000222000&lt;/accepted_date&gt;&lt;doi&gt;10.1016/j.jhep.2011.12.001&lt;/doi&gt;&lt;startpage&gt;908&lt;/startpage&gt;&lt;publication_date&gt;99201204001200000000220000&lt;/publication_date&gt;&lt;url&gt;http://eutils.ncbi.nlm.nih.gov/entrez/eutils/elink.fcgi?dbfrom=pubmed&amp;amp;id=22424438&amp;amp;retmode=ref&amp;amp;cmd=prlinks&lt;/url&gt;&lt;type&gt;700&lt;/type&gt;&lt;title&gt;EASL-EORTC clinical practice guidelines: management of hepatocellular carcinoma.&lt;/title&gt;&lt;submission_date&gt;99201112151200000000222000&lt;/submission_date&gt;&lt;number&gt;4&lt;/number&gt;&lt;institution&gt;EASL Office, 7 rue des Battoirs, CH-1205 Geneva, Switzerland. easloffice@easloffice.eu&lt;/institution&gt;&lt;subtype&gt;717&lt;/subtype&gt;&lt;endpage&gt;943&lt;/endpage&gt;&lt;bundle&gt;&lt;publication&gt;&lt;title&gt;Journal of hepatology&lt;/title&gt;&lt;type&gt;-100&lt;/type&gt;&lt;subtype&gt;-100&lt;/subtype&gt;&lt;uuid&gt;8C98FA5D-E0E9-4C76-9C0C-4413695F955C&lt;/uuid&gt;&lt;/publication&gt;&lt;/bundle&gt;&lt;authors&gt;&lt;author&gt;&lt;lastName&gt;European Association For The Study Of The Liver&lt;/lastName&gt;&lt;/author&gt;&lt;author&gt;&lt;lastName&gt;European Organisation For Research And Treatment Of Cancer&lt;/lastName&gt;&lt;/author&gt;&lt;/authors&gt;&lt;/publication&gt;&lt;/publications&gt;&lt;cites&gt;&lt;/cites&gt;&lt;/citation&gt;</w:instrText>
      </w:r>
      <w:r w:rsidR="00DA1600" w:rsidRPr="005874B0">
        <w:rPr>
          <w:color w:val="000000" w:themeColor="text1"/>
        </w:rPr>
        <w:fldChar w:fldCharType="separate"/>
      </w:r>
      <w:r w:rsidR="00C40592" w:rsidRPr="005874B0">
        <w:rPr>
          <w:rFonts w:cs="Book Antiqua"/>
          <w:color w:val="000000" w:themeColor="text1"/>
          <w:vertAlign w:val="superscript"/>
        </w:rPr>
        <w:t>[47]</w:t>
      </w:r>
      <w:r w:rsidR="00DA1600" w:rsidRPr="005874B0">
        <w:rPr>
          <w:color w:val="000000" w:themeColor="text1"/>
        </w:rPr>
        <w:fldChar w:fldCharType="end"/>
      </w:r>
      <w:r w:rsidR="001165F2" w:rsidRPr="005874B0">
        <w:rPr>
          <w:color w:val="000000" w:themeColor="text1"/>
        </w:rPr>
        <w:t>. I</w:t>
      </w:r>
      <w:r w:rsidR="00CF1EB6" w:rsidRPr="005874B0">
        <w:rPr>
          <w:color w:val="000000" w:themeColor="text1"/>
        </w:rPr>
        <w:t>n our clinical practice</w:t>
      </w:r>
      <w:r w:rsidR="00241EDF" w:rsidRPr="005874B0">
        <w:rPr>
          <w:color w:val="000000" w:themeColor="text1"/>
        </w:rPr>
        <w:t>,</w:t>
      </w:r>
      <w:r w:rsidR="00CF1EB6" w:rsidRPr="005874B0">
        <w:rPr>
          <w:color w:val="000000" w:themeColor="text1"/>
        </w:rPr>
        <w:t xml:space="preserve"> we advise </w:t>
      </w:r>
      <w:r w:rsidR="00923CE9" w:rsidRPr="005874B0">
        <w:rPr>
          <w:color w:val="000000" w:themeColor="text1"/>
        </w:rPr>
        <w:t>more frequent sur</w:t>
      </w:r>
      <w:r w:rsidR="00776A33">
        <w:rPr>
          <w:color w:val="000000" w:themeColor="text1"/>
        </w:rPr>
        <w:t>veillance imaging (usually 3 mo</w:t>
      </w:r>
      <w:r w:rsidR="00923CE9" w:rsidRPr="005874B0">
        <w:rPr>
          <w:color w:val="000000" w:themeColor="text1"/>
        </w:rPr>
        <w:t>) as there is an increased risk of progression to HCC</w:t>
      </w:r>
      <w:r w:rsidR="00FF4C9C" w:rsidRPr="005874B0">
        <w:rPr>
          <w:color w:val="000000" w:themeColor="text1"/>
        </w:rPr>
        <w:t>.</w:t>
      </w:r>
    </w:p>
    <w:p w14:paraId="4790926C" w14:textId="77777777" w:rsidR="00AC36BF" w:rsidRPr="00AC36BF" w:rsidRDefault="00AC36BF" w:rsidP="00735619">
      <w:pPr>
        <w:spacing w:after="0"/>
        <w:ind w:firstLine="0"/>
        <w:jc w:val="both"/>
        <w:rPr>
          <w:rFonts w:eastAsia="宋体"/>
          <w:color w:val="000000" w:themeColor="text1"/>
          <w:lang w:eastAsia="zh-CN"/>
        </w:rPr>
      </w:pPr>
    </w:p>
    <w:p w14:paraId="7E53CA4B" w14:textId="5C78BF8C" w:rsidR="00C82811" w:rsidRPr="005874B0" w:rsidRDefault="00AC36BF" w:rsidP="00735619">
      <w:pPr>
        <w:pStyle w:val="Heading2"/>
        <w:spacing w:before="0" w:after="0" w:line="360" w:lineRule="auto"/>
        <w:jc w:val="both"/>
        <w:rPr>
          <w:color w:val="000000" w:themeColor="text1"/>
          <w:sz w:val="24"/>
          <w:szCs w:val="24"/>
        </w:rPr>
      </w:pPr>
      <w:r>
        <w:rPr>
          <w:color w:val="000000" w:themeColor="text1"/>
          <w:sz w:val="24"/>
          <w:szCs w:val="24"/>
        </w:rPr>
        <w:t>ARTERIOPORTAL</w:t>
      </w:r>
      <w:r w:rsidRPr="005874B0">
        <w:rPr>
          <w:color w:val="000000" w:themeColor="text1"/>
          <w:sz w:val="24"/>
          <w:szCs w:val="24"/>
        </w:rPr>
        <w:t xml:space="preserve"> SHUNTS</w:t>
      </w:r>
    </w:p>
    <w:p w14:paraId="6F8492A3" w14:textId="173E72C2" w:rsidR="00C82811" w:rsidRDefault="00967878" w:rsidP="00735619">
      <w:pPr>
        <w:spacing w:after="0"/>
        <w:ind w:firstLine="0"/>
        <w:jc w:val="both"/>
        <w:rPr>
          <w:rFonts w:eastAsia="宋体"/>
          <w:color w:val="000000" w:themeColor="text1"/>
          <w:lang w:eastAsia="zh-CN"/>
        </w:rPr>
      </w:pPr>
      <w:r w:rsidRPr="005874B0">
        <w:rPr>
          <w:color w:val="000000" w:themeColor="text1"/>
        </w:rPr>
        <w:t>Arterioportal (</w:t>
      </w:r>
      <w:r w:rsidR="00C82811" w:rsidRPr="005874B0">
        <w:rPr>
          <w:color w:val="000000" w:themeColor="text1"/>
        </w:rPr>
        <w:t>AP</w:t>
      </w:r>
      <w:r w:rsidR="00525DB5" w:rsidRPr="005874B0">
        <w:rPr>
          <w:color w:val="000000" w:themeColor="text1"/>
        </w:rPr>
        <w:t>)</w:t>
      </w:r>
      <w:r w:rsidR="00C82811" w:rsidRPr="005874B0">
        <w:rPr>
          <w:color w:val="000000" w:themeColor="text1"/>
        </w:rPr>
        <w:t xml:space="preserve"> shunts usually demonstrate enhancement on the arterial ph</w:t>
      </w:r>
      <w:r w:rsidR="008A7DD0" w:rsidRPr="005874B0">
        <w:rPr>
          <w:color w:val="000000" w:themeColor="text1"/>
        </w:rPr>
        <w:t>ase and mostly fade back to iso</w:t>
      </w:r>
      <w:r w:rsidR="00C82811" w:rsidRPr="005874B0">
        <w:rPr>
          <w:color w:val="000000" w:themeColor="text1"/>
        </w:rPr>
        <w:t>intensity on the portal venous or delayed images (Fig</w:t>
      </w:r>
      <w:r w:rsidR="00065CFD" w:rsidRPr="005874B0">
        <w:rPr>
          <w:color w:val="000000" w:themeColor="text1"/>
        </w:rPr>
        <w:t>ure 10</w:t>
      </w:r>
      <w:r w:rsidR="00C82811" w:rsidRPr="005874B0">
        <w:rPr>
          <w:color w:val="000000" w:themeColor="text1"/>
        </w:rPr>
        <w:t>). They are sometimes easily distinguished from HGDNs/early HCCs by their subcapsular location and wedge- or comma shaped configuration. However, they may sometimes become main mimickers of HGDN/early HCCs; posing as a potential differential diagnosis when they are round or oval in configuration</w:t>
      </w:r>
      <w:r w:rsidR="00C82811" w:rsidRPr="005874B0">
        <w:rPr>
          <w:color w:val="000000" w:themeColor="text1"/>
        </w:rPr>
        <w:fldChar w:fldCharType="begin"/>
      </w:r>
      <w:r w:rsidR="00C40592" w:rsidRPr="005874B0">
        <w:rPr>
          <w:color w:val="000000" w:themeColor="text1"/>
        </w:rPr>
        <w:instrText xml:space="preserve"> ADDIN PAPERS2_CITATIONS &lt;citation&gt;&lt;uuid&gt;3B2F0342-4FAE-4335-95AC-F449062EDE2F&lt;/uuid&gt;&lt;priority&gt;0&lt;/priority&gt;&lt;publications&gt;&lt;publication&gt;&lt;volume&gt;32&lt;/volume&gt;&lt;publication_date&gt;99200801001200000000220000&lt;/publication_date&gt;&lt;number&gt;1&lt;/number&gt;&lt;institution&gt;Department of Diagnostic Radiology and Research Institute of Radiological Science, Yonsei University College of Medicine, YongDong Severance Hospital, Dogok-Dong, Gangnam-Gu, Seoul, Republic of Korea.&lt;/institution&gt;&lt;startpage&gt;39&lt;/startpage&gt;&lt;title&gt;Small hypervascular enhancing lesions on arterial phase images of multiphase dynamic computed tomography in cirrhotic liver: fate and implications.&lt;/title&gt;&lt;uuid&gt;5C1FA3F4-20F5-449C-BC8A-844F2140A401&lt;/uuid&gt;&lt;subtype&gt;400&lt;/subtype&gt;&lt;endpage&gt;45&lt;/endpage&gt;&lt;type&gt;400&lt;/type&gt;&lt;url&gt;http://eutils.ncbi.nlm.nih.gov/entrez/eutils/elink.fcgi?dbfrom=pubmed&amp;amp;id=18303286&amp;amp;retmode=ref&amp;amp;cmd=prlinks&lt;/url&gt;&lt;bundle&gt;&lt;publication&gt;&lt;title&gt;Journal of computer assisted tomography&lt;/title&gt;&lt;type&gt;-100&lt;/type&gt;&lt;subtype&gt;-100&lt;/subtype&gt;&lt;uuid&gt;40C1B5C3-BD9F-4E0E-B9E3-10F117B4E89C&lt;/uuid&gt;&lt;/publication&gt;&lt;/bundle&gt;&lt;authors&gt;&lt;author&gt;&lt;firstName&gt;Sung&lt;/firstName&gt;&lt;middleNames&gt;Ho&lt;/middleNames&gt;&lt;lastName&gt;Hwang&lt;/lastName&gt;&lt;/author&gt;&lt;author&gt;&lt;firstName&gt;Jeong&lt;/firstName&gt;&lt;middleNames&gt;Sik&lt;/middleNames&gt;&lt;lastName&gt;Yu&lt;/lastName&gt;&lt;/author&gt;&lt;author&gt;&lt;firstName&gt;Ki&lt;/firstName&gt;&lt;middleNames&gt;Whang&lt;/middleNames&gt;&lt;lastName&gt;Kim&lt;/lastName&gt;&lt;/author&gt;&lt;author&gt;&lt;firstName&gt;Joo&lt;/firstName&gt;&lt;middleNames&gt;Hee&lt;/middleNames&gt;&lt;lastName&gt;Kim&lt;/lastName&gt;&lt;/author&gt;&lt;author&gt;&lt;firstName&gt;Jae&lt;/firstName&gt;&lt;middleNames&gt;Joon&lt;/middleNames&gt;&lt;lastName&gt;Chung&lt;/lastName&gt;&lt;/author&gt;&lt;/authors&gt;&lt;/publication&gt;&lt;/publications&gt;&lt;cites&gt;&lt;/cites&gt;&lt;/citation&gt;</w:instrText>
      </w:r>
      <w:r w:rsidR="00C82811" w:rsidRPr="005874B0">
        <w:rPr>
          <w:color w:val="000000" w:themeColor="text1"/>
        </w:rPr>
        <w:fldChar w:fldCharType="separate"/>
      </w:r>
      <w:r w:rsidR="00C40592" w:rsidRPr="005874B0">
        <w:rPr>
          <w:rFonts w:cs="Book Antiqua"/>
          <w:color w:val="000000" w:themeColor="text1"/>
          <w:vertAlign w:val="superscript"/>
        </w:rPr>
        <w:t>[48]</w:t>
      </w:r>
      <w:r w:rsidR="00C82811" w:rsidRPr="005874B0">
        <w:rPr>
          <w:color w:val="000000" w:themeColor="text1"/>
        </w:rPr>
        <w:fldChar w:fldCharType="end"/>
      </w:r>
      <w:r w:rsidR="001165F2" w:rsidRPr="005874B0">
        <w:rPr>
          <w:color w:val="000000" w:themeColor="text1"/>
        </w:rPr>
        <w:t>.</w:t>
      </w:r>
    </w:p>
    <w:p w14:paraId="1F593291" w14:textId="77777777" w:rsidR="00AC36BF" w:rsidRPr="00AC36BF" w:rsidRDefault="00AC36BF" w:rsidP="00735619">
      <w:pPr>
        <w:spacing w:after="0"/>
        <w:ind w:firstLine="0"/>
        <w:jc w:val="both"/>
        <w:rPr>
          <w:rFonts w:eastAsia="宋体"/>
          <w:color w:val="000000" w:themeColor="text1"/>
          <w:lang w:eastAsia="zh-CN"/>
        </w:rPr>
      </w:pPr>
    </w:p>
    <w:p w14:paraId="6BC6F670" w14:textId="25EC113F" w:rsidR="006A4B8C" w:rsidRPr="00823D9B" w:rsidRDefault="00823D9B" w:rsidP="00735619">
      <w:pPr>
        <w:pStyle w:val="Heading2"/>
        <w:spacing w:before="0" w:after="0" w:line="360" w:lineRule="auto"/>
        <w:jc w:val="both"/>
        <w:rPr>
          <w:rFonts w:eastAsia="宋体"/>
          <w:color w:val="000000" w:themeColor="text1"/>
          <w:sz w:val="24"/>
          <w:szCs w:val="24"/>
          <w:lang w:eastAsia="zh-CN"/>
        </w:rPr>
      </w:pPr>
      <w:r>
        <w:rPr>
          <w:rFonts w:eastAsia="宋体"/>
          <w:color w:val="000000" w:themeColor="text1"/>
          <w:sz w:val="24"/>
          <w:szCs w:val="24"/>
          <w:lang w:eastAsia="zh-CN"/>
        </w:rPr>
        <w:t>HCC</w:t>
      </w:r>
    </w:p>
    <w:p w14:paraId="3764D720" w14:textId="51C53CC4" w:rsidR="005E22E7" w:rsidRDefault="000B6F12" w:rsidP="00735619">
      <w:pPr>
        <w:spacing w:after="0"/>
        <w:ind w:firstLine="0"/>
        <w:jc w:val="both"/>
        <w:rPr>
          <w:rFonts w:eastAsia="宋体"/>
          <w:color w:val="000000" w:themeColor="text1"/>
          <w:lang w:eastAsia="zh-CN"/>
        </w:rPr>
      </w:pPr>
      <w:r w:rsidRPr="005874B0">
        <w:rPr>
          <w:color w:val="000000" w:themeColor="text1"/>
        </w:rPr>
        <w:t xml:space="preserve">The </w:t>
      </w:r>
      <w:r w:rsidR="003452A3" w:rsidRPr="005874B0">
        <w:rPr>
          <w:color w:val="000000" w:themeColor="text1"/>
        </w:rPr>
        <w:t xml:space="preserve">EASL and AASLD </w:t>
      </w:r>
      <w:r w:rsidRPr="005874B0">
        <w:rPr>
          <w:color w:val="000000" w:themeColor="text1"/>
        </w:rPr>
        <w:t xml:space="preserve">have </w:t>
      </w:r>
      <w:r w:rsidR="004E7232" w:rsidRPr="005874B0">
        <w:rPr>
          <w:color w:val="000000" w:themeColor="text1"/>
        </w:rPr>
        <w:t xml:space="preserve">proposed and validated </w:t>
      </w:r>
      <w:r w:rsidRPr="005874B0">
        <w:rPr>
          <w:color w:val="000000" w:themeColor="text1"/>
        </w:rPr>
        <w:t>imaging cr</w:t>
      </w:r>
      <w:r w:rsidR="004E7232" w:rsidRPr="005874B0">
        <w:rPr>
          <w:color w:val="000000" w:themeColor="text1"/>
        </w:rPr>
        <w:t>iteria for the diagnosis of HCC in cirrhotic patients</w:t>
      </w:r>
      <w:r w:rsidR="002912A9" w:rsidRPr="005874B0">
        <w:rPr>
          <w:color w:val="000000" w:themeColor="text1"/>
        </w:rPr>
        <w:t>, which</w:t>
      </w:r>
      <w:r w:rsidR="004E7232" w:rsidRPr="005874B0">
        <w:rPr>
          <w:color w:val="000000" w:themeColor="text1"/>
        </w:rPr>
        <w:t xml:space="preserve"> correspond to </w:t>
      </w:r>
      <w:r w:rsidR="002912A9" w:rsidRPr="005874B0">
        <w:rPr>
          <w:color w:val="000000" w:themeColor="text1"/>
        </w:rPr>
        <w:t xml:space="preserve">the </w:t>
      </w:r>
      <w:r w:rsidR="004E7232" w:rsidRPr="005874B0">
        <w:rPr>
          <w:color w:val="000000" w:themeColor="text1"/>
        </w:rPr>
        <w:t>typical HCC fe</w:t>
      </w:r>
      <w:r w:rsidR="00C14F7D" w:rsidRPr="005874B0">
        <w:rPr>
          <w:color w:val="000000" w:themeColor="text1"/>
        </w:rPr>
        <w:t>atures includ</w:t>
      </w:r>
      <w:r w:rsidR="002912A9" w:rsidRPr="005874B0">
        <w:rPr>
          <w:color w:val="000000" w:themeColor="text1"/>
        </w:rPr>
        <w:t>ing</w:t>
      </w:r>
      <w:r w:rsidR="00C14F7D" w:rsidRPr="005874B0">
        <w:rPr>
          <w:color w:val="000000" w:themeColor="text1"/>
        </w:rPr>
        <w:t xml:space="preserve"> arterial </w:t>
      </w:r>
      <w:r w:rsidR="00613267" w:rsidRPr="005874B0">
        <w:rPr>
          <w:color w:val="000000" w:themeColor="text1"/>
        </w:rPr>
        <w:t>hyper-</w:t>
      </w:r>
      <w:r w:rsidR="00044019" w:rsidRPr="005874B0">
        <w:rPr>
          <w:color w:val="000000" w:themeColor="text1"/>
        </w:rPr>
        <w:t xml:space="preserve">enhancement </w:t>
      </w:r>
      <w:r w:rsidR="00C14F7D" w:rsidRPr="005874B0">
        <w:rPr>
          <w:color w:val="000000" w:themeColor="text1"/>
        </w:rPr>
        <w:t xml:space="preserve">and </w:t>
      </w:r>
      <w:r w:rsidR="00613267" w:rsidRPr="005874B0">
        <w:rPr>
          <w:color w:val="000000" w:themeColor="text1"/>
        </w:rPr>
        <w:t xml:space="preserve">delayed </w:t>
      </w:r>
      <w:r w:rsidR="00C14F7D" w:rsidRPr="005874B0">
        <w:rPr>
          <w:color w:val="000000" w:themeColor="text1"/>
        </w:rPr>
        <w:t>washout</w:t>
      </w:r>
      <w:r w:rsidR="00574D89" w:rsidRPr="005874B0">
        <w:rPr>
          <w:color w:val="000000" w:themeColor="text1"/>
        </w:rPr>
        <w:fldChar w:fldCharType="begin"/>
      </w:r>
      <w:r w:rsidR="00C40592" w:rsidRPr="005874B0">
        <w:rPr>
          <w:color w:val="000000" w:themeColor="text1"/>
        </w:rPr>
        <w:instrText xml:space="preserve"> ADDIN PAPERS2_CITATIONS &lt;citation&gt;&lt;uuid&gt;6FDACFBA-F034-4044-A6ED-2FD58D885C5F&lt;/uuid&gt;&lt;priority&gt;51&lt;/priority&gt;&lt;publications&gt;&lt;publication&gt;&lt;uuid&gt;FA7B295C-58F0-4447-8FC8-709F4EBFEF8A&lt;/uuid&gt;&lt;volume&gt;55&lt;/volume&gt;&lt;doi&gt;10.1016/j.jhep.2010.10.023&lt;/doi&gt;&lt;startpage&gt;126&lt;/startpage&gt;&lt;publication_date&gt;99201107001200000000220000&lt;/publication_date&gt;&lt;url&gt;http://eutils.ncbi.nlm.nih.gov/entrez/eutils/elink.fcgi?dbfrom=pubmed&amp;amp;id=21145857&amp;amp;retmode=ref&amp;amp;cmd=prlinks&lt;/url&gt;&lt;type&gt;400&lt;/type&gt;&lt;title&gt;New MR imaging criteria with a diffusion-weighted sequence for the diagnosis of hepatocellular carcinoma in chronic liver diseases.&lt;/title&gt;&lt;institution&gt;Assistance-Publique Hopitaux de Paris, Hopital Beaujon, Department of Radiology, Clichy, France.&lt;/institution&gt;&lt;number&gt;1&lt;/number&gt;&lt;subtype&gt;400&lt;/subtype&gt;&lt;endpage&gt;132&lt;/endpage&gt;&lt;bundle&gt;&lt;publication&gt;&lt;title&gt;Journal of hepatology&lt;/title&gt;&lt;type&gt;-100&lt;/type&gt;&lt;subtype&gt;-100&lt;/subtype&gt;&lt;uuid&gt;8C98FA5D-E0E9-4C76-9C0C-4413695F955C&lt;/uuid&gt;&lt;/publication&gt;&lt;/bundle&gt;&lt;authors&gt;&lt;author&gt;&lt;firstName&gt;Gilles&lt;/firstName&gt;&lt;lastName&gt;Piana&lt;/lastName&gt;&lt;/author&gt;&lt;author&gt;&lt;firstName&gt;Ludovic&lt;/firstName&gt;&lt;lastName&gt;Trinquart&lt;/lastName&gt;&lt;/author&gt;&lt;author&gt;&lt;firstName&gt;Nawel&lt;/firstName&gt;&lt;lastName&gt;Meskine&lt;/lastName&gt;&lt;/author&gt;&lt;author&gt;&lt;firstName&gt;Vincent&lt;/firstName&gt;&lt;lastName&gt;Barrau&lt;/lastName&gt;&lt;/author&gt;&lt;author&gt;&lt;firstName&gt;Bernard&lt;/firstName&gt;&lt;middleNames&gt;Van&lt;/middleNames&gt;&lt;lastName&gt;Beers&lt;/lastName&gt;&lt;/author&gt;&lt;author&gt;&lt;firstName&gt;Valerie&lt;/firstName&gt;&lt;lastName&gt;Vilgrain&lt;/lastName&gt;&lt;/author&gt;&lt;/authors&gt;&lt;/publication&gt;&lt;/publications&gt;&lt;cites&gt;&lt;/cites&gt;&lt;/citation&gt;</w:instrText>
      </w:r>
      <w:r w:rsidR="00574D89" w:rsidRPr="005874B0">
        <w:rPr>
          <w:color w:val="000000" w:themeColor="text1"/>
        </w:rPr>
        <w:fldChar w:fldCharType="separate"/>
      </w:r>
      <w:r w:rsidR="00C40592" w:rsidRPr="005874B0">
        <w:rPr>
          <w:rFonts w:cs="Book Antiqua"/>
          <w:color w:val="000000" w:themeColor="text1"/>
          <w:vertAlign w:val="superscript"/>
        </w:rPr>
        <w:t>[49]</w:t>
      </w:r>
      <w:r w:rsidR="00574D89" w:rsidRPr="005874B0">
        <w:rPr>
          <w:color w:val="000000" w:themeColor="text1"/>
        </w:rPr>
        <w:fldChar w:fldCharType="end"/>
      </w:r>
      <w:r w:rsidR="00065CFD" w:rsidRPr="005874B0">
        <w:rPr>
          <w:color w:val="000000" w:themeColor="text1"/>
        </w:rPr>
        <w:t xml:space="preserve"> (Figure</w:t>
      </w:r>
      <w:r w:rsidR="00FB498E" w:rsidRPr="005874B0">
        <w:rPr>
          <w:color w:val="000000" w:themeColor="text1"/>
        </w:rPr>
        <w:t xml:space="preserve"> </w:t>
      </w:r>
      <w:r w:rsidR="001165F2" w:rsidRPr="005874B0">
        <w:rPr>
          <w:color w:val="000000" w:themeColor="text1"/>
        </w:rPr>
        <w:t>11</w:t>
      </w:r>
      <w:r w:rsidR="00FB498E" w:rsidRPr="005874B0">
        <w:rPr>
          <w:color w:val="000000" w:themeColor="text1"/>
        </w:rPr>
        <w:t>)</w:t>
      </w:r>
      <w:r w:rsidR="004E7232" w:rsidRPr="005874B0">
        <w:rPr>
          <w:color w:val="000000" w:themeColor="text1"/>
        </w:rPr>
        <w:t xml:space="preserve">. </w:t>
      </w:r>
      <w:r w:rsidR="00CE7C11" w:rsidRPr="005874B0">
        <w:rPr>
          <w:color w:val="000000" w:themeColor="text1"/>
        </w:rPr>
        <w:t>HCC</w:t>
      </w:r>
      <w:r w:rsidR="00E45801" w:rsidRPr="005874B0">
        <w:rPr>
          <w:color w:val="000000" w:themeColor="text1"/>
        </w:rPr>
        <w:t>s may</w:t>
      </w:r>
      <w:r w:rsidR="00CE7C11" w:rsidRPr="005874B0">
        <w:rPr>
          <w:color w:val="000000" w:themeColor="text1"/>
        </w:rPr>
        <w:t xml:space="preserve"> show a variety of MR imaging features</w:t>
      </w:r>
      <w:r w:rsidR="00044019" w:rsidRPr="005874B0">
        <w:rPr>
          <w:color w:val="000000" w:themeColor="text1"/>
        </w:rPr>
        <w:t>;</w:t>
      </w:r>
      <w:r w:rsidR="00CE7C11" w:rsidRPr="005874B0">
        <w:rPr>
          <w:color w:val="000000" w:themeColor="text1"/>
        </w:rPr>
        <w:t xml:space="preserve"> reflect</w:t>
      </w:r>
      <w:r w:rsidR="00E45801" w:rsidRPr="005874B0">
        <w:rPr>
          <w:color w:val="000000" w:themeColor="text1"/>
        </w:rPr>
        <w:t>ive of</w:t>
      </w:r>
      <w:r w:rsidR="00CE7C11" w:rsidRPr="005874B0">
        <w:rPr>
          <w:color w:val="000000" w:themeColor="text1"/>
        </w:rPr>
        <w:t xml:space="preserve"> the variable characteristics of </w:t>
      </w:r>
      <w:r w:rsidR="00E45801" w:rsidRPr="005874B0">
        <w:rPr>
          <w:color w:val="000000" w:themeColor="text1"/>
        </w:rPr>
        <w:t xml:space="preserve">the </w:t>
      </w:r>
      <w:r w:rsidR="00CE7C11" w:rsidRPr="005874B0">
        <w:rPr>
          <w:color w:val="000000" w:themeColor="text1"/>
        </w:rPr>
        <w:t>tumor</w:t>
      </w:r>
      <w:r w:rsidR="00E45801" w:rsidRPr="005874B0">
        <w:rPr>
          <w:color w:val="000000" w:themeColor="text1"/>
        </w:rPr>
        <w:t>’s</w:t>
      </w:r>
      <w:r w:rsidR="00CE7C11" w:rsidRPr="005874B0">
        <w:rPr>
          <w:color w:val="000000" w:themeColor="text1"/>
        </w:rPr>
        <w:t xml:space="preserve"> architecture, grading</w:t>
      </w:r>
      <w:r w:rsidR="00E45801" w:rsidRPr="005874B0">
        <w:rPr>
          <w:color w:val="000000" w:themeColor="text1"/>
        </w:rPr>
        <w:t>,</w:t>
      </w:r>
      <w:r w:rsidR="00CE7C11" w:rsidRPr="005874B0">
        <w:rPr>
          <w:color w:val="000000" w:themeColor="text1"/>
        </w:rPr>
        <w:t xml:space="preserve"> stromal components</w:t>
      </w:r>
      <w:r w:rsidR="00E45801" w:rsidRPr="005874B0">
        <w:rPr>
          <w:color w:val="000000" w:themeColor="text1"/>
        </w:rPr>
        <w:t xml:space="preserve">, and </w:t>
      </w:r>
      <w:r w:rsidR="00CE7C11" w:rsidRPr="005874B0">
        <w:rPr>
          <w:color w:val="000000" w:themeColor="text1"/>
        </w:rPr>
        <w:t>intracellular content</w:t>
      </w:r>
      <w:r w:rsidR="00DA1600" w:rsidRPr="005874B0">
        <w:rPr>
          <w:color w:val="000000" w:themeColor="text1"/>
        </w:rPr>
        <w:fldChar w:fldCharType="begin"/>
      </w:r>
      <w:r w:rsidR="00C40592" w:rsidRPr="005874B0">
        <w:rPr>
          <w:color w:val="000000" w:themeColor="text1"/>
        </w:rPr>
        <w:instrText xml:space="preserve"> ADDIN PAPERS2_CITATIONS &lt;citation&gt;&lt;uuid&gt;5CFF3A84-6CBB-45F1-90E6-2039829CCA72&lt;/uuid&gt;&lt;priority&gt;0&lt;/priority&gt;&lt;publications&gt;&lt;publication&gt;&lt;uuid&gt;BDA6E437-311B-4269-A568-4890F4286160&lt;/uuid&gt;&lt;volume&gt;42&lt;/volume&gt;&lt;doi&gt;10.1002/hep.20933&lt;/doi&gt;&lt;startpage&gt;1208&lt;/startpage&gt;&lt;publication_date&gt;99200511001200000000220000&lt;/publication_date&gt;&lt;url&gt;http://eutils.ncbi.nlm.nih.gov/entrez/eutils/elink.fcgi?dbfrom=pubmed&amp;amp;id=16250051&amp;amp;retmode=ref&amp;amp;cmd=prlinks&lt;/url&gt;&lt;type&gt;400&lt;/type&gt;&lt;title&gt;Management of hepatocellular carcinoma.&lt;/title&gt;&lt;institution&gt;BCLC Group. Liver Unit. Hospital Clinic, University of Barcelona, Institut d'Investigacions Biomediques August Pi i Sunyer, Barcelona, Spain. bruix@ub.edu&lt;/institution&gt;&lt;number&gt;5&lt;/number&gt;&lt;subtype&gt;400&lt;/subtype&gt;&lt;endpage&gt;1236&lt;/endpage&gt;&lt;bundle&gt;&lt;publication&gt;&lt;publisher&gt;Wiley Subscription Services, Inc., A Wiley Company&lt;/publisher&gt;&lt;title&gt;Hepatology&lt;/title&gt;&lt;type&gt;-100&lt;/type&gt;&lt;subtype&gt;-100&lt;/subtype&gt;&lt;uuid&gt;A56D7BEC-FB87-429C-A538-C8E6455F5655&lt;/uuid&gt;&lt;/publication&gt;&lt;/bundle&gt;&lt;authors&gt;&lt;author&gt;&lt;firstName&gt;Jordi&lt;/firstName&gt;&lt;lastName&gt;Bruix&lt;/lastName&gt;&lt;/author&gt;&lt;author&gt;&lt;firstName&gt;Morris&lt;/firstName&gt;&lt;lastName&gt;Sherman&lt;/lastName&gt;&lt;/author&gt;&lt;/authors&gt;&lt;/publication&gt;&lt;/publications&gt;&lt;cites&gt;&lt;/cites&gt;&lt;/citation&gt;</w:instrText>
      </w:r>
      <w:r w:rsidR="00DA1600" w:rsidRPr="005874B0">
        <w:rPr>
          <w:color w:val="000000" w:themeColor="text1"/>
        </w:rPr>
        <w:fldChar w:fldCharType="separate"/>
      </w:r>
      <w:r w:rsidR="00C40592" w:rsidRPr="005874B0">
        <w:rPr>
          <w:rFonts w:cs="Book Antiqua"/>
          <w:color w:val="000000" w:themeColor="text1"/>
          <w:vertAlign w:val="superscript"/>
        </w:rPr>
        <w:t>[22]</w:t>
      </w:r>
      <w:r w:rsidR="00DA1600" w:rsidRPr="005874B0">
        <w:rPr>
          <w:color w:val="000000" w:themeColor="text1"/>
        </w:rPr>
        <w:fldChar w:fldCharType="end"/>
      </w:r>
      <w:r w:rsidR="001165F2" w:rsidRPr="005874B0">
        <w:rPr>
          <w:color w:val="000000" w:themeColor="text1"/>
        </w:rPr>
        <w:t>.</w:t>
      </w:r>
    </w:p>
    <w:p w14:paraId="78C257F9" w14:textId="6D92D538" w:rsidR="001222DB" w:rsidRDefault="00AC36BF" w:rsidP="00735619">
      <w:pPr>
        <w:spacing w:after="0"/>
        <w:ind w:firstLine="0"/>
        <w:jc w:val="both"/>
        <w:rPr>
          <w:rFonts w:eastAsia="宋体"/>
          <w:color w:val="000000" w:themeColor="text1"/>
          <w:lang w:eastAsia="zh-CN"/>
        </w:rPr>
      </w:pPr>
      <w:r>
        <w:rPr>
          <w:rFonts w:eastAsia="宋体" w:hint="eastAsia"/>
          <w:color w:val="000000" w:themeColor="text1"/>
          <w:lang w:eastAsia="zh-CN"/>
        </w:rPr>
        <w:t xml:space="preserve">        </w:t>
      </w:r>
      <w:r w:rsidR="00806E25" w:rsidRPr="005874B0">
        <w:rPr>
          <w:color w:val="000000" w:themeColor="text1"/>
        </w:rPr>
        <w:t xml:space="preserve">Arterial </w:t>
      </w:r>
      <w:r w:rsidR="00613267" w:rsidRPr="005874B0">
        <w:rPr>
          <w:color w:val="000000" w:themeColor="text1"/>
        </w:rPr>
        <w:t>hyper-</w:t>
      </w:r>
      <w:r w:rsidR="00806E25" w:rsidRPr="005874B0">
        <w:rPr>
          <w:color w:val="000000" w:themeColor="text1"/>
        </w:rPr>
        <w:t xml:space="preserve">enhancement is the most common and important imaging </w:t>
      </w:r>
      <w:r w:rsidR="00613267" w:rsidRPr="005874B0">
        <w:rPr>
          <w:color w:val="000000" w:themeColor="text1"/>
        </w:rPr>
        <w:t>finding in the diagnosis of</w:t>
      </w:r>
      <w:r w:rsidR="00806E25" w:rsidRPr="005874B0">
        <w:rPr>
          <w:color w:val="000000" w:themeColor="text1"/>
        </w:rPr>
        <w:t xml:space="preserve"> HCC</w:t>
      </w:r>
      <w:r w:rsidR="009163AF" w:rsidRPr="005874B0">
        <w:rPr>
          <w:color w:val="000000" w:themeColor="text1"/>
        </w:rPr>
        <w:fldChar w:fldCharType="begin"/>
      </w:r>
      <w:r w:rsidR="00C40592" w:rsidRPr="005874B0">
        <w:rPr>
          <w:color w:val="000000" w:themeColor="text1"/>
        </w:rPr>
        <w:instrText xml:space="preserve"> ADDIN PAPERS2_CITATIONS &lt;citation&gt;&lt;uuid&gt;F4546501-B441-441F-B6AF-09579BEE9040&lt;/uuid&gt;&lt;priority&gt;0&lt;/priority&gt;&lt;publications&gt;&lt;publication&gt;&lt;uuid&gt;BD7F62EE-671C-4D61-9CEA-1181C4CAF2CA&lt;/uuid&gt;&lt;volume&gt;170&lt;/volume&gt;&lt;doi&gt;10.2214/ajr.170.4.9530051&lt;/doi&gt;&lt;startpage&gt;1005&lt;/startpage&gt;&lt;publication_date&gt;99199804001200000000220000&lt;/publication_date&gt;&lt;url&gt;http://eutils.ncbi.nlm.nih.gov/entrez/eutils/elink.fcgi?dbfrom=pubmed&amp;amp;id=9530051&amp;amp;retmode=ref&amp;amp;cmd=prlinks&lt;/url&gt;&lt;type&gt;400&lt;/type&gt;&lt;title&gt;Hepatocellular carcinoma in North America: a multiinstitutional study of appearance on T1-weighted, T2-weighted, and serial gadolinium-enhanced gradient-echo images.&lt;/title&gt;&lt;institution&gt;Department of Radiology, University of North Carolina, Chapel Hill 27599-7510, USA.&lt;/institution&gt;&lt;number&gt;4&lt;/number&gt;&lt;subtype&gt;400&lt;/subtype&gt;&lt;endpage&gt;1013&lt;/endpage&gt;&lt;bundle&gt;&lt;publication&gt;&lt;title&gt;AJR. American journal of roentgenology&lt;/title&gt;&lt;type&gt;-100&lt;/type&gt;&lt;subtype&gt;-100&lt;/subtype&gt;&lt;uuid&gt;F0648331-B06F-4F98-B415-00F20DBCB3D1&lt;/uuid&gt;&lt;/publication&gt;&lt;/bundle&gt;&lt;authors&gt;&lt;author&gt;&lt;firstName&gt;N&lt;/firstName&gt;&lt;middleNames&gt;L&lt;/middleNames&gt;&lt;lastName&gt;Kelekis&lt;/lastName&gt;&lt;/author&gt;&lt;author&gt;&lt;firstName&gt;R&lt;/firstName&gt;&lt;middleNames&gt;C&lt;/middleNames&gt;&lt;lastName&gt;Semelka&lt;/lastName&gt;&lt;/author&gt;&lt;author&gt;&lt;firstName&gt;S&lt;/firstName&gt;&lt;lastName&gt;Worawattanakul&lt;/lastName&gt;&lt;/author&gt;&lt;author&gt;&lt;lastName&gt;Lange&lt;/lastName&gt;&lt;nonDroppingParticle&gt;de&lt;/nonDroppingParticle&gt;&lt;firstName&gt;E&lt;/firstName&gt;&lt;middleNames&gt;E&lt;/middleNames&gt;&lt;/author&gt;&lt;author&gt;&lt;firstName&gt;S&lt;/firstName&gt;&lt;middleNames&gt;M&lt;/middleNames&gt;&lt;lastName&gt;Ascher&lt;/lastName&gt;&lt;/author&gt;&lt;author&gt;&lt;firstName&gt;I&lt;/firstName&gt;&lt;middleNames&gt;O&lt;/middleNames&gt;&lt;lastName&gt;Ahn&lt;/lastName&gt;&lt;/author&gt;&lt;author&gt;&lt;firstName&gt;C&lt;/firstName&gt;&lt;lastName&gt;Reinhold&lt;/lastName&gt;&lt;/author&gt;&lt;author&gt;&lt;firstName&gt;E&lt;/firstName&gt;&lt;middleNames&gt;M&lt;/middleNames&gt;&lt;lastName&gt;Remer&lt;/lastName&gt;&lt;/author&gt;&lt;author&gt;&lt;firstName&gt;J&lt;/firstName&gt;&lt;middleNames&gt;J&lt;/middleNames&gt;&lt;lastName&gt;Brown&lt;/lastName&gt;&lt;/author&gt;&lt;author&gt;&lt;firstName&gt;K&lt;/firstName&gt;&lt;middleNames&gt;G&lt;/middleNames&gt;&lt;lastName&gt;Bis&lt;/lastName&gt;&lt;/author&gt;&lt;author&gt;&lt;firstName&gt;J&lt;/firstName&gt;&lt;middleNames&gt;T&lt;/middleNames&gt;&lt;lastName&gt;Woosley&lt;/lastName&gt;&lt;/author&gt;&lt;author&gt;&lt;firstName&gt;D&lt;/firstName&gt;&lt;middleNames&gt;G&lt;/middleNames&gt;&lt;lastName&gt;Mitchell&lt;/lastName&gt;&lt;/author&gt;&lt;/authors&gt;&lt;/publication&gt;&lt;/publications&gt;&lt;cites&gt;&lt;/cites&gt;&lt;/citation&gt;</w:instrText>
      </w:r>
      <w:r w:rsidR="009163AF" w:rsidRPr="005874B0">
        <w:rPr>
          <w:color w:val="000000" w:themeColor="text1"/>
        </w:rPr>
        <w:fldChar w:fldCharType="separate"/>
      </w:r>
      <w:r w:rsidR="00C40592" w:rsidRPr="005874B0">
        <w:rPr>
          <w:rFonts w:cs="Book Antiqua"/>
          <w:color w:val="000000" w:themeColor="text1"/>
          <w:vertAlign w:val="superscript"/>
        </w:rPr>
        <w:t>[50]</w:t>
      </w:r>
      <w:r w:rsidR="009163AF" w:rsidRPr="005874B0">
        <w:rPr>
          <w:color w:val="000000" w:themeColor="text1"/>
        </w:rPr>
        <w:fldChar w:fldCharType="end"/>
      </w:r>
      <w:r w:rsidR="001165F2" w:rsidRPr="005874B0">
        <w:rPr>
          <w:color w:val="000000" w:themeColor="text1"/>
        </w:rPr>
        <w:t>.</w:t>
      </w:r>
      <w:r w:rsidR="00806E25" w:rsidRPr="005874B0">
        <w:rPr>
          <w:color w:val="000000" w:themeColor="text1"/>
        </w:rPr>
        <w:t xml:space="preserve"> While considered a reliable feature, it can be seen in </w:t>
      </w:r>
      <w:r w:rsidR="00613267" w:rsidRPr="005874B0">
        <w:rPr>
          <w:color w:val="000000" w:themeColor="text1"/>
        </w:rPr>
        <w:t>HG</w:t>
      </w:r>
      <w:r w:rsidR="003573E3" w:rsidRPr="005874B0">
        <w:rPr>
          <w:color w:val="000000" w:themeColor="text1"/>
        </w:rPr>
        <w:t>DNs</w:t>
      </w:r>
      <w:r w:rsidR="00613267" w:rsidRPr="005874B0">
        <w:rPr>
          <w:color w:val="000000" w:themeColor="text1"/>
        </w:rPr>
        <w:t xml:space="preserve"> and </w:t>
      </w:r>
      <w:r w:rsidR="00A176A7" w:rsidRPr="005874B0">
        <w:rPr>
          <w:color w:val="000000" w:themeColor="text1"/>
        </w:rPr>
        <w:t>AP</w:t>
      </w:r>
      <w:r w:rsidR="00613267" w:rsidRPr="005874B0">
        <w:rPr>
          <w:color w:val="000000" w:themeColor="text1"/>
        </w:rPr>
        <w:t xml:space="preserve"> </w:t>
      </w:r>
      <w:r w:rsidR="00806E25" w:rsidRPr="005874B0">
        <w:rPr>
          <w:color w:val="000000" w:themeColor="text1"/>
        </w:rPr>
        <w:t>shunts</w:t>
      </w:r>
      <w:r w:rsidR="00613267" w:rsidRPr="005874B0">
        <w:rPr>
          <w:color w:val="000000" w:themeColor="text1"/>
        </w:rPr>
        <w:t xml:space="preserve">. </w:t>
      </w:r>
      <w:r w:rsidR="00814B93" w:rsidRPr="005874B0">
        <w:rPr>
          <w:color w:val="000000" w:themeColor="text1"/>
        </w:rPr>
        <w:t xml:space="preserve">Arterial hyper-enhancement can also be seen in a variety of benign and malignant hepatic lesions, including </w:t>
      </w:r>
      <w:r w:rsidR="00806E25" w:rsidRPr="005874B0">
        <w:rPr>
          <w:color w:val="000000" w:themeColor="text1"/>
        </w:rPr>
        <w:t>hemangiomas and focal nodular hyperplasia</w:t>
      </w:r>
      <w:r w:rsidR="00814B93" w:rsidRPr="005874B0">
        <w:rPr>
          <w:color w:val="000000" w:themeColor="text1"/>
        </w:rPr>
        <w:t xml:space="preserve"> and hypervascular metastases</w:t>
      </w:r>
      <w:r w:rsidR="00806E25" w:rsidRPr="005874B0">
        <w:rPr>
          <w:color w:val="000000" w:themeColor="text1"/>
        </w:rPr>
        <w:t>.</w:t>
      </w:r>
      <w:r w:rsidR="00E17B87" w:rsidRPr="005874B0">
        <w:rPr>
          <w:color w:val="000000" w:themeColor="text1"/>
        </w:rPr>
        <w:t xml:space="preserve"> </w:t>
      </w:r>
      <w:r w:rsidR="00814B93" w:rsidRPr="005874B0">
        <w:rPr>
          <w:color w:val="000000" w:themeColor="text1"/>
        </w:rPr>
        <w:t>H</w:t>
      </w:r>
      <w:r w:rsidR="00E17B87" w:rsidRPr="005874B0">
        <w:rPr>
          <w:color w:val="000000" w:themeColor="text1"/>
        </w:rPr>
        <w:t xml:space="preserve">owever, </w:t>
      </w:r>
      <w:r w:rsidR="00814B93" w:rsidRPr="005874B0">
        <w:rPr>
          <w:color w:val="000000" w:themeColor="text1"/>
        </w:rPr>
        <w:t>these liver lesions are infrequent</w:t>
      </w:r>
      <w:r w:rsidR="00E17B87" w:rsidRPr="005874B0">
        <w:rPr>
          <w:color w:val="000000" w:themeColor="text1"/>
        </w:rPr>
        <w:t xml:space="preserve"> in </w:t>
      </w:r>
      <w:r w:rsidR="00814B93" w:rsidRPr="005874B0">
        <w:rPr>
          <w:color w:val="000000" w:themeColor="text1"/>
        </w:rPr>
        <w:t xml:space="preserve">the setting of hepatic </w:t>
      </w:r>
      <w:r w:rsidR="00E17B87" w:rsidRPr="005874B0">
        <w:rPr>
          <w:color w:val="000000" w:themeColor="text1"/>
        </w:rPr>
        <w:t>cirrho</w:t>
      </w:r>
      <w:r w:rsidR="00814B93" w:rsidRPr="005874B0">
        <w:rPr>
          <w:color w:val="000000" w:themeColor="text1"/>
        </w:rPr>
        <w:t>sis</w:t>
      </w:r>
      <w:r w:rsidR="007E5364" w:rsidRPr="005874B0">
        <w:rPr>
          <w:color w:val="000000" w:themeColor="text1"/>
        </w:rPr>
        <w:fldChar w:fldCharType="begin"/>
      </w:r>
      <w:r w:rsidR="00C40592" w:rsidRPr="005874B0">
        <w:rPr>
          <w:color w:val="000000" w:themeColor="text1"/>
        </w:rPr>
        <w:instrText xml:space="preserve"> ADDIN PAPERS2_CITATIONS &lt;citation&gt;&lt;uuid&gt;35CBFAAE-317C-4711-812E-F1C76BFB709D&lt;/uuid&gt;&lt;priority&gt;0&lt;/priority&gt;&lt;publications&gt;&lt;publication&gt;&lt;volume&gt;21 Spec No&lt;/volume&gt;&lt;publication_date&gt;99200110001200000000220000&lt;/publication_date&gt;&lt;doi&gt;10.1148/radiographics.21.suppl_1.g01oc14s117&lt;/doi&gt;&lt;institution&gt;Department of Radiology, University of Pittsburgh School of Medicine, 200 Lothrop St, Pittsburgh, PA 15213, USA. baronrl@msx.upmc.edu&lt;/institution&gt;&lt;startpage&gt;S117&lt;/startpage&gt;&lt;title&gt;From the RSNA refresher courses: screening the cirrhotic liver for hepatocellular carcinoma with CT and MR imaging: opportunities and pitfalls.&lt;/title&gt;&lt;uuid&gt;1061DC37-0C9F-4880-9F97-910743F55DA2&lt;/uuid&gt;&lt;subtype&gt;400&lt;/subtype&gt;&lt;endpage&gt;32&lt;/endpage&gt;&lt;type&gt;400&lt;/type&gt;&lt;url&gt;http://eutils.ncbi.nlm.nih.gov/entrez/eutils/elink.fcgi?dbfrom=pubmed&amp;amp;id=11598252&amp;amp;retmode=ref&amp;amp;cmd=prlinks&lt;/url&gt;&lt;bundle&gt;&lt;publication&gt;&lt;title&gt;Radiographics&lt;/title&gt;&lt;type&gt;-100&lt;/type&gt;&lt;subtype&gt;-100&lt;/subtype&gt;&lt;uuid&gt;AAD7F2AE-C839-4CFA-8D3B-14B142F8162A&lt;/uuid&gt;&lt;/publication&gt;&lt;/bundle&gt;&lt;authors&gt;&lt;author&gt;&lt;firstName&gt;R&lt;/firstName&gt;&lt;middleNames&gt;L&lt;/middleNames&gt;&lt;lastName&gt;Baron&lt;/lastName&gt;&lt;/author&gt;&lt;author&gt;&lt;firstName&gt;M&lt;/firstName&gt;&lt;middleNames&gt;S&lt;/middleNames&gt;&lt;lastName&gt;Peterson&lt;/lastName&gt;&lt;/author&gt;&lt;/authors&gt;&lt;/publication&gt;&lt;/publications&gt;&lt;cites&gt;&lt;/cites&gt;&lt;/citation&gt;</w:instrText>
      </w:r>
      <w:r w:rsidR="007E5364" w:rsidRPr="005874B0">
        <w:rPr>
          <w:color w:val="000000" w:themeColor="text1"/>
        </w:rPr>
        <w:fldChar w:fldCharType="separate"/>
      </w:r>
      <w:r w:rsidR="00C40592" w:rsidRPr="005874B0">
        <w:rPr>
          <w:rFonts w:cs="Book Antiqua"/>
          <w:color w:val="000000" w:themeColor="text1"/>
          <w:vertAlign w:val="superscript"/>
        </w:rPr>
        <w:t>[51]</w:t>
      </w:r>
      <w:r w:rsidR="007E5364" w:rsidRPr="005874B0">
        <w:rPr>
          <w:color w:val="000000" w:themeColor="text1"/>
        </w:rPr>
        <w:fldChar w:fldCharType="end"/>
      </w:r>
      <w:r w:rsidR="001165F2" w:rsidRPr="005874B0">
        <w:rPr>
          <w:color w:val="000000" w:themeColor="text1"/>
        </w:rPr>
        <w:t>.</w:t>
      </w:r>
    </w:p>
    <w:p w14:paraId="14BF1418" w14:textId="326BD338" w:rsidR="00C82811" w:rsidRDefault="00AC36BF" w:rsidP="00735619">
      <w:pPr>
        <w:spacing w:after="0"/>
        <w:ind w:firstLine="0"/>
        <w:jc w:val="both"/>
        <w:rPr>
          <w:rFonts w:eastAsia="宋体"/>
          <w:color w:val="000000" w:themeColor="text1"/>
          <w:lang w:eastAsia="zh-CN"/>
        </w:rPr>
      </w:pPr>
      <w:r>
        <w:rPr>
          <w:rFonts w:eastAsia="宋体" w:hint="eastAsia"/>
          <w:color w:val="000000" w:themeColor="text1"/>
          <w:lang w:eastAsia="zh-CN"/>
        </w:rPr>
        <w:t xml:space="preserve">        </w:t>
      </w:r>
      <w:r w:rsidR="00C82811" w:rsidRPr="005874B0">
        <w:rPr>
          <w:color w:val="000000" w:themeColor="text1"/>
        </w:rPr>
        <w:t xml:space="preserve">Because arterial </w:t>
      </w:r>
      <w:r w:rsidR="00F91D50" w:rsidRPr="005874B0">
        <w:rPr>
          <w:color w:val="000000" w:themeColor="text1"/>
        </w:rPr>
        <w:t>hyper-</w:t>
      </w:r>
      <w:r w:rsidR="00C82811" w:rsidRPr="005874B0">
        <w:rPr>
          <w:color w:val="000000" w:themeColor="text1"/>
        </w:rPr>
        <w:t xml:space="preserve">enhancement </w:t>
      </w:r>
      <w:r w:rsidR="00F91D50" w:rsidRPr="005874B0">
        <w:rPr>
          <w:color w:val="000000" w:themeColor="text1"/>
        </w:rPr>
        <w:t xml:space="preserve">can </w:t>
      </w:r>
      <w:r w:rsidR="00E45801" w:rsidRPr="005874B0">
        <w:rPr>
          <w:color w:val="000000" w:themeColor="text1"/>
        </w:rPr>
        <w:t>be observed with other lesions and</w:t>
      </w:r>
      <w:r w:rsidR="00C82811" w:rsidRPr="005874B0">
        <w:rPr>
          <w:color w:val="000000" w:themeColor="text1"/>
        </w:rPr>
        <w:t xml:space="preserve"> nodules, </w:t>
      </w:r>
      <w:r w:rsidR="00F91D50" w:rsidRPr="005874B0">
        <w:rPr>
          <w:color w:val="000000" w:themeColor="text1"/>
        </w:rPr>
        <w:t>additional imaging criteria are needed to decrease the false-positive rate and increase sensitivity, while maintaining high specificity for the diagnosis of HCC</w:t>
      </w:r>
      <w:r w:rsidR="00000565" w:rsidRPr="005874B0">
        <w:rPr>
          <w:color w:val="000000" w:themeColor="text1"/>
        </w:rPr>
        <w:fldChar w:fldCharType="begin"/>
      </w:r>
      <w:r w:rsidR="00C40592" w:rsidRPr="005874B0">
        <w:rPr>
          <w:color w:val="000000" w:themeColor="text1"/>
        </w:rPr>
        <w:instrText xml:space="preserve"> ADDIN PAPERS2_CITATIONS &lt;citation&gt;&lt;uuid&gt;44758FC5-8FDE-41F6-BBF2-843FC5F69AA7&lt;/uuid&gt;&lt;priority&gt;0&lt;/priority&gt;&lt;publications&gt;&lt;publication&gt;&lt;uuid&gt;FA7B295C-58F0-4447-8FC8-709F4EBFEF8A&lt;/uuid&gt;&lt;volume&gt;55&lt;/volume&gt;&lt;doi&gt;10.1016/j.jhep.2010.10.023&lt;/doi&gt;&lt;startpage&gt;126&lt;/startpage&gt;&lt;publication_date&gt;99201107001200000000220000&lt;/publication_date&gt;&lt;url&gt;http://eutils.ncbi.nlm.nih.gov/entrez/eutils/elink.fcgi?dbfrom=pubmed&amp;amp;id=21145857&amp;amp;retmode=ref&amp;amp;cmd=prlinks&lt;/url&gt;&lt;type&gt;400&lt;/type&gt;&lt;title&gt;New MR imaging criteria with a diffusion-weighted sequence for the diagnosis of hepatocellular carcinoma in chronic liver diseases.&lt;/title&gt;&lt;institution&gt;Assistance-Publique Hopitaux de Paris, Hopital Beaujon, Department of Radiology, Clichy, France.&lt;/institution&gt;&lt;number&gt;1&lt;/number&gt;&lt;subtype&gt;400&lt;/subtype&gt;&lt;endpage&gt;132&lt;/endpage&gt;&lt;bundle&gt;&lt;publication&gt;&lt;title&gt;Journal of hepatology&lt;/title&gt;&lt;type&gt;-100&lt;/type&gt;&lt;subtype&gt;-100&lt;/subtype&gt;&lt;uuid&gt;8C98FA5D-E0E9-4C76-9C0C-4413695F955C&lt;/uuid&gt;&lt;/publication&gt;&lt;/bundle&gt;&lt;authors&gt;&lt;author&gt;&lt;firstName&gt;Gilles&lt;/firstName&gt;&lt;lastName&gt;Piana&lt;/lastName&gt;&lt;/author&gt;&lt;author&gt;&lt;firstName&gt;Ludovic&lt;/firstName&gt;&lt;lastName&gt;Trinquart&lt;/lastName&gt;&lt;/author&gt;&lt;author&gt;&lt;firstName&gt;Nawel&lt;/firstName&gt;&lt;lastName&gt;Meskine&lt;/lastName&gt;&lt;/author&gt;&lt;author&gt;&lt;firstName&gt;Vincent&lt;/firstName&gt;&lt;lastName&gt;Barrau&lt;/lastName&gt;&lt;/author&gt;&lt;author&gt;&lt;firstName&gt;Bernard&lt;/firstName&gt;&lt;middleNames&gt;Van&lt;/middleNames&gt;&lt;lastName&gt;Beers&lt;/lastName&gt;&lt;/author&gt;&lt;author&gt;&lt;firstName&gt;Valerie&lt;/firstName&gt;&lt;lastName&gt;Vilgrain&lt;/lastName&gt;&lt;/author&gt;&lt;/authors&gt;&lt;/publication&gt;&lt;/publications&gt;&lt;cites&gt;&lt;/cites&gt;&lt;/citation&gt;</w:instrText>
      </w:r>
      <w:r w:rsidR="00000565" w:rsidRPr="005874B0">
        <w:rPr>
          <w:color w:val="000000" w:themeColor="text1"/>
        </w:rPr>
        <w:fldChar w:fldCharType="separate"/>
      </w:r>
      <w:r w:rsidR="00C40592" w:rsidRPr="005874B0">
        <w:rPr>
          <w:rFonts w:cs="Book Antiqua"/>
          <w:color w:val="000000" w:themeColor="text1"/>
          <w:vertAlign w:val="superscript"/>
        </w:rPr>
        <w:t>[49]</w:t>
      </w:r>
      <w:r w:rsidR="00000565" w:rsidRPr="005874B0">
        <w:rPr>
          <w:color w:val="000000" w:themeColor="text1"/>
        </w:rPr>
        <w:fldChar w:fldCharType="end"/>
      </w:r>
      <w:r w:rsidR="00F91D50" w:rsidRPr="005874B0">
        <w:rPr>
          <w:color w:val="000000" w:themeColor="text1"/>
        </w:rPr>
        <w:t xml:space="preserve">. Therefore, </w:t>
      </w:r>
      <w:r w:rsidR="00C82811" w:rsidRPr="005874B0">
        <w:rPr>
          <w:color w:val="000000" w:themeColor="text1"/>
        </w:rPr>
        <w:t>delayed washout</w:t>
      </w:r>
      <w:r w:rsidR="00F91D50" w:rsidRPr="005874B0">
        <w:rPr>
          <w:color w:val="000000" w:themeColor="text1"/>
        </w:rPr>
        <w:t>, among other secondary, features</w:t>
      </w:r>
      <w:r w:rsidR="002408E8" w:rsidRPr="005874B0">
        <w:rPr>
          <w:color w:val="000000" w:themeColor="text1"/>
        </w:rPr>
        <w:t>,</w:t>
      </w:r>
      <w:r w:rsidR="00F91D50" w:rsidRPr="005874B0">
        <w:rPr>
          <w:color w:val="000000" w:themeColor="text1"/>
        </w:rPr>
        <w:t xml:space="preserve"> is</w:t>
      </w:r>
      <w:r w:rsidR="00C82811" w:rsidRPr="005874B0">
        <w:rPr>
          <w:color w:val="000000" w:themeColor="text1"/>
        </w:rPr>
        <w:t xml:space="preserve"> </w:t>
      </w:r>
      <w:r w:rsidR="00F91D50" w:rsidRPr="005874B0">
        <w:rPr>
          <w:color w:val="000000" w:themeColor="text1"/>
        </w:rPr>
        <w:t>used for this purpose.</w:t>
      </w:r>
    </w:p>
    <w:p w14:paraId="6F0B72FC" w14:textId="3EBB52CE" w:rsidR="008A7DD0" w:rsidRDefault="00AC36BF" w:rsidP="00735619">
      <w:pPr>
        <w:spacing w:after="0"/>
        <w:ind w:firstLine="0"/>
        <w:jc w:val="both"/>
        <w:rPr>
          <w:rFonts w:eastAsia="宋体"/>
          <w:color w:val="000000" w:themeColor="text1"/>
          <w:lang w:eastAsia="zh-CN"/>
        </w:rPr>
      </w:pPr>
      <w:r>
        <w:rPr>
          <w:rFonts w:eastAsia="宋体" w:hint="eastAsia"/>
          <w:color w:val="000000" w:themeColor="text1"/>
          <w:lang w:eastAsia="zh-CN"/>
        </w:rPr>
        <w:t xml:space="preserve">       </w:t>
      </w:r>
      <w:r w:rsidR="00E64D91" w:rsidRPr="005874B0">
        <w:rPr>
          <w:color w:val="000000" w:themeColor="text1"/>
        </w:rPr>
        <w:t xml:space="preserve">The key distinguishing feature of HCC is the development of </w:t>
      </w:r>
      <w:r w:rsidR="008874BC" w:rsidRPr="005874B0">
        <w:rPr>
          <w:color w:val="000000" w:themeColor="text1"/>
        </w:rPr>
        <w:t>delayed ‘</w:t>
      </w:r>
      <w:r w:rsidR="008A7DD0" w:rsidRPr="005874B0">
        <w:rPr>
          <w:color w:val="000000" w:themeColor="text1"/>
        </w:rPr>
        <w:t>washout’; defined as arterially enhancing nodules become hypointense compared to the background liver on the delayed phase imaging (not to be confused with ‘fade out’, which is defined as arterially enhancing nodules becoming isointense to background liver on delayed phase imaging)</w:t>
      </w:r>
      <w:r w:rsidR="008874BC" w:rsidRPr="005874B0">
        <w:rPr>
          <w:color w:val="000000" w:themeColor="text1"/>
        </w:rPr>
        <w:t>.</w:t>
      </w:r>
    </w:p>
    <w:p w14:paraId="088DD1A9" w14:textId="3DC3CF2A" w:rsidR="007047D1" w:rsidRDefault="00AC36BF" w:rsidP="00735619">
      <w:pPr>
        <w:spacing w:after="0"/>
        <w:ind w:firstLine="0"/>
        <w:jc w:val="both"/>
        <w:rPr>
          <w:rFonts w:eastAsia="宋体"/>
          <w:color w:val="000000" w:themeColor="text1"/>
          <w:lang w:eastAsia="zh-CN"/>
        </w:rPr>
      </w:pPr>
      <w:r>
        <w:rPr>
          <w:rFonts w:eastAsia="宋体" w:hint="eastAsia"/>
          <w:color w:val="000000" w:themeColor="text1"/>
          <w:lang w:eastAsia="zh-CN"/>
        </w:rPr>
        <w:t xml:space="preserve">      </w:t>
      </w:r>
      <w:r w:rsidR="006D3A59" w:rsidRPr="005874B0">
        <w:rPr>
          <w:color w:val="000000" w:themeColor="text1"/>
        </w:rPr>
        <w:t>HCC</w:t>
      </w:r>
      <w:r w:rsidR="003573E3" w:rsidRPr="005874B0">
        <w:rPr>
          <w:color w:val="000000" w:themeColor="text1"/>
        </w:rPr>
        <w:t>s</w:t>
      </w:r>
      <w:r w:rsidR="006D3A59" w:rsidRPr="005874B0">
        <w:rPr>
          <w:color w:val="000000" w:themeColor="text1"/>
        </w:rPr>
        <w:t xml:space="preserve"> </w:t>
      </w:r>
      <w:r w:rsidR="003573E3" w:rsidRPr="005874B0">
        <w:rPr>
          <w:color w:val="000000" w:themeColor="text1"/>
        </w:rPr>
        <w:t>greater than 2 cm in size tend to show washout</w:t>
      </w:r>
      <w:r w:rsidR="007E5364" w:rsidRPr="005874B0">
        <w:rPr>
          <w:color w:val="000000" w:themeColor="text1"/>
        </w:rPr>
        <w:fldChar w:fldCharType="begin"/>
      </w:r>
      <w:r w:rsidR="00C40592" w:rsidRPr="005874B0">
        <w:rPr>
          <w:color w:val="000000" w:themeColor="text1"/>
        </w:rPr>
        <w:instrText xml:space="preserve"> ADDIN PAPERS2_CITATIONS &lt;citation&gt;&lt;uuid&gt;D097591F-556C-4F78-B441-ACF48668204F&lt;/uuid&gt;&lt;priority&gt;0&lt;/priority&gt;&lt;publications&gt;&lt;publication&gt;&lt;uuid&gt;6A99790E-7511-4E8E-8AAC-AC3D4AFDF363&lt;/uuid&gt;&lt;volume&gt;219&lt;/volume&gt;&lt;doi&gt;10.1148/radiology.219.2.r01ma40445&lt;/doi&gt;&lt;startpage&gt;445&lt;/startpage&gt;&lt;publication_date&gt;99200105001200000000220000&lt;/publication_date&gt;&lt;url&gt;http://eutils.ncbi.nlm.nih.gov/entrez/eutils/elink.fcgi?dbfrom=pubmed&amp;amp;id=11323471&amp;amp;retmode=ref&amp;amp;cmd=prlinks&lt;/url&gt;&lt;type&gt;400&lt;/type&gt;&lt;title&gt;Hepatocellular carcinoma and dysplastic nodules in patients with cirrhosis: prospective diagnosis with MR imaging and explantation correlation.&lt;/title&gt;&lt;location&gt;&amp;lt;html&amp;gt;&amp;lt;head&amp;gt;&amp;lt;meta http-equiv="content-type" content="text/html; charset=utf-8"/&amp;gt;&amp;lt;title&amp;gt;Sorry...&amp;lt;/title&amp;gt;&amp;lt;style&amp;gt; body { font-family: verdana, arial, sans-serif; background-color: #fff; color: #000; }&amp;lt;/style&amp;gt;&amp;lt;/head&amp;gt;&amp;lt;body&amp;gt;&amp;lt;div&amp;gt;&amp;lt;table&amp;gt;&amp;lt;tr&amp;gt;&amp;lt;td&amp;gt;&amp;lt;b&amp;gt;&amp;lt;font face=times color=#0039b6 size=10&amp;gt;G&amp;lt;/font&amp;gt;&amp;lt;font face=times color=#c41200 size=10&amp;gt;o&amp;lt;/font&amp;gt;&amp;lt;font face=times color=#f3c518 size=10&amp;gt;o&amp;lt;/font&amp;gt;&amp;lt;font face=times color=#0039b6 size=10&amp;gt;g&amp;lt;/font&amp;gt;&amp;lt;font face=times color=#30a72f size=10&amp;gt;l&amp;lt;/font&amp;gt;&amp;lt;font face=times color=#c41200 size=10&amp;gt;e&amp;lt;/font&amp;gt;&amp;lt;/b&amp;gt;&amp;lt;/td&amp;gt;&amp;lt;td style="text-align: left; vertical-align: bottom; padding-bottom: 15px; width: 50%"&amp;gt;&amp;lt;div style="border-bottom: 1px solid #dfdfdf;"&amp;gt;Sorry...&amp;lt;/div&amp;gt;&amp;lt;/td&amp;gt;&amp;lt;/tr&amp;gt;&amp;lt;/table&amp;gt;&amp;lt;/div&amp;gt;&amp;lt;div style="margin-left: 4em;"&amp;gt;&amp;lt;h1&amp;gt;We're sorry...&amp;lt;/h1&amp;gt;&amp;lt;p&amp;gt;... but your computer or network may be sending automated queries. To protect our users, we can't process your request right now.&amp;lt;/p&amp;gt;&amp;lt;/div&amp;gt;&amp;lt;div style="margin-left: 4em;"&amp;gt;See &amp;lt;a href="https://support.google.com/websearch/answer/86640"&amp;gt;Google Help&amp;lt;/a&amp;gt; for more information.&amp;lt;br/&amp;gt;&amp;lt;br/&amp;gt;&amp;lt;/div&amp;gt;&amp;lt;div style="text-align: center; border-top: 1px solid #dfdfdf;"&amp;gt;&amp;amp;copy; 2013 Google - &amp;lt;a href="https://www.google.com"&amp;gt;Google Home&amp;lt;/a&amp;gt;&amp;lt;/div&amp;gt;&amp;lt;/body&amp;gt;&amp;lt;/html&amp;gt;&lt;/location&gt;&lt;institution&gt;Department of Radiology, New York University Medical Center, 530 First Ave, New York, NY 10016, USA. glenn.krinsky@med.nyu.edu&lt;/institution&gt;&lt;number&gt;2&lt;/number&gt;&lt;subtype&gt;400&lt;/subtype&gt;&lt;endpage&gt;454&lt;/endpage&gt;&lt;bundle&gt;&lt;publication&gt;&lt;title&gt;Radiology&lt;/title&gt;&lt;type&gt;-100&lt;/type&gt;&lt;subtype&gt;-100&lt;/subtype&gt;&lt;uuid&gt;28E14E88-7AC6-4AD0-B82F-C2C3F8E13783&lt;/uuid&gt;&lt;/publication&gt;&lt;/bundle&gt;&lt;authors&gt;&lt;author&gt;&lt;firstName&gt;G&lt;/firstName&gt;&lt;middleNames&gt;A&lt;/middleNames&gt;&lt;lastName&gt;Krinsky&lt;/lastName&gt;&lt;/author&gt;&lt;author&gt;&lt;firstName&gt;V&lt;/firstName&gt;&lt;middleNames&gt;S&lt;/middleNames&gt;&lt;lastName&gt;Lee&lt;/lastName&gt;&lt;/author&gt;&lt;author&gt;&lt;firstName&gt;N&lt;/firstName&gt;&lt;middleNames&gt;D&lt;/middleNames&gt;&lt;lastName&gt;Theise&lt;/lastName&gt;&lt;/author&gt;&lt;author&gt;&lt;firstName&gt;J&lt;/firstName&gt;&lt;middleNames&gt;C&lt;/middleNames&gt;&lt;lastName&gt;Weinreb&lt;/lastName&gt;&lt;/author&gt;&lt;author&gt;&lt;firstName&gt;N&lt;/firstName&gt;&lt;middleNames&gt;M&lt;/middleNames&gt;&lt;lastName&gt;Rofsky&lt;/lastName&gt;&lt;/author&gt;&lt;author&gt;&lt;firstName&gt;T&lt;/firstName&gt;&lt;lastName&gt;Diflo&lt;/lastName&gt;&lt;/author&gt;&lt;author&gt;&lt;firstName&gt;L&lt;/firstName&gt;&lt;middleNames&gt;W&lt;/middleNames&gt;&lt;lastName&gt;Teperman&lt;/lastName&gt;&lt;/author&gt;&lt;/authors&gt;&lt;/publication&gt;&lt;publication&gt;&lt;volume&gt;4&lt;/volume&gt;&lt;publication_date&gt;99199401001200000000220000&lt;/publication_date&gt;&lt;number&gt;1&lt;/number&gt;&lt;institution&gt;Department of Radiology, Kumamoto University School of Medicine, Japan.&lt;/institution&gt;&lt;startpage&gt;83&lt;/startpage&gt;&lt;title&gt;Spin-echo and dynamic gadolinium-enhanced FLASH MR imaging of hepatocellular carcinoma: correlation with histopathologic findings.&lt;/title&gt;&lt;uuid&gt;6BA57B9D-153C-4340-9A0A-71DE99624480&lt;/uuid&gt;&lt;subtype&gt;400&lt;/subtype&gt;&lt;endpage&gt;90&lt;/endpage&gt;&lt;type&gt;400&lt;/type&gt;&lt;url&gt;http://eutils.ncbi.nlm.nih.gov/entrez/eutils/elink.fcgi?dbfrom=pubmed&amp;amp;id=8148562&amp;amp;retmode=ref&amp;amp;cmd=prlinks&lt;/url&gt;&lt;bundle&gt;&lt;publication&gt;&lt;publisher&gt;Wiley Subscription Services, Inc., A Wiley Company&lt;/publisher&gt;&lt;title&gt;Journal of Magnetic Resonance Imaging&lt;/title&gt;&lt;type&gt;-100&lt;/type&gt;&lt;subtype&gt;-100&lt;/subtype&gt;&lt;uuid&gt;91B2E614-247E-4FC6-84CB-91788E1B421B&lt;/uuid&gt;&lt;/publication&gt;&lt;/bundle&gt;&lt;authors&gt;&lt;author&gt;&lt;firstName&gt;Y&lt;/firstName&gt;&lt;lastName&gt;Yamashita&lt;/lastName&gt;&lt;/author&gt;&lt;author&gt;&lt;firstName&gt;Z&lt;/firstName&gt;&lt;middleNames&gt;M&lt;/middleNames&gt;&lt;lastName&gt;Fan&lt;/lastName&gt;&lt;/author&gt;&lt;author&gt;&lt;firstName&gt;H&lt;/firstName&gt;&lt;lastName&gt;Yamamoto&lt;/lastName&gt;&lt;/author&gt;&lt;author&gt;&lt;firstName&gt;T&lt;/firstName&gt;&lt;lastName&gt;Matsukawa&lt;/lastName&gt;&lt;/author&gt;&lt;author&gt;&lt;firstName&gt;S&lt;/firstName&gt;&lt;lastName&gt;Yoshimatsu&lt;/lastName&gt;&lt;/author&gt;&lt;author&gt;&lt;firstName&gt;T&lt;/firstName&gt;&lt;lastName&gt;Miyazaki&lt;/lastName&gt;&lt;/author&gt;&lt;author&gt;&lt;firstName&gt;M&lt;/firstName&gt;&lt;lastName&gt;Sumi&lt;/lastName&gt;&lt;/author&gt;&lt;author&gt;&lt;firstName&gt;M&lt;/firstName&gt;&lt;lastName&gt;Harada&lt;/lastName&gt;&lt;/author&gt;&lt;author&gt;&lt;firstName&gt;M&lt;/firstName&gt;&lt;lastName&gt;Takahashi&lt;/lastName&gt;&lt;/author&gt;&lt;/authors&gt;&lt;/publication&gt;&lt;/publications&gt;&lt;cites&gt;&lt;/cites&gt;&lt;/citation&gt;</w:instrText>
      </w:r>
      <w:r w:rsidR="007E5364" w:rsidRPr="005874B0">
        <w:rPr>
          <w:color w:val="000000" w:themeColor="text1"/>
        </w:rPr>
        <w:fldChar w:fldCharType="separate"/>
      </w:r>
      <w:r w:rsidR="00C40592" w:rsidRPr="005874B0">
        <w:rPr>
          <w:rFonts w:cs="Book Antiqua"/>
          <w:color w:val="000000" w:themeColor="text1"/>
          <w:vertAlign w:val="superscript"/>
        </w:rPr>
        <w:t>[52,53]</w:t>
      </w:r>
      <w:r w:rsidR="007E5364" w:rsidRPr="005874B0">
        <w:rPr>
          <w:color w:val="000000" w:themeColor="text1"/>
        </w:rPr>
        <w:fldChar w:fldCharType="end"/>
      </w:r>
      <w:r w:rsidR="003573E3" w:rsidRPr="005874B0">
        <w:rPr>
          <w:color w:val="000000" w:themeColor="text1"/>
        </w:rPr>
        <w:t>, which explains the high diagnostic sensitivity</w:t>
      </w:r>
      <w:r w:rsidR="00E64D91" w:rsidRPr="005874B0">
        <w:rPr>
          <w:color w:val="000000" w:themeColor="text1"/>
        </w:rPr>
        <w:t xml:space="preserve"> for tumors this size</w:t>
      </w:r>
      <w:r w:rsidR="002E48FC" w:rsidRPr="005874B0">
        <w:rPr>
          <w:color w:val="000000" w:themeColor="text1"/>
        </w:rPr>
        <w:t>.</w:t>
      </w:r>
      <w:r w:rsidR="003573E3" w:rsidRPr="005874B0">
        <w:rPr>
          <w:color w:val="000000" w:themeColor="text1"/>
        </w:rPr>
        <w:t xml:space="preserve"> However, for HCCs smaller than 2</w:t>
      </w:r>
      <w:r w:rsidR="002716F1" w:rsidRPr="005874B0">
        <w:rPr>
          <w:color w:val="000000" w:themeColor="text1"/>
        </w:rPr>
        <w:t xml:space="preserve"> </w:t>
      </w:r>
      <w:r w:rsidR="003573E3" w:rsidRPr="005874B0">
        <w:rPr>
          <w:color w:val="000000" w:themeColor="text1"/>
        </w:rPr>
        <w:t xml:space="preserve">cm the sensitivity is lower. This is not due to hypovascular HCCs, which are uncommon, but </w:t>
      </w:r>
      <w:r w:rsidR="002716F1" w:rsidRPr="005874B0">
        <w:rPr>
          <w:color w:val="000000" w:themeColor="text1"/>
        </w:rPr>
        <w:t xml:space="preserve">rather </w:t>
      </w:r>
      <w:r w:rsidR="003573E3" w:rsidRPr="005874B0">
        <w:rPr>
          <w:color w:val="000000" w:themeColor="text1"/>
        </w:rPr>
        <w:t>to hypervascular HCCs that</w:t>
      </w:r>
      <w:r w:rsidR="001F30EE" w:rsidRPr="005874B0">
        <w:rPr>
          <w:color w:val="000000" w:themeColor="text1"/>
        </w:rPr>
        <w:t xml:space="preserve"> do not </w:t>
      </w:r>
      <w:r w:rsidR="002408E8" w:rsidRPr="005874B0">
        <w:rPr>
          <w:color w:val="000000" w:themeColor="text1"/>
        </w:rPr>
        <w:t xml:space="preserve">show </w:t>
      </w:r>
      <w:r w:rsidR="001F30EE" w:rsidRPr="005874B0">
        <w:rPr>
          <w:color w:val="000000" w:themeColor="text1"/>
        </w:rPr>
        <w:t>wash</w:t>
      </w:r>
      <w:r w:rsidR="002716F1" w:rsidRPr="005874B0">
        <w:rPr>
          <w:color w:val="000000" w:themeColor="text1"/>
        </w:rPr>
        <w:t>out o</w:t>
      </w:r>
      <w:r w:rsidR="003573E3" w:rsidRPr="005874B0">
        <w:rPr>
          <w:color w:val="000000" w:themeColor="text1"/>
        </w:rPr>
        <w:t xml:space="preserve">n </w:t>
      </w:r>
      <w:r w:rsidR="002408E8" w:rsidRPr="005874B0">
        <w:rPr>
          <w:color w:val="000000" w:themeColor="text1"/>
        </w:rPr>
        <w:t xml:space="preserve">delayed </w:t>
      </w:r>
      <w:r w:rsidR="006C5B3B" w:rsidRPr="005874B0">
        <w:rPr>
          <w:color w:val="000000" w:themeColor="text1"/>
        </w:rPr>
        <w:t>images</w:t>
      </w:r>
      <w:r w:rsidR="00574D89" w:rsidRPr="005874B0">
        <w:rPr>
          <w:color w:val="000000" w:themeColor="text1"/>
        </w:rPr>
        <w:fldChar w:fldCharType="begin"/>
      </w:r>
      <w:r w:rsidR="00C40592" w:rsidRPr="005874B0">
        <w:rPr>
          <w:color w:val="000000" w:themeColor="text1"/>
        </w:rPr>
        <w:instrText xml:space="preserve"> ADDIN PAPERS2_CITATIONS &lt;citation&gt;&lt;uuid&gt;D145D8BB-66BB-445A-95E7-AFD1A96D0A69&lt;/uuid&gt;&lt;priority&gt;0&lt;/priority&gt;&lt;publications&gt;&lt;publication&gt;&lt;uuid&gt;A7607960-568F-43C1-8B4E-373CDE854DA0&lt;/uuid&gt;&lt;volume&gt;47&lt;/volume&gt;&lt;doi&gt;10.1002/hep.21966&lt;/doi&gt;&lt;startpage&gt;97&lt;/startpage&gt;&lt;publication_date&gt;99200801001200000000220000&lt;/publication_date&gt;&lt;url&gt;http://eutils.ncbi.nlm.nih.gov/entrez/eutils/elink.fcgi?dbfrom=pubmed&amp;amp;id=18069697&amp;amp;retmode=ref&amp;amp;cmd=prlinks&lt;/url&gt;&lt;type&gt;400&lt;/type&gt;&lt;title&gt;Diagnosis of hepatic nodules 20 mm or smaller in cirrhosis: Prospective validation of the noninvasive diagnostic criteria for hepatocellular carcinoma.&lt;/title&gt;&lt;institution&gt;BCLC group, Liver Unit, IDIBAPS, CIBERehd, Hospital Clinic, University of Barcelona, Spain.&lt;/institution&gt;&lt;number&gt;1&lt;/number&gt;&lt;subtype&gt;400&lt;/subtype&gt;&lt;endpage&gt;104&lt;/endpage&gt;&lt;bundle&gt;&lt;publication&gt;&lt;publisher&gt;Wiley Subscription Services, Inc., A Wiley Company&lt;/publisher&gt;&lt;title&gt;Hepatology&lt;/title&gt;&lt;type&gt;-100&lt;/type&gt;&lt;subtype&gt;-100&lt;/subtype&gt;&lt;uuid&gt;A56D7BEC-FB87-429C-A538-C8E6455F5655&lt;/uuid&gt;&lt;/publication&gt;&lt;/bundle&gt;&lt;authors&gt;&lt;author&gt;&lt;firstName&gt;Alejandro&lt;/firstName&gt;&lt;lastName&gt;Forner&lt;/lastName&gt;&lt;/author&gt;&lt;author&gt;&lt;firstName&gt;Ramon&lt;/firstName&gt;&lt;lastName&gt;Vilana&lt;/lastName&gt;&lt;/author&gt;&lt;author&gt;&lt;firstName&gt;Carmen&lt;/firstName&gt;&lt;lastName&gt;Ayuso&lt;/lastName&gt;&lt;/author&gt;&lt;author&gt;&lt;firstName&gt;Lluis&lt;/firstName&gt;&lt;lastName&gt;Bianchi&lt;/lastName&gt;&lt;/author&gt;&lt;author&gt;&lt;firstName&gt;Manel&lt;/firstName&gt;&lt;lastName&gt;Sole&lt;/lastName&gt;&lt;/author&gt;&lt;author&gt;&lt;firstName&gt;Juan-Ramon&lt;/firstName&gt;&lt;lastName&gt;Ayuso&lt;/lastName&gt;&lt;/author&gt;&lt;author&gt;&lt;firstName&gt;Loreto&lt;/firstName&gt;&lt;lastName&gt;Boix&lt;/lastName&gt;&lt;/author&gt;&lt;author&gt;&lt;firstName&gt;Margarita&lt;/firstName&gt;&lt;lastName&gt;Sala&lt;/lastName&gt;&lt;/author&gt;&lt;author&gt;&lt;firstName&gt;María&lt;/firstName&gt;&lt;lastName&gt;Varela&lt;/lastName&gt;&lt;/author&gt;&lt;author&gt;&lt;firstName&gt;Josep&lt;/firstName&gt;&lt;middleNames&gt;M&lt;/middleNames&gt;&lt;lastName&gt;Llovet&lt;/lastName&gt;&lt;/author&gt;&lt;author&gt;&lt;firstName&gt;Concepcio&lt;/firstName&gt;&lt;lastName&gt;Bru&lt;/lastName&gt;&lt;/author&gt;&lt;author&gt;&lt;firstName&gt;Jordi&lt;/firstName&gt;&lt;lastName&gt;Bruix&lt;/lastName&gt;&lt;/author&gt;&lt;/authors&gt;&lt;/publication&gt;&lt;publication&gt;&lt;uuid&gt;922481A5-870D-4F11-8666-D5595A54B6E7&lt;/uuid&gt;&lt;volume&gt;67&lt;/volume&gt;&lt;doi&gt;10.1016/j.ejrad.2007.07.001&lt;/doi&gt;&lt;startpage&gt;304&lt;/startpage&gt;&lt;publication_date&gt;99200808001200000000220000&lt;/publication_date&gt;&lt;url&gt;http://eutils.ncbi.nlm.nih.gov/entrez/eutils/elink.fcgi?dbfrom=pubmed&amp;amp;id=17714904&amp;amp;retmode=ref&amp;amp;cmd=prlinks&lt;/url&gt;&lt;type&gt;400&lt;/type&gt;&lt;title&gt;Added diagnostic value of T2-weighted MR imaging to gadolinium-enhanced three-dimensional dynamic MR imaging for the detection of small hepatocellular carcinomas.&lt;/title&gt;&lt;institution&gt;Department of Diagnostic Radiology, Chonbuk National University Hospital and Medical School, South Korea. kimjmyr@hanmail.net &amp;lt;kimjmyr@hanmail.net&amp;gt;&lt;/institution&gt;&lt;number&gt;2&lt;/number&gt;&lt;subtype&gt;400&lt;/subtype&gt;&lt;endpage&gt;310&lt;/endpage&gt;&lt;bundle&gt;&lt;publication&gt;&lt;title&gt;European Journal of Radiology&lt;/title&gt;&lt;type&gt;-100&lt;/type&gt;&lt;subtype&gt;-100&lt;/subtype&gt;&lt;uuid&gt;2883F790-8ADE-49B2-AFAF-562CAA55C6B5&lt;/uuid&gt;&lt;/publication&gt;&lt;/bundle&gt;&lt;authors&gt;&lt;author&gt;&lt;firstName&gt;Young&lt;/firstName&gt;&lt;middleNames&gt;Kon&lt;/middleNames&gt;&lt;lastName&gt;Kim&lt;/lastName&gt;&lt;/author&gt;&lt;author&gt;&lt;firstName&gt;Young&lt;/firstName&gt;&lt;middleNames&gt;Hwan&lt;/middleNames&gt;&lt;lastName&gt;Lee&lt;/lastName&gt;&lt;/author&gt;&lt;author&gt;&lt;firstName&gt;Chong&lt;/firstName&gt;&lt;middleNames&gt;Soo&lt;/middleNames&gt;&lt;lastName&gt;Kim&lt;/lastName&gt;&lt;/author&gt;&lt;author&gt;&lt;firstName&gt;Young&lt;/firstName&gt;&lt;middleNames&gt;Min&lt;/middleNames&gt;&lt;lastName&gt;Han&lt;/lastName&gt;&lt;/author&gt;&lt;/authors&gt;&lt;/publication&gt;&lt;publication&gt;&lt;uuid&gt;FA7B295C-58F0-4447-8FC8-709F4EBFEF8A&lt;/uuid&gt;&lt;volume&gt;55&lt;/volume&gt;&lt;doi&gt;10.1016/j.jhep.2010.10.023&lt;/doi&gt;&lt;startpage&gt;126&lt;/startpage&gt;&lt;publication_date&gt;99201107001200000000220000&lt;/publication_date&gt;&lt;url&gt;http://eutils.ncbi.nlm.nih.gov/entrez/eutils/elink.fcgi?dbfrom=pubmed&amp;amp;id=21145857&amp;amp;retmode=ref&amp;amp;cmd=prlinks&lt;/url&gt;&lt;type&gt;400&lt;/type&gt;&lt;title&gt;New MR imaging criteria with a diffusion-weighted sequence for the diagnosis of hepatocellular carcinoma in chronic liver diseases.&lt;/title&gt;&lt;institution&gt;Assistance-Publique Hopitaux de Paris, Hopital Beaujon, Department of Radiology, Clichy, France.&lt;/institution&gt;&lt;number&gt;1&lt;/number&gt;&lt;subtype&gt;400&lt;/subtype&gt;&lt;endpage&gt;132&lt;/endpage&gt;&lt;bundle&gt;&lt;publication&gt;&lt;title&gt;Journal of hepatology&lt;/title&gt;&lt;type&gt;-100&lt;/type&gt;&lt;subtype&gt;-100&lt;/subtype&gt;&lt;uuid&gt;8C98FA5D-E0E9-4C76-9C0C-4413695F955C&lt;/uuid&gt;&lt;/publication&gt;&lt;/bundle&gt;&lt;authors&gt;&lt;author&gt;&lt;firstName&gt;Gilles&lt;/firstName&gt;&lt;lastName&gt;Piana&lt;/lastName&gt;&lt;/author&gt;&lt;author&gt;&lt;firstName&gt;Ludovic&lt;/firstName&gt;&lt;lastName&gt;Trinquart&lt;/lastName&gt;&lt;/author&gt;&lt;author&gt;&lt;firstName&gt;Nawel&lt;/firstName&gt;&lt;lastName&gt;Meskine&lt;/lastName&gt;&lt;/author&gt;&lt;author&gt;&lt;firstName&gt;Vincent&lt;/firstName&gt;&lt;lastName&gt;Barrau&lt;/lastName&gt;&lt;/author&gt;&lt;author&gt;&lt;firstName&gt;Bernard&lt;/firstName&gt;&lt;middleNames&gt;Van&lt;/middleNames&gt;&lt;lastName&gt;Beers&lt;/lastName&gt;&lt;/author&gt;&lt;author&gt;&lt;firstName&gt;Valerie&lt;/firstName&gt;&lt;lastName&gt;Vilgrain&lt;/lastName&gt;&lt;/author&gt;&lt;/authors&gt;&lt;/publication&gt;&lt;/publications&gt;&lt;cites&gt;&lt;/cites&gt;&lt;/citation&gt;</w:instrText>
      </w:r>
      <w:r w:rsidR="00574D89" w:rsidRPr="005874B0">
        <w:rPr>
          <w:color w:val="000000" w:themeColor="text1"/>
        </w:rPr>
        <w:fldChar w:fldCharType="separate"/>
      </w:r>
      <w:r w:rsidR="00C40592" w:rsidRPr="005874B0">
        <w:rPr>
          <w:rFonts w:cs="Book Antiqua"/>
          <w:color w:val="000000" w:themeColor="text1"/>
          <w:vertAlign w:val="superscript"/>
        </w:rPr>
        <w:t>[24,49,54]</w:t>
      </w:r>
      <w:r w:rsidR="00574D89" w:rsidRPr="005874B0">
        <w:rPr>
          <w:color w:val="000000" w:themeColor="text1"/>
        </w:rPr>
        <w:fldChar w:fldCharType="end"/>
      </w:r>
      <w:r w:rsidR="00FB498E" w:rsidRPr="005874B0">
        <w:rPr>
          <w:color w:val="000000" w:themeColor="text1"/>
        </w:rPr>
        <w:t xml:space="preserve"> (Fig</w:t>
      </w:r>
      <w:r w:rsidR="00065CFD" w:rsidRPr="005874B0">
        <w:rPr>
          <w:color w:val="000000" w:themeColor="text1"/>
        </w:rPr>
        <w:t>ure 12</w:t>
      </w:r>
      <w:r w:rsidR="00FB498E" w:rsidRPr="005874B0">
        <w:rPr>
          <w:color w:val="000000" w:themeColor="text1"/>
        </w:rPr>
        <w:t>)</w:t>
      </w:r>
      <w:r w:rsidR="003573E3" w:rsidRPr="005874B0">
        <w:rPr>
          <w:color w:val="000000" w:themeColor="text1"/>
        </w:rPr>
        <w:t>. In one series of 60 HCCs</w:t>
      </w:r>
      <w:r w:rsidR="002716F1" w:rsidRPr="005874B0">
        <w:rPr>
          <w:color w:val="000000" w:themeColor="text1"/>
        </w:rPr>
        <w:t>,</w:t>
      </w:r>
      <w:r w:rsidR="003573E3" w:rsidRPr="005874B0">
        <w:rPr>
          <w:color w:val="000000" w:themeColor="text1"/>
        </w:rPr>
        <w:t xml:space="preserve"> smaller than 2</w:t>
      </w:r>
      <w:r w:rsidR="002716F1" w:rsidRPr="005874B0">
        <w:rPr>
          <w:color w:val="000000" w:themeColor="text1"/>
        </w:rPr>
        <w:t xml:space="preserve"> cm</w:t>
      </w:r>
      <w:r w:rsidR="006C5B3B" w:rsidRPr="005874B0">
        <w:rPr>
          <w:color w:val="000000" w:themeColor="text1"/>
        </w:rPr>
        <w:t xml:space="preserve">, </w:t>
      </w:r>
      <w:r w:rsidR="003573E3" w:rsidRPr="005874B0">
        <w:rPr>
          <w:color w:val="000000" w:themeColor="text1"/>
        </w:rPr>
        <w:t xml:space="preserve">85% </w:t>
      </w:r>
      <w:r w:rsidR="002716F1" w:rsidRPr="005874B0">
        <w:rPr>
          <w:color w:val="000000" w:themeColor="text1"/>
        </w:rPr>
        <w:t xml:space="preserve">of these lesions </w:t>
      </w:r>
      <w:r w:rsidR="003573E3" w:rsidRPr="005874B0">
        <w:rPr>
          <w:color w:val="000000" w:themeColor="text1"/>
        </w:rPr>
        <w:t>were hypervascular</w:t>
      </w:r>
      <w:r w:rsidR="002716F1" w:rsidRPr="005874B0">
        <w:rPr>
          <w:color w:val="000000" w:themeColor="text1"/>
        </w:rPr>
        <w:t>,</w:t>
      </w:r>
      <w:r w:rsidR="003573E3" w:rsidRPr="005874B0">
        <w:rPr>
          <w:color w:val="000000" w:themeColor="text1"/>
        </w:rPr>
        <w:t xml:space="preserve"> </w:t>
      </w:r>
      <w:r w:rsidR="002716F1" w:rsidRPr="005874B0">
        <w:rPr>
          <w:color w:val="000000" w:themeColor="text1"/>
        </w:rPr>
        <w:t xml:space="preserve">and </w:t>
      </w:r>
      <w:r w:rsidR="003573E3" w:rsidRPr="005874B0">
        <w:rPr>
          <w:color w:val="000000" w:themeColor="text1"/>
        </w:rPr>
        <w:t xml:space="preserve">only 61.7% of </w:t>
      </w:r>
      <w:r w:rsidR="002716F1" w:rsidRPr="005874B0">
        <w:rPr>
          <w:color w:val="000000" w:themeColor="text1"/>
        </w:rPr>
        <w:t>which</w:t>
      </w:r>
      <w:r w:rsidR="003573E3" w:rsidRPr="005874B0">
        <w:rPr>
          <w:color w:val="000000" w:themeColor="text1"/>
        </w:rPr>
        <w:t xml:space="preserve"> showed washout</w:t>
      </w:r>
      <w:r w:rsidR="00AE45B5" w:rsidRPr="005874B0">
        <w:rPr>
          <w:color w:val="000000" w:themeColor="text1"/>
        </w:rPr>
        <w:fldChar w:fldCharType="begin"/>
      </w:r>
      <w:r w:rsidR="00C40592" w:rsidRPr="005874B0">
        <w:rPr>
          <w:color w:val="000000" w:themeColor="text1"/>
        </w:rPr>
        <w:instrText xml:space="preserve"> ADDIN PAPERS2_CITATIONS &lt;citation&gt;&lt;uuid&gt;0B3A3B1C-2304-43A4-B6EC-78DBCEA11821&lt;/uuid&gt;&lt;priority&gt;0&lt;/priority&gt;&lt;publications&gt;&lt;publication&gt;&lt;uuid&gt;A7607960-568F-43C1-8B4E-373CDE854DA0&lt;/uuid&gt;&lt;volume&gt;47&lt;/volume&gt;&lt;doi&gt;10.1002/hep.21966&lt;/doi&gt;&lt;startpage&gt;97&lt;/startpage&gt;&lt;publication_date&gt;99200801001200000000220000&lt;/publication_date&gt;&lt;url&gt;http://eutils.ncbi.nlm.nih.gov/entrez/eutils/elink.fcgi?dbfrom=pubmed&amp;amp;id=18069697&amp;amp;retmode=ref&amp;amp;cmd=prlinks&lt;/url&gt;&lt;type&gt;400&lt;/type&gt;&lt;title&gt;Diagnosis of hepatic nodules 20 mm or smaller in cirrhosis: Prospective validation of the noninvasive diagnostic criteria for hepatocellular carcinoma.&lt;/title&gt;&lt;institution&gt;BCLC group, Liver Unit, IDIBAPS, CIBERehd, Hospital Clinic, University of Barcelona, Spain.&lt;/institution&gt;&lt;number&gt;1&lt;/number&gt;&lt;subtype&gt;400&lt;/subtype&gt;&lt;endpage&gt;104&lt;/endpage&gt;&lt;bundle&gt;&lt;publication&gt;&lt;publisher&gt;Wiley Subscription Services, Inc., A Wiley Company&lt;/publisher&gt;&lt;title&gt;Hepatology&lt;/title&gt;&lt;type&gt;-100&lt;/type&gt;&lt;subtype&gt;-100&lt;/subtype&gt;&lt;uuid&gt;A56D7BEC-FB87-429C-A538-C8E6455F5655&lt;/uuid&gt;&lt;/publication&gt;&lt;/bundle&gt;&lt;authors&gt;&lt;author&gt;&lt;firstName&gt;Alejandro&lt;/firstName&gt;&lt;lastName&gt;Forner&lt;/lastName&gt;&lt;/author&gt;&lt;author&gt;&lt;firstName&gt;Ramon&lt;/firstName&gt;&lt;lastName&gt;Vilana&lt;/lastName&gt;&lt;/author&gt;&lt;author&gt;&lt;firstName&gt;Carmen&lt;/firstName&gt;&lt;lastName&gt;Ayuso&lt;/lastName&gt;&lt;/author&gt;&lt;author&gt;&lt;firstName&gt;Lluis&lt;/firstName&gt;&lt;lastName&gt;Bianchi&lt;/lastName&gt;&lt;/author&gt;&lt;author&gt;&lt;firstName&gt;Manel&lt;/firstName&gt;&lt;lastName&gt;Sole&lt;/lastName&gt;&lt;/author&gt;&lt;author&gt;&lt;firstName&gt;Juan-Ramon&lt;/firstName&gt;&lt;lastName&gt;Ayuso&lt;/lastName&gt;&lt;/author&gt;&lt;author&gt;&lt;firstName&gt;Loreto&lt;/firstName&gt;&lt;lastName&gt;Boix&lt;/lastName&gt;&lt;/author&gt;&lt;author&gt;&lt;firstName&gt;Margarita&lt;/firstName&gt;&lt;lastName&gt;Sala&lt;/lastName&gt;&lt;/author&gt;&lt;author&gt;&lt;firstName&gt;María&lt;/firstName&gt;&lt;lastName&gt;Varela&lt;/lastName&gt;&lt;/author&gt;&lt;author&gt;&lt;firstName&gt;Josep&lt;/firstName&gt;&lt;middleNames&gt;M&lt;/middleNames&gt;&lt;lastName&gt;Llovet&lt;/lastName&gt;&lt;/author&gt;&lt;author&gt;&lt;firstName&gt;Concepcio&lt;/firstName&gt;&lt;lastName&gt;Bru&lt;/lastName&gt;&lt;/author&gt;&lt;author&gt;&lt;firstName&gt;Jordi&lt;/firstName&gt;&lt;lastName&gt;Bruix&lt;/lastName&gt;&lt;/author&gt;&lt;/authors&gt;&lt;/publication&gt;&lt;/publications&gt;&lt;cites&gt;&lt;/cites&gt;&lt;/citation&gt;</w:instrText>
      </w:r>
      <w:r w:rsidR="00AE45B5" w:rsidRPr="005874B0">
        <w:rPr>
          <w:color w:val="000000" w:themeColor="text1"/>
        </w:rPr>
        <w:fldChar w:fldCharType="separate"/>
      </w:r>
      <w:r w:rsidR="00C40592" w:rsidRPr="005874B0">
        <w:rPr>
          <w:rFonts w:cs="Book Antiqua"/>
          <w:color w:val="000000" w:themeColor="text1"/>
          <w:vertAlign w:val="superscript"/>
        </w:rPr>
        <w:t>[24]</w:t>
      </w:r>
      <w:r w:rsidR="00AE45B5" w:rsidRPr="005874B0">
        <w:rPr>
          <w:color w:val="000000" w:themeColor="text1"/>
        </w:rPr>
        <w:fldChar w:fldCharType="end"/>
      </w:r>
      <w:r w:rsidR="003573E3" w:rsidRPr="005874B0">
        <w:rPr>
          <w:color w:val="000000" w:themeColor="text1"/>
        </w:rPr>
        <w:t xml:space="preserve">. Similarly, in </w:t>
      </w:r>
      <w:r w:rsidR="002716F1" w:rsidRPr="005874B0">
        <w:rPr>
          <w:color w:val="000000" w:themeColor="text1"/>
        </w:rPr>
        <w:t>a</w:t>
      </w:r>
      <w:r w:rsidR="00574D89" w:rsidRPr="005874B0">
        <w:rPr>
          <w:color w:val="000000" w:themeColor="text1"/>
        </w:rPr>
        <w:t>nother</w:t>
      </w:r>
      <w:r w:rsidR="00654324" w:rsidRPr="005874B0">
        <w:rPr>
          <w:color w:val="000000" w:themeColor="text1"/>
        </w:rPr>
        <w:t xml:space="preserve"> series</w:t>
      </w:r>
      <w:r w:rsidR="003573E3" w:rsidRPr="005874B0">
        <w:rPr>
          <w:color w:val="000000" w:themeColor="text1"/>
        </w:rPr>
        <w:t>, 51 out of 131 HCCs</w:t>
      </w:r>
      <w:r w:rsidR="002716F1" w:rsidRPr="005874B0">
        <w:rPr>
          <w:color w:val="000000" w:themeColor="text1"/>
        </w:rPr>
        <w:t xml:space="preserve"> showed</w:t>
      </w:r>
      <w:r w:rsidR="003573E3" w:rsidRPr="005874B0">
        <w:rPr>
          <w:color w:val="000000" w:themeColor="text1"/>
        </w:rPr>
        <w:t xml:space="preserve"> arterial </w:t>
      </w:r>
      <w:r w:rsidR="006C5B3B" w:rsidRPr="005874B0">
        <w:rPr>
          <w:color w:val="000000" w:themeColor="text1"/>
        </w:rPr>
        <w:t>hyper-enhancement</w:t>
      </w:r>
      <w:r w:rsidR="007047D1" w:rsidRPr="005874B0">
        <w:rPr>
          <w:color w:val="000000" w:themeColor="text1"/>
        </w:rPr>
        <w:t xml:space="preserve"> without </w:t>
      </w:r>
      <w:r w:rsidR="003573E3" w:rsidRPr="005874B0">
        <w:rPr>
          <w:color w:val="000000" w:themeColor="text1"/>
        </w:rPr>
        <w:t xml:space="preserve">clear wash-out </w:t>
      </w:r>
      <w:r w:rsidR="00FB498E" w:rsidRPr="005874B0">
        <w:rPr>
          <w:color w:val="000000" w:themeColor="text1"/>
        </w:rPr>
        <w:t xml:space="preserve">on </w:t>
      </w:r>
      <w:r w:rsidR="006C5B3B" w:rsidRPr="005874B0">
        <w:rPr>
          <w:color w:val="000000" w:themeColor="text1"/>
        </w:rPr>
        <w:t>delayed images</w:t>
      </w:r>
      <w:r w:rsidR="00AE45B5" w:rsidRPr="005874B0">
        <w:rPr>
          <w:color w:val="000000" w:themeColor="text1"/>
        </w:rPr>
        <w:fldChar w:fldCharType="begin"/>
      </w:r>
      <w:r w:rsidR="00C40592" w:rsidRPr="005874B0">
        <w:rPr>
          <w:color w:val="000000" w:themeColor="text1"/>
        </w:rPr>
        <w:instrText xml:space="preserve"> ADDIN PAPERS2_CITATIONS &lt;citation&gt;&lt;uuid&gt;A1E639CF-B664-45C2-8C37-23AE8FD5E5D9&lt;/uuid&gt;&lt;priority&gt;0&lt;/priority&gt;&lt;publications&gt;&lt;publication&gt;&lt;uuid&gt;922481A5-870D-4F11-8666-D5595A54B6E7&lt;/uuid&gt;&lt;volume&gt;67&lt;/volume&gt;&lt;doi&gt;10.1016/j.ejrad.2007.07.001&lt;/doi&gt;&lt;startpage&gt;304&lt;/startpage&gt;&lt;publication_date&gt;99200808001200000000220000&lt;/publication_date&gt;&lt;url&gt;http://eutils.ncbi.nlm.nih.gov/entrez/eutils/elink.fcgi?dbfrom=pubmed&amp;amp;id=17714904&amp;amp;retmode=ref&amp;amp;cmd=prlinks&lt;/url&gt;&lt;type&gt;400&lt;/type&gt;&lt;title&gt;Added diagnostic value of T2-weighted MR imaging to gadolinium-enhanced three-dimensional dynamic MR imaging for the detection of small hepatocellular carcinomas.&lt;/title&gt;&lt;institution&gt;Department of Diagnostic Radiology, Chonbuk National University Hospital and Medical School, South Korea. kimjmyr@hanmail.net &amp;lt;kimjmyr@hanmail.net&amp;gt;&lt;/institution&gt;&lt;number&gt;2&lt;/number&gt;&lt;subtype&gt;400&lt;/subtype&gt;&lt;endpage&gt;310&lt;/endpage&gt;&lt;bundle&gt;&lt;publication&gt;&lt;title&gt;European Journal of Radiology&lt;/title&gt;&lt;type&gt;-100&lt;/type&gt;&lt;subtype&gt;-100&lt;/subtype&gt;&lt;uuid&gt;2883F790-8ADE-49B2-AFAF-562CAA55C6B5&lt;/uuid&gt;&lt;/publication&gt;&lt;/bundle&gt;&lt;authors&gt;&lt;author&gt;&lt;firstName&gt;Young&lt;/firstName&gt;&lt;middleNames&gt;Kon&lt;/middleNames&gt;&lt;lastName&gt;Kim&lt;/lastName&gt;&lt;/author&gt;&lt;author&gt;&lt;firstName&gt;Young&lt;/firstName&gt;&lt;middleNames&gt;Hwan&lt;/middleNames&gt;&lt;lastName&gt;Lee&lt;/lastName&gt;&lt;/author&gt;&lt;author&gt;&lt;firstName&gt;Chong&lt;/firstName&gt;&lt;middleNames&gt;Soo&lt;/middleNames&gt;&lt;lastName&gt;Kim&lt;/lastName&gt;&lt;/author&gt;&lt;author&gt;&lt;firstName&gt;Young&lt;/firstName&gt;&lt;middleNames&gt;Min&lt;/middleNames&gt;&lt;lastName&gt;Han&lt;/lastName&gt;&lt;/author&gt;&lt;/authors&gt;&lt;/publication&gt;&lt;/publications&gt;&lt;cites&gt;&lt;/cites&gt;&lt;/citation&gt;</w:instrText>
      </w:r>
      <w:r w:rsidR="00AE45B5" w:rsidRPr="005874B0">
        <w:rPr>
          <w:color w:val="000000" w:themeColor="text1"/>
        </w:rPr>
        <w:fldChar w:fldCharType="separate"/>
      </w:r>
      <w:r w:rsidR="00C40592" w:rsidRPr="005874B0">
        <w:rPr>
          <w:rFonts w:cs="Book Antiqua"/>
          <w:color w:val="000000" w:themeColor="text1"/>
          <w:vertAlign w:val="superscript"/>
        </w:rPr>
        <w:t>[54]</w:t>
      </w:r>
      <w:r w:rsidR="00AE45B5" w:rsidRPr="005874B0">
        <w:rPr>
          <w:color w:val="000000" w:themeColor="text1"/>
        </w:rPr>
        <w:fldChar w:fldCharType="end"/>
      </w:r>
      <w:r w:rsidR="001165F2" w:rsidRPr="005874B0">
        <w:rPr>
          <w:color w:val="000000" w:themeColor="text1"/>
        </w:rPr>
        <w:t>.</w:t>
      </w:r>
    </w:p>
    <w:p w14:paraId="4A26BC63" w14:textId="1C54A6A8" w:rsidR="00C82811" w:rsidRDefault="00AC36BF" w:rsidP="00735619">
      <w:pPr>
        <w:spacing w:after="0"/>
        <w:ind w:firstLine="0"/>
        <w:jc w:val="both"/>
        <w:rPr>
          <w:rFonts w:eastAsia="宋体"/>
          <w:color w:val="000000" w:themeColor="text1"/>
          <w:lang w:eastAsia="zh-CN"/>
        </w:rPr>
      </w:pPr>
      <w:r>
        <w:rPr>
          <w:rFonts w:eastAsia="宋体" w:hint="eastAsia"/>
          <w:color w:val="000000" w:themeColor="text1"/>
          <w:lang w:eastAsia="zh-CN"/>
        </w:rPr>
        <w:t xml:space="preserve">       </w:t>
      </w:r>
      <w:r w:rsidR="00C82811" w:rsidRPr="005874B0">
        <w:rPr>
          <w:color w:val="000000" w:themeColor="text1"/>
        </w:rPr>
        <w:t xml:space="preserve">Delayed pseudo-capsule enhancement of hepatic nodules aids in the diagnosis of HCC, and can be helpful in lesions that do not show classical </w:t>
      </w:r>
      <w:r w:rsidR="006C78B6" w:rsidRPr="005874B0">
        <w:rPr>
          <w:color w:val="000000" w:themeColor="text1"/>
        </w:rPr>
        <w:t>features</w:t>
      </w:r>
      <w:r w:rsidR="00C82811" w:rsidRPr="005874B0">
        <w:rPr>
          <w:color w:val="000000" w:themeColor="text1"/>
        </w:rPr>
        <w:t xml:space="preserve"> of HCC on dynamic imaging (Fig</w:t>
      </w:r>
      <w:r w:rsidR="00BE4481" w:rsidRPr="005874B0">
        <w:rPr>
          <w:color w:val="000000" w:themeColor="text1"/>
        </w:rPr>
        <w:t>ure 13</w:t>
      </w:r>
      <w:r w:rsidR="00C82811" w:rsidRPr="005874B0">
        <w:rPr>
          <w:color w:val="000000" w:themeColor="text1"/>
        </w:rPr>
        <w:t>).</w:t>
      </w:r>
    </w:p>
    <w:p w14:paraId="6E31800D" w14:textId="0B886FED" w:rsidR="009064C3" w:rsidRDefault="00AC36BF" w:rsidP="00735619">
      <w:pPr>
        <w:spacing w:after="0"/>
        <w:ind w:firstLine="0"/>
        <w:jc w:val="both"/>
        <w:rPr>
          <w:rFonts w:eastAsia="宋体"/>
          <w:color w:val="000000" w:themeColor="text1"/>
          <w:lang w:eastAsia="zh-CN"/>
        </w:rPr>
      </w:pPr>
      <w:r>
        <w:rPr>
          <w:rFonts w:eastAsia="宋体" w:hint="eastAsia"/>
          <w:color w:val="000000" w:themeColor="text1"/>
          <w:lang w:eastAsia="zh-CN"/>
        </w:rPr>
        <w:t xml:space="preserve">       </w:t>
      </w:r>
      <w:r w:rsidR="00E36117" w:rsidRPr="005874B0">
        <w:rPr>
          <w:color w:val="000000" w:themeColor="text1"/>
        </w:rPr>
        <w:t xml:space="preserve">Since it is extremely difficult </w:t>
      </w:r>
      <w:r w:rsidR="007047D1" w:rsidRPr="005874B0">
        <w:rPr>
          <w:color w:val="000000" w:themeColor="text1"/>
        </w:rPr>
        <w:t>t</w:t>
      </w:r>
      <w:r w:rsidR="00E36117" w:rsidRPr="005874B0">
        <w:rPr>
          <w:color w:val="000000" w:themeColor="text1"/>
        </w:rPr>
        <w:t xml:space="preserve">o perform biopsy of small nodules that are only visible on arterial phase images, we usually prefer close follow-up. </w:t>
      </w:r>
      <w:r w:rsidR="009064C3" w:rsidRPr="005874B0">
        <w:rPr>
          <w:color w:val="000000" w:themeColor="text1"/>
        </w:rPr>
        <w:t>Generally we advocate that lesions measuring 1–2 cm are re</w:t>
      </w:r>
      <w:r w:rsidR="007047D1" w:rsidRPr="005874B0">
        <w:rPr>
          <w:color w:val="000000" w:themeColor="text1"/>
        </w:rPr>
        <w:t>-</w:t>
      </w:r>
      <w:r w:rsidR="009064C3" w:rsidRPr="005874B0">
        <w:rPr>
          <w:color w:val="000000" w:themeColor="text1"/>
        </w:rPr>
        <w:t xml:space="preserve">imaged at a 3-month interval to assess for lesion </w:t>
      </w:r>
      <w:r w:rsidR="007047D1" w:rsidRPr="005874B0">
        <w:rPr>
          <w:color w:val="000000" w:themeColor="text1"/>
        </w:rPr>
        <w:t>interval growth</w:t>
      </w:r>
      <w:r w:rsidR="009064C3" w:rsidRPr="005874B0">
        <w:rPr>
          <w:color w:val="000000" w:themeColor="text1"/>
        </w:rPr>
        <w:t xml:space="preserve"> or development of washout. The </w:t>
      </w:r>
      <w:r w:rsidR="006C5B3B" w:rsidRPr="005874B0">
        <w:rPr>
          <w:color w:val="000000" w:themeColor="text1"/>
        </w:rPr>
        <w:t xml:space="preserve">lack of interval </w:t>
      </w:r>
      <w:r w:rsidR="009064C3" w:rsidRPr="005874B0">
        <w:rPr>
          <w:color w:val="000000" w:themeColor="text1"/>
        </w:rPr>
        <w:t xml:space="preserve">growth </w:t>
      </w:r>
      <w:r w:rsidR="006C5B3B" w:rsidRPr="005874B0">
        <w:rPr>
          <w:color w:val="000000" w:themeColor="text1"/>
        </w:rPr>
        <w:t>on short-term</w:t>
      </w:r>
      <w:r w:rsidR="009064C3" w:rsidRPr="005874B0">
        <w:rPr>
          <w:color w:val="000000" w:themeColor="text1"/>
        </w:rPr>
        <w:t xml:space="preserve"> follow-up</w:t>
      </w:r>
      <w:r w:rsidR="006C5B3B" w:rsidRPr="005874B0">
        <w:rPr>
          <w:color w:val="000000" w:themeColor="text1"/>
        </w:rPr>
        <w:t xml:space="preserve">s </w:t>
      </w:r>
      <w:r w:rsidR="009064C3" w:rsidRPr="005874B0">
        <w:rPr>
          <w:color w:val="000000" w:themeColor="text1"/>
        </w:rPr>
        <w:t xml:space="preserve">does not </w:t>
      </w:r>
      <w:r w:rsidR="006C5B3B" w:rsidRPr="005874B0">
        <w:rPr>
          <w:color w:val="000000" w:themeColor="text1"/>
        </w:rPr>
        <w:t xml:space="preserve">exclude the possibility of </w:t>
      </w:r>
      <w:r w:rsidR="009064C3" w:rsidRPr="005874B0">
        <w:rPr>
          <w:color w:val="000000" w:themeColor="text1"/>
        </w:rPr>
        <w:t>malignancy</w:t>
      </w:r>
      <w:r w:rsidR="002B48A4" w:rsidRPr="005874B0">
        <w:rPr>
          <w:color w:val="000000" w:themeColor="text1"/>
        </w:rPr>
        <w:t>,</w:t>
      </w:r>
      <w:r w:rsidR="006C5B3B" w:rsidRPr="005874B0">
        <w:rPr>
          <w:color w:val="000000" w:themeColor="text1"/>
        </w:rPr>
        <w:t xml:space="preserve"> as </w:t>
      </w:r>
      <w:r w:rsidR="009064C3" w:rsidRPr="005874B0">
        <w:rPr>
          <w:color w:val="000000" w:themeColor="text1"/>
        </w:rPr>
        <w:t xml:space="preserve">HCC </w:t>
      </w:r>
      <w:r w:rsidR="006C5B3B" w:rsidRPr="005874B0">
        <w:rPr>
          <w:color w:val="000000" w:themeColor="text1"/>
        </w:rPr>
        <w:t>may demonstrate slow growth.</w:t>
      </w:r>
      <w:r w:rsidR="009064C3" w:rsidRPr="005874B0">
        <w:rPr>
          <w:color w:val="000000" w:themeColor="text1"/>
        </w:rPr>
        <w:t xml:space="preserve"> </w:t>
      </w:r>
      <w:r w:rsidR="006C5B3B" w:rsidRPr="005874B0">
        <w:rPr>
          <w:color w:val="000000" w:themeColor="text1"/>
        </w:rPr>
        <w:t xml:space="preserve">Therefore, only </w:t>
      </w:r>
      <w:r w:rsidR="009064C3" w:rsidRPr="005874B0">
        <w:rPr>
          <w:color w:val="000000" w:themeColor="text1"/>
        </w:rPr>
        <w:t xml:space="preserve">nodules </w:t>
      </w:r>
      <w:r w:rsidR="006C5B3B" w:rsidRPr="005874B0">
        <w:rPr>
          <w:color w:val="000000" w:themeColor="text1"/>
        </w:rPr>
        <w:t xml:space="preserve">that are stable </w:t>
      </w:r>
      <w:r w:rsidR="009064C3" w:rsidRPr="005874B0">
        <w:rPr>
          <w:color w:val="000000" w:themeColor="text1"/>
        </w:rPr>
        <w:t>for 2 years</w:t>
      </w:r>
      <w:r w:rsidR="006C5B3B" w:rsidRPr="005874B0">
        <w:rPr>
          <w:color w:val="000000" w:themeColor="text1"/>
        </w:rPr>
        <w:t xml:space="preserve"> are considered benign</w:t>
      </w:r>
      <w:r w:rsidR="00AE45B5" w:rsidRPr="005874B0">
        <w:rPr>
          <w:color w:val="000000" w:themeColor="text1"/>
        </w:rPr>
        <w:fldChar w:fldCharType="begin"/>
      </w:r>
      <w:r w:rsidR="00C40592" w:rsidRPr="005874B0">
        <w:rPr>
          <w:color w:val="000000" w:themeColor="text1"/>
        </w:rPr>
        <w:instrText xml:space="preserve"> ADDIN PAPERS2_CITATIONS &lt;citation&gt;&lt;uuid&gt;D0D410C3-8046-42CA-BDFA-A8DB973D4BC0&lt;/uuid&gt;&lt;priority&gt;0&lt;/priority&gt;&lt;publications&gt;&lt;publication&gt;&lt;uuid&gt;8DF9482D-8931-433C-A92D-CA58963789F9&lt;/uuid&gt;&lt;volume&gt;247&lt;/volume&gt;&lt;doi&gt;10.1148/radiol.2472061331&lt;/doi&gt;&lt;startpage&gt;311&lt;/startpage&gt;&lt;publication_date&gt;99200805001200000000220000&lt;/publication_date&gt;&lt;url&gt;http://eutils.ncbi.nlm.nih.gov/entrez/eutils/elink.fcgi?dbfrom=pubmed&amp;amp;id=18430871&amp;amp;retmode=ref&amp;amp;cmd=prlinks&lt;/url&gt;&lt;type&gt;400&lt;/type&gt;&lt;title&gt;MR Imaging of hepatocellular carcinoma in the cirrhotic liver: challenges and controversies.&lt;/title&gt;&lt;institution&gt;Department of Radiology/MRI, University of Michigan Health System, UH-B2A209K, 1500 E Medical Center Dr, Ann Arbor, MI 48109-0030, USA.&lt;/institution&gt;&lt;number&gt;2&lt;/number&gt;&lt;subtype&gt;400&lt;/subtype&gt;&lt;endpage&gt;330&lt;/endpage&gt;&lt;bundle&gt;&lt;publication&gt;&lt;title&gt;Radiology&lt;/title&gt;&lt;type&gt;-100&lt;/type&gt;&lt;subtype&gt;-100&lt;/subtype&gt;&lt;uuid&gt;28E14E88-7AC6-4AD0-B82F-C2C3F8E13783&lt;/uuid&gt;&lt;/publication&gt;&lt;/bundle&gt;&lt;authors&gt;&lt;author&gt;&lt;firstName&gt;Jonathon&lt;/firstName&gt;&lt;middleNames&gt;M&lt;/middleNames&gt;&lt;lastName&gt;Willatt&lt;/lastName&gt;&lt;/author&gt;&lt;author&gt;&lt;firstName&gt;Hero&lt;/firstName&gt;&lt;middleNames&gt;K&lt;/middleNames&gt;&lt;lastName&gt;Hussain&lt;/lastName&gt;&lt;/author&gt;&lt;author&gt;&lt;firstName&gt;Saroja&lt;/firstName&gt;&lt;lastName&gt;Adusumilli&lt;/lastName&gt;&lt;/author&gt;&lt;author&gt;&lt;firstName&gt;Jorge&lt;/firstName&gt;&lt;middleNames&gt;A&lt;/middleNames&gt;&lt;lastName&gt;Marrero&lt;/lastName&gt;&lt;/author&gt;&lt;/authors&gt;&lt;/publication&gt;&lt;/publications&gt;&lt;cites&gt;&lt;/cites&gt;&lt;/citation&gt;</w:instrText>
      </w:r>
      <w:r w:rsidR="00AE45B5" w:rsidRPr="005874B0">
        <w:rPr>
          <w:color w:val="000000" w:themeColor="text1"/>
        </w:rPr>
        <w:fldChar w:fldCharType="separate"/>
      </w:r>
      <w:r w:rsidR="00C40592" w:rsidRPr="005874B0">
        <w:rPr>
          <w:rFonts w:cs="Book Antiqua"/>
          <w:color w:val="000000" w:themeColor="text1"/>
          <w:vertAlign w:val="superscript"/>
        </w:rPr>
        <w:t>[14]</w:t>
      </w:r>
      <w:r w:rsidR="00AE45B5" w:rsidRPr="005874B0">
        <w:rPr>
          <w:color w:val="000000" w:themeColor="text1"/>
        </w:rPr>
        <w:fldChar w:fldCharType="end"/>
      </w:r>
      <w:r w:rsidR="007047D1" w:rsidRPr="005874B0">
        <w:rPr>
          <w:color w:val="000000" w:themeColor="text1"/>
        </w:rPr>
        <w:t xml:space="preserve">. </w:t>
      </w:r>
      <w:r w:rsidR="00E23A1A" w:rsidRPr="005874B0">
        <w:rPr>
          <w:color w:val="000000" w:themeColor="text1"/>
        </w:rPr>
        <w:t>However, it is worth emphasizing the value of direct comparison and lesion measurement between both the current and older prior examination to demonstrate undetected subtle changes in size on short-term followups; which is indicative of slow growth, a feature of early well-differentiated HCC</w:t>
      </w:r>
      <w:r w:rsidR="00633FD1" w:rsidRPr="005874B0">
        <w:rPr>
          <w:color w:val="000000" w:themeColor="text1"/>
        </w:rPr>
        <w:t xml:space="preserve"> (Fig</w:t>
      </w:r>
      <w:r w:rsidR="00407F98" w:rsidRPr="005874B0">
        <w:rPr>
          <w:color w:val="000000" w:themeColor="text1"/>
        </w:rPr>
        <w:t>ure 14</w:t>
      </w:r>
      <w:r w:rsidR="00633FD1" w:rsidRPr="005874B0">
        <w:rPr>
          <w:color w:val="000000" w:themeColor="text1"/>
        </w:rPr>
        <w:t>)</w:t>
      </w:r>
      <w:r w:rsidR="00E23A1A" w:rsidRPr="005874B0">
        <w:rPr>
          <w:color w:val="000000" w:themeColor="text1"/>
        </w:rPr>
        <w:t>.</w:t>
      </w:r>
    </w:p>
    <w:p w14:paraId="7E8B934B" w14:textId="77777777" w:rsidR="00AC36BF" w:rsidRPr="00AC36BF" w:rsidRDefault="00AC36BF" w:rsidP="00735619">
      <w:pPr>
        <w:spacing w:after="0"/>
        <w:ind w:firstLine="0"/>
        <w:jc w:val="both"/>
        <w:rPr>
          <w:rFonts w:eastAsia="宋体"/>
          <w:color w:val="000000" w:themeColor="text1"/>
          <w:lang w:eastAsia="zh-CN"/>
        </w:rPr>
      </w:pPr>
    </w:p>
    <w:p w14:paraId="67AF470A" w14:textId="217C117D" w:rsidR="005E22E7" w:rsidRPr="005874B0" w:rsidRDefault="00AC36BF" w:rsidP="00735619">
      <w:pPr>
        <w:pStyle w:val="Heading1"/>
        <w:spacing w:before="0" w:after="0" w:line="360" w:lineRule="auto"/>
        <w:jc w:val="both"/>
        <w:rPr>
          <w:color w:val="000000" w:themeColor="text1"/>
          <w:sz w:val="24"/>
          <w:szCs w:val="24"/>
        </w:rPr>
      </w:pPr>
      <w:r w:rsidRPr="005874B0">
        <w:rPr>
          <w:color w:val="000000" w:themeColor="text1"/>
          <w:sz w:val="24"/>
          <w:szCs w:val="24"/>
        </w:rPr>
        <w:t>MORPHOLOGIC HCC SUB-TYPES</w:t>
      </w:r>
    </w:p>
    <w:p w14:paraId="5F60F47F" w14:textId="44660EC1" w:rsidR="004034D5" w:rsidRPr="005874B0" w:rsidRDefault="000E1DFF" w:rsidP="00735619">
      <w:pPr>
        <w:spacing w:after="0"/>
        <w:ind w:firstLine="0"/>
        <w:jc w:val="both"/>
        <w:rPr>
          <w:color w:val="000000" w:themeColor="text1"/>
        </w:rPr>
      </w:pPr>
      <w:r w:rsidRPr="005874B0">
        <w:rPr>
          <w:color w:val="000000" w:themeColor="text1"/>
        </w:rPr>
        <w:t xml:space="preserve">HCCs can manifest as different morphologic types including </w:t>
      </w:r>
      <w:r w:rsidR="00984954" w:rsidRPr="005874B0">
        <w:rPr>
          <w:color w:val="000000" w:themeColor="text1"/>
        </w:rPr>
        <w:t>focal (nodular)</w:t>
      </w:r>
      <w:r w:rsidRPr="005874B0">
        <w:rPr>
          <w:color w:val="000000" w:themeColor="text1"/>
        </w:rPr>
        <w:t>, massive, and diffuse/infiltrative</w:t>
      </w:r>
      <w:r w:rsidR="005F2BBA" w:rsidRPr="005874B0">
        <w:rPr>
          <w:color w:val="000000" w:themeColor="text1"/>
        </w:rPr>
        <w:fldChar w:fldCharType="begin"/>
      </w:r>
      <w:r w:rsidR="00C40592" w:rsidRPr="005874B0">
        <w:rPr>
          <w:color w:val="000000" w:themeColor="text1"/>
        </w:rPr>
        <w:instrText xml:space="preserve"> ADDIN PAPERS2_CITATIONS &lt;citation&gt;&lt;uuid&gt;44DC5782-2ED2-4F7E-A35E-FD9F5EF696AB&lt;/uuid&gt;&lt;priority&gt;0&lt;/priority&gt;&lt;publications&gt;&lt;publication&gt;&lt;volume&gt;72&lt;/volume&gt;&lt;publication_date&gt;99199309001200000000220000&lt;/publication_date&gt;&lt;number&gt;5&lt;/number&gt;&lt;institution&gt;Patologia Speciale Medica I, University of Bologna, Italy.&lt;/institution&gt;&lt;startpage&gt;1557&lt;/startpage&gt;&lt;title&gt;Gross pathologic types of hepatocellular carcinoma in Italian patients. Relationship with demographic, environmental, and clinical factors.&lt;/title&gt;&lt;uuid&gt;393106A8-E869-4E32-8E1F-BC3622E42E73&lt;/uuid&gt;&lt;subtype&gt;400&lt;/subtype&gt;&lt;endpage&gt;1563&lt;/endpage&gt;&lt;type&gt;400&lt;/type&gt;&lt;url&gt;http://eutils.ncbi.nlm.nih.gov/entrez/eutils/elink.fcgi?dbfrom=pubmed&amp;amp;id=8394197&amp;amp;retmode=ref&amp;amp;cmd=prlinks&lt;/url&gt;&lt;bundle&gt;&lt;publication&gt;&lt;publisher&gt;Wiley Subscription Services, Inc., A Wiley Company&lt;/publisher&gt;&lt;title&gt;Cancer&lt;/title&gt;&lt;type&gt;-100&lt;/type&gt;&lt;subtype&gt;-100&lt;/subtype&gt;&lt;uuid&gt;55AA82DB-DA05-43A1-A654-EAFCE58EEFD7&lt;/uuid&gt;&lt;/publication&gt;&lt;/bundle&gt;&lt;authors&gt;&lt;author&gt;&lt;firstName&gt;F&lt;/firstName&gt;&lt;lastName&gt;Trevisani&lt;/lastName&gt;&lt;/author&gt;&lt;author&gt;&lt;firstName&gt;P&lt;/firstName&gt;&lt;lastName&gt;Caraceni&lt;/lastName&gt;&lt;/author&gt;&lt;author&gt;&lt;firstName&gt;M&lt;/firstName&gt;&lt;lastName&gt;Bernardi&lt;/lastName&gt;&lt;/author&gt;&lt;author&gt;&lt;firstName&gt;P&lt;/firstName&gt;&lt;middleNames&gt;E&lt;/middleNames&gt;&lt;lastName&gt;D'Intino&lt;/lastName&gt;&lt;/author&gt;&lt;author&gt;&lt;firstName&gt;V&lt;/firstName&gt;&lt;lastName&gt;Arienti&lt;/lastName&gt;&lt;/author&gt;&lt;author&gt;&lt;firstName&gt;P&lt;/firstName&gt;&lt;lastName&gt;Amorati&lt;/lastName&gt;&lt;/author&gt;&lt;author&gt;&lt;firstName&gt;G&lt;/firstName&gt;&lt;middleNames&gt;F&lt;/middleNames&gt;&lt;lastName&gt;Stefanini&lt;/lastName&gt;&lt;/author&gt;&lt;author&gt;&lt;firstName&gt;G&lt;/firstName&gt;&lt;lastName&gt;Grazi&lt;/lastName&gt;&lt;/author&gt;&lt;author&gt;&lt;firstName&gt;A&lt;/firstName&gt;&lt;lastName&gt;Mazziotti&lt;/lastName&gt;&lt;/author&gt;&lt;author&gt;&lt;firstName&gt;L&lt;/firstName&gt;&lt;lastName&gt;Fornale&lt;/lastName&gt;&lt;/author&gt;&lt;/authors&gt;&lt;/publication&gt;&lt;publication&gt;&lt;uuid&gt;1E254E25-D668-4B1F-B2F6-C9D1DB0E01CC&lt;/uuid&gt;&lt;volume&gt;19&lt;/volume&gt;&lt;doi&gt;10.1245/s10434-012-2336-0&lt;/doi&gt;&lt;startpage&gt;2897&lt;/startpage&gt;&lt;publication_date&gt;99201209001200000000220000&lt;/publication_date&gt;&lt;url&gt;http://eutils.ncbi.nlm.nih.gov/entrez/eutils/elink.fcgi?dbfrom=pubmed&amp;amp;id=22476754&amp;amp;retmode=ref&amp;amp;cmd=prlinks&lt;/url&gt;&lt;type&gt;400&lt;/type&gt;&lt;title&gt;Diffuse infiltrative hepatocellular carcinoma: assessment of presentation, treatment, and outcomes.&lt;/title&gt;&lt;institution&gt;Department of Surgery, Liver Tumor Center, Johns Hopkins University School of Medicine, The Johns Hopkins University School of Medicine, Baltimore, MD, USA.&lt;/institution&gt;&lt;number&gt;9&lt;/number&gt;&lt;subtype&gt;400&lt;/subtype&gt;&lt;endpage&gt;2907&lt;/endpage&gt;&lt;bundle&gt;&lt;publication&gt;&lt;title&gt;Annals of surgical oncology&lt;/title&gt;&lt;type&gt;-100&lt;/type&gt;&lt;subtype&gt;-100&lt;/subtype&gt;&lt;uuid&gt;ED7EE61E-A668-429E-845E-BBF4E827B5CA&lt;/uuid&gt;&lt;/publication&gt;&lt;/bundle&gt;&lt;authors&gt;&lt;author&gt;&lt;firstName&gt;Peter&lt;/firstName&gt;&lt;middleNames&gt;J&lt;/middleNames&gt;&lt;lastName&gt;Kneuertz&lt;/lastName&gt;&lt;/author&gt;&lt;author&gt;&lt;firstName&gt;Aram&lt;/firstName&gt;&lt;lastName&gt;Demirjian&lt;/lastName&gt;&lt;/author&gt;&lt;author&gt;&lt;firstName&gt;Amin&lt;/firstName&gt;&lt;lastName&gt;Firoozmand&lt;/lastName&gt;&lt;/author&gt;&lt;author&gt;&lt;firstName&gt;Celia&lt;/firstName&gt;&lt;lastName&gt;Corona-Villalobos&lt;/lastName&gt;&lt;/author&gt;&lt;author&gt;&lt;firstName&gt;Nikhil&lt;/firstName&gt;&lt;lastName&gt;Bhagat&lt;/lastName&gt;&lt;/author&gt;&lt;author&gt;&lt;firstName&gt;Joseph&lt;/firstName&gt;&lt;lastName&gt;Herman&lt;/lastName&gt;&lt;/author&gt;&lt;author&gt;&lt;firstName&gt;Andrew&lt;/firstName&gt;&lt;lastName&gt;Cameron&lt;/lastName&gt;&lt;/author&gt;&lt;author&gt;&lt;firstName&gt;Ahmet&lt;/firstName&gt;&lt;lastName&gt;Gurakar&lt;/lastName&gt;&lt;/author&gt;&lt;author&gt;&lt;firstName&gt;David&lt;/firstName&gt;&lt;lastName&gt;Cosgrove&lt;/lastName&gt;&lt;/author&gt;&lt;author&gt;&lt;firstName&gt;Michael&lt;/firstName&gt;&lt;middleNames&gt;A&lt;/middleNames&gt;&lt;lastName&gt;Choti&lt;/lastName&gt;&lt;/author&gt;&lt;author&gt;&lt;firstName&gt;Jean-Francois&lt;/firstName&gt;&lt;middleNames&gt;H&lt;/middleNames&gt;&lt;lastName&gt;Geschwind&lt;/lastName&gt;&lt;/author&gt;&lt;author&gt;&lt;firstName&gt;Ihab&lt;/firstName&gt;&lt;middleNames&gt;R&lt;/middleNames&gt;&lt;lastName&gt;Kamel&lt;/lastName&gt;&lt;/author&gt;&lt;author&gt;&lt;firstName&gt;Timothy&lt;/firstName&gt;&lt;middleNames&gt;M&lt;/middleNames&gt;&lt;lastName&gt;Pawlik&lt;/lastName&gt;&lt;/author&gt;&lt;/authors&gt;&lt;/publication&gt;&lt;/publications&gt;&lt;cites&gt;&lt;/cites&gt;&lt;/citation&gt;</w:instrText>
      </w:r>
      <w:r w:rsidR="005F2BBA" w:rsidRPr="005874B0">
        <w:rPr>
          <w:color w:val="000000" w:themeColor="text1"/>
        </w:rPr>
        <w:fldChar w:fldCharType="separate"/>
      </w:r>
      <w:r w:rsidR="00C40592" w:rsidRPr="005874B0">
        <w:rPr>
          <w:rFonts w:cs="Book Antiqua"/>
          <w:color w:val="000000" w:themeColor="text1"/>
          <w:vertAlign w:val="superscript"/>
        </w:rPr>
        <w:t>[55,56]</w:t>
      </w:r>
      <w:r w:rsidR="005F2BBA" w:rsidRPr="005874B0">
        <w:rPr>
          <w:color w:val="000000" w:themeColor="text1"/>
        </w:rPr>
        <w:fldChar w:fldCharType="end"/>
      </w:r>
      <w:r w:rsidR="00010143" w:rsidRPr="005874B0">
        <w:rPr>
          <w:color w:val="000000" w:themeColor="text1"/>
        </w:rPr>
        <w:t>.</w:t>
      </w:r>
    </w:p>
    <w:p w14:paraId="6FD16359" w14:textId="215F3BA8" w:rsidR="004034D5" w:rsidRPr="00AC36BF" w:rsidRDefault="00AC36BF" w:rsidP="00735619">
      <w:pPr>
        <w:spacing w:after="0"/>
        <w:ind w:firstLine="0"/>
        <w:jc w:val="both"/>
        <w:rPr>
          <w:rFonts w:eastAsia="宋体"/>
          <w:color w:val="000000" w:themeColor="text1"/>
          <w:lang w:eastAsia="zh-CN"/>
        </w:rPr>
      </w:pPr>
      <w:r>
        <w:rPr>
          <w:rFonts w:eastAsia="宋体" w:hint="eastAsia"/>
          <w:color w:val="000000" w:themeColor="text1"/>
          <w:lang w:eastAsia="zh-CN"/>
        </w:rPr>
        <w:t xml:space="preserve">        </w:t>
      </w:r>
      <w:r w:rsidR="00D53FDA" w:rsidRPr="005874B0">
        <w:rPr>
          <w:color w:val="000000" w:themeColor="text1"/>
        </w:rPr>
        <w:t>Nodular</w:t>
      </w:r>
      <w:r w:rsidR="00984954" w:rsidRPr="005874B0">
        <w:rPr>
          <w:color w:val="000000" w:themeColor="text1"/>
        </w:rPr>
        <w:t xml:space="preserve"> type is the</w:t>
      </w:r>
      <w:r w:rsidR="00D53FDA" w:rsidRPr="005874B0">
        <w:rPr>
          <w:color w:val="000000" w:themeColor="text1"/>
        </w:rPr>
        <w:t xml:space="preserve"> most common encountered type and usually presents as encapsulated focal nodule with well-defined margins. Nodular type can be further</w:t>
      </w:r>
      <w:r w:rsidR="00984954" w:rsidRPr="005874B0">
        <w:rPr>
          <w:color w:val="000000" w:themeColor="text1"/>
        </w:rPr>
        <w:t xml:space="preserve"> classified as solitary or multi-focal.</w:t>
      </w:r>
    </w:p>
    <w:p w14:paraId="50602770" w14:textId="32A30769" w:rsidR="00CD06B1" w:rsidRPr="00AC36BF" w:rsidRDefault="00AC36BF" w:rsidP="00735619">
      <w:pPr>
        <w:spacing w:after="0"/>
        <w:ind w:firstLine="0"/>
        <w:jc w:val="both"/>
        <w:rPr>
          <w:rFonts w:eastAsia="宋体"/>
          <w:color w:val="000000" w:themeColor="text1"/>
          <w:lang w:eastAsia="zh-CN"/>
        </w:rPr>
      </w:pPr>
      <w:r>
        <w:rPr>
          <w:rFonts w:eastAsia="宋体" w:hint="eastAsia"/>
          <w:color w:val="000000" w:themeColor="text1"/>
          <w:lang w:eastAsia="zh-CN"/>
        </w:rPr>
        <w:t xml:space="preserve">        </w:t>
      </w:r>
      <w:r w:rsidR="003E1129" w:rsidRPr="005874B0">
        <w:rPr>
          <w:color w:val="000000" w:themeColor="text1"/>
        </w:rPr>
        <w:t xml:space="preserve">Massive tumors are </w:t>
      </w:r>
      <w:r w:rsidR="00D53FDA" w:rsidRPr="005874B0">
        <w:rPr>
          <w:color w:val="000000" w:themeColor="text1"/>
        </w:rPr>
        <w:t>well-defined</w:t>
      </w:r>
      <w:r w:rsidR="003E1129" w:rsidRPr="005874B0">
        <w:rPr>
          <w:color w:val="000000" w:themeColor="text1"/>
        </w:rPr>
        <w:t xml:space="preserve"> tumors</w:t>
      </w:r>
      <w:r w:rsidR="002E5E69" w:rsidRPr="005874B0">
        <w:rPr>
          <w:color w:val="000000" w:themeColor="text1"/>
        </w:rPr>
        <w:t xml:space="preserve"> large enough to often render</w:t>
      </w:r>
      <w:r w:rsidR="003E1129" w:rsidRPr="005874B0">
        <w:rPr>
          <w:color w:val="000000" w:themeColor="text1"/>
        </w:rPr>
        <w:t xml:space="preserve"> these patients </w:t>
      </w:r>
      <w:r w:rsidR="00D53FDA" w:rsidRPr="005874B0">
        <w:rPr>
          <w:color w:val="000000" w:themeColor="text1"/>
        </w:rPr>
        <w:t>non-eligible for loco-regional ablative therapies or hepatic transp</w:t>
      </w:r>
      <w:r w:rsidR="00654324" w:rsidRPr="005874B0">
        <w:rPr>
          <w:color w:val="000000" w:themeColor="text1"/>
        </w:rPr>
        <w:t>lantation.</w:t>
      </w:r>
    </w:p>
    <w:p w14:paraId="577BCDF3" w14:textId="5EAF7F12" w:rsidR="006459A2" w:rsidRDefault="006459A2" w:rsidP="00735619">
      <w:pPr>
        <w:spacing w:after="0"/>
        <w:ind w:firstLine="0"/>
        <w:jc w:val="both"/>
        <w:rPr>
          <w:rFonts w:eastAsia="宋体"/>
          <w:color w:val="000000" w:themeColor="text1"/>
          <w:lang w:eastAsia="zh-CN"/>
        </w:rPr>
      </w:pPr>
      <w:r w:rsidRPr="005874B0">
        <w:rPr>
          <w:color w:val="000000" w:themeColor="text1"/>
        </w:rPr>
        <w:t xml:space="preserve">Multi-focal </w:t>
      </w:r>
      <w:r w:rsidR="00D23480" w:rsidRPr="005874B0">
        <w:rPr>
          <w:color w:val="000000" w:themeColor="text1"/>
        </w:rPr>
        <w:t>nodular subtype</w:t>
      </w:r>
      <w:r w:rsidRPr="005874B0">
        <w:rPr>
          <w:color w:val="000000" w:themeColor="text1"/>
        </w:rPr>
        <w:t xml:space="preserve"> </w:t>
      </w:r>
      <w:r w:rsidR="00D23480" w:rsidRPr="005874B0">
        <w:rPr>
          <w:color w:val="000000" w:themeColor="text1"/>
        </w:rPr>
        <w:t xml:space="preserve">is an advanced type and shows similar features to solitary </w:t>
      </w:r>
      <w:r w:rsidR="005F2BBA" w:rsidRPr="005874B0">
        <w:rPr>
          <w:color w:val="000000" w:themeColor="text1"/>
        </w:rPr>
        <w:t>nodular subtype o</w:t>
      </w:r>
      <w:r w:rsidR="006511C5" w:rsidRPr="005874B0">
        <w:rPr>
          <w:color w:val="000000" w:themeColor="text1"/>
        </w:rPr>
        <w:t>n conventional and dynamic MRI. Additional features that are not commonly seen with solitary focal lesions, but are noted with multi-focal HCC and other aggressive subtypes include portal venous thrombosis and in</w:t>
      </w:r>
      <w:r w:rsidR="00556787" w:rsidRPr="005874B0">
        <w:rPr>
          <w:color w:val="000000" w:themeColor="text1"/>
        </w:rPr>
        <w:t xml:space="preserve"> intrahepatic metastases</w:t>
      </w:r>
      <w:r w:rsidR="005F2BBA" w:rsidRPr="005874B0">
        <w:rPr>
          <w:color w:val="000000" w:themeColor="text1"/>
        </w:rPr>
        <w:fldChar w:fldCharType="begin"/>
      </w:r>
      <w:r w:rsidR="00C40592" w:rsidRPr="005874B0">
        <w:rPr>
          <w:color w:val="000000" w:themeColor="text1"/>
        </w:rPr>
        <w:instrText xml:space="preserve"> ADDIN PAPERS2_CITATIONS &lt;citation&gt;&lt;uuid&gt;0D4240DC-B52F-49C7-BA45-56F884E52FCB&lt;/uuid&gt;&lt;priority&gt;0&lt;/priority&gt;&lt;publications&gt;&lt;publication&gt;&lt;volume&gt;3&lt;/volume&gt;&lt;publication_date&gt;99200510001200000000220000&lt;/publication_date&gt;&lt;number&gt;10 Suppl 2&lt;/number&gt;&lt;institution&gt;Department of Imaging Diagnosis and Interventional Radiology, Division of Cardiovascular Medicine, Kanazawa University Graduate School of Medical Science, Kanazawa, Japan. matsuio@med.kanazawa-u.ac.jp&lt;/institution&gt;&lt;startpage&gt;S136&lt;/startpage&gt;&lt;title&gt;Detection and characterization of hepatocellular carcinoma by imaging.&lt;/title&gt;&lt;uuid&gt;BA5DC34B-4210-4593-8EA0-64EC0A240BE5&lt;/uuid&gt;&lt;subtype&gt;400&lt;/subtype&gt;&lt;endpage&gt;40&lt;/endpage&gt;&lt;type&gt;400&lt;/type&gt;&lt;url&gt;http://eutils.ncbi.nlm.nih.gov/entrez/eutils/elink.fcgi?dbfrom=pubmed&amp;amp;id=16234062&amp;amp;retmode=ref&amp;amp;cmd=prlinks&lt;/url&gt;&lt;bundle&gt;&lt;publication&gt;&lt;title&gt;Clinical gastroenterology and hepatology : the official clinical practice journal of the American Gastroenterological Association&lt;/title&gt;&lt;type&gt;-100&lt;/type&gt;&lt;subtype&gt;-100&lt;/subtype&gt;&lt;uuid&gt;34BB14E9-1257-4C35-B9E4-A28001E85728&lt;/uuid&gt;&lt;/publication&gt;&lt;/bundle&gt;&lt;authors&gt;&lt;author&gt;&lt;firstName&gt;Osamu&lt;/firstName&gt;&lt;lastName&gt;Matsui&lt;/lastName&gt;&lt;/author&gt;&lt;/authors&gt;&lt;/publication&gt;&lt;/publications&gt;&lt;cites&gt;&lt;/cites&gt;&lt;/citation&gt;</w:instrText>
      </w:r>
      <w:r w:rsidR="005F2BBA" w:rsidRPr="005874B0">
        <w:rPr>
          <w:color w:val="000000" w:themeColor="text1"/>
        </w:rPr>
        <w:fldChar w:fldCharType="separate"/>
      </w:r>
      <w:r w:rsidR="00C40592" w:rsidRPr="005874B0">
        <w:rPr>
          <w:rFonts w:cs="Book Antiqua"/>
          <w:color w:val="000000" w:themeColor="text1"/>
          <w:vertAlign w:val="superscript"/>
        </w:rPr>
        <w:t>[26]</w:t>
      </w:r>
      <w:r w:rsidR="005F2BBA" w:rsidRPr="005874B0">
        <w:rPr>
          <w:color w:val="000000" w:themeColor="text1"/>
        </w:rPr>
        <w:fldChar w:fldCharType="end"/>
      </w:r>
      <w:r w:rsidR="00010143" w:rsidRPr="005874B0">
        <w:rPr>
          <w:color w:val="000000" w:themeColor="text1"/>
        </w:rPr>
        <w:t>.</w:t>
      </w:r>
    </w:p>
    <w:p w14:paraId="34BDB6A3" w14:textId="5046CFED" w:rsidR="006C78B6" w:rsidRDefault="00AC36BF" w:rsidP="00735619">
      <w:pPr>
        <w:spacing w:after="0"/>
        <w:ind w:firstLine="0"/>
        <w:jc w:val="both"/>
        <w:rPr>
          <w:rFonts w:eastAsia="宋体"/>
          <w:color w:val="000000" w:themeColor="text1"/>
          <w:lang w:eastAsia="zh-CN"/>
        </w:rPr>
      </w:pPr>
      <w:r>
        <w:rPr>
          <w:rFonts w:eastAsia="宋体" w:hint="eastAsia"/>
          <w:color w:val="000000" w:themeColor="text1"/>
          <w:lang w:eastAsia="zh-CN"/>
        </w:rPr>
        <w:t xml:space="preserve">         </w:t>
      </w:r>
      <w:r w:rsidR="004034D5" w:rsidRPr="005874B0">
        <w:rPr>
          <w:color w:val="000000" w:themeColor="text1"/>
        </w:rPr>
        <w:t>Diffuse</w:t>
      </w:r>
      <w:r w:rsidR="002E5E69" w:rsidRPr="005874B0">
        <w:rPr>
          <w:color w:val="000000" w:themeColor="text1"/>
        </w:rPr>
        <w:t xml:space="preserve"> </w:t>
      </w:r>
      <w:r w:rsidR="001E539A" w:rsidRPr="005874B0">
        <w:rPr>
          <w:color w:val="000000" w:themeColor="text1"/>
        </w:rPr>
        <w:t>HCCs are usually large and</w:t>
      </w:r>
      <w:r w:rsidR="002E5E69" w:rsidRPr="005874B0">
        <w:rPr>
          <w:color w:val="000000" w:themeColor="text1"/>
        </w:rPr>
        <w:t xml:space="preserve"> </w:t>
      </w:r>
      <w:r w:rsidR="001E539A" w:rsidRPr="005874B0">
        <w:rPr>
          <w:color w:val="000000" w:themeColor="text1"/>
        </w:rPr>
        <w:t>have</w:t>
      </w:r>
      <w:r w:rsidR="002E5E69" w:rsidRPr="005874B0">
        <w:rPr>
          <w:color w:val="000000" w:themeColor="text1"/>
        </w:rPr>
        <w:t xml:space="preserve"> ill-defined boundaries w</w:t>
      </w:r>
      <w:r w:rsidR="001E539A" w:rsidRPr="005874B0">
        <w:rPr>
          <w:color w:val="000000" w:themeColor="text1"/>
        </w:rPr>
        <w:t>ithout clear demarcation</w:t>
      </w:r>
      <w:r w:rsidR="002E5E69" w:rsidRPr="005874B0">
        <w:rPr>
          <w:color w:val="000000" w:themeColor="text1"/>
        </w:rPr>
        <w:t xml:space="preserve">. </w:t>
      </w:r>
      <w:r w:rsidR="001E539A" w:rsidRPr="005874B0">
        <w:rPr>
          <w:color w:val="000000" w:themeColor="text1"/>
        </w:rPr>
        <w:t xml:space="preserve">They usually present with very high alpha-fetoprotein levels and </w:t>
      </w:r>
      <w:r w:rsidR="004034D5" w:rsidRPr="005874B0">
        <w:rPr>
          <w:color w:val="000000" w:themeColor="text1"/>
        </w:rPr>
        <w:t>are almost always</w:t>
      </w:r>
      <w:r w:rsidR="00140470" w:rsidRPr="005874B0">
        <w:rPr>
          <w:color w:val="000000" w:themeColor="text1"/>
        </w:rPr>
        <w:t xml:space="preserve"> associated with portal </w:t>
      </w:r>
      <w:r w:rsidR="001E539A" w:rsidRPr="005874B0">
        <w:rPr>
          <w:color w:val="000000" w:themeColor="text1"/>
        </w:rPr>
        <w:t xml:space="preserve">venous thrombus; which can be bland or </w:t>
      </w:r>
      <w:r w:rsidR="004034D5" w:rsidRPr="005874B0">
        <w:rPr>
          <w:color w:val="000000" w:themeColor="text1"/>
        </w:rPr>
        <w:t xml:space="preserve">most of the time </w:t>
      </w:r>
      <w:r w:rsidR="001E539A" w:rsidRPr="005874B0">
        <w:rPr>
          <w:color w:val="000000" w:themeColor="text1"/>
        </w:rPr>
        <w:t>tumoral</w:t>
      </w:r>
      <w:r w:rsidR="004034D5" w:rsidRPr="005874B0">
        <w:rPr>
          <w:color w:val="000000" w:themeColor="text1"/>
        </w:rPr>
        <w:t xml:space="preserve"> in nature;</w:t>
      </w:r>
      <w:r w:rsidR="00CD06B1" w:rsidRPr="005874B0">
        <w:rPr>
          <w:color w:val="000000" w:themeColor="text1"/>
        </w:rPr>
        <w:t xml:space="preserve"> based on the presence of neovascularity on the arterial imaging</w:t>
      </w:r>
      <w:r w:rsidR="001E539A" w:rsidRPr="005874B0">
        <w:rPr>
          <w:color w:val="000000" w:themeColor="text1"/>
        </w:rPr>
        <w:t xml:space="preserve">. </w:t>
      </w:r>
      <w:r w:rsidR="004034D5" w:rsidRPr="005874B0">
        <w:rPr>
          <w:color w:val="000000" w:themeColor="text1"/>
        </w:rPr>
        <w:t xml:space="preserve">Diffuse </w:t>
      </w:r>
      <w:r w:rsidR="00F00FF2" w:rsidRPr="005874B0">
        <w:rPr>
          <w:color w:val="000000" w:themeColor="text1"/>
        </w:rPr>
        <w:t>HCCs can be</w:t>
      </w:r>
      <w:r w:rsidR="00556FB1" w:rsidRPr="005874B0">
        <w:rPr>
          <w:color w:val="000000" w:themeColor="text1"/>
        </w:rPr>
        <w:t xml:space="preserve"> </w:t>
      </w:r>
      <w:r w:rsidR="004034D5" w:rsidRPr="005874B0">
        <w:rPr>
          <w:color w:val="000000" w:themeColor="text1"/>
        </w:rPr>
        <w:t xml:space="preserve">extremely subtle, and therefore </w:t>
      </w:r>
      <w:r w:rsidR="00556FB1" w:rsidRPr="005874B0">
        <w:rPr>
          <w:color w:val="000000" w:themeColor="text1"/>
        </w:rPr>
        <w:t xml:space="preserve">difficult to demonstrate by imaging alone as they can blend with the background cirrhotic parenchyma; preventing early diagnosis and leading to advanced disease </w:t>
      </w:r>
      <w:r w:rsidR="007D7A9A" w:rsidRPr="005874B0">
        <w:rPr>
          <w:color w:val="000000" w:themeColor="text1"/>
        </w:rPr>
        <w:t xml:space="preserve">at presentation </w:t>
      </w:r>
      <w:r w:rsidR="00556FB1" w:rsidRPr="005874B0">
        <w:rPr>
          <w:color w:val="000000" w:themeColor="text1"/>
        </w:rPr>
        <w:t>with often distant metastatic disease</w:t>
      </w:r>
      <w:r w:rsidR="00654324" w:rsidRPr="005874B0">
        <w:rPr>
          <w:color w:val="000000" w:themeColor="text1"/>
        </w:rPr>
        <w:t>.</w:t>
      </w:r>
    </w:p>
    <w:p w14:paraId="406D532B" w14:textId="2FB3B8B8" w:rsidR="006C78B6" w:rsidRPr="00AC36BF" w:rsidRDefault="00AC36BF" w:rsidP="00735619">
      <w:pPr>
        <w:spacing w:after="0"/>
        <w:ind w:firstLine="0"/>
        <w:jc w:val="both"/>
        <w:rPr>
          <w:rFonts w:eastAsia="宋体"/>
          <w:color w:val="000000" w:themeColor="text1"/>
          <w:lang w:eastAsia="zh-CN"/>
        </w:rPr>
      </w:pPr>
      <w:r>
        <w:rPr>
          <w:rFonts w:eastAsia="宋体" w:hint="eastAsia"/>
          <w:color w:val="000000" w:themeColor="text1"/>
          <w:lang w:eastAsia="zh-CN"/>
        </w:rPr>
        <w:t xml:space="preserve">        </w:t>
      </w:r>
      <w:r w:rsidR="00AA242F" w:rsidRPr="005874B0">
        <w:rPr>
          <w:color w:val="000000" w:themeColor="text1"/>
        </w:rPr>
        <w:t xml:space="preserve">One study </w:t>
      </w:r>
      <w:r w:rsidR="007A3D9D" w:rsidRPr="005874B0">
        <w:rPr>
          <w:color w:val="000000" w:themeColor="text1"/>
        </w:rPr>
        <w:t xml:space="preserve">by Kneuertz </w:t>
      </w:r>
      <w:r w:rsidR="007A3D9D" w:rsidRPr="00AC36BF">
        <w:rPr>
          <w:i/>
          <w:color w:val="000000" w:themeColor="text1"/>
        </w:rPr>
        <w:t>et al</w:t>
      </w:r>
      <w:r w:rsidR="005F2BBA" w:rsidRPr="005874B0">
        <w:rPr>
          <w:color w:val="000000" w:themeColor="text1"/>
        </w:rPr>
        <w:fldChar w:fldCharType="begin"/>
      </w:r>
      <w:r w:rsidR="00C40592" w:rsidRPr="005874B0">
        <w:rPr>
          <w:color w:val="000000" w:themeColor="text1"/>
        </w:rPr>
        <w:instrText xml:space="preserve"> ADDIN PAPERS2_CITATIONS &lt;citation&gt;&lt;uuid&gt;BC232C38-2976-4FCF-9B24-064D7C901A53&lt;/uuid&gt;&lt;priority&gt;0&lt;/priority&gt;&lt;publications&gt;&lt;publication&gt;&lt;uuid&gt;1E254E25-D668-4B1F-B2F6-C9D1DB0E01CC&lt;/uuid&gt;&lt;volume&gt;19&lt;/volume&gt;&lt;doi&gt;10.1245/s10434-012-2336-0&lt;/doi&gt;&lt;startpage&gt;2897&lt;/startpage&gt;&lt;publication_date&gt;99201209001200000000220000&lt;/publication_date&gt;&lt;url&gt;http://eutils.ncbi.nlm.nih.gov/entrez/eutils/elink.fcgi?dbfrom=pubmed&amp;amp;id=22476754&amp;amp;retmode=ref&amp;amp;cmd=prlinks&lt;/url&gt;&lt;type&gt;400&lt;/type&gt;&lt;title&gt;Diffuse infiltrative hepatocellular carcinoma: assessment of presentation, treatment, and outcomes.&lt;/title&gt;&lt;institution&gt;Department of Surgery, Liver Tumor Center, Johns Hopkins University School of Medicine, The Johns Hopkins University School of Medicine, Baltimore, MD, USA.&lt;/institution&gt;&lt;number&gt;9&lt;/number&gt;&lt;subtype&gt;400&lt;/subtype&gt;&lt;endpage&gt;2907&lt;/endpage&gt;&lt;bundle&gt;&lt;publication&gt;&lt;title&gt;Annals of surgical oncology&lt;/title&gt;&lt;type&gt;-100&lt;/type&gt;&lt;subtype&gt;-100&lt;/subtype&gt;&lt;uuid&gt;ED7EE61E-A668-429E-845E-BBF4E827B5CA&lt;/uuid&gt;&lt;/publication&gt;&lt;/bundle&gt;&lt;authors&gt;&lt;author&gt;&lt;firstName&gt;Peter&lt;/firstName&gt;&lt;middleNames&gt;J&lt;/middleNames&gt;&lt;lastName&gt;Kneuertz&lt;/lastName&gt;&lt;/author&gt;&lt;author&gt;&lt;firstName&gt;Aram&lt;/firstName&gt;&lt;lastName&gt;Demirjian&lt;/lastName&gt;&lt;/author&gt;&lt;author&gt;&lt;firstName&gt;Amin&lt;/firstName&gt;&lt;lastName&gt;Firoozmand&lt;/lastName&gt;&lt;/author&gt;&lt;author&gt;&lt;firstName&gt;Celia&lt;/firstName&gt;&lt;lastName&gt;Corona-Villalobos&lt;/lastName&gt;&lt;/author&gt;&lt;author&gt;&lt;firstName&gt;Nikhil&lt;/firstName&gt;&lt;lastName&gt;Bhagat&lt;/lastName&gt;&lt;/author&gt;&lt;author&gt;&lt;firstName&gt;Joseph&lt;/firstName&gt;&lt;lastName&gt;Herman&lt;/lastName&gt;&lt;/author&gt;&lt;author&gt;&lt;firstName&gt;Andrew&lt;/firstName&gt;&lt;lastName&gt;Cameron&lt;/lastName&gt;&lt;/author&gt;&lt;author&gt;&lt;firstName&gt;Ahmet&lt;/firstName&gt;&lt;lastName&gt;Gurakar&lt;/lastName&gt;&lt;/author&gt;&lt;author&gt;&lt;firstName&gt;David&lt;/firstName&gt;&lt;lastName&gt;Cosgrove&lt;/lastName&gt;&lt;/author&gt;&lt;author&gt;&lt;firstName&gt;Michael&lt;/firstName&gt;&lt;middleNames&gt;A&lt;/middleNames&gt;&lt;lastName&gt;Choti&lt;/lastName&gt;&lt;/author&gt;&lt;author&gt;&lt;firstName&gt;Jean-Francois&lt;/firstName&gt;&lt;middleNames&gt;H&lt;/middleNames&gt;&lt;lastName&gt;Geschwind&lt;/lastName&gt;&lt;/author&gt;&lt;author&gt;&lt;firstName&gt;Ihab&lt;/firstName&gt;&lt;middleNames&gt;R&lt;/middleNames&gt;&lt;lastName&gt;Kamel&lt;/lastName&gt;&lt;/author&gt;&lt;author&gt;&lt;firstName&gt;Timothy&lt;/firstName&gt;&lt;middleNames&gt;M&lt;/middleNames&gt;&lt;lastName&gt;Pawlik&lt;/lastName&gt;&lt;/author&gt;&lt;/authors&gt;&lt;/publication&gt;&lt;/publications&gt;&lt;cites&gt;&lt;/cites&gt;&lt;/citation&gt;</w:instrText>
      </w:r>
      <w:r w:rsidR="005F2BBA" w:rsidRPr="005874B0">
        <w:rPr>
          <w:color w:val="000000" w:themeColor="text1"/>
        </w:rPr>
        <w:fldChar w:fldCharType="separate"/>
      </w:r>
      <w:r w:rsidR="00C40592" w:rsidRPr="005874B0">
        <w:rPr>
          <w:rFonts w:cs="Book Antiqua"/>
          <w:color w:val="000000" w:themeColor="text1"/>
          <w:vertAlign w:val="superscript"/>
        </w:rPr>
        <w:t>[56]</w:t>
      </w:r>
      <w:r w:rsidR="005F2BBA" w:rsidRPr="005874B0">
        <w:rPr>
          <w:color w:val="000000" w:themeColor="text1"/>
        </w:rPr>
        <w:fldChar w:fldCharType="end"/>
      </w:r>
      <w:r w:rsidR="00F86090" w:rsidRPr="005874B0">
        <w:rPr>
          <w:color w:val="000000" w:themeColor="text1"/>
        </w:rPr>
        <w:t xml:space="preserve"> evaluated 147 patients with advanced HCCs (75 with infiltrative disease </w:t>
      </w:r>
      <w:r w:rsidR="007A3D9D" w:rsidRPr="005874B0">
        <w:rPr>
          <w:color w:val="000000" w:themeColor="text1"/>
        </w:rPr>
        <w:t xml:space="preserve">and 72 patients with multi-focal disease). In that study, failure to display a </w:t>
      </w:r>
      <w:r w:rsidR="006F4DB4" w:rsidRPr="005874B0">
        <w:rPr>
          <w:color w:val="000000" w:themeColor="text1"/>
        </w:rPr>
        <w:t>discrete</w:t>
      </w:r>
      <w:r w:rsidR="007A3D9D" w:rsidRPr="005874B0">
        <w:rPr>
          <w:color w:val="000000" w:themeColor="text1"/>
        </w:rPr>
        <w:t xml:space="preserve"> mass was observed in</w:t>
      </w:r>
      <w:r w:rsidR="006F4DB4" w:rsidRPr="005874B0">
        <w:rPr>
          <w:color w:val="000000" w:themeColor="text1"/>
        </w:rPr>
        <w:t xml:space="preserve"> 42.7% of patients, low signal on T1-weighted images was observed in 55.7%, high signal on T2- weighted images wa</w:t>
      </w:r>
      <w:r w:rsidR="00CD06B1" w:rsidRPr="005874B0">
        <w:rPr>
          <w:color w:val="000000" w:themeColor="text1"/>
        </w:rPr>
        <w:t>s observed in 80.3% of patients.</w:t>
      </w:r>
      <w:r w:rsidR="006F4DB4" w:rsidRPr="005874B0">
        <w:rPr>
          <w:color w:val="000000" w:themeColor="text1"/>
        </w:rPr>
        <w:t xml:space="preserve"> </w:t>
      </w:r>
      <w:r w:rsidR="00CD06B1" w:rsidRPr="005874B0">
        <w:rPr>
          <w:color w:val="000000" w:themeColor="text1"/>
        </w:rPr>
        <w:t>T</w:t>
      </w:r>
      <w:r w:rsidR="006F4DB4" w:rsidRPr="005874B0">
        <w:rPr>
          <w:color w:val="000000" w:themeColor="text1"/>
        </w:rPr>
        <w:t>hey also demonstrated mild miliary pattern of enhancement on arterial phase imaging in 16.4% of patients, with delayed washout in 50.8%.</w:t>
      </w:r>
    </w:p>
    <w:p w14:paraId="041E500C" w14:textId="45C75602" w:rsidR="006C78B6" w:rsidRDefault="00AC36BF" w:rsidP="00735619">
      <w:pPr>
        <w:spacing w:after="0"/>
        <w:ind w:firstLine="0"/>
        <w:jc w:val="both"/>
        <w:rPr>
          <w:rFonts w:eastAsia="宋体"/>
          <w:color w:val="000000" w:themeColor="text1"/>
          <w:lang w:eastAsia="zh-CN"/>
        </w:rPr>
      </w:pPr>
      <w:r>
        <w:rPr>
          <w:rFonts w:eastAsia="宋体" w:hint="eastAsia"/>
          <w:color w:val="000000" w:themeColor="text1"/>
          <w:lang w:eastAsia="zh-CN"/>
        </w:rPr>
        <w:t xml:space="preserve">        </w:t>
      </w:r>
      <w:r w:rsidR="00F059B8" w:rsidRPr="005874B0">
        <w:rPr>
          <w:color w:val="000000" w:themeColor="text1"/>
        </w:rPr>
        <w:t>Diffuse HCCs</w:t>
      </w:r>
      <w:r w:rsidR="00D23480" w:rsidRPr="005874B0">
        <w:rPr>
          <w:color w:val="000000" w:themeColor="text1"/>
        </w:rPr>
        <w:t xml:space="preserve"> can be difficult to differentiate from areas of confluent fibrosis on CT. However, the combined additive advantage of T2-weighted imaging, DWI, and delayed imaging can be used to enhance the diagnostic accuracy of diagnosis on MRI, which display </w:t>
      </w:r>
      <w:r w:rsidR="00234CC4" w:rsidRPr="005874B0">
        <w:rPr>
          <w:color w:val="000000" w:themeColor="text1"/>
        </w:rPr>
        <w:t xml:space="preserve">more distinct lobulated margins, with </w:t>
      </w:r>
      <w:r w:rsidR="00D23480" w:rsidRPr="005874B0">
        <w:rPr>
          <w:color w:val="000000" w:themeColor="text1"/>
        </w:rPr>
        <w:t>poorly defined amorphous infiltration surrounding thrombosed portal veins</w:t>
      </w:r>
      <w:r w:rsidR="00234CC4" w:rsidRPr="005874B0">
        <w:rPr>
          <w:color w:val="000000" w:themeColor="text1"/>
        </w:rPr>
        <w:t>,</w:t>
      </w:r>
      <w:r w:rsidR="00D23480" w:rsidRPr="005874B0">
        <w:rPr>
          <w:color w:val="000000" w:themeColor="text1"/>
        </w:rPr>
        <w:t xml:space="preserve"> </w:t>
      </w:r>
      <w:r w:rsidR="00234CC4" w:rsidRPr="005874B0">
        <w:rPr>
          <w:color w:val="000000" w:themeColor="text1"/>
        </w:rPr>
        <w:t>and</w:t>
      </w:r>
      <w:r w:rsidR="00D23480" w:rsidRPr="005874B0">
        <w:rPr>
          <w:color w:val="000000" w:themeColor="text1"/>
        </w:rPr>
        <w:t xml:space="preserve"> clear</w:t>
      </w:r>
      <w:r w:rsidR="00234CC4" w:rsidRPr="005874B0">
        <w:rPr>
          <w:color w:val="000000" w:themeColor="text1"/>
        </w:rPr>
        <w:t>ly</w:t>
      </w:r>
      <w:r w:rsidR="00D23480" w:rsidRPr="005874B0">
        <w:rPr>
          <w:color w:val="000000" w:themeColor="text1"/>
        </w:rPr>
        <w:t xml:space="preserve"> depict internal reticulation throughout the tumor</w:t>
      </w:r>
      <w:r w:rsidR="005F2BBA" w:rsidRPr="005874B0">
        <w:rPr>
          <w:color w:val="000000" w:themeColor="text1"/>
        </w:rPr>
        <w:fldChar w:fldCharType="begin"/>
      </w:r>
      <w:r w:rsidR="00C40592" w:rsidRPr="005874B0">
        <w:rPr>
          <w:color w:val="000000" w:themeColor="text1"/>
        </w:rPr>
        <w:instrText xml:space="preserve"> ADDIN PAPERS2_CITATIONS &lt;citation&gt;&lt;uuid&gt;D5C0E01F-6004-42BB-A800-DF3AB200F375&lt;/uuid&gt;&lt;priority&gt;0&lt;/priority&gt;&lt;publications&gt;&lt;publication&gt;&lt;uuid&gt;2AC9F727-9C38-4849-82C5-33CF8B51CD60&lt;/uuid&gt;&lt;volume&gt;39&lt;/volume&gt;&lt;doi&gt;10.1002/jmri.24265&lt;/doi&gt;&lt;startpage&gt;1238&lt;/startpage&gt;&lt;publication_date&gt;99201405001200000000220000&lt;/publication_date&gt;&lt;url&gt;http://eutils.ncbi.nlm.nih.gov/entrez/eutils/elink.fcgi?dbfrom=pubmed&amp;amp;id=24136725&amp;amp;retmode=ref&amp;amp;cmd=prlinks&lt;/url&gt;&lt;type&gt;400&lt;/type&gt;&lt;title&gt;Infiltrative hepatocellular carcinoma on gadoxetic acid-enhanced and diffusion-weighted MRI at 3.0T.&lt;/title&gt;&lt;institution&gt;Department of Radiology and Center for Imaging Science, Samsung Medical Center, Sungkyunkwan University School of Medicine, Seoul, Republic of Korea.&lt;/institution&gt;&lt;number&gt;5&lt;/number&gt;&lt;subtype&gt;400&lt;/subtype&gt;&lt;endpage&gt;1245&lt;/endpage&gt;&lt;bundle&gt;&lt;publication&gt;&lt;publisher&gt;Wiley Subscription Services, Inc., A Wiley Company&lt;/publisher&gt;&lt;title&gt;Journal of Magnetic Resonance Imaging&lt;/title&gt;&lt;type&gt;-100&lt;/type&gt;&lt;subtype&gt;-100&lt;/subtype&gt;&lt;uuid&gt;91B2E614-247E-4FC6-84CB-91788E1B421B&lt;/uuid&gt;&lt;/publication&gt;&lt;/bundle&gt;&lt;authors&gt;&lt;author&gt;&lt;firstName&gt;Sanghyeok&lt;/firstName&gt;&lt;lastName&gt;Lim&lt;/lastName&gt;&lt;/author&gt;&lt;author&gt;&lt;firstName&gt;Young&lt;/firstName&gt;&lt;middleNames&gt;Kon&lt;/middleNames&gt;&lt;lastName&gt;Kim&lt;/lastName&gt;&lt;/author&gt;&lt;author&gt;&lt;firstName&gt;Hyun&lt;/firstName&gt;&lt;middleNames&gt;Jeong&lt;/middleNames&gt;&lt;lastName&gt;Park&lt;/lastName&gt;&lt;/author&gt;&lt;author&gt;&lt;firstName&gt;Won&lt;/firstName&gt;&lt;middleNames&gt;Jae&lt;/middleNames&gt;&lt;lastName&gt;Lee&lt;/lastName&gt;&lt;/author&gt;&lt;author&gt;&lt;firstName&gt;Dongil&lt;/firstName&gt;&lt;lastName&gt;Choi&lt;/lastName&gt;&lt;/author&gt;&lt;author&gt;&lt;firstName&gt;Min&lt;/firstName&gt;&lt;middleNames&gt;Jung&lt;/middleNames&gt;&lt;lastName&gt;Park&lt;/lastName&gt;&lt;/author&gt;&lt;/authors&gt;&lt;/publication&gt;&lt;publication&gt;&lt;uuid&gt;BB486F9E-9851-4448-BB12-832FAEB12FF5&lt;/uuid&gt;&lt;volume&gt;31&lt;/volume&gt;&lt;doi&gt;10.1016/j.mri.2013.01.011&lt;/doi&gt;&lt;startpage&gt;1137&lt;/startpage&gt;&lt;publication_date&gt;99201309001200000000220000&lt;/publication_date&gt;&lt;url&gt;http://eutils.ncbi.nlm.nih.gov/entrez/eutils/elink.fcgi?dbfrom=pubmed&amp;amp;id=23688409&amp;amp;retmode=ref&amp;amp;cmd=prlinks&lt;/url&gt;&lt;type&gt;400&lt;/type&gt;&lt;title&gt;Using Gd-EOB-DTPA-enhanced 3-T MRI for the differentiation of infiltrative hepatocellular carcinoma and focal confluent fibrosis in liver cirrhosis.&lt;/title&gt;&lt;institution&gt;Department of Radiology, Korea University Guro Hospital, Korea University College of Medicine, Seoul 152-703, South Korea.&lt;/institution&gt;&lt;number&gt;7&lt;/number&gt;&lt;subtype&gt;400&lt;/subtype&gt;&lt;endpage&gt;1142&lt;/endpage&gt;&lt;bundle&gt;&lt;publication&gt;&lt;publisher&gt;Elsevier Inc.&lt;/publisher&gt;&lt;title&gt;Magnetic Resonance Imaging&lt;/title&gt;&lt;type&gt;-100&lt;/type&gt;&lt;subtype&gt;-100&lt;/subtype&gt;&lt;uuid&gt;DAB049FA-3B3A-480B-A964-10E56279FBFE&lt;/uuid&gt;&lt;/publication&gt;&lt;/bundle&gt;&lt;authors&gt;&lt;author&gt;&lt;firstName&gt;Yang&lt;/firstName&gt;&lt;middleNames&gt;Shin&lt;/middleNames&gt;&lt;lastName&gt;Park&lt;/lastName&gt;&lt;/author&gt;&lt;author&gt;&lt;firstName&gt;Chang&lt;/firstName&gt;&lt;middleNames&gt;Hee&lt;/middleNames&gt;&lt;lastName&gt;Lee&lt;/lastName&gt;&lt;/author&gt;&lt;author&gt;&lt;firstName&gt;Baek&lt;/firstName&gt;&lt;middleNames&gt;Hui&lt;/middleNames&gt;&lt;lastName&gt;Kim&lt;/lastName&gt;&lt;/author&gt;&lt;author&gt;&lt;firstName&gt;Jongmee&lt;/firstName&gt;&lt;lastName&gt;Lee&lt;/lastName&gt;&lt;/author&gt;&lt;author&gt;&lt;firstName&gt;Jae&lt;/firstName&gt;&lt;middleNames&gt;Woong&lt;/middleNames&gt;&lt;lastName&gt;Choi&lt;/lastName&gt;&lt;/author&gt;&lt;author&gt;&lt;firstName&gt;Kyeong&lt;/firstName&gt;&lt;middleNames&gt;Ah&lt;/middleNames&gt;&lt;lastName&gt;Kim&lt;/lastName&gt;&lt;/author&gt;&lt;author&gt;&lt;firstName&gt;Jeong&lt;/firstName&gt;&lt;middleNames&gt;Hwan&lt;/middleNames&gt;&lt;lastName&gt;Ahn&lt;/lastName&gt;&lt;/author&gt;&lt;author&gt;&lt;firstName&gt;Cheol&lt;/firstName&gt;&lt;middleNames&gt;Min&lt;/middleNames&gt;&lt;lastName&gt;Park&lt;/lastName&gt;&lt;/author&gt;&lt;/authors&gt;&lt;/publication&gt;&lt;/publications&gt;&lt;cites&gt;&lt;/cites&gt;&lt;/citation&gt;</w:instrText>
      </w:r>
      <w:r w:rsidR="005F2BBA" w:rsidRPr="005874B0">
        <w:rPr>
          <w:color w:val="000000" w:themeColor="text1"/>
        </w:rPr>
        <w:fldChar w:fldCharType="separate"/>
      </w:r>
      <w:r w:rsidR="00C40592" w:rsidRPr="005874B0">
        <w:rPr>
          <w:rFonts w:cs="Book Antiqua"/>
          <w:color w:val="000000" w:themeColor="text1"/>
          <w:vertAlign w:val="superscript"/>
        </w:rPr>
        <w:t>[57,58]</w:t>
      </w:r>
      <w:r w:rsidR="005F2BBA" w:rsidRPr="005874B0">
        <w:rPr>
          <w:color w:val="000000" w:themeColor="text1"/>
        </w:rPr>
        <w:fldChar w:fldCharType="end"/>
      </w:r>
      <w:r w:rsidR="00010143" w:rsidRPr="005874B0">
        <w:rPr>
          <w:color w:val="000000" w:themeColor="text1"/>
        </w:rPr>
        <w:t>.</w:t>
      </w:r>
    </w:p>
    <w:p w14:paraId="64C4861F" w14:textId="798C08A3" w:rsidR="007A3D9D" w:rsidRDefault="00AC36BF" w:rsidP="00735619">
      <w:pPr>
        <w:spacing w:after="0"/>
        <w:ind w:firstLine="0"/>
        <w:jc w:val="both"/>
        <w:rPr>
          <w:rFonts w:eastAsia="宋体"/>
          <w:color w:val="000000" w:themeColor="text1"/>
          <w:lang w:eastAsia="zh-CN"/>
        </w:rPr>
      </w:pPr>
      <w:r>
        <w:rPr>
          <w:rFonts w:eastAsia="宋体" w:hint="eastAsia"/>
          <w:color w:val="000000" w:themeColor="text1"/>
          <w:lang w:eastAsia="zh-CN"/>
        </w:rPr>
        <w:t xml:space="preserve">        </w:t>
      </w:r>
      <w:r w:rsidR="00F059B8" w:rsidRPr="005874B0">
        <w:rPr>
          <w:color w:val="000000" w:themeColor="text1"/>
        </w:rPr>
        <w:t>Additionally, post-contrast delayed imaging demonstrates heterogeneous washout</w:t>
      </w:r>
      <w:r w:rsidR="00E96ACC" w:rsidRPr="005874B0">
        <w:rPr>
          <w:color w:val="000000" w:themeColor="text1"/>
        </w:rPr>
        <w:fldChar w:fldCharType="begin"/>
      </w:r>
      <w:r w:rsidR="00C40592" w:rsidRPr="005874B0">
        <w:rPr>
          <w:color w:val="000000" w:themeColor="text1"/>
        </w:rPr>
        <w:instrText xml:space="preserve"> ADDIN PAPERS2_CITATIONS &lt;citation&gt;&lt;uuid&gt;AF598AAB-447C-40A7-8779-A17D20CCBA32&lt;/uuid&gt;&lt;priority&gt;0&lt;/priority&gt;&lt;publications&gt;&lt;publication&gt;&lt;uuid&gt;0621AEA0-2B53-43E6-9F70-4E08B7438D65&lt;/uuid&gt;&lt;volume&gt;18&lt;/volume&gt;&lt;doi&gt;10.1002/jmri.10336&lt;/doi&gt;&lt;startpage&gt;189&lt;/startpage&gt;&lt;publication_date&gt;99200308001200000000220000&lt;/publication_date&gt;&lt;url&gt;http://eutils.ncbi.nlm.nih.gov/entrez/eutils/elink.fcgi?dbfrom=pubmed&amp;amp;id=12884331&amp;amp;retmode=ref&amp;amp;cmd=prlinks&lt;/url&gt;&lt;type&gt;400&lt;/type&gt;&lt;title&gt;Hepatocellular carcinoma of diffuse type: MR imaging findings and clinical manifestations.&lt;/title&gt;&lt;institution&gt;Department of Radiology, University of North Carolina, Chapel Hill, North Carolina 27599-7510, USA.&lt;/institution&gt;&lt;number&gt;2&lt;/number&gt;&lt;subtype&gt;400&lt;/subtype&gt;&lt;endpage&gt;195&lt;/endpage&gt;&lt;bundle&gt;&lt;publication&gt;&lt;publisher&gt;Wiley Subscription Services, Inc., A Wiley Company&lt;/publisher&gt;&lt;title&gt;Journal of Magnetic Resonance Imaging&lt;/title&gt;&lt;type&gt;-100&lt;/type&gt;&lt;subtype&gt;-100&lt;/subtype&gt;&lt;uuid&gt;91B2E614-247E-4FC6-84CB-91788E1B421B&lt;/uuid&gt;&lt;/publication&gt;&lt;/bundle&gt;&lt;authors&gt;&lt;author&gt;&lt;firstName&gt;Masayuki&lt;/firstName&gt;&lt;lastName&gt;Kanematsu&lt;/lastName&gt;&lt;/author&gt;&lt;author&gt;&lt;firstName&gt;Richard&lt;/firstName&gt;&lt;middleNames&gt;C&lt;/middleNames&gt;&lt;lastName&gt;Semelka&lt;/lastName&gt;&lt;/author&gt;&lt;author&gt;&lt;firstName&gt;Polytimi&lt;/firstName&gt;&lt;lastName&gt;Leonardou&lt;/lastName&gt;&lt;/author&gt;&lt;author&gt;&lt;firstName&gt;Maria&lt;/firstName&gt;&lt;lastName&gt;Mastropasqua&lt;/lastName&gt;&lt;/author&gt;&lt;author&gt;&lt;firstName&gt;Joseph&lt;/firstName&gt;&lt;middleNames&gt;K T&lt;/middleNames&gt;&lt;lastName&gt;Lee&lt;/lastName&gt;&lt;/author&gt;&lt;/authors&gt;&lt;/publication&gt;&lt;/publications&gt;&lt;cites&gt;&lt;/cites&gt;&lt;/citation&gt;</w:instrText>
      </w:r>
      <w:r w:rsidR="00E96ACC" w:rsidRPr="005874B0">
        <w:rPr>
          <w:color w:val="000000" w:themeColor="text1"/>
        </w:rPr>
        <w:fldChar w:fldCharType="separate"/>
      </w:r>
      <w:r w:rsidR="00C40592" w:rsidRPr="005874B0">
        <w:rPr>
          <w:rFonts w:cs="Book Antiqua"/>
          <w:color w:val="000000" w:themeColor="text1"/>
          <w:vertAlign w:val="superscript"/>
        </w:rPr>
        <w:t>[59]</w:t>
      </w:r>
      <w:r w:rsidR="00E96ACC" w:rsidRPr="005874B0">
        <w:rPr>
          <w:color w:val="000000" w:themeColor="text1"/>
        </w:rPr>
        <w:fldChar w:fldCharType="end"/>
      </w:r>
      <w:r w:rsidR="00F059B8" w:rsidRPr="005874B0">
        <w:rPr>
          <w:color w:val="000000" w:themeColor="text1"/>
        </w:rPr>
        <w:t xml:space="preserve"> , allowing differentiation between confluent fibrosis as this shows increase enhancement over time Another distinctive feature from confluent fibrosis is the presence of regional tumor thrombus that is almost invariably present in patients with diffuse HCC</w:t>
      </w:r>
      <w:r w:rsidR="00333700" w:rsidRPr="005874B0">
        <w:rPr>
          <w:color w:val="000000" w:themeColor="text1"/>
        </w:rPr>
        <w:fldChar w:fldCharType="begin"/>
      </w:r>
      <w:r w:rsidR="00C40592" w:rsidRPr="005874B0">
        <w:rPr>
          <w:color w:val="000000" w:themeColor="text1"/>
        </w:rPr>
        <w:instrText xml:space="preserve"> ADDIN PAPERS2_CITATIONS &lt;citation&gt;&lt;uuid&gt;5681C465-60F2-4761-B9BB-F050F5E2351C&lt;/uuid&gt;&lt;priority&gt;0&lt;/priority&gt;&lt;publications&gt;&lt;publication&gt;&lt;volume&gt;22&lt;/volume&gt;&lt;publication_date&gt;99201100001200000000200000&lt;/publication_date&gt;&lt;number&gt;2&lt;/number&gt;&lt;institution&gt;Department of Radiology, Ankara University School of Medicine, Ankara, Turkey. nurayunsal2@hotmail.com&lt;/institution&gt;&lt;startpage&gt;158&lt;/startpage&gt;&lt;title&gt;MR imaging in diffuse-type hepatocellular carcinoma with synchronous portal vein thrombi.&lt;/title&gt;&lt;uuid&gt;7D9186B6-D18C-4801-BEB4-68115A5ABB78&lt;/uuid&gt;&lt;subtype&gt;400&lt;/subtype&gt;&lt;endpage&gt;164&lt;/endpage&gt;&lt;type&gt;400&lt;/type&gt;&lt;url&gt;http://eutils.ncbi.nlm.nih.gov/entrez/eutils/elink.fcgi?dbfrom=pubmed&amp;amp;id=21796552&amp;amp;retmode=ref&amp;amp;cmd=prlinks&lt;/url&gt;&lt;bundle&gt;&lt;publication&gt;&lt;title&gt;The Turkish journal of gastroenterology : the official journal of Turkish Society of Gastroenterology&lt;/title&gt;&lt;type&gt;-100&lt;/type&gt;&lt;subtype&gt;-100&lt;/subtype&gt;&lt;uuid&gt;EF13A5D7-916C-4D2B-8644-D3716CADCD80&lt;/uuid&gt;&lt;/publication&gt;&lt;/bundle&gt;&lt;authors&gt;&lt;author&gt;&lt;firstName&gt;Nuray&lt;/firstName&gt;&lt;lastName&gt;Haliloglu&lt;/lastName&gt;&lt;/author&gt;&lt;author&gt;&lt;firstName&gt;Esra&lt;/firstName&gt;&lt;lastName&gt;Ozkavukcu&lt;/lastName&gt;&lt;/author&gt;&lt;author&gt;&lt;firstName&gt;Ayse&lt;/firstName&gt;&lt;lastName&gt;Erden&lt;/lastName&gt;&lt;/author&gt;&lt;author&gt;&lt;firstName&gt;Ilhan&lt;/firstName&gt;&lt;lastName&gt;Erden&lt;/lastName&gt;&lt;/author&gt;&lt;/authors&gt;&lt;/publication&gt;&lt;publication&gt;&lt;uuid&gt;2AC9F727-9C38-4849-82C5-33CF8B51CD60&lt;/uuid&gt;&lt;volume&gt;39&lt;/volume&gt;&lt;doi&gt;10.1002/jmri.24265&lt;/doi&gt;&lt;startpage&gt;1238&lt;/startpage&gt;&lt;publication_date&gt;99201405001200000000220000&lt;/publication_date&gt;&lt;url&gt;http://eutils.ncbi.nlm.nih.gov/entrez/eutils/elink.fcgi?dbfrom=pubmed&amp;amp;id=24136725&amp;amp;retmode=ref&amp;amp;cmd=prlinks&lt;/url&gt;&lt;type&gt;400&lt;/type&gt;&lt;title&gt;Infiltrative hepatocellular carcinoma on gadoxetic acid-enhanced and diffusion-weighted MRI at 3.0T.&lt;/title&gt;&lt;institution&gt;Department of Radiology and Center for Imaging Science, Samsung Medical Center, Sungkyunkwan University School of Medicine, Seoul, Republic of Korea.&lt;/institution&gt;&lt;number&gt;5&lt;/number&gt;&lt;subtype&gt;400&lt;/subtype&gt;&lt;endpage&gt;1245&lt;/endpage&gt;&lt;bundle&gt;&lt;publication&gt;&lt;publisher&gt;Wiley Subscription Services, Inc., A Wiley Company&lt;/publisher&gt;&lt;title&gt;Journal of Magnetic Resonance Imaging&lt;/title&gt;&lt;type&gt;-100&lt;/type&gt;&lt;subtype&gt;-100&lt;/subtype&gt;&lt;uuid&gt;91B2E614-247E-4FC6-84CB-91788E1B421B&lt;/uuid&gt;&lt;/publication&gt;&lt;/bundle&gt;&lt;authors&gt;&lt;author&gt;&lt;firstName&gt;Sanghyeok&lt;/firstName&gt;&lt;lastName&gt;Lim&lt;/lastName&gt;&lt;/author&gt;&lt;author&gt;&lt;firstName&gt;Young&lt;/firstName&gt;&lt;middleNames&gt;Kon&lt;/middleNames&gt;&lt;lastName&gt;Kim&lt;/lastName&gt;&lt;/author&gt;&lt;author&gt;&lt;firstName&gt;Hyun&lt;/firstName&gt;&lt;middleNames&gt;Jeong&lt;/middleNames&gt;&lt;lastName&gt;Park&lt;/lastName&gt;&lt;/author&gt;&lt;author&gt;&lt;firstName&gt;Won&lt;/firstName&gt;&lt;middleNames&gt;Jae&lt;/middleNames&gt;&lt;lastName&gt;Lee&lt;/lastName&gt;&lt;/author&gt;&lt;author&gt;&lt;firstName&gt;Dongil&lt;/firstName&gt;&lt;lastName&gt;Choi&lt;/lastName&gt;&lt;/author&gt;&lt;author&gt;&lt;firstName&gt;Min&lt;/firstName&gt;&lt;middleNames&gt;Jung&lt;/middleNames&gt;&lt;lastName&gt;Park&lt;/lastName&gt;&lt;/author&gt;&lt;/authors&gt;&lt;/publication&gt;&lt;publication&gt;&lt;uuid&gt;C8EBF840-456A-4D37-A1F7-A27386AE8C9E&lt;/uuid&gt;&lt;volume&gt;67&lt;/volume&gt;&lt;doi&gt;10.1016/j.crad.2012.08.019&lt;/doi&gt;&lt;startpage&gt;e105&lt;/startpage&gt;&lt;publication_date&gt;99201212001200000000220000&lt;/publication_date&gt;&lt;url&gt;http://eutils.ncbi.nlm.nih.gov/entrez/eutils/elink.fcgi?dbfrom=pubmed&amp;amp;id=23026725&amp;amp;retmode=ref&amp;amp;cmd=prlinks&lt;/url&gt;&lt;type&gt;400&lt;/type&gt;&lt;title&gt;Infiltrative hepatocellular carcinoma: comparison of MRI sequences for lesion conspicuity.&lt;/title&gt;&lt;institution&gt;Department of Radiology, NYU Langone Medical Center, New York, NY 10016, USA. Andrew.Rosenkrantz@nyumc.org&lt;/institution&gt;&lt;number&gt;12&lt;/number&gt;&lt;subtype&gt;400&lt;/subtype&gt;&lt;endpage&gt;11&lt;/endpage&gt;&lt;bundle&gt;&lt;publication&gt;&lt;title&gt;Clinical radiology&lt;/title&gt;&lt;type&gt;-100&lt;/type&gt;&lt;subtype&gt;-100&lt;/subtype&gt;&lt;uuid&gt;45618105-1937-4DCC-971C-362FCD30865C&lt;/uuid&gt;&lt;/publication&gt;&lt;/bundle&gt;&lt;authors&gt;&lt;author&gt;&lt;firstName&gt;A&lt;/firstName&gt;&lt;middleNames&gt;B&lt;/middleNames&gt;&lt;lastName&gt;Rosenkrantz&lt;/lastName&gt;&lt;/author&gt;&lt;author&gt;&lt;firstName&gt;L&lt;/firstName&gt;&lt;lastName&gt;Lee&lt;/lastName&gt;&lt;/author&gt;&lt;author&gt;&lt;firstName&gt;B&lt;/firstName&gt;&lt;middleNames&gt;W&lt;/middleNames&gt;&lt;lastName&gt;Matza&lt;/lastName&gt;&lt;/author&gt;&lt;author&gt;&lt;firstName&gt;S&lt;/firstName&gt;&lt;lastName&gt;Kim&lt;/lastName&gt;&lt;/author&gt;&lt;/authors&gt;&lt;/publication&gt;&lt;/publications&gt;&lt;cites&gt;&lt;/cites&gt;&lt;/citation&gt;</w:instrText>
      </w:r>
      <w:r w:rsidR="00333700" w:rsidRPr="005874B0">
        <w:rPr>
          <w:color w:val="000000" w:themeColor="text1"/>
        </w:rPr>
        <w:fldChar w:fldCharType="separate"/>
      </w:r>
      <w:r w:rsidR="00C40592" w:rsidRPr="005874B0">
        <w:rPr>
          <w:rFonts w:cs="Book Antiqua"/>
          <w:color w:val="000000" w:themeColor="text1"/>
          <w:vertAlign w:val="superscript"/>
        </w:rPr>
        <w:t>[57,60,61]</w:t>
      </w:r>
      <w:r w:rsidR="00333700" w:rsidRPr="005874B0">
        <w:rPr>
          <w:color w:val="000000" w:themeColor="text1"/>
        </w:rPr>
        <w:fldChar w:fldCharType="end"/>
      </w:r>
      <w:r w:rsidR="007D3DE6" w:rsidRPr="005874B0">
        <w:rPr>
          <w:color w:val="000000" w:themeColor="text1"/>
        </w:rPr>
        <w:t xml:space="preserve"> </w:t>
      </w:r>
      <w:r w:rsidR="00FA3613" w:rsidRPr="005874B0">
        <w:rPr>
          <w:color w:val="000000" w:themeColor="text1"/>
        </w:rPr>
        <w:t>(Fig</w:t>
      </w:r>
      <w:r w:rsidR="00407F98" w:rsidRPr="005874B0">
        <w:rPr>
          <w:color w:val="000000" w:themeColor="text1"/>
        </w:rPr>
        <w:t>ure</w:t>
      </w:r>
      <w:r w:rsidR="00FA3613" w:rsidRPr="005874B0">
        <w:rPr>
          <w:color w:val="000000" w:themeColor="text1"/>
        </w:rPr>
        <w:t xml:space="preserve"> </w:t>
      </w:r>
      <w:r w:rsidR="00407F98" w:rsidRPr="005874B0">
        <w:rPr>
          <w:color w:val="000000" w:themeColor="text1"/>
        </w:rPr>
        <w:t>15</w:t>
      </w:r>
      <w:r w:rsidR="00FA3613" w:rsidRPr="005874B0">
        <w:rPr>
          <w:color w:val="000000" w:themeColor="text1"/>
        </w:rPr>
        <w:t>)</w:t>
      </w:r>
      <w:r w:rsidR="00F210BC" w:rsidRPr="005874B0">
        <w:rPr>
          <w:color w:val="000000" w:themeColor="text1"/>
        </w:rPr>
        <w:t>.</w:t>
      </w:r>
    </w:p>
    <w:p w14:paraId="65FB6053" w14:textId="292C3C97" w:rsidR="00556787" w:rsidRDefault="00AC36BF" w:rsidP="00735619">
      <w:pPr>
        <w:spacing w:after="0"/>
        <w:ind w:firstLine="0"/>
        <w:jc w:val="both"/>
        <w:rPr>
          <w:rFonts w:eastAsia="宋体"/>
          <w:color w:val="000000" w:themeColor="text1"/>
          <w:lang w:eastAsia="zh-CN"/>
        </w:rPr>
      </w:pPr>
      <w:r>
        <w:rPr>
          <w:rFonts w:eastAsia="宋体" w:hint="eastAsia"/>
          <w:color w:val="000000" w:themeColor="text1"/>
          <w:lang w:eastAsia="zh-CN"/>
        </w:rPr>
        <w:t xml:space="preserve">          </w:t>
      </w:r>
      <w:r w:rsidR="00556787" w:rsidRPr="005874B0">
        <w:rPr>
          <w:color w:val="000000" w:themeColor="text1"/>
        </w:rPr>
        <w:t xml:space="preserve">Multiple </w:t>
      </w:r>
      <w:r w:rsidR="002B48A4" w:rsidRPr="005874B0">
        <w:rPr>
          <w:color w:val="000000" w:themeColor="text1"/>
        </w:rPr>
        <w:t xml:space="preserve">small </w:t>
      </w:r>
      <w:r w:rsidR="00556787" w:rsidRPr="005874B0">
        <w:rPr>
          <w:color w:val="000000" w:themeColor="text1"/>
        </w:rPr>
        <w:t>satellite nodules associated with the main tumor or multiple small recurrent tumors of moderate or poor differentiat</w:t>
      </w:r>
      <w:r w:rsidR="002B48A4" w:rsidRPr="005874B0">
        <w:rPr>
          <w:color w:val="000000" w:themeColor="text1"/>
        </w:rPr>
        <w:t>ion</w:t>
      </w:r>
      <w:r w:rsidR="00556787" w:rsidRPr="005874B0">
        <w:rPr>
          <w:color w:val="000000" w:themeColor="text1"/>
        </w:rPr>
        <w:t xml:space="preserve"> are regarded as intrahepatic metastases</w:t>
      </w:r>
      <w:r w:rsidR="007E778C" w:rsidRPr="005874B0">
        <w:rPr>
          <w:color w:val="000000" w:themeColor="text1"/>
        </w:rPr>
        <w:fldChar w:fldCharType="begin"/>
      </w:r>
      <w:r w:rsidR="00C40592" w:rsidRPr="005874B0">
        <w:rPr>
          <w:color w:val="000000" w:themeColor="text1"/>
        </w:rPr>
        <w:instrText xml:space="preserve"> ADDIN PAPERS2_CITATIONS &lt;citation&gt;&lt;uuid&gt;CAE89F99-292C-4078-9CA6-D0E62ECB7E27&lt;/uuid&gt;&lt;priority&gt;0&lt;/priority&gt;&lt;publications&gt;&lt;publication&gt;&lt;uuid&gt;CA0BDF07-1D4D-4F1B-8E50-1FA1F39851B1&lt;/uuid&gt;&lt;volume&gt;29&lt;/volume&gt;&lt;doi&gt;10.1016/j.mri.2011.04.010&lt;/doi&gt;&lt;startpage&gt;985&lt;/startpage&gt;&lt;publication_date&gt;99201109001200000000220000&lt;/publication_date&gt;&lt;url&gt;http://eutils.ncbi.nlm.nih.gov/entrez/eutils/elink.fcgi?dbfrom=pubmed&amp;amp;id=21616624&amp;amp;retmode=ref&amp;amp;cmd=prlinks&lt;/url&gt;&lt;type&gt;400&lt;/type&gt;&lt;title&gt;Detection of small intrahepatic metastases of hepatocellular carcinomas using diffusion-weighted imaging: comparison with conventional dynamic MRI.&lt;/title&gt;&lt;institution&gt;Department of Radiology and Research Institute of Radiological Science, Gangnam Severance Hospital, Yonsei University College of Medicine, 712 Eonjuro, Seoul 135-720, South Korea. yjsrad97@yuhs.ac&lt;/institution&gt;&lt;number&gt;7&lt;/number&gt;&lt;subtype&gt;400&lt;/subtype&gt;&lt;endpage&gt;992&lt;/endpage&gt;&lt;bundle&gt;&lt;publication&gt;&lt;publisher&gt;Elsevier Inc.&lt;/publisher&gt;&lt;title&gt;Magnetic Resonance Imaging&lt;/title&gt;&lt;type&gt;-100&lt;/type&gt;&lt;subtype&gt;-100&lt;/subtype&gt;&lt;uuid&gt;DAB049FA-3B3A-480B-A964-10E56279FBFE&lt;/uuid&gt;&lt;/publication&gt;&lt;/bundle&gt;&lt;authors&gt;&lt;author&gt;&lt;firstName&gt;Jeong&lt;/firstName&gt;&lt;middleNames&gt;Sik&lt;/middleNames&gt;&lt;lastName&gt;Yu&lt;/lastName&gt;&lt;/author&gt;&lt;author&gt;&lt;firstName&gt;Jae&lt;/firstName&gt;&lt;middleNames&gt;Joon&lt;/middleNames&gt;&lt;lastName&gt;Chung&lt;/lastName&gt;&lt;/author&gt;&lt;author&gt;&lt;firstName&gt;Joo&lt;/firstName&gt;&lt;middleNames&gt;Hee&lt;/middleNames&gt;&lt;lastName&gt;Kim&lt;/lastName&gt;&lt;/author&gt;&lt;author&gt;&lt;firstName&gt;Eun-Suk&lt;/firstName&gt;&lt;lastName&gt;Cho&lt;/lastName&gt;&lt;/author&gt;&lt;author&gt;&lt;firstName&gt;Dae&lt;/firstName&gt;&lt;middleNames&gt;Jung&lt;/middleNames&gt;&lt;lastName&gt;Kim&lt;/lastName&gt;&lt;/author&gt;&lt;author&gt;&lt;firstName&gt;Jhii-Hyun&lt;/firstName&gt;&lt;lastName&gt;Ahn&lt;/lastName&gt;&lt;/author&gt;&lt;author&gt;&lt;firstName&gt;Ki&lt;/firstName&gt;&lt;middleNames&gt;Whang&lt;/middleNames&gt;&lt;lastName&gt;Kim&lt;/lastName&gt;&lt;/author&gt;&lt;/authors&gt;&lt;/publication&gt;&lt;/publications&gt;&lt;cites&gt;&lt;/cites&gt;&lt;/citation&gt;</w:instrText>
      </w:r>
      <w:r w:rsidR="007E778C" w:rsidRPr="005874B0">
        <w:rPr>
          <w:color w:val="000000" w:themeColor="text1"/>
        </w:rPr>
        <w:fldChar w:fldCharType="separate"/>
      </w:r>
      <w:r w:rsidR="00C40592" w:rsidRPr="005874B0">
        <w:rPr>
          <w:rFonts w:cs="Book Antiqua"/>
          <w:color w:val="000000" w:themeColor="text1"/>
          <w:vertAlign w:val="superscript"/>
        </w:rPr>
        <w:t>[62]</w:t>
      </w:r>
      <w:r w:rsidR="007E778C" w:rsidRPr="005874B0">
        <w:rPr>
          <w:color w:val="000000" w:themeColor="text1"/>
        </w:rPr>
        <w:fldChar w:fldCharType="end"/>
      </w:r>
      <w:r w:rsidR="00556787" w:rsidRPr="005874B0">
        <w:rPr>
          <w:color w:val="000000" w:themeColor="text1"/>
        </w:rPr>
        <w:t xml:space="preserve">. The clinical significance about intrahepatic metastases is that they require </w:t>
      </w:r>
      <w:r w:rsidR="004B3CBC" w:rsidRPr="005874B0">
        <w:rPr>
          <w:color w:val="000000" w:themeColor="text1"/>
        </w:rPr>
        <w:t xml:space="preserve">immediate curative or palliative interventions </w:t>
      </w:r>
      <w:r w:rsidR="00556787" w:rsidRPr="005874B0">
        <w:rPr>
          <w:color w:val="000000" w:themeColor="text1"/>
        </w:rPr>
        <w:t>even when smaller than 1 cm</w:t>
      </w:r>
      <w:r w:rsidR="004B3CBC" w:rsidRPr="005874B0">
        <w:rPr>
          <w:color w:val="000000" w:themeColor="text1"/>
        </w:rPr>
        <w:t>; as such lesions are likely to display aggressive behavior, unlike single or multicentric primary tumors of the same size</w:t>
      </w:r>
      <w:r w:rsidR="00577DCB" w:rsidRPr="005874B0">
        <w:rPr>
          <w:color w:val="000000" w:themeColor="text1"/>
        </w:rPr>
        <w:fldChar w:fldCharType="begin"/>
      </w:r>
      <w:r w:rsidR="00C40592" w:rsidRPr="005874B0">
        <w:rPr>
          <w:color w:val="000000" w:themeColor="text1"/>
        </w:rPr>
        <w:instrText xml:space="preserve"> ADDIN PAPERS2_CITATIONS &lt;citation&gt;&lt;uuid&gt;56615E1A-EF44-4C94-B8D8-C8485CC8DCBD&lt;/uuid&gt;&lt;priority&gt;0&lt;/priority&gt;&lt;publications&gt;&lt;publication&gt;&lt;uuid&gt;56BE1287-DC71-4D2D-9509-868933B6E68E&lt;/uuid&gt;&lt;volume&gt;89&lt;/volume&gt;&lt;doi&gt;10.1002/1097-0142(20000801)89:3&amp;lt;500::AID-CNCR4&amp;gt;3.0.CO;2-O&lt;/doi&gt;&lt;startpage&gt;500&lt;/startpage&gt;&lt;publication_date&gt;99200008001200000000220000&lt;/publication_date&gt;&lt;url&gt;http://eutils.ncbi.nlm.nih.gov/entrez/eutils/elink.fcgi?dbfrom=pubmed&amp;amp;id=10931448&amp;amp;retmode=ref&amp;amp;cmd=prlinks&lt;/url&gt;&lt;type&gt;400&lt;/type&gt;&lt;title&gt;Different risk factors and prognosis for early and late intrahepatic recurrence after resection of hepatocellular carcinoma.&lt;/title&gt;&lt;institution&gt;Centre of Liver Diseases, Department of Surgery, University of Hong Kong, Queen Mary Hospital, Hong Kong, China.&lt;/institution&gt;&lt;number&gt;3&lt;/number&gt;&lt;subtype&gt;400&lt;/subtype&gt;&lt;endpage&gt;507&lt;/endpage&gt;&lt;bundle&gt;&lt;publication&gt;&lt;publisher&gt;Wiley Subscription Services, Inc., A Wiley Company&lt;/publisher&gt;&lt;title&gt;Cancer&lt;/title&gt;&lt;type&gt;-100&lt;/type&gt;&lt;subtype&gt;-100&lt;/subtype&gt;&lt;uuid&gt;55AA82DB-DA05-43A1-A654-EAFCE58EEFD7&lt;/uuid&gt;&lt;/publication&gt;&lt;/bundle&gt;&lt;authors&gt;&lt;author&gt;&lt;firstName&gt;R&lt;/firstName&gt;&lt;middleNames&gt;T&lt;/middleNames&gt;&lt;lastName&gt;Poon&lt;/lastName&gt;&lt;/author&gt;&lt;author&gt;&lt;firstName&gt;S&lt;/firstName&gt;&lt;middleNames&gt;T&lt;/middleNames&gt;&lt;lastName&gt;Fan&lt;/lastName&gt;&lt;/author&gt;&lt;author&gt;&lt;firstName&gt;I&lt;/firstName&gt;&lt;middleNames&gt;O&lt;/middleNames&gt;&lt;lastName&gt;Ng&lt;/lastName&gt;&lt;/author&gt;&lt;author&gt;&lt;firstName&gt;C&lt;/firstName&gt;&lt;middleNames&gt;M&lt;/middleNames&gt;&lt;lastName&gt;Lo&lt;/lastName&gt;&lt;/author&gt;&lt;author&gt;&lt;firstName&gt;C&lt;/firstName&gt;&lt;middleNames&gt;L&lt;/middleNames&gt;&lt;lastName&gt;Liu&lt;/lastName&gt;&lt;/author&gt;&lt;author&gt;&lt;firstName&gt;J&lt;/firstName&gt;&lt;lastName&gt;Wong&lt;/lastName&gt;&lt;/author&gt;&lt;/authors&gt;&lt;/publication&gt;&lt;/publications&gt;&lt;cites&gt;&lt;/cites&gt;&lt;/citation&gt;</w:instrText>
      </w:r>
      <w:r w:rsidR="00577DCB" w:rsidRPr="005874B0">
        <w:rPr>
          <w:color w:val="000000" w:themeColor="text1"/>
        </w:rPr>
        <w:fldChar w:fldCharType="separate"/>
      </w:r>
      <w:r w:rsidR="00C40592" w:rsidRPr="005874B0">
        <w:rPr>
          <w:rFonts w:cs="Book Antiqua"/>
          <w:color w:val="000000" w:themeColor="text1"/>
          <w:vertAlign w:val="superscript"/>
        </w:rPr>
        <w:t>[63]</w:t>
      </w:r>
      <w:r w:rsidR="00577DCB" w:rsidRPr="005874B0">
        <w:rPr>
          <w:color w:val="000000" w:themeColor="text1"/>
        </w:rPr>
        <w:fldChar w:fldCharType="end"/>
      </w:r>
      <w:r w:rsidR="00010143" w:rsidRPr="005874B0">
        <w:rPr>
          <w:color w:val="000000" w:themeColor="text1"/>
        </w:rPr>
        <w:t>.</w:t>
      </w:r>
    </w:p>
    <w:p w14:paraId="0C460533" w14:textId="169B1A5B" w:rsidR="00CD06B1" w:rsidRDefault="00AC36BF" w:rsidP="00735619">
      <w:pPr>
        <w:spacing w:after="0"/>
        <w:ind w:firstLine="0"/>
        <w:jc w:val="both"/>
        <w:rPr>
          <w:rFonts w:eastAsia="宋体"/>
          <w:color w:val="000000" w:themeColor="text1"/>
          <w:lang w:eastAsia="zh-CN"/>
        </w:rPr>
      </w:pPr>
      <w:r>
        <w:rPr>
          <w:rFonts w:eastAsia="宋体" w:hint="eastAsia"/>
          <w:color w:val="000000" w:themeColor="text1"/>
          <w:lang w:eastAsia="zh-CN"/>
        </w:rPr>
        <w:t xml:space="preserve">          </w:t>
      </w:r>
      <w:r w:rsidR="00CD06B1" w:rsidRPr="005874B0">
        <w:rPr>
          <w:color w:val="000000" w:themeColor="text1"/>
        </w:rPr>
        <w:t xml:space="preserve">A rare variant of nodular morphologic subtype is lesions with rim-enhancement on arterial imaging </w:t>
      </w:r>
      <w:r w:rsidR="00915444" w:rsidRPr="005874B0">
        <w:rPr>
          <w:color w:val="000000" w:themeColor="text1"/>
        </w:rPr>
        <w:t xml:space="preserve">on initial MRI </w:t>
      </w:r>
      <w:r w:rsidR="00F207F8" w:rsidRPr="005874B0">
        <w:rPr>
          <w:color w:val="000000" w:themeColor="text1"/>
        </w:rPr>
        <w:t>(Fig</w:t>
      </w:r>
      <w:r w:rsidR="00751552" w:rsidRPr="005874B0">
        <w:rPr>
          <w:color w:val="000000" w:themeColor="text1"/>
        </w:rPr>
        <w:t>ure 16</w:t>
      </w:r>
      <w:r w:rsidR="00F207F8" w:rsidRPr="005874B0">
        <w:rPr>
          <w:color w:val="000000" w:themeColor="text1"/>
        </w:rPr>
        <w:t xml:space="preserve">) </w:t>
      </w:r>
      <w:r w:rsidR="00915444" w:rsidRPr="005874B0">
        <w:rPr>
          <w:color w:val="000000" w:themeColor="text1"/>
        </w:rPr>
        <w:t>has been described in the literature</w:t>
      </w:r>
      <w:r w:rsidR="00577DCB" w:rsidRPr="005874B0">
        <w:rPr>
          <w:color w:val="000000" w:themeColor="text1"/>
        </w:rPr>
        <w:fldChar w:fldCharType="begin"/>
      </w:r>
      <w:r w:rsidR="00C40592" w:rsidRPr="005874B0">
        <w:rPr>
          <w:color w:val="000000" w:themeColor="text1"/>
        </w:rPr>
        <w:instrText xml:space="preserve"> ADDIN PAPERS2_CITATIONS &lt;citation&gt;&lt;uuid&gt;74FBAC23-E9E0-496F-BA52-8FD13393A26B&lt;/uuid&gt;&lt;priority&gt;0&lt;/priority&gt;&lt;publications&gt;&lt;publication&gt;&lt;uuid&gt;E05FBB21-ADB6-436A-AA88-664A98602189&lt;/uuid&gt;&lt;volume&gt;28&lt;/volume&gt;&lt;doi&gt;10.1016/j.mri.2010.03.005&lt;/doi&gt;&lt;startpage&gt;790&lt;/startpage&gt;&lt;publication_date&gt;99201007001200000000220000&lt;/publication_date&gt;&lt;url&gt;http://eutils.ncbi.nlm.nih.gov/entrez/eutils/elink.fcgi?dbfrom=pubmed&amp;amp;id=20427139&amp;amp;retmode=ref&amp;amp;cmd=prlinks&lt;/url&gt;&lt;type&gt;400&lt;/type&gt;&lt;title&gt;MRI findings of rapidly progressive hepatocellular carcinoma.&lt;/title&gt;&lt;institution&gt;Department of Radiology, University of North Carolina at Chapel Hill, Chapel Hill, NC 27599-7510, USA.&lt;/institution&gt;&lt;number&gt;6&lt;/number&gt;&lt;subtype&gt;400&lt;/subtype&gt;&lt;endpage&gt;796&lt;/endpage&gt;&lt;bundle&gt;&lt;publication&gt;&lt;publisher&gt;Elsevier Inc.&lt;/publisher&gt;&lt;title&gt;Magnetic Resonance Imaging&lt;/title&gt;&lt;type&gt;-100&lt;/type&gt;&lt;subtype&gt;-100&lt;/subtype&gt;&lt;uuid&gt;DAB049FA-3B3A-480B-A964-10E56279FBFE&lt;/uuid&gt;&lt;/publication&gt;&lt;/bundle&gt;&lt;authors&gt;&lt;author&gt;&lt;firstName&gt;Andrea&lt;/firstName&gt;&lt;middleNames&gt;S&lt;/middleNames&gt;&lt;lastName&gt;Kierans&lt;/lastName&gt;&lt;/author&gt;&lt;author&gt;&lt;firstName&gt;Polytimi&lt;/firstName&gt;&lt;lastName&gt;Leonardou&lt;/lastName&gt;&lt;/author&gt;&lt;author&gt;&lt;firstName&gt;Paul&lt;/firstName&gt;&lt;lastName&gt;Hayashi&lt;/lastName&gt;&lt;/author&gt;&lt;author&gt;&lt;firstName&gt;Lauren&lt;/firstName&gt;&lt;middleNames&gt;M&lt;/middleNames&gt;&lt;lastName&gt;Brubaker&lt;/lastName&gt;&lt;/author&gt;&lt;author&gt;&lt;firstName&gt;Mohamed&lt;/firstName&gt;&lt;lastName&gt;Elazzazi&lt;/lastName&gt;&lt;/author&gt;&lt;author&gt;&lt;firstName&gt;Faiq&lt;/firstName&gt;&lt;lastName&gt;Shaikh&lt;/lastName&gt;&lt;/author&gt;&lt;author&gt;&lt;firstName&gt;Richard&lt;/firstName&gt;&lt;middleNames&gt;C&lt;/middleNames&gt;&lt;lastName&gt;Semelka&lt;/lastName&gt;&lt;/author&gt;&lt;/authors&gt;&lt;/publication&gt;&lt;/publications&gt;&lt;cites&gt;&lt;/cites&gt;&lt;/citation&gt;</w:instrText>
      </w:r>
      <w:r w:rsidR="00577DCB" w:rsidRPr="005874B0">
        <w:rPr>
          <w:color w:val="000000" w:themeColor="text1"/>
        </w:rPr>
        <w:fldChar w:fldCharType="separate"/>
      </w:r>
      <w:r w:rsidR="00C40592" w:rsidRPr="005874B0">
        <w:rPr>
          <w:rFonts w:cs="Book Antiqua"/>
          <w:color w:val="000000" w:themeColor="text1"/>
          <w:vertAlign w:val="superscript"/>
        </w:rPr>
        <w:t>[64]</w:t>
      </w:r>
      <w:r w:rsidR="00577DCB" w:rsidRPr="005874B0">
        <w:rPr>
          <w:color w:val="000000" w:themeColor="text1"/>
        </w:rPr>
        <w:fldChar w:fldCharType="end"/>
      </w:r>
      <w:r w:rsidR="00915444" w:rsidRPr="005874B0">
        <w:rPr>
          <w:color w:val="000000" w:themeColor="text1"/>
        </w:rPr>
        <w:t>, suggesting a more progressive behavior with rapid interval growth and disease worsening</w:t>
      </w:r>
      <w:r w:rsidR="006511C5" w:rsidRPr="005874B0">
        <w:rPr>
          <w:color w:val="000000" w:themeColor="text1"/>
        </w:rPr>
        <w:t>; therefore</w:t>
      </w:r>
      <w:r w:rsidR="00915444" w:rsidRPr="005874B0">
        <w:rPr>
          <w:color w:val="000000" w:themeColor="text1"/>
        </w:rPr>
        <w:t xml:space="preserve">, </w:t>
      </w:r>
      <w:r w:rsidR="006511C5" w:rsidRPr="005874B0">
        <w:rPr>
          <w:color w:val="000000" w:themeColor="text1"/>
        </w:rPr>
        <w:t>requiring</w:t>
      </w:r>
      <w:r w:rsidR="00F059B8" w:rsidRPr="005874B0">
        <w:rPr>
          <w:color w:val="000000" w:themeColor="text1"/>
        </w:rPr>
        <w:t xml:space="preserve"> prompt therapy and short-term follow-up</w:t>
      </w:r>
      <w:r w:rsidR="00654324" w:rsidRPr="005874B0">
        <w:rPr>
          <w:color w:val="000000" w:themeColor="text1"/>
        </w:rPr>
        <w:t>.</w:t>
      </w:r>
    </w:p>
    <w:p w14:paraId="574ED379" w14:textId="77777777" w:rsidR="00AC36BF" w:rsidRPr="00AC36BF" w:rsidRDefault="00AC36BF" w:rsidP="00735619">
      <w:pPr>
        <w:spacing w:after="0"/>
        <w:ind w:firstLine="0"/>
        <w:jc w:val="both"/>
        <w:rPr>
          <w:rFonts w:eastAsia="宋体"/>
          <w:color w:val="000000" w:themeColor="text1"/>
          <w:lang w:eastAsia="zh-CN"/>
        </w:rPr>
      </w:pPr>
    </w:p>
    <w:p w14:paraId="06DE8DB2" w14:textId="3C1C897A" w:rsidR="006D7F11" w:rsidRPr="005874B0" w:rsidRDefault="00AC36BF" w:rsidP="00735619">
      <w:pPr>
        <w:pStyle w:val="Heading1"/>
        <w:spacing w:before="0" w:after="0" w:line="360" w:lineRule="auto"/>
        <w:jc w:val="both"/>
        <w:rPr>
          <w:color w:val="000000" w:themeColor="text1"/>
          <w:sz w:val="24"/>
          <w:szCs w:val="24"/>
        </w:rPr>
      </w:pPr>
      <w:r w:rsidRPr="005874B0">
        <w:rPr>
          <w:color w:val="000000" w:themeColor="text1"/>
          <w:sz w:val="24"/>
          <w:szCs w:val="24"/>
        </w:rPr>
        <w:t>FUTURE DIRECTIONS</w:t>
      </w:r>
    </w:p>
    <w:p w14:paraId="7A5F683C" w14:textId="515A208D" w:rsidR="003C32A6" w:rsidRPr="00AC36BF" w:rsidRDefault="00E544B8" w:rsidP="00735619">
      <w:pPr>
        <w:pStyle w:val="Heading2"/>
        <w:spacing w:before="0" w:after="0" w:line="360" w:lineRule="auto"/>
        <w:jc w:val="both"/>
        <w:rPr>
          <w:i/>
          <w:color w:val="000000" w:themeColor="text1"/>
          <w:sz w:val="24"/>
          <w:szCs w:val="24"/>
        </w:rPr>
      </w:pPr>
      <w:r w:rsidRPr="00AC36BF">
        <w:rPr>
          <w:i/>
          <w:color w:val="000000" w:themeColor="text1"/>
          <w:sz w:val="24"/>
          <w:szCs w:val="24"/>
        </w:rPr>
        <w:t>T2-</w:t>
      </w:r>
      <w:r w:rsidR="00AC36BF" w:rsidRPr="00AC36BF">
        <w:rPr>
          <w:i/>
          <w:color w:val="000000" w:themeColor="text1"/>
          <w:sz w:val="24"/>
          <w:szCs w:val="24"/>
        </w:rPr>
        <w:t>weighted imaging</w:t>
      </w:r>
    </w:p>
    <w:p w14:paraId="2DE4BB52" w14:textId="75E572C0" w:rsidR="008B55D8" w:rsidRPr="005874B0" w:rsidRDefault="008E7178" w:rsidP="00735619">
      <w:pPr>
        <w:spacing w:after="0"/>
        <w:ind w:firstLine="0"/>
        <w:jc w:val="both"/>
        <w:rPr>
          <w:color w:val="000000" w:themeColor="text1"/>
        </w:rPr>
      </w:pPr>
      <w:r w:rsidRPr="005874B0">
        <w:rPr>
          <w:color w:val="000000" w:themeColor="text1"/>
        </w:rPr>
        <w:t xml:space="preserve">The appearance of HCC on T2-weighted images is variable. </w:t>
      </w:r>
      <w:r w:rsidR="003C32A6" w:rsidRPr="005874B0">
        <w:rPr>
          <w:color w:val="000000" w:themeColor="text1"/>
        </w:rPr>
        <w:t xml:space="preserve">Early reports suggested that </w:t>
      </w:r>
      <w:r w:rsidR="00290D64" w:rsidRPr="005874B0">
        <w:rPr>
          <w:color w:val="000000" w:themeColor="text1"/>
        </w:rPr>
        <w:t xml:space="preserve">HCC displayed high or equivalent signal intensity compared </w:t>
      </w:r>
      <w:r w:rsidR="008371A2" w:rsidRPr="005874B0">
        <w:rPr>
          <w:color w:val="000000" w:themeColor="text1"/>
        </w:rPr>
        <w:t>to the</w:t>
      </w:r>
      <w:r w:rsidR="00290D64" w:rsidRPr="005874B0">
        <w:rPr>
          <w:color w:val="000000" w:themeColor="text1"/>
        </w:rPr>
        <w:t xml:space="preserve"> liver parenchyma </w:t>
      </w:r>
      <w:r w:rsidR="003C32A6" w:rsidRPr="005874B0">
        <w:rPr>
          <w:color w:val="000000" w:themeColor="text1"/>
        </w:rPr>
        <w:t xml:space="preserve">on T2-weighted </w:t>
      </w:r>
      <w:r w:rsidR="00290D64" w:rsidRPr="005874B0">
        <w:rPr>
          <w:color w:val="000000" w:themeColor="text1"/>
        </w:rPr>
        <w:t>images</w:t>
      </w:r>
      <w:r w:rsidR="00ED1EF2" w:rsidRPr="005874B0">
        <w:rPr>
          <w:color w:val="000000" w:themeColor="text1"/>
        </w:rPr>
        <w:fldChar w:fldCharType="begin"/>
      </w:r>
      <w:r w:rsidR="00C40592" w:rsidRPr="005874B0">
        <w:rPr>
          <w:color w:val="000000" w:themeColor="text1"/>
        </w:rPr>
        <w:instrText xml:space="preserve"> ADDIN PAPERS2_CITATIONS &lt;citation&gt;&lt;uuid&gt;DDCABDAC-00ED-423F-B2DE-CE050102A30D&lt;/uuid&gt;&lt;priority&gt;0&lt;/priority&gt;&lt;publications&gt;&lt;publication&gt;&lt;volume&gt;159&lt;/volume&gt;&lt;publication_date&gt;99198605001200000000220000&lt;/publication_date&gt;&lt;number&gt;2&lt;/number&gt;&lt;doi&gt;10.1148/radiology.159.2.3008213&lt;/doi&gt;&lt;startpage&gt;371&lt;/startpage&gt;&lt;title&gt;Diagnosis of small hepatocellular carcinoma: correlation of MR imaging and tumor histologic studies.&lt;/title&gt;&lt;uuid&gt;0E83DE63-A841-4F39-8960-1CE027825916&lt;/uuid&gt;&lt;subtype&gt;400&lt;/subtype&gt;&lt;endpage&gt;377&lt;/endpage&gt;&lt;type&gt;400&lt;/type&gt;&lt;url&gt;http://eutils.ncbi.nlm.nih.gov/entrez/eutils/elink.fcgi?dbfrom=pubmed&amp;amp;id=3008213&amp;amp;retmode=ref&amp;amp;cmd=prlinks&lt;/url&gt;&lt;bundle&gt;&lt;publication&gt;&lt;title&gt;Radiology&lt;/title&gt;&lt;type&gt;-100&lt;/type&gt;&lt;subtype&gt;-100&lt;/subtype&gt;&lt;uuid&gt;28E14E88-7AC6-4AD0-B82F-C2C3F8E13783&lt;/uuid&gt;&lt;/publication&gt;&lt;/bundle&gt;&lt;authors&gt;&lt;author&gt;&lt;firstName&gt;M&lt;/firstName&gt;&lt;lastName&gt;Ebara&lt;/lastName&gt;&lt;/author&gt;&lt;author&gt;&lt;firstName&gt;M&lt;/firstName&gt;&lt;lastName&gt;Ohto&lt;/lastName&gt;&lt;/author&gt;&lt;author&gt;&lt;firstName&gt;Y&lt;/firstName&gt;&lt;lastName&gt;Watanabe&lt;/lastName&gt;&lt;/author&gt;&lt;author&gt;&lt;firstName&gt;K&lt;/firstName&gt;&lt;lastName&gt;Kimura&lt;/lastName&gt;&lt;/author&gt;&lt;author&gt;&lt;firstName&gt;H&lt;/firstName&gt;&lt;lastName&gt;Saisho&lt;/lastName&gt;&lt;/author&gt;&lt;author&gt;&lt;firstName&gt;Y&lt;/firstName&gt;&lt;lastName&gt;Tsuchiya&lt;/lastName&gt;&lt;/author&gt;&lt;author&gt;&lt;firstName&gt;K&lt;/firstName&gt;&lt;lastName&gt;Okuda&lt;/lastName&gt;&lt;/author&gt;&lt;author&gt;&lt;firstName&gt;N&lt;/firstName&gt;&lt;lastName&gt;Arimizu&lt;/lastName&gt;&lt;/author&gt;&lt;author&gt;&lt;firstName&gt;F&lt;/firstName&gt;&lt;lastName&gt;Kondo&lt;/lastName&gt;&lt;/author&gt;&lt;author&gt;&lt;firstName&gt;H&lt;/firstName&gt;&lt;lastName&gt;Ikehira&lt;/lastName&gt;&lt;/author&gt;&lt;/authors&gt;&lt;/publication&gt;&lt;publication&gt;&lt;uuid&gt;E5603192-E404-4330-B8B4-253DB66616CA&lt;/uuid&gt;&lt;volume&gt;173&lt;/volume&gt;&lt;doi&gt;10.1148/radiology.173.1.2550995&lt;/doi&gt;&lt;startpage&gt;123&lt;/startpage&gt;&lt;publication_date&gt;99198910001200000000220000&lt;/publication_date&gt;&lt;url&gt;http://eutils.ncbi.nlm.nih.gov/entrez/eutils/elink.fcgi?dbfrom=pubmed&amp;amp;id=2550995&amp;amp;retmode=ref&amp;amp;cmd=prlinks&lt;/url&gt;&lt;type&gt;400&lt;/type&gt;&lt;title&gt;Adenomatous hyperplastic nodules in the cirrhotic liver: differentiation from hepatocellular carcinoma with MR imaging.&lt;/title&gt;&lt;institution&gt;Department of Radiology, Kanazawa University School of Medicine, Japan.&lt;/institution&gt;&lt;number&gt;1&lt;/number&gt;&lt;subtype&gt;400&lt;/subtype&gt;&lt;endpage&gt;126&lt;/endpage&gt;&lt;bundle&gt;&lt;publication&gt;&lt;title&gt;Radiology&lt;/title&gt;&lt;type&gt;-100&lt;/type&gt;&lt;subtype&gt;-100&lt;/subtype&gt;&lt;uuid&gt;28E14E88-7AC6-4AD0-B82F-C2C3F8E13783&lt;/uuid&gt;&lt;/publication&gt;&lt;/bundle&gt;&lt;authors&gt;&lt;author&gt;&lt;firstName&gt;O&lt;/firstName&gt;&lt;lastName&gt;Matsui&lt;/lastName&gt;&lt;/author&gt;&lt;author&gt;&lt;firstName&gt;M&lt;/firstName&gt;&lt;lastName&gt;Kadoya&lt;/lastName&gt;&lt;/author&gt;&lt;author&gt;&lt;firstName&gt;T&lt;/firstName&gt;&lt;lastName&gt;Kameyama&lt;/lastName&gt;&lt;/author&gt;&lt;author&gt;&lt;firstName&gt;J&lt;/firstName&gt;&lt;lastName&gt;Yoshikawa&lt;/lastName&gt;&lt;/author&gt;&lt;author&gt;&lt;firstName&gt;K&lt;/firstName&gt;&lt;lastName&gt;Arai&lt;/lastName&gt;&lt;/author&gt;&lt;author&gt;&lt;firstName&gt;T&lt;/firstName&gt;&lt;lastName&gt;Gabata&lt;/lastName&gt;&lt;/author&gt;&lt;author&gt;&lt;firstName&gt;T&lt;/firstName&gt;&lt;lastName&gt;Takashima&lt;/lastName&gt;&lt;/author&gt;&lt;author&gt;&lt;firstName&gt;Y&lt;/firstName&gt;&lt;lastName&gt;Nakanuma&lt;/lastName&gt;&lt;/author&gt;&lt;author&gt;&lt;firstName&gt;T&lt;/firstName&gt;&lt;lastName&gt;Terada&lt;/lastName&gt;&lt;/author&gt;&lt;author&gt;&lt;firstName&gt;M&lt;/firstName&gt;&lt;lastName&gt;Ida&lt;/lastName&gt;&lt;/author&gt;&lt;/authors&gt;&lt;/publication&gt;&lt;/publications&gt;&lt;cites&gt;&lt;/cites&gt;&lt;/citation&gt;</w:instrText>
      </w:r>
      <w:r w:rsidR="00ED1EF2" w:rsidRPr="005874B0">
        <w:rPr>
          <w:color w:val="000000" w:themeColor="text1"/>
        </w:rPr>
        <w:fldChar w:fldCharType="separate"/>
      </w:r>
      <w:r w:rsidR="00C40592" w:rsidRPr="005874B0">
        <w:rPr>
          <w:rFonts w:cs="Book Antiqua"/>
          <w:color w:val="000000" w:themeColor="text1"/>
          <w:vertAlign w:val="superscript"/>
        </w:rPr>
        <w:t>[65,66]</w:t>
      </w:r>
      <w:r w:rsidR="00ED1EF2" w:rsidRPr="005874B0">
        <w:rPr>
          <w:color w:val="000000" w:themeColor="text1"/>
        </w:rPr>
        <w:fldChar w:fldCharType="end"/>
      </w:r>
      <w:r w:rsidR="0016254D" w:rsidRPr="005874B0">
        <w:rPr>
          <w:color w:val="000000" w:themeColor="text1"/>
        </w:rPr>
        <w:t>.</w:t>
      </w:r>
    </w:p>
    <w:p w14:paraId="1A2CDB84" w14:textId="15AD74EA" w:rsidR="008B55D8" w:rsidRPr="00AC36BF" w:rsidRDefault="00AC36BF" w:rsidP="00735619">
      <w:pPr>
        <w:spacing w:after="0"/>
        <w:ind w:firstLine="0"/>
        <w:jc w:val="both"/>
        <w:rPr>
          <w:rFonts w:eastAsia="宋体"/>
          <w:color w:val="000000" w:themeColor="text1"/>
          <w:lang w:eastAsia="zh-CN"/>
        </w:rPr>
      </w:pPr>
      <w:r>
        <w:rPr>
          <w:rFonts w:eastAsia="宋体" w:hint="eastAsia"/>
          <w:color w:val="000000" w:themeColor="text1"/>
          <w:lang w:eastAsia="zh-CN"/>
        </w:rPr>
        <w:t xml:space="preserve">       </w:t>
      </w:r>
      <w:r w:rsidR="008B55D8" w:rsidRPr="005874B0">
        <w:rPr>
          <w:color w:val="000000" w:themeColor="text1"/>
        </w:rPr>
        <w:t xml:space="preserve">Other </w:t>
      </w:r>
      <w:r w:rsidR="00136B0E" w:rsidRPr="005874B0">
        <w:rPr>
          <w:color w:val="000000" w:themeColor="text1"/>
        </w:rPr>
        <w:t xml:space="preserve">researchers </w:t>
      </w:r>
      <w:r w:rsidR="002B48A4" w:rsidRPr="005874B0">
        <w:rPr>
          <w:color w:val="000000" w:themeColor="text1"/>
        </w:rPr>
        <w:t xml:space="preserve">reported </w:t>
      </w:r>
      <w:r w:rsidR="00E96A75" w:rsidRPr="005874B0">
        <w:rPr>
          <w:color w:val="000000" w:themeColor="text1"/>
        </w:rPr>
        <w:t xml:space="preserve">that both </w:t>
      </w:r>
      <w:r w:rsidR="002B48A4" w:rsidRPr="005874B0">
        <w:rPr>
          <w:color w:val="000000" w:themeColor="text1"/>
        </w:rPr>
        <w:t>non-</w:t>
      </w:r>
      <w:r w:rsidR="00E96A75" w:rsidRPr="005874B0">
        <w:rPr>
          <w:color w:val="000000" w:themeColor="text1"/>
        </w:rPr>
        <w:t>enhanced T1- an</w:t>
      </w:r>
      <w:r w:rsidR="00A5208B" w:rsidRPr="005874B0">
        <w:rPr>
          <w:color w:val="000000" w:themeColor="text1"/>
        </w:rPr>
        <w:t>d T2-</w:t>
      </w:r>
      <w:r w:rsidR="00E96A75" w:rsidRPr="005874B0">
        <w:rPr>
          <w:color w:val="000000" w:themeColor="text1"/>
        </w:rPr>
        <w:t>weighted se</w:t>
      </w:r>
      <w:r w:rsidR="00136B0E" w:rsidRPr="005874B0">
        <w:rPr>
          <w:color w:val="000000" w:themeColor="text1"/>
        </w:rPr>
        <w:t xml:space="preserve">quences </w:t>
      </w:r>
      <w:r w:rsidR="002B48A4" w:rsidRPr="005874B0">
        <w:rPr>
          <w:color w:val="000000" w:themeColor="text1"/>
        </w:rPr>
        <w:t>may contribute</w:t>
      </w:r>
      <w:r w:rsidR="00136B0E" w:rsidRPr="005874B0">
        <w:rPr>
          <w:color w:val="000000" w:themeColor="text1"/>
        </w:rPr>
        <w:t xml:space="preserve"> </w:t>
      </w:r>
      <w:r w:rsidR="00296710" w:rsidRPr="005874B0">
        <w:rPr>
          <w:color w:val="000000" w:themeColor="text1"/>
        </w:rPr>
        <w:t xml:space="preserve">in the </w:t>
      </w:r>
      <w:r w:rsidR="00A5208B" w:rsidRPr="005874B0">
        <w:rPr>
          <w:color w:val="000000" w:themeColor="text1"/>
        </w:rPr>
        <w:t>charact</w:t>
      </w:r>
      <w:r w:rsidR="00E544B8" w:rsidRPr="005874B0">
        <w:rPr>
          <w:color w:val="000000" w:themeColor="text1"/>
        </w:rPr>
        <w:t>erization</w:t>
      </w:r>
      <w:r w:rsidR="00296710" w:rsidRPr="005874B0">
        <w:rPr>
          <w:color w:val="000000" w:themeColor="text1"/>
        </w:rPr>
        <w:t xml:space="preserve"> of cirrhotic nodules</w:t>
      </w:r>
      <w:r w:rsidR="00E544B8" w:rsidRPr="005874B0">
        <w:rPr>
          <w:color w:val="000000" w:themeColor="text1"/>
        </w:rPr>
        <w:t>;</w:t>
      </w:r>
      <w:r w:rsidR="00A5208B" w:rsidRPr="005874B0">
        <w:rPr>
          <w:color w:val="000000" w:themeColor="text1"/>
        </w:rPr>
        <w:t xml:space="preserve"> however</w:t>
      </w:r>
      <w:r w:rsidR="00E544B8" w:rsidRPr="005874B0">
        <w:rPr>
          <w:color w:val="000000" w:themeColor="text1"/>
        </w:rPr>
        <w:t>,</w:t>
      </w:r>
      <w:r w:rsidR="00A5208B" w:rsidRPr="005874B0">
        <w:rPr>
          <w:color w:val="000000" w:themeColor="text1"/>
        </w:rPr>
        <w:t xml:space="preserve"> </w:t>
      </w:r>
      <w:r w:rsidR="00291C69" w:rsidRPr="005874B0">
        <w:rPr>
          <w:color w:val="000000" w:themeColor="text1"/>
        </w:rPr>
        <w:t>minimally increasing</w:t>
      </w:r>
      <w:r w:rsidR="00E96A75" w:rsidRPr="005874B0">
        <w:rPr>
          <w:color w:val="000000" w:themeColor="text1"/>
        </w:rPr>
        <w:t xml:space="preserve"> the detection rate</w:t>
      </w:r>
      <w:r w:rsidR="0054189C" w:rsidRPr="005874B0">
        <w:rPr>
          <w:color w:val="000000" w:themeColor="text1"/>
        </w:rPr>
        <w:fldChar w:fldCharType="begin"/>
      </w:r>
      <w:r w:rsidR="00C40592" w:rsidRPr="005874B0">
        <w:rPr>
          <w:color w:val="000000" w:themeColor="text1"/>
        </w:rPr>
        <w:instrText xml:space="preserve"> ADDIN PAPERS2_CITATIONS &lt;citation&gt;&lt;uuid&gt;4017F4A5-FEAD-420B-86B6-C6821646F231&lt;/uuid&gt;&lt;priority&gt;0&lt;/priority&gt;&lt;publications&gt;&lt;publication&gt;&lt;uuid&gt;FBFC87BD-783A-4BCA-969E-E5C7BD273936&lt;/uuid&gt;&lt;volume&gt;178&lt;/volume&gt;&lt;doi&gt;10.2214/ajr.178.2.1780335&lt;/doi&gt;&lt;startpage&gt;335&lt;/startpage&gt;&lt;publication_date&gt;99200202001200000000220000&lt;/publication_date&gt;&lt;url&gt;http://eutils.ncbi.nlm.nih.gov/entrez/eutils/elink.fcgi?dbfrom=pubmed&amp;amp;id=11804888&amp;amp;retmode=ref&amp;amp;cmd=prlinks&lt;/url&gt;&lt;type&gt;400&lt;/type&gt;&lt;title&gt;Can a multiphasic contrast-enhanced three-dimensional fast spoiled gradient-recalled echo sequence be sufficient for liver MR imaging?&lt;/title&gt;&lt;institution&gt;Department of Radiology, Stanford University School of Medicine, 300 Pasteur Dr., Rm. H1307, Stanford, CA 94305, USA.&lt;/institution&gt;&lt;number&gt;2&lt;/number&gt;&lt;subtype&gt;400&lt;/subtype&gt;&lt;endpage&gt;341&lt;/endpage&gt;&lt;bundle&gt;&lt;publication&gt;&lt;title&gt;AJR. American journal of roentgenology&lt;/title&gt;&lt;type&gt;-100&lt;/type&gt;&lt;subtype&gt;-100&lt;/subtype&gt;&lt;uuid&gt;F0648331-B06F-4F98-B415-00F20DBCB3D1&lt;/uuid&gt;&lt;/publication&gt;&lt;/bundle&gt;&lt;authors&gt;&lt;author&gt;&lt;firstName&gt;Curtis&lt;/firstName&gt;&lt;middleNames&gt;H&lt;/middleNames&gt;&lt;lastName&gt;Coulam&lt;/lastName&gt;&lt;/author&gt;&lt;author&gt;&lt;firstName&gt;Frandics&lt;/firstName&gt;&lt;middleNames&gt;P&lt;/middleNames&gt;&lt;lastName&gt;Chan&lt;/lastName&gt;&lt;/author&gt;&lt;author&gt;&lt;firstName&gt;King&lt;/firstName&gt;&lt;middleNames&gt;C P&lt;/middleNames&gt;&lt;lastName&gt;Li&lt;/lastName&gt;&lt;/author&gt;&lt;/authors&gt;&lt;/publication&gt;&lt;/publications&gt;&lt;cites&gt;&lt;/cites&gt;&lt;/citation&gt;</w:instrText>
      </w:r>
      <w:r w:rsidR="0054189C" w:rsidRPr="005874B0">
        <w:rPr>
          <w:color w:val="000000" w:themeColor="text1"/>
        </w:rPr>
        <w:fldChar w:fldCharType="separate"/>
      </w:r>
      <w:r w:rsidR="00C40592" w:rsidRPr="005874B0">
        <w:rPr>
          <w:rFonts w:cs="Book Antiqua"/>
          <w:color w:val="000000" w:themeColor="text1"/>
          <w:vertAlign w:val="superscript"/>
        </w:rPr>
        <w:t>[67]</w:t>
      </w:r>
      <w:r w:rsidR="0054189C" w:rsidRPr="005874B0">
        <w:rPr>
          <w:color w:val="000000" w:themeColor="text1"/>
        </w:rPr>
        <w:fldChar w:fldCharType="end"/>
      </w:r>
      <w:r w:rsidR="0016254D" w:rsidRPr="005874B0">
        <w:rPr>
          <w:color w:val="000000" w:themeColor="text1"/>
        </w:rPr>
        <w:t>.</w:t>
      </w:r>
    </w:p>
    <w:p w14:paraId="5AAAF1C2" w14:textId="242C22C4" w:rsidR="008B55D8" w:rsidRPr="00AC36BF" w:rsidRDefault="00AC36BF" w:rsidP="00735619">
      <w:pPr>
        <w:spacing w:after="0"/>
        <w:ind w:firstLine="0"/>
        <w:jc w:val="both"/>
        <w:rPr>
          <w:rFonts w:eastAsia="宋体"/>
          <w:color w:val="000000" w:themeColor="text1"/>
          <w:lang w:eastAsia="zh-CN"/>
        </w:rPr>
      </w:pPr>
      <w:r>
        <w:rPr>
          <w:rFonts w:eastAsia="宋体" w:hint="eastAsia"/>
          <w:color w:val="000000" w:themeColor="text1"/>
          <w:lang w:eastAsia="zh-CN"/>
        </w:rPr>
        <w:t xml:space="preserve">      </w:t>
      </w:r>
      <w:r w:rsidR="00A5208B" w:rsidRPr="005874B0">
        <w:rPr>
          <w:color w:val="000000" w:themeColor="text1"/>
        </w:rPr>
        <w:t xml:space="preserve">More recent studies </w:t>
      </w:r>
      <w:r w:rsidR="002F2DE5" w:rsidRPr="005874B0">
        <w:rPr>
          <w:color w:val="000000" w:themeColor="text1"/>
        </w:rPr>
        <w:t xml:space="preserve">have </w:t>
      </w:r>
      <w:r w:rsidR="00A5208B" w:rsidRPr="005874B0">
        <w:rPr>
          <w:color w:val="000000" w:themeColor="text1"/>
        </w:rPr>
        <w:t>show</w:t>
      </w:r>
      <w:r w:rsidR="002F2DE5" w:rsidRPr="005874B0">
        <w:rPr>
          <w:color w:val="000000" w:themeColor="text1"/>
        </w:rPr>
        <w:t>n</w:t>
      </w:r>
      <w:r w:rsidR="00A5208B" w:rsidRPr="005874B0">
        <w:rPr>
          <w:color w:val="000000" w:themeColor="text1"/>
        </w:rPr>
        <w:t xml:space="preserve"> that the addition of T2-weighted imaging to gadolinium-enhanced T1-weighted 3D</w:t>
      </w:r>
      <w:r w:rsidR="002C7160" w:rsidRPr="005874B0">
        <w:rPr>
          <w:color w:val="000000" w:themeColor="text1"/>
        </w:rPr>
        <w:t>-</w:t>
      </w:r>
      <w:r w:rsidR="00A5208B" w:rsidRPr="005874B0">
        <w:rPr>
          <w:color w:val="000000" w:themeColor="text1"/>
        </w:rPr>
        <w:t xml:space="preserve">GRE dynamic imaging </w:t>
      </w:r>
      <w:r w:rsidR="0067435D" w:rsidRPr="005874B0">
        <w:rPr>
          <w:color w:val="000000" w:themeColor="text1"/>
        </w:rPr>
        <w:t>i</w:t>
      </w:r>
      <w:r w:rsidR="00A5208B" w:rsidRPr="005874B0">
        <w:rPr>
          <w:color w:val="000000" w:themeColor="text1"/>
        </w:rPr>
        <w:t>mprove</w:t>
      </w:r>
      <w:r w:rsidR="002C7160" w:rsidRPr="005874B0">
        <w:rPr>
          <w:color w:val="000000" w:themeColor="text1"/>
        </w:rPr>
        <w:t>s</w:t>
      </w:r>
      <w:r w:rsidR="00A5208B" w:rsidRPr="005874B0">
        <w:rPr>
          <w:color w:val="000000" w:themeColor="text1"/>
        </w:rPr>
        <w:t xml:space="preserve"> the </w:t>
      </w:r>
      <w:r w:rsidR="002F2DE5" w:rsidRPr="005874B0">
        <w:rPr>
          <w:color w:val="000000" w:themeColor="text1"/>
        </w:rPr>
        <w:t>diagnostic performance of MRI in the</w:t>
      </w:r>
      <w:r w:rsidR="002C7160" w:rsidRPr="005874B0">
        <w:rPr>
          <w:color w:val="000000" w:themeColor="text1"/>
        </w:rPr>
        <w:t xml:space="preserve"> </w:t>
      </w:r>
      <w:r w:rsidR="00A5208B" w:rsidRPr="005874B0">
        <w:rPr>
          <w:color w:val="000000" w:themeColor="text1"/>
        </w:rPr>
        <w:t xml:space="preserve">detection </w:t>
      </w:r>
      <w:r w:rsidR="002F2DE5" w:rsidRPr="005874B0">
        <w:rPr>
          <w:color w:val="000000" w:themeColor="text1"/>
        </w:rPr>
        <w:t xml:space="preserve">of HCC </w:t>
      </w:r>
      <w:r w:rsidR="00A5208B" w:rsidRPr="005874B0">
        <w:rPr>
          <w:color w:val="000000" w:themeColor="text1"/>
        </w:rPr>
        <w:t xml:space="preserve">compared </w:t>
      </w:r>
      <w:r w:rsidR="002C7160" w:rsidRPr="005874B0">
        <w:rPr>
          <w:color w:val="000000" w:themeColor="text1"/>
        </w:rPr>
        <w:t xml:space="preserve">to </w:t>
      </w:r>
      <w:r w:rsidR="00A5208B" w:rsidRPr="005874B0">
        <w:rPr>
          <w:color w:val="000000" w:themeColor="text1"/>
        </w:rPr>
        <w:t xml:space="preserve">dynamic </w:t>
      </w:r>
      <w:r w:rsidR="002C7160" w:rsidRPr="005874B0">
        <w:rPr>
          <w:color w:val="000000" w:themeColor="text1"/>
        </w:rPr>
        <w:t>MR imaging</w:t>
      </w:r>
      <w:r w:rsidR="00A5208B" w:rsidRPr="005874B0">
        <w:rPr>
          <w:color w:val="000000" w:themeColor="text1"/>
        </w:rPr>
        <w:t xml:space="preserve"> alone</w:t>
      </w:r>
      <w:r w:rsidR="002C7160" w:rsidRPr="005874B0">
        <w:rPr>
          <w:color w:val="000000" w:themeColor="text1"/>
        </w:rPr>
        <w:t xml:space="preserve">. This is </w:t>
      </w:r>
      <w:r w:rsidR="00A5208B" w:rsidRPr="005874B0">
        <w:rPr>
          <w:color w:val="000000" w:themeColor="text1"/>
        </w:rPr>
        <w:t xml:space="preserve">especially </w:t>
      </w:r>
      <w:r w:rsidR="002C7160" w:rsidRPr="005874B0">
        <w:rPr>
          <w:color w:val="000000" w:themeColor="text1"/>
        </w:rPr>
        <w:t xml:space="preserve">true </w:t>
      </w:r>
      <w:r w:rsidR="00A5208B" w:rsidRPr="005874B0">
        <w:rPr>
          <w:color w:val="000000" w:themeColor="text1"/>
        </w:rPr>
        <w:t>for lesions smaller than 1 or 2 cm</w:t>
      </w:r>
      <w:r w:rsidR="001C75C1" w:rsidRPr="005874B0">
        <w:rPr>
          <w:color w:val="000000" w:themeColor="text1"/>
        </w:rPr>
        <w:t xml:space="preserve"> (Fig</w:t>
      </w:r>
      <w:r w:rsidR="00FF6922" w:rsidRPr="005874B0">
        <w:rPr>
          <w:color w:val="000000" w:themeColor="text1"/>
        </w:rPr>
        <w:t>ure 12</w:t>
      </w:r>
      <w:r w:rsidR="001C75C1" w:rsidRPr="005874B0">
        <w:rPr>
          <w:color w:val="000000" w:themeColor="text1"/>
        </w:rPr>
        <w:t>)</w:t>
      </w:r>
      <w:r w:rsidR="00A5208B" w:rsidRPr="005874B0">
        <w:rPr>
          <w:color w:val="000000" w:themeColor="text1"/>
        </w:rPr>
        <w:t>,</w:t>
      </w:r>
      <w:r w:rsidR="0067435D" w:rsidRPr="005874B0">
        <w:rPr>
          <w:color w:val="000000" w:themeColor="text1"/>
        </w:rPr>
        <w:t xml:space="preserve"> </w:t>
      </w:r>
      <w:r w:rsidR="00A5208B" w:rsidRPr="005874B0">
        <w:rPr>
          <w:color w:val="000000" w:themeColor="text1"/>
        </w:rPr>
        <w:t>which may show hypervascular</w:t>
      </w:r>
      <w:r w:rsidR="00E544B8" w:rsidRPr="005874B0">
        <w:rPr>
          <w:color w:val="000000" w:themeColor="text1"/>
        </w:rPr>
        <w:t>ity</w:t>
      </w:r>
      <w:r w:rsidR="00A5208B" w:rsidRPr="005874B0">
        <w:rPr>
          <w:color w:val="000000" w:themeColor="text1"/>
        </w:rPr>
        <w:t xml:space="preserve"> but </w:t>
      </w:r>
      <w:r w:rsidR="002F2DE5" w:rsidRPr="005874B0">
        <w:rPr>
          <w:color w:val="000000" w:themeColor="text1"/>
        </w:rPr>
        <w:t xml:space="preserve">might </w:t>
      </w:r>
      <w:r w:rsidR="00E544B8" w:rsidRPr="005874B0">
        <w:rPr>
          <w:color w:val="000000" w:themeColor="text1"/>
        </w:rPr>
        <w:t>not display any</w:t>
      </w:r>
      <w:r w:rsidR="00A5208B" w:rsidRPr="005874B0">
        <w:rPr>
          <w:color w:val="000000" w:themeColor="text1"/>
        </w:rPr>
        <w:t xml:space="preserve"> washout</w:t>
      </w:r>
      <w:r w:rsidR="008E7178" w:rsidRPr="005874B0">
        <w:rPr>
          <w:color w:val="000000" w:themeColor="text1"/>
        </w:rPr>
        <w:t xml:space="preserve">, distinguishing </w:t>
      </w:r>
      <w:r w:rsidR="00E544B8" w:rsidRPr="005874B0">
        <w:rPr>
          <w:color w:val="000000" w:themeColor="text1"/>
        </w:rPr>
        <w:t xml:space="preserve">them </w:t>
      </w:r>
      <w:r w:rsidR="008E7178" w:rsidRPr="005874B0">
        <w:rPr>
          <w:color w:val="000000" w:themeColor="text1"/>
        </w:rPr>
        <w:t xml:space="preserve">from </w:t>
      </w:r>
      <w:r w:rsidR="00E544B8" w:rsidRPr="005874B0">
        <w:rPr>
          <w:color w:val="000000" w:themeColor="text1"/>
        </w:rPr>
        <w:t>HG</w:t>
      </w:r>
      <w:r w:rsidR="008E7178" w:rsidRPr="005874B0">
        <w:rPr>
          <w:color w:val="000000" w:themeColor="text1"/>
        </w:rPr>
        <w:t>DNs</w:t>
      </w:r>
      <w:r w:rsidR="00F834B1" w:rsidRPr="005874B0">
        <w:rPr>
          <w:color w:val="000000" w:themeColor="text1"/>
        </w:rPr>
        <w:fldChar w:fldCharType="begin"/>
      </w:r>
      <w:r w:rsidR="00C40592" w:rsidRPr="005874B0">
        <w:rPr>
          <w:color w:val="000000" w:themeColor="text1"/>
        </w:rPr>
        <w:instrText xml:space="preserve"> ADDIN PAPERS2_CITATIONS &lt;citation&gt;&lt;uuid&gt;33B18ECB-518F-4053-AAEA-5BD65DDFCDD5&lt;/uuid&gt;&lt;priority&gt;0&lt;/priority&gt;&lt;publications&gt;&lt;publication&gt;&lt;uuid&gt;922481A5-870D-4F11-8666-D5595A54B6E7&lt;/uuid&gt;&lt;volume&gt;67&lt;/volume&gt;&lt;doi&gt;10.1016/j.ejrad.2007.07.001&lt;/doi&gt;&lt;startpage&gt;304&lt;/startpage&gt;&lt;publication_date&gt;99200808001200000000220000&lt;/publication_date&gt;&lt;url&gt;http://eutils.ncbi.nlm.nih.gov/entrez/eutils/elink.fcgi?dbfrom=pubmed&amp;amp;id=17714904&amp;amp;retmode=ref&amp;amp;cmd=prlinks&lt;/url&gt;&lt;type&gt;400&lt;/type&gt;&lt;title&gt;Added diagnostic value of T2-weighted MR imaging to gadolinium-enhanced three-dimensional dynamic MR imaging for the detection of small hepatocellular carcinomas.&lt;/title&gt;&lt;institution&gt;Department of Diagnostic Radiology, Chonbuk National University Hospital and Medical School, South Korea. kimjmyr@hanmail.net &amp;lt;kimjmyr@hanmail.net&amp;gt;&lt;/institution&gt;&lt;number&gt;2&lt;/number&gt;&lt;subtype&gt;400&lt;/subtype&gt;&lt;endpage&gt;310&lt;/endpage&gt;&lt;bundle&gt;&lt;publication&gt;&lt;title&gt;European Journal of Radiology&lt;/title&gt;&lt;type&gt;-100&lt;/type&gt;&lt;subtype&gt;-100&lt;/subtype&gt;&lt;uuid&gt;2883F790-8ADE-49B2-AFAF-562CAA55C6B5&lt;/uuid&gt;&lt;/publication&gt;&lt;/bundle&gt;&lt;authors&gt;&lt;author&gt;&lt;firstName&gt;Young&lt;/firstName&gt;&lt;middleNames&gt;Kon&lt;/middleNames&gt;&lt;lastName&gt;Kim&lt;/lastName&gt;&lt;/author&gt;&lt;author&gt;&lt;firstName&gt;Young&lt;/firstName&gt;&lt;middleNames&gt;Hwan&lt;/middleNames&gt;&lt;lastName&gt;Lee&lt;/lastName&gt;&lt;/author&gt;&lt;author&gt;&lt;firstName&gt;Chong&lt;/firstName&gt;&lt;middleNames&gt;Soo&lt;/middleNames&gt;&lt;lastName&gt;Kim&lt;/lastName&gt;&lt;/author&gt;&lt;author&gt;&lt;firstName&gt;Young&lt;/firstName&gt;&lt;middleNames&gt;Min&lt;/middleNames&gt;&lt;lastName&gt;Han&lt;/lastName&gt;&lt;/author&gt;&lt;/authors&gt;&lt;/publication&gt;&lt;publication&gt;&lt;uuid&gt;61082159-8F50-41C8-A2D7-53C630DD2546&lt;/uuid&gt;&lt;volume&gt;196&lt;/volume&gt;&lt;doi&gt;10.2214/AJR.10.4394&lt;/doi&gt;&lt;startpage&gt;W758&lt;/startpage&gt;&lt;publication_date&gt;99201106001200000000220000&lt;/publication_date&gt;&lt;url&gt;http://eutils.ncbi.nlm.nih.gov/entrez/eutils/elink.fcgi?dbfrom=pubmed&amp;amp;id=21606265&amp;amp;retmode=ref&amp;amp;cmd=prlinks&lt;/url&gt;&lt;type&gt;400&lt;/type&gt;&lt;title&gt;Hypervascular hepatocellular carcinoma 1 cm or smaller in patients with chronic liver disease: characterization with gadoxetic acid-enhanced MRI that includes diffusion-weighted imaging.&lt;/title&gt;&lt;institution&gt;Department of Radiology and Center for Imaging Science, Sungkyunkwan University School of Medicine, Samsung Medical Center, 50 Irwon-dong, Gangnam-gu, Seoul 135-710, Republic of Korea.&lt;/institution&gt;&lt;number&gt;6&lt;/number&gt;&lt;subtype&gt;400&lt;/subtype&gt;&lt;endpage&gt;65&lt;/endpage&gt;&lt;bundle&gt;&lt;publication&gt;&lt;title&gt;AJR. American journal of roentgenology&lt;/title&gt;&lt;type&gt;-100&lt;/type&gt;&lt;subtype&gt;-100&lt;/subtype&gt;&lt;uuid&gt;F0648331-B06F-4F98-B415-00F20DBCB3D1&lt;/uuid&gt;&lt;/publication&gt;&lt;/bundle&gt;&lt;authors&gt;&lt;author&gt;&lt;firstName&gt;Ji-Eun&lt;/firstName&gt;&lt;lastName&gt;Kim&lt;/lastName&gt;&lt;/author&gt;&lt;author&gt;&lt;firstName&gt;Seong&lt;/firstName&gt;&lt;middleNames&gt;Hyun&lt;/middleNames&gt;&lt;lastName&gt;Kim&lt;/lastName&gt;&lt;/author&gt;&lt;author&gt;&lt;firstName&gt;Soon&lt;/firstName&gt;&lt;middleNames&gt;Jin&lt;/middleNames&gt;&lt;lastName&gt;Lee&lt;/lastName&gt;&lt;/author&gt;&lt;author&gt;&lt;firstName&gt;Hyunchul&lt;/firstName&gt;&lt;lastName&gt;Rhim&lt;/lastName&gt;&lt;/author&gt;&lt;/authors&gt;&lt;/publication&gt;&lt;publication&gt;&lt;uuid&gt;FB9D17EC-CEF8-4D11-A938-240BCAD25F66&lt;/uuid&gt;&lt;volume&gt;67&lt;/volume&gt;&lt;doi&gt;10.1016/j.crad.2011.08.026&lt;/doi&gt;&lt;startpage&gt;319&lt;/startpage&gt;&lt;publication_date&gt;99201204001200000000220000&lt;/publication_date&gt;&lt;url&gt;http://eutils.ncbi.nlm.nih.gov/entrez/eutils/elink.fcgi?dbfrom=pubmed&amp;amp;id=22099524&amp;amp;retmode=ref&amp;amp;cmd=prlinks&lt;/url&gt;&lt;type&gt;400&lt;/type&gt;&lt;title&gt;3 T MRI of hepatocellular carcinomas in patients with cirrhosis: does T2-weighted imaging provide added value?&lt;/title&gt;&lt;institution&gt;Shandong Medical Imaging Research Institute, Shandong University, Jinan, PR China.&lt;/institution&gt;&lt;number&gt;4&lt;/number&gt;&lt;subtype&gt;400&lt;/subtype&gt;&lt;endpage&gt;328&lt;/endpage&gt;&lt;bundle&gt;&lt;publication&gt;&lt;title&gt;Clinical radiology&lt;/title&gt;&lt;type&gt;-100&lt;/type&gt;&lt;subtype&gt;-100&lt;/subtype&gt;&lt;uuid&gt;45618105-1937-4DCC-971C-362FCD30865C&lt;/uuid&gt;&lt;/publication&gt;&lt;/bundle&gt;&lt;authors&gt;&lt;author&gt;&lt;firstName&gt;L&lt;/firstName&gt;&lt;lastName&gt;Guo&lt;/lastName&gt;&lt;/author&gt;&lt;author&gt;&lt;firstName&gt;C&lt;/firstName&gt;&lt;lastName&gt;Liang&lt;/lastName&gt;&lt;/author&gt;&lt;author&gt;&lt;firstName&gt;T&lt;/firstName&gt;&lt;lastName&gt;Yu&lt;/lastName&gt;&lt;/author&gt;&lt;author&gt;&lt;firstName&gt;G&lt;/firstName&gt;&lt;lastName&gt;Wang&lt;/lastName&gt;&lt;/author&gt;&lt;author&gt;&lt;firstName&gt;N&lt;/firstName&gt;&lt;lastName&gt;Li&lt;/lastName&gt;&lt;/author&gt;&lt;author&gt;&lt;firstName&gt;H&lt;/firstName&gt;&lt;lastName&gt;Sun&lt;/lastName&gt;&lt;/author&gt;&lt;author&gt;&lt;firstName&gt;F&lt;/firstName&gt;&lt;lastName&gt;Gao&lt;/lastName&gt;&lt;/author&gt;&lt;author&gt;&lt;firstName&gt;C&lt;/firstName&gt;&lt;lastName&gt;Liu&lt;/lastName&gt;&lt;/author&gt;&lt;/authors&gt;&lt;/publication&gt;&lt;publication&gt;&lt;uuid&gt;73692CDA-4C1C-43CB-8CA6-B2385454F18B&lt;/uuid&gt;&lt;volume&gt;23&lt;/volume&gt;&lt;doi&gt;10.1016/j.mri.2004.11.006&lt;/doi&gt;&lt;startpage&gt;89&lt;/startpage&gt;&lt;publication_date&gt;99200501001200000000220000&lt;/publication_date&gt;&lt;url&gt;http://eutils.ncbi.nlm.nih.gov/entrez/eutils/elink.fcgi?dbfrom=pubmed&amp;amp;id=15733793&amp;amp;retmode=ref&amp;amp;cmd=prlinks&lt;/url&gt;&lt;type&gt;400&lt;/type&gt;&lt;title&gt;Does T2-weighted MR imaging improve preoperative detection of malignant hepatic tumors? Observer performance study in 49 surgically proven cases.&lt;/title&gt;&lt;institution&gt;Department of Radiology, Gifu University School of Medicine, 1-1 Yanagido, Gifu 501-1193, Japan.&lt;/institution&gt;&lt;number&gt;1&lt;/number&gt;&lt;subtype&gt;400&lt;/subtype&gt;&lt;endpage&gt;95&lt;/endpage&gt;&lt;bundle&gt;&lt;publication&gt;&lt;publisher&gt;Elsevier Inc.&lt;/publisher&gt;&lt;title&gt;Magnetic Resonance Imaging&lt;/title&gt;&lt;type&gt;-100&lt;/type&gt;&lt;subtype&gt;-100&lt;/subtype&gt;&lt;uuid&gt;DAB049FA-3B3A-480B-A964-10E56279FBFE&lt;/uuid&gt;&lt;/publication&gt;&lt;/bundle&gt;&lt;authors&gt;&lt;author&gt;&lt;firstName&gt;Hiroshi&lt;/firstName&gt;&lt;lastName&gt;Kondo&lt;/lastName&gt;&lt;/author&gt;&lt;author&gt;&lt;firstName&gt;Masayuki&lt;/firstName&gt;&lt;lastName&gt;Kanematsu&lt;/lastName&gt;&lt;/author&gt;&lt;author&gt;&lt;firstName&gt;Kyo&lt;/firstName&gt;&lt;lastName&gt;Itoh&lt;/lastName&gt;&lt;/author&gt;&lt;author&gt;&lt;firstName&gt;Katsuyoshi&lt;/firstName&gt;&lt;lastName&gt;Ito&lt;/lastName&gt;&lt;/author&gt;&lt;author&gt;&lt;firstName&gt;Yoji&lt;/firstName&gt;&lt;lastName&gt;Maetani&lt;/lastName&gt;&lt;/author&gt;&lt;author&gt;&lt;firstName&gt;Satoshi&lt;/firstName&gt;&lt;lastName&gt;Goshima&lt;/lastName&gt;&lt;/author&gt;&lt;author&gt;&lt;firstName&gt;Masayuki&lt;/firstName&gt;&lt;lastName&gt;Matsuo&lt;/lastName&gt;&lt;/author&gt;&lt;author&gt;&lt;firstName&gt;Naofumi&lt;/firstName&gt;&lt;lastName&gt;Matsunaga&lt;/lastName&gt;&lt;/author&gt;&lt;author&gt;&lt;firstName&gt;Junji&lt;/firstName&gt;&lt;lastName&gt;Konishi&lt;/lastName&gt;&lt;/author&gt;&lt;author&gt;&lt;firstName&gt;Hiroaki&lt;/firstName&gt;&lt;lastName&gt;Hoshi&lt;/lastName&gt;&lt;/author&gt;&lt;author&gt;&lt;firstName&gt;Noriyuki&lt;/firstName&gt;&lt;lastName&gt;Moriyama&lt;/lastName&gt;&lt;/author&gt;&lt;/authors&gt;&lt;/publication&gt;&lt;/publications&gt;&lt;cites&gt;&lt;/cites&gt;&lt;/citation&gt;</w:instrText>
      </w:r>
      <w:r w:rsidR="00F834B1" w:rsidRPr="005874B0">
        <w:rPr>
          <w:color w:val="000000" w:themeColor="text1"/>
        </w:rPr>
        <w:fldChar w:fldCharType="separate"/>
      </w:r>
      <w:r w:rsidR="00C40592" w:rsidRPr="005874B0">
        <w:rPr>
          <w:rFonts w:cs="Book Antiqua"/>
          <w:color w:val="000000" w:themeColor="text1"/>
          <w:vertAlign w:val="superscript"/>
        </w:rPr>
        <w:t>[54,68-70]</w:t>
      </w:r>
      <w:r w:rsidR="00F834B1" w:rsidRPr="005874B0">
        <w:rPr>
          <w:color w:val="000000" w:themeColor="text1"/>
        </w:rPr>
        <w:fldChar w:fldCharType="end"/>
      </w:r>
      <w:r w:rsidR="001C75C1" w:rsidRPr="005874B0">
        <w:rPr>
          <w:color w:val="000000" w:themeColor="text1"/>
        </w:rPr>
        <w:t xml:space="preserve"> (Fig</w:t>
      </w:r>
      <w:r w:rsidR="00FF6922" w:rsidRPr="005874B0">
        <w:rPr>
          <w:color w:val="000000" w:themeColor="text1"/>
        </w:rPr>
        <w:t>ure 17</w:t>
      </w:r>
      <w:r w:rsidR="001C75C1" w:rsidRPr="005874B0">
        <w:rPr>
          <w:color w:val="000000" w:themeColor="text1"/>
        </w:rPr>
        <w:t>)</w:t>
      </w:r>
      <w:r w:rsidR="0067435D" w:rsidRPr="005874B0">
        <w:rPr>
          <w:color w:val="000000" w:themeColor="text1"/>
        </w:rPr>
        <w:t>.</w:t>
      </w:r>
    </w:p>
    <w:p w14:paraId="7B4DC596" w14:textId="734F9109" w:rsidR="00645956" w:rsidRDefault="00AC36BF" w:rsidP="00735619">
      <w:pPr>
        <w:spacing w:after="0"/>
        <w:ind w:firstLine="0"/>
        <w:jc w:val="both"/>
        <w:rPr>
          <w:rFonts w:eastAsia="宋体"/>
          <w:color w:val="000000" w:themeColor="text1"/>
          <w:lang w:eastAsia="zh-CN"/>
        </w:rPr>
      </w:pPr>
      <w:r>
        <w:rPr>
          <w:rFonts w:eastAsia="宋体" w:hint="eastAsia"/>
          <w:color w:val="000000" w:themeColor="text1"/>
          <w:lang w:eastAsia="zh-CN"/>
        </w:rPr>
        <w:t xml:space="preserve">      </w:t>
      </w:r>
      <w:r w:rsidR="00A5208B" w:rsidRPr="005874B0">
        <w:rPr>
          <w:color w:val="000000" w:themeColor="text1"/>
        </w:rPr>
        <w:t>HCCs tend to show minimal to mild</w:t>
      </w:r>
      <w:r w:rsidR="00997A38" w:rsidRPr="005874B0">
        <w:rPr>
          <w:color w:val="000000" w:themeColor="text1"/>
        </w:rPr>
        <w:t>ly increased</w:t>
      </w:r>
      <w:r w:rsidR="00A5208B" w:rsidRPr="005874B0">
        <w:rPr>
          <w:color w:val="000000" w:themeColor="text1"/>
        </w:rPr>
        <w:t xml:space="preserve"> signal intensity on T2-weighted images, </w:t>
      </w:r>
      <w:r w:rsidR="00997A38" w:rsidRPr="005874B0">
        <w:rPr>
          <w:color w:val="000000" w:themeColor="text1"/>
        </w:rPr>
        <w:t xml:space="preserve">as opposed to </w:t>
      </w:r>
      <w:r w:rsidR="00645956" w:rsidRPr="005874B0">
        <w:rPr>
          <w:color w:val="000000" w:themeColor="text1"/>
        </w:rPr>
        <w:t xml:space="preserve">intra-hepatic </w:t>
      </w:r>
      <w:r w:rsidR="005F2BBA" w:rsidRPr="005874B0">
        <w:rPr>
          <w:color w:val="000000" w:themeColor="text1"/>
        </w:rPr>
        <w:t xml:space="preserve">cholangiocarcinoma </w:t>
      </w:r>
      <w:r w:rsidR="00997A38" w:rsidRPr="005874B0">
        <w:rPr>
          <w:color w:val="000000" w:themeColor="text1"/>
        </w:rPr>
        <w:t>or mixed HCC-</w:t>
      </w:r>
      <w:r w:rsidR="005F2BBA" w:rsidRPr="005874B0">
        <w:rPr>
          <w:color w:val="000000" w:themeColor="text1"/>
        </w:rPr>
        <w:t>cholangiocarcinoma</w:t>
      </w:r>
      <w:r w:rsidR="00997A38" w:rsidRPr="005874B0">
        <w:rPr>
          <w:color w:val="000000" w:themeColor="text1"/>
        </w:rPr>
        <w:t xml:space="preserve">; </w:t>
      </w:r>
      <w:r w:rsidR="008D557F" w:rsidRPr="005874B0">
        <w:rPr>
          <w:color w:val="000000" w:themeColor="text1"/>
        </w:rPr>
        <w:t>both of which are increasingly being reported in patients with cirrhosis, and</w:t>
      </w:r>
      <w:r w:rsidR="00997A38" w:rsidRPr="005874B0">
        <w:rPr>
          <w:color w:val="000000" w:themeColor="text1"/>
        </w:rPr>
        <w:t xml:space="preserve"> </w:t>
      </w:r>
      <w:r w:rsidR="00A5208B" w:rsidRPr="005874B0">
        <w:rPr>
          <w:color w:val="000000" w:themeColor="text1"/>
        </w:rPr>
        <w:t>tend to show moderate</w:t>
      </w:r>
      <w:r w:rsidR="00997A38" w:rsidRPr="005874B0">
        <w:rPr>
          <w:color w:val="000000" w:themeColor="text1"/>
        </w:rPr>
        <w:t xml:space="preserve">ly increased </w:t>
      </w:r>
      <w:r w:rsidR="00A5208B" w:rsidRPr="005874B0">
        <w:rPr>
          <w:color w:val="000000" w:themeColor="text1"/>
        </w:rPr>
        <w:t>signal intensity</w:t>
      </w:r>
      <w:r w:rsidR="00997A38" w:rsidRPr="005874B0">
        <w:rPr>
          <w:color w:val="000000" w:themeColor="text1"/>
        </w:rPr>
        <w:t xml:space="preserve"> on T2-weighted images</w:t>
      </w:r>
      <w:r w:rsidR="008D557F" w:rsidRPr="005874B0">
        <w:rPr>
          <w:color w:val="000000" w:themeColor="text1"/>
        </w:rPr>
        <w:t xml:space="preserve"> with evidence of increased vascularity on arterial phase imaging and progressive contrast enhancement throughout subsequence phases</w:t>
      </w:r>
      <w:r w:rsidR="00A5208B" w:rsidRPr="005874B0">
        <w:rPr>
          <w:color w:val="000000" w:themeColor="text1"/>
        </w:rPr>
        <w:t>.</w:t>
      </w:r>
      <w:r w:rsidR="008D557F" w:rsidRPr="005874B0">
        <w:rPr>
          <w:color w:val="000000" w:themeColor="text1"/>
        </w:rPr>
        <w:t xml:space="preserve"> Such distinction is clinically important as those lesions are associated with a poor prognosis and a high rate of tumor recurrence after liver transplantation, and have higher risk of nodal and distant metastatic disease</w:t>
      </w:r>
      <w:r w:rsidR="005F2BBA" w:rsidRPr="005874B0">
        <w:rPr>
          <w:color w:val="000000" w:themeColor="text1"/>
        </w:rPr>
        <w:fldChar w:fldCharType="begin"/>
      </w:r>
      <w:r w:rsidR="00C40592" w:rsidRPr="005874B0">
        <w:rPr>
          <w:color w:val="000000" w:themeColor="text1"/>
        </w:rPr>
        <w:instrText xml:space="preserve"> ADDIN PAPERS2_CITATIONS &lt;citation&gt;&lt;uuid&gt;E9019950-8F3F-4F75-82E4-2956574EB736&lt;/uuid&gt;&lt;priority&gt;0&lt;/priority&gt;&lt;publications&gt;&lt;publication&gt;&lt;uuid&gt;F84467D6-DD81-47CB-9D16-7C00F67A232F&lt;/uuid&gt;&lt;volume&gt;17&lt;/volume&gt;&lt;doi&gt;10.1002/lt.22307&lt;/doi&gt;&lt;startpage&gt;934&lt;/startpage&gt;&lt;publication_date&gt;99201108001200000000220000&lt;/publication_date&gt;&lt;url&gt;http://eutils.ncbi.nlm.nih.gov/entrez/eutils/elink.fcgi?dbfrom=pubmed&amp;amp;id=21438129&amp;amp;retmode=ref&amp;amp;cmd=prlinks&lt;/url&gt;&lt;type&gt;400&lt;/type&gt;&lt;title&gt;Mixed hepatocellular cholangiocarcinoma and intrahepatic cholangiocarcinoma in patients undergoing transplantation for hepatocellular carcinoma.&lt;/title&gt;&lt;institution&gt;Department of Surgery, University of California San Francisco, San Francisco, CA 94143-0538, USA.&lt;/institution&gt;&lt;number&gt;8&lt;/number&gt;&lt;subtype&gt;400&lt;/subtype&gt;&lt;endpage&gt;942&lt;/endpage&gt;&lt;bundle&gt;&lt;publication&gt;&lt;title&gt;Liver transplantation : official publication of the American Association for the Study of Liver Diseases and the International Liver Transplantation Society&lt;/title&gt;&lt;type&gt;-100&lt;/type&gt;&lt;subtype&gt;-100&lt;/subtype&gt;&lt;uuid&gt;BBCBEC9B-D8FB-44E5-B179-D2DB8FB8A192&lt;/uuid&gt;&lt;/publication&gt;&lt;/bundle&gt;&lt;authors&gt;&lt;author&gt;&lt;firstName&gt;Gonzalo&lt;/firstName&gt;&lt;lastName&gt;Sapisochin&lt;/lastName&gt;&lt;/author&gt;&lt;author&gt;&lt;firstName&gt;Nicholas&lt;/firstName&gt;&lt;lastName&gt;Fidelman&lt;/lastName&gt;&lt;/author&gt;&lt;author&gt;&lt;firstName&gt;John&lt;/firstName&gt;&lt;middleNames&gt;P&lt;/middleNames&gt;&lt;lastName&gt;Roberts&lt;/lastName&gt;&lt;/author&gt;&lt;author&gt;&lt;firstName&gt;Francis&lt;/firstName&gt;&lt;middleNames&gt;Y&lt;/middleNames&gt;&lt;lastName&gt;Yao&lt;/lastName&gt;&lt;/author&gt;&lt;/authors&gt;&lt;/publication&gt;&lt;/publications&gt;&lt;cites&gt;&lt;/cites&gt;&lt;/citation&gt;</w:instrText>
      </w:r>
      <w:r w:rsidR="005F2BBA" w:rsidRPr="005874B0">
        <w:rPr>
          <w:color w:val="000000" w:themeColor="text1"/>
        </w:rPr>
        <w:fldChar w:fldCharType="separate"/>
      </w:r>
      <w:r w:rsidR="00C40592" w:rsidRPr="005874B0">
        <w:rPr>
          <w:rFonts w:cs="Book Antiqua"/>
          <w:color w:val="000000" w:themeColor="text1"/>
          <w:vertAlign w:val="superscript"/>
        </w:rPr>
        <w:t>[71]</w:t>
      </w:r>
      <w:r w:rsidR="005F2BBA" w:rsidRPr="005874B0">
        <w:rPr>
          <w:color w:val="000000" w:themeColor="text1"/>
        </w:rPr>
        <w:fldChar w:fldCharType="end"/>
      </w:r>
      <w:r w:rsidR="00010143" w:rsidRPr="005874B0">
        <w:rPr>
          <w:color w:val="000000" w:themeColor="text1"/>
        </w:rPr>
        <w:t>.</w:t>
      </w:r>
    </w:p>
    <w:p w14:paraId="22AF2E41" w14:textId="3D68D974" w:rsidR="00F2421B" w:rsidRDefault="00AC36BF" w:rsidP="00735619">
      <w:pPr>
        <w:spacing w:after="0"/>
        <w:ind w:firstLine="0"/>
        <w:jc w:val="both"/>
        <w:rPr>
          <w:rFonts w:eastAsia="宋体"/>
          <w:color w:val="000000" w:themeColor="text1"/>
          <w:lang w:eastAsia="zh-CN"/>
        </w:rPr>
      </w:pPr>
      <w:r>
        <w:rPr>
          <w:rFonts w:eastAsia="宋体" w:hint="eastAsia"/>
          <w:color w:val="000000" w:themeColor="text1"/>
          <w:lang w:eastAsia="zh-CN"/>
        </w:rPr>
        <w:t xml:space="preserve">       </w:t>
      </w:r>
      <w:r w:rsidR="009D2F2D" w:rsidRPr="005874B0">
        <w:rPr>
          <w:color w:val="000000" w:themeColor="text1"/>
        </w:rPr>
        <w:t xml:space="preserve">T2-weighted imaging is </w:t>
      </w:r>
      <w:r w:rsidR="00A5208B" w:rsidRPr="005874B0">
        <w:rPr>
          <w:color w:val="000000" w:themeColor="text1"/>
        </w:rPr>
        <w:t xml:space="preserve">also </w:t>
      </w:r>
      <w:r w:rsidR="00213C78" w:rsidRPr="005874B0">
        <w:rPr>
          <w:color w:val="000000" w:themeColor="text1"/>
        </w:rPr>
        <w:t>helpful</w:t>
      </w:r>
      <w:r w:rsidR="009D2F2D" w:rsidRPr="005874B0">
        <w:rPr>
          <w:color w:val="000000" w:themeColor="text1"/>
        </w:rPr>
        <w:t xml:space="preserve"> </w:t>
      </w:r>
      <w:r w:rsidR="00645956" w:rsidRPr="005874B0">
        <w:rPr>
          <w:color w:val="000000" w:themeColor="text1"/>
        </w:rPr>
        <w:t xml:space="preserve">in the detection of </w:t>
      </w:r>
      <w:r w:rsidR="008D557F" w:rsidRPr="005874B0">
        <w:rPr>
          <w:color w:val="000000" w:themeColor="text1"/>
        </w:rPr>
        <w:t>lymphadenopathy</w:t>
      </w:r>
      <w:r w:rsidR="009D2F2D" w:rsidRPr="005874B0">
        <w:rPr>
          <w:color w:val="000000" w:themeColor="text1"/>
        </w:rPr>
        <w:t xml:space="preserve"> </w:t>
      </w:r>
      <w:r w:rsidR="008D557F" w:rsidRPr="005874B0">
        <w:rPr>
          <w:color w:val="000000" w:themeColor="text1"/>
        </w:rPr>
        <w:t>in patients with focal hepatic lesions</w:t>
      </w:r>
      <w:r w:rsidR="00FF23C8" w:rsidRPr="005874B0">
        <w:rPr>
          <w:color w:val="000000" w:themeColor="text1"/>
        </w:rPr>
        <w:fldChar w:fldCharType="begin"/>
      </w:r>
      <w:r w:rsidR="00C40592" w:rsidRPr="005874B0">
        <w:rPr>
          <w:color w:val="000000" w:themeColor="text1"/>
        </w:rPr>
        <w:instrText xml:space="preserve"> ADDIN PAPERS2_CITATIONS &lt;citation&gt;&lt;uuid&gt;C81B4CD3-4738-467D-95AB-BF01732A7A53&lt;/uuid&gt;&lt;priority&gt;0&lt;/priority&gt;&lt;publications&gt;&lt;publication&gt;&lt;uuid&gt;73692CDA-4C1C-43CB-8CA6-B2385454F18B&lt;/uuid&gt;&lt;volume&gt;23&lt;/volume&gt;&lt;doi&gt;10.1016/j.mri.2004.11.006&lt;/doi&gt;&lt;startpage&gt;89&lt;/startpage&gt;&lt;publication_date&gt;99200501001200000000220000&lt;/publication_date&gt;&lt;url&gt;http://eutils.ncbi.nlm.nih.gov/entrez/eutils/elink.fcgi?dbfrom=pubmed&amp;amp;id=15733793&amp;amp;retmode=ref&amp;amp;cmd=prlinks&lt;/url&gt;&lt;type&gt;400&lt;/type&gt;&lt;title&gt;Does T2-weighted MR imaging improve preoperative detection of malignant hepatic tumors? Observer performance study in 49 surgically proven cases.&lt;/title&gt;&lt;institution&gt;Department of Radiology, Gifu University School of Medicine, 1-1 Yanagido, Gifu 501-1193, Japan.&lt;/institution&gt;&lt;number&gt;1&lt;/number&gt;&lt;subtype&gt;400&lt;/subtype&gt;&lt;endpage&gt;95&lt;/endpage&gt;&lt;bundle&gt;&lt;publication&gt;&lt;publisher&gt;Elsevier Inc.&lt;/publisher&gt;&lt;title&gt;Magnetic Resonance Imaging&lt;/title&gt;&lt;type&gt;-100&lt;/type&gt;&lt;subtype&gt;-100&lt;/subtype&gt;&lt;uuid&gt;DAB049FA-3B3A-480B-A964-10E56279FBFE&lt;/uuid&gt;&lt;/publication&gt;&lt;/bundle&gt;&lt;authors&gt;&lt;author&gt;&lt;firstName&gt;Hiroshi&lt;/firstName&gt;&lt;lastName&gt;Kondo&lt;/lastName&gt;&lt;/author&gt;&lt;author&gt;&lt;firstName&gt;Masayuki&lt;/firstName&gt;&lt;lastName&gt;Kanematsu&lt;/lastName&gt;&lt;/author&gt;&lt;author&gt;&lt;firstName&gt;Kyo&lt;/firstName&gt;&lt;lastName&gt;Itoh&lt;/lastName&gt;&lt;/author&gt;&lt;author&gt;&lt;firstName&gt;Katsuyoshi&lt;/firstName&gt;&lt;lastName&gt;Ito&lt;/lastName&gt;&lt;/author&gt;&lt;author&gt;&lt;firstName&gt;Yoji&lt;/firstName&gt;&lt;lastName&gt;Maetani&lt;/lastName&gt;&lt;/author&gt;&lt;author&gt;&lt;firstName&gt;Satoshi&lt;/firstName&gt;&lt;lastName&gt;Goshima&lt;/lastName&gt;&lt;/author&gt;&lt;author&gt;&lt;firstName&gt;Masayuki&lt;/firstName&gt;&lt;lastName&gt;Matsuo&lt;/lastName&gt;&lt;/author&gt;&lt;author&gt;&lt;firstName&gt;Naofumi&lt;/firstName&gt;&lt;lastName&gt;Matsunaga&lt;/lastName&gt;&lt;/author&gt;&lt;author&gt;&lt;firstName&gt;Junji&lt;/firstName&gt;&lt;lastName&gt;Konishi&lt;/lastName&gt;&lt;/author&gt;&lt;author&gt;&lt;firstName&gt;Hiroaki&lt;/firstName&gt;&lt;lastName&gt;Hoshi&lt;/lastName&gt;&lt;/author&gt;&lt;author&gt;&lt;firstName&gt;Noriyuki&lt;/firstName&gt;&lt;lastName&gt;Moriyama&lt;/lastName&gt;&lt;/author&gt;&lt;/authors&gt;&lt;/publication&gt;&lt;/publications&gt;&lt;cites&gt;&lt;/cites&gt;&lt;/citation&gt;</w:instrText>
      </w:r>
      <w:r w:rsidR="00FF23C8" w:rsidRPr="005874B0">
        <w:rPr>
          <w:color w:val="000000" w:themeColor="text1"/>
        </w:rPr>
        <w:fldChar w:fldCharType="separate"/>
      </w:r>
      <w:r w:rsidR="00C40592" w:rsidRPr="005874B0">
        <w:rPr>
          <w:rFonts w:cs="Book Antiqua"/>
          <w:color w:val="000000" w:themeColor="text1"/>
          <w:vertAlign w:val="superscript"/>
        </w:rPr>
        <w:t>[70]</w:t>
      </w:r>
      <w:r w:rsidR="00FF23C8" w:rsidRPr="005874B0">
        <w:rPr>
          <w:color w:val="000000" w:themeColor="text1"/>
        </w:rPr>
        <w:fldChar w:fldCharType="end"/>
      </w:r>
      <w:r w:rsidR="008D557F" w:rsidRPr="005874B0">
        <w:rPr>
          <w:color w:val="000000" w:themeColor="text1"/>
        </w:rPr>
        <w:t>.</w:t>
      </w:r>
    </w:p>
    <w:p w14:paraId="7A6B122D" w14:textId="77777777" w:rsidR="00AC36BF" w:rsidRPr="00AC36BF" w:rsidRDefault="00AC36BF" w:rsidP="00735619">
      <w:pPr>
        <w:spacing w:after="0"/>
        <w:ind w:firstLine="0"/>
        <w:jc w:val="both"/>
        <w:rPr>
          <w:rFonts w:eastAsia="宋体"/>
          <w:color w:val="000000" w:themeColor="text1"/>
          <w:lang w:eastAsia="zh-CN"/>
        </w:rPr>
      </w:pPr>
    </w:p>
    <w:p w14:paraId="04B45335" w14:textId="34827E77" w:rsidR="00A26991" w:rsidRPr="00AC36BF" w:rsidRDefault="00A26991" w:rsidP="00735619">
      <w:pPr>
        <w:pStyle w:val="Heading2"/>
        <w:spacing w:before="0" w:after="0" w:line="360" w:lineRule="auto"/>
        <w:jc w:val="both"/>
        <w:rPr>
          <w:i/>
          <w:color w:val="000000" w:themeColor="text1"/>
          <w:sz w:val="24"/>
          <w:szCs w:val="24"/>
        </w:rPr>
      </w:pPr>
      <w:r w:rsidRPr="00AC36BF">
        <w:rPr>
          <w:i/>
          <w:color w:val="000000" w:themeColor="text1"/>
          <w:sz w:val="24"/>
          <w:szCs w:val="24"/>
        </w:rPr>
        <w:t>Diffusion-</w:t>
      </w:r>
      <w:r w:rsidR="00AC36BF" w:rsidRPr="00AC36BF">
        <w:rPr>
          <w:i/>
          <w:color w:val="000000" w:themeColor="text1"/>
          <w:sz w:val="24"/>
          <w:szCs w:val="24"/>
        </w:rPr>
        <w:t>weighted imaging</w:t>
      </w:r>
    </w:p>
    <w:p w14:paraId="14E8CD75" w14:textId="02BF8EA2" w:rsidR="00A26991" w:rsidRDefault="00A26991" w:rsidP="00735619">
      <w:pPr>
        <w:spacing w:after="0"/>
        <w:ind w:firstLine="0"/>
        <w:jc w:val="both"/>
        <w:rPr>
          <w:rFonts w:eastAsia="宋体"/>
          <w:color w:val="000000" w:themeColor="text1"/>
          <w:lang w:eastAsia="zh-CN"/>
        </w:rPr>
      </w:pPr>
      <w:r w:rsidRPr="005874B0">
        <w:rPr>
          <w:color w:val="000000" w:themeColor="text1"/>
        </w:rPr>
        <w:t>The possibility of performing functional imaging sequences is an additional advantage of MRI over CT</w:t>
      </w:r>
      <w:r w:rsidRPr="005874B0">
        <w:rPr>
          <w:color w:val="000000" w:themeColor="text1"/>
        </w:rPr>
        <w:fldChar w:fldCharType="begin"/>
      </w:r>
      <w:r w:rsidR="00C40592" w:rsidRPr="005874B0">
        <w:rPr>
          <w:color w:val="000000" w:themeColor="text1"/>
        </w:rPr>
        <w:instrText xml:space="preserve"> ADDIN PAPERS2_CITATIONS &lt;citation&gt;&lt;uuid&gt;23B01310-2EF4-40DB-A7B5-B85C33B49094&lt;/uuid&gt;&lt;priority&gt;0&lt;/priority&gt;&lt;publications&gt;&lt;publication&gt;&lt;uuid&gt;B05F175C-0260-41C4-9D21-0AFB4D66131D&lt;/uuid&gt;&lt;volume&gt;254&lt;/volume&gt;&lt;doi&gt;10.1148/radiol.09090021&lt;/doi&gt;&lt;startpage&gt;47&lt;/startpage&gt;&lt;publication_date&gt;99201001001200000000220000&lt;/publication_date&gt;&lt;url&gt;http://eutils.ncbi.nlm.nih.gov/entrez/eutils/elink.fcgi?dbfrom=pubmed&amp;amp;id=20032142&amp;amp;retmode=ref&amp;amp;cmd=prlinks&lt;/url&gt;&lt;type&gt;400&lt;/type&gt;&lt;title&gt;Diffusion-weighted MR imaging of the liver.&lt;/title&gt;&lt;institution&gt;Department of Radiology, New York University Medical Center, New York, NY, USA. bachir.taouli@mountsinai.org&lt;/institution&gt;&lt;number&gt;1&lt;/number&gt;&lt;subtype&gt;400&lt;/subtype&gt;&lt;endpage&gt;66&lt;/endpage&gt;&lt;bundle&gt;&lt;publication&gt;&lt;title&gt;Radiology&lt;/title&gt;&lt;type&gt;-100&lt;/type&gt;&lt;subtype&gt;-100&lt;/subtype&gt;&lt;uuid&gt;28E14E88-7AC6-4AD0-B82F-C2C3F8E13783&lt;/uuid&gt;&lt;/publication&gt;&lt;/bundle&gt;&lt;authors&gt;&lt;author&gt;&lt;firstName&gt;Bachir&lt;/firstName&gt;&lt;lastName&gt;Taouli&lt;/lastName&gt;&lt;/author&gt;&lt;author&gt;&lt;firstName&gt;Dow-Mu&lt;/firstName&gt;&lt;lastName&gt;Koh&lt;/lastName&gt;&lt;/author&gt;&lt;/authors&gt;&lt;/publication&gt;&lt;/publications&gt;&lt;cites&gt;&lt;/cites&gt;&lt;/citation&gt;</w:instrText>
      </w:r>
      <w:r w:rsidRPr="005874B0">
        <w:rPr>
          <w:color w:val="000000" w:themeColor="text1"/>
        </w:rPr>
        <w:fldChar w:fldCharType="separate"/>
      </w:r>
      <w:r w:rsidR="00C40592" w:rsidRPr="005874B0">
        <w:rPr>
          <w:rFonts w:cs="Book Antiqua"/>
          <w:color w:val="000000" w:themeColor="text1"/>
          <w:vertAlign w:val="superscript"/>
        </w:rPr>
        <w:t>[72]</w:t>
      </w:r>
      <w:r w:rsidRPr="005874B0">
        <w:rPr>
          <w:color w:val="000000" w:themeColor="text1"/>
        </w:rPr>
        <w:fldChar w:fldCharType="end"/>
      </w:r>
      <w:r w:rsidRPr="005874B0">
        <w:rPr>
          <w:color w:val="000000" w:themeColor="text1"/>
        </w:rPr>
        <w:t xml:space="preserve">. With </w:t>
      </w:r>
      <w:r w:rsidR="002F2DE5" w:rsidRPr="005874B0">
        <w:rPr>
          <w:color w:val="000000" w:themeColor="text1"/>
        </w:rPr>
        <w:t xml:space="preserve">technological </w:t>
      </w:r>
      <w:r w:rsidRPr="005874B0">
        <w:rPr>
          <w:color w:val="000000" w:themeColor="text1"/>
        </w:rPr>
        <w:t xml:space="preserve">advances in hardware and </w:t>
      </w:r>
      <w:r w:rsidR="002F2DE5" w:rsidRPr="005874B0">
        <w:rPr>
          <w:color w:val="000000" w:themeColor="text1"/>
        </w:rPr>
        <w:t>software</w:t>
      </w:r>
      <w:r w:rsidRPr="005874B0">
        <w:rPr>
          <w:color w:val="000000" w:themeColor="text1"/>
        </w:rPr>
        <w:t xml:space="preserve">, DWI can be readily applied to liver imaging with improved image quality. DWI is an imaging technique based on differences in the Brownian motion (diffusibility) of water molecules within tissues. In highly cellular tissues such as tumors, the diffusion of water protons is restricted. </w:t>
      </w:r>
      <w:r w:rsidR="002B72AB" w:rsidRPr="005874B0">
        <w:rPr>
          <w:color w:val="000000" w:themeColor="text1"/>
        </w:rPr>
        <w:t>Therefore</w:t>
      </w:r>
      <w:r w:rsidRPr="005874B0">
        <w:rPr>
          <w:color w:val="000000" w:themeColor="text1"/>
        </w:rPr>
        <w:t>, both qualitative and quantitative</w:t>
      </w:r>
      <w:r w:rsidR="00643280" w:rsidRPr="005874B0">
        <w:rPr>
          <w:color w:val="000000" w:themeColor="text1"/>
        </w:rPr>
        <w:t xml:space="preserve"> </w:t>
      </w:r>
      <w:r w:rsidRPr="005874B0">
        <w:rPr>
          <w:color w:val="000000" w:themeColor="text1"/>
        </w:rPr>
        <w:t xml:space="preserve">variables reflect tissue cellularity and </w:t>
      </w:r>
      <w:r w:rsidR="005D33DE" w:rsidRPr="005874B0">
        <w:rPr>
          <w:color w:val="000000" w:themeColor="text1"/>
        </w:rPr>
        <w:t xml:space="preserve">cellular membrane </w:t>
      </w:r>
      <w:r w:rsidRPr="005874B0">
        <w:rPr>
          <w:color w:val="000000" w:themeColor="text1"/>
        </w:rPr>
        <w:t>integrity</w:t>
      </w:r>
      <w:r w:rsidR="00524724" w:rsidRPr="005874B0">
        <w:rPr>
          <w:color w:val="000000" w:themeColor="text1"/>
        </w:rPr>
        <w:fldChar w:fldCharType="begin"/>
      </w:r>
      <w:r w:rsidR="00C40592" w:rsidRPr="005874B0">
        <w:rPr>
          <w:color w:val="000000" w:themeColor="text1"/>
        </w:rPr>
        <w:instrText xml:space="preserve"> ADDIN PAPERS2_CITATIONS &lt;citation&gt;&lt;uuid&gt;32E3E38A-9A8E-47A2-BED1-10F9624B25E5&lt;/uuid&gt;&lt;priority&gt;0&lt;/priority&gt;&lt;publications&gt;&lt;publication&gt;&lt;uuid&gt;47C2C2CF-5B1A-4100-8F0C-010D78E5247E&lt;/uuid&gt;&lt;volume&gt;27&lt;/volume&gt;&lt;doi&gt;10.1002/jmri.21247&lt;/doi&gt;&lt;startpage&gt;117&lt;/startpage&gt;&lt;publication_date&gt;99200801001200000000220000&lt;/publication_date&gt;&lt;url&gt;http://eutils.ncbi.nlm.nih.gov/entrez/eutils/elink.fcgi?dbfrom=pubmed&amp;amp;id=18050350&amp;amp;retmode=ref&amp;amp;cmd=prlinks&lt;/url&gt;&lt;type&gt;400&lt;/type&gt;&lt;title&gt;Improved focal liver lesion detection: comparison of single-shot spin-echo echo-planar and superparamagnetic iron oxide (SPIO)-enhanced MRI.&lt;/title&gt;&lt;institution&gt;Department of Radiology, Bruges, Belgium. kenneth.coenegrachts@azbrugge.be&lt;/institution&gt;&lt;number&gt;1&lt;/number&gt;&lt;subtype&gt;400&lt;/subtype&gt;&lt;endpage&gt;124&lt;/endpage&gt;&lt;bundle&gt;&lt;publication&gt;&lt;publisher&gt;Wiley Subscription Services, Inc., A Wiley Company&lt;/publisher&gt;&lt;title&gt;Journal of Magnetic Resonance Imaging&lt;/title&gt;&lt;type&gt;-100&lt;/type&gt;&lt;subtype&gt;-100&lt;/subtype&gt;&lt;uuid&gt;91B2E614-247E-4FC6-84CB-91788E1B421B&lt;/uuid&gt;&lt;/publication&gt;&lt;/bundle&gt;&lt;authors&gt;&lt;author&gt;&lt;firstName&gt;Kenneth&lt;/firstName&gt;&lt;lastName&gt;Coenegrachts&lt;/lastName&gt;&lt;/author&gt;&lt;author&gt;&lt;firstName&gt;Hans&lt;/firstName&gt;&lt;lastName&gt;Orlent&lt;/lastName&gt;&lt;/author&gt;&lt;author&gt;&lt;firstName&gt;Leon&lt;/firstName&gt;&lt;droppingParticle&gt;ter&lt;/droppingParticle&gt;&lt;lastName&gt;Beek&lt;/lastName&gt;&lt;/author&gt;&lt;author&gt;&lt;firstName&gt;Marc&lt;/firstName&gt;&lt;lastName&gt;Haspeslagh&lt;/lastName&gt;&lt;/author&gt;&lt;author&gt;&lt;firstName&gt;Shandra&lt;/firstName&gt;&lt;lastName&gt;Bipat&lt;/lastName&gt;&lt;/author&gt;&lt;author&gt;&lt;firstName&gt;Jaap&lt;/firstName&gt;&lt;lastName&gt;Stoker&lt;/lastName&gt;&lt;/author&gt;&lt;author&gt;&lt;firstName&gt;Hans&lt;/firstName&gt;&lt;lastName&gt;Rigauts&lt;/lastName&gt;&lt;/author&gt;&lt;/authors&gt;&lt;/publication&gt;&lt;publication&gt;&lt;uuid&gt;4CB41907-47FE-4E87-94A3-D0F8D5AA1748&lt;/uuid&gt;&lt;volume&gt;193&lt;/volume&gt;&lt;doi&gt;10.2214/AJR.08.1424&lt;/doi&gt;&lt;startpage&gt;438&lt;/startpage&gt;&lt;publication_date&gt;99200908001200000000220000&lt;/publication_date&gt;&lt;url&gt;http://eutils.ncbi.nlm.nih.gov/entrez/eutils/elink.fcgi?dbfrom=pubmed&amp;amp;id=19620441&amp;amp;retmode=ref&amp;amp;cmd=prlinks&lt;/url&gt;&lt;type&gt;400&lt;/type&gt;&lt;title&gt;Diffusion-weighted imaging of surgically resected hepatocellular carcinoma: imaging characteristics and relationship among signal intensity, apparent diffusion coefficient, and histopathologic grade.&lt;/title&gt;&lt;institution&gt;Department of Radiology, University of Tsukuba, Institute of Clinical Medicine, 1-1-1 Tennoudai, Tsukuba, Ibaraki 305-8575, Japan. kanasu-u3@md.tsukuba.ac.jp&lt;/institution&gt;&lt;number&gt;2&lt;/number&gt;&lt;subtype&gt;400&lt;/subtype&gt;&lt;endpage&gt;444&lt;/endpage&gt;&lt;bundle&gt;&lt;publication&gt;&lt;title&gt;AJR. American journal of roentgenology&lt;/title&gt;&lt;type&gt;-100&lt;/type&gt;&lt;subtype&gt;-100&lt;/subtype&gt;&lt;uuid&gt;F0648331-B06F-4F98-B415-00F20DBCB3D1&lt;/uuid&gt;&lt;/publication&gt;&lt;/bundle&gt;&lt;authors&gt;&lt;author&gt;&lt;firstName&gt;Katsuhiro&lt;/firstName&gt;&lt;lastName&gt;Nasu&lt;/lastName&gt;&lt;/author&gt;&lt;author&gt;&lt;firstName&gt;Yoshifumi&lt;/firstName&gt;&lt;lastName&gt;Kuroki&lt;/lastName&gt;&lt;/author&gt;&lt;author&gt;&lt;firstName&gt;Tatsuaki&lt;/firstName&gt;&lt;lastName&gt;Tsukamoto&lt;/lastName&gt;&lt;/author&gt;&lt;author&gt;&lt;firstName&gt;Hiroto&lt;/firstName&gt;&lt;lastName&gt;Nakajima&lt;/lastName&gt;&lt;/author&gt;&lt;author&gt;&lt;firstName&gt;Kensaku&lt;/firstName&gt;&lt;lastName&gt;Mori&lt;/lastName&gt;&lt;/author&gt;&lt;author&gt;&lt;firstName&gt;Manabu&lt;/firstName&gt;&lt;lastName&gt;Minami&lt;/lastName&gt;&lt;/author&gt;&lt;/authors&gt;&lt;/publication&gt;&lt;publication&gt;&lt;uuid&gt;60A86586-F5B7-44F2-983A-D0DEE9668A24&lt;/uuid&gt;&lt;volume&gt;246&lt;/volume&gt;&lt;doi&gt;10.1148/radiol.2463070432&lt;/doi&gt;&lt;startpage&gt;812&lt;/startpage&gt;&lt;publication_date&gt;99200803001200000000220000&lt;/publication_date&gt;&lt;url&gt;http://eutils.ncbi.nlm.nih.gov/entrez/eutils/elink.fcgi?dbfrom=pubmed&amp;amp;id=18223123&amp;amp;retmode=ref&amp;amp;cmd=prlinks&lt;/url&gt;&lt;type&gt;400&lt;/type&gt;&lt;title&gt;Focal liver lesion detection and characterization with diffusion-weighted MR imaging: comparison with standard breath-hold T2-weighted imaging.&lt;/title&gt;&lt;institution&gt;Department of Radiology, New York University Medical Center, 530 First Ave, MRI, New York, NY 10016, USA.&lt;/institution&gt;&lt;number&gt;3&lt;/number&gt;&lt;subtype&gt;400&lt;/subtype&gt;&lt;endpage&gt;822&lt;/endpage&gt;&lt;bundle&gt;&lt;publication&gt;&lt;title&gt;Radiology&lt;/title&gt;&lt;type&gt;-100&lt;/type&gt;&lt;subtype&gt;-100&lt;/subtype&gt;&lt;uuid&gt;28E14E88-7AC6-4AD0-B82F-C2C3F8E13783&lt;/uuid&gt;&lt;/publication&gt;&lt;/bundle&gt;&lt;authors&gt;&lt;author&gt;&lt;firstName&gt;Tejas&lt;/firstName&gt;&lt;lastName&gt;Parikh&lt;/lastName&gt;&lt;/author&gt;&lt;author&gt;&lt;firstName&gt;Stephen&lt;/firstName&gt;&lt;middleNames&gt;J&lt;/middleNames&gt;&lt;lastName&gt;Drew&lt;/lastName&gt;&lt;/author&gt;&lt;author&gt;&lt;firstName&gt;Vivian&lt;/firstName&gt;&lt;middleNames&gt;S&lt;/middleNames&gt;&lt;lastName&gt;Lee&lt;/lastName&gt;&lt;/author&gt;&lt;author&gt;&lt;firstName&gt;Samson&lt;/firstName&gt;&lt;lastName&gt;Wong&lt;/lastName&gt;&lt;/author&gt;&lt;author&gt;&lt;firstName&gt;Elizabeth&lt;/firstName&gt;&lt;middleNames&gt;M&lt;/middleNames&gt;&lt;lastName&gt;Hecht&lt;/lastName&gt;&lt;/author&gt;&lt;author&gt;&lt;firstName&gt;James&lt;/firstName&gt;&lt;middleNames&gt;S&lt;/middleNames&gt;&lt;lastName&gt;Babb&lt;/lastName&gt;&lt;/author&gt;&lt;author&gt;&lt;firstName&gt;Bachir&lt;/firstName&gt;&lt;lastName&gt;Taouli&lt;/lastName&gt;&lt;/author&gt;&lt;/authors&gt;&lt;/publication&gt;&lt;publication&gt;&lt;uuid&gt;FA7B295C-58F0-4447-8FC8-709F4EBFEF8A&lt;/uuid&gt;&lt;volume&gt;55&lt;/volume&gt;&lt;doi&gt;10.1016/j.jhep.2010.10.023&lt;/doi&gt;&lt;startpage&gt;126&lt;/startpage&gt;&lt;publication_date&gt;99201107001200000000220000&lt;/publication_date&gt;&lt;url&gt;http://eutils.ncbi.nlm.nih.gov/entrez/eutils/elink.fcgi?dbfrom=pubmed&amp;amp;id=21145857&amp;amp;retmode=ref&amp;amp;cmd=prlinks&lt;/url&gt;&lt;type&gt;400&lt;/type&gt;&lt;title&gt;New MR imaging criteria with a diffusion-weighted sequence for the diagnosis of hepatocellular carcinoma in chronic liver diseases.&lt;/title&gt;&lt;institution&gt;Assistance-Publique Hopitaux de Paris, Hopital Beaujon, Department of Radiology, Clichy, France.&lt;/institution&gt;&lt;number&gt;1&lt;/number&gt;&lt;subtype&gt;400&lt;/subtype&gt;&lt;endpage&gt;132&lt;/endpage&gt;&lt;bundle&gt;&lt;publication&gt;&lt;title&gt;Journal of hepatology&lt;/title&gt;&lt;type&gt;-100&lt;/type&gt;&lt;subtype&gt;-100&lt;/subtype&gt;&lt;uuid&gt;8C98FA5D-E0E9-4C76-9C0C-4413695F955C&lt;/uuid&gt;&lt;/publication&gt;&lt;/bundle&gt;&lt;authors&gt;&lt;author&gt;&lt;firstName&gt;Gilles&lt;/firstName&gt;&lt;lastName&gt;Piana&lt;/lastName&gt;&lt;/author&gt;&lt;author&gt;&lt;firstName&gt;Ludovic&lt;/firstName&gt;&lt;lastName&gt;Trinquart&lt;/lastName&gt;&lt;/author&gt;&lt;author&gt;&lt;firstName&gt;Nawel&lt;/firstName&gt;&lt;lastName&gt;Meskine&lt;/lastName&gt;&lt;/author&gt;&lt;author&gt;&lt;firstName&gt;Vincent&lt;/firstName&gt;&lt;lastName&gt;Barrau&lt;/lastName&gt;&lt;/author&gt;&lt;author&gt;&lt;firstName&gt;Bernard&lt;/firstName&gt;&lt;middleNames&gt;Van&lt;/middleNames&gt;&lt;lastName&gt;Beers&lt;/lastName&gt;&lt;/author&gt;&lt;author&gt;&lt;firstName&gt;Valerie&lt;/firstName&gt;&lt;lastName&gt;Vilgrain&lt;/lastName&gt;&lt;/author&gt;&lt;/authors&gt;&lt;/publication&gt;&lt;/publications&gt;&lt;cites&gt;&lt;/cites&gt;&lt;/citation&gt;</w:instrText>
      </w:r>
      <w:r w:rsidR="00524724" w:rsidRPr="005874B0">
        <w:rPr>
          <w:color w:val="000000" w:themeColor="text1"/>
        </w:rPr>
        <w:fldChar w:fldCharType="separate"/>
      </w:r>
      <w:r w:rsidR="00C40592" w:rsidRPr="005874B0">
        <w:rPr>
          <w:rFonts w:cs="Book Antiqua"/>
          <w:color w:val="000000" w:themeColor="text1"/>
          <w:vertAlign w:val="superscript"/>
        </w:rPr>
        <w:t>[49,73-75]</w:t>
      </w:r>
      <w:r w:rsidR="00524724" w:rsidRPr="005874B0">
        <w:rPr>
          <w:color w:val="000000" w:themeColor="text1"/>
        </w:rPr>
        <w:fldChar w:fldCharType="end"/>
      </w:r>
      <w:r w:rsidRPr="005874B0">
        <w:rPr>
          <w:color w:val="000000" w:themeColor="text1"/>
        </w:rPr>
        <w:t>. DWI is useful for detecting small focal liver lesions in general</w:t>
      </w:r>
      <w:r w:rsidRPr="005874B0">
        <w:rPr>
          <w:color w:val="000000" w:themeColor="text1"/>
        </w:rPr>
        <w:fldChar w:fldCharType="begin"/>
      </w:r>
      <w:r w:rsidR="00C40592" w:rsidRPr="005874B0">
        <w:rPr>
          <w:color w:val="000000" w:themeColor="text1"/>
        </w:rPr>
        <w:instrText xml:space="preserve"> ADDIN PAPERS2_CITATIONS &lt;citation&gt;&lt;uuid&gt;AF1D8116-3D54-43FB-B0EE-A60890C7EC46&lt;/uuid&gt;&lt;priority&gt;0&lt;/priority&gt;&lt;publications&gt;&lt;publication&gt;&lt;uuid&gt;47C2C2CF-5B1A-4100-8F0C-010D78E5247E&lt;/uuid&gt;&lt;volume&gt;27&lt;/volume&gt;&lt;doi&gt;10.1002/jmri.21247&lt;/doi&gt;&lt;startpage&gt;117&lt;/startpage&gt;&lt;publication_date&gt;99200801001200000000220000&lt;/publication_date&gt;&lt;url&gt;http://eutils.ncbi.nlm.nih.gov/entrez/eutils/elink.fcgi?dbfrom=pubmed&amp;amp;id=18050350&amp;amp;retmode=ref&amp;amp;cmd=prlinks&lt;/url&gt;&lt;type&gt;400&lt;/type&gt;&lt;title&gt;Improved focal liver lesion detection: comparison of single-shot spin-echo echo-planar and superparamagnetic iron oxide (SPIO)-enhanced MRI.&lt;/title&gt;&lt;institution&gt;Department of Radiology, Bruges, Belgium. kenneth.coenegrachts@azbrugge.be&lt;/institution&gt;&lt;number&gt;1&lt;/number&gt;&lt;subtype&gt;400&lt;/subtype&gt;&lt;endpage&gt;124&lt;/endpage&gt;&lt;bundle&gt;&lt;publication&gt;&lt;publisher&gt;Wiley Subscription Services, Inc., A Wiley Company&lt;/publisher&gt;&lt;title&gt;Journal of Magnetic Resonance Imaging&lt;/title&gt;&lt;type&gt;-100&lt;/type&gt;&lt;subtype&gt;-100&lt;/subtype&gt;&lt;uuid&gt;91B2E614-247E-4FC6-84CB-91788E1B421B&lt;/uuid&gt;&lt;/publication&gt;&lt;/bundle&gt;&lt;authors&gt;&lt;author&gt;&lt;firstName&gt;Kenneth&lt;/firstName&gt;&lt;lastName&gt;Coenegrachts&lt;/lastName&gt;&lt;/author&gt;&lt;author&gt;&lt;firstName&gt;Hans&lt;/firstName&gt;&lt;lastName&gt;Orlent&lt;/lastName&gt;&lt;/author&gt;&lt;author&gt;&lt;firstName&gt;Leon&lt;/firstName&gt;&lt;droppingParticle&gt;ter&lt;/droppingParticle&gt;&lt;lastName&gt;Beek&lt;/lastName&gt;&lt;/author&gt;&lt;author&gt;&lt;firstName&gt;Marc&lt;/firstName&gt;&lt;lastName&gt;Haspeslagh&lt;/lastName&gt;&lt;/author&gt;&lt;author&gt;&lt;firstName&gt;Shandra&lt;/firstName&gt;&lt;lastName&gt;Bipat&lt;/lastName&gt;&lt;/author&gt;&lt;author&gt;&lt;firstName&gt;Jaap&lt;/firstName&gt;&lt;lastName&gt;Stoker&lt;/lastName&gt;&lt;/author&gt;&lt;author&gt;&lt;firstName&gt;Hans&lt;/firstName&gt;&lt;lastName&gt;Rigauts&lt;/lastName&gt;&lt;/author&gt;&lt;/authors&gt;&lt;/publication&gt;&lt;publication&gt;&lt;uuid&gt;4CB41907-47FE-4E87-94A3-D0F8D5AA1748&lt;/uuid&gt;&lt;volume&gt;193&lt;/volume&gt;&lt;doi&gt;10.2214/AJR.08.1424&lt;/doi&gt;&lt;startpage&gt;438&lt;/startpage&gt;&lt;publication_date&gt;99200908001200000000220000&lt;/publication_date&gt;&lt;url&gt;http://eutils.ncbi.nlm.nih.gov/entrez/eutils/elink.fcgi?dbfrom=pubmed&amp;amp;id=19620441&amp;amp;retmode=ref&amp;amp;cmd=prlinks&lt;/url&gt;&lt;type&gt;400&lt;/type&gt;&lt;title&gt;Diffusion-weighted imaging of surgically resected hepatocellular carcinoma: imaging characteristics and relationship among signal intensity, apparent diffusion coefficient, and histopathologic grade.&lt;/title&gt;&lt;institution&gt;Department of Radiology, University of Tsukuba, Institute of Clinical Medicine, 1-1-1 Tennoudai, Tsukuba, Ibaraki 305-8575, Japan. kanasu-u3@md.tsukuba.ac.jp&lt;/institution&gt;&lt;number&gt;2&lt;/number&gt;&lt;subtype&gt;400&lt;/subtype&gt;&lt;endpage&gt;444&lt;/endpage&gt;&lt;bundle&gt;&lt;publication&gt;&lt;title&gt;AJR. American journal of roentgenology&lt;/title&gt;&lt;type&gt;-100&lt;/type&gt;&lt;subtype&gt;-100&lt;/subtype&gt;&lt;uuid&gt;F0648331-B06F-4F98-B415-00F20DBCB3D1&lt;/uuid&gt;&lt;/publication&gt;&lt;/bundle&gt;&lt;authors&gt;&lt;author&gt;&lt;firstName&gt;Katsuhiro&lt;/firstName&gt;&lt;lastName&gt;Nasu&lt;/lastName&gt;&lt;/author&gt;&lt;author&gt;&lt;firstName&gt;Yoshifumi&lt;/firstName&gt;&lt;lastName&gt;Kuroki&lt;/lastName&gt;&lt;/author&gt;&lt;author&gt;&lt;firstName&gt;Tatsuaki&lt;/firstName&gt;&lt;lastName&gt;Tsukamoto&lt;/lastName&gt;&lt;/author&gt;&lt;author&gt;&lt;firstName&gt;Hiroto&lt;/firstName&gt;&lt;lastName&gt;Nakajima&lt;/lastName&gt;&lt;/author&gt;&lt;author&gt;&lt;firstName&gt;Kensaku&lt;/firstName&gt;&lt;lastName&gt;Mori&lt;/lastName&gt;&lt;/author&gt;&lt;author&gt;&lt;firstName&gt;Manabu&lt;/firstName&gt;&lt;lastName&gt;Minami&lt;/lastName&gt;&lt;/author&gt;&lt;/authors&gt;&lt;/publication&gt;&lt;publication&gt;&lt;uuid&gt;60A86586-F5B7-44F2-983A-D0DEE9668A24&lt;/uuid&gt;&lt;volume&gt;246&lt;/volume&gt;&lt;doi&gt;10.1148/radiol.2463070432&lt;/doi&gt;&lt;startpage&gt;812&lt;/startpage&gt;&lt;publication_date&gt;99200803001200000000220000&lt;/publication_date&gt;&lt;url&gt;http://eutils.ncbi.nlm.nih.gov/entrez/eutils/elink.fcgi?dbfrom=pubmed&amp;amp;id=18223123&amp;amp;retmode=ref&amp;amp;cmd=prlinks&lt;/url&gt;&lt;type&gt;400&lt;/type&gt;&lt;title&gt;Focal liver lesion detection and characterization with diffusion-weighted MR imaging: comparison with standard breath-hold T2-weighted imaging.&lt;/title&gt;&lt;institution&gt;Department of Radiology, New York University Medical Center, 530 First Ave, MRI, New York, NY 10016, USA.&lt;/institution&gt;&lt;number&gt;3&lt;/number&gt;&lt;subtype&gt;400&lt;/subtype&gt;&lt;endpage&gt;822&lt;/endpage&gt;&lt;bundle&gt;&lt;publication&gt;&lt;title&gt;Radiology&lt;/title&gt;&lt;type&gt;-100&lt;/type&gt;&lt;subtype&gt;-100&lt;/subtype&gt;&lt;uuid&gt;28E14E88-7AC6-4AD0-B82F-C2C3F8E13783&lt;/uuid&gt;&lt;/publication&gt;&lt;/bundle&gt;&lt;authors&gt;&lt;author&gt;&lt;firstName&gt;Tejas&lt;/firstName&gt;&lt;lastName&gt;Parikh&lt;/lastName&gt;&lt;/author&gt;&lt;author&gt;&lt;firstName&gt;Stephen&lt;/firstName&gt;&lt;middleNames&gt;J&lt;/middleNames&gt;&lt;lastName&gt;Drew&lt;/lastName&gt;&lt;/author&gt;&lt;author&gt;&lt;firstName&gt;Vivian&lt;/firstName&gt;&lt;middleNames&gt;S&lt;/middleNames&gt;&lt;lastName&gt;Lee&lt;/lastName&gt;&lt;/author&gt;&lt;author&gt;&lt;firstName&gt;Samson&lt;/firstName&gt;&lt;lastName&gt;Wong&lt;/lastName&gt;&lt;/author&gt;&lt;author&gt;&lt;firstName&gt;Elizabeth&lt;/firstName&gt;&lt;middleNames&gt;M&lt;/middleNames&gt;&lt;lastName&gt;Hecht&lt;/lastName&gt;&lt;/author&gt;&lt;author&gt;&lt;firstName&gt;James&lt;/firstName&gt;&lt;middleNames&gt;S&lt;/middleNames&gt;&lt;lastName&gt;Babb&lt;/lastName&gt;&lt;/author&gt;&lt;author&gt;&lt;firstName&gt;Bachir&lt;/firstName&gt;&lt;lastName&gt;Taouli&lt;/lastName&gt;&lt;/author&gt;&lt;/authors&gt;&lt;/publication&gt;&lt;publication&gt;&lt;uuid&gt;FA7B295C-58F0-4447-8FC8-709F4EBFEF8A&lt;/uuid&gt;&lt;volume&gt;55&lt;/volume&gt;&lt;doi&gt;10.1016/j.jhep.2010.10.023&lt;/doi&gt;&lt;startpage&gt;126&lt;/startpage&gt;&lt;publication_date&gt;99201107001200000000220000&lt;/publication_date&gt;&lt;url&gt;http://eutils.ncbi.nlm.nih.gov/entrez/eutils/elink.fcgi?dbfrom=pubmed&amp;amp;id=21145857&amp;amp;retmode=ref&amp;amp;cmd=prlinks&lt;/url&gt;&lt;type&gt;400&lt;/type&gt;&lt;title&gt;New MR imaging criteria with a diffusion-weighted sequence for the diagnosis of hepatocellular carcinoma in chronic liver diseases.&lt;/title&gt;&lt;institution&gt;Assistance-Publique Hopitaux de Paris, Hopital Beaujon, Department of Radiology, Clichy, France.&lt;/institution&gt;&lt;number&gt;1&lt;/number&gt;&lt;subtype&gt;400&lt;/subtype&gt;&lt;endpage&gt;132&lt;/endpage&gt;&lt;bundle&gt;&lt;publication&gt;&lt;title&gt;Journal of hepatology&lt;/title&gt;&lt;type&gt;-100&lt;/type&gt;&lt;subtype&gt;-100&lt;/subtype&gt;&lt;uuid&gt;8C98FA5D-E0E9-4C76-9C0C-4413695F955C&lt;/uuid&gt;&lt;/publication&gt;&lt;/bundle&gt;&lt;authors&gt;&lt;author&gt;&lt;firstName&gt;Gilles&lt;/firstName&gt;&lt;lastName&gt;Piana&lt;/lastName&gt;&lt;/author&gt;&lt;author&gt;&lt;firstName&gt;Ludovic&lt;/firstName&gt;&lt;lastName&gt;Trinquart&lt;/lastName&gt;&lt;/author&gt;&lt;author&gt;&lt;firstName&gt;Nawel&lt;/firstName&gt;&lt;lastName&gt;Meskine&lt;/lastName&gt;&lt;/author&gt;&lt;author&gt;&lt;firstName&gt;Vincent&lt;/firstName&gt;&lt;lastName&gt;Barrau&lt;/lastName&gt;&lt;/author&gt;&lt;author&gt;&lt;firstName&gt;Bernard&lt;/firstName&gt;&lt;middleNames&gt;Van&lt;/middleNames&gt;&lt;lastName&gt;Beers&lt;/lastName&gt;&lt;/author&gt;&lt;author&gt;&lt;firstName&gt;Valerie&lt;/firstName&gt;&lt;lastName&gt;Vilgrain&lt;/lastName&gt;&lt;/author&gt;&lt;/authors&gt;&lt;/publication&gt;&lt;/publications&gt;&lt;cites&gt;&lt;/cites&gt;&lt;/citation&gt;</w:instrText>
      </w:r>
      <w:r w:rsidRPr="005874B0">
        <w:rPr>
          <w:color w:val="000000" w:themeColor="text1"/>
        </w:rPr>
        <w:fldChar w:fldCharType="separate"/>
      </w:r>
      <w:r w:rsidR="00C40592" w:rsidRPr="005874B0">
        <w:rPr>
          <w:rFonts w:cs="Book Antiqua"/>
          <w:color w:val="000000" w:themeColor="text1"/>
          <w:vertAlign w:val="superscript"/>
        </w:rPr>
        <w:t>[49,73-75]</w:t>
      </w:r>
      <w:r w:rsidRPr="005874B0">
        <w:rPr>
          <w:color w:val="000000" w:themeColor="text1"/>
        </w:rPr>
        <w:fldChar w:fldCharType="end"/>
      </w:r>
      <w:r w:rsidR="00232EAE" w:rsidRPr="005874B0">
        <w:rPr>
          <w:color w:val="000000" w:themeColor="text1"/>
        </w:rPr>
        <w:t>.</w:t>
      </w:r>
    </w:p>
    <w:p w14:paraId="421EB3A2" w14:textId="2FBB6849" w:rsidR="00A26991" w:rsidRPr="00823D9B" w:rsidRDefault="00823D9B" w:rsidP="00735619">
      <w:pPr>
        <w:spacing w:after="0"/>
        <w:ind w:firstLine="0"/>
        <w:jc w:val="both"/>
        <w:rPr>
          <w:rFonts w:eastAsia="宋体"/>
          <w:color w:val="000000" w:themeColor="text1"/>
          <w:lang w:eastAsia="zh-CN"/>
        </w:rPr>
      </w:pPr>
      <w:r>
        <w:rPr>
          <w:rFonts w:eastAsia="宋体" w:hint="eastAsia"/>
          <w:color w:val="000000" w:themeColor="text1"/>
          <w:lang w:eastAsia="zh-CN"/>
        </w:rPr>
        <w:t xml:space="preserve">       </w:t>
      </w:r>
      <w:r w:rsidR="00A26991" w:rsidRPr="005874B0">
        <w:rPr>
          <w:color w:val="000000" w:themeColor="text1"/>
        </w:rPr>
        <w:t>A limited number of small studies have shown encouraging results suggesting that DWI has a good diagnostic performance in the detection of HCC in patients with chronic liver disease and equivalent to conventional contrast-enhanced for lesions greater than 2 cm in size</w:t>
      </w:r>
      <w:r w:rsidR="00A26991" w:rsidRPr="005874B0">
        <w:rPr>
          <w:color w:val="000000" w:themeColor="text1"/>
        </w:rPr>
        <w:fldChar w:fldCharType="begin"/>
      </w:r>
      <w:r w:rsidR="00C40592" w:rsidRPr="005874B0">
        <w:rPr>
          <w:color w:val="000000" w:themeColor="text1"/>
        </w:rPr>
        <w:instrText xml:space="preserve"> ADDIN PAPERS2_CITATIONS &lt;citation&gt;&lt;uuid&gt;B52A7998-4AA7-458C-8931-50D146E2F7AD&lt;/uuid&gt;&lt;priority&gt;0&lt;/priority&gt;&lt;publications&gt;&lt;publication&gt;&lt;uuid&gt;1B50D31E-8EBD-4051-BBA7-9A599CED6E78&lt;/uuid&gt;&lt;volume&gt;28&lt;/volume&gt;&lt;doi&gt;10.1111/jgh.12054&lt;/doi&gt;&lt;startpage&gt;227&lt;/startpage&gt;&lt;publication_date&gt;99201302001200000000220000&lt;/publication_date&gt;&lt;url&gt;http://eutils.ncbi.nlm.nih.gov/entrez/eutils/elink.fcgi?dbfrom=pubmed&amp;amp;id=23190006&amp;amp;retmode=ref&amp;amp;cmd=prlinks&lt;/url&gt;&lt;type&gt;400&lt;/type&gt;&lt;title&gt;A pooled analysis of diffusion-weighted imaging in the diagnosis of hepatocellular carcinoma in chronic liver diseases.&lt;/title&gt;&lt;institution&gt;Department of Radiology, Renji Hospital, Shanghai Jiao Tong University School of Medicine, Shanghai, China.&lt;/institution&gt;&lt;number&gt;2&lt;/number&gt;&lt;subtype&gt;400&lt;/subtype&gt;&lt;endpage&gt;234&lt;/endpage&gt;&lt;bundle&gt;&lt;publication&gt;&lt;publisher&gt;Blackwell Publishing Asia&lt;/publisher&gt;&lt;title&gt;Journal of Gastroenterology and Hepatology&lt;/title&gt;&lt;type&gt;-100&lt;/type&gt;&lt;subtype&gt;-100&lt;/subtype&gt;&lt;uuid&gt;C4D0ACE9-B109-4F40-B8C0-77E149BCA936&lt;/uuid&gt;&lt;/publication&gt;&lt;/bundle&gt;&lt;authors&gt;&lt;author&gt;&lt;firstName&gt;Lian-Ming&lt;/firstName&gt;&lt;lastName&gt;Wu&lt;/lastName&gt;&lt;/author&gt;&lt;author&gt;&lt;firstName&gt;Jian-Rong&lt;/firstName&gt;&lt;lastName&gt;Xu&lt;/lastName&gt;&lt;/author&gt;&lt;author&gt;&lt;firstName&gt;Qing&lt;/firstName&gt;&lt;lastName&gt;Lu&lt;/lastName&gt;&lt;/author&gt;&lt;author&gt;&lt;firstName&gt;Jia&lt;/firstName&gt;&lt;lastName&gt;Hua&lt;/lastName&gt;&lt;/author&gt;&lt;author&gt;&lt;firstName&gt;Jie&lt;/firstName&gt;&lt;lastName&gt;Chen&lt;/lastName&gt;&lt;/author&gt;&lt;author&gt;&lt;firstName&gt;Jiani&lt;/firstName&gt;&lt;lastName&gt;Hu&lt;/lastName&gt;&lt;/author&gt;&lt;/authors&gt;&lt;/publication&gt;&lt;publication&gt;&lt;uuid&gt;FA7B295C-58F0-4447-8FC8-709F4EBFEF8A&lt;/uuid&gt;&lt;volume&gt;55&lt;/volume&gt;&lt;doi&gt;10.1016/j.jhep.2010.10.023&lt;/doi&gt;&lt;startpage&gt;126&lt;/startpage&gt;&lt;publication_date&gt;99201107001200000000220000&lt;/publication_date&gt;&lt;url&gt;http://eutils.ncbi.nlm.nih.gov/entrez/eutils/elink.fcgi?dbfrom=pubmed&amp;amp;id=21145857&amp;amp;retmode=ref&amp;amp;cmd=prlinks&lt;/url&gt;&lt;type&gt;400&lt;/type&gt;&lt;title&gt;New MR imaging criteria with a diffusion-weighted sequence for the diagnosis of hepatocellular carcinoma in chronic liver diseases.&lt;/title&gt;&lt;institution&gt;Assistance-Publique Hopitaux de Paris, Hopital Beaujon, Department of Radiology, Clichy, France.&lt;/institution&gt;&lt;number&gt;1&lt;/number&gt;&lt;subtype&gt;400&lt;/subtype&gt;&lt;endpage&gt;132&lt;/endpage&gt;&lt;bundle&gt;&lt;publication&gt;&lt;title&gt;Journal of hepatology&lt;/title&gt;&lt;type&gt;-100&lt;/type&gt;&lt;subtype&gt;-100&lt;/subtype&gt;&lt;uuid&gt;8C98FA5D-E0E9-4C76-9C0C-4413695F955C&lt;/uuid&gt;&lt;/publication&gt;&lt;/bundle&gt;&lt;authors&gt;&lt;author&gt;&lt;firstName&gt;Gilles&lt;/firstName&gt;&lt;lastName&gt;Piana&lt;/lastName&gt;&lt;/author&gt;&lt;author&gt;&lt;firstName&gt;Ludovic&lt;/firstName&gt;&lt;lastName&gt;Trinquart&lt;/lastName&gt;&lt;/author&gt;&lt;author&gt;&lt;firstName&gt;Nawel&lt;/firstName&gt;&lt;lastName&gt;Meskine&lt;/lastName&gt;&lt;/author&gt;&lt;author&gt;&lt;firstName&gt;Vincent&lt;/firstName&gt;&lt;lastName&gt;Barrau&lt;/lastName&gt;&lt;/author&gt;&lt;author&gt;&lt;firstName&gt;Bernard&lt;/firstName&gt;&lt;middleNames&gt;Van&lt;/middleNames&gt;&lt;lastName&gt;Beers&lt;/lastName&gt;&lt;/author&gt;&lt;author&gt;&lt;firstName&gt;Valerie&lt;/firstName&gt;&lt;lastName&gt;Vilgrain&lt;/lastName&gt;&lt;/author&gt;&lt;/authors&gt;&lt;/publication&gt;&lt;/publications&gt;&lt;cites&gt;&lt;/cites&gt;&lt;/citation&gt;</w:instrText>
      </w:r>
      <w:r w:rsidR="00A26991" w:rsidRPr="005874B0">
        <w:rPr>
          <w:color w:val="000000" w:themeColor="text1"/>
        </w:rPr>
        <w:fldChar w:fldCharType="separate"/>
      </w:r>
      <w:r w:rsidR="00C40592" w:rsidRPr="005874B0">
        <w:rPr>
          <w:rFonts w:cs="Book Antiqua"/>
          <w:color w:val="000000" w:themeColor="text1"/>
          <w:vertAlign w:val="superscript"/>
        </w:rPr>
        <w:t>[49,76]</w:t>
      </w:r>
      <w:r w:rsidR="00A26991" w:rsidRPr="005874B0">
        <w:rPr>
          <w:color w:val="000000" w:themeColor="text1"/>
        </w:rPr>
        <w:fldChar w:fldCharType="end"/>
      </w:r>
      <w:r w:rsidR="00A26991" w:rsidRPr="005874B0">
        <w:rPr>
          <w:color w:val="000000" w:themeColor="text1"/>
        </w:rPr>
        <w:t>. Currently, the limitation of DWI is primary lesion characterization rather than lesion detection</w:t>
      </w:r>
      <w:r w:rsidR="00A26991" w:rsidRPr="005874B0">
        <w:rPr>
          <w:color w:val="000000" w:themeColor="text1"/>
        </w:rPr>
        <w:fldChar w:fldCharType="begin"/>
      </w:r>
      <w:r w:rsidR="00C40592" w:rsidRPr="005874B0">
        <w:rPr>
          <w:color w:val="000000" w:themeColor="text1"/>
        </w:rPr>
        <w:instrText xml:space="preserve"> ADDIN PAPERS2_CITATIONS &lt;citation&gt;&lt;uuid&gt;21032866-1751-4ACD-B8E7-DB72AB35C5EA&lt;/uuid&gt;&lt;priority&gt;0&lt;/priority&gt;&lt;publications&gt;&lt;publication&gt;&lt;uuid&gt;1B50D31E-8EBD-4051-BBA7-9A599CED6E78&lt;/uuid&gt;&lt;volume&gt;28&lt;/volume&gt;&lt;doi&gt;10.1111/jgh.12054&lt;/doi&gt;&lt;startpage&gt;227&lt;/startpage&gt;&lt;publication_date&gt;99201302001200000000220000&lt;/publication_date&gt;&lt;url&gt;http://eutils.ncbi.nlm.nih.gov/entrez/eutils/elink.fcgi?dbfrom=pubmed&amp;amp;id=23190006&amp;amp;retmode=ref&amp;amp;cmd=prlinks&lt;/url&gt;&lt;type&gt;400&lt;/type&gt;&lt;title&gt;A pooled analysis of diffusion-weighted imaging in the diagnosis of hepatocellular carcinoma in chronic liver diseases.&lt;/title&gt;&lt;institution&gt;Department of Radiology, Renji Hospital, Shanghai Jiao Tong University School of Medicine, Shanghai, China.&lt;/institution&gt;&lt;number&gt;2&lt;/number&gt;&lt;subtype&gt;400&lt;/subtype&gt;&lt;endpage&gt;234&lt;/endpage&gt;&lt;bundle&gt;&lt;publication&gt;&lt;publisher&gt;Blackwell Publishing Asia&lt;/publisher&gt;&lt;title&gt;Journal of Gastroenterology and Hepatology&lt;/title&gt;&lt;type&gt;-100&lt;/type&gt;&lt;subtype&gt;-100&lt;/subtype&gt;&lt;uuid&gt;C4D0ACE9-B109-4F40-B8C0-77E149BCA936&lt;/uuid&gt;&lt;/publication&gt;&lt;/bundle&gt;&lt;authors&gt;&lt;author&gt;&lt;firstName&gt;Lian-Ming&lt;/firstName&gt;&lt;lastName&gt;Wu&lt;/lastName&gt;&lt;/author&gt;&lt;author&gt;&lt;firstName&gt;Jian-Rong&lt;/firstName&gt;&lt;lastName&gt;Xu&lt;/lastName&gt;&lt;/author&gt;&lt;author&gt;&lt;firstName&gt;Qing&lt;/firstName&gt;&lt;lastName&gt;Lu&lt;/lastName&gt;&lt;/author&gt;&lt;author&gt;&lt;firstName&gt;Jia&lt;/firstName&gt;&lt;lastName&gt;Hua&lt;/lastName&gt;&lt;/author&gt;&lt;author&gt;&lt;firstName&gt;Jie&lt;/firstName&gt;&lt;lastName&gt;Chen&lt;/lastName&gt;&lt;/author&gt;&lt;author&gt;&lt;firstName&gt;Jiani&lt;/firstName&gt;&lt;lastName&gt;Hu&lt;/lastName&gt;&lt;/author&gt;&lt;/authors&gt;&lt;/publication&gt;&lt;publication&gt;&lt;uuid&gt;FA7B295C-58F0-4447-8FC8-709F4EBFEF8A&lt;/uuid&gt;&lt;volume&gt;55&lt;/volume&gt;&lt;doi&gt;10.1016/j.jhep.2010.10.023&lt;/doi&gt;&lt;startpage&gt;126&lt;/startpage&gt;&lt;publication_date&gt;99201107001200000000220000&lt;/publication_date&gt;&lt;url&gt;http://eutils.ncbi.nlm.nih.gov/entrez/eutils/elink.fcgi?dbfrom=pubmed&amp;amp;id=21145857&amp;amp;retmode=ref&amp;amp;cmd=prlinks&lt;/url&gt;&lt;type&gt;400&lt;/type&gt;&lt;title&gt;New MR imaging criteria with a diffusion-weighted sequence for the diagnosis of hepatocellular carcinoma in chronic liver diseases.&lt;/title&gt;&lt;institution&gt;Assistance-Publique Hopitaux de Paris, Hopital Beaujon, Department of Radiology, Clichy, France.&lt;/institution&gt;&lt;number&gt;1&lt;/number&gt;&lt;subtype&gt;400&lt;/subtype&gt;&lt;endpage&gt;132&lt;/endpage&gt;&lt;bundle&gt;&lt;publication&gt;&lt;title&gt;Journal of hepatology&lt;/title&gt;&lt;type&gt;-100&lt;/type&gt;&lt;subtype&gt;-100&lt;/subtype&gt;&lt;uuid&gt;8C98FA5D-E0E9-4C76-9C0C-4413695F955C&lt;/uuid&gt;&lt;/publication&gt;&lt;/bundle&gt;&lt;authors&gt;&lt;author&gt;&lt;firstName&gt;Gilles&lt;/firstName&gt;&lt;lastName&gt;Piana&lt;/lastName&gt;&lt;/author&gt;&lt;author&gt;&lt;firstName&gt;Ludovic&lt;/firstName&gt;&lt;lastName&gt;Trinquart&lt;/lastName&gt;&lt;/author&gt;&lt;author&gt;&lt;firstName&gt;Nawel&lt;/firstName&gt;&lt;lastName&gt;Meskine&lt;/lastName&gt;&lt;/author&gt;&lt;author&gt;&lt;firstName&gt;Vincent&lt;/firstName&gt;&lt;lastName&gt;Barrau&lt;/lastName&gt;&lt;/author&gt;&lt;author&gt;&lt;firstName&gt;Bernard&lt;/firstName&gt;&lt;middleNames&gt;Van&lt;/middleNames&gt;&lt;lastName&gt;Beers&lt;/lastName&gt;&lt;/author&gt;&lt;author&gt;&lt;firstName&gt;Valerie&lt;/firstName&gt;&lt;lastName&gt;Vilgrain&lt;/lastName&gt;&lt;/author&gt;&lt;/authors&gt;&lt;/publication&gt;&lt;/publications&gt;&lt;cites&gt;&lt;/cites&gt;&lt;/citation&gt;</w:instrText>
      </w:r>
      <w:r w:rsidR="00A26991" w:rsidRPr="005874B0">
        <w:rPr>
          <w:color w:val="000000" w:themeColor="text1"/>
        </w:rPr>
        <w:fldChar w:fldCharType="separate"/>
      </w:r>
      <w:r w:rsidR="00C40592" w:rsidRPr="005874B0">
        <w:rPr>
          <w:rFonts w:cs="Book Antiqua"/>
          <w:color w:val="000000" w:themeColor="text1"/>
          <w:vertAlign w:val="superscript"/>
        </w:rPr>
        <w:t>[49,76]</w:t>
      </w:r>
      <w:r w:rsidR="00A26991" w:rsidRPr="005874B0">
        <w:rPr>
          <w:color w:val="000000" w:themeColor="text1"/>
        </w:rPr>
        <w:fldChar w:fldCharType="end"/>
      </w:r>
      <w:r w:rsidR="00A26991" w:rsidRPr="005874B0">
        <w:rPr>
          <w:color w:val="000000" w:themeColor="text1"/>
        </w:rPr>
        <w:t>.</w:t>
      </w:r>
    </w:p>
    <w:p w14:paraId="2EDE152F" w14:textId="3894E95E" w:rsidR="00A26991" w:rsidRPr="00823D9B" w:rsidRDefault="00823D9B" w:rsidP="00735619">
      <w:pPr>
        <w:spacing w:after="0"/>
        <w:ind w:firstLine="0"/>
        <w:jc w:val="both"/>
        <w:rPr>
          <w:rFonts w:eastAsia="宋体"/>
          <w:color w:val="000000" w:themeColor="text1"/>
          <w:lang w:eastAsia="zh-CN"/>
        </w:rPr>
      </w:pPr>
      <w:r>
        <w:rPr>
          <w:rFonts w:eastAsia="宋体" w:hint="eastAsia"/>
          <w:color w:val="000000" w:themeColor="text1"/>
          <w:lang w:eastAsia="zh-CN"/>
        </w:rPr>
        <w:t xml:space="preserve">       </w:t>
      </w:r>
      <w:r w:rsidR="00A26991" w:rsidRPr="005874B0">
        <w:rPr>
          <w:color w:val="000000" w:themeColor="text1"/>
        </w:rPr>
        <w:t>The greatest benefit relies on the combined use of DWI with conventional dynamic MRI; providing higher sensitivities than dynamic MRI alone in the detection of small HCC lesions in patients with chronic liver disease</w:t>
      </w:r>
      <w:r w:rsidR="00A26991" w:rsidRPr="005874B0">
        <w:rPr>
          <w:color w:val="000000" w:themeColor="text1"/>
        </w:rPr>
        <w:fldChar w:fldCharType="begin"/>
      </w:r>
      <w:r w:rsidR="00C40592" w:rsidRPr="005874B0">
        <w:rPr>
          <w:color w:val="000000" w:themeColor="text1"/>
        </w:rPr>
        <w:instrText xml:space="preserve"> ADDIN PAPERS2_CITATIONS &lt;citation&gt;&lt;uuid&gt;698571E5-14AE-4B78-AC64-8D0F5C4EC65D&lt;/uuid&gt;&lt;priority&gt;0&lt;/priority&gt;&lt;publications&gt;&lt;publication&gt;&lt;volume&gt;34&lt;/volume&gt;&lt;publication_date&gt;99201007001200000000220000&lt;/publication_date&gt;&lt;number&gt;4&lt;/number&gt;&lt;institution&gt;Department of Radiology, Zhongshan Hospital, Fudan University, Shanghai, People's Republic of China. xpjbfc@163.com&lt;/institution&gt;&lt;startpage&gt;506&lt;/startpage&gt;&lt;title&gt;Contribution of diffusion-weighted magnetic resonance imaging in the characterization of hepatocellular carcinomas and dysplastic nodules in cirrhotic liver.&lt;/title&gt;&lt;uuid&gt;FEBD99DC-3641-41F0-961A-25DD26CCE2E8&lt;/uuid&gt;&lt;subtype&gt;400&lt;/subtype&gt;&lt;endpage&gt;512&lt;/endpage&gt;&lt;type&gt;400&lt;/type&gt;&lt;url&gt;http://eutils.ncbi.nlm.nih.gov/entrez/eutils/elink.fcgi?dbfrom=pubmed&amp;amp;id=20657216&amp;amp;retmode=ref&amp;amp;cmd=prlinks&lt;/url&gt;&lt;bundle&gt;&lt;publication&gt;&lt;title&gt;Journal of computer assisted tomography&lt;/title&gt;&lt;type&gt;-100&lt;/type&gt;&lt;subtype&gt;-100&lt;/subtype&gt;&lt;uuid&gt;40C1B5C3-BD9F-4E0E-B9E3-10F117B4E89C&lt;/uuid&gt;&lt;/publication&gt;&lt;/bundle&gt;&lt;authors&gt;&lt;author&gt;&lt;firstName&gt;Peng-Ju&lt;/firstName&gt;&lt;lastName&gt;Xu&lt;/lastName&gt;&lt;/author&gt;&lt;author&gt;&lt;firstName&gt;Fu-Hua&lt;/firstName&gt;&lt;lastName&gt;Yan&lt;/lastName&gt;&lt;/author&gt;&lt;author&gt;&lt;firstName&gt;Jian-Hua&lt;/firstName&gt;&lt;lastName&gt;Wang&lt;/lastName&gt;&lt;/author&gt;&lt;author&gt;&lt;firstName&gt;Yan&lt;/firstName&gt;&lt;lastName&gt;Shan&lt;/lastName&gt;&lt;/author&gt;&lt;author&gt;&lt;firstName&gt;Yuan&lt;/firstName&gt;&lt;lastName&gt;Ji&lt;/lastName&gt;&lt;/author&gt;&lt;author&gt;&lt;firstName&gt;Cai-Zhong&lt;/firstName&gt;&lt;lastName&gt;Chen&lt;/lastName&gt;&lt;/author&gt;&lt;/authors&gt;&lt;/publication&gt;&lt;publication&gt;&lt;uuid&gt;6E1E9118-0375-4547-8480-7E8BDE51C3B9&lt;/uuid&gt;&lt;volume&gt;29&lt;/volume&gt;&lt;doi&gt;10.1002/jmri.21650&lt;/doi&gt;&lt;startpage&gt;341&lt;/startpage&gt;&lt;publication_date&gt;99200902001200000000220000&lt;/publication_date&gt;&lt;url&gt;http://eutils.ncbi.nlm.nih.gov/entrez/eutils/elink.fcgi?dbfrom=pubmed&amp;amp;id=19161186&amp;amp;retmode=ref&amp;amp;cmd=prlinks&lt;/url&gt;&lt;type&gt;400&lt;/type&gt;&lt;title&gt;Added value of breathhold diffusion-weighted MRI in detection of small hepatocellular carcinoma lesions compared with dynamic contrast-enhanced MRI alone using receiver operating characteristic curve analysis.&lt;/title&gt;&lt;institution&gt;Department of Radiology, Zhongshan Hospital, Fudan University, Shanghai, People's Republic of China.&lt;/institution&gt;&lt;number&gt;2&lt;/number&gt;&lt;subtype&gt;400&lt;/subtype&gt;&lt;endpage&gt;349&lt;/endpage&gt;&lt;bundle&gt;&lt;publication&gt;&lt;publisher&gt;Wiley Subscription Services, Inc., A Wiley Company&lt;/publisher&gt;&lt;title&gt;Journal of Magnetic Resonance Imaging&lt;/title&gt;&lt;type&gt;-100&lt;/type&gt;&lt;subtype&gt;-100&lt;/subtype&gt;&lt;uuid&gt;91B2E614-247E-4FC6-84CB-91788E1B421B&lt;/uuid&gt;&lt;/publication&gt;&lt;/bundle&gt;&lt;authors&gt;&lt;author&gt;&lt;firstName&gt;Peng-Ju&lt;/firstName&gt;&lt;lastName&gt;Xu&lt;/lastName&gt;&lt;/author&gt;&lt;author&gt;&lt;firstName&gt;Fu-Hua&lt;/firstName&gt;&lt;lastName&gt;Yan&lt;/lastName&gt;&lt;/author&gt;&lt;author&gt;&lt;firstName&gt;Jian-Hua&lt;/firstName&gt;&lt;lastName&gt;Wang&lt;/lastName&gt;&lt;/author&gt;&lt;author&gt;&lt;firstName&gt;Jiang&lt;/firstName&gt;&lt;lastName&gt;Lin&lt;/lastName&gt;&lt;/author&gt;&lt;author&gt;&lt;firstName&gt;Yuan&lt;/firstName&gt;&lt;lastName&gt;Ji&lt;/lastName&gt;&lt;/author&gt;&lt;/authors&gt;&lt;/publication&gt;&lt;/publications&gt;&lt;cites&gt;&lt;/cites&gt;&lt;/citation&gt;</w:instrText>
      </w:r>
      <w:r w:rsidR="00A26991" w:rsidRPr="005874B0">
        <w:rPr>
          <w:color w:val="000000" w:themeColor="text1"/>
        </w:rPr>
        <w:fldChar w:fldCharType="separate"/>
      </w:r>
      <w:r w:rsidR="00C40592" w:rsidRPr="005874B0">
        <w:rPr>
          <w:rFonts w:cs="Book Antiqua"/>
          <w:color w:val="000000" w:themeColor="text1"/>
          <w:vertAlign w:val="superscript"/>
        </w:rPr>
        <w:t>[77,78]</w:t>
      </w:r>
      <w:r w:rsidR="00A26991" w:rsidRPr="005874B0">
        <w:rPr>
          <w:color w:val="000000" w:themeColor="text1"/>
        </w:rPr>
        <w:fldChar w:fldCharType="end"/>
      </w:r>
      <w:r w:rsidR="00A26991" w:rsidRPr="005874B0">
        <w:rPr>
          <w:color w:val="000000" w:themeColor="text1"/>
        </w:rPr>
        <w:t xml:space="preserve"> (Figure 18). Therefore, an additional acquisition of DWI is being implemented in abdominal protocols</w:t>
      </w:r>
      <w:r w:rsidR="00A26991" w:rsidRPr="005874B0">
        <w:rPr>
          <w:color w:val="000000" w:themeColor="text1"/>
        </w:rPr>
        <w:fldChar w:fldCharType="begin"/>
      </w:r>
      <w:r w:rsidR="00C40592" w:rsidRPr="005874B0">
        <w:rPr>
          <w:color w:val="000000" w:themeColor="text1"/>
        </w:rPr>
        <w:instrText xml:space="preserve"> ADDIN PAPERS2_CITATIONS &lt;citation&gt;&lt;uuid&gt;35C518F2-B696-44AB-B3A2-7C61DE565ABD&lt;/uuid&gt;&lt;priority&gt;0&lt;/priority&gt;&lt;publications&gt;&lt;publication&gt;&lt;volume&gt;34&lt;/volume&gt;&lt;publication_date&gt;99201007001200000000220000&lt;/publication_date&gt;&lt;number&gt;4&lt;/number&gt;&lt;institution&gt;Department of Radiology, Zhongshan Hospital, Fudan University, Shanghai, People's Republic of China. xpjbfc@163.com&lt;/institution&gt;&lt;startpage&gt;506&lt;/startpage&gt;&lt;title&gt;Contribution of diffusion-weighted magnetic resonance imaging in the characterization of hepatocellular carcinomas and dysplastic nodules in cirrhotic liver.&lt;/title&gt;&lt;uuid&gt;FEBD99DC-3641-41F0-961A-25DD26CCE2E8&lt;/uuid&gt;&lt;subtype&gt;400&lt;/subtype&gt;&lt;endpage&gt;512&lt;/endpage&gt;&lt;type&gt;400&lt;/type&gt;&lt;url&gt;http://eutils.ncbi.nlm.nih.gov/entrez/eutils/elink.fcgi?dbfrom=pubmed&amp;amp;id=20657216&amp;amp;retmode=ref&amp;amp;cmd=prlinks&lt;/url&gt;&lt;bundle&gt;&lt;publication&gt;&lt;title&gt;Journal of computer assisted tomography&lt;/title&gt;&lt;type&gt;-100&lt;/type&gt;&lt;subtype&gt;-100&lt;/subtype&gt;&lt;uuid&gt;40C1B5C3-BD9F-4E0E-B9E3-10F117B4E89C&lt;/uuid&gt;&lt;/publication&gt;&lt;/bundle&gt;&lt;authors&gt;&lt;author&gt;&lt;firstName&gt;Peng-Ju&lt;/firstName&gt;&lt;lastName&gt;Xu&lt;/lastName&gt;&lt;/author&gt;&lt;author&gt;&lt;firstName&gt;Fu-Hua&lt;/firstName&gt;&lt;lastName&gt;Yan&lt;/lastName&gt;&lt;/author&gt;&lt;author&gt;&lt;firstName&gt;Jian-Hua&lt;/firstName&gt;&lt;lastName&gt;Wang&lt;/lastName&gt;&lt;/author&gt;&lt;author&gt;&lt;firstName&gt;Yan&lt;/firstName&gt;&lt;lastName&gt;Shan&lt;/lastName&gt;&lt;/author&gt;&lt;author&gt;&lt;firstName&gt;Yuan&lt;/firstName&gt;&lt;lastName&gt;Ji&lt;/lastName&gt;&lt;/author&gt;&lt;author&gt;&lt;firstName&gt;Cai-Zhong&lt;/firstName&gt;&lt;lastName&gt;Chen&lt;/lastName&gt;&lt;/author&gt;&lt;/authors&gt;&lt;/publication&gt;&lt;/publications&gt;&lt;cites&gt;&lt;/cites&gt;&lt;/citation&gt;</w:instrText>
      </w:r>
      <w:r w:rsidR="00A26991" w:rsidRPr="005874B0">
        <w:rPr>
          <w:color w:val="000000" w:themeColor="text1"/>
        </w:rPr>
        <w:fldChar w:fldCharType="separate"/>
      </w:r>
      <w:r w:rsidR="00C40592" w:rsidRPr="005874B0">
        <w:rPr>
          <w:rFonts w:cs="Book Antiqua"/>
          <w:color w:val="000000" w:themeColor="text1"/>
          <w:vertAlign w:val="superscript"/>
        </w:rPr>
        <w:t>[77]</w:t>
      </w:r>
      <w:r w:rsidR="00A26991" w:rsidRPr="005874B0">
        <w:rPr>
          <w:color w:val="000000" w:themeColor="text1"/>
        </w:rPr>
        <w:fldChar w:fldCharType="end"/>
      </w:r>
      <w:r w:rsidR="00A26991" w:rsidRPr="005874B0">
        <w:rPr>
          <w:color w:val="000000" w:themeColor="text1"/>
        </w:rPr>
        <w:t>.</w:t>
      </w:r>
    </w:p>
    <w:p w14:paraId="2469AA3B" w14:textId="62C4B05C" w:rsidR="00A26991" w:rsidRDefault="00823D9B" w:rsidP="00735619">
      <w:pPr>
        <w:spacing w:after="0"/>
        <w:ind w:firstLine="0"/>
        <w:jc w:val="both"/>
        <w:rPr>
          <w:rFonts w:eastAsia="宋体"/>
          <w:color w:val="000000" w:themeColor="text1"/>
          <w:lang w:eastAsia="zh-CN"/>
        </w:rPr>
      </w:pPr>
      <w:r>
        <w:rPr>
          <w:rFonts w:eastAsia="宋体" w:hint="eastAsia"/>
          <w:color w:val="000000" w:themeColor="text1"/>
          <w:lang w:eastAsia="zh-CN"/>
        </w:rPr>
        <w:t xml:space="preserve">       </w:t>
      </w:r>
      <w:r w:rsidR="00A26991" w:rsidRPr="005874B0">
        <w:rPr>
          <w:color w:val="000000" w:themeColor="text1"/>
        </w:rPr>
        <w:t xml:space="preserve">In a recent study a new MRI criteria was proposed, combining the </w:t>
      </w:r>
      <w:r w:rsidR="00FF2BC1" w:rsidRPr="005874B0">
        <w:rPr>
          <w:color w:val="000000" w:themeColor="text1"/>
        </w:rPr>
        <w:t>features</w:t>
      </w:r>
      <w:r w:rsidR="00A26991" w:rsidRPr="005874B0">
        <w:rPr>
          <w:color w:val="000000" w:themeColor="text1"/>
        </w:rPr>
        <w:t xml:space="preserve"> of lesions after gadolinium-based contrast agents administration and hyperintensity on DWI</w:t>
      </w:r>
      <w:r w:rsidR="00A26991" w:rsidRPr="005874B0">
        <w:rPr>
          <w:color w:val="000000" w:themeColor="text1"/>
        </w:rPr>
        <w:fldChar w:fldCharType="begin"/>
      </w:r>
      <w:r w:rsidR="00C40592" w:rsidRPr="005874B0">
        <w:rPr>
          <w:color w:val="000000" w:themeColor="text1"/>
        </w:rPr>
        <w:instrText xml:space="preserve"> ADDIN PAPERS2_CITATIONS &lt;citation&gt;&lt;uuid&gt;FF0D5E46-866F-437A-803F-62749EBF325A&lt;/uuid&gt;&lt;priority&gt;0&lt;/priority&gt;&lt;publications&gt;&lt;publication&gt;&lt;uuid&gt;FA7B295C-58F0-4447-8FC8-709F4EBFEF8A&lt;/uuid&gt;&lt;volume&gt;55&lt;/volume&gt;&lt;doi&gt;10.1016/j.jhep.2010.10.023&lt;/doi&gt;&lt;startpage&gt;126&lt;/startpage&gt;&lt;publication_date&gt;99201107001200000000220000&lt;/publication_date&gt;&lt;url&gt;http://eutils.ncbi.nlm.nih.gov/entrez/eutils/elink.fcgi?dbfrom=pubmed&amp;amp;id=21145857&amp;amp;retmode=ref&amp;amp;cmd=prlinks&lt;/url&gt;&lt;type&gt;400&lt;/type&gt;&lt;title&gt;New MR imaging criteria with a diffusion-weighted sequence for the diagnosis of hepatocellular carcinoma in chronic liver diseases.&lt;/title&gt;&lt;institution&gt;Assistance-Publique Hopitaux de Paris, Hopital Beaujon, Department of Radiology, Clichy, France.&lt;/institution&gt;&lt;number&gt;1&lt;/number&gt;&lt;subtype&gt;400&lt;/subtype&gt;&lt;endpage&gt;132&lt;/endpage&gt;&lt;bundle&gt;&lt;publication&gt;&lt;title&gt;Journal of hepatology&lt;/title&gt;&lt;type&gt;-100&lt;/type&gt;&lt;subtype&gt;-100&lt;/subtype&gt;&lt;uuid&gt;8C98FA5D-E0E9-4C76-9C0C-4413695F955C&lt;/uuid&gt;&lt;/publication&gt;&lt;/bundle&gt;&lt;authors&gt;&lt;author&gt;&lt;firstName&gt;Gilles&lt;/firstName&gt;&lt;lastName&gt;Piana&lt;/lastName&gt;&lt;/author&gt;&lt;author&gt;&lt;firstName&gt;Ludovic&lt;/firstName&gt;&lt;lastName&gt;Trinquart&lt;/lastName&gt;&lt;/author&gt;&lt;author&gt;&lt;firstName&gt;Nawel&lt;/firstName&gt;&lt;lastName&gt;Meskine&lt;/lastName&gt;&lt;/author&gt;&lt;author&gt;&lt;firstName&gt;Vincent&lt;/firstName&gt;&lt;lastName&gt;Barrau&lt;/lastName&gt;&lt;/author&gt;&lt;author&gt;&lt;firstName&gt;Bernard&lt;/firstName&gt;&lt;middleNames&gt;Van&lt;/middleNames&gt;&lt;lastName&gt;Beers&lt;/lastName&gt;&lt;/author&gt;&lt;author&gt;&lt;firstName&gt;Valerie&lt;/firstName&gt;&lt;lastName&gt;Vilgrain&lt;/lastName&gt;&lt;/author&gt;&lt;/authors&gt;&lt;/publication&gt;&lt;/publications&gt;&lt;cites&gt;&lt;/cites&gt;&lt;/citation&gt;</w:instrText>
      </w:r>
      <w:r w:rsidR="00A26991" w:rsidRPr="005874B0">
        <w:rPr>
          <w:color w:val="000000" w:themeColor="text1"/>
        </w:rPr>
        <w:fldChar w:fldCharType="separate"/>
      </w:r>
      <w:r w:rsidR="00C40592" w:rsidRPr="005874B0">
        <w:rPr>
          <w:rFonts w:cs="Book Antiqua"/>
          <w:color w:val="000000" w:themeColor="text1"/>
          <w:vertAlign w:val="superscript"/>
        </w:rPr>
        <w:t>[49]</w:t>
      </w:r>
      <w:r w:rsidR="00A26991" w:rsidRPr="005874B0">
        <w:rPr>
          <w:color w:val="000000" w:themeColor="text1"/>
        </w:rPr>
        <w:fldChar w:fldCharType="end"/>
      </w:r>
      <w:r w:rsidR="00A26991" w:rsidRPr="005874B0">
        <w:rPr>
          <w:color w:val="000000" w:themeColor="text1"/>
        </w:rPr>
        <w:t xml:space="preserve">. This significantly increased the sensitivity for the diagnosis of HCC compared to conventional hemodynamic criteria, </w:t>
      </w:r>
      <w:r w:rsidR="00FF2BC1" w:rsidRPr="005874B0">
        <w:rPr>
          <w:color w:val="000000" w:themeColor="text1"/>
        </w:rPr>
        <w:t>irrespective</w:t>
      </w:r>
      <w:r w:rsidR="00A26991" w:rsidRPr="005874B0">
        <w:rPr>
          <w:color w:val="000000" w:themeColor="text1"/>
        </w:rPr>
        <w:t xml:space="preserve"> of tumor size. However, further larger prospective studies are still needed to establish its definitive role for detecting HCC in patients with chronic liver diseases.</w:t>
      </w:r>
    </w:p>
    <w:p w14:paraId="2EAEAB17" w14:textId="77777777" w:rsidR="00823D9B" w:rsidRPr="00823D9B" w:rsidRDefault="00823D9B" w:rsidP="00735619">
      <w:pPr>
        <w:spacing w:after="0"/>
        <w:ind w:firstLine="0"/>
        <w:jc w:val="both"/>
        <w:rPr>
          <w:rFonts w:eastAsia="宋体"/>
          <w:color w:val="000000" w:themeColor="text1"/>
          <w:lang w:eastAsia="zh-CN"/>
        </w:rPr>
      </w:pPr>
    </w:p>
    <w:p w14:paraId="55B59CD7" w14:textId="2001FDA8" w:rsidR="00A5208B" w:rsidRPr="00823D9B" w:rsidRDefault="00A5208B" w:rsidP="00735619">
      <w:pPr>
        <w:pStyle w:val="Heading2"/>
        <w:spacing w:before="0" w:after="0" w:line="360" w:lineRule="auto"/>
        <w:jc w:val="both"/>
        <w:rPr>
          <w:i/>
          <w:color w:val="000000" w:themeColor="text1"/>
          <w:sz w:val="24"/>
          <w:szCs w:val="24"/>
        </w:rPr>
      </w:pPr>
      <w:r w:rsidRPr="00823D9B">
        <w:rPr>
          <w:i/>
          <w:color w:val="000000" w:themeColor="text1"/>
          <w:sz w:val="24"/>
          <w:szCs w:val="24"/>
        </w:rPr>
        <w:t>T2*</w:t>
      </w:r>
      <w:r w:rsidR="001D016E" w:rsidRPr="00823D9B">
        <w:rPr>
          <w:i/>
          <w:color w:val="000000" w:themeColor="text1"/>
          <w:sz w:val="24"/>
          <w:szCs w:val="24"/>
        </w:rPr>
        <w:t>-</w:t>
      </w:r>
      <w:r w:rsidR="00823D9B" w:rsidRPr="00823D9B">
        <w:rPr>
          <w:i/>
          <w:color w:val="000000" w:themeColor="text1"/>
          <w:sz w:val="24"/>
          <w:szCs w:val="24"/>
        </w:rPr>
        <w:t>weighted imaging</w:t>
      </w:r>
    </w:p>
    <w:p w14:paraId="73E152B2" w14:textId="44207000" w:rsidR="00997A38" w:rsidRPr="005874B0" w:rsidRDefault="00BE3277" w:rsidP="00735619">
      <w:pPr>
        <w:spacing w:after="0"/>
        <w:ind w:firstLine="0"/>
        <w:jc w:val="both"/>
        <w:rPr>
          <w:color w:val="000000" w:themeColor="text1"/>
        </w:rPr>
      </w:pPr>
      <w:r w:rsidRPr="005874B0">
        <w:rPr>
          <w:color w:val="000000" w:themeColor="text1"/>
        </w:rPr>
        <w:t>The performance of liver MRI is highly dependent on gadolinium administration</w:t>
      </w:r>
      <w:r w:rsidR="00F5380A" w:rsidRPr="005874B0">
        <w:rPr>
          <w:color w:val="000000" w:themeColor="text1"/>
        </w:rPr>
        <w:fldChar w:fldCharType="begin"/>
      </w:r>
      <w:r w:rsidR="00C40592" w:rsidRPr="005874B0">
        <w:rPr>
          <w:color w:val="000000" w:themeColor="text1"/>
        </w:rPr>
        <w:instrText xml:space="preserve"> ADDIN PAPERS2_CITATIONS &lt;citation&gt;&lt;uuid&gt;B2A6C98E-02C1-4FF3-B5CD-8D83500D6F30&lt;/uuid&gt;&lt;priority&gt;0&lt;/priority&gt;&lt;publications&gt;&lt;publication&gt;&lt;uuid&gt;03F4DB3E-BA05-4FBE-AEF1-63794CF5C035&lt;/uuid&gt;&lt;volume&gt;191&lt;/volume&gt;&lt;doi&gt;10.2214/AJR.07.2565&lt;/doi&gt;&lt;startpage&gt;529&lt;/startpage&gt;&lt;publication_date&gt;99200808001200000000220000&lt;/publication_date&gt;&lt;url&gt;http://eutils.ncbi.nlm.nih.gov/entrez/eutils/elink.fcgi?dbfrom=pubmed&amp;amp;id=18647927&amp;amp;retmode=ref&amp;amp;cmd=prlinks&lt;/url&gt;&lt;type&gt;400&lt;/type&gt;&lt;title&gt;Hepatocellular carcinoma in liver transplantation candidates: detection with gadobenate dimeglumine-enhanced MRI.&lt;/title&gt;&lt;institution&gt;Department of Radiology and Institute of Radiation Medicine, Seoul National University College of Medicine, Clinical Research Institute, Seoul National University Hospital, 28, Yongon-dong, Chongno-gu, Seoul, 110-744, Korea.&lt;/institution&gt;&lt;number&gt;2&lt;/number&gt;&lt;subtype&gt;400&lt;/subtype&gt;&lt;endpage&gt;536&lt;/endpage&gt;&lt;bundle&gt;&lt;publication&gt;&lt;title&gt;AJR. American journal of roentgenology&lt;/title&gt;&lt;type&gt;-100&lt;/type&gt;&lt;subtype&gt;-100&lt;/subtype&gt;&lt;uuid&gt;F0648331-B06F-4F98-B415-00F20DBCB3D1&lt;/uuid&gt;&lt;/publication&gt;&lt;/bundle&gt;&lt;authors&gt;&lt;author&gt;&lt;firstName&gt;Seung&lt;/firstName&gt;&lt;middleNames&gt;Hong&lt;/middleNames&gt;&lt;lastName&gt;Choi&lt;/lastName&gt;&lt;/author&gt;&lt;author&gt;&lt;firstName&gt;Jeong&lt;/firstName&gt;&lt;middleNames&gt;Min&lt;/middleNames&gt;&lt;lastName&gt;Lee&lt;/lastName&gt;&lt;/author&gt;&lt;author&gt;&lt;firstName&gt;Nam&lt;/firstName&gt;&lt;middleNames&gt;C&lt;/middleNames&gt;&lt;lastName&gt;Yu&lt;/lastName&gt;&lt;/author&gt;&lt;author&gt;&lt;firstName&gt;Kyung-Suk&lt;/firstName&gt;&lt;lastName&gt;Suh&lt;/lastName&gt;&lt;/author&gt;&lt;author&gt;&lt;firstName&gt;Ja-June&lt;/firstName&gt;&lt;lastName&gt;Jang&lt;/lastName&gt;&lt;/author&gt;&lt;author&gt;&lt;firstName&gt;Se&lt;/firstName&gt;&lt;middleNames&gt;Hyung&lt;/middleNames&gt;&lt;lastName&gt;Kim&lt;/lastName&gt;&lt;/author&gt;&lt;author&gt;&lt;firstName&gt;Byung&lt;/firstName&gt;&lt;middleNames&gt;Ihn&lt;/middleNames&gt;&lt;lastName&gt;Choi&lt;/lastName&gt;&lt;/author&gt;&lt;/authors&gt;&lt;/publication&gt;&lt;/publications&gt;&lt;cites&gt;&lt;/cites&gt;&lt;/citation&gt;</w:instrText>
      </w:r>
      <w:r w:rsidR="00F5380A" w:rsidRPr="005874B0">
        <w:rPr>
          <w:color w:val="000000" w:themeColor="text1"/>
        </w:rPr>
        <w:fldChar w:fldCharType="separate"/>
      </w:r>
      <w:r w:rsidR="00C40592" w:rsidRPr="005874B0">
        <w:rPr>
          <w:rFonts w:cs="Book Antiqua"/>
          <w:color w:val="000000" w:themeColor="text1"/>
          <w:vertAlign w:val="superscript"/>
        </w:rPr>
        <w:t>[79]</w:t>
      </w:r>
      <w:r w:rsidR="00F5380A" w:rsidRPr="005874B0">
        <w:rPr>
          <w:color w:val="000000" w:themeColor="text1"/>
        </w:rPr>
        <w:fldChar w:fldCharType="end"/>
      </w:r>
      <w:r w:rsidR="0016254D" w:rsidRPr="005874B0">
        <w:rPr>
          <w:color w:val="000000" w:themeColor="text1"/>
        </w:rPr>
        <w:t>. T</w:t>
      </w:r>
      <w:r w:rsidRPr="005874B0">
        <w:rPr>
          <w:color w:val="000000" w:themeColor="text1"/>
        </w:rPr>
        <w:t xml:space="preserve">he revised recommendations </w:t>
      </w:r>
      <w:r w:rsidR="001D016E" w:rsidRPr="005874B0">
        <w:rPr>
          <w:color w:val="000000" w:themeColor="text1"/>
        </w:rPr>
        <w:t xml:space="preserve">refrain </w:t>
      </w:r>
      <w:r w:rsidR="00997A38" w:rsidRPr="005874B0">
        <w:rPr>
          <w:color w:val="000000" w:themeColor="text1"/>
        </w:rPr>
        <w:t xml:space="preserve">from </w:t>
      </w:r>
      <w:r w:rsidRPr="005874B0">
        <w:rPr>
          <w:color w:val="000000" w:themeColor="text1"/>
        </w:rPr>
        <w:t xml:space="preserve">the </w:t>
      </w:r>
      <w:r w:rsidR="00997A38" w:rsidRPr="005874B0">
        <w:rPr>
          <w:color w:val="000000" w:themeColor="text1"/>
        </w:rPr>
        <w:t>utilization of</w:t>
      </w:r>
      <w:r w:rsidRPr="005874B0">
        <w:rPr>
          <w:color w:val="000000" w:themeColor="text1"/>
        </w:rPr>
        <w:t xml:space="preserve"> </w:t>
      </w:r>
      <w:r w:rsidR="001D016E" w:rsidRPr="005874B0">
        <w:rPr>
          <w:color w:val="000000" w:themeColor="text1"/>
        </w:rPr>
        <w:t xml:space="preserve">intravenous </w:t>
      </w:r>
      <w:r w:rsidR="00997A38" w:rsidRPr="005874B0">
        <w:rPr>
          <w:color w:val="000000" w:themeColor="text1"/>
        </w:rPr>
        <w:t xml:space="preserve">gadolinium-based contrast agents </w:t>
      </w:r>
      <w:r w:rsidRPr="005874B0">
        <w:rPr>
          <w:color w:val="000000" w:themeColor="text1"/>
        </w:rPr>
        <w:t>in patients with poor renal function</w:t>
      </w:r>
      <w:r w:rsidR="00CA4402" w:rsidRPr="005874B0">
        <w:rPr>
          <w:color w:val="000000" w:themeColor="text1"/>
        </w:rPr>
        <w:fldChar w:fldCharType="begin"/>
      </w:r>
      <w:r w:rsidR="00C40592" w:rsidRPr="005874B0">
        <w:rPr>
          <w:color w:val="000000" w:themeColor="text1"/>
        </w:rPr>
        <w:instrText xml:space="preserve"> ADDIN PAPERS2_CITATIONS &lt;citation&gt;&lt;uuid&gt;E6A1C493-F701-4348-A427-975472AC0A01&lt;/uuid&gt;&lt;priority&gt;0&lt;/priority&gt;&lt;publications&gt;&lt;publication&gt;&lt;uuid&gt;479DAC25-4751-4035-A17A-2BE443AAD3EA&lt;/uuid&gt;&lt;volume&gt;5&lt;/volume&gt;&lt;doi&gt;10.1016/j.jacr.2007.08.018&lt;/doi&gt;&lt;startpage&gt;45&lt;/startpage&gt;&lt;publication_date&gt;99200801001200000000220000&lt;/publication_date&gt;&lt;url&gt;http://eutils.ncbi.nlm.nih.gov/entrez/eutils/elink.fcgi?dbfrom=pubmed&amp;amp;id=18180009&amp;amp;retmode=ref&amp;amp;cmd=prlinks&lt;/url&gt;&lt;type&gt;400&lt;/type&gt;&lt;title&gt;The impact of NSF on the care of patients with kidney disease.&lt;/title&gt;&lt;institution&gt;Department of Internal Medicine, Section of Nephrology, Yale School of Medicine, New Haven, Connecticut 06510-8042, USA. ali.abu-alfa@yale.edu&lt;/institution&gt;&lt;number&gt;1&lt;/number&gt;&lt;subtype&gt;400&lt;/subtype&gt;&lt;endpage&gt;52&lt;/endpage&gt;&lt;bundle&gt;&lt;publication&gt;&lt;title&gt;Journal of the American College of Radiology : JACR&lt;/title&gt;&lt;type&gt;-100&lt;/type&gt;&lt;subtype&gt;-100&lt;/subtype&gt;&lt;uuid&gt;EAC13B7C-AC54-4DCC-8347-4604FEBB70AA&lt;/uuid&gt;&lt;/publication&gt;&lt;/bundle&gt;&lt;authors&gt;&lt;author&gt;&lt;firstName&gt;Ali&lt;/firstName&gt;&lt;lastName&gt;Abu-Alfa&lt;/lastName&gt;&lt;/author&gt;&lt;/authors&gt;&lt;/publication&gt;&lt;/publications&gt;&lt;cites&gt;&lt;/cites&gt;&lt;/citation&gt;</w:instrText>
      </w:r>
      <w:r w:rsidR="00CA4402" w:rsidRPr="005874B0">
        <w:rPr>
          <w:color w:val="000000" w:themeColor="text1"/>
        </w:rPr>
        <w:fldChar w:fldCharType="separate"/>
      </w:r>
      <w:r w:rsidR="00C40592" w:rsidRPr="005874B0">
        <w:rPr>
          <w:rFonts w:cs="Book Antiqua"/>
          <w:color w:val="000000" w:themeColor="text1"/>
          <w:vertAlign w:val="superscript"/>
        </w:rPr>
        <w:t>[80]</w:t>
      </w:r>
      <w:r w:rsidR="00CA4402" w:rsidRPr="005874B0">
        <w:rPr>
          <w:color w:val="000000" w:themeColor="text1"/>
        </w:rPr>
        <w:fldChar w:fldCharType="end"/>
      </w:r>
      <w:r w:rsidR="0016254D" w:rsidRPr="005874B0">
        <w:rPr>
          <w:color w:val="000000" w:themeColor="text1"/>
        </w:rPr>
        <w:t>.</w:t>
      </w:r>
      <w:r w:rsidRPr="005874B0">
        <w:rPr>
          <w:color w:val="000000" w:themeColor="text1"/>
        </w:rPr>
        <w:t xml:space="preserve"> </w:t>
      </w:r>
      <w:r w:rsidR="001D016E" w:rsidRPr="005874B0">
        <w:rPr>
          <w:color w:val="000000" w:themeColor="text1"/>
        </w:rPr>
        <w:t>One</w:t>
      </w:r>
      <w:r w:rsidR="00FD0A41" w:rsidRPr="005874B0">
        <w:rPr>
          <w:color w:val="000000" w:themeColor="text1"/>
        </w:rPr>
        <w:t xml:space="preserve"> recent report has suggested that T2*-weighted MRI may offer</w:t>
      </w:r>
      <w:r w:rsidR="00D76E22" w:rsidRPr="005874B0">
        <w:rPr>
          <w:color w:val="000000" w:themeColor="text1"/>
        </w:rPr>
        <w:t xml:space="preserve"> </w:t>
      </w:r>
      <w:r w:rsidR="00FD0A41" w:rsidRPr="005874B0">
        <w:rPr>
          <w:color w:val="000000" w:themeColor="text1"/>
        </w:rPr>
        <w:t>the potential for diagnosing HCC in patients with liver cirrhosis</w:t>
      </w:r>
      <w:r w:rsidR="00CA4402" w:rsidRPr="005874B0">
        <w:rPr>
          <w:color w:val="000000" w:themeColor="text1"/>
        </w:rPr>
        <w:fldChar w:fldCharType="begin"/>
      </w:r>
      <w:r w:rsidR="00C40592" w:rsidRPr="005874B0">
        <w:rPr>
          <w:color w:val="000000" w:themeColor="text1"/>
        </w:rPr>
        <w:instrText xml:space="preserve"> ADDIN PAPERS2_CITATIONS &lt;citation&gt;&lt;uuid&gt;3050C0E8-E813-477B-9A85-0F7CFBB116A1&lt;/uuid&gt;&lt;priority&gt;0&lt;/priority&gt;&lt;publications&gt;&lt;publication&gt;&lt;uuid&gt;805A8BC8-51B5-4FA2-BE03-C44100BCA0D3&lt;/uuid&gt;&lt;volume&gt;28&lt;/volume&gt;&lt;doi&gt;10.1016/j.mri.2009.12.010&lt;/doi&gt;&lt;startpage&gt;281&lt;/startpage&gt;&lt;publication_date&gt;99201002001200000000220000&lt;/publication_date&gt;&lt;url&gt;http://eutils.ncbi.nlm.nih.gov/entrez/eutils/elink.fcgi?dbfrom=pubmed&amp;amp;id=20071122&amp;amp;retmode=ref&amp;amp;cmd=prlinks&lt;/url&gt;&lt;type&gt;400&lt;/type&gt;&lt;title&gt;The use of T2*-weighted multi-echo GRE imaging as a novel method to diagnose hepatocellular carcinoma compared with gadolinium-enhanced MRI: a feasibility study.&lt;/title&gt;&lt;institution&gt;Department of Radiology and Radiological Sciences, Medical University of South Carolina, Charleston, SC 29425, USA. andrewdhardie@gmail.com&lt;/institution&gt;&lt;number&gt;2&lt;/number&gt;&lt;subtype&gt;400&lt;/subtype&gt;&lt;endpage&gt;285&lt;/endpage&gt;&lt;bundle&gt;&lt;publication&gt;&lt;publisher&gt;Elsevier Inc.&lt;/publisher&gt;&lt;title&gt;Magnetic Resonance Imaging&lt;/title&gt;&lt;type&gt;-100&lt;/type&gt;&lt;subtype&gt;-100&lt;/subtype&gt;&lt;uuid&gt;DAB049FA-3B3A-480B-A964-10E56279FBFE&lt;/uuid&gt;&lt;/publication&gt;&lt;/bundle&gt;&lt;authors&gt;&lt;author&gt;&lt;firstName&gt;Andrew&lt;/firstName&gt;&lt;middleNames&gt;D&lt;/middleNames&gt;&lt;lastName&gt;Hardie&lt;/lastName&gt;&lt;/author&gt;&lt;author&gt;&lt;firstName&gt;Peter&lt;/firstName&gt;&lt;middleNames&gt;B&lt;/middleNames&gt;&lt;lastName&gt;Romano&lt;/lastName&gt;&lt;/author&gt;&lt;/authors&gt;&lt;/publication&gt;&lt;/publications&gt;&lt;cites&gt;&lt;/cites&gt;&lt;/citation&gt;</w:instrText>
      </w:r>
      <w:r w:rsidR="00CA4402" w:rsidRPr="005874B0">
        <w:rPr>
          <w:color w:val="000000" w:themeColor="text1"/>
        </w:rPr>
        <w:fldChar w:fldCharType="separate"/>
      </w:r>
      <w:r w:rsidR="00C40592" w:rsidRPr="005874B0">
        <w:rPr>
          <w:rFonts w:cs="Book Antiqua"/>
          <w:color w:val="000000" w:themeColor="text1"/>
          <w:vertAlign w:val="superscript"/>
        </w:rPr>
        <w:t>[81]</w:t>
      </w:r>
      <w:r w:rsidR="00CA4402" w:rsidRPr="005874B0">
        <w:rPr>
          <w:color w:val="000000" w:themeColor="text1"/>
        </w:rPr>
        <w:fldChar w:fldCharType="end"/>
      </w:r>
      <w:r w:rsidR="0016254D" w:rsidRPr="005874B0">
        <w:rPr>
          <w:color w:val="000000" w:themeColor="text1"/>
        </w:rPr>
        <w:t>.</w:t>
      </w:r>
    </w:p>
    <w:p w14:paraId="5EAA1EF2" w14:textId="5F96D464" w:rsidR="00997A38" w:rsidRPr="00823D9B" w:rsidRDefault="00823D9B" w:rsidP="00735619">
      <w:pPr>
        <w:spacing w:after="0"/>
        <w:ind w:firstLine="0"/>
        <w:jc w:val="both"/>
        <w:rPr>
          <w:rFonts w:eastAsia="宋体"/>
          <w:color w:val="000000" w:themeColor="text1"/>
          <w:lang w:eastAsia="zh-CN"/>
        </w:rPr>
      </w:pPr>
      <w:r>
        <w:rPr>
          <w:rFonts w:eastAsia="宋体" w:hint="eastAsia"/>
          <w:color w:val="000000" w:themeColor="text1"/>
          <w:lang w:eastAsia="zh-CN"/>
        </w:rPr>
        <w:t xml:space="preserve">       </w:t>
      </w:r>
      <w:r w:rsidR="00AA3C3F" w:rsidRPr="005874B0">
        <w:rPr>
          <w:color w:val="000000" w:themeColor="text1"/>
        </w:rPr>
        <w:t xml:space="preserve">The </w:t>
      </w:r>
      <w:r w:rsidR="00F3187E" w:rsidRPr="005874B0">
        <w:rPr>
          <w:color w:val="000000" w:themeColor="text1"/>
        </w:rPr>
        <w:t xml:space="preserve">proposed </w:t>
      </w:r>
      <w:r w:rsidR="00AA3C3F" w:rsidRPr="005874B0">
        <w:rPr>
          <w:color w:val="000000" w:themeColor="text1"/>
        </w:rPr>
        <w:t xml:space="preserve">mechanism for the visualization of HCC on the T2*-weighted sequence is </w:t>
      </w:r>
      <w:r w:rsidR="00F3187E" w:rsidRPr="005874B0">
        <w:rPr>
          <w:color w:val="000000" w:themeColor="text1"/>
        </w:rPr>
        <w:t>attributed</w:t>
      </w:r>
      <w:r w:rsidR="00AA3C3F" w:rsidRPr="005874B0">
        <w:rPr>
          <w:color w:val="000000" w:themeColor="text1"/>
        </w:rPr>
        <w:t xml:space="preserve"> to </w:t>
      </w:r>
      <w:r w:rsidR="00F3187E" w:rsidRPr="005874B0">
        <w:rPr>
          <w:color w:val="000000" w:themeColor="text1"/>
        </w:rPr>
        <w:t xml:space="preserve">the combination of the </w:t>
      </w:r>
      <w:r w:rsidR="00617EB9" w:rsidRPr="005874B0">
        <w:rPr>
          <w:color w:val="000000" w:themeColor="text1"/>
        </w:rPr>
        <w:t xml:space="preserve">high sensitivity of this sequence to the presence of iron and </w:t>
      </w:r>
      <w:r w:rsidR="00F3187E" w:rsidRPr="005874B0">
        <w:rPr>
          <w:color w:val="000000" w:themeColor="text1"/>
        </w:rPr>
        <w:t>iron</w:t>
      </w:r>
      <w:r w:rsidR="00617EB9" w:rsidRPr="005874B0">
        <w:rPr>
          <w:color w:val="000000" w:themeColor="text1"/>
        </w:rPr>
        <w:t xml:space="preserve"> </w:t>
      </w:r>
      <w:r w:rsidR="00AA3C3F" w:rsidRPr="005874B0">
        <w:rPr>
          <w:color w:val="000000" w:themeColor="text1"/>
        </w:rPr>
        <w:t>differential deposition</w:t>
      </w:r>
      <w:r w:rsidR="00F3187E" w:rsidRPr="005874B0">
        <w:rPr>
          <w:color w:val="000000" w:themeColor="text1"/>
        </w:rPr>
        <w:t xml:space="preserve"> in the hepatic parenchyma</w:t>
      </w:r>
      <w:r w:rsidR="000749DD" w:rsidRPr="005874B0">
        <w:rPr>
          <w:color w:val="000000" w:themeColor="text1"/>
        </w:rPr>
        <w:t xml:space="preserve">. On T2*-weighted MRI, hepatic iron causes progressive signal loss with </w:t>
      </w:r>
      <w:r w:rsidR="001D016E" w:rsidRPr="005874B0">
        <w:rPr>
          <w:color w:val="000000" w:themeColor="text1"/>
        </w:rPr>
        <w:t xml:space="preserve">longer </w:t>
      </w:r>
      <w:r w:rsidR="00997A38" w:rsidRPr="005874B0">
        <w:rPr>
          <w:color w:val="000000" w:themeColor="text1"/>
        </w:rPr>
        <w:t xml:space="preserve">TEs, </w:t>
      </w:r>
      <w:r w:rsidR="00A76D6B" w:rsidRPr="005874B0">
        <w:rPr>
          <w:color w:val="000000" w:themeColor="text1"/>
        </w:rPr>
        <w:t xml:space="preserve">whereas </w:t>
      </w:r>
      <w:r w:rsidR="000749DD" w:rsidRPr="005874B0">
        <w:rPr>
          <w:color w:val="000000" w:themeColor="text1"/>
        </w:rPr>
        <w:t>HCC</w:t>
      </w:r>
      <w:r w:rsidR="001D016E" w:rsidRPr="005874B0">
        <w:rPr>
          <w:color w:val="000000" w:themeColor="text1"/>
        </w:rPr>
        <w:t>s</w:t>
      </w:r>
      <w:r w:rsidR="00997A38" w:rsidRPr="005874B0">
        <w:rPr>
          <w:color w:val="000000" w:themeColor="text1"/>
        </w:rPr>
        <w:t xml:space="preserve"> demonstrate</w:t>
      </w:r>
      <w:r w:rsidR="000749DD" w:rsidRPr="005874B0">
        <w:rPr>
          <w:color w:val="000000" w:themeColor="text1"/>
        </w:rPr>
        <w:t xml:space="preserve"> </w:t>
      </w:r>
      <w:r w:rsidR="00997A38" w:rsidRPr="005874B0">
        <w:rPr>
          <w:color w:val="000000" w:themeColor="text1"/>
        </w:rPr>
        <w:t>only</w:t>
      </w:r>
      <w:r w:rsidR="000749DD" w:rsidRPr="005874B0">
        <w:rPr>
          <w:color w:val="000000" w:themeColor="text1"/>
        </w:rPr>
        <w:t xml:space="preserve"> </w:t>
      </w:r>
      <w:r w:rsidR="001D016E" w:rsidRPr="005874B0">
        <w:rPr>
          <w:color w:val="000000" w:themeColor="text1"/>
        </w:rPr>
        <w:t>slight</w:t>
      </w:r>
      <w:r w:rsidR="00997A38" w:rsidRPr="005874B0">
        <w:rPr>
          <w:color w:val="000000" w:themeColor="text1"/>
        </w:rPr>
        <w:t xml:space="preserve"> signal loss</w:t>
      </w:r>
      <w:r w:rsidR="000F6A3F" w:rsidRPr="005874B0">
        <w:rPr>
          <w:color w:val="000000" w:themeColor="text1"/>
        </w:rPr>
        <w:fldChar w:fldCharType="begin"/>
      </w:r>
      <w:r w:rsidR="00C40592" w:rsidRPr="005874B0">
        <w:rPr>
          <w:color w:val="000000" w:themeColor="text1"/>
        </w:rPr>
        <w:instrText xml:space="preserve"> ADDIN PAPERS2_CITATIONS &lt;citation&gt;&lt;uuid&gt;4D72F9FE-1961-4341-8095-837785ED7B82&lt;/uuid&gt;&lt;priority&gt;87&lt;/priority&gt;&lt;publications&gt;&lt;publication&gt;&lt;uuid&gt;805A8BC8-51B5-4FA2-BE03-C44100BCA0D3&lt;/uuid&gt;&lt;volume&gt;28&lt;/volume&gt;&lt;doi&gt;10.1016/j.mri.2009.12.010&lt;/doi&gt;&lt;startpage&gt;281&lt;/startpage&gt;&lt;publication_date&gt;99201002001200000000220000&lt;/publication_date&gt;&lt;url&gt;http://eutils.ncbi.nlm.nih.gov/entrez/eutils/elink.fcgi?dbfrom=pubmed&amp;amp;id=20071122&amp;amp;retmode=ref&amp;amp;cmd=prlinks&lt;/url&gt;&lt;type&gt;400&lt;/type&gt;&lt;title&gt;The use of T2*-weighted multi-echo GRE imaging as a novel method to diagnose hepatocellular carcinoma compared with gadolinium-enhanced MRI: a feasibility study.&lt;/title&gt;&lt;institution&gt;Department of Radiology and Radiological Sciences, Medical University of South Carolina, Charleston, SC 29425, USA. andrewdhardie@gmail.com&lt;/institution&gt;&lt;number&gt;2&lt;/number&gt;&lt;subtype&gt;400&lt;/subtype&gt;&lt;endpage&gt;285&lt;/endpage&gt;&lt;bundle&gt;&lt;publication&gt;&lt;publisher&gt;Elsevier Inc.&lt;/publisher&gt;&lt;title&gt;Magnetic Resonance Imaging&lt;/title&gt;&lt;type&gt;-100&lt;/type&gt;&lt;subtype&gt;-100&lt;/subtype&gt;&lt;uuid&gt;DAB049FA-3B3A-480B-A964-10E56279FBFE&lt;/uuid&gt;&lt;/publication&gt;&lt;/bundle&gt;&lt;authors&gt;&lt;author&gt;&lt;firstName&gt;Andrew&lt;/firstName&gt;&lt;middleNames&gt;D&lt;/middleNames&gt;&lt;lastName&gt;Hardie&lt;/lastName&gt;&lt;/author&gt;&lt;author&gt;&lt;firstName&gt;Peter&lt;/firstName&gt;&lt;middleNames&gt;B&lt;/middleNames&gt;&lt;lastName&gt;Romano&lt;/lastName&gt;&lt;/author&gt;&lt;/authors&gt;&lt;/publication&gt;&lt;/publications&gt;&lt;cites&gt;&lt;/cites&gt;&lt;/citation&gt;</w:instrText>
      </w:r>
      <w:r w:rsidR="000F6A3F" w:rsidRPr="005874B0">
        <w:rPr>
          <w:color w:val="000000" w:themeColor="text1"/>
        </w:rPr>
        <w:fldChar w:fldCharType="separate"/>
      </w:r>
      <w:r w:rsidR="00C40592" w:rsidRPr="005874B0">
        <w:rPr>
          <w:rFonts w:cs="Book Antiqua"/>
          <w:color w:val="000000" w:themeColor="text1"/>
          <w:vertAlign w:val="superscript"/>
        </w:rPr>
        <w:t>[81]</w:t>
      </w:r>
      <w:r w:rsidR="000F6A3F" w:rsidRPr="005874B0">
        <w:rPr>
          <w:color w:val="000000" w:themeColor="text1"/>
        </w:rPr>
        <w:fldChar w:fldCharType="end"/>
      </w:r>
      <w:r w:rsidR="00997A38" w:rsidRPr="005874B0">
        <w:rPr>
          <w:color w:val="000000" w:themeColor="text1"/>
        </w:rPr>
        <w:t>.</w:t>
      </w:r>
    </w:p>
    <w:p w14:paraId="1DA76570" w14:textId="205DCAD4" w:rsidR="00505B20" w:rsidRPr="00823D9B" w:rsidRDefault="00823D9B" w:rsidP="00735619">
      <w:pPr>
        <w:spacing w:after="0"/>
        <w:ind w:firstLine="0"/>
        <w:jc w:val="both"/>
        <w:rPr>
          <w:rFonts w:eastAsia="宋体"/>
          <w:color w:val="000000" w:themeColor="text1"/>
          <w:lang w:eastAsia="zh-CN"/>
        </w:rPr>
      </w:pPr>
      <w:r>
        <w:rPr>
          <w:rFonts w:eastAsia="宋体" w:hint="eastAsia"/>
          <w:color w:val="000000" w:themeColor="text1"/>
          <w:lang w:eastAsia="zh-CN"/>
        </w:rPr>
        <w:t xml:space="preserve">       </w:t>
      </w:r>
      <w:r w:rsidR="00617EB9" w:rsidRPr="005874B0">
        <w:rPr>
          <w:color w:val="000000" w:themeColor="text1"/>
        </w:rPr>
        <w:t xml:space="preserve">One limitation of this sequence is the appearance of lesions </w:t>
      </w:r>
      <w:r w:rsidR="00FF2BC1" w:rsidRPr="005874B0">
        <w:rPr>
          <w:color w:val="000000" w:themeColor="text1"/>
        </w:rPr>
        <w:t xml:space="preserve">after </w:t>
      </w:r>
      <w:r w:rsidR="00617EB9" w:rsidRPr="005874B0">
        <w:rPr>
          <w:color w:val="000000" w:themeColor="text1"/>
        </w:rPr>
        <w:t xml:space="preserve">chemoembolization, which </w:t>
      </w:r>
      <w:r w:rsidR="00E6090B" w:rsidRPr="005874B0">
        <w:rPr>
          <w:color w:val="000000" w:themeColor="text1"/>
        </w:rPr>
        <w:t>potentially reduc</w:t>
      </w:r>
      <w:r w:rsidR="00617EB9" w:rsidRPr="005874B0">
        <w:rPr>
          <w:color w:val="000000" w:themeColor="text1"/>
        </w:rPr>
        <w:t>es</w:t>
      </w:r>
      <w:r w:rsidR="00E6090B" w:rsidRPr="005874B0">
        <w:rPr>
          <w:color w:val="000000" w:themeColor="text1"/>
        </w:rPr>
        <w:t xml:space="preserve"> the diagnostic performance</w:t>
      </w:r>
      <w:r w:rsidR="00D76E22" w:rsidRPr="005874B0">
        <w:rPr>
          <w:color w:val="000000" w:themeColor="text1"/>
        </w:rPr>
        <w:t xml:space="preserve"> </w:t>
      </w:r>
      <w:r w:rsidR="00E6090B" w:rsidRPr="005874B0">
        <w:rPr>
          <w:color w:val="000000" w:themeColor="text1"/>
        </w:rPr>
        <w:t>of the sequence</w:t>
      </w:r>
      <w:r w:rsidR="00264B28" w:rsidRPr="005874B0">
        <w:rPr>
          <w:color w:val="000000" w:themeColor="text1"/>
        </w:rPr>
        <w:fldChar w:fldCharType="begin"/>
      </w:r>
      <w:r w:rsidR="00C40592" w:rsidRPr="005874B0">
        <w:rPr>
          <w:color w:val="000000" w:themeColor="text1"/>
        </w:rPr>
        <w:instrText xml:space="preserve"> ADDIN PAPERS2_CITATIONS &lt;citation&gt;&lt;uuid&gt;9250AB17-71E6-4D15-89C4-1D84989834B7&lt;/uuid&gt;&lt;priority&gt;0&lt;/priority&gt;&lt;publications&gt;&lt;publication&gt;&lt;uuid&gt;CFC0B911-16A5-46FA-9B4B-DA7043BBE83A&lt;/uuid&gt;&lt;volume&gt;80&lt;/volume&gt;&lt;doi&gt;10.1016/j.ejrad.2010.10.027&lt;/doi&gt;&lt;startpage&gt;e249&lt;/startpage&gt;&lt;publication_date&gt;99201112001200000000220000&lt;/publication_date&gt;&lt;url&gt;http://eutils.ncbi.nlm.nih.gov/entrez/eutils/elink.fcgi?dbfrom=pubmed&amp;amp;id=21112710&amp;amp;retmode=ref&amp;amp;cmd=prlinks&lt;/url&gt;&lt;type&gt;400&lt;/type&gt;&lt;title&gt;Assessment of the diagnostic accuracy of T2*-weighted MR imaging for identifying hepatocellular carcinoma with liver explant correlation.&lt;/title&gt;&lt;institution&gt;Medical University of South Carolina, Department of Radiology and Radiological Science, 169 Ashley Avenue, Charleston, SC 29425, United States. andrewdhardie@gmail.com&lt;/institution&gt;&lt;number&gt;3&lt;/number&gt;&lt;subtype&gt;400&lt;/subtype&gt;&lt;endpage&gt;52&lt;/endpage&gt;&lt;bundle&gt;&lt;publication&gt;&lt;title&gt;European Journal of Radiology&lt;/title&gt;&lt;type&gt;-100&lt;/type&gt;&lt;subtype&gt;-100&lt;/subtype&gt;&lt;uuid&gt;2883F790-8ADE-49B2-AFAF-562CAA55C6B5&lt;/uuid&gt;&lt;/publication&gt;&lt;/bundle&gt;&lt;authors&gt;&lt;author&gt;&lt;firstName&gt;Andrew&lt;/firstName&gt;&lt;middleNames&gt;D&lt;/middleNames&gt;&lt;lastName&gt;Hardie&lt;/lastName&gt;&lt;/author&gt;&lt;author&gt;&lt;firstName&gt;John&lt;/firstName&gt;&lt;middleNames&gt;W&lt;/middleNames&gt;&lt;lastName&gt;Nance&lt;/lastName&gt;&lt;/author&gt;&lt;author&gt;&lt;firstName&gt;Daniel&lt;/firstName&gt;&lt;middleNames&gt;J&lt;/middleNames&gt;&lt;lastName&gt;Boulter&lt;/lastName&gt;&lt;/author&gt;&lt;author&gt;&lt;firstName&gt;Michael&lt;/firstName&gt;&lt;middleNames&gt;K&lt;/middleNames&gt;&lt;lastName&gt;Kizziah&lt;/lastName&gt;&lt;/author&gt;&lt;/authors&gt;&lt;/publication&gt;&lt;/publications&gt;&lt;cites&gt;&lt;/cites&gt;&lt;/citation&gt;</w:instrText>
      </w:r>
      <w:r w:rsidR="00264B28" w:rsidRPr="005874B0">
        <w:rPr>
          <w:color w:val="000000" w:themeColor="text1"/>
        </w:rPr>
        <w:fldChar w:fldCharType="separate"/>
      </w:r>
      <w:r w:rsidR="00C40592" w:rsidRPr="005874B0">
        <w:rPr>
          <w:rFonts w:cs="Book Antiqua"/>
          <w:color w:val="000000" w:themeColor="text1"/>
          <w:vertAlign w:val="superscript"/>
        </w:rPr>
        <w:t>[82]</w:t>
      </w:r>
      <w:r w:rsidR="00264B28" w:rsidRPr="005874B0">
        <w:rPr>
          <w:color w:val="000000" w:themeColor="text1"/>
        </w:rPr>
        <w:fldChar w:fldCharType="end"/>
      </w:r>
      <w:r w:rsidR="0016254D" w:rsidRPr="005874B0">
        <w:rPr>
          <w:color w:val="000000" w:themeColor="text1"/>
        </w:rPr>
        <w:t>.</w:t>
      </w:r>
    </w:p>
    <w:p w14:paraId="55117E39" w14:textId="4AE0EDBF" w:rsidR="0011577E" w:rsidRDefault="00823D9B" w:rsidP="00735619">
      <w:pPr>
        <w:spacing w:after="0"/>
        <w:ind w:firstLine="0"/>
        <w:jc w:val="both"/>
        <w:rPr>
          <w:rFonts w:eastAsia="宋体"/>
          <w:color w:val="000000" w:themeColor="text1"/>
          <w:lang w:eastAsia="zh-CN"/>
        </w:rPr>
      </w:pPr>
      <w:r>
        <w:rPr>
          <w:rFonts w:eastAsia="宋体" w:hint="eastAsia"/>
          <w:color w:val="000000" w:themeColor="text1"/>
          <w:lang w:eastAsia="zh-CN"/>
        </w:rPr>
        <w:t xml:space="preserve">       </w:t>
      </w:r>
      <w:r w:rsidR="000749DD" w:rsidRPr="005874B0">
        <w:rPr>
          <w:color w:val="000000" w:themeColor="text1"/>
        </w:rPr>
        <w:t xml:space="preserve">The addition of a T2*-weighted sequence to a routine liver MRI protocol </w:t>
      </w:r>
      <w:r w:rsidR="00FF2BC1" w:rsidRPr="005874B0">
        <w:rPr>
          <w:color w:val="000000" w:themeColor="text1"/>
        </w:rPr>
        <w:t xml:space="preserve">might </w:t>
      </w:r>
      <w:r w:rsidR="000749DD" w:rsidRPr="005874B0">
        <w:rPr>
          <w:color w:val="000000" w:themeColor="text1"/>
        </w:rPr>
        <w:t>lead to additional improved specificity</w:t>
      </w:r>
      <w:r w:rsidR="00256BB6" w:rsidRPr="005874B0">
        <w:rPr>
          <w:color w:val="000000" w:themeColor="text1"/>
        </w:rPr>
        <w:fldChar w:fldCharType="begin"/>
      </w:r>
      <w:r w:rsidR="00C40592" w:rsidRPr="005874B0">
        <w:rPr>
          <w:color w:val="000000" w:themeColor="text1"/>
        </w:rPr>
        <w:instrText xml:space="preserve"> ADDIN PAPERS2_CITATIONS &lt;citation&gt;&lt;uuid&gt;EB4E85A7-2A25-41A3-89A6-E38BED0CF2D4&lt;/uuid&gt;&lt;priority&gt;0&lt;/priority&gt;&lt;publications&gt;&lt;publication&gt;&lt;volume&gt;35&lt;/volume&gt;&lt;publication_date&gt;99201111001200000000220000&lt;/publication_date&gt;&lt;number&gt;6&lt;/number&gt;&lt;institution&gt;Department of Radiology and Radiological Science, Medical University of South Carolina, Charleston, SC, USA. andrewdhardie@gmail.com&lt;/institution&gt;&lt;startpage&gt;711&lt;/startpage&gt;&lt;title&gt;Can the patient with cirrhosis be imaged for hepatocellular carcinoma without gadolinium?: Comparison of combined T2-weighted, T2*-weighted, and diffusion-weighted MRI with gadolinium-enhanced MRI using liver explantation standard.&lt;/title&gt;&lt;uuid&gt;1760DD00-D053-4BFF-A6CE-7CC75A6CA823&lt;/uuid&gt;&lt;subtype&gt;400&lt;/subtype&gt;&lt;endpage&gt;715&lt;/endpage&gt;&lt;type&gt;400&lt;/type&gt;&lt;url&gt;http://eutils.ncbi.nlm.nih.gov/entrez/eutils/elink.fcgi?dbfrom=pubmed&amp;amp;id=22082541&amp;amp;retmode=ref&amp;amp;cmd=prlinks&lt;/url&gt;&lt;bundle&gt;&lt;publication&gt;&lt;title&gt;Journal of computer assisted tomography&lt;/title&gt;&lt;type&gt;-100&lt;/type&gt;&lt;subtype&gt;-100&lt;/subtype&gt;&lt;uuid&gt;40C1B5C3-BD9F-4E0E-B9E3-10F117B4E89C&lt;/uuid&gt;&lt;/publication&gt;&lt;/bundle&gt;&lt;authors&gt;&lt;author&gt;&lt;firstName&gt;Andrew&lt;/firstName&gt;&lt;middleNames&gt;D&lt;/middleNames&gt;&lt;lastName&gt;Hardie&lt;/lastName&gt;&lt;/author&gt;&lt;author&gt;&lt;firstName&gt;Michael&lt;/firstName&gt;&lt;middleNames&gt;K&lt;/middleNames&gt;&lt;lastName&gt;Kizziah&lt;/lastName&gt;&lt;/author&gt;&lt;author&gt;&lt;firstName&gt;Michael&lt;/firstName&gt;&lt;middleNames&gt;S&lt;/middleNames&gt;&lt;lastName&gt;Rissing&lt;/lastName&gt;&lt;/author&gt;&lt;/authors&gt;&lt;/publication&gt;&lt;/publications&gt;&lt;cites&gt;&lt;/cites&gt;&lt;/citation&gt;</w:instrText>
      </w:r>
      <w:r w:rsidR="00256BB6" w:rsidRPr="005874B0">
        <w:rPr>
          <w:color w:val="000000" w:themeColor="text1"/>
        </w:rPr>
        <w:fldChar w:fldCharType="separate"/>
      </w:r>
      <w:r w:rsidR="00C40592" w:rsidRPr="005874B0">
        <w:rPr>
          <w:rFonts w:cs="Book Antiqua"/>
          <w:color w:val="000000" w:themeColor="text1"/>
          <w:vertAlign w:val="superscript"/>
        </w:rPr>
        <w:t>[83]</w:t>
      </w:r>
      <w:r w:rsidR="00256BB6" w:rsidRPr="005874B0">
        <w:rPr>
          <w:color w:val="000000" w:themeColor="text1"/>
        </w:rPr>
        <w:fldChar w:fldCharType="end"/>
      </w:r>
      <w:r w:rsidR="001D016E" w:rsidRPr="005874B0">
        <w:rPr>
          <w:color w:val="000000" w:themeColor="text1"/>
        </w:rPr>
        <w:t xml:space="preserve"> </w:t>
      </w:r>
      <w:r w:rsidR="000749DD" w:rsidRPr="005874B0">
        <w:rPr>
          <w:color w:val="000000" w:themeColor="text1"/>
        </w:rPr>
        <w:t>,</w:t>
      </w:r>
      <w:r w:rsidR="002D2A32" w:rsidRPr="005874B0">
        <w:rPr>
          <w:color w:val="000000" w:themeColor="text1"/>
        </w:rPr>
        <w:t xml:space="preserve"> although future studies are likely indicated to</w:t>
      </w:r>
      <w:r w:rsidR="00E6090B" w:rsidRPr="005874B0">
        <w:rPr>
          <w:color w:val="000000" w:themeColor="text1"/>
        </w:rPr>
        <w:t xml:space="preserve"> </w:t>
      </w:r>
      <w:r w:rsidR="002D2A32" w:rsidRPr="005874B0">
        <w:rPr>
          <w:color w:val="000000" w:themeColor="text1"/>
        </w:rPr>
        <w:t>determine the full diagnostic performance of T2*-weighted MRI in a larger patient pop</w:t>
      </w:r>
      <w:r w:rsidR="00505B20" w:rsidRPr="005874B0">
        <w:rPr>
          <w:color w:val="000000" w:themeColor="text1"/>
        </w:rPr>
        <w:t>ulation</w:t>
      </w:r>
      <w:r w:rsidR="00D01A17" w:rsidRPr="005874B0">
        <w:rPr>
          <w:color w:val="000000" w:themeColor="text1"/>
        </w:rPr>
        <w:t>.</w:t>
      </w:r>
    </w:p>
    <w:p w14:paraId="320DA82E" w14:textId="77777777" w:rsidR="00823D9B" w:rsidRPr="00823D9B" w:rsidRDefault="00823D9B" w:rsidP="00735619">
      <w:pPr>
        <w:spacing w:after="0"/>
        <w:ind w:firstLine="0"/>
        <w:jc w:val="both"/>
        <w:rPr>
          <w:rFonts w:eastAsia="宋体"/>
          <w:color w:val="000000" w:themeColor="text1"/>
          <w:lang w:eastAsia="zh-CN"/>
        </w:rPr>
      </w:pPr>
    </w:p>
    <w:p w14:paraId="3E811B11" w14:textId="1A71ADAB" w:rsidR="007C72E7" w:rsidRPr="005874B0" w:rsidRDefault="00823D9B" w:rsidP="00735619">
      <w:pPr>
        <w:pStyle w:val="Heading1"/>
        <w:spacing w:before="0" w:after="0" w:line="360" w:lineRule="auto"/>
        <w:jc w:val="both"/>
        <w:rPr>
          <w:color w:val="000000" w:themeColor="text1"/>
          <w:sz w:val="24"/>
          <w:szCs w:val="24"/>
        </w:rPr>
      </w:pPr>
      <w:r w:rsidRPr="005874B0">
        <w:rPr>
          <w:color w:val="000000" w:themeColor="text1"/>
          <w:sz w:val="24"/>
          <w:szCs w:val="24"/>
        </w:rPr>
        <w:t>MRI CONTRAST AGENTS</w:t>
      </w:r>
    </w:p>
    <w:p w14:paraId="60F703B2" w14:textId="36B4CDE2" w:rsidR="00AF4FC2" w:rsidRPr="005874B0" w:rsidRDefault="00AF4FC2" w:rsidP="00735619">
      <w:pPr>
        <w:spacing w:after="0"/>
        <w:ind w:firstLine="0"/>
        <w:jc w:val="both"/>
        <w:rPr>
          <w:color w:val="000000" w:themeColor="text1"/>
        </w:rPr>
      </w:pPr>
      <w:r w:rsidRPr="005874B0">
        <w:rPr>
          <w:color w:val="000000" w:themeColor="text1"/>
        </w:rPr>
        <w:t>Contrast agents used in cirrhosis-associated hepatic nodules MR evaluation are divided into three types:</w:t>
      </w:r>
      <w:r w:rsidR="00C272A5" w:rsidRPr="005874B0">
        <w:rPr>
          <w:color w:val="000000" w:themeColor="text1"/>
        </w:rPr>
        <w:t xml:space="preserve"> </w:t>
      </w:r>
      <w:r w:rsidRPr="005874B0">
        <w:rPr>
          <w:color w:val="000000" w:themeColor="text1"/>
        </w:rPr>
        <w:t>extracellular Gadolinium-based contrast agents (GBCAs)</w:t>
      </w:r>
      <w:r w:rsidR="00C272A5" w:rsidRPr="005874B0">
        <w:rPr>
          <w:color w:val="000000" w:themeColor="text1"/>
        </w:rPr>
        <w:t>, super</w:t>
      </w:r>
      <w:r w:rsidRPr="005874B0">
        <w:rPr>
          <w:color w:val="000000" w:themeColor="text1"/>
        </w:rPr>
        <w:t>-paramagnetic iron-</w:t>
      </w:r>
      <w:r w:rsidR="00C272A5" w:rsidRPr="005874B0">
        <w:rPr>
          <w:color w:val="000000" w:themeColor="text1"/>
        </w:rPr>
        <w:t xml:space="preserve">oxide (SPIO) particles, and </w:t>
      </w:r>
      <w:r w:rsidRPr="005874B0">
        <w:rPr>
          <w:color w:val="000000" w:themeColor="text1"/>
        </w:rPr>
        <w:t xml:space="preserve">Gadolinium-based </w:t>
      </w:r>
      <w:r w:rsidR="00654324" w:rsidRPr="005874B0">
        <w:rPr>
          <w:color w:val="000000" w:themeColor="text1"/>
        </w:rPr>
        <w:t>hepatobiliary contrast agents.</w:t>
      </w:r>
    </w:p>
    <w:p w14:paraId="104987D1" w14:textId="10B43B90" w:rsidR="004A6665" w:rsidRPr="00823D9B" w:rsidRDefault="00823D9B" w:rsidP="00735619">
      <w:pPr>
        <w:spacing w:after="0"/>
        <w:ind w:firstLine="0"/>
        <w:jc w:val="both"/>
        <w:rPr>
          <w:rFonts w:eastAsia="宋体"/>
          <w:color w:val="000000" w:themeColor="text1"/>
          <w:lang w:eastAsia="zh-CN"/>
        </w:rPr>
      </w:pPr>
      <w:r>
        <w:rPr>
          <w:rFonts w:eastAsia="宋体" w:hint="eastAsia"/>
          <w:color w:val="000000" w:themeColor="text1"/>
          <w:lang w:eastAsia="zh-CN"/>
        </w:rPr>
        <w:t xml:space="preserve">       </w:t>
      </w:r>
      <w:r w:rsidR="00AF4FC2" w:rsidRPr="005874B0">
        <w:rPr>
          <w:color w:val="000000" w:themeColor="text1"/>
        </w:rPr>
        <w:t>Extracellular GBCAs</w:t>
      </w:r>
      <w:r w:rsidR="00C272A5" w:rsidRPr="005874B0">
        <w:rPr>
          <w:color w:val="000000" w:themeColor="text1"/>
        </w:rPr>
        <w:t xml:space="preserve"> are paramagnetic contrast agents that generate T1-shortening and provide information</w:t>
      </w:r>
      <w:r w:rsidR="00905EE8" w:rsidRPr="005874B0">
        <w:rPr>
          <w:color w:val="000000" w:themeColor="text1"/>
        </w:rPr>
        <w:t xml:space="preserve"> </w:t>
      </w:r>
      <w:r w:rsidR="00C272A5" w:rsidRPr="005874B0">
        <w:rPr>
          <w:color w:val="000000" w:themeColor="text1"/>
        </w:rPr>
        <w:t>about tissue vascularity</w:t>
      </w:r>
      <w:r w:rsidR="00156C78" w:rsidRPr="005874B0">
        <w:rPr>
          <w:color w:val="000000" w:themeColor="text1"/>
        </w:rPr>
        <w:fldChar w:fldCharType="begin"/>
      </w:r>
      <w:r w:rsidR="00C40592" w:rsidRPr="005874B0">
        <w:rPr>
          <w:color w:val="000000" w:themeColor="text1"/>
        </w:rPr>
        <w:instrText xml:space="preserve"> ADDIN PAPERS2_CITATIONS &lt;citation&gt;&lt;uuid&gt;4C7847E8-A8EB-4F14-86FF-7EBCD78A359E&lt;/uuid&gt;&lt;priority&gt;0&lt;/priority&gt;&lt;publications&gt;&lt;publication&gt;&lt;uuid&gt;9BB2F5F4-ADBE-43AA-A9D4-EF1957CEBA34&lt;/uuid&gt;&lt;volume&gt;28&lt;/volume&gt;&lt;doi&gt;10.1148/rg.283055108&lt;/doi&gt;&lt;startpage&gt;747&lt;/startpage&gt;&lt;publication_date&gt;99200805001200000000220000&lt;/publication_date&gt;&lt;url&gt;http://eutils.ncbi.nlm.nih.gov/entrez/eutils/elink.fcgi?dbfrom=pubmed&amp;amp;id=18480482&amp;amp;retmode=ref&amp;amp;cmd=prlinks&lt;/url&gt;&lt;type&gt;400&lt;/type&gt;&lt;title&gt;Cirrhosis-associated hepatocellular nodules: correlation of histopathologic and MR imaging features.&lt;/title&gt;&lt;institution&gt;Department of Radiology, Division of Body Imaging, University of California, San Diego, UCSD Liver Center, 200 W Arbor Dr, San Diego, CA 92103-8756, USA.&lt;/institution&gt;&lt;number&gt;3&lt;/number&gt;&lt;subtype&gt;400&lt;/subtype&gt;&lt;endpage&gt;769&lt;/endpage&gt;&lt;bundle&gt;&lt;publication&gt;&lt;title&gt;Radiographics&lt;/title&gt;&lt;type&gt;-100&lt;/type&gt;&lt;subtype&gt;-100&lt;/subtype&gt;&lt;uuid&gt;AAD7F2AE-C839-4CFA-8D3B-14B142F8162A&lt;/uuid&gt;&lt;/publication&gt;&lt;/bundle&gt;&lt;authors&gt;&lt;author&gt;&lt;firstName&gt;Robert&lt;/firstName&gt;&lt;middleNames&gt;F&lt;/middleNames&gt;&lt;lastName&gt;Hanna&lt;/lastName&gt;&lt;/author&gt;&lt;author&gt;&lt;firstName&gt;Diego&lt;/firstName&gt;&lt;middleNames&gt;A&lt;/middleNames&gt;&lt;lastName&gt;Aguirre&lt;/lastName&gt;&lt;/author&gt;&lt;author&gt;&lt;firstName&gt;Norbert&lt;/firstName&gt;&lt;lastName&gt;Kased&lt;/lastName&gt;&lt;/author&gt;&lt;author&gt;&lt;firstName&gt;Shawn&lt;/firstName&gt;&lt;middleNames&gt;C&lt;/middleNames&gt;&lt;lastName&gt;Emery&lt;/lastName&gt;&lt;/author&gt;&lt;author&gt;&lt;firstName&gt;Michael&lt;/firstName&gt;&lt;middleNames&gt;R&lt;/middleNames&gt;&lt;lastName&gt;Peterson&lt;/lastName&gt;&lt;/author&gt;&lt;author&gt;&lt;firstName&gt;Claude&lt;/firstName&gt;&lt;middleNames&gt;B&lt;/middleNames&gt;&lt;lastName&gt;Sirlin&lt;/lastName&gt;&lt;/author&gt;&lt;/authors&gt;&lt;/publication&gt;&lt;/publications&gt;&lt;cites&gt;&lt;/cites&gt;&lt;/citation&gt;</w:instrText>
      </w:r>
      <w:r w:rsidR="00156C78" w:rsidRPr="005874B0">
        <w:rPr>
          <w:color w:val="000000" w:themeColor="text1"/>
        </w:rPr>
        <w:fldChar w:fldCharType="separate"/>
      </w:r>
      <w:r w:rsidR="00C40592" w:rsidRPr="005874B0">
        <w:rPr>
          <w:rFonts w:cs="Book Antiqua"/>
          <w:color w:val="000000" w:themeColor="text1"/>
          <w:vertAlign w:val="superscript"/>
        </w:rPr>
        <w:t>[38]</w:t>
      </w:r>
      <w:r w:rsidR="00156C78" w:rsidRPr="005874B0">
        <w:rPr>
          <w:color w:val="000000" w:themeColor="text1"/>
        </w:rPr>
        <w:fldChar w:fldCharType="end"/>
      </w:r>
      <w:r w:rsidR="0016254D" w:rsidRPr="005874B0">
        <w:rPr>
          <w:color w:val="000000" w:themeColor="text1"/>
        </w:rPr>
        <w:t xml:space="preserve">. </w:t>
      </w:r>
      <w:r w:rsidR="00095B19" w:rsidRPr="005874B0">
        <w:rPr>
          <w:color w:val="000000" w:themeColor="text1"/>
        </w:rPr>
        <w:t xml:space="preserve">SPIO particles and hepatobiliary agents are liver-specific contrast agents. SPIO particles are </w:t>
      </w:r>
      <w:r w:rsidR="00AF4FC2" w:rsidRPr="005874B0">
        <w:rPr>
          <w:color w:val="000000" w:themeColor="text1"/>
        </w:rPr>
        <w:t>taken</w:t>
      </w:r>
      <w:r w:rsidR="004A6665" w:rsidRPr="005874B0">
        <w:rPr>
          <w:color w:val="000000" w:themeColor="text1"/>
        </w:rPr>
        <w:t xml:space="preserve"> up</w:t>
      </w:r>
      <w:r w:rsidR="00AF4FC2" w:rsidRPr="005874B0">
        <w:rPr>
          <w:color w:val="000000" w:themeColor="text1"/>
        </w:rPr>
        <w:t xml:space="preserve"> by</w:t>
      </w:r>
      <w:r w:rsidR="00095B19" w:rsidRPr="005874B0">
        <w:rPr>
          <w:color w:val="000000" w:themeColor="text1"/>
        </w:rPr>
        <w:t xml:space="preserve"> </w:t>
      </w:r>
      <w:r w:rsidR="00AF4FC2" w:rsidRPr="005874B0">
        <w:rPr>
          <w:color w:val="000000" w:themeColor="text1"/>
        </w:rPr>
        <w:t xml:space="preserve">Kupffer cells within </w:t>
      </w:r>
      <w:r w:rsidR="00095B19" w:rsidRPr="005874B0">
        <w:rPr>
          <w:color w:val="000000" w:themeColor="text1"/>
        </w:rPr>
        <w:t xml:space="preserve">the reticuloendothelial system (RES), and the hepatobiliary agents are </w:t>
      </w:r>
      <w:r w:rsidR="004A6665" w:rsidRPr="005874B0">
        <w:rPr>
          <w:color w:val="000000" w:themeColor="text1"/>
        </w:rPr>
        <w:t>taken up</w:t>
      </w:r>
      <w:r w:rsidR="00095B19" w:rsidRPr="005874B0">
        <w:rPr>
          <w:color w:val="000000" w:themeColor="text1"/>
        </w:rPr>
        <w:t xml:space="preserve"> </w:t>
      </w:r>
      <w:r w:rsidR="004A6665" w:rsidRPr="005874B0">
        <w:rPr>
          <w:color w:val="000000" w:themeColor="text1"/>
        </w:rPr>
        <w:t>by</w:t>
      </w:r>
      <w:r w:rsidR="00095B19" w:rsidRPr="005874B0">
        <w:rPr>
          <w:color w:val="000000" w:themeColor="text1"/>
        </w:rPr>
        <w:t xml:space="preserve"> hepatocytes and are excreted via the bile</w:t>
      </w:r>
      <w:r w:rsidR="00794126" w:rsidRPr="005874B0">
        <w:rPr>
          <w:color w:val="000000" w:themeColor="text1"/>
        </w:rPr>
        <w:t xml:space="preserve"> </w:t>
      </w:r>
      <w:r w:rsidR="00FD2773" w:rsidRPr="005874B0">
        <w:rPr>
          <w:color w:val="000000" w:themeColor="text1"/>
        </w:rPr>
        <w:t>ducts</w:t>
      </w:r>
      <w:r w:rsidR="004076FE" w:rsidRPr="005874B0">
        <w:rPr>
          <w:color w:val="000000" w:themeColor="text1"/>
        </w:rPr>
        <w:fldChar w:fldCharType="begin"/>
      </w:r>
      <w:r w:rsidR="00C40592" w:rsidRPr="005874B0">
        <w:rPr>
          <w:color w:val="000000" w:themeColor="text1"/>
        </w:rPr>
        <w:instrText xml:space="preserve"> ADDIN PAPERS2_CITATIONS &lt;citation&gt;&lt;uuid&gt;C56DCD76-D4F0-4413-9ADE-4511DB8663B6&lt;/uuid&gt;&lt;priority&gt;0&lt;/priority&gt;&lt;publications&gt;&lt;publication&gt;&lt;uuid&gt;C6D1EFF3-39BF-4188-8B79-C84B6054A6D1&lt;/uuid&gt;&lt;volume&gt;27&lt;/volume&gt;&lt;doi&gt;10.1159/000218343&lt;/doi&gt;&lt;startpage&gt;114&lt;/startpage&gt;&lt;publication_date&gt;99200900001200000000200000&lt;/publication_date&gt;&lt;url&gt;http://eutils.ncbi.nlm.nih.gov/entrez/eutils/elink.fcgi?dbfrom=pubmed&amp;amp;id=19546549&amp;amp;retmode=ref&amp;amp;cmd=prlinks&lt;/url&gt;&lt;type&gt;400&lt;/type&gt;&lt;title&gt;Imaging of hepatocellular carcinoma by computed tomography and magnetic resonance imaging: state of the art.&lt;/title&gt;&lt;institution&gt;Institute of Clinical Radiology, University Hospitals - Grosshadern, Ludwig Maximilians University, Munich, Germany. Christoph.Zech@med.uni-muenchen.de&lt;/institution&gt;&lt;number&gt;2&lt;/number&gt;&lt;subtype&gt;400&lt;/subtype&gt;&lt;endpage&gt;124&lt;/endpage&gt;&lt;bundle&gt;&lt;publication&gt;&lt;title&gt;Digestive diseases (Basel, Switzerland)&lt;/title&gt;&lt;type&gt;-100&lt;/type&gt;&lt;subtype&gt;-100&lt;/subtype&gt;&lt;uuid&gt;9D7EA7F7-30DA-470F-A340-87A0D6F6BF25&lt;/uuid&gt;&lt;/publication&gt;&lt;/bundle&gt;&lt;authors&gt;&lt;author&gt;&lt;firstName&gt;Christoph&lt;/firstName&gt;&lt;middleNames&gt;J&lt;/middleNames&gt;&lt;lastName&gt;Zech&lt;/lastName&gt;&lt;/author&gt;&lt;author&gt;&lt;firstName&gt;Maximilian&lt;/firstName&gt;&lt;middleNames&gt;F&lt;/middleNames&gt;&lt;lastName&gt;Reiser&lt;/lastName&gt;&lt;/author&gt;&lt;author&gt;&lt;firstName&gt;Karin&lt;/firstName&gt;&lt;middleNames&gt;A&lt;/middleNames&gt;&lt;lastName&gt;Herrmann&lt;/lastName&gt;&lt;/author&gt;&lt;/authors&gt;&lt;/publication&gt;&lt;/publications&gt;&lt;cites&gt;&lt;/cites&gt;&lt;/citation&gt;</w:instrText>
      </w:r>
      <w:r w:rsidR="004076FE" w:rsidRPr="005874B0">
        <w:rPr>
          <w:color w:val="000000" w:themeColor="text1"/>
        </w:rPr>
        <w:fldChar w:fldCharType="separate"/>
      </w:r>
      <w:r w:rsidR="00C40592" w:rsidRPr="005874B0">
        <w:rPr>
          <w:rFonts w:cs="Book Antiqua"/>
          <w:color w:val="000000" w:themeColor="text1"/>
          <w:vertAlign w:val="superscript"/>
        </w:rPr>
        <w:t>[84]</w:t>
      </w:r>
      <w:r w:rsidR="004076FE" w:rsidRPr="005874B0">
        <w:rPr>
          <w:color w:val="000000" w:themeColor="text1"/>
        </w:rPr>
        <w:fldChar w:fldCharType="end"/>
      </w:r>
      <w:r w:rsidR="0016254D" w:rsidRPr="005874B0">
        <w:rPr>
          <w:color w:val="000000" w:themeColor="text1"/>
        </w:rPr>
        <w:t>.</w:t>
      </w:r>
    </w:p>
    <w:p w14:paraId="203FD0F7" w14:textId="3F0C37CD" w:rsidR="00BB30C7" w:rsidRPr="00823D9B" w:rsidRDefault="00823D9B" w:rsidP="00735619">
      <w:pPr>
        <w:spacing w:after="0"/>
        <w:ind w:firstLine="0"/>
        <w:jc w:val="both"/>
        <w:rPr>
          <w:rFonts w:eastAsia="宋体"/>
          <w:color w:val="000000" w:themeColor="text1"/>
          <w:lang w:eastAsia="zh-CN"/>
        </w:rPr>
      </w:pPr>
      <w:r>
        <w:rPr>
          <w:rFonts w:eastAsia="宋体" w:hint="eastAsia"/>
          <w:color w:val="000000" w:themeColor="text1"/>
          <w:lang w:eastAsia="zh-CN"/>
        </w:rPr>
        <w:t xml:space="preserve">       </w:t>
      </w:r>
      <w:r w:rsidR="00B46A95" w:rsidRPr="005874B0">
        <w:rPr>
          <w:color w:val="000000" w:themeColor="text1"/>
        </w:rPr>
        <w:t xml:space="preserve">Despite </w:t>
      </w:r>
      <w:r w:rsidR="00FD2773" w:rsidRPr="005874B0">
        <w:rPr>
          <w:color w:val="000000" w:themeColor="text1"/>
        </w:rPr>
        <w:t xml:space="preserve">early </w:t>
      </w:r>
      <w:r w:rsidR="00B46A95" w:rsidRPr="005874B0">
        <w:rPr>
          <w:color w:val="000000" w:themeColor="text1"/>
        </w:rPr>
        <w:t xml:space="preserve">promising results of </w:t>
      </w:r>
      <w:r w:rsidR="00FD2773" w:rsidRPr="005874B0">
        <w:rPr>
          <w:color w:val="000000" w:themeColor="text1"/>
        </w:rPr>
        <w:t xml:space="preserve">SPIO particles </w:t>
      </w:r>
      <w:r w:rsidR="00B46A95" w:rsidRPr="005874B0">
        <w:rPr>
          <w:color w:val="000000" w:themeColor="text1"/>
        </w:rPr>
        <w:t xml:space="preserve">for diagnosing HCC, </w:t>
      </w:r>
      <w:r w:rsidR="00FD2773" w:rsidRPr="005874B0">
        <w:rPr>
          <w:color w:val="000000" w:themeColor="text1"/>
        </w:rPr>
        <w:t>later evidence</w:t>
      </w:r>
      <w:r w:rsidR="00B46A95" w:rsidRPr="005874B0">
        <w:rPr>
          <w:color w:val="000000" w:themeColor="text1"/>
        </w:rPr>
        <w:t xml:space="preserve"> </w:t>
      </w:r>
      <w:r w:rsidR="00FD2773" w:rsidRPr="005874B0">
        <w:rPr>
          <w:color w:val="000000" w:themeColor="text1"/>
        </w:rPr>
        <w:t>reveal</w:t>
      </w:r>
      <w:r w:rsidR="00B46A95" w:rsidRPr="005874B0">
        <w:rPr>
          <w:color w:val="000000" w:themeColor="text1"/>
        </w:rPr>
        <w:t xml:space="preserve"> that is less efficient than dynamic MRI </w:t>
      </w:r>
      <w:r w:rsidR="00FD2773" w:rsidRPr="005874B0">
        <w:rPr>
          <w:color w:val="000000" w:themeColor="text1"/>
        </w:rPr>
        <w:t xml:space="preserve">using conventional extracellular </w:t>
      </w:r>
      <w:r w:rsidR="004A6665" w:rsidRPr="005874B0">
        <w:rPr>
          <w:color w:val="000000" w:themeColor="text1"/>
        </w:rPr>
        <w:t>GBCAs</w:t>
      </w:r>
      <w:r w:rsidR="00FD2773" w:rsidRPr="005874B0">
        <w:rPr>
          <w:color w:val="000000" w:themeColor="text1"/>
        </w:rPr>
        <w:t xml:space="preserve"> </w:t>
      </w:r>
      <w:r w:rsidR="00B46A95" w:rsidRPr="005874B0">
        <w:rPr>
          <w:color w:val="000000" w:themeColor="text1"/>
        </w:rPr>
        <w:t>in the detection and characterization of HCC</w:t>
      </w:r>
      <w:r w:rsidR="004076FE" w:rsidRPr="005874B0">
        <w:rPr>
          <w:color w:val="000000" w:themeColor="text1"/>
        </w:rPr>
        <w:fldChar w:fldCharType="begin"/>
      </w:r>
      <w:r w:rsidR="00C40592" w:rsidRPr="005874B0">
        <w:rPr>
          <w:color w:val="000000" w:themeColor="text1"/>
        </w:rPr>
        <w:instrText xml:space="preserve"> ADDIN PAPERS2_CITATIONS &lt;citation&gt;&lt;uuid&gt;DB035008-F271-4580-A442-D7ED75F8E647&lt;/uuid&gt;&lt;priority&gt;0&lt;/priority&gt;&lt;publications&gt;&lt;publication&gt;&lt;uuid&gt;5D584D12-CDEC-4E38-9198-42D27F4C744C&lt;/uuid&gt;&lt;volume&gt;20&lt;/volume&gt;&lt;doi&gt;10.1002/jmri.20188&lt;/doi&gt;&lt;startpage&gt;826&lt;/startpage&gt;&lt;publication_date&gt;99200411001200000000220000&lt;/publication_date&gt;&lt;url&gt;http://eutils.ncbi.nlm.nih.gov/entrez/eutils/elink.fcgi?dbfrom=pubmed&amp;amp;id=15503325&amp;amp;retmode=ref&amp;amp;cmd=prlinks&lt;/url&gt;&lt;type&gt;400&lt;/type&gt;&lt;title&gt;Three-dimensional dynamic liver MR imaging using sensitivity encoding for detection of hepatocellular carcinomas: comparison with superparamagnetic iron oxide-enhanced mr imaging.&lt;/title&gt;&lt;institution&gt;Department of Diagnostic Radiology, Chonbuk National University Medical School and Hospital, Chonju, South Korea.&lt;/institution&gt;&lt;number&gt;5&lt;/number&gt;&lt;subtype&gt;400&lt;/subtype&gt;&lt;endpage&gt;837&lt;/endpage&gt;&lt;bundle&gt;&lt;publication&gt;&lt;publisher&gt;Wiley Subscription Services, Inc., A Wiley Company&lt;/publisher&gt;&lt;title&gt;Journal of Magnetic Resonance Imaging&lt;/title&gt;&lt;type&gt;-100&lt;/type&gt;&lt;subtype&gt;-100&lt;/subtype&gt;&lt;uuid&gt;91B2E614-247E-4FC6-84CB-91788E1B421B&lt;/uuid&gt;&lt;/publication&gt;&lt;/bundle&gt;&lt;authors&gt;&lt;author&gt;&lt;firstName&gt;Young&lt;/firstName&gt;&lt;middleNames&gt;Kon&lt;/middleNames&gt;&lt;lastName&gt;Kim&lt;/lastName&gt;&lt;/author&gt;&lt;author&gt;&lt;firstName&gt;Chong&lt;/firstName&gt;&lt;middleNames&gt;Soo&lt;/middleNames&gt;&lt;lastName&gt;Kim&lt;/lastName&gt;&lt;/author&gt;&lt;author&gt;&lt;firstName&gt;Hyo&lt;/firstName&gt;&lt;middleNames&gt;Sung&lt;/middleNames&gt;&lt;lastName&gt;Kwak&lt;/lastName&gt;&lt;/author&gt;&lt;author&gt;&lt;firstName&gt;Jeong&lt;/firstName&gt;&lt;middleNames&gt;Min&lt;/middleNames&gt;&lt;lastName&gt;Lee&lt;/lastName&gt;&lt;/author&gt;&lt;/authors&gt;&lt;/publication&gt;&lt;/publications&gt;&lt;cites&gt;&lt;/cites&gt;&lt;/citation&gt;</w:instrText>
      </w:r>
      <w:r w:rsidR="004076FE" w:rsidRPr="005874B0">
        <w:rPr>
          <w:color w:val="000000" w:themeColor="text1"/>
        </w:rPr>
        <w:fldChar w:fldCharType="separate"/>
      </w:r>
      <w:r w:rsidR="00C40592" w:rsidRPr="005874B0">
        <w:rPr>
          <w:rFonts w:cs="Book Antiqua"/>
          <w:color w:val="000000" w:themeColor="text1"/>
          <w:vertAlign w:val="superscript"/>
        </w:rPr>
        <w:t>[85]</w:t>
      </w:r>
      <w:r w:rsidR="004076FE" w:rsidRPr="005874B0">
        <w:rPr>
          <w:color w:val="000000" w:themeColor="text1"/>
        </w:rPr>
        <w:fldChar w:fldCharType="end"/>
      </w:r>
      <w:r w:rsidR="00286AE4" w:rsidRPr="005874B0">
        <w:rPr>
          <w:color w:val="000000" w:themeColor="text1"/>
        </w:rPr>
        <w:t xml:space="preserve">. </w:t>
      </w:r>
      <w:r w:rsidR="004A6665" w:rsidRPr="005874B0">
        <w:rPr>
          <w:color w:val="000000" w:themeColor="text1"/>
        </w:rPr>
        <w:t xml:space="preserve">Additionally, there are </w:t>
      </w:r>
      <w:r w:rsidR="007B69FB" w:rsidRPr="005874B0">
        <w:rPr>
          <w:color w:val="000000" w:themeColor="text1"/>
        </w:rPr>
        <w:t xml:space="preserve">currently </w:t>
      </w:r>
      <w:r w:rsidR="004A6665" w:rsidRPr="005874B0">
        <w:rPr>
          <w:color w:val="000000" w:themeColor="text1"/>
        </w:rPr>
        <w:t>no commercially available intravenous SPIO particles contrast agents in the market.</w:t>
      </w:r>
    </w:p>
    <w:p w14:paraId="7C0CA0D4" w14:textId="11411C74" w:rsidR="00215452" w:rsidRDefault="00823D9B" w:rsidP="00735619">
      <w:pPr>
        <w:spacing w:after="0"/>
        <w:ind w:firstLine="0"/>
        <w:jc w:val="both"/>
        <w:rPr>
          <w:rFonts w:eastAsia="宋体"/>
          <w:color w:val="000000" w:themeColor="text1"/>
          <w:lang w:eastAsia="zh-CN"/>
        </w:rPr>
      </w:pPr>
      <w:r>
        <w:rPr>
          <w:rFonts w:eastAsia="宋体" w:hint="eastAsia"/>
          <w:color w:val="000000" w:themeColor="text1"/>
          <w:lang w:eastAsia="zh-CN"/>
        </w:rPr>
        <w:t xml:space="preserve">       </w:t>
      </w:r>
      <w:r w:rsidR="00BB30C7" w:rsidRPr="005874B0">
        <w:rPr>
          <w:color w:val="000000" w:themeColor="text1"/>
        </w:rPr>
        <w:t>More rec</w:t>
      </w:r>
      <w:r w:rsidR="004A6665" w:rsidRPr="005874B0">
        <w:rPr>
          <w:color w:val="000000" w:themeColor="text1"/>
        </w:rPr>
        <w:t>ently, two hepatobiliary agents;</w:t>
      </w:r>
      <w:r w:rsidR="00BB30C7" w:rsidRPr="005874B0">
        <w:rPr>
          <w:color w:val="000000" w:themeColor="text1"/>
        </w:rPr>
        <w:t xml:space="preserve"> </w:t>
      </w:r>
      <w:r w:rsidR="00B32683" w:rsidRPr="005874B0">
        <w:rPr>
          <w:color w:val="000000" w:themeColor="text1"/>
        </w:rPr>
        <w:t>gadobenate dimeglumine (</w:t>
      </w:r>
      <w:r w:rsidR="00BB30C7" w:rsidRPr="005874B0">
        <w:rPr>
          <w:color w:val="000000" w:themeColor="text1"/>
        </w:rPr>
        <w:t>Gd-BOPTA</w:t>
      </w:r>
      <w:r w:rsidR="00B32683" w:rsidRPr="005874B0">
        <w:rPr>
          <w:color w:val="000000" w:themeColor="text1"/>
        </w:rPr>
        <w:t>)</w:t>
      </w:r>
      <w:r w:rsidR="00BB30C7" w:rsidRPr="005874B0">
        <w:rPr>
          <w:color w:val="000000" w:themeColor="text1"/>
        </w:rPr>
        <w:t xml:space="preserve"> and </w:t>
      </w:r>
      <w:r w:rsidR="00FD2773" w:rsidRPr="005874B0">
        <w:rPr>
          <w:color w:val="000000" w:themeColor="text1"/>
        </w:rPr>
        <w:t>g</w:t>
      </w:r>
      <w:r w:rsidR="003548CA" w:rsidRPr="005874B0">
        <w:rPr>
          <w:color w:val="000000" w:themeColor="text1"/>
        </w:rPr>
        <w:t>adoxetic acid (</w:t>
      </w:r>
      <w:r w:rsidR="00BB30C7" w:rsidRPr="005874B0">
        <w:rPr>
          <w:color w:val="000000" w:themeColor="text1"/>
        </w:rPr>
        <w:t>Gd-EOB-DTPA</w:t>
      </w:r>
      <w:r w:rsidR="003548CA" w:rsidRPr="005874B0">
        <w:rPr>
          <w:color w:val="000000" w:themeColor="text1"/>
        </w:rPr>
        <w:t>)</w:t>
      </w:r>
      <w:r w:rsidR="00BB30C7" w:rsidRPr="005874B0">
        <w:rPr>
          <w:color w:val="000000" w:themeColor="text1"/>
        </w:rPr>
        <w:t xml:space="preserve"> were introduced</w:t>
      </w:r>
      <w:r w:rsidR="004A6665" w:rsidRPr="005874B0">
        <w:rPr>
          <w:color w:val="000000" w:themeColor="text1"/>
        </w:rPr>
        <w:t xml:space="preserve"> to the market</w:t>
      </w:r>
      <w:r w:rsidR="00FD2773" w:rsidRPr="005874B0">
        <w:rPr>
          <w:color w:val="000000" w:themeColor="text1"/>
        </w:rPr>
        <w:t xml:space="preserve">, combining extracellular </w:t>
      </w:r>
      <w:r w:rsidR="004A6665" w:rsidRPr="005874B0">
        <w:rPr>
          <w:color w:val="000000" w:themeColor="text1"/>
        </w:rPr>
        <w:t xml:space="preserve">properties </w:t>
      </w:r>
      <w:r w:rsidR="00FD2773" w:rsidRPr="005874B0">
        <w:rPr>
          <w:color w:val="000000" w:themeColor="text1"/>
        </w:rPr>
        <w:t>with liver-specific properties</w:t>
      </w:r>
      <w:r w:rsidR="00215452" w:rsidRPr="005874B0">
        <w:rPr>
          <w:color w:val="000000" w:themeColor="text1"/>
        </w:rPr>
        <w:t>, allowing</w:t>
      </w:r>
      <w:r w:rsidR="00BB30C7" w:rsidRPr="005874B0">
        <w:rPr>
          <w:color w:val="000000" w:themeColor="text1"/>
        </w:rPr>
        <w:t xml:space="preserve"> both dynamic </w:t>
      </w:r>
      <w:r w:rsidR="00CE531D" w:rsidRPr="005874B0">
        <w:rPr>
          <w:color w:val="000000" w:themeColor="text1"/>
        </w:rPr>
        <w:t xml:space="preserve">and hepatobiliary </w:t>
      </w:r>
      <w:r w:rsidR="00215452" w:rsidRPr="005874B0">
        <w:rPr>
          <w:color w:val="000000" w:themeColor="text1"/>
        </w:rPr>
        <w:t>imaging</w:t>
      </w:r>
      <w:r w:rsidR="00CE531D" w:rsidRPr="005874B0">
        <w:rPr>
          <w:color w:val="000000" w:themeColor="text1"/>
        </w:rPr>
        <w:t>.</w:t>
      </w:r>
      <w:r w:rsidR="00BB30C7" w:rsidRPr="005874B0">
        <w:rPr>
          <w:color w:val="000000" w:themeColor="text1"/>
        </w:rPr>
        <w:t xml:space="preserve"> </w:t>
      </w:r>
      <w:r w:rsidR="004E464C" w:rsidRPr="005874B0">
        <w:rPr>
          <w:color w:val="000000" w:themeColor="text1"/>
        </w:rPr>
        <w:t xml:space="preserve">Gadoxetic acid is </w:t>
      </w:r>
      <w:r w:rsidR="004A66C1" w:rsidRPr="005874B0">
        <w:rPr>
          <w:color w:val="000000" w:themeColor="text1"/>
        </w:rPr>
        <w:t>more highly liver-specific; ap</w:t>
      </w:r>
      <w:r w:rsidR="004E464C" w:rsidRPr="005874B0">
        <w:rPr>
          <w:color w:val="000000" w:themeColor="text1"/>
        </w:rPr>
        <w:t>proximately 50% of the injected dose is taken up by functioning hepatocytes and is excreted in bile</w:t>
      </w:r>
      <w:r w:rsidR="004A6665" w:rsidRPr="005874B0">
        <w:rPr>
          <w:color w:val="000000" w:themeColor="text1"/>
        </w:rPr>
        <w:t>, allowing delayed uptake imaging within 20 min from the time of injection</w:t>
      </w:r>
      <w:r w:rsidR="004E464C" w:rsidRPr="005874B0">
        <w:rPr>
          <w:color w:val="000000" w:themeColor="text1"/>
        </w:rPr>
        <w:t>, compared with an uptake of 3%–5% for gadobenate dimeglumine</w:t>
      </w:r>
      <w:r w:rsidR="004A6665" w:rsidRPr="005874B0">
        <w:rPr>
          <w:color w:val="000000" w:themeColor="text1"/>
        </w:rPr>
        <w:t>, which allows for delayed uptake imaging within two hours</w:t>
      </w:r>
      <w:r w:rsidR="00ED00A4" w:rsidRPr="005874B0">
        <w:rPr>
          <w:color w:val="000000" w:themeColor="text1"/>
        </w:rPr>
        <w:fldChar w:fldCharType="begin"/>
      </w:r>
      <w:r w:rsidR="00C40592" w:rsidRPr="005874B0">
        <w:rPr>
          <w:color w:val="000000" w:themeColor="text1"/>
        </w:rPr>
        <w:instrText xml:space="preserve"> ADDIN PAPERS2_CITATIONS &lt;citation&gt;&lt;uuid&gt;17BCA92A-DB5D-4433-AAEC-1106E9F61A12&lt;/uuid&gt;&lt;priority&gt;0&lt;/priority&gt;&lt;publications&gt;&lt;publication&gt;&lt;uuid&gt;E8ED483C-1251-4A96-BB7D-8E170AA68F87&lt;/uuid&gt;&lt;volume&gt;36&lt;/volume&gt;&lt;doi&gt;10.1007/s00261-011-9692-2&lt;/doi&gt;&lt;startpage&gt;282&lt;/startpage&gt;&lt;publication_date&gt;99201106001200000000220000&lt;/publication_date&gt;&lt;url&gt;http://eutils.ncbi.nlm.nih.gov/entrez/eutils/elink.fcgi?dbfrom=pubmed&amp;amp;id=21399975&amp;amp;retmode=ref&amp;amp;cmd=prlinks&lt;/url&gt;&lt;type&gt;400&lt;/type&gt;&lt;title&gt;Hepatocellular nodules in liver cirrhosis: MR evaluation.&lt;/title&gt;&lt;institution&gt;Department of Radiology, Seoul National University College of Medicine, Institute of Radiation Medicine, Daehangno, Jongno-gu, Seoul, Korea. jmsh@snu.ac.kr&lt;/institution&gt;&lt;number&gt;3&lt;/number&gt;&lt;subtype&gt;400&lt;/subtype&gt;&lt;endpage&gt;289&lt;/endpage&gt;&lt;bundle&gt;&lt;publication&gt;&lt;title&gt;Abdominal Imaging&lt;/title&gt;&lt;type&gt;-100&lt;/type&gt;&lt;subtype&gt;-100&lt;/subtype&gt;&lt;uuid&gt;D70E5593-9422-48AB-96D8-2DB761BA40AD&lt;/uuid&gt;&lt;/publication&gt;&lt;/bundle&gt;&lt;authors&gt;&lt;author&gt;&lt;firstName&gt;Jeong&lt;/firstName&gt;&lt;middleNames&gt;Min&lt;/middleNames&gt;&lt;lastName&gt;Lee&lt;/lastName&gt;&lt;/author&gt;&lt;author&gt;&lt;firstName&gt;Byung&lt;/firstName&gt;&lt;middleNames&gt;Ihn&lt;/middleNames&gt;&lt;lastName&gt;Choi&lt;/lastName&gt;&lt;/author&gt;&lt;/authors&gt;&lt;/publication&gt;&lt;/publications&gt;&lt;cites&gt;&lt;/cites&gt;&lt;/citation&gt;</w:instrText>
      </w:r>
      <w:r w:rsidR="00ED00A4" w:rsidRPr="005874B0">
        <w:rPr>
          <w:color w:val="000000" w:themeColor="text1"/>
        </w:rPr>
        <w:fldChar w:fldCharType="separate"/>
      </w:r>
      <w:r w:rsidR="00C40592" w:rsidRPr="005874B0">
        <w:rPr>
          <w:rFonts w:cs="Book Antiqua"/>
          <w:color w:val="000000" w:themeColor="text1"/>
          <w:vertAlign w:val="superscript"/>
        </w:rPr>
        <w:t>[13]</w:t>
      </w:r>
      <w:r w:rsidR="00ED00A4" w:rsidRPr="005874B0">
        <w:rPr>
          <w:color w:val="000000" w:themeColor="text1"/>
        </w:rPr>
        <w:fldChar w:fldCharType="end"/>
      </w:r>
      <w:r w:rsidR="00010143" w:rsidRPr="005874B0">
        <w:rPr>
          <w:color w:val="000000" w:themeColor="text1"/>
        </w:rPr>
        <w:t>.</w:t>
      </w:r>
    </w:p>
    <w:p w14:paraId="468B96ED" w14:textId="52974BBB" w:rsidR="002E1292" w:rsidRPr="00823D9B" w:rsidRDefault="00823D9B" w:rsidP="00735619">
      <w:pPr>
        <w:spacing w:after="0"/>
        <w:ind w:firstLine="0"/>
        <w:jc w:val="both"/>
        <w:rPr>
          <w:rFonts w:eastAsia="宋体"/>
          <w:color w:val="000000" w:themeColor="text1"/>
          <w:lang w:eastAsia="zh-CN"/>
        </w:rPr>
      </w:pPr>
      <w:r>
        <w:rPr>
          <w:rFonts w:eastAsia="宋体" w:hint="eastAsia"/>
          <w:color w:val="000000" w:themeColor="text1"/>
          <w:lang w:eastAsia="zh-CN"/>
        </w:rPr>
        <w:t xml:space="preserve">       </w:t>
      </w:r>
      <w:r w:rsidR="004A66C1" w:rsidRPr="005874B0">
        <w:rPr>
          <w:color w:val="000000" w:themeColor="text1"/>
        </w:rPr>
        <w:t xml:space="preserve">The hepatocyte uptake </w:t>
      </w:r>
      <w:r w:rsidR="005F2AEA" w:rsidRPr="005874B0">
        <w:rPr>
          <w:color w:val="000000" w:themeColor="text1"/>
        </w:rPr>
        <w:t>manifests as an increased signal in the hepatic parenchyma on T1-weighted ima</w:t>
      </w:r>
      <w:r w:rsidR="001410C9" w:rsidRPr="005874B0">
        <w:rPr>
          <w:color w:val="000000" w:themeColor="text1"/>
        </w:rPr>
        <w:t xml:space="preserve">ges </w:t>
      </w:r>
      <w:r w:rsidR="004A66C1" w:rsidRPr="005874B0">
        <w:rPr>
          <w:color w:val="000000" w:themeColor="text1"/>
        </w:rPr>
        <w:t>result</w:t>
      </w:r>
      <w:r w:rsidR="007B69FB" w:rsidRPr="005874B0">
        <w:rPr>
          <w:color w:val="000000" w:themeColor="text1"/>
        </w:rPr>
        <w:t>ing</w:t>
      </w:r>
      <w:r w:rsidR="004A66C1" w:rsidRPr="005874B0">
        <w:rPr>
          <w:color w:val="000000" w:themeColor="text1"/>
        </w:rPr>
        <w:t xml:space="preserve"> in improved lesion-to-liver contrast </w:t>
      </w:r>
      <w:r w:rsidR="007B69FB" w:rsidRPr="005874B0">
        <w:rPr>
          <w:color w:val="000000" w:themeColor="text1"/>
        </w:rPr>
        <w:t>as</w:t>
      </w:r>
      <w:r w:rsidR="004A66C1" w:rsidRPr="005874B0">
        <w:rPr>
          <w:color w:val="000000" w:themeColor="text1"/>
        </w:rPr>
        <w:t xml:space="preserve"> </w:t>
      </w:r>
      <w:r w:rsidR="001410C9" w:rsidRPr="005874B0">
        <w:rPr>
          <w:color w:val="000000" w:themeColor="text1"/>
        </w:rPr>
        <w:t xml:space="preserve">less well-differentiated </w:t>
      </w:r>
      <w:r w:rsidR="004A66C1" w:rsidRPr="005874B0">
        <w:rPr>
          <w:color w:val="000000" w:themeColor="text1"/>
        </w:rPr>
        <w:t>HCCs contain hampered functioning hepatocytes.</w:t>
      </w:r>
      <w:r w:rsidR="00150578" w:rsidRPr="005874B0">
        <w:rPr>
          <w:color w:val="000000" w:themeColor="text1"/>
        </w:rPr>
        <w:t xml:space="preserve"> </w:t>
      </w:r>
      <w:r w:rsidR="00A47AF9" w:rsidRPr="005874B0">
        <w:rPr>
          <w:color w:val="000000" w:themeColor="text1"/>
        </w:rPr>
        <w:t>HCCs exh</w:t>
      </w:r>
      <w:r w:rsidR="001410C9" w:rsidRPr="005874B0">
        <w:rPr>
          <w:color w:val="000000" w:themeColor="text1"/>
        </w:rPr>
        <w:t xml:space="preserve">ibit hypointensity on </w:t>
      </w:r>
      <w:r w:rsidR="00AF3B7A" w:rsidRPr="005874B0">
        <w:rPr>
          <w:color w:val="000000" w:themeColor="text1"/>
        </w:rPr>
        <w:t xml:space="preserve">hepatobiliary </w:t>
      </w:r>
      <w:r w:rsidR="00A47AF9" w:rsidRPr="005874B0">
        <w:rPr>
          <w:color w:val="000000" w:themeColor="text1"/>
        </w:rPr>
        <w:t>phase images</w:t>
      </w:r>
      <w:r w:rsidR="00EF3439" w:rsidRPr="005874B0">
        <w:rPr>
          <w:color w:val="000000" w:themeColor="text1"/>
        </w:rPr>
        <w:t xml:space="preserve"> (Fig</w:t>
      </w:r>
      <w:r w:rsidR="007F0929" w:rsidRPr="005874B0">
        <w:rPr>
          <w:color w:val="000000" w:themeColor="text1"/>
        </w:rPr>
        <w:t>ure 18</w:t>
      </w:r>
      <w:r w:rsidR="00EF3439" w:rsidRPr="005874B0">
        <w:rPr>
          <w:color w:val="000000" w:themeColor="text1"/>
        </w:rPr>
        <w:t>)</w:t>
      </w:r>
      <w:r w:rsidR="00A47AF9" w:rsidRPr="005874B0">
        <w:rPr>
          <w:color w:val="000000" w:themeColor="text1"/>
        </w:rPr>
        <w:t xml:space="preserve">, except for some </w:t>
      </w:r>
      <w:r w:rsidR="00150578" w:rsidRPr="005874B0">
        <w:rPr>
          <w:color w:val="000000" w:themeColor="text1"/>
        </w:rPr>
        <w:t>well</w:t>
      </w:r>
      <w:r w:rsidR="00215452" w:rsidRPr="005874B0">
        <w:rPr>
          <w:color w:val="000000" w:themeColor="text1"/>
        </w:rPr>
        <w:t xml:space="preserve">-differentiated </w:t>
      </w:r>
      <w:r w:rsidR="00A47AF9" w:rsidRPr="005874B0">
        <w:rPr>
          <w:color w:val="000000" w:themeColor="text1"/>
        </w:rPr>
        <w:t xml:space="preserve">HCCs that </w:t>
      </w:r>
      <w:r w:rsidR="00150578" w:rsidRPr="005874B0">
        <w:rPr>
          <w:color w:val="000000" w:themeColor="text1"/>
        </w:rPr>
        <w:t xml:space="preserve">may </w:t>
      </w:r>
      <w:r w:rsidR="00A47AF9" w:rsidRPr="005874B0">
        <w:rPr>
          <w:color w:val="000000" w:themeColor="text1"/>
        </w:rPr>
        <w:t>retain the contrast agent.</w:t>
      </w:r>
      <w:r w:rsidR="00290804" w:rsidRPr="005874B0">
        <w:rPr>
          <w:color w:val="000000" w:themeColor="text1"/>
        </w:rPr>
        <w:t xml:space="preserve"> </w:t>
      </w:r>
      <w:r w:rsidR="002A678A" w:rsidRPr="005874B0">
        <w:rPr>
          <w:color w:val="000000" w:themeColor="text1"/>
        </w:rPr>
        <w:t xml:space="preserve">Nevertheless, characterization of liver lesions depicted with hepatobiliary phase imaging must be performed in conjunction with routine </w:t>
      </w:r>
      <w:r w:rsidR="00AF3B7A" w:rsidRPr="005874B0">
        <w:rPr>
          <w:color w:val="000000" w:themeColor="text1"/>
        </w:rPr>
        <w:t>dynamic sequences</w:t>
      </w:r>
      <w:r w:rsidR="002A678A" w:rsidRPr="005874B0">
        <w:rPr>
          <w:color w:val="000000" w:themeColor="text1"/>
        </w:rPr>
        <w:t xml:space="preserve"> to improve accuracy</w:t>
      </w:r>
      <w:r w:rsidR="005B73A4" w:rsidRPr="005874B0">
        <w:rPr>
          <w:color w:val="000000" w:themeColor="text1"/>
        </w:rPr>
        <w:fldChar w:fldCharType="begin"/>
      </w:r>
      <w:r w:rsidR="00C40592" w:rsidRPr="005874B0">
        <w:rPr>
          <w:color w:val="000000" w:themeColor="text1"/>
        </w:rPr>
        <w:instrText xml:space="preserve"> ADDIN PAPERS2_CITATIONS &lt;citation&gt;&lt;uuid&gt;1D0E8C6E-CD5B-4436-9AE7-F4789BFB74E8&lt;/uuid&gt;&lt;priority&gt;0&lt;/priority&gt;&lt;publications&gt;&lt;publication&gt;&lt;uuid&gt;DB988773-DCCF-4197-9E3E-F60DA60EDCB8&lt;/uuid&gt;&lt;volume&gt;40&lt;/volume&gt;&lt;accepted_date&gt;99201308211200000000222000&lt;/accepted_date&gt;&lt;subtitle&gt;6th International Liver MRI Forum Report&lt;/subtitle&gt;&lt;doi&gt;10.1002/jmri.24419&lt;/doi&gt;&lt;startpage&gt;516&lt;/startpage&gt;&lt;publication_date&gt;99201409001200000000220000&lt;/publication_date&gt;&lt;url&gt;http://doi.wiley.com/10.1002/jmri.24419&lt;/url&gt;&lt;type&gt;400&lt;/type&gt;&lt;title&gt;Consensus report from the 6th International forum for liver MRI using gadoxetic acid.&lt;/title&gt;&lt;submission_date&gt;99201306051200000000222000&lt;/submission_date&gt;&lt;number&gt;3&lt;/number&gt;&lt;institution&gt;Liver Imaging Group, Department of Radiology, University of California, San Diego, California, USA.&lt;/institution&gt;&lt;subtype&gt;400&lt;/subtype&gt;&lt;endpage&gt;529&lt;/endpage&gt;&lt;bundle&gt;&lt;publication&gt;&lt;publisher&gt;Wiley Subscription Services, Inc., A Wiley Company&lt;/publisher&gt;&lt;title&gt;Journal of Magnetic Resonance Imaging&lt;/title&gt;&lt;type&gt;-100&lt;/type&gt;&lt;subtype&gt;-100&lt;/subtype&gt;&lt;uuid&gt;91B2E614-247E-4FC6-84CB-91788E1B421B&lt;/uuid&gt;&lt;/publication&gt;&lt;/bundle&gt;&lt;authors&gt;&lt;author&gt;&lt;firstName&gt;Claude&lt;/firstName&gt;&lt;middleNames&gt;B&lt;/middleNames&gt;&lt;lastName&gt;Sirlin&lt;/lastName&gt;&lt;/author&gt;&lt;author&gt;&lt;firstName&gt;Hero&lt;/firstName&gt;&lt;middleNames&gt;K&lt;/middleNames&gt;&lt;lastName&gt;Hussain&lt;/lastName&gt;&lt;/author&gt;&lt;author&gt;&lt;firstName&gt;Eduard&lt;/firstName&gt;&lt;lastName&gt;Jonas&lt;/lastName&gt;&lt;/author&gt;&lt;author&gt;&lt;firstName&gt;Masayuki&lt;/firstName&gt;&lt;lastName&gt;Kanematsu&lt;/lastName&gt;&lt;/author&gt;&lt;author&gt;&lt;firstName&gt;Jeong&lt;/firstName&gt;&lt;lastName&gt;Min Lee&lt;/lastName&gt;&lt;/author&gt;&lt;author&gt;&lt;firstName&gt;Elmar&lt;/firstName&gt;&lt;middleNames&gt;M&lt;/middleNames&gt;&lt;lastName&gt;Merkle&lt;/lastName&gt;&lt;/author&gt;&lt;author&gt;&lt;firstName&gt;Markus&lt;/firstName&gt;&lt;lastName&gt;Peck-Radosavljevic&lt;/lastName&gt;&lt;/author&gt;&lt;author&gt;&lt;firstName&gt;Scott&lt;/firstName&gt;&lt;middleNames&gt;B&lt;/middleNames&gt;&lt;lastName&gt;Reeder&lt;/lastName&gt;&lt;/author&gt;&lt;author&gt;&lt;firstName&gt;Jens&lt;/firstName&gt;&lt;lastName&gt;Ricke&lt;/lastName&gt;&lt;/author&gt;&lt;author&gt;&lt;firstName&gt;Michiie&lt;/firstName&gt;&lt;lastName&gt;Sakamoto&lt;/lastName&gt;&lt;/author&gt;&lt;/authors&gt;&lt;/publication&gt;&lt;/publications&gt;&lt;cites&gt;&lt;/cites&gt;&lt;/citation&gt;</w:instrText>
      </w:r>
      <w:r w:rsidR="005B73A4" w:rsidRPr="005874B0">
        <w:rPr>
          <w:color w:val="000000" w:themeColor="text1"/>
        </w:rPr>
        <w:fldChar w:fldCharType="separate"/>
      </w:r>
      <w:r w:rsidR="00C40592" w:rsidRPr="005874B0">
        <w:rPr>
          <w:rFonts w:cs="Book Antiqua"/>
          <w:color w:val="000000" w:themeColor="text1"/>
          <w:vertAlign w:val="superscript"/>
        </w:rPr>
        <w:t>[86]</w:t>
      </w:r>
      <w:r w:rsidR="005B73A4" w:rsidRPr="005874B0">
        <w:rPr>
          <w:color w:val="000000" w:themeColor="text1"/>
        </w:rPr>
        <w:fldChar w:fldCharType="end"/>
      </w:r>
      <w:r w:rsidR="002A678A" w:rsidRPr="005874B0">
        <w:rPr>
          <w:color w:val="000000" w:themeColor="text1"/>
        </w:rPr>
        <w:t>.</w:t>
      </w:r>
    </w:p>
    <w:p w14:paraId="07C923F0" w14:textId="2DB22D39" w:rsidR="00AF3B7A" w:rsidRPr="00823D9B" w:rsidRDefault="002E1292" w:rsidP="00735619">
      <w:pPr>
        <w:spacing w:after="0"/>
        <w:ind w:firstLine="0"/>
        <w:jc w:val="both"/>
        <w:rPr>
          <w:rFonts w:eastAsia="宋体"/>
          <w:color w:val="000000" w:themeColor="text1"/>
          <w:lang w:eastAsia="zh-CN"/>
        </w:rPr>
      </w:pPr>
      <w:r w:rsidRPr="005874B0">
        <w:rPr>
          <w:color w:val="000000" w:themeColor="text1"/>
        </w:rPr>
        <w:t xml:space="preserve">Gadoxetic acid-enhanced MRI has several advantages </w:t>
      </w:r>
      <w:r w:rsidR="00AF3B7A" w:rsidRPr="005874B0">
        <w:rPr>
          <w:color w:val="000000" w:themeColor="text1"/>
        </w:rPr>
        <w:t>in</w:t>
      </w:r>
      <w:r w:rsidRPr="005874B0">
        <w:rPr>
          <w:color w:val="000000" w:themeColor="text1"/>
        </w:rPr>
        <w:t xml:space="preserve"> </w:t>
      </w:r>
      <w:r w:rsidR="005B73A4" w:rsidRPr="005874B0">
        <w:rPr>
          <w:color w:val="000000" w:themeColor="text1"/>
        </w:rPr>
        <w:t xml:space="preserve">imaging </w:t>
      </w:r>
      <w:r w:rsidR="00AF3B7A" w:rsidRPr="005874B0">
        <w:rPr>
          <w:color w:val="000000" w:themeColor="text1"/>
        </w:rPr>
        <w:t>the cirrhotic liver</w:t>
      </w:r>
      <w:r w:rsidRPr="005874B0">
        <w:rPr>
          <w:color w:val="000000" w:themeColor="text1"/>
        </w:rPr>
        <w:t xml:space="preserve"> including</w:t>
      </w:r>
      <w:r w:rsidR="00AF3B7A" w:rsidRPr="005874B0">
        <w:rPr>
          <w:color w:val="000000" w:themeColor="text1"/>
        </w:rPr>
        <w:t>:</w:t>
      </w:r>
      <w:r w:rsidRPr="005874B0">
        <w:rPr>
          <w:color w:val="000000" w:themeColor="text1"/>
        </w:rPr>
        <w:t xml:space="preserve"> </w:t>
      </w:r>
      <w:r w:rsidR="00823D9B">
        <w:rPr>
          <w:rFonts w:eastAsia="宋体" w:hint="eastAsia"/>
          <w:color w:val="000000" w:themeColor="text1"/>
          <w:lang w:eastAsia="zh-CN"/>
        </w:rPr>
        <w:t>(1</w:t>
      </w:r>
      <w:r w:rsidR="00AF3B7A" w:rsidRPr="005874B0">
        <w:rPr>
          <w:color w:val="000000" w:themeColor="text1"/>
        </w:rPr>
        <w:t xml:space="preserve">) </w:t>
      </w:r>
      <w:r w:rsidRPr="005874B0">
        <w:rPr>
          <w:color w:val="000000" w:themeColor="text1"/>
        </w:rPr>
        <w:t xml:space="preserve">higher sensitivity for the diagnosis of HCC, especially for lesions </w:t>
      </w:r>
      <w:r w:rsidR="00AF3B7A" w:rsidRPr="005874B0">
        <w:rPr>
          <w:color w:val="000000" w:themeColor="text1"/>
        </w:rPr>
        <w:t>≤</w:t>
      </w:r>
      <w:r w:rsidRPr="005874B0">
        <w:rPr>
          <w:color w:val="000000" w:themeColor="text1"/>
        </w:rPr>
        <w:t>2 cm</w:t>
      </w:r>
      <w:r w:rsidR="00951C44" w:rsidRPr="005874B0">
        <w:rPr>
          <w:color w:val="000000" w:themeColor="text1"/>
        </w:rPr>
        <w:fldChar w:fldCharType="begin"/>
      </w:r>
      <w:r w:rsidR="00C40592" w:rsidRPr="005874B0">
        <w:rPr>
          <w:color w:val="000000" w:themeColor="text1"/>
        </w:rPr>
        <w:instrText xml:space="preserve"> ADDIN PAPERS2_CITATIONS &lt;citation&gt;&lt;uuid&gt;B0D20A69-B5BC-49AD-853F-D61891212C4A&lt;/uuid&gt;&lt;priority&gt;0&lt;/priority&gt;&lt;publications&gt;&lt;publication&gt;&lt;uuid&gt;34EBB49E-F505-4677-9502-E918CE6A4D89&lt;/uuid&gt;&lt;volume&gt;255&lt;/volume&gt;&lt;doi&gt;10.1148/radiol.10091388&lt;/doi&gt;&lt;startpage&gt;459&lt;/startpage&gt;&lt;publication_date&gt;99201005001200000000220000&lt;/publication_date&gt;&lt;url&gt;http://eutils.ncbi.nlm.nih.gov/entrez/eutils/elink.fcgi?dbfrom=pubmed&amp;amp;id=20413759&amp;amp;retmode=ref&amp;amp;cmd=prlinks&lt;/url&gt;&lt;type&gt;400&lt;/type&gt;&lt;title&gt;Added value of gadoxetic acid-enhanced hepatobiliary phase MR imaging in the diagnosis of hepatocellular carcinoma.&lt;/title&gt;&lt;institution&gt;Department of Radiology, Research Institute of Radiological Science, Severance Hospital, Yonsei University College of Medicine, Shinchon-dong 134, Seodaemun-gu, Seoul 120-752, Korea.&lt;/institution&gt;&lt;number&gt;2&lt;/number&gt;&lt;subtype&gt;400&lt;/subtype&gt;&lt;endpage&gt;466&lt;/endpage&gt;&lt;bundle&gt;&lt;publication&gt;&lt;title&gt;Radiology&lt;/title&gt;&lt;type&gt;-100&lt;/type&gt;&lt;subtype&gt;-100&lt;/subtype&gt;&lt;uuid&gt;28E14E88-7AC6-4AD0-B82F-C2C3F8E13783&lt;/uuid&gt;&lt;/publication&gt;&lt;/bundle&gt;&lt;authors&gt;&lt;author&gt;&lt;firstName&gt;Sung&lt;/firstName&gt;&lt;middleNames&gt;Soo&lt;/middleNames&gt;&lt;lastName&gt;Ahn&lt;/lastName&gt;&lt;/author&gt;&lt;author&gt;&lt;firstName&gt;Myeong-Jin&lt;/firstName&gt;&lt;lastName&gt;Kim&lt;/lastName&gt;&lt;/author&gt;&lt;author&gt;&lt;firstName&gt;Joon&lt;/firstName&gt;&lt;middleNames&gt;Seok&lt;/middleNames&gt;&lt;lastName&gt;Lim&lt;/lastName&gt;&lt;/author&gt;&lt;author&gt;&lt;firstName&gt;Hye-Suk&lt;/firstName&gt;&lt;lastName&gt;Hong&lt;/lastName&gt;&lt;/author&gt;&lt;author&gt;&lt;firstName&gt;Yong&lt;/firstName&gt;&lt;middleNames&gt;Eun&lt;/middleNames&gt;&lt;lastName&gt;Chung&lt;/lastName&gt;&lt;/author&gt;&lt;author&gt;&lt;firstName&gt;Jin-Young&lt;/firstName&gt;&lt;lastName&gt;Choi&lt;/lastName&gt;&lt;/author&gt;&lt;/authors&gt;&lt;/publication&gt;&lt;publication&gt;&lt;uuid&gt;9E8BD024-F764-46BF-8151-06C183DA156D&lt;/uuid&gt;&lt;volume&gt;256&lt;/volume&gt;&lt;doi&gt;10.1148/radiol.10091334&lt;/doi&gt;&lt;startpage&gt;806&lt;/startpage&gt;&lt;publication_date&gt;99201009001200000000220000&lt;/publication_date&gt;&lt;url&gt;http://eutils.ncbi.nlm.nih.gov/entrez/eutils/elink.fcgi?dbfrom=pubmed&amp;amp;id=20720069&amp;amp;retmode=ref&amp;amp;cmd=prlinks&lt;/url&gt;&lt;type&gt;400&lt;/type&gt;&lt;title&gt;Intraindividual comparison of gadoxetate disodium-enhanced MR imaging and 64-section multidetector CT in the Detection of hepatocellular carcinoma in patients with cirrhosis.&lt;/title&gt;&lt;institution&gt;Departments of Radiological Sciences, General Surgery, Division of Organ Transplantation, Surgery P. Valdoni, and Statistics, University of Rome Sapienza, Rome, Italy.&lt;/institution&gt;&lt;number&gt;3&lt;/number&gt;&lt;subtype&gt;400&lt;/subtype&gt;&lt;endpage&gt;816&lt;/endpage&gt;&lt;bundle&gt;&lt;publication&gt;&lt;title&gt;Radiology&lt;/title&gt;&lt;type&gt;-100&lt;/type&gt;&lt;subtype&gt;-100&lt;/subtype&gt;&lt;uuid&gt;28E14E88-7AC6-4AD0-B82F-C2C3F8E13783&lt;/uuid&gt;&lt;/publication&gt;&lt;/bundle&gt;&lt;authors&gt;&lt;author&gt;&lt;nonDroppingParticle&gt;Di&lt;/nonDroppingParticle&gt;&lt;firstName&gt;Michele&lt;/firstName&gt;&lt;lastName&gt;Martino&lt;/lastName&gt;&lt;/author&gt;&lt;author&gt;&lt;firstName&gt;Daniele&lt;/firstName&gt;&lt;lastName&gt;Marin&lt;/lastName&gt;&lt;/author&gt;&lt;author&gt;&lt;firstName&gt;Antonino&lt;/firstName&gt;&lt;lastName&gt;Guerrisi&lt;/lastName&gt;&lt;/author&gt;&lt;author&gt;&lt;firstName&gt;Mahbubeh&lt;/firstName&gt;&lt;lastName&gt;Baski&lt;/lastName&gt;&lt;/author&gt;&lt;author&gt;&lt;firstName&gt;Francesca&lt;/firstName&gt;&lt;lastName&gt;Galati&lt;/lastName&gt;&lt;/author&gt;&lt;author&gt;&lt;firstName&gt;Massimo&lt;/firstName&gt;&lt;lastName&gt;Rossi&lt;/lastName&gt;&lt;/author&gt;&lt;author&gt;&lt;firstName&gt;Stefania&lt;/firstName&gt;&lt;lastName&gt;Brozzetti&lt;/lastName&gt;&lt;/author&gt;&lt;author&gt;&lt;firstName&gt;Raffaele&lt;/firstName&gt;&lt;lastName&gt;Masciangelo&lt;/lastName&gt;&lt;/author&gt;&lt;author&gt;&lt;firstName&gt;Roberto&lt;/firstName&gt;&lt;lastName&gt;Passariello&lt;/lastName&gt;&lt;/author&gt;&lt;author&gt;&lt;firstName&gt;Carlo&lt;/firstName&gt;&lt;lastName&gt;Catalano&lt;/lastName&gt;&lt;/author&gt;&lt;/authors&gt;&lt;/publication&gt;&lt;publication&gt;&lt;uuid&gt;253DA5E9-C621-4C66-9369-6A410FCB850E&lt;/uuid&gt;&lt;volume&gt;21&lt;/volume&gt;&lt;doi&gt;10.1007/s00330-010-2030-1&lt;/doi&gt;&lt;startpage&gt;1233&lt;/startpage&gt;&lt;publication_date&gt;99201106001200000000220000&lt;/publication_date&gt;&lt;url&gt;http://eutils.ncbi.nlm.nih.gov/entrez/eutils/elink.fcgi?dbfrom=pubmed&amp;amp;id=21293864&amp;amp;retmode=ref&amp;amp;cmd=prlinks&lt;/url&gt;&lt;type&gt;400&lt;/type&gt;&lt;title&gt;Contribution of the hepatobiliary phase of Gd-EOB-DTPA-enhanced MRI to Dynamic MRI in the detection of hypovascular small (&amp;lt;/= 2 cm) HCC in cirrhosis.&lt;/title&gt;&lt;institution&gt;Radiology Unit, Department of Digestive Diseases and Internal Medicine, Sant'Orsola-Malpighi Hospital, University of Bologna, Bologna, Italy. rita.golfieri@aosp.bo.it&lt;/institution&gt;&lt;number&gt;6&lt;/number&gt;&lt;subtype&gt;400&lt;/subtype&gt;&lt;endpage&gt;1242&lt;/endpage&gt;&lt;bundle&gt;&lt;publication&gt;&lt;title&gt;European Radiology&lt;/title&gt;&lt;type&gt;-100&lt;/type&gt;&lt;subtype&gt;-100&lt;/subtype&gt;&lt;uuid&gt;DBC35982-B1E5-4981-A7FD-00BE171BF409&lt;/uuid&gt;&lt;/publication&gt;&lt;/bundle&gt;&lt;authors&gt;&lt;author&gt;&lt;firstName&gt;Rita&lt;/firstName&gt;&lt;lastName&gt;Golfieri&lt;/lastName&gt;&lt;/author&gt;&lt;author&gt;&lt;firstName&gt;Matteo&lt;/firstName&gt;&lt;lastName&gt;Renzulli&lt;/lastName&gt;&lt;/author&gt;&lt;author&gt;&lt;firstName&gt;Vincenzo&lt;/firstName&gt;&lt;lastName&gt;Lucidi&lt;/lastName&gt;&lt;/author&gt;&lt;author&gt;&lt;firstName&gt;Beniamino&lt;/firstName&gt;&lt;lastName&gt;Corcioni&lt;/lastName&gt;&lt;/author&gt;&lt;author&gt;&lt;firstName&gt;Franco&lt;/firstName&gt;&lt;lastName&gt;Trevisani&lt;/lastName&gt;&lt;/author&gt;&lt;author&gt;&lt;firstName&gt;Luigi&lt;/firstName&gt;&lt;lastName&gt;Bolondi&lt;/lastName&gt;&lt;/author&gt;&lt;/authors&gt;&lt;/publication&gt;&lt;publication&gt;&lt;uuid&gt;99BC5080-386F-4728-9869-5767D91D3F6A&lt;/uuid&gt;&lt;volume&gt;34&lt;/volume&gt;&lt;doi&gt;10.1002/jmri.22588&lt;/doi&gt;&lt;startpage&gt;69&lt;/startpage&gt;&lt;publication_date&gt;99201107001200000000220000&lt;/publication_date&gt;&lt;url&gt;http://eutils.ncbi.nlm.nih.gov/entrez/eutils/elink.fcgi?dbfrom=pubmed&amp;amp;id=21598343&amp;amp;retmode=ref&amp;amp;cmd=prlinks&lt;/url&gt;&lt;type&gt;400&lt;/type&gt;&lt;title&gt;Additional value of gadoxetic acid-DTPA-enhanced hepatobiliary phase MR imaging in the diagnosis of early-stage hepatocellular carcinoma: comparison with dynamic triple-phase multidetector CT imaging.&lt;/title&gt;&lt;institution&gt;Department of Radiology, University of Brescia, Spedali Civili di Brescia, Italy. karate.b@gmail.com&lt;/institution&gt;&lt;number&gt;1&lt;/number&gt;&lt;subtype&gt;400&lt;/subtype&gt;&lt;endpage&gt;78&lt;/endpage&gt;&lt;bundle&gt;&lt;publication&gt;&lt;publisher&gt;Wiley Subscription Services, Inc., A Wiley Company&lt;/publisher&gt;&lt;title&gt;Journal of Magnetic Resonance Imaging&lt;/title&gt;&lt;type&gt;-100&lt;/type&gt;&lt;subtype&gt;-100&lt;/subtype&gt;&lt;uuid&gt;91B2E614-247E-4FC6-84CB-91788E1B421B&lt;/uuid&gt;&lt;/publication&gt;&lt;/bundle&gt;&lt;authors&gt;&lt;author&gt;&lt;firstName&gt;Hiroki&lt;/firstName&gt;&lt;lastName&gt;Haradome&lt;/lastName&gt;&lt;/author&gt;&lt;author&gt;&lt;firstName&gt;Luigi&lt;/firstName&gt;&lt;lastName&gt;Grazioli&lt;/lastName&gt;&lt;/author&gt;&lt;author&gt;&lt;firstName&gt;Rita&lt;/firstName&gt;&lt;lastName&gt;Tinti&lt;/lastName&gt;&lt;/author&gt;&lt;author&gt;&lt;firstName&gt;Mario&lt;/firstName&gt;&lt;lastName&gt;Morone&lt;/lastName&gt;&lt;/author&gt;&lt;author&gt;&lt;firstName&gt;Utaroh&lt;/firstName&gt;&lt;lastName&gt;Motosugi&lt;/lastName&gt;&lt;/author&gt;&lt;author&gt;&lt;firstName&gt;Katsuhiro&lt;/firstName&gt;&lt;lastName&gt;Sano&lt;/lastName&gt;&lt;/author&gt;&lt;author&gt;&lt;firstName&gt;Tomoaki&lt;/firstName&gt;&lt;lastName&gt;Ichikawa&lt;/lastName&gt;&lt;/author&gt;&lt;author&gt;&lt;firstName&gt;Thomas&lt;/firstName&gt;&lt;middleNames&gt;C&lt;/middleNames&gt;&lt;lastName&gt;Kwee&lt;/lastName&gt;&lt;/author&gt;&lt;author&gt;&lt;firstName&gt;Stefano&lt;/firstName&gt;&lt;lastName&gt;Colagrande&lt;/lastName&gt;&lt;/author&gt;&lt;/authors&gt;&lt;/publication&gt;&lt;publication&gt;&lt;uuid&gt;CA886259-9CF0-4914-A67A-BDED32DEC668&lt;/uuid&gt;&lt;volume&gt;192&lt;/volume&gt;&lt;doi&gt;10.2214/AJR.08.1262&lt;/doi&gt;&lt;startpage&gt;1675&lt;/startpage&gt;&lt;publication_date&gt;99200906001200000000220000&lt;/publication_date&gt;&lt;url&gt;http://eutils.ncbi.nlm.nih.gov/entrez/eutils/elink.fcgi?dbfrom=pubmed&amp;amp;id=19457834&amp;amp;retmode=ref&amp;amp;cmd=prlinks&lt;/url&gt;&lt;type&gt;400&lt;/type&gt;&lt;title&gt;Gadoxetic acid-enhanced MRI versus triple-phase MDCT for the preoperative detection of hepatocellular carcinoma.&lt;/title&gt;&lt;institution&gt;Department of Radiology and Center for Imaging Science, Samsung Medical Center, Sungkyunkwan University School of Medicine, Seoul, Korea.&lt;/institution&gt;&lt;number&gt;6&lt;/number&gt;&lt;subtype&gt;400&lt;/subtype&gt;&lt;endpage&gt;1681&lt;/endpage&gt;&lt;bundle&gt;&lt;publication&gt;&lt;title&gt;AJR. American journal of roentgenology&lt;/title&gt;&lt;type&gt;-100&lt;/type&gt;&lt;subtype&gt;-100&lt;/subtype&gt;&lt;uuid&gt;F0648331-B06F-4F98-B415-00F20DBCB3D1&lt;/uuid&gt;&lt;/publication&gt;&lt;/bundle&gt;&lt;authors&gt;&lt;author&gt;&lt;firstName&gt;Seong&lt;/firstName&gt;&lt;middleNames&gt;Hyun&lt;/middleNames&gt;&lt;lastName&gt;Kim&lt;/lastName&gt;&lt;/author&gt;&lt;author&gt;&lt;firstName&gt;Seung&lt;/firstName&gt;&lt;middleNames&gt;Hoon&lt;/middleNames&gt;&lt;lastName&gt;Kim&lt;/lastName&gt;&lt;/author&gt;&lt;author&gt;&lt;firstName&gt;Jongmee&lt;/firstName&gt;&lt;lastName&gt;Lee&lt;/lastName&gt;&lt;/author&gt;&lt;author&gt;&lt;firstName&gt;Min&lt;/firstName&gt;&lt;middleNames&gt;Ju&lt;/middleNames&gt;&lt;lastName&gt;Kim&lt;/lastName&gt;&lt;/author&gt;&lt;author&gt;&lt;firstName&gt;Yong&lt;/firstName&gt;&lt;middleNames&gt;Hwan&lt;/middleNames&gt;&lt;lastName&gt;Jeon&lt;/lastName&gt;&lt;/author&gt;&lt;author&gt;&lt;firstName&gt;Yulri&lt;/firstName&gt;&lt;lastName&gt;Park&lt;/lastName&gt;&lt;/author&gt;&lt;author&gt;&lt;firstName&gt;Dongil&lt;/firstName&gt;&lt;lastName&gt;Choi&lt;/lastName&gt;&lt;/author&gt;&lt;author&gt;&lt;firstName&gt;Won&lt;/firstName&gt;&lt;middleNames&gt;Jae&lt;/middleNames&gt;&lt;lastName&gt;Lee&lt;/lastName&gt;&lt;/author&gt;&lt;author&gt;&lt;firstName&gt;Hyo&lt;/firstName&gt;&lt;middleNames&gt;K&lt;/middleNames&gt;&lt;lastName&gt;Lim&lt;/lastName&gt;&lt;/author&gt;&lt;/authors&gt;&lt;/publication&gt;&lt;publication&gt;&lt;uuid&gt;DB988773-DCCF-4197-9E3E-F60DA60EDCB8&lt;/uuid&gt;&lt;volume&gt;40&lt;/volume&gt;&lt;accepted_date&gt;99201308211200000000222000&lt;/accepted_date&gt;&lt;subtitle&gt;6th International Liver MRI Forum Report&lt;/subtitle&gt;&lt;doi&gt;10.1002/jmri.24419&lt;/doi&gt;&lt;startpage&gt;516&lt;/startpage&gt;&lt;publication_date&gt;99201409001200000000220000&lt;/publication_date&gt;&lt;url&gt;http://doi.wiley.com/10.1002/jmri.24419&lt;/url&gt;&lt;type&gt;400&lt;/type&gt;&lt;title&gt;Consensus report from the 6th International forum for liver MRI using gadoxetic acid.&lt;/title&gt;&lt;submission_date&gt;99201306051200000000222000&lt;/submission_date&gt;&lt;number&gt;3&lt;/number&gt;&lt;institution&gt;Liver Imaging Group, Department of Radiology, University of California, San Diego, California, USA.&lt;/institution&gt;&lt;subtype&gt;400&lt;/subtype&gt;&lt;endpage&gt;529&lt;/endpage&gt;&lt;bundle&gt;&lt;publication&gt;&lt;publisher&gt;Wiley Subscription Services, Inc., A Wiley Company&lt;/publisher&gt;&lt;title&gt;Journal of Magnetic Resonance Imaging&lt;/title&gt;&lt;type&gt;-100&lt;/type&gt;&lt;subtype&gt;-100&lt;/subtype&gt;&lt;uuid&gt;91B2E614-247E-4FC6-84CB-91788E1B421B&lt;/uuid&gt;&lt;/publication&gt;&lt;/bundle&gt;&lt;authors&gt;&lt;author&gt;&lt;firstName&gt;Claude&lt;/firstName&gt;&lt;middleNames&gt;B&lt;/middleNames&gt;&lt;lastName&gt;Sirlin&lt;/lastName&gt;&lt;/author&gt;&lt;author&gt;&lt;firstName&gt;Hero&lt;/firstName&gt;&lt;middleNames&gt;K&lt;/middleNames&gt;&lt;lastName&gt;Hussain&lt;/lastName&gt;&lt;/author&gt;&lt;author&gt;&lt;firstName&gt;Eduard&lt;/firstName&gt;&lt;lastName&gt;Jonas&lt;/lastName&gt;&lt;/author&gt;&lt;author&gt;&lt;firstName&gt;Masayuki&lt;/firstName&gt;&lt;lastName&gt;Kanematsu&lt;/lastName&gt;&lt;/author&gt;&lt;author&gt;&lt;firstName&gt;Jeong&lt;/firstName&gt;&lt;lastName&gt;Min Lee&lt;/lastName&gt;&lt;/author&gt;&lt;author&gt;&lt;firstName&gt;Elmar&lt;/firstName&gt;&lt;middleNames&gt;M&lt;/middleNames&gt;&lt;lastName&gt;Merkle&lt;/lastName&gt;&lt;/author&gt;&lt;author&gt;&lt;firstName&gt;Markus&lt;/firstName&gt;&lt;lastName&gt;Peck-Radosavljevic&lt;/lastName&gt;&lt;/author&gt;&lt;author&gt;&lt;firstName&gt;Scott&lt;/firstName&gt;&lt;middleNames&gt;B&lt;/middleNames&gt;&lt;lastName&gt;Reeder&lt;/lastName&gt;&lt;/author&gt;&lt;author&gt;&lt;firstName&gt;Jens&lt;/firstName&gt;&lt;lastName&gt;Ricke&lt;/lastName&gt;&lt;/author&gt;&lt;author&gt;&lt;firstName&gt;Michiie&lt;/firstName&gt;&lt;lastName&gt;Sakamoto&lt;/lastName&gt;&lt;/author&gt;&lt;/authors&gt;&lt;/publication&gt;&lt;/publications&gt;&lt;cites&gt;&lt;/cites&gt;&lt;/citation&gt;</w:instrText>
      </w:r>
      <w:r w:rsidR="00951C44" w:rsidRPr="005874B0">
        <w:rPr>
          <w:color w:val="000000" w:themeColor="text1"/>
        </w:rPr>
        <w:fldChar w:fldCharType="separate"/>
      </w:r>
      <w:r w:rsidR="00C40592" w:rsidRPr="005874B0">
        <w:rPr>
          <w:rFonts w:cs="Book Antiqua"/>
          <w:color w:val="000000" w:themeColor="text1"/>
          <w:vertAlign w:val="superscript"/>
        </w:rPr>
        <w:t>[86-91]</w:t>
      </w:r>
      <w:r w:rsidR="00951C44" w:rsidRPr="005874B0">
        <w:rPr>
          <w:color w:val="000000" w:themeColor="text1"/>
        </w:rPr>
        <w:fldChar w:fldCharType="end"/>
      </w:r>
      <w:r w:rsidR="00AF3B7A" w:rsidRPr="005874B0">
        <w:rPr>
          <w:color w:val="000000" w:themeColor="text1"/>
        </w:rPr>
        <w:t>;</w:t>
      </w:r>
      <w:r w:rsidR="00D209A6" w:rsidRPr="005874B0">
        <w:rPr>
          <w:color w:val="000000" w:themeColor="text1"/>
        </w:rPr>
        <w:t xml:space="preserve"> </w:t>
      </w:r>
      <w:r w:rsidR="00823D9B">
        <w:rPr>
          <w:rFonts w:eastAsia="宋体" w:hint="eastAsia"/>
          <w:color w:val="000000" w:themeColor="text1"/>
          <w:lang w:eastAsia="zh-CN"/>
        </w:rPr>
        <w:t>(2</w:t>
      </w:r>
      <w:r w:rsidR="00AF3B7A" w:rsidRPr="005874B0">
        <w:rPr>
          <w:color w:val="000000" w:themeColor="text1"/>
        </w:rPr>
        <w:t xml:space="preserve">) </w:t>
      </w:r>
      <w:r w:rsidR="00D209A6" w:rsidRPr="005874B0">
        <w:rPr>
          <w:color w:val="000000" w:themeColor="text1"/>
        </w:rPr>
        <w:t>improved char</w:t>
      </w:r>
      <w:r w:rsidRPr="005874B0">
        <w:rPr>
          <w:color w:val="000000" w:themeColor="text1"/>
        </w:rPr>
        <w:t>acterization of arterially enha</w:t>
      </w:r>
      <w:r w:rsidR="00FF576B" w:rsidRPr="005874B0">
        <w:rPr>
          <w:color w:val="000000" w:themeColor="text1"/>
        </w:rPr>
        <w:t>ncing lesions without definite washout</w:t>
      </w:r>
      <w:r w:rsidRPr="005874B0">
        <w:rPr>
          <w:color w:val="000000" w:themeColor="text1"/>
        </w:rPr>
        <w:t xml:space="preserve"> </w:t>
      </w:r>
      <w:r w:rsidR="00AF3B7A" w:rsidRPr="005874B0">
        <w:rPr>
          <w:color w:val="000000" w:themeColor="text1"/>
        </w:rPr>
        <w:t>on subsequent imaging</w:t>
      </w:r>
      <w:r w:rsidR="009176AD" w:rsidRPr="005874B0">
        <w:rPr>
          <w:color w:val="000000" w:themeColor="text1"/>
        </w:rPr>
        <w:fldChar w:fldCharType="begin"/>
      </w:r>
      <w:r w:rsidR="00C40592" w:rsidRPr="005874B0">
        <w:rPr>
          <w:color w:val="000000" w:themeColor="text1"/>
        </w:rPr>
        <w:instrText xml:space="preserve"> ADDIN PAPERS2_CITATIONS &lt;citation&gt;&lt;uuid&gt;0EDA7A44-B65E-4BB1-BAD7-41A0352A181F&lt;/uuid&gt;&lt;priority&gt;0&lt;/priority&gt;&lt;publications&gt;&lt;publication&gt;&lt;uuid&gt;253DA5E9-C621-4C66-9369-6A410FCB850E&lt;/uuid&gt;&lt;volume&gt;21&lt;/volume&gt;&lt;doi&gt;10.1007/s00330-010-2030-1&lt;/doi&gt;&lt;startpage&gt;1233&lt;/startpage&gt;&lt;publication_date&gt;99201106001200000000220000&lt;/publication_date&gt;&lt;url&gt;http://eutils.ncbi.nlm.nih.gov/entrez/eutils/elink.fcgi?dbfrom=pubmed&amp;amp;id=21293864&amp;amp;retmode=ref&amp;amp;cmd=prlinks&lt;/url&gt;&lt;type&gt;400&lt;/type&gt;&lt;title&gt;Contribution of the hepatobiliary phase of Gd-EOB-DTPA-enhanced MRI to Dynamic MRI in the detection of hypovascular small (&amp;lt;/= 2 cm) HCC in cirrhosis.&lt;/title&gt;&lt;institution&gt;Radiology Unit, Department of Digestive Diseases and Internal Medicine, Sant'Orsola-Malpighi Hospital, University of Bologna, Bologna, Italy. rita.golfieri@aosp.bo.it&lt;/institution&gt;&lt;number&gt;6&lt;/number&gt;&lt;subtype&gt;400&lt;/subtype&gt;&lt;endpage&gt;1242&lt;/endpage&gt;&lt;bundle&gt;&lt;publication&gt;&lt;title&gt;European Radiology&lt;/title&gt;&lt;type&gt;-100&lt;/type&gt;&lt;subtype&gt;-100&lt;/subtype&gt;&lt;uuid&gt;DBC35982-B1E5-4981-A7FD-00BE171BF409&lt;/uuid&gt;&lt;/publication&gt;&lt;/bundle&gt;&lt;authors&gt;&lt;author&gt;&lt;firstName&gt;Rita&lt;/firstName&gt;&lt;lastName&gt;Golfieri&lt;/lastName&gt;&lt;/author&gt;&lt;author&gt;&lt;firstName&gt;Matteo&lt;/firstName&gt;&lt;lastName&gt;Renzulli&lt;/lastName&gt;&lt;/author&gt;&lt;author&gt;&lt;firstName&gt;Vincenzo&lt;/firstName&gt;&lt;lastName&gt;Lucidi&lt;/lastName&gt;&lt;/author&gt;&lt;author&gt;&lt;firstName&gt;Beniamino&lt;/firstName&gt;&lt;lastName&gt;Corcioni&lt;/lastName&gt;&lt;/author&gt;&lt;author&gt;&lt;firstName&gt;Franco&lt;/firstName&gt;&lt;lastName&gt;Trevisani&lt;/lastName&gt;&lt;/author&gt;&lt;author&gt;&lt;firstName&gt;Luigi&lt;/firstName&gt;&lt;lastName&gt;Bolondi&lt;/lastName&gt;&lt;/author&gt;&lt;/authors&gt;&lt;/publication&gt;&lt;publication&gt;&lt;uuid&gt;4A422690-3616-42B5-98E1-4F7E750E5512&lt;/uuid&gt;&lt;volume&gt;45&lt;/volume&gt;&lt;doi&gt;10.1097/RLI.0b013e3181c5faf7&lt;/doi&gt;&lt;startpage&gt;96&lt;/startpage&gt;&lt;publication_date&gt;99201002001200000000220000&lt;/publication_date&gt;&lt;url&gt;http://eutils.ncbi.nlm.nih.gov/entrez/eutils/elink.fcgi?dbfrom=pubmed&amp;amp;id=20057319&amp;amp;retmode=ref&amp;amp;cmd=prlinks&lt;/url&gt;&lt;type&gt;400&lt;/type&gt;&lt;title&gt;Gadoxetic acid-enhanced magnetic resonance imaging for differentiating small hepatocellular carcinomas (&amp;lt; or =2 cm in diameter) from arterial enhancing pseudolesions: special emphasis on hepatobiliary phase imaging.&lt;/title&gt;&lt;institution&gt;Department of Radiology, Seoul National University College of Medicine, Seoul, Korea. leejm@radcom.snu.ac.kr&lt;/institution&gt;&lt;number&gt;2&lt;/number&gt;&lt;subtype&gt;400&lt;/subtype&gt;&lt;endpage&gt;103&lt;/endpage&gt;&lt;bundle&gt;&lt;publication&gt;&lt;title&gt;Invest Radiol&lt;/title&gt;&lt;type&gt;-100&lt;/type&gt;&lt;subtype&gt;-100&lt;/subtype&gt;&lt;uuid&gt;E07D1F30-A9BB-4564-BC3F-A04B7CAC731F&lt;/uuid&gt;&lt;/publication&gt;&lt;/bundle&gt;&lt;authors&gt;&lt;author&gt;&lt;firstName&gt;Hye&lt;/firstName&gt;&lt;middleNames&gt;Young&lt;/middleNames&gt;&lt;lastName&gt;Sun&lt;/lastName&gt;&lt;/author&gt;&lt;author&gt;&lt;firstName&gt;Jeong&lt;/firstName&gt;&lt;middleNames&gt;Min&lt;/middleNames&gt;&lt;lastName&gt;Lee&lt;/lastName&gt;&lt;/author&gt;&lt;author&gt;&lt;firstName&gt;Cheong&lt;/firstName&gt;&lt;middleNames&gt;Ii&lt;/middleNames&gt;&lt;lastName&gt;Shin&lt;/lastName&gt;&lt;/author&gt;&lt;author&gt;&lt;firstName&gt;Dong&lt;/firstName&gt;&lt;middleNames&gt;Ho&lt;/middleNames&gt;&lt;lastName&gt;Lee&lt;/lastName&gt;&lt;/author&gt;&lt;author&gt;&lt;firstName&gt;Sung&lt;/firstName&gt;&lt;middleNames&gt;Kyoung&lt;/middleNames&gt;&lt;lastName&gt;Moon&lt;/lastName&gt;&lt;/author&gt;&lt;author&gt;&lt;firstName&gt;Kyung&lt;/firstName&gt;&lt;middleNames&gt;Won&lt;/middleNames&gt;&lt;lastName&gt;Kim&lt;/lastName&gt;&lt;/author&gt;&lt;author&gt;&lt;firstName&gt;Joon&lt;/firstName&gt;&lt;middleNames&gt;Koo&lt;/middleNames&gt;&lt;lastName&gt;Han&lt;/lastName&gt;&lt;/author&gt;&lt;author&gt;&lt;firstName&gt;Byung&lt;/firstName&gt;&lt;middleNames&gt;Ihn&lt;/middleNames&gt;&lt;lastName&gt;Choi&lt;/lastName&gt;&lt;/author&gt;&lt;/authors&gt;&lt;/publication&gt;&lt;/publications&gt;&lt;cites&gt;&lt;/cites&gt;&lt;/citation&gt;</w:instrText>
      </w:r>
      <w:r w:rsidR="009176AD" w:rsidRPr="005874B0">
        <w:rPr>
          <w:color w:val="000000" w:themeColor="text1"/>
        </w:rPr>
        <w:fldChar w:fldCharType="separate"/>
      </w:r>
      <w:r w:rsidR="00C40592" w:rsidRPr="005874B0">
        <w:rPr>
          <w:rFonts w:cs="Book Antiqua"/>
          <w:color w:val="000000" w:themeColor="text1"/>
          <w:vertAlign w:val="superscript"/>
        </w:rPr>
        <w:t>[89,92]</w:t>
      </w:r>
      <w:r w:rsidR="009176AD" w:rsidRPr="005874B0">
        <w:rPr>
          <w:color w:val="000000" w:themeColor="text1"/>
        </w:rPr>
        <w:fldChar w:fldCharType="end"/>
      </w:r>
      <w:r w:rsidR="00AF3B7A" w:rsidRPr="005874B0">
        <w:rPr>
          <w:color w:val="000000" w:themeColor="text1"/>
        </w:rPr>
        <w:t>;</w:t>
      </w:r>
      <w:r w:rsidRPr="005874B0">
        <w:rPr>
          <w:color w:val="000000" w:themeColor="text1"/>
        </w:rPr>
        <w:t xml:space="preserve"> </w:t>
      </w:r>
      <w:r w:rsidR="00823D9B">
        <w:rPr>
          <w:rFonts w:eastAsia="宋体" w:hint="eastAsia"/>
          <w:color w:val="000000" w:themeColor="text1"/>
          <w:lang w:eastAsia="zh-CN"/>
        </w:rPr>
        <w:t>(3</w:t>
      </w:r>
      <w:r w:rsidR="00AF3B7A" w:rsidRPr="005874B0">
        <w:rPr>
          <w:color w:val="000000" w:themeColor="text1"/>
        </w:rPr>
        <w:t xml:space="preserve">) </w:t>
      </w:r>
      <w:r w:rsidRPr="005874B0">
        <w:rPr>
          <w:color w:val="000000" w:themeColor="text1"/>
        </w:rPr>
        <w:t>distinguishing arterially enhancing pseudo</w:t>
      </w:r>
      <w:r w:rsidR="00AF3B7A" w:rsidRPr="005874B0">
        <w:rPr>
          <w:color w:val="000000" w:themeColor="text1"/>
        </w:rPr>
        <w:t>-</w:t>
      </w:r>
      <w:r w:rsidRPr="005874B0">
        <w:rPr>
          <w:color w:val="000000" w:themeColor="text1"/>
        </w:rPr>
        <w:t>lesions from HCC</w:t>
      </w:r>
      <w:r w:rsidR="009176AD" w:rsidRPr="005874B0">
        <w:rPr>
          <w:color w:val="000000" w:themeColor="text1"/>
        </w:rPr>
        <w:fldChar w:fldCharType="begin"/>
      </w:r>
      <w:r w:rsidR="00C40592" w:rsidRPr="005874B0">
        <w:rPr>
          <w:color w:val="000000" w:themeColor="text1"/>
        </w:rPr>
        <w:instrText xml:space="preserve"> ADDIN PAPERS2_CITATIONS &lt;citation&gt;&lt;uuid&gt;938C92BF-519F-461E-B308-E0F476639995&lt;/uuid&gt;&lt;priority&gt;0&lt;/priority&gt;&lt;publications&gt;&lt;publication&gt;&lt;uuid&gt;4A422690-3616-42B5-98E1-4F7E750E5512&lt;/uuid&gt;&lt;volume&gt;45&lt;/volume&gt;&lt;doi&gt;10.1097/RLI.0b013e3181c5faf7&lt;/doi&gt;&lt;startpage&gt;96&lt;/startpage&gt;&lt;publication_date&gt;99201002001200000000220000&lt;/publication_date&gt;&lt;url&gt;http://eutils.ncbi.nlm.nih.gov/entrez/eutils/elink.fcgi?dbfrom=pubmed&amp;amp;id=20057319&amp;amp;retmode=ref&amp;amp;cmd=prlinks&lt;/url&gt;&lt;type&gt;400&lt;/type&gt;&lt;title&gt;Gadoxetic acid-enhanced magnetic resonance imaging for differentiating small hepatocellular carcinomas (&amp;lt; or =2 cm in diameter) from arterial enhancing pseudolesions: special emphasis on hepatobiliary phase imaging.&lt;/title&gt;&lt;institution&gt;Department of Radiology, Seoul National University College of Medicine, Seoul, Korea. leejm@radcom.snu.ac.kr&lt;/institution&gt;&lt;number&gt;2&lt;/number&gt;&lt;subtype&gt;400&lt;/subtype&gt;&lt;endpage&gt;103&lt;/endpage&gt;&lt;bundle&gt;&lt;publication&gt;&lt;title&gt;Invest Radiol&lt;/title&gt;&lt;type&gt;-100&lt;/type&gt;&lt;subtype&gt;-100&lt;/subtype&gt;&lt;uuid&gt;E07D1F30-A9BB-4564-BC3F-A04B7CAC731F&lt;/uuid&gt;&lt;/publication&gt;&lt;/bundle&gt;&lt;authors&gt;&lt;author&gt;&lt;firstName&gt;Hye&lt;/firstName&gt;&lt;middleNames&gt;Young&lt;/middleNames&gt;&lt;lastName&gt;Sun&lt;/lastName&gt;&lt;/author&gt;&lt;author&gt;&lt;firstName&gt;Jeong&lt;/firstName&gt;&lt;middleNames&gt;Min&lt;/middleNames&gt;&lt;lastName&gt;Lee&lt;/lastName&gt;&lt;/author&gt;&lt;author&gt;&lt;firstName&gt;Cheong&lt;/firstName&gt;&lt;middleNames&gt;Ii&lt;/middleNames&gt;&lt;lastName&gt;Shin&lt;/lastName&gt;&lt;/author&gt;&lt;author&gt;&lt;firstName&gt;Dong&lt;/firstName&gt;&lt;middleNames&gt;Ho&lt;/middleNames&gt;&lt;lastName&gt;Lee&lt;/lastName&gt;&lt;/author&gt;&lt;author&gt;&lt;firstName&gt;Sung&lt;/firstName&gt;&lt;middleNames&gt;Kyoung&lt;/middleNames&gt;&lt;lastName&gt;Moon&lt;/lastName&gt;&lt;/author&gt;&lt;author&gt;&lt;firstName&gt;Kyung&lt;/firstName&gt;&lt;middleNames&gt;Won&lt;/middleNames&gt;&lt;lastName&gt;Kim&lt;/lastName&gt;&lt;/author&gt;&lt;author&gt;&lt;firstName&gt;Joon&lt;/firstName&gt;&lt;middleNames&gt;Koo&lt;/middleNames&gt;&lt;lastName&gt;Han&lt;/lastName&gt;&lt;/author&gt;&lt;author&gt;&lt;firstName&gt;Byung&lt;/firstName&gt;&lt;middleNames&gt;Ihn&lt;/middleNames&gt;&lt;lastName&gt;Choi&lt;/lastName&gt;&lt;/author&gt;&lt;/authors&gt;&lt;/publication&gt;&lt;publication&gt;&lt;uuid&gt;89F9A09E-6E45-4175-931B-77F18E1CC211&lt;/uuid&gt;&lt;volume&gt;256&lt;/volume&gt;&lt;doi&gt;10.1148/radiol.10091885&lt;/doi&gt;&lt;startpage&gt;151&lt;/startpage&gt;&lt;publication_date&gt;99201007001200000000220000&lt;/publication_date&gt;&lt;url&gt;http://eutils.ncbi.nlm.nih.gov/entrez/eutils/elink.fcgi?dbfrom=pubmed&amp;amp;id=20574092&amp;amp;retmode=ref&amp;amp;cmd=prlinks&lt;/url&gt;&lt;type&gt;400&lt;/type&gt;&lt;title&gt;Distinguishing hypervascular pseudolesions of the liver from hypervascular hepatocellular carcinomas with gadoxetic acid-enhanced MR imaging.&lt;/title&gt;&lt;institution&gt;Department of Radiology, University of Yamanashi, Chuo-shi, Yamanashi, Japan. utaroh-motosugi@nifty.com&lt;/institution&gt;&lt;number&gt;1&lt;/number&gt;&lt;subtype&gt;400&lt;/subtype&gt;&lt;endpage&gt;158&lt;/endpage&gt;&lt;bundle&gt;&lt;publication&gt;&lt;title&gt;Radiology&lt;/title&gt;&lt;type&gt;-100&lt;/type&gt;&lt;subtype&gt;-100&lt;/subtype&gt;&lt;uuid&gt;28E14E88-7AC6-4AD0-B82F-C2C3F8E13783&lt;/uuid&gt;&lt;/publication&gt;&lt;/bundle&gt;&lt;authors&gt;&lt;author&gt;&lt;firstName&gt;Utaroh&lt;/firstName&gt;&lt;lastName&gt;Motosugi&lt;/lastName&gt;&lt;/author&gt;&lt;author&gt;&lt;firstName&gt;Tomoaki&lt;/firstName&gt;&lt;lastName&gt;Ichikawa&lt;/lastName&gt;&lt;/author&gt;&lt;author&gt;&lt;firstName&gt;Hironobu&lt;/firstName&gt;&lt;lastName&gt;Sou&lt;/lastName&gt;&lt;/author&gt;&lt;author&gt;&lt;firstName&gt;Katsuhiro&lt;/firstName&gt;&lt;lastName&gt;Sano&lt;/lastName&gt;&lt;/author&gt;&lt;author&gt;&lt;firstName&gt;Licht&lt;/firstName&gt;&lt;lastName&gt;Tominaga&lt;/lastName&gt;&lt;/author&gt;&lt;author&gt;&lt;firstName&gt;Ali&lt;/firstName&gt;&lt;lastName&gt;Muhi&lt;/lastName&gt;&lt;/author&gt;&lt;author&gt;&lt;firstName&gt;Tsutomu&lt;/firstName&gt;&lt;lastName&gt;Araki&lt;/lastName&gt;&lt;/author&gt;&lt;/authors&gt;&lt;/publication&gt;&lt;/publications&gt;&lt;cites&gt;&lt;/cites&gt;&lt;/citation&gt;</w:instrText>
      </w:r>
      <w:r w:rsidR="009176AD" w:rsidRPr="005874B0">
        <w:rPr>
          <w:color w:val="000000" w:themeColor="text1"/>
        </w:rPr>
        <w:fldChar w:fldCharType="separate"/>
      </w:r>
      <w:r w:rsidR="00C40592" w:rsidRPr="005874B0">
        <w:rPr>
          <w:rFonts w:cs="Book Antiqua"/>
          <w:color w:val="000000" w:themeColor="text1"/>
          <w:vertAlign w:val="superscript"/>
        </w:rPr>
        <w:t>[92,93]</w:t>
      </w:r>
      <w:r w:rsidR="009176AD" w:rsidRPr="005874B0">
        <w:rPr>
          <w:color w:val="000000" w:themeColor="text1"/>
        </w:rPr>
        <w:fldChar w:fldCharType="end"/>
      </w:r>
      <w:r w:rsidR="00AF3B7A" w:rsidRPr="005874B0">
        <w:rPr>
          <w:color w:val="000000" w:themeColor="text1"/>
        </w:rPr>
        <w:t>;</w:t>
      </w:r>
      <w:r w:rsidRPr="005874B0">
        <w:rPr>
          <w:color w:val="000000" w:themeColor="text1"/>
        </w:rPr>
        <w:t xml:space="preserve"> </w:t>
      </w:r>
      <w:r w:rsidR="00823D9B">
        <w:rPr>
          <w:rFonts w:eastAsia="宋体" w:hint="eastAsia"/>
          <w:color w:val="000000" w:themeColor="text1"/>
          <w:lang w:eastAsia="zh-CN"/>
        </w:rPr>
        <w:t>and (4</w:t>
      </w:r>
      <w:r w:rsidR="00AF3B7A" w:rsidRPr="005874B0">
        <w:rPr>
          <w:color w:val="000000" w:themeColor="text1"/>
        </w:rPr>
        <w:t xml:space="preserve">) </w:t>
      </w:r>
      <w:r w:rsidRPr="005874B0">
        <w:rPr>
          <w:color w:val="000000" w:themeColor="text1"/>
        </w:rPr>
        <w:t>and detection of lesions th</w:t>
      </w:r>
      <w:r w:rsidR="00342D13" w:rsidRPr="005874B0">
        <w:rPr>
          <w:color w:val="000000" w:themeColor="text1"/>
        </w:rPr>
        <w:t xml:space="preserve">at are isointense to the </w:t>
      </w:r>
      <w:r w:rsidR="00AF3B7A" w:rsidRPr="005874B0">
        <w:rPr>
          <w:color w:val="000000" w:themeColor="text1"/>
        </w:rPr>
        <w:t xml:space="preserve">background hepatic </w:t>
      </w:r>
      <w:r w:rsidR="00342D13" w:rsidRPr="005874B0">
        <w:rPr>
          <w:color w:val="000000" w:themeColor="text1"/>
        </w:rPr>
        <w:t>paren</w:t>
      </w:r>
      <w:r w:rsidRPr="005874B0">
        <w:rPr>
          <w:color w:val="000000" w:themeColor="text1"/>
        </w:rPr>
        <w:t>chyma on all sequences</w:t>
      </w:r>
      <w:r w:rsidR="00AF3B7A" w:rsidRPr="005874B0">
        <w:rPr>
          <w:color w:val="000000" w:themeColor="text1"/>
        </w:rPr>
        <w:t>,</w:t>
      </w:r>
      <w:r w:rsidRPr="005874B0">
        <w:rPr>
          <w:color w:val="000000" w:themeColor="text1"/>
        </w:rPr>
        <w:t xml:space="preserve"> apart from the </w:t>
      </w:r>
      <w:r w:rsidR="00342D13" w:rsidRPr="005874B0">
        <w:rPr>
          <w:color w:val="000000" w:themeColor="text1"/>
        </w:rPr>
        <w:t>hepatobiliary phase</w:t>
      </w:r>
      <w:r w:rsidRPr="005874B0">
        <w:rPr>
          <w:color w:val="000000" w:themeColor="text1"/>
        </w:rPr>
        <w:t>, that are at high risk of transforming to hypervascular HCC</w:t>
      </w:r>
      <w:r w:rsidR="007C5697" w:rsidRPr="005874B0">
        <w:rPr>
          <w:color w:val="000000" w:themeColor="text1"/>
        </w:rPr>
        <w:fldChar w:fldCharType="begin"/>
      </w:r>
      <w:r w:rsidR="00C40592" w:rsidRPr="005874B0">
        <w:rPr>
          <w:color w:val="000000" w:themeColor="text1"/>
        </w:rPr>
        <w:instrText xml:space="preserve"> ADDIN PAPERS2_CITATIONS &lt;citation&gt;&lt;uuid&gt;E08AC477-8686-4D4F-B58D-0F37988AF0F4&lt;/uuid&gt;&lt;priority&gt;0&lt;/priority&gt;&lt;publications&gt;&lt;publication&gt;&lt;volume&gt;35&lt;/volume&gt;&lt;publication_date&gt;99201103001200000000220000&lt;/publication_date&gt;&lt;number&gt;2&lt;/number&gt;&lt;institution&gt;Department of Radiology, Kanazawa University School of Medicine, Kanazawa, Japan. satoshik@staff.kanazawa-u.ac.&lt;/institution&gt;&lt;startpage&gt;181&lt;/startpage&gt;&lt;title&gt;Gadolinium ethoxybenzyl diethylenetriamine pentaacetic Acid-enhanced magnetic resonance imaging findings of borderline lesions at high risk for progression to hypervascular classic hepatocellular carcinoma.&lt;/title&gt;&lt;uuid&gt;7C00E637-67C3-4CD2-AF16-8C3DDAF413A7&lt;/uuid&gt;&lt;subtype&gt;400&lt;/subtype&gt;&lt;endpage&gt;186&lt;/endpage&gt;&lt;type&gt;400&lt;/type&gt;&lt;url&gt;http://eutils.ncbi.nlm.nih.gov/entrez/eutils/elink.fcgi?dbfrom=pubmed&amp;amp;id=21412087&amp;amp;retmode=ref&amp;amp;cmd=prlinks&lt;/url&gt;&lt;bundle&gt;&lt;publication&gt;&lt;title&gt;Journal of computer assisted tomography&lt;/title&gt;&lt;type&gt;-100&lt;/type&gt;&lt;subtype&gt;-100&lt;/subtype&gt;&lt;uuid&gt;40C1B5C3-BD9F-4E0E-B9E3-10F117B4E89C&lt;/uuid&gt;&lt;/publication&gt;&lt;/bundle&gt;&lt;authors&gt;&lt;author&gt;&lt;firstName&gt;Satoshi&lt;/firstName&gt;&lt;lastName&gt;Kobayashi&lt;/lastName&gt;&lt;/author&gt;&lt;author&gt;&lt;firstName&gt;Osamu&lt;/firstName&gt;&lt;lastName&gt;Matsui&lt;/lastName&gt;&lt;/author&gt;&lt;author&gt;&lt;firstName&gt;Toshifumi&lt;/firstName&gt;&lt;lastName&gt;Gabata&lt;/lastName&gt;&lt;/author&gt;&lt;author&gt;&lt;firstName&gt;Wataru&lt;/firstName&gt;&lt;lastName&gt;Koda&lt;/lastName&gt;&lt;/author&gt;&lt;author&gt;&lt;firstName&gt;Tetsuya&lt;/firstName&gt;&lt;lastName&gt;Minami&lt;/lastName&gt;&lt;/author&gt;&lt;author&gt;&lt;firstName&gt;Yasuji&lt;/firstName&gt;&lt;lastName&gt;Ryu&lt;/lastName&gt;&lt;/author&gt;&lt;author&gt;&lt;firstName&gt;Keiichi&lt;/firstName&gt;&lt;lastName&gt;Kawai&lt;/lastName&gt;&lt;/author&gt;&lt;author&gt;&lt;firstName&gt;Kazuto&lt;/firstName&gt;&lt;lastName&gt;Kozaka&lt;/lastName&gt;&lt;/author&gt;&lt;/authors&gt;&lt;/publication&gt;&lt;publication&gt;&lt;uuid&gt;C76B19F2-5629-4F5E-AB61-F18CFA5E4DB8&lt;/uuid&gt;&lt;volume&gt;197&lt;/volume&gt;&lt;doi&gt;10.2214/AJR.10.5390&lt;/doi&gt;&lt;startpage&gt;58&lt;/startpage&gt;&lt;publication_date&gt;99201107001200000000220000&lt;/publication_date&gt;&lt;url&gt;http://eutils.ncbi.nlm.nih.gov/entrez/eutils/elink.fcgi?dbfrom=pubmed&amp;amp;id=21701011&amp;amp;retmode=ref&amp;amp;cmd=prlinks&lt;/url&gt;&lt;type&gt;400&lt;/type&gt;&lt;title&gt;Evolution of hypointense hepatocellular nodules observed only in the hepatobiliary phase of gadoxetate disodium-enhanced MRI.&lt;/title&gt;&lt;institution&gt;Department of Gastroenterology, Ogaki Municipal Hospital, Gifu, Japan. hosp3@omh.ogaki.gifu.jp&lt;/institution&gt;&lt;number&gt;1&lt;/number&gt;&lt;subtype&gt;400&lt;/subtype&gt;&lt;endpage&gt;63&lt;/endpage&gt;&lt;bundle&gt;&lt;publication&gt;&lt;title&gt;AJR. American journal of roentgenology&lt;/title&gt;&lt;type&gt;-100&lt;/type&gt;&lt;subtype&gt;-100&lt;/subtype&gt;&lt;uuid&gt;F0648331-B06F-4F98-B415-00F20DBCB3D1&lt;/uuid&gt;&lt;/publication&gt;&lt;/bundle&gt;&lt;authors&gt;&lt;author&gt;&lt;firstName&gt;Takashi&lt;/firstName&gt;&lt;lastName&gt;Kumada&lt;/lastName&gt;&lt;/author&gt;&lt;author&gt;&lt;firstName&gt;Hidenori&lt;/firstName&gt;&lt;lastName&gt;Toyoda&lt;/lastName&gt;&lt;/author&gt;&lt;author&gt;&lt;firstName&gt;Toshifumi&lt;/firstName&gt;&lt;lastName&gt;Tada&lt;/lastName&gt;&lt;/author&gt;&lt;author&gt;&lt;firstName&gt;Yasuhiro&lt;/firstName&gt;&lt;lastName&gt;Sone&lt;/lastName&gt;&lt;/author&gt;&lt;author&gt;&lt;firstName&gt;Masashi&lt;/firstName&gt;&lt;lastName&gt;Fujimori&lt;/lastName&gt;&lt;/author&gt;&lt;author&gt;&lt;firstName&gt;Sadanobu&lt;/firstName&gt;&lt;lastName&gt;Ogawa&lt;/lastName&gt;&lt;/author&gt;&lt;author&gt;&lt;firstName&gt;Teruyoshi&lt;/firstName&gt;&lt;lastName&gt;Ishikawa&lt;/lastName&gt;&lt;/author&gt;&lt;/authors&gt;&lt;/publication&gt;&lt;/publications&gt;&lt;cites&gt;&lt;/cites&gt;&lt;/citation&gt;</w:instrText>
      </w:r>
      <w:r w:rsidR="007C5697" w:rsidRPr="005874B0">
        <w:rPr>
          <w:color w:val="000000" w:themeColor="text1"/>
        </w:rPr>
        <w:fldChar w:fldCharType="separate"/>
      </w:r>
      <w:r w:rsidR="00C40592" w:rsidRPr="005874B0">
        <w:rPr>
          <w:rFonts w:cs="Book Antiqua"/>
          <w:color w:val="000000" w:themeColor="text1"/>
          <w:vertAlign w:val="superscript"/>
        </w:rPr>
        <w:t>[94,95]</w:t>
      </w:r>
      <w:r w:rsidR="007C5697" w:rsidRPr="005874B0">
        <w:rPr>
          <w:color w:val="000000" w:themeColor="text1"/>
        </w:rPr>
        <w:fldChar w:fldCharType="end"/>
      </w:r>
      <w:r w:rsidR="00342D13" w:rsidRPr="005874B0">
        <w:rPr>
          <w:color w:val="000000" w:themeColor="text1"/>
        </w:rPr>
        <w:t>.</w:t>
      </w:r>
    </w:p>
    <w:p w14:paraId="5E832545" w14:textId="69859A09" w:rsidR="00CA6410" w:rsidRDefault="00823D9B" w:rsidP="00735619">
      <w:pPr>
        <w:spacing w:after="0"/>
        <w:ind w:firstLine="0"/>
        <w:jc w:val="both"/>
        <w:rPr>
          <w:rFonts w:eastAsia="宋体"/>
          <w:color w:val="000000" w:themeColor="text1"/>
          <w:lang w:eastAsia="zh-CN"/>
        </w:rPr>
      </w:pPr>
      <w:r>
        <w:rPr>
          <w:rFonts w:eastAsia="宋体" w:hint="eastAsia"/>
          <w:color w:val="000000" w:themeColor="text1"/>
          <w:lang w:eastAsia="zh-CN"/>
        </w:rPr>
        <w:t xml:space="preserve">      </w:t>
      </w:r>
      <w:r w:rsidR="00342D13" w:rsidRPr="005874B0">
        <w:rPr>
          <w:color w:val="000000" w:themeColor="text1"/>
        </w:rPr>
        <w:t xml:space="preserve">However, some limitations to the use of gadoxetic acid-enhanced MRI in the </w:t>
      </w:r>
      <w:r w:rsidR="002A678A" w:rsidRPr="005874B0">
        <w:rPr>
          <w:color w:val="000000" w:themeColor="text1"/>
        </w:rPr>
        <w:t xml:space="preserve">liver </w:t>
      </w:r>
      <w:r w:rsidR="005B73A4" w:rsidRPr="005874B0">
        <w:rPr>
          <w:color w:val="000000" w:themeColor="text1"/>
        </w:rPr>
        <w:t>cirrhosis have been proposed</w:t>
      </w:r>
      <w:r w:rsidR="002A678A" w:rsidRPr="005874B0">
        <w:rPr>
          <w:color w:val="000000" w:themeColor="text1"/>
        </w:rPr>
        <w:t xml:space="preserve">, especially </w:t>
      </w:r>
      <w:r w:rsidR="005B73A4" w:rsidRPr="005874B0">
        <w:rPr>
          <w:color w:val="000000" w:themeColor="text1"/>
        </w:rPr>
        <w:t xml:space="preserve">pertaining to the </w:t>
      </w:r>
      <w:r w:rsidR="002A678A" w:rsidRPr="005874B0">
        <w:rPr>
          <w:color w:val="000000" w:themeColor="text1"/>
        </w:rPr>
        <w:t xml:space="preserve">fact that some patients with cirrhosis can show </w:t>
      </w:r>
      <w:r w:rsidR="005B73A4" w:rsidRPr="005874B0">
        <w:rPr>
          <w:color w:val="000000" w:themeColor="text1"/>
        </w:rPr>
        <w:t xml:space="preserve">less optimal </w:t>
      </w:r>
      <w:r w:rsidR="002A678A" w:rsidRPr="005874B0">
        <w:rPr>
          <w:color w:val="000000" w:themeColor="text1"/>
        </w:rPr>
        <w:t xml:space="preserve">lesion-to-liver contrast </w:t>
      </w:r>
      <w:r w:rsidR="005B73A4" w:rsidRPr="005874B0">
        <w:rPr>
          <w:color w:val="000000" w:themeColor="text1"/>
        </w:rPr>
        <w:t>o</w:t>
      </w:r>
      <w:r w:rsidR="002A678A" w:rsidRPr="005874B0">
        <w:rPr>
          <w:color w:val="000000" w:themeColor="text1"/>
        </w:rPr>
        <w:t xml:space="preserve">n </w:t>
      </w:r>
      <w:r w:rsidR="005B73A4" w:rsidRPr="005874B0">
        <w:rPr>
          <w:color w:val="000000" w:themeColor="text1"/>
        </w:rPr>
        <w:t>early</w:t>
      </w:r>
      <w:r w:rsidR="002A678A" w:rsidRPr="005874B0">
        <w:rPr>
          <w:color w:val="000000" w:themeColor="text1"/>
        </w:rPr>
        <w:t xml:space="preserve"> </w:t>
      </w:r>
      <w:r w:rsidR="005B73A4" w:rsidRPr="005874B0">
        <w:rPr>
          <w:color w:val="000000" w:themeColor="text1"/>
        </w:rPr>
        <w:t xml:space="preserve">dynamic imaging </w:t>
      </w:r>
      <w:r w:rsidR="002A678A" w:rsidRPr="005874B0">
        <w:rPr>
          <w:color w:val="000000" w:themeColor="text1"/>
        </w:rPr>
        <w:t>and poor venous enhancement, which may hamper the diagnosis of HCC and ass</w:t>
      </w:r>
      <w:r w:rsidR="00654324" w:rsidRPr="005874B0">
        <w:rPr>
          <w:color w:val="000000" w:themeColor="text1"/>
        </w:rPr>
        <w:t xml:space="preserve">essment of </w:t>
      </w:r>
      <w:r w:rsidR="00A47D45" w:rsidRPr="005874B0">
        <w:rPr>
          <w:color w:val="000000" w:themeColor="text1"/>
        </w:rPr>
        <w:t xml:space="preserve">the porto-spleno-mesenteric venous system </w:t>
      </w:r>
      <w:r w:rsidR="00654324" w:rsidRPr="005874B0">
        <w:rPr>
          <w:color w:val="000000" w:themeColor="text1"/>
        </w:rPr>
        <w:t>patency</w:t>
      </w:r>
      <w:r w:rsidR="005B73A4" w:rsidRPr="005874B0">
        <w:rPr>
          <w:color w:val="000000" w:themeColor="text1"/>
        </w:rPr>
        <w:fldChar w:fldCharType="begin"/>
      </w:r>
      <w:r w:rsidR="00C40592" w:rsidRPr="005874B0">
        <w:rPr>
          <w:color w:val="000000" w:themeColor="text1"/>
        </w:rPr>
        <w:instrText xml:space="preserve"> ADDIN PAPERS2_CITATIONS &lt;citation&gt;&lt;uuid&gt;00388E2C-E6BC-4F38-80E5-0086B425C556&lt;/uuid&gt;&lt;priority&gt;0&lt;/priority&gt;&lt;publications&gt;&lt;publication&gt;&lt;uuid&gt;DB988773-DCCF-4197-9E3E-F60DA60EDCB8&lt;/uuid&gt;&lt;volume&gt;40&lt;/volume&gt;&lt;accepted_date&gt;99201308211200000000222000&lt;/accepted_date&gt;&lt;subtitle&gt;6th International Liver MRI Forum Report&lt;/subtitle&gt;&lt;doi&gt;10.1002/jmri.24419&lt;/doi&gt;&lt;startpage&gt;516&lt;/startpage&gt;&lt;publication_date&gt;99201409001200000000220000&lt;/publication_date&gt;&lt;url&gt;http://doi.wiley.com/10.1002/jmri.24419&lt;/url&gt;&lt;type&gt;400&lt;/type&gt;&lt;title&gt;Consensus report from the 6th International forum for liver MRI using gadoxetic acid.&lt;/title&gt;&lt;submission_date&gt;99201306051200000000222000&lt;/submission_date&gt;&lt;number&gt;3&lt;/number&gt;&lt;institution&gt;Liver Imaging Group, Department of Radiology, University of California, San Diego, California, USA.&lt;/institution&gt;&lt;subtype&gt;400&lt;/subtype&gt;&lt;endpage&gt;529&lt;/endpage&gt;&lt;bundle&gt;&lt;publication&gt;&lt;publisher&gt;Wiley Subscription Services, Inc., A Wiley Company&lt;/publisher&gt;&lt;title&gt;Journal of Magnetic Resonance Imaging&lt;/title&gt;&lt;type&gt;-100&lt;/type&gt;&lt;subtype&gt;-100&lt;/subtype&gt;&lt;uuid&gt;91B2E614-247E-4FC6-84CB-91788E1B421B&lt;/uuid&gt;&lt;/publication&gt;&lt;/bundle&gt;&lt;authors&gt;&lt;author&gt;&lt;firstName&gt;Claude&lt;/firstName&gt;&lt;middleNames&gt;B&lt;/middleNames&gt;&lt;lastName&gt;Sirlin&lt;/lastName&gt;&lt;/author&gt;&lt;author&gt;&lt;firstName&gt;Hero&lt;/firstName&gt;&lt;middleNames&gt;K&lt;/middleNames&gt;&lt;lastName&gt;Hussain&lt;/lastName&gt;&lt;/author&gt;&lt;author&gt;&lt;firstName&gt;Eduard&lt;/firstName&gt;&lt;lastName&gt;Jonas&lt;/lastName&gt;&lt;/author&gt;&lt;author&gt;&lt;firstName&gt;Masayuki&lt;/firstName&gt;&lt;lastName&gt;Kanematsu&lt;/lastName&gt;&lt;/author&gt;&lt;author&gt;&lt;firstName&gt;Jeong&lt;/firstName&gt;&lt;lastName&gt;Min Lee&lt;/lastName&gt;&lt;/author&gt;&lt;author&gt;&lt;firstName&gt;Elmar&lt;/firstName&gt;&lt;middleNames&gt;M&lt;/middleNames&gt;&lt;lastName&gt;Merkle&lt;/lastName&gt;&lt;/author&gt;&lt;author&gt;&lt;firstName&gt;Markus&lt;/firstName&gt;&lt;lastName&gt;Peck-Radosavljevic&lt;/lastName&gt;&lt;/author&gt;&lt;author&gt;&lt;firstName&gt;Scott&lt;/firstName&gt;&lt;middleNames&gt;B&lt;/middleNames&gt;&lt;lastName&gt;Reeder&lt;/lastName&gt;&lt;/author&gt;&lt;author&gt;&lt;firstName&gt;Jens&lt;/firstName&gt;&lt;lastName&gt;Ricke&lt;/lastName&gt;&lt;/author&gt;&lt;author&gt;&lt;firstName&gt;Michiie&lt;/firstName&gt;&lt;lastName&gt;Sakamoto&lt;/lastName&gt;&lt;/author&gt;&lt;/authors&gt;&lt;/publication&gt;&lt;/publications&gt;&lt;cites&gt;&lt;/cites&gt;&lt;/citation&gt;</w:instrText>
      </w:r>
      <w:r w:rsidR="005B73A4" w:rsidRPr="005874B0">
        <w:rPr>
          <w:color w:val="000000" w:themeColor="text1"/>
        </w:rPr>
        <w:fldChar w:fldCharType="separate"/>
      </w:r>
      <w:r w:rsidR="00C40592" w:rsidRPr="005874B0">
        <w:rPr>
          <w:rFonts w:cs="Book Antiqua"/>
          <w:color w:val="000000" w:themeColor="text1"/>
          <w:vertAlign w:val="superscript"/>
        </w:rPr>
        <w:t>[86]</w:t>
      </w:r>
      <w:r w:rsidR="005B73A4" w:rsidRPr="005874B0">
        <w:rPr>
          <w:color w:val="000000" w:themeColor="text1"/>
        </w:rPr>
        <w:fldChar w:fldCharType="end"/>
      </w:r>
      <w:r w:rsidR="00654324" w:rsidRPr="005874B0">
        <w:rPr>
          <w:color w:val="000000" w:themeColor="text1"/>
        </w:rPr>
        <w:t>.</w:t>
      </w:r>
    </w:p>
    <w:p w14:paraId="47299D1D" w14:textId="56485DED" w:rsidR="00340DCE" w:rsidRPr="00823D9B" w:rsidRDefault="00823D9B" w:rsidP="00735619">
      <w:pPr>
        <w:spacing w:after="0"/>
        <w:ind w:firstLine="0"/>
        <w:jc w:val="both"/>
        <w:rPr>
          <w:rFonts w:eastAsia="宋体"/>
          <w:color w:val="000000" w:themeColor="text1"/>
          <w:lang w:eastAsia="zh-CN"/>
        </w:rPr>
      </w:pPr>
      <w:r>
        <w:rPr>
          <w:rFonts w:eastAsia="宋体" w:hint="eastAsia"/>
          <w:color w:val="000000" w:themeColor="text1"/>
          <w:lang w:eastAsia="zh-CN"/>
        </w:rPr>
        <w:t xml:space="preserve">      </w:t>
      </w:r>
      <w:r w:rsidR="002A678A" w:rsidRPr="005874B0">
        <w:rPr>
          <w:color w:val="000000" w:themeColor="text1"/>
        </w:rPr>
        <w:t xml:space="preserve">Despite the recognized </w:t>
      </w:r>
      <w:r w:rsidR="00487235" w:rsidRPr="005874B0">
        <w:rPr>
          <w:color w:val="000000" w:themeColor="text1"/>
        </w:rPr>
        <w:t>potential advantages</w:t>
      </w:r>
      <w:r w:rsidR="00434CB5" w:rsidRPr="005874B0">
        <w:rPr>
          <w:color w:val="000000" w:themeColor="text1"/>
        </w:rPr>
        <w:t xml:space="preserve"> of combined morphological and functional analysis of the liver</w:t>
      </w:r>
      <w:r w:rsidR="00487235" w:rsidRPr="005874B0">
        <w:rPr>
          <w:color w:val="000000" w:themeColor="text1"/>
        </w:rPr>
        <w:t xml:space="preserve">, </w:t>
      </w:r>
      <w:r w:rsidR="009E4BDE" w:rsidRPr="005874B0">
        <w:rPr>
          <w:color w:val="000000" w:themeColor="text1"/>
        </w:rPr>
        <w:t>the inclusion of hepatobiliary contrast agents in international guidelines</w:t>
      </w:r>
      <w:r w:rsidR="00340DCE" w:rsidRPr="005874B0">
        <w:rPr>
          <w:color w:val="000000" w:themeColor="text1"/>
        </w:rPr>
        <w:t>, besides</w:t>
      </w:r>
      <w:r w:rsidR="009E4BDE" w:rsidRPr="005874B0">
        <w:rPr>
          <w:color w:val="000000" w:themeColor="text1"/>
        </w:rPr>
        <w:t xml:space="preserve"> </w:t>
      </w:r>
      <w:r w:rsidR="00340DCE" w:rsidRPr="005874B0">
        <w:rPr>
          <w:color w:val="000000" w:themeColor="text1"/>
        </w:rPr>
        <w:t>the Japan Society of Hepatology,</w:t>
      </w:r>
      <w:r w:rsidR="009E4BDE" w:rsidRPr="005874B0">
        <w:rPr>
          <w:color w:val="000000" w:themeColor="text1"/>
        </w:rPr>
        <w:t xml:space="preserve"> is still pending. R</w:t>
      </w:r>
      <w:r w:rsidR="00487235" w:rsidRPr="005874B0">
        <w:rPr>
          <w:color w:val="000000" w:themeColor="text1"/>
        </w:rPr>
        <w:t>ecently up</w:t>
      </w:r>
      <w:r w:rsidR="00014D4F" w:rsidRPr="005874B0">
        <w:rPr>
          <w:color w:val="000000" w:themeColor="text1"/>
        </w:rPr>
        <w:t>dated guidelin</w:t>
      </w:r>
      <w:r w:rsidR="00434CB5" w:rsidRPr="005874B0">
        <w:rPr>
          <w:color w:val="000000" w:themeColor="text1"/>
        </w:rPr>
        <w:t>es from the EASL</w:t>
      </w:r>
      <w:r w:rsidR="007C5697" w:rsidRPr="005874B0">
        <w:rPr>
          <w:color w:val="000000" w:themeColor="text1"/>
        </w:rPr>
        <w:fldChar w:fldCharType="begin"/>
      </w:r>
      <w:r w:rsidR="00C40592" w:rsidRPr="005874B0">
        <w:rPr>
          <w:color w:val="000000" w:themeColor="text1"/>
        </w:rPr>
        <w:instrText xml:space="preserve"> ADDIN PAPERS2_CITATIONS &lt;citation&gt;&lt;uuid&gt;13B6D6A2-1AF6-47BD-A764-6506C58858B0&lt;/uuid&gt;&lt;priority&gt;0&lt;/priority&gt;&lt;publications&gt;&lt;publication&gt;&lt;uuid&gt;04DB40FD-36E0-4CBA-A1B9-83C5E0400397&lt;/uuid&gt;&lt;volume&gt;56&lt;/volume&gt;&lt;accepted_date&gt;99201112151200000000222000&lt;/accepted_date&gt;&lt;doi&gt;10.1016/j.jhep.2011.12.001&lt;/doi&gt;&lt;startpage&gt;908&lt;/startpage&gt;&lt;publication_date&gt;99201204001200000000220000&lt;/publication_date&gt;&lt;url&gt;http://eutils.ncbi.nlm.nih.gov/entrez/eutils/elink.fcgi?dbfrom=pubmed&amp;amp;id=22424438&amp;amp;retmode=ref&amp;amp;cmd=prlinks&lt;/url&gt;&lt;type&gt;700&lt;/type&gt;&lt;title&gt;EASL-EORTC clinical practice guidelines: management of hepatocellular carcinoma.&lt;/title&gt;&lt;submission_date&gt;99201112151200000000222000&lt;/submission_date&gt;&lt;number&gt;4&lt;/number&gt;&lt;institution&gt;EASL Office, 7 rue des Battoirs, CH-1205 Geneva, Switzerland. easloffice@easloffice.eu&lt;/institution&gt;&lt;subtype&gt;717&lt;/subtype&gt;&lt;endpage&gt;943&lt;/endpage&gt;&lt;bundle&gt;&lt;publication&gt;&lt;title&gt;Journal of hepatology&lt;/title&gt;&lt;type&gt;-100&lt;/type&gt;&lt;subtype&gt;-100&lt;/subtype&gt;&lt;uuid&gt;8C98FA5D-E0E9-4C76-9C0C-4413695F955C&lt;/uuid&gt;&lt;/publication&gt;&lt;/bundle&gt;&lt;authors&gt;&lt;author&gt;&lt;lastName&gt;European Association For The Study Of The Liver&lt;/lastName&gt;&lt;/author&gt;&lt;author&gt;&lt;lastName&gt;European Organisation For Research And Treatment Of Cancer&lt;/lastName&gt;&lt;/author&gt;&lt;/authors&gt;&lt;/publication&gt;&lt;/publications&gt;&lt;cites&gt;&lt;/cites&gt;&lt;/citation&gt;</w:instrText>
      </w:r>
      <w:r w:rsidR="007C5697" w:rsidRPr="005874B0">
        <w:rPr>
          <w:color w:val="000000" w:themeColor="text1"/>
        </w:rPr>
        <w:fldChar w:fldCharType="separate"/>
      </w:r>
      <w:r w:rsidR="00C40592" w:rsidRPr="005874B0">
        <w:rPr>
          <w:rFonts w:cs="Book Antiqua"/>
          <w:color w:val="000000" w:themeColor="text1"/>
          <w:vertAlign w:val="superscript"/>
        </w:rPr>
        <w:t>[47]</w:t>
      </w:r>
      <w:r w:rsidR="007C5697" w:rsidRPr="005874B0">
        <w:rPr>
          <w:color w:val="000000" w:themeColor="text1"/>
        </w:rPr>
        <w:fldChar w:fldCharType="end"/>
      </w:r>
      <w:r w:rsidR="00232EAE" w:rsidRPr="005874B0">
        <w:rPr>
          <w:color w:val="000000" w:themeColor="text1"/>
        </w:rPr>
        <w:t xml:space="preserve"> </w:t>
      </w:r>
      <w:r w:rsidR="00487235" w:rsidRPr="005874B0">
        <w:rPr>
          <w:color w:val="000000" w:themeColor="text1"/>
        </w:rPr>
        <w:t xml:space="preserve">and the </w:t>
      </w:r>
      <w:r w:rsidR="00014D4F" w:rsidRPr="005874B0">
        <w:rPr>
          <w:color w:val="000000" w:themeColor="text1"/>
        </w:rPr>
        <w:t>AASLD</w:t>
      </w:r>
      <w:r w:rsidR="00386310" w:rsidRPr="005874B0">
        <w:rPr>
          <w:color w:val="000000" w:themeColor="text1"/>
        </w:rPr>
        <w:fldChar w:fldCharType="begin"/>
      </w:r>
      <w:r w:rsidR="00C40592" w:rsidRPr="005874B0">
        <w:rPr>
          <w:color w:val="000000" w:themeColor="text1"/>
        </w:rPr>
        <w:instrText xml:space="preserve"> ADDIN PAPERS2_CITATIONS &lt;citation&gt;&lt;uuid&gt;E00CD315-F419-4B8D-B1B3-A930F7466773&lt;/uuid&gt;&lt;priority&gt;0&lt;/priority&gt;&lt;publications&gt;&lt;publication&gt;&lt;uuid&gt;3EDFC713-303E-4680-8684-4AB99F3F251D&lt;/uuid&gt;&lt;volume&gt;53&lt;/volume&gt;&lt;doi&gt;10.1002/hep.24199&lt;/doi&gt;&lt;startpage&gt;1020&lt;/startpage&gt;&lt;publication_date&gt;99201103001200000000220000&lt;/publication_date&gt;&lt;url&gt;http://eutils.ncbi.nlm.nih.gov/entrez/eutils/elink.fcgi?dbfrom=pubmed&amp;amp;id=21374666&amp;amp;retmode=ref&amp;amp;cmd=prlinks&lt;/url&gt;&lt;type&gt;400&lt;/type&gt;&lt;title&gt;Management of hepatocellular carcinoma: an update.&lt;/title&gt;&lt;institution&gt;Barcelona Clinic Liver Cancer (BCLC) Group, Liver Unit, Hospital Clinic, University of Barcelona, Barcelona, Spain. bruix@ub.edu&lt;/institution&gt;&lt;number&gt;3&lt;/number&gt;&lt;subtype&gt;400&lt;/subtype&gt;&lt;endpage&gt;1022&lt;/endpage&gt;&lt;bundle&gt;&lt;publication&gt;&lt;publisher&gt;Wiley Subscription Services, Inc., A Wiley Company&lt;/publisher&gt;&lt;title&gt;Hepatology&lt;/title&gt;&lt;type&gt;-100&lt;/type&gt;&lt;subtype&gt;-100&lt;/subtype&gt;&lt;uuid&gt;A56D7BEC-FB87-429C-A538-C8E6455F5655&lt;/uuid&gt;&lt;/publication&gt;&lt;/bundle&gt;&lt;authors&gt;&lt;author&gt;&lt;firstName&gt;Jordi&lt;/firstName&gt;&lt;lastName&gt;Bruix&lt;/lastName&gt;&lt;/author&gt;&lt;author&gt;&lt;firstName&gt;Morris&lt;/firstName&gt;&lt;lastName&gt;Sherman&lt;/lastName&gt;&lt;/author&gt;&lt;/authors&gt;&lt;/publication&gt;&lt;/publications&gt;&lt;cites&gt;&lt;/cites&gt;&lt;/citation&gt;</w:instrText>
      </w:r>
      <w:r w:rsidR="00386310" w:rsidRPr="005874B0">
        <w:rPr>
          <w:color w:val="000000" w:themeColor="text1"/>
        </w:rPr>
        <w:fldChar w:fldCharType="separate"/>
      </w:r>
      <w:r w:rsidR="00C40592" w:rsidRPr="005874B0">
        <w:rPr>
          <w:rFonts w:cs="Book Antiqua"/>
          <w:color w:val="000000" w:themeColor="text1"/>
          <w:vertAlign w:val="superscript"/>
        </w:rPr>
        <w:t>[6]</w:t>
      </w:r>
      <w:r w:rsidR="00386310" w:rsidRPr="005874B0">
        <w:rPr>
          <w:color w:val="000000" w:themeColor="text1"/>
        </w:rPr>
        <w:fldChar w:fldCharType="end"/>
      </w:r>
      <w:r w:rsidR="00232EAE" w:rsidRPr="005874B0">
        <w:rPr>
          <w:color w:val="000000" w:themeColor="text1"/>
        </w:rPr>
        <w:t xml:space="preserve"> </w:t>
      </w:r>
      <w:r w:rsidR="00014D4F" w:rsidRPr="005874B0">
        <w:rPr>
          <w:color w:val="000000" w:themeColor="text1"/>
        </w:rPr>
        <w:t>make no con</w:t>
      </w:r>
      <w:r w:rsidR="00487235" w:rsidRPr="005874B0">
        <w:rPr>
          <w:color w:val="000000" w:themeColor="text1"/>
        </w:rPr>
        <w:t>trast agent recommendations.</w:t>
      </w:r>
    </w:p>
    <w:p w14:paraId="07C85EA7" w14:textId="3C42F98F" w:rsidR="00CA6410" w:rsidRDefault="00823D9B" w:rsidP="00735619">
      <w:pPr>
        <w:spacing w:after="0"/>
        <w:ind w:firstLine="0"/>
        <w:jc w:val="both"/>
        <w:rPr>
          <w:rFonts w:eastAsia="宋体"/>
          <w:color w:val="000000" w:themeColor="text1"/>
          <w:lang w:eastAsia="zh-CN"/>
        </w:rPr>
      </w:pPr>
      <w:r>
        <w:rPr>
          <w:rFonts w:eastAsia="宋体" w:hint="eastAsia"/>
          <w:color w:val="000000" w:themeColor="text1"/>
          <w:lang w:eastAsia="zh-CN"/>
        </w:rPr>
        <w:t xml:space="preserve">      </w:t>
      </w:r>
      <w:r w:rsidR="00E61247" w:rsidRPr="005874B0">
        <w:rPr>
          <w:color w:val="000000" w:themeColor="text1"/>
        </w:rPr>
        <w:t>Overall, continued investigations with more direct comparative analysis between gadoxetic acid and other ex</w:t>
      </w:r>
      <w:r w:rsidR="00654324" w:rsidRPr="005874B0">
        <w:rPr>
          <w:color w:val="000000" w:themeColor="text1"/>
        </w:rPr>
        <w:t>tracellular agents are warrant.</w:t>
      </w:r>
    </w:p>
    <w:p w14:paraId="2B0BB6E4" w14:textId="77777777" w:rsidR="007C0F32" w:rsidRPr="007C0F32" w:rsidRDefault="007C0F32" w:rsidP="00735619">
      <w:pPr>
        <w:spacing w:after="0"/>
        <w:ind w:firstLine="0"/>
        <w:jc w:val="both"/>
        <w:rPr>
          <w:rFonts w:eastAsia="宋体"/>
          <w:color w:val="000000" w:themeColor="text1"/>
          <w:lang w:eastAsia="zh-CN"/>
        </w:rPr>
      </w:pPr>
    </w:p>
    <w:p w14:paraId="10422F1D" w14:textId="166B24DE" w:rsidR="00633FD1" w:rsidRPr="007C0F32" w:rsidRDefault="00823D9B" w:rsidP="00735619">
      <w:pPr>
        <w:pStyle w:val="Heading1"/>
        <w:spacing w:before="0" w:after="0" w:line="360" w:lineRule="auto"/>
        <w:jc w:val="both"/>
        <w:rPr>
          <w:rFonts w:eastAsia="宋体"/>
          <w:color w:val="000000" w:themeColor="text1"/>
          <w:sz w:val="24"/>
          <w:szCs w:val="24"/>
          <w:lang w:eastAsia="zh-CN"/>
        </w:rPr>
      </w:pPr>
      <w:r>
        <w:rPr>
          <w:color w:val="000000" w:themeColor="text1"/>
          <w:sz w:val="24"/>
          <w:szCs w:val="24"/>
        </w:rPr>
        <w:t>LI-RADS</w:t>
      </w:r>
    </w:p>
    <w:p w14:paraId="56162C1F" w14:textId="0F0CDB57" w:rsidR="00633FD1" w:rsidRPr="005874B0" w:rsidRDefault="007C0F32" w:rsidP="00735619">
      <w:pPr>
        <w:spacing w:after="0"/>
        <w:ind w:firstLine="0"/>
        <w:jc w:val="both"/>
        <w:rPr>
          <w:color w:val="000000" w:themeColor="text1"/>
        </w:rPr>
      </w:pPr>
      <w:r>
        <w:rPr>
          <w:color w:val="000000" w:themeColor="text1"/>
        </w:rPr>
        <w:t>LI-RADS</w:t>
      </w:r>
      <w:r w:rsidR="00633FD1" w:rsidRPr="005874B0">
        <w:rPr>
          <w:color w:val="000000" w:themeColor="text1"/>
        </w:rPr>
        <w:t xml:space="preserve"> was developed by the American College of Radiology (ACR)</w:t>
      </w:r>
      <w:r w:rsidR="00633FD1" w:rsidRPr="005874B0">
        <w:rPr>
          <w:color w:val="000000" w:themeColor="text1"/>
        </w:rPr>
        <w:fldChar w:fldCharType="begin"/>
      </w:r>
      <w:r w:rsidR="00C40592" w:rsidRPr="005874B0">
        <w:rPr>
          <w:color w:val="000000" w:themeColor="text1"/>
        </w:rPr>
        <w:instrText xml:space="preserve"> ADDIN PAPERS2_CITATIONS &lt;citation&gt;&lt;uuid&gt;ED7D6ED0-79DD-48F5-8588-19F5863EE0C1&lt;/uuid&gt;&lt;priority&gt;0&lt;/priority&gt;&lt;publications&gt;&lt;publication&gt;&lt;publication_date&gt;99201300001200000000200000&lt;/publication_date&gt;&lt;institution&gt;ACR&lt;/institution&gt;&lt;accepted_date&gt;99201408241200000000222000&lt;/accepted_date&gt;&lt;title&gt;Liver Imaging Reporting and Data System (LI-RADS)&lt;/title&gt;&lt;uuid&gt;5E72F9E8-42CE-4AFE-BE77-6A1B8E231F5B&lt;/uuid&gt;&lt;subtype&gt;403&lt;/subtype&gt;&lt;version&gt;v2013.1&lt;/version&gt;&lt;type&gt;400&lt;/type&gt;&lt;citekey&gt;AmericanCollegeofRadiologyACR:tl&lt;/citekey&gt;&lt;url&gt;http://www.acr.org/Quality-Safety/Resources/LIRADS&lt;/url&gt;&lt;authors&gt;&lt;author&gt;&lt;lastName&gt;American College of Radiology (ACR)&lt;/lastName&gt;&lt;/author&gt;&lt;/authors&gt;&lt;/publication&gt;&lt;/publications&gt;&lt;cites&gt;&lt;/cites&gt;&lt;/citation&gt;</w:instrText>
      </w:r>
      <w:r w:rsidR="00633FD1" w:rsidRPr="005874B0">
        <w:rPr>
          <w:color w:val="000000" w:themeColor="text1"/>
        </w:rPr>
        <w:fldChar w:fldCharType="separate"/>
      </w:r>
      <w:r w:rsidR="00C40592" w:rsidRPr="005874B0">
        <w:rPr>
          <w:rFonts w:cs="Book Antiqua"/>
          <w:color w:val="000000" w:themeColor="text1"/>
          <w:vertAlign w:val="superscript"/>
        </w:rPr>
        <w:t>[96]</w:t>
      </w:r>
      <w:r w:rsidR="00633FD1" w:rsidRPr="005874B0">
        <w:rPr>
          <w:color w:val="000000" w:themeColor="text1"/>
        </w:rPr>
        <w:fldChar w:fldCharType="end"/>
      </w:r>
      <w:r w:rsidR="00633FD1" w:rsidRPr="005874B0">
        <w:rPr>
          <w:color w:val="000000" w:themeColor="text1"/>
        </w:rPr>
        <w:t xml:space="preserve">; with the aim of standardizing terminology and criteria for interpreting and reporting findings of CT and MRI examinations of the liver in patients with cirrhosis or increased risk of </w:t>
      </w:r>
      <w:r w:rsidR="00823D9B">
        <w:rPr>
          <w:color w:val="000000" w:themeColor="text1"/>
        </w:rPr>
        <w:t>HCC</w:t>
      </w:r>
      <w:r w:rsidR="00633FD1" w:rsidRPr="005874B0">
        <w:rPr>
          <w:color w:val="000000" w:themeColor="text1"/>
        </w:rPr>
        <w:t>; by using use a carefully chosen and agreed-on vocabulary, or lexicon, that differentiates hepatic histologic entities. It has been developed to provide a framework for assigning degrees of concern on imaging findings</w:t>
      </w:r>
      <w:r w:rsidR="00633FD1" w:rsidRPr="005874B0">
        <w:rPr>
          <w:color w:val="000000" w:themeColor="text1"/>
        </w:rPr>
        <w:fldChar w:fldCharType="begin"/>
      </w:r>
      <w:r w:rsidR="00C40592" w:rsidRPr="005874B0">
        <w:rPr>
          <w:color w:val="000000" w:themeColor="text1"/>
        </w:rPr>
        <w:instrText xml:space="preserve"> ADDIN PAPERS2_CITATIONS &lt;citation&gt;&lt;uuid&gt;0A63D31C-D146-4A54-913A-A382245FE32D&lt;/uuid&gt;&lt;priority&gt;0&lt;/priority&gt;&lt;publications&gt;&lt;publication&gt;&lt;uuid&gt;75BAA8B6-FA0B-4395-9273-D27AD27C9171&lt;/uuid&gt;&lt;volume&gt;203&lt;/volume&gt;&lt;doi&gt;10.2214/AJR.13.12169&lt;/doi&gt;&lt;startpage&gt;W48&lt;/startpage&gt;&lt;publication_date&gt;99201407001200000000220000&lt;/publication_date&gt;&lt;url&gt;http://eutils.ncbi.nlm.nih.gov/entrez/eutils/elink.fcgi?dbfrom=pubmed&amp;amp;id=24951229&amp;amp;retmode=ref&amp;amp;cmd=prlinks&lt;/url&gt;&lt;type&gt;400&lt;/type&gt;&lt;title&gt;LI-RADS categorization of benign and likely benign findings in patients at risk of hepatocellular carcinoma: a pictorial atlas.&lt;/title&gt;&lt;institution&gt;1 Department of Radiology, Medstar Georgetown University Hospital, 3800 Reservoir Rd, NW, Washington, DC 20007.&lt;/institution&gt;&lt;number&gt;1&lt;/number&gt;&lt;subtype&gt;400&lt;/subtype&gt;&lt;endpage&gt;69&lt;/endpage&gt;&lt;bundle&gt;&lt;publication&gt;&lt;title&gt;AJR. American journal of roentgenology&lt;/title&gt;&lt;type&gt;-100&lt;/type&gt;&lt;subtype&gt;-100&lt;/subtype&gt;&lt;uuid&gt;F0648331-B06F-4F98-B415-00F20DBCB3D1&lt;/uuid&gt;&lt;/publication&gt;&lt;/bundle&gt;&lt;authors&gt;&lt;author&gt;&lt;firstName&gt;Reena&lt;/firstName&gt;&lt;middleNames&gt;C&lt;/middleNames&gt;&lt;lastName&gt;Jha&lt;/lastName&gt;&lt;/author&gt;&lt;author&gt;&lt;firstName&gt;Donald&lt;/firstName&gt;&lt;middleNames&gt;G&lt;/middleNames&gt;&lt;lastName&gt;Mitchell&lt;/lastName&gt;&lt;/author&gt;&lt;author&gt;&lt;firstName&gt;Jeffery&lt;/firstName&gt;&lt;middleNames&gt;C&lt;/middleNames&gt;&lt;lastName&gt;Weinreb&lt;/lastName&gt;&lt;/author&gt;&lt;author&gt;&lt;firstName&gt;Cynthia&lt;/firstName&gt;&lt;middleNames&gt;S&lt;/middleNames&gt;&lt;lastName&gt;Santillan&lt;/lastName&gt;&lt;/author&gt;&lt;author&gt;&lt;firstName&gt;Benjamin&lt;/firstName&gt;&lt;middleNames&gt;M&lt;/middleNames&gt;&lt;lastName&gt;Yeh&lt;/lastName&gt;&lt;/author&gt;&lt;author&gt;&lt;firstName&gt;Ronald&lt;/firstName&gt;&lt;lastName&gt;Francois&lt;/lastName&gt;&lt;/author&gt;&lt;author&gt;&lt;firstName&gt;Claude&lt;/firstName&gt;&lt;middleNames&gt;B&lt;/middleNames&gt;&lt;lastName&gt;Sirlin&lt;/lastName&gt;&lt;/author&gt;&lt;/authors&gt;&lt;/publication&gt;&lt;/publications&gt;&lt;cites&gt;&lt;/cites&gt;&lt;/citation&gt;</w:instrText>
      </w:r>
      <w:r w:rsidR="00633FD1" w:rsidRPr="005874B0">
        <w:rPr>
          <w:color w:val="000000" w:themeColor="text1"/>
        </w:rPr>
        <w:fldChar w:fldCharType="separate"/>
      </w:r>
      <w:r w:rsidR="00C40592" w:rsidRPr="005874B0">
        <w:rPr>
          <w:rFonts w:cs="Book Antiqua"/>
          <w:color w:val="000000" w:themeColor="text1"/>
          <w:vertAlign w:val="superscript"/>
        </w:rPr>
        <w:t>[97]</w:t>
      </w:r>
      <w:r w:rsidR="00633FD1" w:rsidRPr="005874B0">
        <w:rPr>
          <w:color w:val="000000" w:themeColor="text1"/>
        </w:rPr>
        <w:fldChar w:fldCharType="end"/>
      </w:r>
      <w:r w:rsidR="00010143" w:rsidRPr="005874B0">
        <w:rPr>
          <w:color w:val="000000" w:themeColor="text1"/>
        </w:rPr>
        <w:t>.</w:t>
      </w:r>
      <w:r w:rsidR="00633FD1" w:rsidRPr="005874B0">
        <w:rPr>
          <w:color w:val="000000" w:themeColor="text1"/>
        </w:rPr>
        <w:t xml:space="preserve"> The LI-RADS classifies lesions to five categories ranging from definitely benign to definitely HCC. It uses arterial hyper-enhancement, washout, capsule, and interval growth as ancillary findings</w:t>
      </w:r>
      <w:r w:rsidR="00633FD1" w:rsidRPr="005874B0">
        <w:rPr>
          <w:color w:val="000000" w:themeColor="text1"/>
        </w:rPr>
        <w:fldChar w:fldCharType="begin"/>
      </w:r>
      <w:r w:rsidR="00C40592" w:rsidRPr="005874B0">
        <w:rPr>
          <w:color w:val="000000" w:themeColor="text1"/>
        </w:rPr>
        <w:instrText xml:space="preserve"> ADDIN PAPERS2_CITATIONS &lt;citation&gt;&lt;uuid&gt;0418D2EF-88F4-4765-8E33-60414C8EE22D&lt;/uuid&gt;&lt;priority&gt;0&lt;/priority&gt;&lt;publications&gt;&lt;publication&gt;&lt;publication_date&gt;99201300001200000000200000&lt;/publication_date&gt;&lt;institution&gt;ACR&lt;/institution&gt;&lt;accepted_date&gt;99201408241200000000222000&lt;/accepted_date&gt;&lt;title&gt;Liver Imaging Reporting and Data System (LI-RADS)&lt;/title&gt;&lt;uuid&gt;5E72F9E8-42CE-4AFE-BE77-6A1B8E231F5B&lt;/uuid&gt;&lt;subtype&gt;403&lt;/subtype&gt;&lt;version&gt;v2013.1&lt;/version&gt;&lt;type&gt;400&lt;/type&gt;&lt;citekey&gt;AmericanCollegeofRadiologyACR:tl&lt;/citekey&gt;&lt;url&gt;http://www.acr.org/Quality-Safety/Resources/LIRADS&lt;/url&gt;&lt;authors&gt;&lt;author&gt;&lt;lastName&gt;American College of Radiology (ACR)&lt;/lastName&gt;&lt;/author&gt;&lt;/authors&gt;&lt;/publication&gt;&lt;/publications&gt;&lt;cites&gt;&lt;/cites&gt;&lt;/citation&gt;</w:instrText>
      </w:r>
      <w:r w:rsidR="00633FD1" w:rsidRPr="005874B0">
        <w:rPr>
          <w:color w:val="000000" w:themeColor="text1"/>
        </w:rPr>
        <w:fldChar w:fldCharType="separate"/>
      </w:r>
      <w:r w:rsidR="00C40592" w:rsidRPr="005874B0">
        <w:rPr>
          <w:rFonts w:cs="Book Antiqua"/>
          <w:color w:val="000000" w:themeColor="text1"/>
          <w:vertAlign w:val="superscript"/>
        </w:rPr>
        <w:t>[96]</w:t>
      </w:r>
      <w:r w:rsidR="00633FD1" w:rsidRPr="005874B0">
        <w:rPr>
          <w:color w:val="000000" w:themeColor="text1"/>
        </w:rPr>
        <w:fldChar w:fldCharType="end"/>
      </w:r>
      <w:r w:rsidR="00633FD1" w:rsidRPr="005874B0">
        <w:rPr>
          <w:color w:val="000000" w:themeColor="text1"/>
        </w:rPr>
        <w:t>. It currently, however, does not apply to hepatobiliary gadolinium-based agents</w:t>
      </w:r>
      <w:r w:rsidR="00633FD1" w:rsidRPr="005874B0">
        <w:rPr>
          <w:color w:val="000000" w:themeColor="text1"/>
        </w:rPr>
        <w:fldChar w:fldCharType="begin"/>
      </w:r>
      <w:r w:rsidR="00C40592" w:rsidRPr="005874B0">
        <w:rPr>
          <w:color w:val="000000" w:themeColor="text1"/>
        </w:rPr>
        <w:instrText xml:space="preserve"> ADDIN PAPERS2_CITATIONS &lt;citation&gt;&lt;uuid&gt;2B68D1B7-B77B-433E-A83B-E87780B974C9&lt;/uuid&gt;&lt;priority&gt;0&lt;/priority&gt;&lt;publications&gt;&lt;publication&gt;&lt;uuid&gt;75BAA8B6-FA0B-4395-9273-D27AD27C9171&lt;/uuid&gt;&lt;volume&gt;203&lt;/volume&gt;&lt;doi&gt;10.2214/AJR.13.12169&lt;/doi&gt;&lt;startpage&gt;W48&lt;/startpage&gt;&lt;publication_date&gt;99201407001200000000220000&lt;/publication_date&gt;&lt;url&gt;http://eutils.ncbi.nlm.nih.gov/entrez/eutils/elink.fcgi?dbfrom=pubmed&amp;amp;id=24951229&amp;amp;retmode=ref&amp;amp;cmd=prlinks&lt;/url&gt;&lt;type&gt;400&lt;/type&gt;&lt;title&gt;LI-RADS categorization of benign and likely benign findings in patients at risk of hepatocellular carcinoma: a pictorial atlas.&lt;/title&gt;&lt;institution&gt;1 Department of Radiology, Medstar Georgetown University Hospital, 3800 Reservoir Rd, NW, Washington, DC 20007.&lt;/institution&gt;&lt;number&gt;1&lt;/number&gt;&lt;subtype&gt;400&lt;/subtype&gt;&lt;endpage&gt;69&lt;/endpage&gt;&lt;bundle&gt;&lt;publication&gt;&lt;title&gt;AJR. American journal of roentgenology&lt;/title&gt;&lt;type&gt;-100&lt;/type&gt;&lt;subtype&gt;-100&lt;/subtype&gt;&lt;uuid&gt;F0648331-B06F-4F98-B415-00F20DBCB3D1&lt;/uuid&gt;&lt;/publication&gt;&lt;/bundle&gt;&lt;authors&gt;&lt;author&gt;&lt;firstName&gt;Reena&lt;/firstName&gt;&lt;middleNames&gt;C&lt;/middleNames&gt;&lt;lastName&gt;Jha&lt;/lastName&gt;&lt;/author&gt;&lt;author&gt;&lt;firstName&gt;Donald&lt;/firstName&gt;&lt;middleNames&gt;G&lt;/middleNames&gt;&lt;lastName&gt;Mitchell&lt;/lastName&gt;&lt;/author&gt;&lt;author&gt;&lt;firstName&gt;Jeffery&lt;/firstName&gt;&lt;middleNames&gt;C&lt;/middleNames&gt;&lt;lastName&gt;Weinreb&lt;/lastName&gt;&lt;/author&gt;&lt;author&gt;&lt;firstName&gt;Cynthia&lt;/firstName&gt;&lt;middleNames&gt;S&lt;/middleNames&gt;&lt;lastName&gt;Santillan&lt;/lastName&gt;&lt;/author&gt;&lt;author&gt;&lt;firstName&gt;Benjamin&lt;/firstName&gt;&lt;middleNames&gt;M&lt;/middleNames&gt;&lt;lastName&gt;Yeh&lt;/lastName&gt;&lt;/author&gt;&lt;author&gt;&lt;firstName&gt;Ronald&lt;/firstName&gt;&lt;lastName&gt;Francois&lt;/lastName&gt;&lt;/author&gt;&lt;author&gt;&lt;firstName&gt;Claude&lt;/firstName&gt;&lt;middleNames&gt;B&lt;/middleNames&gt;&lt;lastName&gt;Sirlin&lt;/lastName&gt;&lt;/author&gt;&lt;/authors&gt;&lt;/publication&gt;&lt;/publications&gt;&lt;cites&gt;&lt;/cites&gt;&lt;/citation&gt;</w:instrText>
      </w:r>
      <w:r w:rsidR="00633FD1" w:rsidRPr="005874B0">
        <w:rPr>
          <w:color w:val="000000" w:themeColor="text1"/>
        </w:rPr>
        <w:fldChar w:fldCharType="separate"/>
      </w:r>
      <w:r w:rsidR="00C40592" w:rsidRPr="005874B0">
        <w:rPr>
          <w:rFonts w:cs="Book Antiqua"/>
          <w:color w:val="000000" w:themeColor="text1"/>
          <w:vertAlign w:val="superscript"/>
        </w:rPr>
        <w:t>[97]</w:t>
      </w:r>
      <w:r w:rsidR="00633FD1" w:rsidRPr="005874B0">
        <w:rPr>
          <w:color w:val="000000" w:themeColor="text1"/>
        </w:rPr>
        <w:fldChar w:fldCharType="end"/>
      </w:r>
      <w:r w:rsidR="00010143" w:rsidRPr="005874B0">
        <w:rPr>
          <w:color w:val="000000" w:themeColor="text1"/>
        </w:rPr>
        <w:t>.</w:t>
      </w:r>
    </w:p>
    <w:p w14:paraId="7B47609C" w14:textId="77777777" w:rsidR="00823D9B" w:rsidRDefault="00823D9B" w:rsidP="00735619">
      <w:pPr>
        <w:pStyle w:val="Heading1"/>
        <w:spacing w:before="0" w:after="0" w:line="360" w:lineRule="auto"/>
        <w:jc w:val="both"/>
        <w:rPr>
          <w:rFonts w:eastAsia="宋体"/>
          <w:color w:val="000000" w:themeColor="text1"/>
          <w:sz w:val="24"/>
          <w:szCs w:val="24"/>
          <w:lang w:eastAsia="zh-CN"/>
        </w:rPr>
      </w:pPr>
    </w:p>
    <w:p w14:paraId="66B311C9" w14:textId="78032067" w:rsidR="002D673D" w:rsidRPr="005874B0" w:rsidRDefault="00823D9B" w:rsidP="00735619">
      <w:pPr>
        <w:pStyle w:val="Heading1"/>
        <w:spacing w:before="0" w:after="0" w:line="360" w:lineRule="auto"/>
        <w:jc w:val="both"/>
        <w:rPr>
          <w:color w:val="000000" w:themeColor="text1"/>
          <w:sz w:val="24"/>
          <w:szCs w:val="24"/>
        </w:rPr>
      </w:pPr>
      <w:r w:rsidRPr="005874B0">
        <w:rPr>
          <w:color w:val="000000" w:themeColor="text1"/>
          <w:sz w:val="24"/>
          <w:szCs w:val="24"/>
        </w:rPr>
        <w:t>CONCLUSION</w:t>
      </w:r>
    </w:p>
    <w:p w14:paraId="5A40FAB8" w14:textId="77777777" w:rsidR="002A6A79" w:rsidRPr="005874B0" w:rsidRDefault="005B4851" w:rsidP="00735619">
      <w:pPr>
        <w:spacing w:after="0"/>
        <w:ind w:firstLine="0"/>
        <w:jc w:val="both"/>
        <w:rPr>
          <w:color w:val="000000" w:themeColor="text1"/>
        </w:rPr>
      </w:pPr>
      <w:r w:rsidRPr="005874B0">
        <w:rPr>
          <w:color w:val="000000" w:themeColor="text1"/>
        </w:rPr>
        <w:t xml:space="preserve">Noninvasive imaging has become the standard for HCC diagnosis in cirrhotic patients. Typical imaging features of HCC such as increased arterial enhancement and delayed washout provide very high specificity and acceptable sensitivity even in nodules ranging from 1-2 cm in diameter. However, limitations apply specifically to hypovascular HCCs and in the differentiating HGDNs from early HCCs. In this review paper, we </w:t>
      </w:r>
      <w:r w:rsidR="00D02BB6" w:rsidRPr="005874B0">
        <w:rPr>
          <w:color w:val="000000" w:themeColor="text1"/>
        </w:rPr>
        <w:t>went</w:t>
      </w:r>
      <w:r w:rsidRPr="005874B0">
        <w:rPr>
          <w:color w:val="000000" w:themeColor="text1"/>
        </w:rPr>
        <w:t xml:space="preserve"> over the basics of MR imaging of cirrhotic livers and described future directions, including the addition of new techniques such as DWI, T2*, and hepatocyte-specific MRI contrast agents, in order to improve HCC detection rate in conjunction with the reference standard of optimized dynamic GRE T1-weighted imaging, with individually tailored arterial phase timing.</w:t>
      </w:r>
    </w:p>
    <w:p w14:paraId="126F41E5" w14:textId="77777777" w:rsidR="00823D9B" w:rsidRDefault="00823D9B" w:rsidP="00735619">
      <w:pPr>
        <w:pStyle w:val="Heading1"/>
        <w:spacing w:before="0" w:after="0" w:line="360" w:lineRule="auto"/>
        <w:jc w:val="both"/>
        <w:rPr>
          <w:rFonts w:eastAsia="宋体"/>
          <w:color w:val="000000" w:themeColor="text1"/>
          <w:sz w:val="24"/>
          <w:szCs w:val="24"/>
          <w:lang w:eastAsia="zh-CN"/>
        </w:rPr>
      </w:pPr>
    </w:p>
    <w:p w14:paraId="535C40D5" w14:textId="1370D2BB" w:rsidR="00000565" w:rsidRDefault="00823D9B" w:rsidP="00735619">
      <w:pPr>
        <w:pStyle w:val="Heading1"/>
        <w:spacing w:before="0" w:after="0" w:line="360" w:lineRule="auto"/>
        <w:jc w:val="both"/>
        <w:rPr>
          <w:rFonts w:eastAsia="宋体"/>
          <w:color w:val="000000" w:themeColor="text1"/>
          <w:sz w:val="24"/>
          <w:szCs w:val="24"/>
          <w:lang w:eastAsia="zh-CN"/>
        </w:rPr>
      </w:pPr>
      <w:r w:rsidRPr="005874B0">
        <w:rPr>
          <w:color w:val="000000" w:themeColor="text1"/>
          <w:sz w:val="24"/>
          <w:szCs w:val="24"/>
        </w:rPr>
        <w:t>REFERENCES</w:t>
      </w:r>
    </w:p>
    <w:p w14:paraId="38342869" w14:textId="77777777" w:rsidR="00C91DBD" w:rsidRDefault="00C91DBD" w:rsidP="00735619">
      <w:pPr>
        <w:widowControl/>
        <w:spacing w:after="0"/>
        <w:ind w:firstLine="0"/>
        <w:jc w:val="both"/>
        <w:rPr>
          <w:rFonts w:eastAsia="宋体" w:cs="宋体"/>
          <w:color w:val="000000" w:themeColor="text1"/>
        </w:rPr>
      </w:pPr>
      <w:r w:rsidRPr="00354FBF">
        <w:rPr>
          <w:rFonts w:eastAsia="宋体" w:cs="宋体"/>
          <w:color w:val="000000" w:themeColor="text1"/>
        </w:rPr>
        <w:t>1</w:t>
      </w:r>
      <w:r w:rsidRPr="00354FBF">
        <w:rPr>
          <w:rFonts w:eastAsia="宋体" w:cs="宋体"/>
          <w:b/>
          <w:color w:val="000000" w:themeColor="text1"/>
        </w:rPr>
        <w:t xml:space="preserve"> Ferlay J,</w:t>
      </w:r>
      <w:r w:rsidRPr="00354FBF">
        <w:rPr>
          <w:rFonts w:eastAsia="宋体" w:cs="宋体"/>
          <w:color w:val="000000" w:themeColor="text1"/>
        </w:rPr>
        <w:t xml:space="preserve"> Soerjomataram I, Ervik M, Dikshit R, Eser S, Mathers C, Rebelo M, Parkin DM, Forman D, Bray, F.</w:t>
      </w:r>
      <w:r>
        <w:rPr>
          <w:rFonts w:eastAsia="宋体" w:cs="宋体" w:hint="eastAsia"/>
          <w:color w:val="000000" w:themeColor="text1"/>
        </w:rPr>
        <w:t xml:space="preserve"> </w:t>
      </w:r>
      <w:r w:rsidRPr="00354FBF">
        <w:rPr>
          <w:rFonts w:eastAsia="宋体" w:cs="宋体"/>
          <w:color w:val="000000" w:themeColor="text1"/>
        </w:rPr>
        <w:t>GLOBOCAN 2012 v1.0, Cancer Incidence and Mortality Worldwide: IARC CancerBase No. 11 [Internet].</w:t>
      </w:r>
      <w:r>
        <w:rPr>
          <w:rFonts w:eastAsia="宋体" w:cs="宋体" w:hint="eastAsia"/>
          <w:color w:val="000000" w:themeColor="text1"/>
        </w:rPr>
        <w:t xml:space="preserve"> </w:t>
      </w:r>
      <w:r w:rsidRPr="00354FBF">
        <w:rPr>
          <w:rFonts w:eastAsia="宋体" w:cs="宋体"/>
          <w:color w:val="000000" w:themeColor="text1"/>
        </w:rPr>
        <w:t>Lyon, France: International Agency for Research on Cancer; 2013. Available from:</w:t>
      </w:r>
      <w:r>
        <w:rPr>
          <w:rFonts w:eastAsia="宋体" w:cs="宋体" w:hint="eastAsia"/>
          <w:color w:val="000000" w:themeColor="text1"/>
        </w:rPr>
        <w:t xml:space="preserve"> URL: </w:t>
      </w:r>
      <w:r w:rsidRPr="00354FBF">
        <w:rPr>
          <w:rFonts w:eastAsia="宋体" w:cs="宋体"/>
          <w:color w:val="000000" w:themeColor="text1"/>
        </w:rPr>
        <w:t xml:space="preserve"> http://globocan.iarc.fr, accessed on day/month/year</w:t>
      </w:r>
    </w:p>
    <w:p w14:paraId="43FF0CC0" w14:textId="77777777" w:rsidR="00C91DBD" w:rsidRDefault="00C91DBD" w:rsidP="00735619">
      <w:pPr>
        <w:widowControl/>
        <w:spacing w:after="0"/>
        <w:ind w:firstLine="0"/>
        <w:jc w:val="both"/>
        <w:rPr>
          <w:rFonts w:eastAsia="宋体" w:cs="宋体"/>
          <w:color w:val="000000" w:themeColor="text1"/>
        </w:rPr>
      </w:pPr>
      <w:r>
        <w:rPr>
          <w:rFonts w:eastAsia="宋体" w:cs="宋体"/>
          <w:color w:val="000000" w:themeColor="text1"/>
        </w:rPr>
        <w:t>2</w:t>
      </w:r>
      <w:r w:rsidRPr="00BB71EB">
        <w:rPr>
          <w:rFonts w:eastAsia="宋体" w:cs="宋体"/>
          <w:color w:val="000000" w:themeColor="text1"/>
        </w:rPr>
        <w:t xml:space="preserve"> </w:t>
      </w:r>
      <w:r w:rsidRPr="00F04DC3">
        <w:rPr>
          <w:rFonts w:eastAsia="宋体" w:cs="宋体"/>
          <w:b/>
          <w:color w:val="000000" w:themeColor="text1"/>
        </w:rPr>
        <w:t xml:space="preserve">Surveillance, Epidemiology, and End Results (SEER) Program. </w:t>
      </w:r>
      <w:r w:rsidRPr="00F04DC3">
        <w:rPr>
          <w:rFonts w:eastAsia="宋体" w:cs="宋体"/>
          <w:color w:val="000000" w:themeColor="text1"/>
        </w:rPr>
        <w:t>SEER*Stat database:</w:t>
      </w:r>
      <w:r>
        <w:rPr>
          <w:rFonts w:eastAsia="宋体" w:cs="宋体" w:hint="eastAsia"/>
          <w:color w:val="000000" w:themeColor="text1"/>
        </w:rPr>
        <w:t xml:space="preserve"> </w:t>
      </w:r>
      <w:r w:rsidRPr="00F04DC3">
        <w:rPr>
          <w:rFonts w:eastAsia="宋体" w:cs="宋体"/>
          <w:color w:val="000000" w:themeColor="text1"/>
        </w:rPr>
        <w:t>incidence — SEER 9 Regs research data, Nov 2009 Sub (1973-2007). Bethesda, MD: National</w:t>
      </w:r>
      <w:r>
        <w:rPr>
          <w:rFonts w:eastAsia="宋体" w:cs="宋体" w:hint="eastAsia"/>
          <w:color w:val="000000" w:themeColor="text1"/>
        </w:rPr>
        <w:t xml:space="preserve"> </w:t>
      </w:r>
      <w:r w:rsidRPr="00F04DC3">
        <w:rPr>
          <w:rFonts w:eastAsia="宋体" w:cs="宋体"/>
          <w:color w:val="000000" w:themeColor="text1"/>
        </w:rPr>
        <w:t>Cancer Institute, 2010</w:t>
      </w:r>
    </w:p>
    <w:p w14:paraId="2A98FBF7" w14:textId="77777777" w:rsidR="00C91DBD" w:rsidRPr="00BB71EB" w:rsidRDefault="00C91DBD" w:rsidP="00735619">
      <w:pPr>
        <w:widowControl/>
        <w:spacing w:after="0"/>
        <w:ind w:firstLine="0"/>
        <w:jc w:val="both"/>
        <w:rPr>
          <w:rFonts w:eastAsia="宋体" w:cs="宋体"/>
        </w:rPr>
      </w:pPr>
      <w:r w:rsidRPr="005D332A">
        <w:rPr>
          <w:rFonts w:eastAsia="宋体" w:cs="宋体" w:hint="eastAsia"/>
          <w:color w:val="000000" w:themeColor="text1"/>
        </w:rPr>
        <w:t>3</w:t>
      </w:r>
      <w:r w:rsidRPr="00BB71EB">
        <w:rPr>
          <w:rFonts w:eastAsia="宋体" w:cs="宋体"/>
        </w:rPr>
        <w:t xml:space="preserve"> </w:t>
      </w:r>
      <w:r w:rsidRPr="00BB71EB">
        <w:rPr>
          <w:rFonts w:eastAsia="宋体" w:cs="宋体"/>
          <w:b/>
          <w:bCs/>
        </w:rPr>
        <w:t>El-Serag HB</w:t>
      </w:r>
      <w:r w:rsidRPr="00BB71EB">
        <w:rPr>
          <w:rFonts w:eastAsia="宋体" w:cs="宋体"/>
        </w:rPr>
        <w:t xml:space="preserve">. Hepatocellular carcinoma. </w:t>
      </w:r>
      <w:r w:rsidRPr="00BB71EB">
        <w:rPr>
          <w:rFonts w:eastAsia="宋体" w:cs="宋体"/>
          <w:i/>
          <w:iCs/>
        </w:rPr>
        <w:t>N Engl J Med</w:t>
      </w:r>
      <w:r w:rsidRPr="00BB71EB">
        <w:rPr>
          <w:rFonts w:eastAsia="宋体" w:cs="宋体"/>
        </w:rPr>
        <w:t xml:space="preserve"> 2011; </w:t>
      </w:r>
      <w:r w:rsidRPr="00BB71EB">
        <w:rPr>
          <w:rFonts w:eastAsia="宋体" w:cs="宋体"/>
          <w:b/>
          <w:bCs/>
        </w:rPr>
        <w:t>365</w:t>
      </w:r>
      <w:r w:rsidRPr="00BB71EB">
        <w:rPr>
          <w:rFonts w:eastAsia="宋体" w:cs="宋体"/>
        </w:rPr>
        <w:t>: 1118-1127 [PMID: 21992124 DOI: 10.1056/NEJMra1001683]</w:t>
      </w:r>
    </w:p>
    <w:p w14:paraId="4A0700E1" w14:textId="77777777" w:rsidR="00C91DBD" w:rsidRPr="00BB71EB" w:rsidRDefault="00C91DBD" w:rsidP="00735619">
      <w:pPr>
        <w:widowControl/>
        <w:spacing w:after="0"/>
        <w:ind w:firstLine="0"/>
        <w:jc w:val="both"/>
        <w:rPr>
          <w:rFonts w:eastAsia="宋体" w:cs="宋体"/>
        </w:rPr>
      </w:pPr>
      <w:r>
        <w:rPr>
          <w:rFonts w:eastAsia="宋体" w:cs="宋体" w:hint="eastAsia"/>
        </w:rPr>
        <w:t>4</w:t>
      </w:r>
      <w:r w:rsidRPr="00BB71EB">
        <w:rPr>
          <w:rFonts w:eastAsia="宋体" w:cs="宋体"/>
        </w:rPr>
        <w:t xml:space="preserve"> </w:t>
      </w:r>
      <w:r w:rsidRPr="00BB71EB">
        <w:rPr>
          <w:rFonts w:eastAsia="宋体" w:cs="宋体"/>
          <w:b/>
          <w:bCs/>
        </w:rPr>
        <w:t>Bruix J</w:t>
      </w:r>
      <w:r w:rsidRPr="00BB71EB">
        <w:rPr>
          <w:rFonts w:eastAsia="宋体" w:cs="宋体"/>
        </w:rPr>
        <w:t xml:space="preserve">, Llovet JM. Major achievements in hepatocellular carcinoma. </w:t>
      </w:r>
      <w:r w:rsidRPr="00BB71EB">
        <w:rPr>
          <w:rFonts w:eastAsia="宋体" w:cs="宋体"/>
          <w:i/>
          <w:iCs/>
        </w:rPr>
        <w:t>Lancet</w:t>
      </w:r>
      <w:r w:rsidRPr="00BB71EB">
        <w:rPr>
          <w:rFonts w:eastAsia="宋体" w:cs="宋体"/>
        </w:rPr>
        <w:t xml:space="preserve"> 2009; </w:t>
      </w:r>
      <w:r w:rsidRPr="00BB71EB">
        <w:rPr>
          <w:rFonts w:eastAsia="宋体" w:cs="宋体"/>
          <w:b/>
          <w:bCs/>
        </w:rPr>
        <w:t>373</w:t>
      </w:r>
      <w:r w:rsidRPr="00BB71EB">
        <w:rPr>
          <w:rFonts w:eastAsia="宋体" w:cs="宋体"/>
        </w:rPr>
        <w:t>: 614-616 [PMID: 19231618 DOI: 10.1016/S0140-6736(09)60381-0]</w:t>
      </w:r>
    </w:p>
    <w:p w14:paraId="09B9A2E4" w14:textId="77777777" w:rsidR="00C91DBD" w:rsidRPr="00BB71EB" w:rsidRDefault="00C91DBD" w:rsidP="00735619">
      <w:pPr>
        <w:widowControl/>
        <w:spacing w:after="0"/>
        <w:ind w:firstLine="0"/>
        <w:jc w:val="both"/>
        <w:rPr>
          <w:rFonts w:eastAsia="宋体" w:cs="宋体"/>
        </w:rPr>
      </w:pPr>
      <w:r>
        <w:rPr>
          <w:rFonts w:eastAsia="宋体" w:cs="宋体" w:hint="eastAsia"/>
        </w:rPr>
        <w:t>5</w:t>
      </w:r>
      <w:r w:rsidRPr="00BB71EB">
        <w:rPr>
          <w:rFonts w:eastAsia="宋体" w:cs="宋体"/>
        </w:rPr>
        <w:t xml:space="preserve"> </w:t>
      </w:r>
      <w:r w:rsidRPr="00BB71EB">
        <w:rPr>
          <w:rFonts w:eastAsia="宋体" w:cs="宋体"/>
          <w:b/>
          <w:bCs/>
        </w:rPr>
        <w:t>Marrero JA</w:t>
      </w:r>
      <w:r w:rsidRPr="00BB71EB">
        <w:rPr>
          <w:rFonts w:eastAsia="宋体" w:cs="宋体"/>
        </w:rPr>
        <w:t xml:space="preserve">, Fontana RJ, Su GL, Conjeevaram HS, Emick DM, Lok AS. NAFLD may be a common underlying liver disease in patients with hepatocellular carcinoma in the United States. </w:t>
      </w:r>
      <w:r w:rsidRPr="00BB71EB">
        <w:rPr>
          <w:rFonts w:eastAsia="宋体" w:cs="宋体"/>
          <w:i/>
          <w:iCs/>
        </w:rPr>
        <w:t>Hepatology</w:t>
      </w:r>
      <w:r w:rsidRPr="00BB71EB">
        <w:rPr>
          <w:rFonts w:eastAsia="宋体" w:cs="宋体"/>
        </w:rPr>
        <w:t xml:space="preserve"> 2002; </w:t>
      </w:r>
      <w:r w:rsidRPr="00BB71EB">
        <w:rPr>
          <w:rFonts w:eastAsia="宋体" w:cs="宋体"/>
          <w:b/>
          <w:bCs/>
        </w:rPr>
        <w:t>36</w:t>
      </w:r>
      <w:r w:rsidRPr="00BB71EB">
        <w:rPr>
          <w:rFonts w:eastAsia="宋体" w:cs="宋体"/>
        </w:rPr>
        <w:t>: 1349-1354 [PMID: 12447858 DOI: 10.1053/jhep.2002.36939]</w:t>
      </w:r>
    </w:p>
    <w:p w14:paraId="31AAAE90" w14:textId="77777777" w:rsidR="00C91DBD" w:rsidRPr="00BB71EB" w:rsidRDefault="00C91DBD" w:rsidP="00735619">
      <w:pPr>
        <w:widowControl/>
        <w:spacing w:after="0"/>
        <w:ind w:firstLine="0"/>
        <w:jc w:val="both"/>
        <w:rPr>
          <w:rFonts w:eastAsia="宋体" w:cs="宋体"/>
        </w:rPr>
      </w:pPr>
      <w:r>
        <w:rPr>
          <w:rFonts w:eastAsia="宋体" w:cs="宋体" w:hint="eastAsia"/>
        </w:rPr>
        <w:t>6</w:t>
      </w:r>
      <w:r w:rsidRPr="00BB71EB">
        <w:rPr>
          <w:rFonts w:eastAsia="宋体" w:cs="宋体"/>
        </w:rPr>
        <w:t xml:space="preserve"> </w:t>
      </w:r>
      <w:r w:rsidRPr="00BB71EB">
        <w:rPr>
          <w:rFonts w:eastAsia="宋体" w:cs="宋体"/>
          <w:b/>
          <w:bCs/>
        </w:rPr>
        <w:t>Bruix J</w:t>
      </w:r>
      <w:r w:rsidRPr="00BB71EB">
        <w:rPr>
          <w:rFonts w:eastAsia="宋体" w:cs="宋体"/>
        </w:rPr>
        <w:t xml:space="preserve">, Sherman M. Management of hepatocellular carcinoma: an update. </w:t>
      </w:r>
      <w:r w:rsidRPr="00BB71EB">
        <w:rPr>
          <w:rFonts w:eastAsia="宋体" w:cs="宋体"/>
          <w:i/>
          <w:iCs/>
        </w:rPr>
        <w:t>Hepatology</w:t>
      </w:r>
      <w:r w:rsidRPr="00BB71EB">
        <w:rPr>
          <w:rFonts w:eastAsia="宋体" w:cs="宋体"/>
        </w:rPr>
        <w:t xml:space="preserve"> 2011; </w:t>
      </w:r>
      <w:r w:rsidRPr="00BB71EB">
        <w:rPr>
          <w:rFonts w:eastAsia="宋体" w:cs="宋体"/>
          <w:b/>
          <w:bCs/>
        </w:rPr>
        <w:t>53</w:t>
      </w:r>
      <w:r w:rsidRPr="00BB71EB">
        <w:rPr>
          <w:rFonts w:eastAsia="宋体" w:cs="宋体"/>
        </w:rPr>
        <w:t>: 1020-1022 [PMID: 21374666 DOI: 10.1002/hep.24199]</w:t>
      </w:r>
    </w:p>
    <w:p w14:paraId="7BF7AAD1" w14:textId="77777777" w:rsidR="00C91DBD" w:rsidRPr="00BB71EB" w:rsidRDefault="00C91DBD" w:rsidP="00735619">
      <w:pPr>
        <w:widowControl/>
        <w:spacing w:after="0"/>
        <w:ind w:firstLine="0"/>
        <w:jc w:val="both"/>
        <w:rPr>
          <w:rFonts w:eastAsia="宋体" w:cs="宋体"/>
        </w:rPr>
      </w:pPr>
      <w:r>
        <w:rPr>
          <w:rFonts w:eastAsia="宋体" w:cs="宋体" w:hint="eastAsia"/>
        </w:rPr>
        <w:t>7</w:t>
      </w:r>
      <w:r w:rsidRPr="00BB71EB">
        <w:rPr>
          <w:rFonts w:eastAsia="宋体" w:cs="宋体"/>
        </w:rPr>
        <w:t xml:space="preserve"> </w:t>
      </w:r>
      <w:r w:rsidRPr="00BB71EB">
        <w:rPr>
          <w:rFonts w:eastAsia="宋体" w:cs="宋体"/>
          <w:b/>
          <w:bCs/>
        </w:rPr>
        <w:t>Digumarthy SR</w:t>
      </w:r>
      <w:r w:rsidRPr="00BB71EB">
        <w:rPr>
          <w:rFonts w:eastAsia="宋体" w:cs="宋体"/>
        </w:rPr>
        <w:t xml:space="preserve">, Sahani DV, Saini S. MRI in detection of hepatocellular carcinoma (HCC). </w:t>
      </w:r>
      <w:r w:rsidRPr="00BB71EB">
        <w:rPr>
          <w:rFonts w:eastAsia="宋体" w:cs="宋体"/>
          <w:i/>
          <w:iCs/>
        </w:rPr>
        <w:t>Cancer Imaging</w:t>
      </w:r>
      <w:r w:rsidRPr="00BB71EB">
        <w:rPr>
          <w:rFonts w:eastAsia="宋体" w:cs="宋体"/>
        </w:rPr>
        <w:t xml:space="preserve"> 2005; </w:t>
      </w:r>
      <w:r w:rsidRPr="00BB71EB">
        <w:rPr>
          <w:rFonts w:eastAsia="宋体" w:cs="宋体"/>
          <w:b/>
          <w:bCs/>
        </w:rPr>
        <w:t>5</w:t>
      </w:r>
      <w:r w:rsidRPr="00BB71EB">
        <w:rPr>
          <w:rFonts w:eastAsia="宋体" w:cs="宋体"/>
        </w:rPr>
        <w:t>: 20-24 [PMID: 16154814 DOI: 10.1102/1470-7330.2005.0005]</w:t>
      </w:r>
    </w:p>
    <w:p w14:paraId="67611254" w14:textId="77777777" w:rsidR="00C91DBD" w:rsidRPr="00BB71EB" w:rsidRDefault="00C91DBD" w:rsidP="00735619">
      <w:pPr>
        <w:widowControl/>
        <w:spacing w:after="0"/>
        <w:ind w:firstLine="0"/>
        <w:jc w:val="both"/>
        <w:rPr>
          <w:rFonts w:eastAsia="宋体" w:cs="宋体"/>
        </w:rPr>
      </w:pPr>
      <w:r>
        <w:rPr>
          <w:rFonts w:eastAsia="宋体" w:cs="宋体" w:hint="eastAsia"/>
        </w:rPr>
        <w:t>8</w:t>
      </w:r>
      <w:r w:rsidRPr="00BB71EB">
        <w:rPr>
          <w:rFonts w:eastAsia="宋体" w:cs="宋体"/>
        </w:rPr>
        <w:t xml:space="preserve"> </w:t>
      </w:r>
      <w:r w:rsidRPr="00BB71EB">
        <w:rPr>
          <w:rFonts w:eastAsia="宋体" w:cs="宋体"/>
          <w:b/>
          <w:bCs/>
        </w:rPr>
        <w:t>Yu NC</w:t>
      </w:r>
      <w:r w:rsidRPr="00BB71EB">
        <w:rPr>
          <w:rFonts w:eastAsia="宋体" w:cs="宋体"/>
        </w:rPr>
        <w:t xml:space="preserve">, Chaudhari V, Raman SS, Lassman C, Tong MJ, Busuttil RW, Lu DS. CT and MRI improve detection of hepatocellular carcinoma, compared with ultrasound alone, in patients with cirrhosis. </w:t>
      </w:r>
      <w:r w:rsidRPr="00BB71EB">
        <w:rPr>
          <w:rFonts w:eastAsia="宋体" w:cs="宋体"/>
          <w:i/>
          <w:iCs/>
        </w:rPr>
        <w:t>Clin Gastroenterol Hepatol</w:t>
      </w:r>
      <w:r w:rsidRPr="00BB71EB">
        <w:rPr>
          <w:rFonts w:eastAsia="宋体" w:cs="宋体"/>
        </w:rPr>
        <w:t xml:space="preserve"> 2011; </w:t>
      </w:r>
      <w:r w:rsidRPr="00BB71EB">
        <w:rPr>
          <w:rFonts w:eastAsia="宋体" w:cs="宋体"/>
          <w:b/>
          <w:bCs/>
        </w:rPr>
        <w:t>9</w:t>
      </w:r>
      <w:r w:rsidRPr="00BB71EB">
        <w:rPr>
          <w:rFonts w:eastAsia="宋体" w:cs="宋体"/>
        </w:rPr>
        <w:t>: 161-167 [PMID: 20920597 DOI: 10.1016/j.cgh.2010.09.017]</w:t>
      </w:r>
    </w:p>
    <w:p w14:paraId="12090AD8" w14:textId="77777777" w:rsidR="00C91DBD" w:rsidRPr="00BB71EB" w:rsidRDefault="00C91DBD" w:rsidP="00735619">
      <w:pPr>
        <w:widowControl/>
        <w:spacing w:after="0"/>
        <w:ind w:firstLine="0"/>
        <w:jc w:val="both"/>
        <w:rPr>
          <w:rFonts w:eastAsia="宋体" w:cs="宋体"/>
        </w:rPr>
      </w:pPr>
      <w:r>
        <w:rPr>
          <w:rFonts w:eastAsia="宋体" w:cs="宋体" w:hint="eastAsia"/>
        </w:rPr>
        <w:t>8</w:t>
      </w:r>
      <w:r w:rsidRPr="00BB71EB">
        <w:rPr>
          <w:rFonts w:eastAsia="宋体" w:cs="宋体"/>
        </w:rPr>
        <w:t xml:space="preserve">0 </w:t>
      </w:r>
      <w:r w:rsidRPr="00BB71EB">
        <w:rPr>
          <w:rFonts w:eastAsia="宋体" w:cs="宋体"/>
          <w:b/>
          <w:bCs/>
        </w:rPr>
        <w:t>Kim KA</w:t>
      </w:r>
      <w:r w:rsidRPr="00BB71EB">
        <w:rPr>
          <w:rFonts w:eastAsia="宋体" w:cs="宋体"/>
        </w:rPr>
        <w:t xml:space="preserve">, Kim MJ, Choi JY, Chung YE. Development of hepatocellular carcinomas in patients with absence of tumors on a prior ultrasound examination. </w:t>
      </w:r>
      <w:r w:rsidRPr="00BB71EB">
        <w:rPr>
          <w:rFonts w:eastAsia="宋体" w:cs="宋体"/>
          <w:i/>
          <w:iCs/>
        </w:rPr>
        <w:t>Eur J Radiol</w:t>
      </w:r>
      <w:r w:rsidRPr="00BB71EB">
        <w:rPr>
          <w:rFonts w:eastAsia="宋体" w:cs="宋体"/>
        </w:rPr>
        <w:t xml:space="preserve"> 2012; </w:t>
      </w:r>
      <w:r w:rsidRPr="00BB71EB">
        <w:rPr>
          <w:rFonts w:eastAsia="宋体" w:cs="宋体"/>
          <w:b/>
          <w:bCs/>
        </w:rPr>
        <w:t>81</w:t>
      </w:r>
      <w:r w:rsidRPr="00BB71EB">
        <w:rPr>
          <w:rFonts w:eastAsia="宋体" w:cs="宋体"/>
        </w:rPr>
        <w:t>: 1450-1454 [PMID: 21514759 DOI: 10.1016/j.ejrad.2011.03.053]</w:t>
      </w:r>
    </w:p>
    <w:p w14:paraId="7FF1AA46" w14:textId="77777777" w:rsidR="00C91DBD" w:rsidRPr="00BB71EB" w:rsidRDefault="00C91DBD" w:rsidP="00735619">
      <w:pPr>
        <w:widowControl/>
        <w:spacing w:after="0"/>
        <w:ind w:firstLine="0"/>
        <w:jc w:val="both"/>
        <w:rPr>
          <w:rFonts w:eastAsia="宋体" w:cs="宋体"/>
        </w:rPr>
      </w:pPr>
      <w:r w:rsidRPr="00BB71EB">
        <w:rPr>
          <w:rFonts w:eastAsia="宋体" w:cs="宋体"/>
        </w:rPr>
        <w:t>1</w:t>
      </w:r>
      <w:r>
        <w:rPr>
          <w:rFonts w:eastAsia="宋体" w:cs="宋体" w:hint="eastAsia"/>
        </w:rPr>
        <w:t>0</w:t>
      </w:r>
      <w:r w:rsidRPr="00BB71EB">
        <w:rPr>
          <w:rFonts w:eastAsia="宋体" w:cs="宋体"/>
        </w:rPr>
        <w:t xml:space="preserve"> </w:t>
      </w:r>
      <w:r w:rsidRPr="00BB71EB">
        <w:rPr>
          <w:rFonts w:eastAsia="宋体" w:cs="宋体"/>
          <w:b/>
          <w:bCs/>
        </w:rPr>
        <w:t>Arif-Tiwari H</w:t>
      </w:r>
      <w:r w:rsidRPr="00BB71EB">
        <w:rPr>
          <w:rFonts w:eastAsia="宋体" w:cs="宋体"/>
        </w:rPr>
        <w:t xml:space="preserve">, Kalb B, Chundru S, Sharma P, Costello J, Guessner RW, Martin DR. MRI of hepatocellular carcinoma: an update of current practices. </w:t>
      </w:r>
      <w:r w:rsidRPr="00BB71EB">
        <w:rPr>
          <w:rFonts w:eastAsia="宋体" w:cs="宋体"/>
          <w:i/>
          <w:iCs/>
        </w:rPr>
        <w:t>Diagn Interv Radiol</w:t>
      </w:r>
      <w:r w:rsidRPr="00BB71EB">
        <w:rPr>
          <w:rFonts w:eastAsia="宋体" w:cs="宋体"/>
        </w:rPr>
        <w:t xml:space="preserve"> </w:t>
      </w:r>
      <w:r>
        <w:rPr>
          <w:rFonts w:eastAsia="宋体" w:cs="宋体" w:hint="eastAsia"/>
        </w:rPr>
        <w:t>2003;</w:t>
      </w:r>
      <w:r w:rsidRPr="00BB71EB">
        <w:rPr>
          <w:rFonts w:eastAsia="宋体" w:cs="宋体"/>
        </w:rPr>
        <w:t xml:space="preserve"> </w:t>
      </w:r>
      <w:r w:rsidRPr="00BB71EB">
        <w:rPr>
          <w:rFonts w:eastAsia="宋体" w:cs="宋体"/>
          <w:b/>
          <w:bCs/>
        </w:rPr>
        <w:t>20</w:t>
      </w:r>
      <w:r w:rsidRPr="00BB71EB">
        <w:rPr>
          <w:rFonts w:eastAsia="宋体" w:cs="宋体"/>
        </w:rPr>
        <w:t>: 209-221 [PMID: 24808419 DOI: 10.5152/dir.2014.13370]</w:t>
      </w:r>
    </w:p>
    <w:p w14:paraId="751E4D44" w14:textId="77777777" w:rsidR="00C91DBD" w:rsidRPr="00BB71EB" w:rsidRDefault="00C91DBD" w:rsidP="00735619">
      <w:pPr>
        <w:widowControl/>
        <w:spacing w:after="0"/>
        <w:ind w:firstLine="0"/>
        <w:jc w:val="both"/>
        <w:rPr>
          <w:rFonts w:eastAsia="宋体" w:cs="宋体"/>
        </w:rPr>
      </w:pPr>
      <w:r w:rsidRPr="00BB71EB">
        <w:rPr>
          <w:rFonts w:eastAsia="宋体" w:cs="宋体"/>
        </w:rPr>
        <w:t>1</w:t>
      </w:r>
      <w:r>
        <w:rPr>
          <w:rFonts w:eastAsia="宋体" w:cs="宋体" w:hint="eastAsia"/>
        </w:rPr>
        <w:t>1</w:t>
      </w:r>
      <w:r w:rsidRPr="00BB71EB">
        <w:rPr>
          <w:rFonts w:eastAsia="宋体" w:cs="宋体"/>
        </w:rPr>
        <w:t xml:space="preserve"> </w:t>
      </w:r>
      <w:r w:rsidRPr="00BB71EB">
        <w:rPr>
          <w:rFonts w:eastAsia="宋体" w:cs="宋体"/>
          <w:b/>
          <w:bCs/>
        </w:rPr>
        <w:t>Burrel M</w:t>
      </w:r>
      <w:r w:rsidRPr="00BB71EB">
        <w:rPr>
          <w:rFonts w:eastAsia="宋体" w:cs="宋体"/>
        </w:rPr>
        <w:t xml:space="preserve">, Llovet JM, Ayuso C, Iglesias C, Sala M, Miquel R, Caralt T, Ayuso JR, Solé M, Sanchez M, Brú C, Bruix J. MRI angiography is superior to helical CT for detection of HCC prior to liver transplantation: an explant correlation. </w:t>
      </w:r>
      <w:r w:rsidRPr="00BB71EB">
        <w:rPr>
          <w:rFonts w:eastAsia="宋体" w:cs="宋体"/>
          <w:i/>
          <w:iCs/>
        </w:rPr>
        <w:t>Hepatology</w:t>
      </w:r>
      <w:r w:rsidRPr="00BB71EB">
        <w:rPr>
          <w:rFonts w:eastAsia="宋体" w:cs="宋体"/>
        </w:rPr>
        <w:t xml:space="preserve"> 2003; </w:t>
      </w:r>
      <w:r w:rsidRPr="00BB71EB">
        <w:rPr>
          <w:rFonts w:eastAsia="宋体" w:cs="宋体"/>
          <w:b/>
          <w:bCs/>
        </w:rPr>
        <w:t>38</w:t>
      </w:r>
      <w:r w:rsidRPr="00BB71EB">
        <w:rPr>
          <w:rFonts w:eastAsia="宋体" w:cs="宋体"/>
        </w:rPr>
        <w:t>: 1034-1042 [PMID: 14512891 DOI: 10.1002/hep.1840380430]</w:t>
      </w:r>
    </w:p>
    <w:p w14:paraId="26872410" w14:textId="77777777" w:rsidR="00C91DBD" w:rsidRPr="00BB71EB" w:rsidRDefault="00C91DBD" w:rsidP="00735619">
      <w:pPr>
        <w:widowControl/>
        <w:spacing w:after="0"/>
        <w:ind w:firstLine="0"/>
        <w:jc w:val="both"/>
        <w:rPr>
          <w:rFonts w:eastAsia="宋体" w:cs="宋体"/>
        </w:rPr>
      </w:pPr>
      <w:r w:rsidRPr="00BB71EB">
        <w:rPr>
          <w:rFonts w:eastAsia="宋体" w:cs="宋体"/>
        </w:rPr>
        <w:t>1</w:t>
      </w:r>
      <w:r>
        <w:rPr>
          <w:rFonts w:eastAsia="宋体" w:cs="宋体" w:hint="eastAsia"/>
        </w:rPr>
        <w:t>2</w:t>
      </w:r>
      <w:r w:rsidRPr="00BB71EB">
        <w:rPr>
          <w:rFonts w:eastAsia="宋体" w:cs="宋体"/>
        </w:rPr>
        <w:t xml:space="preserve"> </w:t>
      </w:r>
      <w:r w:rsidRPr="00BB71EB">
        <w:rPr>
          <w:rFonts w:eastAsia="宋体" w:cs="宋体"/>
          <w:b/>
          <w:bCs/>
        </w:rPr>
        <w:t>Solomon R</w:t>
      </w:r>
      <w:r w:rsidRPr="00BB71EB">
        <w:rPr>
          <w:rFonts w:eastAsia="宋体" w:cs="宋体"/>
        </w:rPr>
        <w:t xml:space="preserve">. Contrast-induced acute kidney injury: is there a risk after intravenous contrast? </w:t>
      </w:r>
      <w:r w:rsidRPr="00BB71EB">
        <w:rPr>
          <w:rFonts w:eastAsia="宋体" w:cs="宋体"/>
          <w:i/>
          <w:iCs/>
        </w:rPr>
        <w:t>Clin J Am Soc Nephrol</w:t>
      </w:r>
      <w:r w:rsidRPr="00BB71EB">
        <w:rPr>
          <w:rFonts w:eastAsia="宋体" w:cs="宋体"/>
        </w:rPr>
        <w:t xml:space="preserve"> 2008; </w:t>
      </w:r>
      <w:r w:rsidRPr="00BB71EB">
        <w:rPr>
          <w:rFonts w:eastAsia="宋体" w:cs="宋体"/>
          <w:b/>
          <w:bCs/>
        </w:rPr>
        <w:t>3</w:t>
      </w:r>
      <w:r w:rsidRPr="00BB71EB">
        <w:rPr>
          <w:rFonts w:eastAsia="宋体" w:cs="宋体"/>
        </w:rPr>
        <w:t>: 1242-1243 [PMID: 18701610 DOI: 10.2215/CJN.03470708]</w:t>
      </w:r>
    </w:p>
    <w:p w14:paraId="297F451E" w14:textId="77777777" w:rsidR="00C91DBD" w:rsidRPr="00BB71EB" w:rsidRDefault="00C91DBD" w:rsidP="00735619">
      <w:pPr>
        <w:widowControl/>
        <w:spacing w:after="0"/>
        <w:ind w:firstLine="0"/>
        <w:jc w:val="both"/>
        <w:rPr>
          <w:rFonts w:eastAsia="宋体" w:cs="宋体"/>
        </w:rPr>
      </w:pPr>
      <w:r w:rsidRPr="00BB71EB">
        <w:rPr>
          <w:rFonts w:eastAsia="宋体" w:cs="宋体"/>
        </w:rPr>
        <w:t>1</w:t>
      </w:r>
      <w:r>
        <w:rPr>
          <w:rFonts w:eastAsia="宋体" w:cs="宋体" w:hint="eastAsia"/>
        </w:rPr>
        <w:t>3</w:t>
      </w:r>
      <w:r w:rsidRPr="00BB71EB">
        <w:rPr>
          <w:rFonts w:eastAsia="宋体" w:cs="宋体"/>
        </w:rPr>
        <w:t xml:space="preserve"> </w:t>
      </w:r>
      <w:r w:rsidRPr="00BB71EB">
        <w:rPr>
          <w:rFonts w:eastAsia="宋体" w:cs="宋体"/>
          <w:b/>
          <w:bCs/>
        </w:rPr>
        <w:t>Lee JM</w:t>
      </w:r>
      <w:r w:rsidRPr="00BB71EB">
        <w:rPr>
          <w:rFonts w:eastAsia="宋体" w:cs="宋体"/>
        </w:rPr>
        <w:t xml:space="preserve">, Choi BI. Hepatocellular nodules in liver cirrhosis: MR evaluation. </w:t>
      </w:r>
      <w:r w:rsidRPr="00BB71EB">
        <w:rPr>
          <w:rFonts w:eastAsia="宋体" w:cs="宋体"/>
          <w:i/>
          <w:iCs/>
        </w:rPr>
        <w:t>Abdom Imaging</w:t>
      </w:r>
      <w:r w:rsidRPr="00BB71EB">
        <w:rPr>
          <w:rFonts w:eastAsia="宋体" w:cs="宋体"/>
        </w:rPr>
        <w:t xml:space="preserve"> 2011; </w:t>
      </w:r>
      <w:r w:rsidRPr="00BB71EB">
        <w:rPr>
          <w:rFonts w:eastAsia="宋体" w:cs="宋体"/>
          <w:b/>
          <w:bCs/>
        </w:rPr>
        <w:t>36</w:t>
      </w:r>
      <w:r w:rsidRPr="00BB71EB">
        <w:rPr>
          <w:rFonts w:eastAsia="宋体" w:cs="宋体"/>
        </w:rPr>
        <w:t>: 282-289 [PMID: 21399975 DOI: 10.1007/s00261-011-9692-2]</w:t>
      </w:r>
    </w:p>
    <w:p w14:paraId="128B586F" w14:textId="77777777" w:rsidR="00C91DBD" w:rsidRPr="00BB71EB" w:rsidRDefault="00C91DBD" w:rsidP="00735619">
      <w:pPr>
        <w:widowControl/>
        <w:spacing w:after="0"/>
        <w:ind w:firstLine="0"/>
        <w:jc w:val="both"/>
        <w:rPr>
          <w:rFonts w:eastAsia="宋体" w:cs="宋体"/>
        </w:rPr>
      </w:pPr>
      <w:r w:rsidRPr="00BB71EB">
        <w:rPr>
          <w:rFonts w:eastAsia="宋体" w:cs="宋体"/>
        </w:rPr>
        <w:t>1</w:t>
      </w:r>
      <w:r>
        <w:rPr>
          <w:rFonts w:eastAsia="宋体" w:cs="宋体" w:hint="eastAsia"/>
        </w:rPr>
        <w:t>4</w:t>
      </w:r>
      <w:r w:rsidRPr="00BB71EB">
        <w:rPr>
          <w:rFonts w:eastAsia="宋体" w:cs="宋体"/>
        </w:rPr>
        <w:t xml:space="preserve"> </w:t>
      </w:r>
      <w:r w:rsidRPr="00BB71EB">
        <w:rPr>
          <w:rFonts w:eastAsia="宋体" w:cs="宋体"/>
          <w:b/>
          <w:bCs/>
        </w:rPr>
        <w:t>Willatt JM</w:t>
      </w:r>
      <w:r w:rsidRPr="00BB71EB">
        <w:rPr>
          <w:rFonts w:eastAsia="宋体" w:cs="宋体"/>
        </w:rPr>
        <w:t xml:space="preserve">, Hussain HK, Adusumilli S, Marrero JA. MR Imaging of hepatocellular carcinoma in the cirrhotic liver: challenges and controversies. </w:t>
      </w:r>
      <w:r w:rsidRPr="00BB71EB">
        <w:rPr>
          <w:rFonts w:eastAsia="宋体" w:cs="宋体"/>
          <w:i/>
          <w:iCs/>
        </w:rPr>
        <w:t>Radiology</w:t>
      </w:r>
      <w:r w:rsidRPr="00BB71EB">
        <w:rPr>
          <w:rFonts w:eastAsia="宋体" w:cs="宋体"/>
        </w:rPr>
        <w:t xml:space="preserve"> 2008; </w:t>
      </w:r>
      <w:r w:rsidRPr="00BB71EB">
        <w:rPr>
          <w:rFonts w:eastAsia="宋体" w:cs="宋体"/>
          <w:b/>
          <w:bCs/>
        </w:rPr>
        <w:t>247</w:t>
      </w:r>
      <w:r w:rsidRPr="00BB71EB">
        <w:rPr>
          <w:rFonts w:eastAsia="宋体" w:cs="宋体"/>
        </w:rPr>
        <w:t>: 311-330 [PMID: 18430871 DOI: 10.1148/radiol.2472061331]</w:t>
      </w:r>
    </w:p>
    <w:p w14:paraId="06CC4736" w14:textId="77777777" w:rsidR="00C91DBD" w:rsidRPr="00BB71EB" w:rsidRDefault="00C91DBD" w:rsidP="00735619">
      <w:pPr>
        <w:widowControl/>
        <w:spacing w:after="0"/>
        <w:ind w:firstLine="0"/>
        <w:jc w:val="both"/>
        <w:rPr>
          <w:rFonts w:eastAsia="宋体" w:cs="宋体"/>
        </w:rPr>
      </w:pPr>
      <w:r w:rsidRPr="00BB71EB">
        <w:rPr>
          <w:rFonts w:eastAsia="宋体" w:cs="宋体"/>
        </w:rPr>
        <w:t>1</w:t>
      </w:r>
      <w:r>
        <w:rPr>
          <w:rFonts w:eastAsia="宋体" w:cs="宋体" w:hint="eastAsia"/>
        </w:rPr>
        <w:t>5</w:t>
      </w:r>
      <w:r w:rsidRPr="00BB71EB">
        <w:rPr>
          <w:rFonts w:eastAsia="宋体" w:cs="宋体"/>
        </w:rPr>
        <w:t xml:space="preserve"> </w:t>
      </w:r>
      <w:r w:rsidRPr="00BB71EB">
        <w:rPr>
          <w:rFonts w:eastAsia="宋体" w:cs="宋体"/>
          <w:b/>
          <w:bCs/>
        </w:rPr>
        <w:t>Semelka RC</w:t>
      </w:r>
      <w:r w:rsidRPr="00BB71EB">
        <w:rPr>
          <w:rFonts w:eastAsia="宋体" w:cs="宋体"/>
        </w:rPr>
        <w:t xml:space="preserve">, Martin DR, Balci NC. Magnetic resonance imaging of the liver: how I do it. </w:t>
      </w:r>
      <w:r w:rsidRPr="00BB71EB">
        <w:rPr>
          <w:rFonts w:eastAsia="宋体" w:cs="宋体"/>
          <w:i/>
          <w:iCs/>
        </w:rPr>
        <w:t>J Gastroenterol Hepatol</w:t>
      </w:r>
      <w:r w:rsidRPr="00BB71EB">
        <w:rPr>
          <w:rFonts w:eastAsia="宋体" w:cs="宋体"/>
        </w:rPr>
        <w:t xml:space="preserve"> 2006; </w:t>
      </w:r>
      <w:r w:rsidRPr="00BB71EB">
        <w:rPr>
          <w:rFonts w:eastAsia="宋体" w:cs="宋体"/>
          <w:b/>
          <w:bCs/>
        </w:rPr>
        <w:t>21</w:t>
      </w:r>
      <w:r w:rsidRPr="00BB71EB">
        <w:rPr>
          <w:rFonts w:eastAsia="宋体" w:cs="宋体"/>
        </w:rPr>
        <w:t>: 632-637 [PMID: 16677146 DOI: 10.1111/j.1440-1746.2006.04279.x]</w:t>
      </w:r>
    </w:p>
    <w:p w14:paraId="65D48E86" w14:textId="77777777" w:rsidR="00C91DBD" w:rsidRPr="00BB71EB" w:rsidRDefault="00C91DBD" w:rsidP="00735619">
      <w:pPr>
        <w:widowControl/>
        <w:spacing w:after="0"/>
        <w:ind w:firstLine="0"/>
        <w:jc w:val="both"/>
        <w:rPr>
          <w:rFonts w:eastAsia="宋体" w:cs="宋体"/>
        </w:rPr>
      </w:pPr>
      <w:r w:rsidRPr="00BB71EB">
        <w:rPr>
          <w:rFonts w:eastAsia="宋体" w:cs="宋体"/>
        </w:rPr>
        <w:t>1</w:t>
      </w:r>
      <w:r>
        <w:rPr>
          <w:rFonts w:eastAsia="宋体" w:cs="宋体" w:hint="eastAsia"/>
        </w:rPr>
        <w:t>6</w:t>
      </w:r>
      <w:r w:rsidRPr="00BB71EB">
        <w:rPr>
          <w:rFonts w:eastAsia="宋体" w:cs="宋体"/>
        </w:rPr>
        <w:t xml:space="preserve"> </w:t>
      </w:r>
      <w:r w:rsidRPr="00BB71EB">
        <w:rPr>
          <w:rFonts w:eastAsia="宋体" w:cs="宋体"/>
          <w:b/>
          <w:bCs/>
        </w:rPr>
        <w:t>de Lédinghen V</w:t>
      </w:r>
      <w:r w:rsidRPr="00BB71EB">
        <w:rPr>
          <w:rFonts w:eastAsia="宋体" w:cs="宋体"/>
        </w:rPr>
        <w:t xml:space="preserve">, Laharie D, Lecesne R, Le Bail B, Winnock M, Bernard PH, Saric J, Couzigou P, Balabaud C, Bioulac-Sage P, Drouillard J. Detection of nodules in liver cirrhosis: spiral computed tomography or magnetic resonance imaging? A prospective study of 88 nodules in 34 patients. </w:t>
      </w:r>
      <w:r w:rsidRPr="00BB71EB">
        <w:rPr>
          <w:rFonts w:eastAsia="宋体" w:cs="宋体"/>
          <w:i/>
          <w:iCs/>
        </w:rPr>
        <w:t>Eur J Gastroenterol Hepatol</w:t>
      </w:r>
      <w:r w:rsidRPr="00BB71EB">
        <w:rPr>
          <w:rFonts w:eastAsia="宋体" w:cs="宋体"/>
        </w:rPr>
        <w:t xml:space="preserve"> 2002; </w:t>
      </w:r>
      <w:r w:rsidRPr="00BB71EB">
        <w:rPr>
          <w:rFonts w:eastAsia="宋体" w:cs="宋体"/>
          <w:b/>
          <w:bCs/>
        </w:rPr>
        <w:t>14</w:t>
      </w:r>
      <w:r w:rsidRPr="00BB71EB">
        <w:rPr>
          <w:rFonts w:eastAsia="宋体" w:cs="宋体"/>
        </w:rPr>
        <w:t>: 159-165 [PMID: 11981340 DOI: 10.1097/00042737-200202000-00010]</w:t>
      </w:r>
    </w:p>
    <w:p w14:paraId="266C9574" w14:textId="77777777" w:rsidR="00C91DBD" w:rsidRPr="00BB71EB" w:rsidRDefault="00C91DBD" w:rsidP="00735619">
      <w:pPr>
        <w:widowControl/>
        <w:spacing w:after="0"/>
        <w:ind w:firstLine="0"/>
        <w:jc w:val="both"/>
        <w:rPr>
          <w:rFonts w:eastAsia="宋体" w:cs="宋体"/>
        </w:rPr>
      </w:pPr>
      <w:r w:rsidRPr="00BB71EB">
        <w:rPr>
          <w:rFonts w:eastAsia="宋体" w:cs="宋体"/>
        </w:rPr>
        <w:t>1</w:t>
      </w:r>
      <w:r>
        <w:rPr>
          <w:rFonts w:eastAsia="宋体" w:cs="宋体" w:hint="eastAsia"/>
        </w:rPr>
        <w:t>7</w:t>
      </w:r>
      <w:r w:rsidRPr="00BB71EB">
        <w:rPr>
          <w:rFonts w:eastAsia="宋体" w:cs="宋体"/>
        </w:rPr>
        <w:t xml:space="preserve"> </w:t>
      </w:r>
      <w:r w:rsidRPr="00BB71EB">
        <w:rPr>
          <w:rFonts w:eastAsia="宋体" w:cs="宋体"/>
          <w:b/>
          <w:bCs/>
        </w:rPr>
        <w:t>Noguchi Y</w:t>
      </w:r>
      <w:r w:rsidRPr="00BB71EB">
        <w:rPr>
          <w:rFonts w:eastAsia="宋体" w:cs="宋体"/>
        </w:rPr>
        <w:t xml:space="preserve">, Murakami T, Kim T, Hori M, Osuga K, Kawata S, Okada A, Sugiura T, Tomoda K, Narumi Y, Nakamura H. Detection of hypervascular hepatocellular carcinoma by dynamic magnetic resonance imaging with double-echo chemical shift in-phase and opposed-phase gradient echo technique: comparison with dynamic helical computed tomography imaging with double arterial phase. </w:t>
      </w:r>
      <w:r w:rsidRPr="00BB71EB">
        <w:rPr>
          <w:rFonts w:eastAsia="宋体" w:cs="宋体"/>
          <w:i/>
          <w:iCs/>
        </w:rPr>
        <w:t>J Comput Assist Tomogr</w:t>
      </w:r>
      <w:r w:rsidRPr="00BB71EB">
        <w:rPr>
          <w:rFonts w:eastAsia="宋体" w:cs="宋体"/>
        </w:rPr>
        <w:t xml:space="preserve"> </w:t>
      </w:r>
      <w:r>
        <w:rPr>
          <w:rFonts w:eastAsia="宋体" w:cs="宋体" w:hint="eastAsia"/>
        </w:rPr>
        <w:t>2001</w:t>
      </w:r>
      <w:r w:rsidRPr="00BB71EB">
        <w:rPr>
          <w:rFonts w:eastAsia="宋体" w:cs="宋体"/>
        </w:rPr>
        <w:t xml:space="preserve">; </w:t>
      </w:r>
      <w:r w:rsidRPr="00BB71EB">
        <w:rPr>
          <w:rFonts w:eastAsia="宋体" w:cs="宋体"/>
          <w:b/>
          <w:bCs/>
        </w:rPr>
        <w:t>26</w:t>
      </w:r>
      <w:r w:rsidRPr="00BB71EB">
        <w:rPr>
          <w:rFonts w:eastAsia="宋体" w:cs="宋体"/>
        </w:rPr>
        <w:t>: 981-987 [PMID: 12488747 DOI: 10.1097/00004728-200211000-00022]</w:t>
      </w:r>
    </w:p>
    <w:p w14:paraId="2EAE56C3" w14:textId="77777777" w:rsidR="00C91DBD" w:rsidRPr="00BB71EB" w:rsidRDefault="00C91DBD" w:rsidP="00735619">
      <w:pPr>
        <w:widowControl/>
        <w:spacing w:after="0"/>
        <w:ind w:firstLine="0"/>
        <w:jc w:val="both"/>
        <w:rPr>
          <w:rFonts w:eastAsia="宋体" w:cs="宋体"/>
        </w:rPr>
      </w:pPr>
      <w:r w:rsidRPr="00BB71EB">
        <w:rPr>
          <w:rFonts w:eastAsia="宋体" w:cs="宋体"/>
        </w:rPr>
        <w:t>1</w:t>
      </w:r>
      <w:r>
        <w:rPr>
          <w:rFonts w:eastAsia="宋体" w:cs="宋体" w:hint="eastAsia"/>
        </w:rPr>
        <w:t>8</w:t>
      </w:r>
      <w:r w:rsidRPr="00BB71EB">
        <w:rPr>
          <w:rFonts w:eastAsia="宋体" w:cs="宋体"/>
        </w:rPr>
        <w:t xml:space="preserve"> </w:t>
      </w:r>
      <w:r w:rsidRPr="00BB71EB">
        <w:rPr>
          <w:rFonts w:eastAsia="宋体" w:cs="宋体"/>
          <w:b/>
          <w:bCs/>
        </w:rPr>
        <w:t>Rode A</w:t>
      </w:r>
      <w:r w:rsidRPr="00BB71EB">
        <w:rPr>
          <w:rFonts w:eastAsia="宋体" w:cs="宋体"/>
        </w:rPr>
        <w:t xml:space="preserve">, Bancel B, Douek P, Chevallier M, Vilgrain V, Picaud G, Henry L, Berger F, Bizollon T, Gaudin JL, Ducerf C. Small nodule detection in cirrhotic livers: evaluation with US, spiral CT, and MRI and correlation with pathologic examination of explanted liver. </w:t>
      </w:r>
      <w:r w:rsidRPr="00BB71EB">
        <w:rPr>
          <w:rFonts w:eastAsia="宋体" w:cs="宋体"/>
          <w:i/>
          <w:iCs/>
        </w:rPr>
        <w:t>J Comput Assist Tomogr</w:t>
      </w:r>
      <w:r w:rsidRPr="00BB71EB">
        <w:rPr>
          <w:rFonts w:eastAsia="宋体" w:cs="宋体"/>
        </w:rPr>
        <w:t xml:space="preserve"> </w:t>
      </w:r>
      <w:r>
        <w:rPr>
          <w:rFonts w:eastAsia="宋体" w:cs="宋体" w:hint="eastAsia"/>
        </w:rPr>
        <w:t>2011</w:t>
      </w:r>
      <w:r w:rsidRPr="00BB71EB">
        <w:rPr>
          <w:rFonts w:eastAsia="宋体" w:cs="宋体"/>
        </w:rPr>
        <w:t xml:space="preserve">; </w:t>
      </w:r>
      <w:r w:rsidRPr="00BB71EB">
        <w:rPr>
          <w:rFonts w:eastAsia="宋体" w:cs="宋体"/>
          <w:b/>
          <w:bCs/>
        </w:rPr>
        <w:t>25</w:t>
      </w:r>
      <w:r w:rsidRPr="00BB71EB">
        <w:rPr>
          <w:rFonts w:eastAsia="宋体" w:cs="宋体"/>
        </w:rPr>
        <w:t>: 327-336 [PMID: 11351179 DOI: 10.1097/00004728-200105000-00001]</w:t>
      </w:r>
    </w:p>
    <w:p w14:paraId="71434596" w14:textId="77777777" w:rsidR="00C91DBD" w:rsidRPr="00BB71EB" w:rsidRDefault="00C91DBD" w:rsidP="00735619">
      <w:pPr>
        <w:widowControl/>
        <w:spacing w:after="0"/>
        <w:ind w:firstLine="0"/>
        <w:jc w:val="both"/>
        <w:rPr>
          <w:rFonts w:eastAsia="宋体" w:cs="宋体"/>
        </w:rPr>
      </w:pPr>
      <w:r>
        <w:rPr>
          <w:rFonts w:eastAsia="宋体" w:cs="宋体" w:hint="eastAsia"/>
        </w:rPr>
        <w:t>19</w:t>
      </w:r>
      <w:r w:rsidRPr="00BB71EB">
        <w:rPr>
          <w:rFonts w:eastAsia="宋体" w:cs="宋体"/>
        </w:rPr>
        <w:t xml:space="preserve"> </w:t>
      </w:r>
      <w:r w:rsidRPr="00BB71EB">
        <w:rPr>
          <w:rFonts w:eastAsia="宋体" w:cs="宋体"/>
          <w:b/>
          <w:bCs/>
        </w:rPr>
        <w:t>Becker-Weidman DJ</w:t>
      </w:r>
      <w:r w:rsidRPr="00BB71EB">
        <w:rPr>
          <w:rFonts w:eastAsia="宋体" w:cs="宋体"/>
        </w:rPr>
        <w:t xml:space="preserve">, Kalb B, Sharma P, Kitajima HD, Lurie CR, Chen Z, Spivey JR, Knechtle SJ, Hanish SI, Adsay NV, Farris AB, Martin DR. Hepatocellular carcinoma lesion characterization: single-institution clinical performance review of multiphase gadolinium-enhanced MR imaging--comparison to prior same-center results after MR systems improvements. </w:t>
      </w:r>
      <w:r w:rsidRPr="00BB71EB">
        <w:rPr>
          <w:rFonts w:eastAsia="宋体" w:cs="宋体"/>
          <w:i/>
          <w:iCs/>
        </w:rPr>
        <w:t>Radiology</w:t>
      </w:r>
      <w:r w:rsidRPr="00BB71EB">
        <w:rPr>
          <w:rFonts w:eastAsia="宋体" w:cs="宋体"/>
        </w:rPr>
        <w:t xml:space="preserve"> 2011; </w:t>
      </w:r>
      <w:r w:rsidRPr="00BB71EB">
        <w:rPr>
          <w:rFonts w:eastAsia="宋体" w:cs="宋体"/>
          <w:b/>
          <w:bCs/>
        </w:rPr>
        <w:t>261</w:t>
      </w:r>
      <w:r w:rsidRPr="00BB71EB">
        <w:rPr>
          <w:rFonts w:eastAsia="宋体" w:cs="宋体"/>
        </w:rPr>
        <w:t>: 824-833 [PMID: 21969663 DOI: 10.1148/radiol.11110157]</w:t>
      </w:r>
    </w:p>
    <w:p w14:paraId="3CD18806" w14:textId="77777777" w:rsidR="00C91DBD" w:rsidRPr="00BB71EB" w:rsidRDefault="00C91DBD" w:rsidP="00735619">
      <w:pPr>
        <w:widowControl/>
        <w:spacing w:after="0"/>
        <w:ind w:firstLine="0"/>
        <w:jc w:val="both"/>
        <w:rPr>
          <w:rFonts w:eastAsia="宋体" w:cs="宋体"/>
        </w:rPr>
      </w:pPr>
      <w:r w:rsidRPr="00BB71EB">
        <w:rPr>
          <w:rFonts w:eastAsia="宋体" w:cs="宋体"/>
        </w:rPr>
        <w:t>2</w:t>
      </w:r>
      <w:r>
        <w:rPr>
          <w:rFonts w:eastAsia="宋体" w:cs="宋体" w:hint="eastAsia"/>
        </w:rPr>
        <w:t>0</w:t>
      </w:r>
      <w:r w:rsidRPr="00BB71EB">
        <w:rPr>
          <w:rFonts w:eastAsia="宋体" w:cs="宋体"/>
        </w:rPr>
        <w:t xml:space="preserve"> </w:t>
      </w:r>
      <w:r w:rsidRPr="00BB71EB">
        <w:rPr>
          <w:rFonts w:eastAsia="宋体" w:cs="宋体"/>
          <w:b/>
          <w:bCs/>
        </w:rPr>
        <w:t>Krinsky GA</w:t>
      </w:r>
      <w:r w:rsidRPr="00BB71EB">
        <w:rPr>
          <w:rFonts w:eastAsia="宋体" w:cs="宋体"/>
        </w:rPr>
        <w:t xml:space="preserve">, Lee VS, Theise ND, Weinreb JC, Morgan GR, Diflo T, John D, Teperman LW, Goldenberg AS. Transplantation for hepatocellular carcinoma and cirrhosis: sensitivity of magnetic resonance imaging. </w:t>
      </w:r>
      <w:r w:rsidRPr="00BB71EB">
        <w:rPr>
          <w:rFonts w:eastAsia="宋体" w:cs="宋体"/>
          <w:i/>
          <w:iCs/>
        </w:rPr>
        <w:t>Liver Transpl</w:t>
      </w:r>
      <w:r w:rsidRPr="00BB71EB">
        <w:rPr>
          <w:rFonts w:eastAsia="宋体" w:cs="宋体"/>
        </w:rPr>
        <w:t xml:space="preserve"> 2002; </w:t>
      </w:r>
      <w:r w:rsidRPr="00BB71EB">
        <w:rPr>
          <w:rFonts w:eastAsia="宋体" w:cs="宋体"/>
          <w:b/>
          <w:bCs/>
        </w:rPr>
        <w:t>8</w:t>
      </w:r>
      <w:r w:rsidRPr="00BB71EB">
        <w:rPr>
          <w:rFonts w:eastAsia="宋体" w:cs="宋体"/>
        </w:rPr>
        <w:t>: 1156-1164 [PMID: 12474156 DOI: 10.1053/jlts.2002.35670]</w:t>
      </w:r>
    </w:p>
    <w:p w14:paraId="4D5C23AC" w14:textId="77777777" w:rsidR="00C91DBD" w:rsidRPr="00BB71EB" w:rsidRDefault="00C91DBD" w:rsidP="00735619">
      <w:pPr>
        <w:widowControl/>
        <w:spacing w:after="0"/>
        <w:ind w:firstLine="0"/>
        <w:jc w:val="both"/>
        <w:rPr>
          <w:rFonts w:eastAsia="宋体" w:cs="宋体"/>
        </w:rPr>
      </w:pPr>
      <w:r w:rsidRPr="00BB71EB">
        <w:rPr>
          <w:rFonts w:eastAsia="宋体" w:cs="宋体"/>
        </w:rPr>
        <w:t>2</w:t>
      </w:r>
      <w:r>
        <w:rPr>
          <w:rFonts w:eastAsia="宋体" w:cs="宋体" w:hint="eastAsia"/>
        </w:rPr>
        <w:t>1</w:t>
      </w:r>
      <w:r w:rsidRPr="00BB71EB">
        <w:rPr>
          <w:rFonts w:eastAsia="宋体" w:cs="宋体"/>
        </w:rPr>
        <w:t xml:space="preserve"> </w:t>
      </w:r>
      <w:r w:rsidRPr="00BB71EB">
        <w:rPr>
          <w:rFonts w:eastAsia="宋体" w:cs="宋体"/>
          <w:b/>
          <w:bCs/>
        </w:rPr>
        <w:t>Ayuso C</w:t>
      </w:r>
      <w:r w:rsidRPr="00BB71EB">
        <w:rPr>
          <w:rFonts w:eastAsia="宋体" w:cs="宋体"/>
        </w:rPr>
        <w:t xml:space="preserve">, Rimola J, García-Criado A. Imaging of HCC. </w:t>
      </w:r>
      <w:r w:rsidRPr="00BB71EB">
        <w:rPr>
          <w:rFonts w:eastAsia="宋体" w:cs="宋体"/>
          <w:i/>
          <w:iCs/>
        </w:rPr>
        <w:t>Abdom Imaging</w:t>
      </w:r>
      <w:r w:rsidRPr="00BB71EB">
        <w:rPr>
          <w:rFonts w:eastAsia="宋体" w:cs="宋体"/>
        </w:rPr>
        <w:t xml:space="preserve"> 2012; </w:t>
      </w:r>
      <w:r w:rsidRPr="00BB71EB">
        <w:rPr>
          <w:rFonts w:eastAsia="宋体" w:cs="宋体"/>
          <w:b/>
          <w:bCs/>
        </w:rPr>
        <w:t>37</w:t>
      </w:r>
      <w:r w:rsidRPr="00BB71EB">
        <w:rPr>
          <w:rFonts w:eastAsia="宋体" w:cs="宋体"/>
        </w:rPr>
        <w:t>: 215-230 [PMID: 21909721 DOI: 10.1007/s00261-011-9794-x]</w:t>
      </w:r>
    </w:p>
    <w:p w14:paraId="62D160FD" w14:textId="77777777" w:rsidR="00C91DBD" w:rsidRPr="00BB71EB" w:rsidRDefault="00C91DBD" w:rsidP="00735619">
      <w:pPr>
        <w:widowControl/>
        <w:spacing w:after="0"/>
        <w:ind w:firstLine="0"/>
        <w:jc w:val="both"/>
        <w:rPr>
          <w:rFonts w:eastAsia="宋体" w:cs="宋体"/>
        </w:rPr>
      </w:pPr>
      <w:r w:rsidRPr="00BB71EB">
        <w:rPr>
          <w:rFonts w:eastAsia="宋体" w:cs="宋体"/>
        </w:rPr>
        <w:t>2</w:t>
      </w:r>
      <w:r>
        <w:rPr>
          <w:rFonts w:eastAsia="宋体" w:cs="宋体" w:hint="eastAsia"/>
        </w:rPr>
        <w:t>2</w:t>
      </w:r>
      <w:r w:rsidRPr="00BB71EB">
        <w:rPr>
          <w:rFonts w:eastAsia="宋体" w:cs="宋体"/>
        </w:rPr>
        <w:t xml:space="preserve"> </w:t>
      </w:r>
      <w:r w:rsidRPr="00BB71EB">
        <w:rPr>
          <w:rFonts w:eastAsia="宋体" w:cs="宋体"/>
          <w:b/>
          <w:bCs/>
        </w:rPr>
        <w:t>Bruix J</w:t>
      </w:r>
      <w:r w:rsidRPr="00BB71EB">
        <w:rPr>
          <w:rFonts w:eastAsia="宋体" w:cs="宋体"/>
        </w:rPr>
        <w:t xml:space="preserve">, Sherman M. Management of hepatocellular carcinoma. </w:t>
      </w:r>
      <w:r w:rsidRPr="00BB71EB">
        <w:rPr>
          <w:rFonts w:eastAsia="宋体" w:cs="宋体"/>
          <w:i/>
          <w:iCs/>
        </w:rPr>
        <w:t>Hepatology</w:t>
      </w:r>
      <w:r w:rsidRPr="00BB71EB">
        <w:rPr>
          <w:rFonts w:eastAsia="宋体" w:cs="宋体"/>
        </w:rPr>
        <w:t xml:space="preserve"> 2005; </w:t>
      </w:r>
      <w:r w:rsidRPr="00BB71EB">
        <w:rPr>
          <w:rFonts w:eastAsia="宋体" w:cs="宋体"/>
          <w:b/>
          <w:bCs/>
        </w:rPr>
        <w:t>42</w:t>
      </w:r>
      <w:r w:rsidRPr="00BB71EB">
        <w:rPr>
          <w:rFonts w:eastAsia="宋体" w:cs="宋体"/>
        </w:rPr>
        <w:t>: 1208-1236 [PMID: 16250051 DOI: 10.1002/hep.20933]</w:t>
      </w:r>
    </w:p>
    <w:p w14:paraId="1582AC25" w14:textId="77777777" w:rsidR="00C91DBD" w:rsidRPr="00BB71EB" w:rsidRDefault="00C91DBD" w:rsidP="00735619">
      <w:pPr>
        <w:widowControl/>
        <w:spacing w:after="0"/>
        <w:ind w:firstLine="0"/>
        <w:jc w:val="both"/>
        <w:rPr>
          <w:rFonts w:eastAsia="宋体" w:cs="宋体"/>
        </w:rPr>
      </w:pPr>
      <w:r w:rsidRPr="00BB71EB">
        <w:rPr>
          <w:rFonts w:eastAsia="宋体" w:cs="宋体"/>
        </w:rPr>
        <w:t>2</w:t>
      </w:r>
      <w:r>
        <w:rPr>
          <w:rFonts w:eastAsia="宋体" w:cs="宋体" w:hint="eastAsia"/>
        </w:rPr>
        <w:t>3</w:t>
      </w:r>
      <w:r w:rsidRPr="00BB71EB">
        <w:rPr>
          <w:rFonts w:eastAsia="宋体" w:cs="宋体"/>
        </w:rPr>
        <w:t xml:space="preserve"> </w:t>
      </w:r>
      <w:r w:rsidRPr="00BB71EB">
        <w:rPr>
          <w:rFonts w:eastAsia="宋体" w:cs="宋体"/>
          <w:b/>
          <w:bCs/>
        </w:rPr>
        <w:t>Yoon SH</w:t>
      </w:r>
      <w:r w:rsidRPr="00BB71EB">
        <w:rPr>
          <w:rFonts w:eastAsia="宋体" w:cs="宋体"/>
        </w:rPr>
        <w:t xml:space="preserve">, Lee JM, So YH, Hong SH, Kim SJ, Han JK, Choi BI. Multiphasic MDCT enhancement pattern of hepatocellular carcinoma smaller than 3 cm in diameter: tumor size and cellular differentiation. </w:t>
      </w:r>
      <w:r w:rsidRPr="00BB71EB">
        <w:rPr>
          <w:rFonts w:eastAsia="宋体" w:cs="宋体"/>
          <w:i/>
          <w:iCs/>
        </w:rPr>
        <w:t>AJR Am J Roentgenol</w:t>
      </w:r>
      <w:r w:rsidRPr="00BB71EB">
        <w:rPr>
          <w:rFonts w:eastAsia="宋体" w:cs="宋体"/>
        </w:rPr>
        <w:t xml:space="preserve"> 2009; </w:t>
      </w:r>
      <w:r w:rsidRPr="00BB71EB">
        <w:rPr>
          <w:rFonts w:eastAsia="宋体" w:cs="宋体"/>
          <w:b/>
          <w:bCs/>
        </w:rPr>
        <w:t>193</w:t>
      </w:r>
      <w:r w:rsidRPr="00BB71EB">
        <w:rPr>
          <w:rFonts w:eastAsia="宋体" w:cs="宋体"/>
        </w:rPr>
        <w:t>: W482-W489 [PMID: 19933622 DOI: 10.2214/AJR.08.1818]</w:t>
      </w:r>
    </w:p>
    <w:p w14:paraId="5112BFF0" w14:textId="77777777" w:rsidR="00C91DBD" w:rsidRPr="00BB71EB" w:rsidRDefault="00C91DBD" w:rsidP="00735619">
      <w:pPr>
        <w:widowControl/>
        <w:spacing w:after="0"/>
        <w:ind w:firstLine="0"/>
        <w:jc w:val="both"/>
        <w:rPr>
          <w:rFonts w:eastAsia="宋体" w:cs="宋体"/>
        </w:rPr>
      </w:pPr>
      <w:r w:rsidRPr="00BB71EB">
        <w:rPr>
          <w:rFonts w:eastAsia="宋体" w:cs="宋体"/>
        </w:rPr>
        <w:t>2</w:t>
      </w:r>
      <w:r>
        <w:rPr>
          <w:rFonts w:eastAsia="宋体" w:cs="宋体" w:hint="eastAsia"/>
        </w:rPr>
        <w:t>4</w:t>
      </w:r>
      <w:r w:rsidRPr="00BB71EB">
        <w:rPr>
          <w:rFonts w:eastAsia="宋体" w:cs="宋体"/>
        </w:rPr>
        <w:t xml:space="preserve"> </w:t>
      </w:r>
      <w:r w:rsidRPr="00BB71EB">
        <w:rPr>
          <w:rFonts w:eastAsia="宋体" w:cs="宋体"/>
          <w:b/>
          <w:bCs/>
        </w:rPr>
        <w:t>Forner A</w:t>
      </w:r>
      <w:r w:rsidRPr="00BB71EB">
        <w:rPr>
          <w:rFonts w:eastAsia="宋体" w:cs="宋体"/>
        </w:rPr>
        <w:t xml:space="preserve">, Vilana R, Ayuso C, Bianchi L, Solé M, Ayuso JR, Boix L, Sala M, Varela M, Llovet JM, Brú C, Bruix J. Diagnosis of hepatic nodules 20 mm or smaller in cirrhosis: Prospective validation of the noninvasive diagnostic criteria for hepatocellular carcinoma. </w:t>
      </w:r>
      <w:r w:rsidRPr="00BB71EB">
        <w:rPr>
          <w:rFonts w:eastAsia="宋体" w:cs="宋体"/>
          <w:i/>
          <w:iCs/>
        </w:rPr>
        <w:t>Hepatology</w:t>
      </w:r>
      <w:r w:rsidRPr="00BB71EB">
        <w:rPr>
          <w:rFonts w:eastAsia="宋体" w:cs="宋体"/>
        </w:rPr>
        <w:t xml:space="preserve"> 2008; </w:t>
      </w:r>
      <w:r w:rsidRPr="00BB71EB">
        <w:rPr>
          <w:rFonts w:eastAsia="宋体" w:cs="宋体"/>
          <w:b/>
          <w:bCs/>
        </w:rPr>
        <w:t>47</w:t>
      </w:r>
      <w:r w:rsidRPr="00BB71EB">
        <w:rPr>
          <w:rFonts w:eastAsia="宋体" w:cs="宋体"/>
        </w:rPr>
        <w:t>: 97-104 [PMID: 18069697 DOI: 10.1002/hep.21966]</w:t>
      </w:r>
    </w:p>
    <w:p w14:paraId="575A3261" w14:textId="77777777" w:rsidR="00C91DBD" w:rsidRPr="00BB71EB" w:rsidRDefault="00C91DBD" w:rsidP="00735619">
      <w:pPr>
        <w:widowControl/>
        <w:spacing w:after="0"/>
        <w:ind w:firstLine="0"/>
        <w:jc w:val="both"/>
        <w:rPr>
          <w:rFonts w:eastAsia="宋体" w:cs="宋体"/>
        </w:rPr>
      </w:pPr>
      <w:r w:rsidRPr="00BB71EB">
        <w:rPr>
          <w:rFonts w:eastAsia="宋体" w:cs="宋体"/>
        </w:rPr>
        <w:t>2</w:t>
      </w:r>
      <w:r>
        <w:rPr>
          <w:rFonts w:eastAsia="宋体" w:cs="宋体" w:hint="eastAsia"/>
        </w:rPr>
        <w:t>5</w:t>
      </w:r>
      <w:r w:rsidRPr="00BB71EB">
        <w:rPr>
          <w:rFonts w:eastAsia="宋体" w:cs="宋体"/>
        </w:rPr>
        <w:t xml:space="preserve"> </w:t>
      </w:r>
      <w:r w:rsidRPr="00BB71EB">
        <w:rPr>
          <w:rFonts w:eastAsia="宋体" w:cs="宋体"/>
          <w:b/>
          <w:bCs/>
        </w:rPr>
        <w:t>Kudo M</w:t>
      </w:r>
      <w:r w:rsidRPr="00BB71EB">
        <w:rPr>
          <w:rFonts w:eastAsia="宋体" w:cs="宋体"/>
        </w:rPr>
        <w:t xml:space="preserve">. Multistep human hepatocarcinogenesis: correlation of imaging with pathology. </w:t>
      </w:r>
      <w:r w:rsidRPr="00BB71EB">
        <w:rPr>
          <w:rFonts w:eastAsia="宋体" w:cs="宋体"/>
          <w:i/>
          <w:iCs/>
        </w:rPr>
        <w:t>J Gastroenterol</w:t>
      </w:r>
      <w:r w:rsidRPr="00BB71EB">
        <w:rPr>
          <w:rFonts w:eastAsia="宋体" w:cs="宋体"/>
        </w:rPr>
        <w:t xml:space="preserve"> 2009; </w:t>
      </w:r>
      <w:r w:rsidRPr="00BB71EB">
        <w:rPr>
          <w:rFonts w:eastAsia="宋体" w:cs="宋体"/>
          <w:b/>
          <w:bCs/>
        </w:rPr>
        <w:t xml:space="preserve">44 </w:t>
      </w:r>
      <w:r w:rsidRPr="00BB71EB">
        <w:rPr>
          <w:rFonts w:eastAsia="宋体" w:cs="宋体"/>
          <w:bCs/>
        </w:rPr>
        <w:t>Suppl 19</w:t>
      </w:r>
      <w:r w:rsidRPr="00BB71EB">
        <w:rPr>
          <w:rFonts w:eastAsia="宋体" w:cs="宋体"/>
        </w:rPr>
        <w:t>: 112-118 [PMID: 19148804 DOI: 10.1007/s00535-008-2274-6]</w:t>
      </w:r>
    </w:p>
    <w:p w14:paraId="3A4B8510" w14:textId="77777777" w:rsidR="00C91DBD" w:rsidRPr="00BB71EB" w:rsidRDefault="00C91DBD" w:rsidP="00735619">
      <w:pPr>
        <w:widowControl/>
        <w:spacing w:after="0"/>
        <w:ind w:firstLine="0"/>
        <w:jc w:val="both"/>
        <w:rPr>
          <w:rFonts w:eastAsia="宋体" w:cs="宋体"/>
        </w:rPr>
      </w:pPr>
      <w:r w:rsidRPr="00BB71EB">
        <w:rPr>
          <w:rFonts w:eastAsia="宋体" w:cs="宋体"/>
        </w:rPr>
        <w:t>2</w:t>
      </w:r>
      <w:r>
        <w:rPr>
          <w:rFonts w:eastAsia="宋体" w:cs="宋体" w:hint="eastAsia"/>
        </w:rPr>
        <w:t>6</w:t>
      </w:r>
      <w:r w:rsidRPr="00BB71EB">
        <w:rPr>
          <w:rFonts w:eastAsia="宋体" w:cs="宋体"/>
        </w:rPr>
        <w:t xml:space="preserve"> </w:t>
      </w:r>
      <w:r w:rsidRPr="00BB71EB">
        <w:rPr>
          <w:rFonts w:eastAsia="宋体" w:cs="宋体"/>
          <w:b/>
          <w:bCs/>
        </w:rPr>
        <w:t>Matsui O</w:t>
      </w:r>
      <w:r w:rsidRPr="00BB71EB">
        <w:rPr>
          <w:rFonts w:eastAsia="宋体" w:cs="宋体"/>
        </w:rPr>
        <w:t xml:space="preserve">. Detection and characterization of hepatocellular carcinoma by imaging. </w:t>
      </w:r>
      <w:r w:rsidRPr="00BB71EB">
        <w:rPr>
          <w:rFonts w:eastAsia="宋体" w:cs="宋体"/>
          <w:i/>
          <w:iCs/>
        </w:rPr>
        <w:t>Clin Gastroenterol Hepatol</w:t>
      </w:r>
      <w:r w:rsidRPr="00BB71EB">
        <w:rPr>
          <w:rFonts w:eastAsia="宋体" w:cs="宋体"/>
        </w:rPr>
        <w:t xml:space="preserve"> 2005; </w:t>
      </w:r>
      <w:r w:rsidRPr="00BB71EB">
        <w:rPr>
          <w:rFonts w:eastAsia="宋体" w:cs="宋体"/>
          <w:b/>
          <w:bCs/>
        </w:rPr>
        <w:t>3</w:t>
      </w:r>
      <w:r w:rsidRPr="00BB71EB">
        <w:rPr>
          <w:rFonts w:eastAsia="宋体" w:cs="宋体"/>
        </w:rPr>
        <w:t>: S136-S140 [PMID: 16234062 DOI: 10.1016/S1542-3565(05)00707-X]</w:t>
      </w:r>
    </w:p>
    <w:p w14:paraId="7E3C77C6" w14:textId="77777777" w:rsidR="00C91DBD" w:rsidRPr="00BB71EB" w:rsidRDefault="00C91DBD" w:rsidP="00735619">
      <w:pPr>
        <w:widowControl/>
        <w:spacing w:after="0"/>
        <w:ind w:firstLine="0"/>
        <w:jc w:val="both"/>
        <w:rPr>
          <w:rFonts w:eastAsia="宋体" w:cs="宋体"/>
        </w:rPr>
      </w:pPr>
      <w:r w:rsidRPr="00BB71EB">
        <w:rPr>
          <w:rFonts w:eastAsia="宋体" w:cs="宋体"/>
        </w:rPr>
        <w:t>2</w:t>
      </w:r>
      <w:r>
        <w:rPr>
          <w:rFonts w:eastAsia="宋体" w:cs="宋体" w:hint="eastAsia"/>
        </w:rPr>
        <w:t>7</w:t>
      </w:r>
      <w:r w:rsidRPr="00BB71EB">
        <w:rPr>
          <w:rFonts w:eastAsia="宋体" w:cs="宋体"/>
        </w:rPr>
        <w:t xml:space="preserve"> </w:t>
      </w:r>
      <w:r w:rsidRPr="00BB71EB">
        <w:rPr>
          <w:rFonts w:eastAsia="宋体" w:cs="宋体"/>
          <w:b/>
        </w:rPr>
        <w:t>Karadeniz-Bilgili MY</w:t>
      </w:r>
      <w:r w:rsidRPr="00BB71EB">
        <w:rPr>
          <w:rFonts w:eastAsia="宋体" w:cs="宋体"/>
        </w:rPr>
        <w:t xml:space="preserve">, Braga L, Birchard KR, Gerber D, Firat Z, Woosley JT, Shrestha R, Semelka RC. Pathologic diagnosis of early hepatocellular carcinoma: a report of the international consensus group for hepatocellular neoplasia. </w:t>
      </w:r>
      <w:r w:rsidRPr="00BB71EB">
        <w:rPr>
          <w:rFonts w:eastAsia="宋体" w:cs="宋体"/>
          <w:i/>
          <w:iCs/>
        </w:rPr>
        <w:t>Hepatology</w:t>
      </w:r>
      <w:r w:rsidRPr="00BB71EB">
        <w:rPr>
          <w:rFonts w:eastAsia="宋体" w:cs="宋体"/>
        </w:rPr>
        <w:t xml:space="preserve"> 2009; </w:t>
      </w:r>
      <w:r w:rsidRPr="00BB71EB">
        <w:rPr>
          <w:rFonts w:eastAsia="宋体" w:cs="宋体"/>
          <w:b/>
          <w:bCs/>
        </w:rPr>
        <w:t>49</w:t>
      </w:r>
      <w:r w:rsidRPr="00BB71EB">
        <w:rPr>
          <w:rFonts w:eastAsia="宋体" w:cs="宋体"/>
        </w:rPr>
        <w:t>: 658-664 [PMID: 19177576 DOI: 10.1002/hep.22709]</w:t>
      </w:r>
    </w:p>
    <w:p w14:paraId="70CBD346" w14:textId="77777777" w:rsidR="00C91DBD" w:rsidRPr="00BB71EB" w:rsidRDefault="00C91DBD" w:rsidP="00735619">
      <w:pPr>
        <w:widowControl/>
        <w:spacing w:after="0"/>
        <w:ind w:firstLine="0"/>
        <w:jc w:val="both"/>
        <w:rPr>
          <w:rFonts w:eastAsia="宋体" w:cs="宋体"/>
        </w:rPr>
      </w:pPr>
      <w:r w:rsidRPr="00BB71EB">
        <w:rPr>
          <w:rFonts w:eastAsia="宋体" w:cs="宋体"/>
        </w:rPr>
        <w:t>2</w:t>
      </w:r>
      <w:r>
        <w:rPr>
          <w:rFonts w:eastAsia="宋体" w:cs="宋体" w:hint="eastAsia"/>
        </w:rPr>
        <w:t>8</w:t>
      </w:r>
      <w:r w:rsidRPr="00BB71EB">
        <w:rPr>
          <w:rFonts w:eastAsia="宋体" w:cs="宋体"/>
        </w:rPr>
        <w:t xml:space="preserve"> </w:t>
      </w:r>
      <w:r w:rsidRPr="00BB71EB">
        <w:rPr>
          <w:rFonts w:eastAsia="宋体" w:cs="宋体"/>
          <w:b/>
          <w:bCs/>
        </w:rPr>
        <w:t>Karadeniz-Bilgili MY</w:t>
      </w:r>
      <w:r w:rsidRPr="00BB71EB">
        <w:rPr>
          <w:rFonts w:eastAsia="宋体" w:cs="宋体"/>
        </w:rPr>
        <w:t xml:space="preserve">, Braga L, Birchard KR, Gerber D, Firat Z, Woosley JT, Shrestha R, Semelka RC. Hepatocellular carcinoma missed on gadolinium enhanced MR imaging, discovered in liver explants: retrospective evaluation. </w:t>
      </w:r>
      <w:r w:rsidRPr="00BB71EB">
        <w:rPr>
          <w:rFonts w:eastAsia="宋体" w:cs="宋体"/>
          <w:i/>
          <w:iCs/>
        </w:rPr>
        <w:t>J Magn Reson Imaging</w:t>
      </w:r>
      <w:r w:rsidRPr="00BB71EB">
        <w:rPr>
          <w:rFonts w:eastAsia="宋体" w:cs="宋体"/>
        </w:rPr>
        <w:t xml:space="preserve"> 2006; </w:t>
      </w:r>
      <w:r w:rsidRPr="00BB71EB">
        <w:rPr>
          <w:rFonts w:eastAsia="宋体" w:cs="宋体"/>
          <w:b/>
          <w:bCs/>
        </w:rPr>
        <w:t>23</w:t>
      </w:r>
      <w:r w:rsidRPr="00BB71EB">
        <w:rPr>
          <w:rFonts w:eastAsia="宋体" w:cs="宋体"/>
        </w:rPr>
        <w:t>: 210-215 [PMID: 16416439 DOI: 10.1002/jmri.20491]</w:t>
      </w:r>
    </w:p>
    <w:p w14:paraId="5675174B" w14:textId="77777777" w:rsidR="00C91DBD" w:rsidRPr="00BB71EB" w:rsidRDefault="00C91DBD" w:rsidP="00735619">
      <w:pPr>
        <w:widowControl/>
        <w:spacing w:after="0"/>
        <w:ind w:firstLine="0"/>
        <w:jc w:val="both"/>
        <w:rPr>
          <w:rFonts w:eastAsia="宋体" w:cs="宋体"/>
        </w:rPr>
      </w:pPr>
      <w:r>
        <w:rPr>
          <w:rFonts w:eastAsia="宋体" w:cs="宋体" w:hint="eastAsia"/>
        </w:rPr>
        <w:t>29</w:t>
      </w:r>
      <w:r w:rsidRPr="00BB71EB">
        <w:rPr>
          <w:rFonts w:eastAsia="宋体" w:cs="宋体"/>
        </w:rPr>
        <w:t xml:space="preserve"> </w:t>
      </w:r>
      <w:r w:rsidRPr="00BB71EB">
        <w:rPr>
          <w:rFonts w:eastAsia="宋体" w:cs="宋体"/>
          <w:b/>
          <w:bCs/>
        </w:rPr>
        <w:t>Quaia E</w:t>
      </w:r>
      <w:r w:rsidRPr="00BB71EB">
        <w:rPr>
          <w:rFonts w:eastAsia="宋体" w:cs="宋体"/>
        </w:rPr>
        <w:t xml:space="preserve">, De Paoli L, Pizzolato R, Angileri R, Pantano E, Degrassi F, Ukmar M, Cova MA. Predictors of dysplastic nodule diagnosis in patients with liver cirrhosis on unenhanced and gadobenate dimeglumine-enhanced MRI with dynamic and hepatobiliary phase. </w:t>
      </w:r>
      <w:r w:rsidRPr="00BB71EB">
        <w:rPr>
          <w:rFonts w:eastAsia="宋体" w:cs="宋体"/>
          <w:i/>
          <w:iCs/>
        </w:rPr>
        <w:t>AJR Am J Roentgenol</w:t>
      </w:r>
      <w:r w:rsidRPr="00BB71EB">
        <w:rPr>
          <w:rFonts w:eastAsia="宋体" w:cs="宋体"/>
        </w:rPr>
        <w:t xml:space="preserve"> 2013; </w:t>
      </w:r>
      <w:r w:rsidRPr="00BB71EB">
        <w:rPr>
          <w:rFonts w:eastAsia="宋体" w:cs="宋体"/>
          <w:b/>
          <w:bCs/>
        </w:rPr>
        <w:t>200</w:t>
      </w:r>
      <w:r w:rsidRPr="00BB71EB">
        <w:rPr>
          <w:rFonts w:eastAsia="宋体" w:cs="宋体"/>
        </w:rPr>
        <w:t>: 553-562 [PMID: 23436844 DOI: 10.2214/AJR.12.8818]</w:t>
      </w:r>
    </w:p>
    <w:p w14:paraId="650B839E" w14:textId="77777777" w:rsidR="00C91DBD" w:rsidRPr="00BB71EB" w:rsidRDefault="00C91DBD" w:rsidP="00735619">
      <w:pPr>
        <w:widowControl/>
        <w:spacing w:after="0"/>
        <w:ind w:firstLine="0"/>
        <w:jc w:val="both"/>
        <w:rPr>
          <w:rFonts w:eastAsia="宋体" w:cs="宋体"/>
        </w:rPr>
      </w:pPr>
      <w:r w:rsidRPr="00BB71EB">
        <w:rPr>
          <w:rFonts w:eastAsia="宋体" w:cs="宋体"/>
        </w:rPr>
        <w:t>3</w:t>
      </w:r>
      <w:r>
        <w:rPr>
          <w:rFonts w:eastAsia="宋体" w:cs="宋体" w:hint="eastAsia"/>
        </w:rPr>
        <w:t>0</w:t>
      </w:r>
      <w:r w:rsidRPr="00BB71EB">
        <w:rPr>
          <w:rFonts w:eastAsia="宋体" w:cs="宋体"/>
        </w:rPr>
        <w:t xml:space="preserve"> </w:t>
      </w:r>
      <w:r w:rsidRPr="00BB71EB">
        <w:rPr>
          <w:rFonts w:eastAsia="宋体" w:cs="宋体"/>
          <w:b/>
        </w:rPr>
        <w:t>International Working Party.</w:t>
      </w:r>
      <w:r w:rsidRPr="00BB71EB">
        <w:rPr>
          <w:rFonts w:eastAsia="宋体" w:cs="宋体"/>
        </w:rPr>
        <w:t xml:space="preserve"> Terminology of nodular hepatocellular lesions. </w:t>
      </w:r>
      <w:r w:rsidRPr="00BB71EB">
        <w:rPr>
          <w:rFonts w:eastAsia="宋体" w:cs="宋体"/>
          <w:i/>
          <w:iCs/>
        </w:rPr>
        <w:t>Hepatology</w:t>
      </w:r>
      <w:r w:rsidRPr="00BB71EB">
        <w:rPr>
          <w:rFonts w:eastAsia="宋体" w:cs="宋体"/>
        </w:rPr>
        <w:t xml:space="preserve"> 1995; </w:t>
      </w:r>
      <w:r w:rsidRPr="00BB71EB">
        <w:rPr>
          <w:rFonts w:eastAsia="宋体" w:cs="宋体"/>
          <w:b/>
          <w:bCs/>
        </w:rPr>
        <w:t>22</w:t>
      </w:r>
      <w:r w:rsidRPr="00BB71EB">
        <w:rPr>
          <w:rFonts w:eastAsia="宋体" w:cs="宋体"/>
        </w:rPr>
        <w:t>: 983-993 [PMID: 7657307 DOI: 10.1002/hep.1840220341]</w:t>
      </w:r>
    </w:p>
    <w:p w14:paraId="05C52968" w14:textId="77777777" w:rsidR="00C91DBD" w:rsidRPr="00BB71EB" w:rsidRDefault="00C91DBD" w:rsidP="00735619">
      <w:pPr>
        <w:widowControl/>
        <w:spacing w:after="0"/>
        <w:ind w:firstLine="0"/>
        <w:jc w:val="both"/>
        <w:rPr>
          <w:rFonts w:eastAsia="宋体" w:cs="宋体"/>
        </w:rPr>
      </w:pPr>
      <w:r w:rsidRPr="00BB71EB">
        <w:rPr>
          <w:rFonts w:eastAsia="宋体" w:cs="宋体"/>
        </w:rPr>
        <w:t>3</w:t>
      </w:r>
      <w:r>
        <w:rPr>
          <w:rFonts w:eastAsia="宋体" w:cs="宋体" w:hint="eastAsia"/>
        </w:rPr>
        <w:t>1</w:t>
      </w:r>
      <w:r w:rsidRPr="00BB71EB">
        <w:rPr>
          <w:rFonts w:eastAsia="宋体" w:cs="宋体"/>
        </w:rPr>
        <w:t xml:space="preserve"> </w:t>
      </w:r>
      <w:r w:rsidRPr="00BB71EB">
        <w:rPr>
          <w:rFonts w:eastAsia="宋体" w:cs="宋体"/>
          <w:b/>
          <w:bCs/>
        </w:rPr>
        <w:t>Lim JH</w:t>
      </w:r>
      <w:r w:rsidRPr="00BB71EB">
        <w:rPr>
          <w:rFonts w:eastAsia="宋体" w:cs="宋体"/>
        </w:rPr>
        <w:t xml:space="preserve">, Kim EY, Lee WJ, Lim HK, Do YS, Choo IW, Park CK. Regenerative nodules in liver cirrhosis: findings at CT during arterial portography and CT hepatic arteriography with histopathologic correlation. </w:t>
      </w:r>
      <w:r w:rsidRPr="00BB71EB">
        <w:rPr>
          <w:rFonts w:eastAsia="宋体" w:cs="宋体"/>
          <w:i/>
          <w:iCs/>
        </w:rPr>
        <w:t>Radiology</w:t>
      </w:r>
      <w:r w:rsidRPr="00BB71EB">
        <w:rPr>
          <w:rFonts w:eastAsia="宋体" w:cs="宋体"/>
        </w:rPr>
        <w:t xml:space="preserve"> 1999; </w:t>
      </w:r>
      <w:r w:rsidRPr="00BB71EB">
        <w:rPr>
          <w:rFonts w:eastAsia="宋体" w:cs="宋体"/>
          <w:b/>
          <w:bCs/>
        </w:rPr>
        <w:t>210</w:t>
      </w:r>
      <w:r w:rsidRPr="00BB71EB">
        <w:rPr>
          <w:rFonts w:eastAsia="宋体" w:cs="宋体"/>
        </w:rPr>
        <w:t>: 451-458 [PMID: 10207429 DOI: 10.1148/radiology.210.2.r99fe04451]</w:t>
      </w:r>
    </w:p>
    <w:p w14:paraId="77D2288F" w14:textId="77777777" w:rsidR="00C91DBD" w:rsidRPr="00BB71EB" w:rsidRDefault="00C91DBD" w:rsidP="00735619">
      <w:pPr>
        <w:widowControl/>
        <w:spacing w:after="0"/>
        <w:ind w:firstLine="0"/>
        <w:jc w:val="both"/>
        <w:rPr>
          <w:rFonts w:eastAsia="宋体" w:cs="宋体"/>
        </w:rPr>
      </w:pPr>
      <w:r w:rsidRPr="00BB71EB">
        <w:rPr>
          <w:rFonts w:eastAsia="宋体" w:cs="宋体"/>
        </w:rPr>
        <w:t>3</w:t>
      </w:r>
      <w:r>
        <w:rPr>
          <w:rFonts w:eastAsia="宋体" w:cs="宋体" w:hint="eastAsia"/>
        </w:rPr>
        <w:t>2</w:t>
      </w:r>
      <w:r w:rsidRPr="00BB71EB">
        <w:rPr>
          <w:rFonts w:eastAsia="宋体" w:cs="宋体"/>
        </w:rPr>
        <w:t xml:space="preserve"> </w:t>
      </w:r>
      <w:r w:rsidRPr="00BB71EB">
        <w:rPr>
          <w:rFonts w:eastAsia="宋体" w:cs="宋体"/>
          <w:b/>
          <w:bCs/>
        </w:rPr>
        <w:t>Krinsky GA</w:t>
      </w:r>
      <w:r w:rsidRPr="00BB71EB">
        <w:rPr>
          <w:rFonts w:eastAsia="宋体" w:cs="宋体"/>
        </w:rPr>
        <w:t xml:space="preserve">, Lee VS. MR imaging of cirrhotic nodules. </w:t>
      </w:r>
      <w:r w:rsidRPr="00BB71EB">
        <w:rPr>
          <w:rFonts w:eastAsia="宋体" w:cs="宋体"/>
          <w:i/>
          <w:iCs/>
        </w:rPr>
        <w:t>Abdom Imaging</w:t>
      </w:r>
      <w:r w:rsidRPr="00BB71EB">
        <w:rPr>
          <w:rFonts w:eastAsia="宋体" w:cs="宋体"/>
        </w:rPr>
        <w:t xml:space="preserve"> </w:t>
      </w:r>
      <w:r>
        <w:rPr>
          <w:rFonts w:eastAsia="宋体" w:cs="宋体" w:hint="eastAsia"/>
        </w:rPr>
        <w:t>2000</w:t>
      </w:r>
      <w:r w:rsidRPr="00BB71EB">
        <w:rPr>
          <w:rFonts w:eastAsia="宋体" w:cs="宋体"/>
        </w:rPr>
        <w:t xml:space="preserve">; </w:t>
      </w:r>
      <w:r w:rsidRPr="00BB71EB">
        <w:rPr>
          <w:rFonts w:eastAsia="宋体" w:cs="宋体"/>
          <w:b/>
          <w:bCs/>
        </w:rPr>
        <w:t>25</w:t>
      </w:r>
      <w:r w:rsidRPr="00BB71EB">
        <w:rPr>
          <w:rFonts w:eastAsia="宋体" w:cs="宋体"/>
        </w:rPr>
        <w:t>: 471-482 [PMID: 10931980 DOI: 10.1107/s002610000015]</w:t>
      </w:r>
    </w:p>
    <w:p w14:paraId="546AF57A" w14:textId="77777777" w:rsidR="00C91DBD" w:rsidRPr="00BB71EB" w:rsidRDefault="00C91DBD" w:rsidP="00735619">
      <w:pPr>
        <w:widowControl/>
        <w:spacing w:after="0"/>
        <w:ind w:firstLine="0"/>
        <w:jc w:val="both"/>
        <w:rPr>
          <w:rFonts w:eastAsia="宋体" w:cs="宋体"/>
        </w:rPr>
      </w:pPr>
      <w:r w:rsidRPr="00BB71EB">
        <w:rPr>
          <w:rFonts w:eastAsia="宋体" w:cs="宋体"/>
        </w:rPr>
        <w:t>3</w:t>
      </w:r>
      <w:r>
        <w:rPr>
          <w:rFonts w:eastAsia="宋体" w:cs="宋体" w:hint="eastAsia"/>
        </w:rPr>
        <w:t>3</w:t>
      </w:r>
      <w:r w:rsidRPr="00BB71EB">
        <w:rPr>
          <w:rFonts w:eastAsia="宋体" w:cs="宋体"/>
        </w:rPr>
        <w:t xml:space="preserve"> </w:t>
      </w:r>
      <w:r w:rsidRPr="00BB71EB">
        <w:rPr>
          <w:rFonts w:eastAsia="宋体" w:cs="宋体"/>
          <w:b/>
          <w:bCs/>
        </w:rPr>
        <w:t>Krinsky GA</w:t>
      </w:r>
      <w:r w:rsidRPr="00BB71EB">
        <w:rPr>
          <w:rFonts w:eastAsia="宋体" w:cs="宋体"/>
        </w:rPr>
        <w:t xml:space="preserve">, Israel G. Nondysplastic nodules that are hyperintense on T1-weighted gradient-echo MR imaging: frequency in cirrhotic patients undergoing transplantation. </w:t>
      </w:r>
      <w:r w:rsidRPr="00BB71EB">
        <w:rPr>
          <w:rFonts w:eastAsia="宋体" w:cs="宋体"/>
          <w:i/>
          <w:iCs/>
        </w:rPr>
        <w:t>AJR Am J Roentgenol</w:t>
      </w:r>
      <w:r w:rsidRPr="00BB71EB">
        <w:rPr>
          <w:rFonts w:eastAsia="宋体" w:cs="宋体"/>
        </w:rPr>
        <w:t xml:space="preserve"> 2003; </w:t>
      </w:r>
      <w:r w:rsidRPr="00BB71EB">
        <w:rPr>
          <w:rFonts w:eastAsia="宋体" w:cs="宋体"/>
          <w:b/>
          <w:bCs/>
        </w:rPr>
        <w:t>180</w:t>
      </w:r>
      <w:r w:rsidRPr="00BB71EB">
        <w:rPr>
          <w:rFonts w:eastAsia="宋体" w:cs="宋体"/>
        </w:rPr>
        <w:t>: 1023-1027 [PMID: 12646448 DOI: 10.2214/ajr.180.4.1801023]</w:t>
      </w:r>
    </w:p>
    <w:p w14:paraId="26582901" w14:textId="77777777" w:rsidR="00C91DBD" w:rsidRPr="00BB71EB" w:rsidRDefault="00C91DBD" w:rsidP="00735619">
      <w:pPr>
        <w:widowControl/>
        <w:spacing w:after="0"/>
        <w:ind w:firstLine="0"/>
        <w:jc w:val="both"/>
        <w:rPr>
          <w:rFonts w:eastAsia="宋体" w:cs="宋体"/>
        </w:rPr>
      </w:pPr>
      <w:r w:rsidRPr="00BB71EB">
        <w:rPr>
          <w:rFonts w:eastAsia="宋体" w:cs="宋体"/>
        </w:rPr>
        <w:t>3</w:t>
      </w:r>
      <w:r>
        <w:rPr>
          <w:rFonts w:eastAsia="宋体" w:cs="宋体" w:hint="eastAsia"/>
        </w:rPr>
        <w:t>4</w:t>
      </w:r>
      <w:r w:rsidRPr="00BB71EB">
        <w:rPr>
          <w:rFonts w:eastAsia="宋体" w:cs="宋体"/>
        </w:rPr>
        <w:t xml:space="preserve"> </w:t>
      </w:r>
      <w:r w:rsidRPr="00BB71EB">
        <w:rPr>
          <w:rFonts w:eastAsia="宋体" w:cs="宋体"/>
          <w:b/>
          <w:bCs/>
        </w:rPr>
        <w:t>Zhang J</w:t>
      </w:r>
      <w:r w:rsidRPr="00BB71EB">
        <w:rPr>
          <w:rFonts w:eastAsia="宋体" w:cs="宋体"/>
        </w:rPr>
        <w:t xml:space="preserve">, Krinsky GA. Iron-containing nodules of cirrhosis. </w:t>
      </w:r>
      <w:r w:rsidRPr="00BB71EB">
        <w:rPr>
          <w:rFonts w:eastAsia="宋体" w:cs="宋体"/>
          <w:i/>
          <w:iCs/>
        </w:rPr>
        <w:t>NMR Biomed</w:t>
      </w:r>
      <w:r w:rsidRPr="00BB71EB">
        <w:rPr>
          <w:rFonts w:eastAsia="宋体" w:cs="宋体"/>
        </w:rPr>
        <w:t xml:space="preserve"> 2004; </w:t>
      </w:r>
      <w:r w:rsidRPr="00BB71EB">
        <w:rPr>
          <w:rFonts w:eastAsia="宋体" w:cs="宋体"/>
          <w:b/>
          <w:bCs/>
        </w:rPr>
        <w:t>17</w:t>
      </w:r>
      <w:r w:rsidRPr="00BB71EB">
        <w:rPr>
          <w:rFonts w:eastAsia="宋体" w:cs="宋体"/>
        </w:rPr>
        <w:t>: 459-464 [PMID: 15526293 DOI: 10.1002/nbm.926]</w:t>
      </w:r>
    </w:p>
    <w:p w14:paraId="1F29E37B" w14:textId="77777777" w:rsidR="00C91DBD" w:rsidRPr="00BB71EB" w:rsidRDefault="00C91DBD" w:rsidP="00735619">
      <w:pPr>
        <w:widowControl/>
        <w:spacing w:after="0"/>
        <w:ind w:firstLine="0"/>
        <w:jc w:val="both"/>
        <w:rPr>
          <w:rFonts w:eastAsia="宋体" w:cs="宋体"/>
        </w:rPr>
      </w:pPr>
      <w:r w:rsidRPr="00BB71EB">
        <w:rPr>
          <w:rFonts w:eastAsia="宋体" w:cs="宋体"/>
        </w:rPr>
        <w:t>3</w:t>
      </w:r>
      <w:r>
        <w:rPr>
          <w:rFonts w:eastAsia="宋体" w:cs="宋体" w:hint="eastAsia"/>
        </w:rPr>
        <w:t>5</w:t>
      </w:r>
      <w:r w:rsidRPr="00BB71EB">
        <w:rPr>
          <w:rFonts w:eastAsia="宋体" w:cs="宋体"/>
        </w:rPr>
        <w:t xml:space="preserve"> </w:t>
      </w:r>
      <w:r w:rsidRPr="00BB71EB">
        <w:rPr>
          <w:rFonts w:eastAsia="宋体" w:cs="宋体"/>
          <w:b/>
          <w:bCs/>
        </w:rPr>
        <w:t>Yu JS</w:t>
      </w:r>
      <w:r w:rsidRPr="00BB71EB">
        <w:rPr>
          <w:rFonts w:eastAsia="宋体" w:cs="宋体"/>
        </w:rPr>
        <w:t xml:space="preserve">, Lee JH, Park MS, Kim KW. Hyperintense nodules on non-enhanced T1-weighted gradient-echo magnetic resonance imaging of cirrhotic liver: fate and clinical implications. </w:t>
      </w:r>
      <w:r w:rsidRPr="00BB71EB">
        <w:rPr>
          <w:rFonts w:eastAsia="宋体" w:cs="宋体"/>
          <w:i/>
          <w:iCs/>
        </w:rPr>
        <w:t>J Magn Reson Imaging</w:t>
      </w:r>
      <w:r w:rsidRPr="00BB71EB">
        <w:rPr>
          <w:rFonts w:eastAsia="宋体" w:cs="宋体"/>
        </w:rPr>
        <w:t xml:space="preserve"> 2006; </w:t>
      </w:r>
      <w:r w:rsidRPr="00BB71EB">
        <w:rPr>
          <w:rFonts w:eastAsia="宋体" w:cs="宋体"/>
          <w:b/>
          <w:bCs/>
        </w:rPr>
        <w:t>24</w:t>
      </w:r>
      <w:r w:rsidRPr="00BB71EB">
        <w:rPr>
          <w:rFonts w:eastAsia="宋体" w:cs="宋体"/>
        </w:rPr>
        <w:t>: 630-636 [PMID: 16888794 DOI: 10.1002/jmri.20674]</w:t>
      </w:r>
    </w:p>
    <w:p w14:paraId="2508B08A" w14:textId="77777777" w:rsidR="00C91DBD" w:rsidRPr="00BB71EB" w:rsidRDefault="00C91DBD" w:rsidP="00735619">
      <w:pPr>
        <w:widowControl/>
        <w:spacing w:after="0"/>
        <w:ind w:firstLine="0"/>
        <w:jc w:val="both"/>
        <w:rPr>
          <w:rFonts w:eastAsia="宋体" w:cs="宋体"/>
        </w:rPr>
      </w:pPr>
      <w:r w:rsidRPr="00BB71EB">
        <w:rPr>
          <w:rFonts w:eastAsia="宋体" w:cs="宋体"/>
        </w:rPr>
        <w:t>3</w:t>
      </w:r>
      <w:r>
        <w:rPr>
          <w:rFonts w:eastAsia="宋体" w:cs="宋体" w:hint="eastAsia"/>
        </w:rPr>
        <w:t>6</w:t>
      </w:r>
      <w:r w:rsidRPr="00BB71EB">
        <w:rPr>
          <w:rFonts w:eastAsia="宋体" w:cs="宋体"/>
        </w:rPr>
        <w:t xml:space="preserve"> </w:t>
      </w:r>
      <w:r w:rsidRPr="00BB71EB">
        <w:rPr>
          <w:rFonts w:eastAsia="宋体" w:cs="宋体"/>
          <w:b/>
          <w:bCs/>
        </w:rPr>
        <w:t>Shimizu A</w:t>
      </w:r>
      <w:r w:rsidRPr="00BB71EB">
        <w:rPr>
          <w:rFonts w:eastAsia="宋体" w:cs="宋体"/>
        </w:rPr>
        <w:t xml:space="preserve">, Ito K, Sasaki K, Hayashida M, Tanabe M, Shimizu K, Matsunaga N. Small hyperintense hepatic lesions on T1-weighted images in patients with cirrhosis: evaluation with serial MRI and imaging features for clinical benignity. </w:t>
      </w:r>
      <w:r w:rsidRPr="00BB71EB">
        <w:rPr>
          <w:rFonts w:eastAsia="宋体" w:cs="宋体"/>
          <w:i/>
          <w:iCs/>
        </w:rPr>
        <w:t>Magn Reson Imaging</w:t>
      </w:r>
      <w:r w:rsidRPr="00BB71EB">
        <w:rPr>
          <w:rFonts w:eastAsia="宋体" w:cs="宋体"/>
        </w:rPr>
        <w:t xml:space="preserve"> 2007; </w:t>
      </w:r>
      <w:r w:rsidRPr="00BB71EB">
        <w:rPr>
          <w:rFonts w:eastAsia="宋体" w:cs="宋体"/>
          <w:b/>
          <w:bCs/>
        </w:rPr>
        <w:t>25</w:t>
      </w:r>
      <w:r w:rsidRPr="00BB71EB">
        <w:rPr>
          <w:rFonts w:eastAsia="宋体" w:cs="宋体"/>
        </w:rPr>
        <w:t>: 1430-1436 [PMID: 17524587 DOI: 10.1016/j.mri.2007.03.029]</w:t>
      </w:r>
    </w:p>
    <w:p w14:paraId="59696337" w14:textId="77777777" w:rsidR="00C91DBD" w:rsidRPr="00BB71EB" w:rsidRDefault="00C91DBD" w:rsidP="00735619">
      <w:pPr>
        <w:widowControl/>
        <w:spacing w:after="0"/>
        <w:ind w:firstLine="0"/>
        <w:jc w:val="both"/>
        <w:rPr>
          <w:rFonts w:eastAsia="宋体" w:cs="宋体"/>
        </w:rPr>
      </w:pPr>
      <w:r w:rsidRPr="00BB71EB">
        <w:rPr>
          <w:rFonts w:eastAsia="宋体" w:cs="宋体"/>
        </w:rPr>
        <w:t>3</w:t>
      </w:r>
      <w:r>
        <w:rPr>
          <w:rFonts w:eastAsia="宋体" w:cs="宋体" w:hint="eastAsia"/>
        </w:rPr>
        <w:t>7</w:t>
      </w:r>
      <w:r w:rsidRPr="00BB71EB">
        <w:rPr>
          <w:rFonts w:eastAsia="宋体" w:cs="宋体"/>
        </w:rPr>
        <w:t xml:space="preserve"> </w:t>
      </w:r>
      <w:r w:rsidRPr="00BB71EB">
        <w:rPr>
          <w:rFonts w:eastAsia="宋体" w:cs="宋体"/>
          <w:b/>
          <w:bCs/>
        </w:rPr>
        <w:t>Yu JS</w:t>
      </w:r>
      <w:r w:rsidRPr="00BB71EB">
        <w:rPr>
          <w:rFonts w:eastAsia="宋体" w:cs="宋体"/>
        </w:rPr>
        <w:t xml:space="preserve">, Chung JJ, Kim JH, Kim KW. Fat-containing nodules in the cirrhotic liver: chemical shift MRI features and clinical implications. </w:t>
      </w:r>
      <w:r w:rsidRPr="00BB71EB">
        <w:rPr>
          <w:rFonts w:eastAsia="宋体" w:cs="宋体"/>
          <w:i/>
          <w:iCs/>
        </w:rPr>
        <w:t>AJR Am J Roentgenol</w:t>
      </w:r>
      <w:r w:rsidRPr="00BB71EB">
        <w:rPr>
          <w:rFonts w:eastAsia="宋体" w:cs="宋体"/>
        </w:rPr>
        <w:t xml:space="preserve"> 2007; </w:t>
      </w:r>
      <w:r w:rsidRPr="00BB71EB">
        <w:rPr>
          <w:rFonts w:eastAsia="宋体" w:cs="宋体"/>
          <w:b/>
          <w:bCs/>
        </w:rPr>
        <w:t>188</w:t>
      </w:r>
      <w:r w:rsidRPr="00BB71EB">
        <w:rPr>
          <w:rFonts w:eastAsia="宋体" w:cs="宋体"/>
        </w:rPr>
        <w:t>: 1009-1016 [PMID: 17377037 DOI: 10.2214/AJR.06.0756]</w:t>
      </w:r>
    </w:p>
    <w:p w14:paraId="3B1020F4" w14:textId="77777777" w:rsidR="00C91DBD" w:rsidRPr="00BB71EB" w:rsidRDefault="00C91DBD" w:rsidP="00735619">
      <w:pPr>
        <w:widowControl/>
        <w:spacing w:after="0"/>
        <w:ind w:firstLine="0"/>
        <w:jc w:val="both"/>
        <w:rPr>
          <w:rFonts w:eastAsia="宋体" w:cs="宋体"/>
        </w:rPr>
      </w:pPr>
      <w:r w:rsidRPr="00BB71EB">
        <w:rPr>
          <w:rFonts w:eastAsia="宋体" w:cs="宋体"/>
        </w:rPr>
        <w:t>3</w:t>
      </w:r>
      <w:r>
        <w:rPr>
          <w:rFonts w:eastAsia="宋体" w:cs="宋体" w:hint="eastAsia"/>
        </w:rPr>
        <w:t>8</w:t>
      </w:r>
      <w:r w:rsidRPr="00BB71EB">
        <w:rPr>
          <w:rFonts w:eastAsia="宋体" w:cs="宋体"/>
        </w:rPr>
        <w:t xml:space="preserve"> </w:t>
      </w:r>
      <w:r w:rsidRPr="00BB71EB">
        <w:rPr>
          <w:rFonts w:eastAsia="宋体" w:cs="宋体"/>
          <w:b/>
          <w:bCs/>
        </w:rPr>
        <w:t>Hanna RF</w:t>
      </w:r>
      <w:r w:rsidRPr="00BB71EB">
        <w:rPr>
          <w:rFonts w:eastAsia="宋体" w:cs="宋体"/>
        </w:rPr>
        <w:t xml:space="preserve">, Aguirre DA, Kased N, Emery SC, Peterson MR, Sirlin CB. Cirrhosis-associated hepatocellular nodules: correlation of histopathologic and MR imaging features. </w:t>
      </w:r>
      <w:r w:rsidRPr="00BB71EB">
        <w:rPr>
          <w:rFonts w:eastAsia="宋体" w:cs="宋体"/>
          <w:i/>
          <w:iCs/>
        </w:rPr>
        <w:t>Radiographics</w:t>
      </w:r>
      <w:r w:rsidRPr="00BB71EB">
        <w:rPr>
          <w:rFonts w:eastAsia="宋体" w:cs="宋体"/>
        </w:rPr>
        <w:t xml:space="preserve"> </w:t>
      </w:r>
      <w:r>
        <w:rPr>
          <w:rFonts w:eastAsia="宋体" w:cs="宋体" w:hint="eastAsia"/>
        </w:rPr>
        <w:t>2001</w:t>
      </w:r>
      <w:r w:rsidRPr="00BB71EB">
        <w:rPr>
          <w:rFonts w:eastAsia="宋体" w:cs="宋体"/>
        </w:rPr>
        <w:t xml:space="preserve">; </w:t>
      </w:r>
      <w:r w:rsidRPr="00BB71EB">
        <w:rPr>
          <w:rFonts w:eastAsia="宋体" w:cs="宋体"/>
          <w:b/>
          <w:bCs/>
        </w:rPr>
        <w:t>28</w:t>
      </w:r>
      <w:r w:rsidRPr="00BB71EB">
        <w:rPr>
          <w:rFonts w:eastAsia="宋体" w:cs="宋体"/>
        </w:rPr>
        <w:t>: 747-769 [PMID: 18480482 DOI: 10.1148/rg.283055108]</w:t>
      </w:r>
    </w:p>
    <w:p w14:paraId="74CD00A9" w14:textId="77777777" w:rsidR="00C91DBD" w:rsidRPr="00BB71EB" w:rsidRDefault="00C91DBD" w:rsidP="00735619">
      <w:pPr>
        <w:widowControl/>
        <w:spacing w:after="0"/>
        <w:ind w:firstLine="0"/>
        <w:jc w:val="both"/>
        <w:rPr>
          <w:rFonts w:eastAsia="宋体" w:cs="宋体"/>
        </w:rPr>
      </w:pPr>
      <w:r>
        <w:rPr>
          <w:rFonts w:eastAsia="宋体" w:cs="宋体" w:hint="eastAsia"/>
        </w:rPr>
        <w:t>39</w:t>
      </w:r>
      <w:r w:rsidRPr="00BB71EB">
        <w:rPr>
          <w:rFonts w:eastAsia="宋体" w:cs="宋体"/>
        </w:rPr>
        <w:t xml:space="preserve"> </w:t>
      </w:r>
      <w:r w:rsidRPr="00BB71EB">
        <w:rPr>
          <w:rFonts w:eastAsia="宋体" w:cs="宋体"/>
          <w:b/>
          <w:bCs/>
        </w:rPr>
        <w:t>Krinsky GA</w:t>
      </w:r>
      <w:r w:rsidRPr="00BB71EB">
        <w:rPr>
          <w:rFonts w:eastAsia="宋体" w:cs="宋体"/>
        </w:rPr>
        <w:t xml:space="preserve">, Lee VS, Nguyen MT, Rofsky NM, Theise ND, Morgan GR, Teperman LW, Weinreb JC. Siderotic nodules in the cirrhotic liver at MR imaging with explant correlation: no increased frequency of dysplastic nodules and hepatocellular carcinoma. </w:t>
      </w:r>
      <w:r w:rsidRPr="00BB71EB">
        <w:rPr>
          <w:rFonts w:eastAsia="宋体" w:cs="宋体"/>
          <w:i/>
          <w:iCs/>
        </w:rPr>
        <w:t>Radiology</w:t>
      </w:r>
      <w:r w:rsidRPr="00BB71EB">
        <w:rPr>
          <w:rFonts w:eastAsia="宋体" w:cs="宋体"/>
        </w:rPr>
        <w:t xml:space="preserve"> 2001; </w:t>
      </w:r>
      <w:r w:rsidRPr="00BB71EB">
        <w:rPr>
          <w:rFonts w:eastAsia="宋体" w:cs="宋体"/>
          <w:b/>
          <w:bCs/>
        </w:rPr>
        <w:t>218</w:t>
      </w:r>
      <w:r w:rsidRPr="00BB71EB">
        <w:rPr>
          <w:rFonts w:eastAsia="宋体" w:cs="宋体"/>
        </w:rPr>
        <w:t>: 47-53 [PMID: 11152778 DOI: 10.1148/radiology.218.1.r01ja4047]</w:t>
      </w:r>
    </w:p>
    <w:p w14:paraId="779F534B" w14:textId="77777777" w:rsidR="00C91DBD" w:rsidRPr="00BB71EB" w:rsidRDefault="00C91DBD" w:rsidP="00735619">
      <w:pPr>
        <w:widowControl/>
        <w:spacing w:after="0"/>
        <w:ind w:firstLine="0"/>
        <w:jc w:val="both"/>
        <w:rPr>
          <w:rFonts w:eastAsia="宋体" w:cs="宋体"/>
        </w:rPr>
      </w:pPr>
      <w:r w:rsidRPr="00BB71EB">
        <w:rPr>
          <w:rFonts w:eastAsia="宋体" w:cs="宋体"/>
        </w:rPr>
        <w:t>4</w:t>
      </w:r>
      <w:r>
        <w:rPr>
          <w:rFonts w:eastAsia="宋体" w:cs="宋体" w:hint="eastAsia"/>
        </w:rPr>
        <w:t>0</w:t>
      </w:r>
      <w:r w:rsidRPr="00BB71EB">
        <w:rPr>
          <w:rFonts w:eastAsia="宋体" w:cs="宋体"/>
        </w:rPr>
        <w:t xml:space="preserve"> </w:t>
      </w:r>
      <w:r w:rsidRPr="00BB71EB">
        <w:rPr>
          <w:rFonts w:eastAsia="宋体" w:cs="宋体"/>
          <w:b/>
          <w:bCs/>
        </w:rPr>
        <w:t>Lim JH</w:t>
      </w:r>
      <w:r w:rsidRPr="00BB71EB">
        <w:rPr>
          <w:rFonts w:eastAsia="宋体" w:cs="宋体"/>
        </w:rPr>
        <w:t xml:space="preserve">, Choi D, Cho SK, Kim SH, Lee WJ, Lim HK, Park CK, Paik SW, Kim YI. Conspicuity of hepatocellular nodular lesions in cirrhotic livers at ferumoxides-enhanced MR imaging: importance of Kupffer cell number. </w:t>
      </w:r>
      <w:r w:rsidRPr="00BB71EB">
        <w:rPr>
          <w:rFonts w:eastAsia="宋体" w:cs="宋体"/>
          <w:i/>
          <w:iCs/>
        </w:rPr>
        <w:t>Radiology</w:t>
      </w:r>
      <w:r w:rsidRPr="00BB71EB">
        <w:rPr>
          <w:rFonts w:eastAsia="宋体" w:cs="宋体"/>
        </w:rPr>
        <w:t xml:space="preserve"> 2001; </w:t>
      </w:r>
      <w:r w:rsidRPr="00BB71EB">
        <w:rPr>
          <w:rFonts w:eastAsia="宋体" w:cs="宋体"/>
          <w:b/>
          <w:bCs/>
        </w:rPr>
        <w:t>220</w:t>
      </w:r>
      <w:r w:rsidRPr="00BB71EB">
        <w:rPr>
          <w:rFonts w:eastAsia="宋体" w:cs="宋体"/>
        </w:rPr>
        <w:t>: 669-676 [PMID: 11526265 DOI: 10.1148/radiol.2203001777]</w:t>
      </w:r>
    </w:p>
    <w:p w14:paraId="364B66D9" w14:textId="77777777" w:rsidR="00C91DBD" w:rsidRPr="00BB71EB" w:rsidRDefault="00C91DBD" w:rsidP="00735619">
      <w:pPr>
        <w:widowControl/>
        <w:spacing w:after="0"/>
        <w:ind w:firstLine="0"/>
        <w:jc w:val="both"/>
        <w:rPr>
          <w:rFonts w:eastAsia="宋体" w:cs="宋体"/>
        </w:rPr>
      </w:pPr>
      <w:r w:rsidRPr="00BB71EB">
        <w:rPr>
          <w:rFonts w:eastAsia="宋体" w:cs="宋体"/>
        </w:rPr>
        <w:t>4</w:t>
      </w:r>
      <w:r>
        <w:rPr>
          <w:rFonts w:eastAsia="宋体" w:cs="宋体" w:hint="eastAsia"/>
        </w:rPr>
        <w:t>1</w:t>
      </w:r>
      <w:r w:rsidRPr="00BB71EB">
        <w:rPr>
          <w:rFonts w:eastAsia="宋体" w:cs="宋体"/>
        </w:rPr>
        <w:t xml:space="preserve"> </w:t>
      </w:r>
      <w:r w:rsidRPr="00BB71EB">
        <w:rPr>
          <w:rFonts w:eastAsia="宋体" w:cs="宋体"/>
          <w:b/>
          <w:bCs/>
        </w:rPr>
        <w:t>Ward J</w:t>
      </w:r>
      <w:r w:rsidRPr="00BB71EB">
        <w:rPr>
          <w:rFonts w:eastAsia="宋体" w:cs="宋体"/>
        </w:rPr>
        <w:t xml:space="preserve">, Robinson PJ. How to detect hepatocellular carcinoma in cirrhosis. </w:t>
      </w:r>
      <w:r w:rsidRPr="00BB71EB">
        <w:rPr>
          <w:rFonts w:eastAsia="宋体" w:cs="宋体"/>
          <w:i/>
          <w:iCs/>
        </w:rPr>
        <w:t>Eur Radiol</w:t>
      </w:r>
      <w:r w:rsidRPr="00BB71EB">
        <w:rPr>
          <w:rFonts w:eastAsia="宋体" w:cs="宋体"/>
        </w:rPr>
        <w:t xml:space="preserve"> 2002; </w:t>
      </w:r>
      <w:r w:rsidRPr="00BB71EB">
        <w:rPr>
          <w:rFonts w:eastAsia="宋体" w:cs="宋体"/>
          <w:b/>
          <w:bCs/>
        </w:rPr>
        <w:t>12</w:t>
      </w:r>
      <w:r w:rsidRPr="00BB71EB">
        <w:rPr>
          <w:rFonts w:eastAsia="宋体" w:cs="宋体"/>
        </w:rPr>
        <w:t>: 2258-2272 [PMID: 12195479 DOI: 10.1007/s00330-002-1450-y]</w:t>
      </w:r>
    </w:p>
    <w:p w14:paraId="05B55D64" w14:textId="77777777" w:rsidR="00C91DBD" w:rsidRPr="00BB71EB" w:rsidRDefault="00C91DBD" w:rsidP="00735619">
      <w:pPr>
        <w:widowControl/>
        <w:spacing w:after="0"/>
        <w:ind w:firstLine="0"/>
        <w:jc w:val="both"/>
        <w:rPr>
          <w:rFonts w:eastAsia="宋体" w:cs="宋体"/>
        </w:rPr>
      </w:pPr>
      <w:r w:rsidRPr="00BB71EB">
        <w:rPr>
          <w:rFonts w:eastAsia="宋体" w:cs="宋体"/>
        </w:rPr>
        <w:t>4</w:t>
      </w:r>
      <w:r>
        <w:rPr>
          <w:rFonts w:eastAsia="宋体" w:cs="宋体" w:hint="eastAsia"/>
        </w:rPr>
        <w:t>2</w:t>
      </w:r>
      <w:r w:rsidRPr="00BB71EB">
        <w:rPr>
          <w:rFonts w:eastAsia="宋体" w:cs="宋体"/>
        </w:rPr>
        <w:t xml:space="preserve"> </w:t>
      </w:r>
      <w:r w:rsidRPr="00BB71EB">
        <w:rPr>
          <w:rFonts w:eastAsia="宋体" w:cs="宋体"/>
          <w:b/>
          <w:bCs/>
        </w:rPr>
        <w:t>Hussain SM</w:t>
      </w:r>
      <w:r w:rsidRPr="00BB71EB">
        <w:rPr>
          <w:rFonts w:eastAsia="宋体" w:cs="宋体"/>
        </w:rPr>
        <w:t xml:space="preserve">, Zondervan PE, IJzermans JN, Schalm SW, de Man RA, Krestin GP. Benign versus malignant hepatic nodules: MR imaging findings with pathologic correlation. </w:t>
      </w:r>
      <w:r w:rsidRPr="00BB71EB">
        <w:rPr>
          <w:rFonts w:eastAsia="宋体" w:cs="宋体"/>
          <w:i/>
          <w:iCs/>
        </w:rPr>
        <w:t>Radiographics</w:t>
      </w:r>
      <w:r w:rsidRPr="00BB71EB">
        <w:rPr>
          <w:rFonts w:eastAsia="宋体" w:cs="宋体"/>
        </w:rPr>
        <w:t xml:space="preserve"> </w:t>
      </w:r>
      <w:r>
        <w:rPr>
          <w:rFonts w:eastAsia="宋体" w:cs="宋体" w:hint="eastAsia"/>
        </w:rPr>
        <w:t>2002</w:t>
      </w:r>
      <w:r w:rsidRPr="00BB71EB">
        <w:rPr>
          <w:rFonts w:eastAsia="宋体" w:cs="宋体"/>
        </w:rPr>
        <w:t xml:space="preserve">; </w:t>
      </w:r>
      <w:r w:rsidRPr="00BB71EB">
        <w:rPr>
          <w:rFonts w:eastAsia="宋体" w:cs="宋体"/>
          <w:b/>
          <w:bCs/>
        </w:rPr>
        <w:t>22</w:t>
      </w:r>
      <w:r w:rsidRPr="00BB71EB">
        <w:rPr>
          <w:rFonts w:eastAsia="宋体" w:cs="宋体"/>
        </w:rPr>
        <w:t>: 1023-1</w:t>
      </w:r>
      <w:r>
        <w:rPr>
          <w:rFonts w:eastAsia="宋体" w:cs="宋体" w:hint="eastAsia"/>
        </w:rPr>
        <w:t>0</w:t>
      </w:r>
      <w:r>
        <w:rPr>
          <w:rFonts w:eastAsia="宋体" w:cs="宋体"/>
        </w:rPr>
        <w:t>36; discussion 10</w:t>
      </w:r>
      <w:r w:rsidRPr="00BB71EB">
        <w:rPr>
          <w:rFonts w:eastAsia="宋体" w:cs="宋体"/>
        </w:rPr>
        <w:t>3</w:t>
      </w:r>
      <w:r>
        <w:rPr>
          <w:rFonts w:eastAsia="宋体" w:cs="宋体" w:hint="eastAsia"/>
        </w:rPr>
        <w:t xml:space="preserve">7-1039 </w:t>
      </w:r>
      <w:r w:rsidRPr="00BB71EB">
        <w:rPr>
          <w:rFonts w:eastAsia="宋体" w:cs="宋体"/>
        </w:rPr>
        <w:t>[PMID: 12235331 DOI: 10.1148/radiographics.22.5.g02se061023]</w:t>
      </w:r>
    </w:p>
    <w:p w14:paraId="19CC6E8B" w14:textId="77777777" w:rsidR="00C91DBD" w:rsidRPr="00BB71EB" w:rsidRDefault="00C91DBD" w:rsidP="00735619">
      <w:pPr>
        <w:widowControl/>
        <w:spacing w:after="0"/>
        <w:ind w:firstLine="0"/>
        <w:jc w:val="both"/>
        <w:rPr>
          <w:rFonts w:eastAsia="宋体" w:cs="宋体"/>
        </w:rPr>
      </w:pPr>
      <w:r w:rsidRPr="00BB71EB">
        <w:rPr>
          <w:rFonts w:eastAsia="宋体" w:cs="宋体"/>
        </w:rPr>
        <w:t>4</w:t>
      </w:r>
      <w:r>
        <w:rPr>
          <w:rFonts w:eastAsia="宋体" w:cs="宋体" w:hint="eastAsia"/>
        </w:rPr>
        <w:t>3</w:t>
      </w:r>
      <w:r w:rsidRPr="00BB71EB">
        <w:rPr>
          <w:rFonts w:eastAsia="宋体" w:cs="宋体"/>
        </w:rPr>
        <w:t xml:space="preserve"> </w:t>
      </w:r>
      <w:r w:rsidRPr="00BB71EB">
        <w:rPr>
          <w:rFonts w:eastAsia="宋体" w:cs="宋体"/>
          <w:b/>
          <w:bCs/>
        </w:rPr>
        <w:t>Yamashita Y</w:t>
      </w:r>
      <w:r w:rsidRPr="00BB71EB">
        <w:rPr>
          <w:rFonts w:eastAsia="宋体" w:cs="宋体"/>
        </w:rPr>
        <w:t xml:space="preserve">, Mitsuzaki K, Yi T, Ogata I, Nishiharu T, Urata J, Takahashi M. Small hepatocellular carcinoma in patients with chronic liver damage: prospective comparison of detection with dynamic MR imaging and helical CT of the whole liver. </w:t>
      </w:r>
      <w:r w:rsidRPr="00BB71EB">
        <w:rPr>
          <w:rFonts w:eastAsia="宋体" w:cs="宋体"/>
          <w:i/>
          <w:iCs/>
        </w:rPr>
        <w:t>Radiology</w:t>
      </w:r>
      <w:r w:rsidRPr="00BB71EB">
        <w:rPr>
          <w:rFonts w:eastAsia="宋体" w:cs="宋体"/>
        </w:rPr>
        <w:t xml:space="preserve"> 1996; </w:t>
      </w:r>
      <w:r w:rsidRPr="00BB71EB">
        <w:rPr>
          <w:rFonts w:eastAsia="宋体" w:cs="宋体"/>
          <w:b/>
          <w:bCs/>
        </w:rPr>
        <w:t>200</w:t>
      </w:r>
      <w:r w:rsidRPr="00BB71EB">
        <w:rPr>
          <w:rFonts w:eastAsia="宋体" w:cs="宋体"/>
        </w:rPr>
        <w:t>: 79-84 [PMID: 8657948 DOI: 10.1148/radiology.200.1.8657948]</w:t>
      </w:r>
    </w:p>
    <w:p w14:paraId="52B97A39" w14:textId="77777777" w:rsidR="00C91DBD" w:rsidRPr="00BB71EB" w:rsidRDefault="00C91DBD" w:rsidP="00735619">
      <w:pPr>
        <w:widowControl/>
        <w:spacing w:after="0"/>
        <w:ind w:firstLine="0"/>
        <w:jc w:val="both"/>
        <w:rPr>
          <w:rFonts w:eastAsia="宋体" w:cs="宋体"/>
        </w:rPr>
      </w:pPr>
      <w:r w:rsidRPr="00BB71EB">
        <w:rPr>
          <w:rFonts w:eastAsia="宋体" w:cs="宋体"/>
        </w:rPr>
        <w:t>4</w:t>
      </w:r>
      <w:r>
        <w:rPr>
          <w:rFonts w:eastAsia="宋体" w:cs="宋体" w:hint="eastAsia"/>
        </w:rPr>
        <w:t>4</w:t>
      </w:r>
      <w:r w:rsidRPr="00BB71EB">
        <w:rPr>
          <w:rFonts w:eastAsia="宋体" w:cs="宋体"/>
        </w:rPr>
        <w:t xml:space="preserve"> </w:t>
      </w:r>
      <w:r w:rsidRPr="00BB71EB">
        <w:rPr>
          <w:rFonts w:eastAsia="宋体" w:cs="宋体"/>
          <w:b/>
          <w:bCs/>
        </w:rPr>
        <w:t>Oi H</w:t>
      </w:r>
      <w:r w:rsidRPr="00BB71EB">
        <w:rPr>
          <w:rFonts w:eastAsia="宋体" w:cs="宋体"/>
        </w:rPr>
        <w:t xml:space="preserve">, Murakami T, Kim T, Matsushita M, Kishimoto H, Nakamura H. Dynamic MR imaging and early-phase helical CT for detecting small intrahepatic metastases of hepatocellular carcinoma. </w:t>
      </w:r>
      <w:r w:rsidRPr="00BB71EB">
        <w:rPr>
          <w:rFonts w:eastAsia="宋体" w:cs="宋体"/>
          <w:i/>
          <w:iCs/>
        </w:rPr>
        <w:t>AJR Am J Roentgenol</w:t>
      </w:r>
      <w:r w:rsidRPr="00BB71EB">
        <w:rPr>
          <w:rFonts w:eastAsia="宋体" w:cs="宋体"/>
        </w:rPr>
        <w:t xml:space="preserve"> 1996; </w:t>
      </w:r>
      <w:r w:rsidRPr="00BB71EB">
        <w:rPr>
          <w:rFonts w:eastAsia="宋体" w:cs="宋体"/>
          <w:b/>
          <w:bCs/>
        </w:rPr>
        <w:t>166</w:t>
      </w:r>
      <w:r w:rsidRPr="00BB71EB">
        <w:rPr>
          <w:rFonts w:eastAsia="宋体" w:cs="宋体"/>
        </w:rPr>
        <w:t>: 369-374 [PMID: 8553950 DOI: 10.2214/ajr.166.2.8553950]</w:t>
      </w:r>
    </w:p>
    <w:p w14:paraId="3092D199" w14:textId="77777777" w:rsidR="00C91DBD" w:rsidRPr="00BB71EB" w:rsidRDefault="00C91DBD" w:rsidP="00735619">
      <w:pPr>
        <w:widowControl/>
        <w:spacing w:after="0"/>
        <w:ind w:firstLine="0"/>
        <w:jc w:val="both"/>
        <w:rPr>
          <w:rFonts w:eastAsia="宋体" w:cs="宋体"/>
        </w:rPr>
      </w:pPr>
      <w:r w:rsidRPr="00BB71EB">
        <w:rPr>
          <w:rFonts w:eastAsia="宋体" w:cs="宋体"/>
        </w:rPr>
        <w:t>4</w:t>
      </w:r>
      <w:r>
        <w:rPr>
          <w:rFonts w:eastAsia="宋体" w:cs="宋体" w:hint="eastAsia"/>
        </w:rPr>
        <w:t>5</w:t>
      </w:r>
      <w:r w:rsidRPr="00BB71EB">
        <w:rPr>
          <w:rFonts w:eastAsia="宋体" w:cs="宋体"/>
        </w:rPr>
        <w:t xml:space="preserve"> </w:t>
      </w:r>
      <w:r w:rsidRPr="00BB71EB">
        <w:rPr>
          <w:rFonts w:eastAsia="宋体" w:cs="宋体"/>
          <w:b/>
          <w:bCs/>
        </w:rPr>
        <w:t>Takayama T</w:t>
      </w:r>
      <w:r w:rsidRPr="00BB71EB">
        <w:rPr>
          <w:rFonts w:eastAsia="宋体" w:cs="宋体"/>
        </w:rPr>
        <w:t xml:space="preserve">, Makuuchi M, Hirohashi S, Sakamoto M, Okazaki N, Takayasu K, Kosuge T, Motoo Y, Yamazaki S, Hasegawa H. Malignant transformation of adenomatous hyperplasia to hepatocellular carcinoma. </w:t>
      </w:r>
      <w:r w:rsidRPr="00BB71EB">
        <w:rPr>
          <w:rFonts w:eastAsia="宋体" w:cs="宋体"/>
          <w:i/>
          <w:iCs/>
        </w:rPr>
        <w:t>Lancet</w:t>
      </w:r>
      <w:r w:rsidRPr="00BB71EB">
        <w:rPr>
          <w:rFonts w:eastAsia="宋体" w:cs="宋体"/>
        </w:rPr>
        <w:t xml:space="preserve"> 1990; </w:t>
      </w:r>
      <w:r w:rsidRPr="00BB71EB">
        <w:rPr>
          <w:rFonts w:eastAsia="宋体" w:cs="宋体"/>
          <w:b/>
          <w:bCs/>
        </w:rPr>
        <w:t>336</w:t>
      </w:r>
      <w:r w:rsidRPr="00BB71EB">
        <w:rPr>
          <w:rFonts w:eastAsia="宋体" w:cs="宋体"/>
        </w:rPr>
        <w:t>: 1150-1153 [PMID: 1978027 DOI: 10.1016/0140-6736(90)92768-D]</w:t>
      </w:r>
    </w:p>
    <w:p w14:paraId="0B7F9BD9" w14:textId="77777777" w:rsidR="00C91DBD" w:rsidRPr="00BB71EB" w:rsidRDefault="00C91DBD" w:rsidP="00735619">
      <w:pPr>
        <w:widowControl/>
        <w:spacing w:after="0"/>
        <w:ind w:firstLine="0"/>
        <w:jc w:val="both"/>
        <w:rPr>
          <w:rFonts w:eastAsia="宋体" w:cs="宋体"/>
        </w:rPr>
      </w:pPr>
      <w:r w:rsidRPr="00BB71EB">
        <w:rPr>
          <w:rFonts w:eastAsia="宋体" w:cs="宋体"/>
        </w:rPr>
        <w:t>4</w:t>
      </w:r>
      <w:r>
        <w:rPr>
          <w:rFonts w:eastAsia="宋体" w:cs="宋体" w:hint="eastAsia"/>
        </w:rPr>
        <w:t>6</w:t>
      </w:r>
      <w:r w:rsidRPr="00BB71EB">
        <w:rPr>
          <w:rFonts w:eastAsia="宋体" w:cs="宋体"/>
        </w:rPr>
        <w:t xml:space="preserve"> </w:t>
      </w:r>
      <w:r w:rsidRPr="00BB71EB">
        <w:rPr>
          <w:rFonts w:eastAsia="宋体" w:cs="宋体"/>
          <w:b/>
          <w:bCs/>
        </w:rPr>
        <w:t>Goshima S</w:t>
      </w:r>
      <w:r w:rsidRPr="00BB71EB">
        <w:rPr>
          <w:rFonts w:eastAsia="宋体" w:cs="宋体"/>
        </w:rPr>
        <w:t xml:space="preserve">, Kanematsu M, Matsuo M, Kondo H, Kato H, Yokoyama R, Hoshi H, Moriyama N. Nodule-in-nodule appearance of hepatocellular carcinomas: comparison of gadolinium-enhanced and ferumoxides-enhanced magnetic resonance imaging. </w:t>
      </w:r>
      <w:r w:rsidRPr="00BB71EB">
        <w:rPr>
          <w:rFonts w:eastAsia="宋体" w:cs="宋体"/>
          <w:i/>
          <w:iCs/>
        </w:rPr>
        <w:t>J Magn Reson Imaging</w:t>
      </w:r>
      <w:r w:rsidRPr="00BB71EB">
        <w:rPr>
          <w:rFonts w:eastAsia="宋体" w:cs="宋体"/>
        </w:rPr>
        <w:t xml:space="preserve"> 2004; </w:t>
      </w:r>
      <w:r w:rsidRPr="00BB71EB">
        <w:rPr>
          <w:rFonts w:eastAsia="宋体" w:cs="宋体"/>
          <w:b/>
          <w:bCs/>
        </w:rPr>
        <w:t>20</w:t>
      </w:r>
      <w:r w:rsidRPr="00BB71EB">
        <w:rPr>
          <w:rFonts w:eastAsia="宋体" w:cs="宋体"/>
        </w:rPr>
        <w:t>: 250-255 [PMID: 15269950 DOI: 10.1002/jmri.20100]</w:t>
      </w:r>
    </w:p>
    <w:p w14:paraId="398A8F53" w14:textId="77777777" w:rsidR="00C91DBD" w:rsidRPr="00BB71EB" w:rsidRDefault="00C91DBD" w:rsidP="00735619">
      <w:pPr>
        <w:widowControl/>
        <w:spacing w:after="0"/>
        <w:ind w:firstLine="0"/>
        <w:jc w:val="both"/>
        <w:rPr>
          <w:rFonts w:eastAsia="宋体" w:cs="宋体"/>
        </w:rPr>
      </w:pPr>
      <w:r w:rsidRPr="00BB71EB">
        <w:rPr>
          <w:rFonts w:eastAsia="宋体" w:cs="宋体"/>
        </w:rPr>
        <w:t>4</w:t>
      </w:r>
      <w:r>
        <w:rPr>
          <w:rFonts w:eastAsia="宋体" w:cs="宋体" w:hint="eastAsia"/>
        </w:rPr>
        <w:t>7</w:t>
      </w:r>
      <w:r w:rsidRPr="00BB71EB">
        <w:rPr>
          <w:rFonts w:eastAsia="宋体" w:cs="宋体"/>
        </w:rPr>
        <w:t xml:space="preserve"> </w:t>
      </w:r>
      <w:r w:rsidRPr="00BB71EB">
        <w:rPr>
          <w:rFonts w:eastAsia="宋体" w:cs="宋体"/>
          <w:b/>
        </w:rPr>
        <w:t>Hwang SH,</w:t>
      </w:r>
      <w:r w:rsidRPr="00BB71EB">
        <w:rPr>
          <w:rFonts w:eastAsia="宋体" w:cs="宋体"/>
        </w:rPr>
        <w:t xml:space="preserve"> Yu JS, Kim KW, Kim JH, Chung JJ. EASL-EORTC clinical practice guidelines: management of hepatocellular carcinoma. </w:t>
      </w:r>
      <w:r w:rsidRPr="00BB71EB">
        <w:rPr>
          <w:rFonts w:eastAsia="宋体" w:cs="宋体"/>
          <w:i/>
          <w:iCs/>
        </w:rPr>
        <w:t>J Hepatol</w:t>
      </w:r>
      <w:r w:rsidRPr="00BB71EB">
        <w:rPr>
          <w:rFonts w:eastAsia="宋体" w:cs="宋体"/>
        </w:rPr>
        <w:t xml:space="preserve"> 2012; </w:t>
      </w:r>
      <w:r w:rsidRPr="00BB71EB">
        <w:rPr>
          <w:rFonts w:eastAsia="宋体" w:cs="宋体"/>
          <w:b/>
          <w:bCs/>
        </w:rPr>
        <w:t>56</w:t>
      </w:r>
      <w:r w:rsidRPr="00BB71EB">
        <w:rPr>
          <w:rFonts w:eastAsia="宋体" w:cs="宋体"/>
        </w:rPr>
        <w:t>: 908-943 [PMID: 22424438 DOI: 10.1016/j.jhep.2011.12.001]</w:t>
      </w:r>
    </w:p>
    <w:p w14:paraId="13A94589" w14:textId="77777777" w:rsidR="00C91DBD" w:rsidRPr="00BB71EB" w:rsidRDefault="00C91DBD" w:rsidP="00735619">
      <w:pPr>
        <w:widowControl/>
        <w:spacing w:after="0"/>
        <w:ind w:firstLine="0"/>
        <w:jc w:val="both"/>
        <w:rPr>
          <w:rFonts w:eastAsia="宋体" w:cs="宋体"/>
        </w:rPr>
      </w:pPr>
      <w:r w:rsidRPr="00BB71EB">
        <w:rPr>
          <w:rFonts w:eastAsia="宋体" w:cs="宋体"/>
        </w:rPr>
        <w:t>4</w:t>
      </w:r>
      <w:r>
        <w:rPr>
          <w:rFonts w:eastAsia="宋体" w:cs="宋体" w:hint="eastAsia"/>
        </w:rPr>
        <w:t>8</w:t>
      </w:r>
      <w:r w:rsidRPr="00BB71EB">
        <w:rPr>
          <w:rFonts w:eastAsia="宋体" w:cs="宋体"/>
        </w:rPr>
        <w:t xml:space="preserve"> </w:t>
      </w:r>
      <w:r w:rsidRPr="00BB71EB">
        <w:rPr>
          <w:rFonts w:eastAsia="宋体" w:cs="宋体"/>
          <w:b/>
          <w:bCs/>
        </w:rPr>
        <w:t>Hwang SH</w:t>
      </w:r>
      <w:r w:rsidRPr="00BB71EB">
        <w:rPr>
          <w:rFonts w:eastAsia="宋体" w:cs="宋体"/>
        </w:rPr>
        <w:t xml:space="preserve">, Yu JS, Kim KW, Kim JH, Chung JJ. Small hypervascular enhancing lesions on arterial phase images of multiphase dynamic computed tomography in cirrhotic liver: fate and implications. </w:t>
      </w:r>
      <w:r w:rsidRPr="00BB71EB">
        <w:rPr>
          <w:rFonts w:eastAsia="宋体" w:cs="宋体"/>
          <w:i/>
          <w:iCs/>
        </w:rPr>
        <w:t>J Comput Assist Tomogr</w:t>
      </w:r>
      <w:r w:rsidRPr="00BB71EB">
        <w:rPr>
          <w:rFonts w:eastAsia="宋体" w:cs="宋体"/>
        </w:rPr>
        <w:t xml:space="preserve"> </w:t>
      </w:r>
      <w:r>
        <w:rPr>
          <w:rFonts w:eastAsia="宋体" w:cs="宋体" w:hint="eastAsia"/>
        </w:rPr>
        <w:t>2011</w:t>
      </w:r>
      <w:r w:rsidRPr="00BB71EB">
        <w:rPr>
          <w:rFonts w:eastAsia="宋体" w:cs="宋体"/>
        </w:rPr>
        <w:t xml:space="preserve">; </w:t>
      </w:r>
      <w:r w:rsidRPr="00BB71EB">
        <w:rPr>
          <w:rFonts w:eastAsia="宋体" w:cs="宋体"/>
          <w:b/>
          <w:bCs/>
        </w:rPr>
        <w:t>32</w:t>
      </w:r>
      <w:r w:rsidRPr="00BB71EB">
        <w:rPr>
          <w:rFonts w:eastAsia="宋体" w:cs="宋体"/>
        </w:rPr>
        <w:t>: 39-45 [PMID: 18303286 DOI: 10.1097/RCT.0b013e318064c76b]</w:t>
      </w:r>
    </w:p>
    <w:p w14:paraId="5FDD5F33" w14:textId="77777777" w:rsidR="00C91DBD" w:rsidRPr="00BB71EB" w:rsidRDefault="00C91DBD" w:rsidP="00735619">
      <w:pPr>
        <w:widowControl/>
        <w:spacing w:after="0"/>
        <w:ind w:firstLine="0"/>
        <w:jc w:val="both"/>
        <w:rPr>
          <w:rFonts w:eastAsia="宋体" w:cs="宋体"/>
        </w:rPr>
      </w:pPr>
      <w:r>
        <w:rPr>
          <w:rFonts w:eastAsia="宋体" w:cs="宋体" w:hint="eastAsia"/>
        </w:rPr>
        <w:t>49</w:t>
      </w:r>
      <w:r w:rsidRPr="00BB71EB">
        <w:rPr>
          <w:rFonts w:eastAsia="宋体" w:cs="宋体"/>
        </w:rPr>
        <w:t xml:space="preserve"> </w:t>
      </w:r>
      <w:r w:rsidRPr="00BB71EB">
        <w:rPr>
          <w:rFonts w:eastAsia="宋体" w:cs="宋体"/>
          <w:b/>
          <w:bCs/>
        </w:rPr>
        <w:t>Piana G</w:t>
      </w:r>
      <w:r w:rsidRPr="00BB71EB">
        <w:rPr>
          <w:rFonts w:eastAsia="宋体" w:cs="宋体"/>
        </w:rPr>
        <w:t xml:space="preserve">, Trinquart L, Meskine N, Barrau V, Beers BV, Vilgrain V. New MR imaging criteria with a diffusion-weighted sequence for the diagnosis of hepatocellular carcinoma in chronic liver diseases. </w:t>
      </w:r>
      <w:r w:rsidRPr="00BB71EB">
        <w:rPr>
          <w:rFonts w:eastAsia="宋体" w:cs="宋体"/>
          <w:i/>
          <w:iCs/>
        </w:rPr>
        <w:t>J Hepatol</w:t>
      </w:r>
      <w:r w:rsidRPr="00BB71EB">
        <w:rPr>
          <w:rFonts w:eastAsia="宋体" w:cs="宋体"/>
        </w:rPr>
        <w:t xml:space="preserve"> 2011; </w:t>
      </w:r>
      <w:r w:rsidRPr="00BB71EB">
        <w:rPr>
          <w:rFonts w:eastAsia="宋体" w:cs="宋体"/>
          <w:b/>
          <w:bCs/>
        </w:rPr>
        <w:t>55</w:t>
      </w:r>
      <w:r w:rsidRPr="00BB71EB">
        <w:rPr>
          <w:rFonts w:eastAsia="宋体" w:cs="宋体"/>
        </w:rPr>
        <w:t>: 126-132 [PMID: 21145857 DOI: 10.1016/j.jhep.2010.10.023]</w:t>
      </w:r>
    </w:p>
    <w:p w14:paraId="4A9A1DD7" w14:textId="77777777" w:rsidR="00C91DBD" w:rsidRPr="00BB71EB" w:rsidRDefault="00C91DBD" w:rsidP="00735619">
      <w:pPr>
        <w:widowControl/>
        <w:spacing w:after="0"/>
        <w:ind w:firstLine="0"/>
        <w:jc w:val="both"/>
        <w:rPr>
          <w:rFonts w:eastAsia="宋体" w:cs="宋体"/>
        </w:rPr>
      </w:pPr>
      <w:r w:rsidRPr="00BB71EB">
        <w:rPr>
          <w:rFonts w:eastAsia="宋体" w:cs="宋体"/>
        </w:rPr>
        <w:t>5</w:t>
      </w:r>
      <w:r>
        <w:rPr>
          <w:rFonts w:eastAsia="宋体" w:cs="宋体" w:hint="eastAsia"/>
        </w:rPr>
        <w:t>0</w:t>
      </w:r>
      <w:r w:rsidRPr="00BB71EB">
        <w:rPr>
          <w:rFonts w:eastAsia="宋体" w:cs="宋体"/>
        </w:rPr>
        <w:t xml:space="preserve"> </w:t>
      </w:r>
      <w:r w:rsidRPr="00BB71EB">
        <w:rPr>
          <w:rFonts w:eastAsia="宋体" w:cs="宋体"/>
          <w:b/>
          <w:bCs/>
        </w:rPr>
        <w:t>Kelekis NL</w:t>
      </w:r>
      <w:r w:rsidRPr="00BB71EB">
        <w:rPr>
          <w:rFonts w:eastAsia="宋体" w:cs="宋体"/>
        </w:rPr>
        <w:t xml:space="preserve">, Semelka RC, Worawattanakul S, de Lange EE, Ascher SM, Ahn IO, Reinhold C, Remer EM, Brown JJ, Bis KG, Woosley JT, Mitchell DG. Hepatocellular carcinoma in North America: a multiinstitutional study of appearance on T1-weighted, T2-weighted, and serial gadolinium-enhanced gradient-echo images. </w:t>
      </w:r>
      <w:r w:rsidRPr="00BB71EB">
        <w:rPr>
          <w:rFonts w:eastAsia="宋体" w:cs="宋体"/>
          <w:i/>
          <w:iCs/>
        </w:rPr>
        <w:t>AJR Am J Roentgenol</w:t>
      </w:r>
      <w:r w:rsidRPr="00BB71EB">
        <w:rPr>
          <w:rFonts w:eastAsia="宋体" w:cs="宋体"/>
        </w:rPr>
        <w:t xml:space="preserve"> 1998; </w:t>
      </w:r>
      <w:r w:rsidRPr="00BB71EB">
        <w:rPr>
          <w:rFonts w:eastAsia="宋体" w:cs="宋体"/>
          <w:b/>
          <w:bCs/>
        </w:rPr>
        <w:t>170</w:t>
      </w:r>
      <w:r w:rsidRPr="00BB71EB">
        <w:rPr>
          <w:rFonts w:eastAsia="宋体" w:cs="宋体"/>
        </w:rPr>
        <w:t>: 1005-1013 [PMID: 9530051 DOI: 10.2214/ajr.170.4.9530051]</w:t>
      </w:r>
    </w:p>
    <w:p w14:paraId="157793AE" w14:textId="77777777" w:rsidR="00C91DBD" w:rsidRPr="00BB71EB" w:rsidRDefault="00C91DBD" w:rsidP="00735619">
      <w:pPr>
        <w:widowControl/>
        <w:spacing w:after="0"/>
        <w:ind w:firstLine="0"/>
        <w:jc w:val="both"/>
        <w:rPr>
          <w:rFonts w:eastAsia="宋体" w:cs="宋体"/>
        </w:rPr>
      </w:pPr>
      <w:r w:rsidRPr="00BB71EB">
        <w:rPr>
          <w:rFonts w:eastAsia="宋体" w:cs="宋体"/>
        </w:rPr>
        <w:t>5</w:t>
      </w:r>
      <w:r>
        <w:rPr>
          <w:rFonts w:eastAsia="宋体" w:cs="宋体" w:hint="eastAsia"/>
        </w:rPr>
        <w:t>1</w:t>
      </w:r>
      <w:r w:rsidRPr="00BB71EB">
        <w:rPr>
          <w:rFonts w:eastAsia="宋体" w:cs="宋体"/>
        </w:rPr>
        <w:t xml:space="preserve"> </w:t>
      </w:r>
      <w:r w:rsidRPr="00BB71EB">
        <w:rPr>
          <w:rFonts w:eastAsia="宋体" w:cs="宋体"/>
          <w:b/>
          <w:bCs/>
        </w:rPr>
        <w:t>Baron RL</w:t>
      </w:r>
      <w:r w:rsidRPr="00BB71EB">
        <w:rPr>
          <w:rFonts w:eastAsia="宋体" w:cs="宋体"/>
        </w:rPr>
        <w:t xml:space="preserve">, Peterson MS. From the RSNA refresher courses: screening the cirrhotic liver for hepatocellular carcinoma with CT and MR imaging: opportunities and pitfalls. </w:t>
      </w:r>
      <w:r w:rsidRPr="00BB71EB">
        <w:rPr>
          <w:rFonts w:eastAsia="宋体" w:cs="宋体"/>
          <w:i/>
          <w:iCs/>
        </w:rPr>
        <w:t>Radiographics</w:t>
      </w:r>
      <w:r w:rsidRPr="00BB71EB">
        <w:rPr>
          <w:rFonts w:eastAsia="宋体" w:cs="宋体"/>
        </w:rPr>
        <w:t xml:space="preserve"> 2001; </w:t>
      </w:r>
      <w:r w:rsidRPr="00BB71EB">
        <w:rPr>
          <w:rFonts w:eastAsia="宋体" w:cs="宋体"/>
          <w:b/>
          <w:bCs/>
        </w:rPr>
        <w:t xml:space="preserve">21 </w:t>
      </w:r>
      <w:r w:rsidRPr="00BB71EB">
        <w:rPr>
          <w:rFonts w:eastAsia="宋体" w:cs="宋体"/>
          <w:bCs/>
        </w:rPr>
        <w:t>Spec No</w:t>
      </w:r>
      <w:r w:rsidRPr="00BB71EB">
        <w:rPr>
          <w:rFonts w:eastAsia="宋体" w:cs="宋体"/>
        </w:rPr>
        <w:t>: S117-S132 [PMID: 11598252 DOI: 10.1148/radiographics.21.suppl_1.g01oc14s117]</w:t>
      </w:r>
    </w:p>
    <w:p w14:paraId="27693422" w14:textId="77777777" w:rsidR="00C91DBD" w:rsidRPr="00BB71EB" w:rsidRDefault="00C91DBD" w:rsidP="00735619">
      <w:pPr>
        <w:widowControl/>
        <w:spacing w:after="0"/>
        <w:ind w:firstLine="0"/>
        <w:jc w:val="both"/>
        <w:rPr>
          <w:rFonts w:eastAsia="宋体" w:cs="宋体"/>
        </w:rPr>
      </w:pPr>
      <w:r w:rsidRPr="00BB71EB">
        <w:rPr>
          <w:rFonts w:eastAsia="宋体" w:cs="宋体"/>
        </w:rPr>
        <w:t>5</w:t>
      </w:r>
      <w:r>
        <w:rPr>
          <w:rFonts w:eastAsia="宋体" w:cs="宋体" w:hint="eastAsia"/>
        </w:rPr>
        <w:t>2</w:t>
      </w:r>
      <w:r w:rsidRPr="00BB71EB">
        <w:rPr>
          <w:rFonts w:eastAsia="宋体" w:cs="宋体"/>
        </w:rPr>
        <w:t xml:space="preserve"> </w:t>
      </w:r>
      <w:r w:rsidRPr="00BB71EB">
        <w:rPr>
          <w:rFonts w:eastAsia="宋体" w:cs="宋体"/>
          <w:b/>
          <w:bCs/>
        </w:rPr>
        <w:t>Krinsky GA</w:t>
      </w:r>
      <w:r w:rsidRPr="00BB71EB">
        <w:rPr>
          <w:rFonts w:eastAsia="宋体" w:cs="宋体"/>
        </w:rPr>
        <w:t xml:space="preserve">, Lee VS, Theise ND, Weinreb JC, Rofsky NM, Diflo T, Teperman LW. Hepatocellular carcinoma and dysplastic nodules in patients with cirrhosis: prospective diagnosis with MR imaging and explantation correlation. </w:t>
      </w:r>
      <w:r w:rsidRPr="00BB71EB">
        <w:rPr>
          <w:rFonts w:eastAsia="宋体" w:cs="宋体"/>
          <w:i/>
          <w:iCs/>
        </w:rPr>
        <w:t>Radiology</w:t>
      </w:r>
      <w:r w:rsidRPr="00BB71EB">
        <w:rPr>
          <w:rFonts w:eastAsia="宋体" w:cs="宋体"/>
        </w:rPr>
        <w:t xml:space="preserve"> 2001; </w:t>
      </w:r>
      <w:r w:rsidRPr="00BB71EB">
        <w:rPr>
          <w:rFonts w:eastAsia="宋体" w:cs="宋体"/>
          <w:b/>
          <w:bCs/>
        </w:rPr>
        <w:t>219</w:t>
      </w:r>
      <w:r w:rsidRPr="00BB71EB">
        <w:rPr>
          <w:rFonts w:eastAsia="宋体" w:cs="宋体"/>
        </w:rPr>
        <w:t>: 445-454 [PMID: 11323471 DOI: 10.1148/radiology.219.2.r01ma40445]</w:t>
      </w:r>
    </w:p>
    <w:p w14:paraId="0A01BF7E" w14:textId="77777777" w:rsidR="00C91DBD" w:rsidRPr="00BB71EB" w:rsidRDefault="00C91DBD" w:rsidP="00735619">
      <w:pPr>
        <w:widowControl/>
        <w:spacing w:after="0"/>
        <w:ind w:firstLine="0"/>
        <w:jc w:val="both"/>
        <w:rPr>
          <w:rFonts w:eastAsia="宋体" w:cs="宋体"/>
        </w:rPr>
      </w:pPr>
      <w:r w:rsidRPr="00BB71EB">
        <w:rPr>
          <w:rFonts w:eastAsia="宋体" w:cs="宋体"/>
        </w:rPr>
        <w:t>5</w:t>
      </w:r>
      <w:r>
        <w:rPr>
          <w:rFonts w:eastAsia="宋体" w:cs="宋体" w:hint="eastAsia"/>
        </w:rPr>
        <w:t>3</w:t>
      </w:r>
      <w:r w:rsidRPr="00BB71EB">
        <w:rPr>
          <w:rFonts w:eastAsia="宋体" w:cs="宋体"/>
        </w:rPr>
        <w:t xml:space="preserve"> </w:t>
      </w:r>
      <w:r w:rsidRPr="00BB71EB">
        <w:rPr>
          <w:rFonts w:eastAsia="宋体" w:cs="宋体"/>
          <w:b/>
          <w:bCs/>
        </w:rPr>
        <w:t>Yamashita Y</w:t>
      </w:r>
      <w:r w:rsidRPr="00BB71EB">
        <w:rPr>
          <w:rFonts w:eastAsia="宋体" w:cs="宋体"/>
        </w:rPr>
        <w:t xml:space="preserve">, Fan ZM, Yamamoto H, Matsukawa T, Yoshimatsu S, Miyazaki T, Sumi M, Harada M, Takahashi M. Spin-echo and dynamic gadolinium-enhanced FLASH MR imaging of hepatocellular carcinoma: correlation with histopathologic findings. </w:t>
      </w:r>
      <w:r w:rsidRPr="00BB71EB">
        <w:rPr>
          <w:rFonts w:eastAsia="宋体" w:cs="宋体"/>
          <w:i/>
          <w:iCs/>
        </w:rPr>
        <w:t>J Magn Reson Imaging</w:t>
      </w:r>
      <w:r w:rsidRPr="00BB71EB">
        <w:rPr>
          <w:rFonts w:eastAsia="宋体" w:cs="宋体"/>
        </w:rPr>
        <w:t xml:space="preserve"> </w:t>
      </w:r>
      <w:r>
        <w:rPr>
          <w:rFonts w:eastAsia="宋体" w:cs="宋体" w:hint="eastAsia"/>
        </w:rPr>
        <w:t>2008</w:t>
      </w:r>
      <w:r w:rsidRPr="00BB71EB">
        <w:rPr>
          <w:rFonts w:eastAsia="宋体" w:cs="宋体"/>
        </w:rPr>
        <w:t xml:space="preserve">; </w:t>
      </w:r>
      <w:r w:rsidRPr="00BB71EB">
        <w:rPr>
          <w:rFonts w:eastAsia="宋体" w:cs="宋体"/>
          <w:b/>
          <w:bCs/>
        </w:rPr>
        <w:t>4</w:t>
      </w:r>
      <w:r w:rsidRPr="00BB71EB">
        <w:rPr>
          <w:rFonts w:eastAsia="宋体" w:cs="宋体"/>
        </w:rPr>
        <w:t>: 83-90 [PMID: 8148562 DOI: 10.1002/jmri.1880040117]</w:t>
      </w:r>
    </w:p>
    <w:p w14:paraId="001BEEAA" w14:textId="77777777" w:rsidR="00C91DBD" w:rsidRPr="00BB71EB" w:rsidRDefault="00C91DBD" w:rsidP="00735619">
      <w:pPr>
        <w:widowControl/>
        <w:spacing w:after="0"/>
        <w:ind w:firstLine="0"/>
        <w:jc w:val="both"/>
        <w:rPr>
          <w:rFonts w:eastAsia="宋体" w:cs="宋体"/>
        </w:rPr>
      </w:pPr>
      <w:r w:rsidRPr="00BB71EB">
        <w:rPr>
          <w:rFonts w:eastAsia="宋体" w:cs="宋体"/>
        </w:rPr>
        <w:t>5</w:t>
      </w:r>
      <w:r>
        <w:rPr>
          <w:rFonts w:eastAsia="宋体" w:cs="宋体" w:hint="eastAsia"/>
        </w:rPr>
        <w:t>4</w:t>
      </w:r>
      <w:r w:rsidRPr="00BB71EB">
        <w:rPr>
          <w:rFonts w:eastAsia="宋体" w:cs="宋体"/>
        </w:rPr>
        <w:t xml:space="preserve"> </w:t>
      </w:r>
      <w:r w:rsidRPr="00BB71EB">
        <w:rPr>
          <w:rFonts w:eastAsia="宋体" w:cs="宋体"/>
          <w:b/>
          <w:bCs/>
        </w:rPr>
        <w:t>Kim YK</w:t>
      </w:r>
      <w:r w:rsidRPr="00BB71EB">
        <w:rPr>
          <w:rFonts w:eastAsia="宋体" w:cs="宋体"/>
        </w:rPr>
        <w:t xml:space="preserve">, Lee YH, Kim CS, Han YM. Added diagnostic value of T2-weighted MR imaging to gadolinium-enhanced three-dimensional dynamic MR imaging for the detection of small hepatocellular carcinomas. </w:t>
      </w:r>
      <w:r w:rsidRPr="00BB71EB">
        <w:rPr>
          <w:rFonts w:eastAsia="宋体" w:cs="宋体"/>
          <w:i/>
          <w:iCs/>
        </w:rPr>
        <w:t>Eur J Radiol</w:t>
      </w:r>
      <w:r w:rsidRPr="00BB71EB">
        <w:rPr>
          <w:rFonts w:eastAsia="宋体" w:cs="宋体"/>
        </w:rPr>
        <w:t xml:space="preserve"> 2008; </w:t>
      </w:r>
      <w:r w:rsidRPr="00BB71EB">
        <w:rPr>
          <w:rFonts w:eastAsia="宋体" w:cs="宋体"/>
          <w:b/>
          <w:bCs/>
        </w:rPr>
        <w:t>67</w:t>
      </w:r>
      <w:r w:rsidRPr="00BB71EB">
        <w:rPr>
          <w:rFonts w:eastAsia="宋体" w:cs="宋体"/>
        </w:rPr>
        <w:t>: 304-310 [PMID: 17714904 DOI: 10.1016/j.ejrad.2007.07.001]</w:t>
      </w:r>
    </w:p>
    <w:p w14:paraId="4A9F917A" w14:textId="77777777" w:rsidR="00C91DBD" w:rsidRPr="00BB71EB" w:rsidRDefault="00C91DBD" w:rsidP="00735619">
      <w:pPr>
        <w:widowControl/>
        <w:spacing w:after="0"/>
        <w:ind w:firstLine="0"/>
        <w:jc w:val="both"/>
        <w:rPr>
          <w:rFonts w:eastAsia="宋体" w:cs="宋体"/>
        </w:rPr>
      </w:pPr>
      <w:r w:rsidRPr="00BB71EB">
        <w:rPr>
          <w:rFonts w:eastAsia="宋体" w:cs="宋体"/>
        </w:rPr>
        <w:t>5</w:t>
      </w:r>
      <w:r>
        <w:rPr>
          <w:rFonts w:eastAsia="宋体" w:cs="宋体" w:hint="eastAsia"/>
        </w:rPr>
        <w:t>5</w:t>
      </w:r>
      <w:r w:rsidRPr="00BB71EB">
        <w:rPr>
          <w:rFonts w:eastAsia="宋体" w:cs="宋体"/>
        </w:rPr>
        <w:t xml:space="preserve"> </w:t>
      </w:r>
      <w:r w:rsidRPr="00BB71EB">
        <w:rPr>
          <w:rFonts w:eastAsia="宋体" w:cs="宋体"/>
          <w:b/>
          <w:bCs/>
        </w:rPr>
        <w:t>Trevisani F</w:t>
      </w:r>
      <w:r w:rsidRPr="00BB71EB">
        <w:rPr>
          <w:rFonts w:eastAsia="宋体" w:cs="宋体"/>
        </w:rPr>
        <w:t xml:space="preserve">, Caraceni P, Bernardi M, D'Intino PE, Arienti V, Amorati P, Stefanini GF, Grazi G, Mazziotti A, Fornalè L. Gross pathologic types of hepatocellular carcinoma in Italian patients. Relationship with demographic, environmental, and clinical factors. </w:t>
      </w:r>
      <w:r w:rsidRPr="00BB71EB">
        <w:rPr>
          <w:rFonts w:eastAsia="宋体" w:cs="宋体"/>
          <w:i/>
          <w:iCs/>
        </w:rPr>
        <w:t>Cancer</w:t>
      </w:r>
      <w:r w:rsidRPr="00BB71EB">
        <w:rPr>
          <w:rFonts w:eastAsia="宋体" w:cs="宋体"/>
        </w:rPr>
        <w:t xml:space="preserve"> 1993; </w:t>
      </w:r>
      <w:r w:rsidRPr="00BB71EB">
        <w:rPr>
          <w:rFonts w:eastAsia="宋体" w:cs="宋体"/>
          <w:b/>
          <w:bCs/>
        </w:rPr>
        <w:t>72</w:t>
      </w:r>
      <w:r w:rsidRPr="00BB71EB">
        <w:rPr>
          <w:rFonts w:eastAsia="宋体" w:cs="宋体"/>
        </w:rPr>
        <w:t>: 1557-1563 [PMID: 8394197 DOI: 10.1002/1097-0142(19930901)72: 5&lt;1557: : AID-CNCR2820720512&gt;3.0.CO; 2-5]</w:t>
      </w:r>
    </w:p>
    <w:p w14:paraId="669CC51E" w14:textId="77777777" w:rsidR="00C91DBD" w:rsidRPr="00BB71EB" w:rsidRDefault="00C91DBD" w:rsidP="00735619">
      <w:pPr>
        <w:widowControl/>
        <w:spacing w:after="0"/>
        <w:ind w:firstLine="0"/>
        <w:jc w:val="both"/>
        <w:rPr>
          <w:rFonts w:eastAsia="宋体" w:cs="宋体"/>
        </w:rPr>
      </w:pPr>
      <w:r w:rsidRPr="00BB71EB">
        <w:rPr>
          <w:rFonts w:eastAsia="宋体" w:cs="宋体"/>
        </w:rPr>
        <w:t>5</w:t>
      </w:r>
      <w:r>
        <w:rPr>
          <w:rFonts w:eastAsia="宋体" w:cs="宋体" w:hint="eastAsia"/>
        </w:rPr>
        <w:t>6</w:t>
      </w:r>
      <w:r w:rsidRPr="00BB71EB">
        <w:rPr>
          <w:rFonts w:eastAsia="宋体" w:cs="宋体"/>
        </w:rPr>
        <w:t xml:space="preserve"> </w:t>
      </w:r>
      <w:r w:rsidRPr="00BB71EB">
        <w:rPr>
          <w:rFonts w:eastAsia="宋体" w:cs="宋体"/>
          <w:b/>
          <w:bCs/>
        </w:rPr>
        <w:t>Kneuertz PJ</w:t>
      </w:r>
      <w:r w:rsidRPr="00BB71EB">
        <w:rPr>
          <w:rFonts w:eastAsia="宋体" w:cs="宋体"/>
        </w:rPr>
        <w:t xml:space="preserve">, Demirjian A, Firoozmand A, Corona-Villalobos C, Bhagat N, Herman J, Cameron A, Gurakar A, Cosgrove D, Choti MA, Geschwind JF, Kamel IR, Pawlik TM. Diffuse infiltrative hepatocellular carcinoma: assessment of presentation, treatment, and outcomes. </w:t>
      </w:r>
      <w:r w:rsidRPr="00BB71EB">
        <w:rPr>
          <w:rFonts w:eastAsia="宋体" w:cs="宋体"/>
          <w:i/>
          <w:iCs/>
        </w:rPr>
        <w:t>Ann Surg Oncol</w:t>
      </w:r>
      <w:r w:rsidRPr="00BB71EB">
        <w:rPr>
          <w:rFonts w:eastAsia="宋体" w:cs="宋体"/>
        </w:rPr>
        <w:t xml:space="preserve"> 2012; </w:t>
      </w:r>
      <w:r w:rsidRPr="00BB71EB">
        <w:rPr>
          <w:rFonts w:eastAsia="宋体" w:cs="宋体"/>
          <w:b/>
          <w:bCs/>
        </w:rPr>
        <w:t>19</w:t>
      </w:r>
      <w:r w:rsidRPr="00BB71EB">
        <w:rPr>
          <w:rFonts w:eastAsia="宋体" w:cs="宋体"/>
        </w:rPr>
        <w:t>: 2897-2907 [PMID: 22476754 DOI: 10.1245/s10434-012-2336-0]</w:t>
      </w:r>
    </w:p>
    <w:p w14:paraId="27430949" w14:textId="77777777" w:rsidR="00C91DBD" w:rsidRPr="00BB71EB" w:rsidRDefault="00C91DBD" w:rsidP="00735619">
      <w:pPr>
        <w:widowControl/>
        <w:spacing w:after="0"/>
        <w:ind w:firstLine="0"/>
        <w:jc w:val="both"/>
        <w:rPr>
          <w:rFonts w:eastAsia="宋体" w:cs="宋体"/>
        </w:rPr>
      </w:pPr>
      <w:r w:rsidRPr="00BB71EB">
        <w:rPr>
          <w:rFonts w:eastAsia="宋体" w:cs="宋体"/>
        </w:rPr>
        <w:t>5</w:t>
      </w:r>
      <w:r>
        <w:rPr>
          <w:rFonts w:eastAsia="宋体" w:cs="宋体" w:hint="eastAsia"/>
        </w:rPr>
        <w:t>7</w:t>
      </w:r>
      <w:r w:rsidRPr="00BB71EB">
        <w:rPr>
          <w:rFonts w:eastAsia="宋体" w:cs="宋体"/>
        </w:rPr>
        <w:t xml:space="preserve"> </w:t>
      </w:r>
      <w:r w:rsidRPr="00BB71EB">
        <w:rPr>
          <w:rFonts w:eastAsia="宋体" w:cs="宋体"/>
          <w:b/>
          <w:bCs/>
        </w:rPr>
        <w:t>Lim S</w:t>
      </w:r>
      <w:r w:rsidRPr="00BB71EB">
        <w:rPr>
          <w:rFonts w:eastAsia="宋体" w:cs="宋体"/>
        </w:rPr>
        <w:t xml:space="preserve">, Kim YK, Park HJ, Lee WJ, Choi D, Park MJ. Infiltrative hepatocellular carcinoma on gadoxetic acid-enhanced and diffusion-weighted MRI at 3.0T. </w:t>
      </w:r>
      <w:r w:rsidRPr="00BB71EB">
        <w:rPr>
          <w:rFonts w:eastAsia="宋体" w:cs="宋体"/>
          <w:i/>
          <w:iCs/>
        </w:rPr>
        <w:t>J Magn Reson Imaging</w:t>
      </w:r>
      <w:r w:rsidRPr="00BB71EB">
        <w:rPr>
          <w:rFonts w:eastAsia="宋体" w:cs="宋体"/>
        </w:rPr>
        <w:t xml:space="preserve"> 2014; </w:t>
      </w:r>
      <w:r w:rsidRPr="00BB71EB">
        <w:rPr>
          <w:rFonts w:eastAsia="宋体" w:cs="宋体"/>
          <w:b/>
          <w:bCs/>
        </w:rPr>
        <w:t>39</w:t>
      </w:r>
      <w:r w:rsidRPr="00BB71EB">
        <w:rPr>
          <w:rFonts w:eastAsia="宋体" w:cs="宋体"/>
        </w:rPr>
        <w:t>: 1238-1245 [PMID: 24136725 DOI: 10.1002/jmri.24265]</w:t>
      </w:r>
    </w:p>
    <w:p w14:paraId="51C7F2E3" w14:textId="77777777" w:rsidR="00C91DBD" w:rsidRPr="00BB71EB" w:rsidRDefault="00C91DBD" w:rsidP="00735619">
      <w:pPr>
        <w:widowControl/>
        <w:spacing w:after="0"/>
        <w:ind w:firstLine="0"/>
        <w:jc w:val="both"/>
        <w:rPr>
          <w:rFonts w:eastAsia="宋体" w:cs="宋体"/>
        </w:rPr>
      </w:pPr>
      <w:r w:rsidRPr="00BB71EB">
        <w:rPr>
          <w:rFonts w:eastAsia="宋体" w:cs="宋体"/>
        </w:rPr>
        <w:t>5</w:t>
      </w:r>
      <w:r>
        <w:rPr>
          <w:rFonts w:eastAsia="宋体" w:cs="宋体" w:hint="eastAsia"/>
        </w:rPr>
        <w:t>8</w:t>
      </w:r>
      <w:r w:rsidRPr="00BB71EB">
        <w:rPr>
          <w:rFonts w:eastAsia="宋体" w:cs="宋体"/>
        </w:rPr>
        <w:t xml:space="preserve"> </w:t>
      </w:r>
      <w:r w:rsidRPr="00BB71EB">
        <w:rPr>
          <w:rFonts w:eastAsia="宋体" w:cs="宋体"/>
          <w:b/>
          <w:bCs/>
        </w:rPr>
        <w:t>Park YS</w:t>
      </w:r>
      <w:r w:rsidRPr="00BB71EB">
        <w:rPr>
          <w:rFonts w:eastAsia="宋体" w:cs="宋体"/>
        </w:rPr>
        <w:t xml:space="preserve">, Lee CH, Kim BH, Lee J, Choi JW, Kim KA, Ahn JH, Park CM. Using Gd-EOB-DTPA-enhanced 3-T MRI for the differentiation of infiltrative hepatocellular carcinoma and focal confluent fibrosis in liver cirrhosis. </w:t>
      </w:r>
      <w:r w:rsidRPr="00BB71EB">
        <w:rPr>
          <w:rFonts w:eastAsia="宋体" w:cs="宋体"/>
          <w:i/>
          <w:iCs/>
        </w:rPr>
        <w:t>Magn Reson Imaging</w:t>
      </w:r>
      <w:r w:rsidRPr="00BB71EB">
        <w:rPr>
          <w:rFonts w:eastAsia="宋体" w:cs="宋体"/>
        </w:rPr>
        <w:t xml:space="preserve"> 2013; </w:t>
      </w:r>
      <w:r w:rsidRPr="00BB71EB">
        <w:rPr>
          <w:rFonts w:eastAsia="宋体" w:cs="宋体"/>
          <w:b/>
          <w:bCs/>
        </w:rPr>
        <w:t>31</w:t>
      </w:r>
      <w:r w:rsidRPr="00BB71EB">
        <w:rPr>
          <w:rFonts w:eastAsia="宋体" w:cs="宋体"/>
        </w:rPr>
        <w:t>: 1137-1142 [PMID: 23688409 DOI: 10.1016/j.mri.2013.01.011]</w:t>
      </w:r>
    </w:p>
    <w:p w14:paraId="7EBDBF3C" w14:textId="77777777" w:rsidR="00C91DBD" w:rsidRPr="00BB71EB" w:rsidRDefault="00C91DBD" w:rsidP="00735619">
      <w:pPr>
        <w:widowControl/>
        <w:spacing w:after="0"/>
        <w:ind w:firstLine="0"/>
        <w:jc w:val="both"/>
        <w:rPr>
          <w:rFonts w:eastAsia="宋体" w:cs="宋体"/>
        </w:rPr>
      </w:pPr>
      <w:r>
        <w:rPr>
          <w:rFonts w:eastAsia="宋体" w:cs="宋体" w:hint="eastAsia"/>
        </w:rPr>
        <w:t>59</w:t>
      </w:r>
      <w:r w:rsidRPr="00BB71EB">
        <w:rPr>
          <w:rFonts w:eastAsia="宋体" w:cs="宋体"/>
        </w:rPr>
        <w:t xml:space="preserve"> </w:t>
      </w:r>
      <w:r w:rsidRPr="00BB71EB">
        <w:rPr>
          <w:rFonts w:eastAsia="宋体" w:cs="宋体"/>
          <w:b/>
          <w:bCs/>
        </w:rPr>
        <w:t>Kanematsu M</w:t>
      </w:r>
      <w:r w:rsidRPr="00BB71EB">
        <w:rPr>
          <w:rFonts w:eastAsia="宋体" w:cs="宋体"/>
        </w:rPr>
        <w:t xml:space="preserve">, Semelka RC, Leonardou P, Mastropasqua M, Lee JK. Hepatocellular carcinoma of diffuse type: MR imaging findings and clinical manifestations. </w:t>
      </w:r>
      <w:r w:rsidRPr="00BB71EB">
        <w:rPr>
          <w:rFonts w:eastAsia="宋体" w:cs="宋体"/>
          <w:i/>
          <w:iCs/>
        </w:rPr>
        <w:t>J Magn Reson Imaging</w:t>
      </w:r>
      <w:r w:rsidRPr="00BB71EB">
        <w:rPr>
          <w:rFonts w:eastAsia="宋体" w:cs="宋体"/>
        </w:rPr>
        <w:t xml:space="preserve"> 2003; </w:t>
      </w:r>
      <w:r w:rsidRPr="00BB71EB">
        <w:rPr>
          <w:rFonts w:eastAsia="宋体" w:cs="宋体"/>
          <w:b/>
          <w:bCs/>
        </w:rPr>
        <w:t>18</w:t>
      </w:r>
      <w:r w:rsidRPr="00BB71EB">
        <w:rPr>
          <w:rFonts w:eastAsia="宋体" w:cs="宋体"/>
        </w:rPr>
        <w:t>: 189-195 [PMID: 12884331 DOI: 10.1002/jmri.10336]</w:t>
      </w:r>
    </w:p>
    <w:p w14:paraId="505E59A8" w14:textId="77777777" w:rsidR="00C91DBD" w:rsidRPr="00BB71EB" w:rsidRDefault="00C91DBD" w:rsidP="00735619">
      <w:pPr>
        <w:widowControl/>
        <w:spacing w:after="0"/>
        <w:ind w:firstLine="0"/>
        <w:jc w:val="both"/>
        <w:rPr>
          <w:rFonts w:eastAsia="宋体" w:cs="宋体"/>
        </w:rPr>
      </w:pPr>
      <w:r w:rsidRPr="00BB71EB">
        <w:rPr>
          <w:rFonts w:eastAsia="宋体" w:cs="宋体"/>
        </w:rPr>
        <w:t>6</w:t>
      </w:r>
      <w:r>
        <w:rPr>
          <w:rFonts w:eastAsia="宋体" w:cs="宋体" w:hint="eastAsia"/>
        </w:rPr>
        <w:t>0</w:t>
      </w:r>
      <w:r w:rsidRPr="00BB71EB">
        <w:rPr>
          <w:rFonts w:eastAsia="宋体" w:cs="宋体"/>
        </w:rPr>
        <w:t xml:space="preserve"> </w:t>
      </w:r>
      <w:r w:rsidRPr="00BB71EB">
        <w:rPr>
          <w:rFonts w:eastAsia="宋体" w:cs="宋体"/>
          <w:b/>
          <w:bCs/>
        </w:rPr>
        <w:t>Hal</w:t>
      </w:r>
      <w:r w:rsidRPr="00BB71EB">
        <w:rPr>
          <w:rFonts w:eastAsia="MS Mincho" w:cs="MS Mincho"/>
          <w:b/>
          <w:bCs/>
        </w:rPr>
        <w:t>ı</w:t>
      </w:r>
      <w:r w:rsidRPr="00BB71EB">
        <w:rPr>
          <w:rFonts w:eastAsia="宋体" w:cs="宋体"/>
          <w:b/>
          <w:bCs/>
        </w:rPr>
        <w:t>lo</w:t>
      </w:r>
      <w:r w:rsidRPr="00BB71EB">
        <w:rPr>
          <w:rFonts w:eastAsia="MS Mincho" w:cs="MS Mincho"/>
          <w:b/>
          <w:bCs/>
        </w:rPr>
        <w:t>ğ</w:t>
      </w:r>
      <w:r w:rsidRPr="00BB71EB">
        <w:rPr>
          <w:rFonts w:eastAsia="宋体" w:cs="宋体"/>
          <w:b/>
          <w:bCs/>
        </w:rPr>
        <w:t>lu N</w:t>
      </w:r>
      <w:r w:rsidRPr="00BB71EB">
        <w:rPr>
          <w:rFonts w:eastAsia="宋体" w:cs="宋体"/>
        </w:rPr>
        <w:t xml:space="preserve">, Özkavukcu E, Erden A, Erden </w:t>
      </w:r>
      <w:r w:rsidRPr="00BB71EB">
        <w:rPr>
          <w:rFonts w:eastAsia="MS Mincho" w:cs="MS Mincho"/>
        </w:rPr>
        <w:t>İ</w:t>
      </w:r>
      <w:r w:rsidRPr="00BB71EB">
        <w:rPr>
          <w:rFonts w:eastAsia="宋体" w:cs="宋体"/>
        </w:rPr>
        <w:t xml:space="preserve">. MR imaging in diffuse-type hepatocellular carcinoma with synchronous portal vein thrombi. </w:t>
      </w:r>
      <w:r w:rsidRPr="00BB71EB">
        <w:rPr>
          <w:rFonts w:eastAsia="宋体" w:cs="宋体"/>
          <w:i/>
          <w:iCs/>
        </w:rPr>
        <w:t>Turk J Gastroenterol</w:t>
      </w:r>
      <w:r w:rsidRPr="00BB71EB">
        <w:rPr>
          <w:rFonts w:eastAsia="宋体" w:cs="宋体"/>
        </w:rPr>
        <w:t xml:space="preserve"> 2011; </w:t>
      </w:r>
      <w:r w:rsidRPr="00BB71EB">
        <w:rPr>
          <w:rFonts w:eastAsia="宋体" w:cs="宋体"/>
          <w:b/>
          <w:bCs/>
        </w:rPr>
        <w:t>22</w:t>
      </w:r>
      <w:r w:rsidRPr="00BB71EB">
        <w:rPr>
          <w:rFonts w:eastAsia="宋体" w:cs="宋体"/>
        </w:rPr>
        <w:t>: 158-164 [PMID: 21796552]</w:t>
      </w:r>
    </w:p>
    <w:p w14:paraId="4EA25B6C" w14:textId="77777777" w:rsidR="00C91DBD" w:rsidRPr="00BB71EB" w:rsidRDefault="00C91DBD" w:rsidP="00735619">
      <w:pPr>
        <w:widowControl/>
        <w:spacing w:after="0"/>
        <w:ind w:firstLine="0"/>
        <w:jc w:val="both"/>
        <w:rPr>
          <w:rFonts w:eastAsia="宋体" w:cs="宋体"/>
        </w:rPr>
      </w:pPr>
      <w:r w:rsidRPr="00BB71EB">
        <w:rPr>
          <w:rFonts w:eastAsia="宋体" w:cs="宋体"/>
        </w:rPr>
        <w:t>6</w:t>
      </w:r>
      <w:r>
        <w:rPr>
          <w:rFonts w:eastAsia="宋体" w:cs="宋体" w:hint="eastAsia"/>
        </w:rPr>
        <w:t>1</w:t>
      </w:r>
      <w:r w:rsidRPr="00BB71EB">
        <w:rPr>
          <w:rFonts w:eastAsia="宋体" w:cs="宋体"/>
        </w:rPr>
        <w:t xml:space="preserve"> </w:t>
      </w:r>
      <w:r w:rsidRPr="00BB71EB">
        <w:rPr>
          <w:rFonts w:eastAsia="宋体" w:cs="宋体"/>
          <w:b/>
          <w:bCs/>
        </w:rPr>
        <w:t>Rosenkrantz AB</w:t>
      </w:r>
      <w:r w:rsidRPr="00BB71EB">
        <w:rPr>
          <w:rFonts w:eastAsia="宋体" w:cs="宋体"/>
        </w:rPr>
        <w:t xml:space="preserve">, Lee L, Matza BW, Kim S. Infiltrative hepatocellular carcinoma: comparison of MRI sequences for lesion conspicuity. </w:t>
      </w:r>
      <w:r w:rsidRPr="00BB71EB">
        <w:rPr>
          <w:rFonts w:eastAsia="宋体" w:cs="宋体"/>
          <w:i/>
          <w:iCs/>
        </w:rPr>
        <w:t>Clin Radiol</w:t>
      </w:r>
      <w:r w:rsidRPr="00BB71EB">
        <w:rPr>
          <w:rFonts w:eastAsia="宋体" w:cs="宋体"/>
        </w:rPr>
        <w:t xml:space="preserve"> 2012; </w:t>
      </w:r>
      <w:r w:rsidRPr="00BB71EB">
        <w:rPr>
          <w:rFonts w:eastAsia="宋体" w:cs="宋体"/>
          <w:b/>
          <w:bCs/>
        </w:rPr>
        <w:t>67</w:t>
      </w:r>
      <w:r w:rsidRPr="00BB71EB">
        <w:rPr>
          <w:rFonts w:eastAsia="宋体" w:cs="宋体"/>
        </w:rPr>
        <w:t>: e105-e111 [PMID: 23026725 DOI: 10.1016/j.crad.2012.08.019]</w:t>
      </w:r>
    </w:p>
    <w:p w14:paraId="459A0C76" w14:textId="77777777" w:rsidR="00C91DBD" w:rsidRPr="00BB71EB" w:rsidRDefault="00C91DBD" w:rsidP="00735619">
      <w:pPr>
        <w:widowControl/>
        <w:spacing w:after="0"/>
        <w:ind w:firstLine="0"/>
        <w:jc w:val="both"/>
        <w:rPr>
          <w:rFonts w:eastAsia="宋体" w:cs="宋体"/>
        </w:rPr>
      </w:pPr>
      <w:r w:rsidRPr="00BB71EB">
        <w:rPr>
          <w:rFonts w:eastAsia="宋体" w:cs="宋体"/>
        </w:rPr>
        <w:t>6</w:t>
      </w:r>
      <w:r>
        <w:rPr>
          <w:rFonts w:eastAsia="宋体" w:cs="宋体" w:hint="eastAsia"/>
        </w:rPr>
        <w:t>2</w:t>
      </w:r>
      <w:r w:rsidRPr="00BB71EB">
        <w:rPr>
          <w:rFonts w:eastAsia="宋体" w:cs="宋体"/>
        </w:rPr>
        <w:t xml:space="preserve"> </w:t>
      </w:r>
      <w:r w:rsidRPr="00BB71EB">
        <w:rPr>
          <w:rFonts w:eastAsia="宋体" w:cs="宋体"/>
          <w:b/>
          <w:bCs/>
        </w:rPr>
        <w:t>Yu JS</w:t>
      </w:r>
      <w:r w:rsidRPr="00BB71EB">
        <w:rPr>
          <w:rFonts w:eastAsia="宋体" w:cs="宋体"/>
        </w:rPr>
        <w:t xml:space="preserve">, Chung JJ, Kim JH, Cho ES, Kim DJ, Ahn JH, Kim KW. Detection of small intrahepatic metastases of hepatocellular carcinomas using diffusion-weighted imaging: comparison with conventional dynamic MRI. </w:t>
      </w:r>
      <w:r w:rsidRPr="00BB71EB">
        <w:rPr>
          <w:rFonts w:eastAsia="宋体" w:cs="宋体"/>
          <w:i/>
          <w:iCs/>
        </w:rPr>
        <w:t>Magn Reson Imaging</w:t>
      </w:r>
      <w:r w:rsidRPr="00BB71EB">
        <w:rPr>
          <w:rFonts w:eastAsia="宋体" w:cs="宋体"/>
        </w:rPr>
        <w:t xml:space="preserve"> 2011; </w:t>
      </w:r>
      <w:r w:rsidRPr="00BB71EB">
        <w:rPr>
          <w:rFonts w:eastAsia="宋体" w:cs="宋体"/>
          <w:b/>
          <w:bCs/>
        </w:rPr>
        <w:t>29</w:t>
      </w:r>
      <w:r w:rsidRPr="00BB71EB">
        <w:rPr>
          <w:rFonts w:eastAsia="宋体" w:cs="宋体"/>
        </w:rPr>
        <w:t>: 985-992 [PMID: 21616624 DOI: 10.1016/j.mri.2011.04.010]</w:t>
      </w:r>
    </w:p>
    <w:p w14:paraId="41DCD69F" w14:textId="77777777" w:rsidR="00C91DBD" w:rsidRPr="00BB71EB" w:rsidRDefault="00C91DBD" w:rsidP="00735619">
      <w:pPr>
        <w:widowControl/>
        <w:spacing w:after="0"/>
        <w:ind w:firstLine="0"/>
        <w:jc w:val="both"/>
        <w:rPr>
          <w:rFonts w:eastAsia="宋体" w:cs="宋体"/>
        </w:rPr>
      </w:pPr>
      <w:r w:rsidRPr="00BB71EB">
        <w:rPr>
          <w:rFonts w:eastAsia="宋体" w:cs="宋体"/>
        </w:rPr>
        <w:t>6</w:t>
      </w:r>
      <w:r>
        <w:rPr>
          <w:rFonts w:eastAsia="宋体" w:cs="宋体" w:hint="eastAsia"/>
        </w:rPr>
        <w:t>3</w:t>
      </w:r>
      <w:r w:rsidRPr="00BB71EB">
        <w:rPr>
          <w:rFonts w:eastAsia="宋体" w:cs="宋体"/>
        </w:rPr>
        <w:t xml:space="preserve"> </w:t>
      </w:r>
      <w:r w:rsidRPr="00BB71EB">
        <w:rPr>
          <w:rFonts w:eastAsia="宋体" w:cs="宋体"/>
          <w:b/>
          <w:bCs/>
        </w:rPr>
        <w:t>Poon RT</w:t>
      </w:r>
      <w:r w:rsidRPr="00BB71EB">
        <w:rPr>
          <w:rFonts w:eastAsia="宋体" w:cs="宋体"/>
        </w:rPr>
        <w:t xml:space="preserve">, Fan ST, Ng IO, Lo CM, Liu CL, Wong J. Different risk factors and prognosis for early and late intrahepatic recurrence after resection of hepatocellular carcinoma. </w:t>
      </w:r>
      <w:r w:rsidRPr="00BB71EB">
        <w:rPr>
          <w:rFonts w:eastAsia="宋体" w:cs="宋体"/>
          <w:i/>
          <w:iCs/>
        </w:rPr>
        <w:t>Cancer</w:t>
      </w:r>
      <w:r w:rsidRPr="00BB71EB">
        <w:rPr>
          <w:rFonts w:eastAsia="宋体" w:cs="宋体"/>
        </w:rPr>
        <w:t xml:space="preserve"> 2000; </w:t>
      </w:r>
      <w:r w:rsidRPr="00BB71EB">
        <w:rPr>
          <w:rFonts w:eastAsia="宋体" w:cs="宋体"/>
          <w:b/>
          <w:bCs/>
        </w:rPr>
        <w:t>89</w:t>
      </w:r>
      <w:r w:rsidRPr="00BB71EB">
        <w:rPr>
          <w:rFonts w:eastAsia="宋体" w:cs="宋体"/>
        </w:rPr>
        <w:t>: 500-507 [PMID: 10931448 DOI: 10.1002/1097-0142(20000801)89: 3&lt;500: : AID-CNCR4&gt;3.0.CO; 2-O]</w:t>
      </w:r>
    </w:p>
    <w:p w14:paraId="50225DBD" w14:textId="77777777" w:rsidR="00C91DBD" w:rsidRPr="00BB71EB" w:rsidRDefault="00C91DBD" w:rsidP="00735619">
      <w:pPr>
        <w:widowControl/>
        <w:spacing w:after="0"/>
        <w:ind w:firstLine="0"/>
        <w:jc w:val="both"/>
        <w:rPr>
          <w:rFonts w:eastAsia="宋体" w:cs="宋体"/>
        </w:rPr>
      </w:pPr>
      <w:r w:rsidRPr="00BB71EB">
        <w:rPr>
          <w:rFonts w:eastAsia="宋体" w:cs="宋体"/>
        </w:rPr>
        <w:t>6</w:t>
      </w:r>
      <w:r>
        <w:rPr>
          <w:rFonts w:eastAsia="宋体" w:cs="宋体" w:hint="eastAsia"/>
        </w:rPr>
        <w:t>4</w:t>
      </w:r>
      <w:r w:rsidRPr="00BB71EB">
        <w:rPr>
          <w:rFonts w:eastAsia="宋体" w:cs="宋体"/>
        </w:rPr>
        <w:t xml:space="preserve"> </w:t>
      </w:r>
      <w:r w:rsidRPr="00BB71EB">
        <w:rPr>
          <w:rFonts w:eastAsia="宋体" w:cs="宋体"/>
          <w:b/>
          <w:bCs/>
        </w:rPr>
        <w:t>Kierans AS</w:t>
      </w:r>
      <w:r w:rsidRPr="00BB71EB">
        <w:rPr>
          <w:rFonts w:eastAsia="宋体" w:cs="宋体"/>
        </w:rPr>
        <w:t xml:space="preserve">, Leonardou P, Hayashi P, Brubaker LM, Elazzazi M, Shaikh F, Semelka RC. MRI findings of rapidly progressive hepatocellular carcinoma. </w:t>
      </w:r>
      <w:r w:rsidRPr="00BB71EB">
        <w:rPr>
          <w:rFonts w:eastAsia="宋体" w:cs="宋体"/>
          <w:i/>
          <w:iCs/>
        </w:rPr>
        <w:t>Magn Reson Imaging</w:t>
      </w:r>
      <w:r w:rsidRPr="00BB71EB">
        <w:rPr>
          <w:rFonts w:eastAsia="宋体" w:cs="宋体"/>
        </w:rPr>
        <w:t xml:space="preserve"> 2010; </w:t>
      </w:r>
      <w:r w:rsidRPr="00BB71EB">
        <w:rPr>
          <w:rFonts w:eastAsia="宋体" w:cs="宋体"/>
          <w:b/>
          <w:bCs/>
        </w:rPr>
        <w:t>28</w:t>
      </w:r>
      <w:r w:rsidRPr="00BB71EB">
        <w:rPr>
          <w:rFonts w:eastAsia="宋体" w:cs="宋体"/>
        </w:rPr>
        <w:t>: 790-796 [PMID: 20427139 DOI: 10.1016/j.mri.2010.03.005]</w:t>
      </w:r>
    </w:p>
    <w:p w14:paraId="5172FC8B" w14:textId="77777777" w:rsidR="00C91DBD" w:rsidRPr="00BB71EB" w:rsidRDefault="00C91DBD" w:rsidP="00735619">
      <w:pPr>
        <w:widowControl/>
        <w:spacing w:after="0"/>
        <w:ind w:firstLine="0"/>
        <w:jc w:val="both"/>
        <w:rPr>
          <w:rFonts w:eastAsia="宋体" w:cs="宋体"/>
        </w:rPr>
      </w:pPr>
      <w:r w:rsidRPr="00BB71EB">
        <w:rPr>
          <w:rFonts w:eastAsia="宋体" w:cs="宋体"/>
        </w:rPr>
        <w:t>6</w:t>
      </w:r>
      <w:r>
        <w:rPr>
          <w:rFonts w:eastAsia="宋体" w:cs="宋体" w:hint="eastAsia"/>
        </w:rPr>
        <w:t>5</w:t>
      </w:r>
      <w:r w:rsidRPr="00BB71EB">
        <w:rPr>
          <w:rFonts w:eastAsia="宋体" w:cs="宋体"/>
        </w:rPr>
        <w:t xml:space="preserve"> </w:t>
      </w:r>
      <w:r w:rsidRPr="00BB71EB">
        <w:rPr>
          <w:rFonts w:eastAsia="宋体" w:cs="宋体"/>
          <w:b/>
          <w:bCs/>
        </w:rPr>
        <w:t>Ebara M</w:t>
      </w:r>
      <w:r w:rsidRPr="00BB71EB">
        <w:rPr>
          <w:rFonts w:eastAsia="宋体" w:cs="宋体"/>
        </w:rPr>
        <w:t xml:space="preserve">, Ohto M, Watanabe Y, Kimura K, Saisho H, Tsuchiya Y, Okuda K, Arimizu N, Kondo F, Ikehira H. Diagnosis of small hepatocellular carcinoma: correlation of MR imaging and tumor histologic studies. </w:t>
      </w:r>
      <w:r w:rsidRPr="00BB71EB">
        <w:rPr>
          <w:rFonts w:eastAsia="宋体" w:cs="宋体"/>
          <w:i/>
          <w:iCs/>
        </w:rPr>
        <w:t>Radiology</w:t>
      </w:r>
      <w:r w:rsidRPr="00BB71EB">
        <w:rPr>
          <w:rFonts w:eastAsia="宋体" w:cs="宋体"/>
        </w:rPr>
        <w:t xml:space="preserve"> 1986; </w:t>
      </w:r>
      <w:r w:rsidRPr="00BB71EB">
        <w:rPr>
          <w:rFonts w:eastAsia="宋体" w:cs="宋体"/>
          <w:b/>
          <w:bCs/>
        </w:rPr>
        <w:t>159</w:t>
      </w:r>
      <w:r w:rsidRPr="00BB71EB">
        <w:rPr>
          <w:rFonts w:eastAsia="宋体" w:cs="宋体"/>
        </w:rPr>
        <w:t>: 371-377 [PMID: 3008213 DOI: 10.1148/radiology.159.2.3008213]</w:t>
      </w:r>
    </w:p>
    <w:p w14:paraId="434F3504" w14:textId="77777777" w:rsidR="00C91DBD" w:rsidRPr="00BB71EB" w:rsidRDefault="00C91DBD" w:rsidP="00735619">
      <w:pPr>
        <w:widowControl/>
        <w:spacing w:after="0"/>
        <w:ind w:firstLine="0"/>
        <w:jc w:val="both"/>
        <w:rPr>
          <w:rFonts w:eastAsia="宋体" w:cs="宋体"/>
        </w:rPr>
      </w:pPr>
      <w:r w:rsidRPr="00BB71EB">
        <w:rPr>
          <w:rFonts w:eastAsia="宋体" w:cs="宋体"/>
        </w:rPr>
        <w:t>6</w:t>
      </w:r>
      <w:r>
        <w:rPr>
          <w:rFonts w:eastAsia="宋体" w:cs="宋体" w:hint="eastAsia"/>
        </w:rPr>
        <w:t>6</w:t>
      </w:r>
      <w:r w:rsidRPr="00BB71EB">
        <w:rPr>
          <w:rFonts w:eastAsia="宋体" w:cs="宋体"/>
        </w:rPr>
        <w:t xml:space="preserve"> </w:t>
      </w:r>
      <w:r w:rsidRPr="00BB71EB">
        <w:rPr>
          <w:rFonts w:eastAsia="宋体" w:cs="宋体"/>
          <w:b/>
          <w:bCs/>
        </w:rPr>
        <w:t>Matsui O</w:t>
      </w:r>
      <w:r w:rsidRPr="00BB71EB">
        <w:rPr>
          <w:rFonts w:eastAsia="宋体" w:cs="宋体"/>
        </w:rPr>
        <w:t xml:space="preserve">, Kadoya M, Kameyama T, Yoshikawa J, Arai K, Gabata T, Takashima T, Nakanuma Y, Terada T, Ida M. Adenomatous hyperplastic nodules in the cirrhotic liver: differentiation from hepatocellular carcinoma with MR imaging. </w:t>
      </w:r>
      <w:r w:rsidRPr="00BB71EB">
        <w:rPr>
          <w:rFonts w:eastAsia="宋体" w:cs="宋体"/>
          <w:i/>
          <w:iCs/>
        </w:rPr>
        <w:t>Radiology</w:t>
      </w:r>
      <w:r w:rsidRPr="00BB71EB">
        <w:rPr>
          <w:rFonts w:eastAsia="宋体" w:cs="宋体"/>
        </w:rPr>
        <w:t xml:space="preserve"> 1989; </w:t>
      </w:r>
      <w:r w:rsidRPr="00BB71EB">
        <w:rPr>
          <w:rFonts w:eastAsia="宋体" w:cs="宋体"/>
          <w:b/>
          <w:bCs/>
        </w:rPr>
        <w:t>173</w:t>
      </w:r>
      <w:r w:rsidRPr="00BB71EB">
        <w:rPr>
          <w:rFonts w:eastAsia="宋体" w:cs="宋体"/>
        </w:rPr>
        <w:t>: 123-126 [PMID: 2550995 DOI: 10.1148/radiology.173.1.2550995]</w:t>
      </w:r>
    </w:p>
    <w:p w14:paraId="50B1B018" w14:textId="77777777" w:rsidR="00C91DBD" w:rsidRPr="00BB71EB" w:rsidRDefault="00C91DBD" w:rsidP="00735619">
      <w:pPr>
        <w:widowControl/>
        <w:spacing w:after="0"/>
        <w:ind w:firstLine="0"/>
        <w:jc w:val="both"/>
        <w:rPr>
          <w:rFonts w:eastAsia="宋体" w:cs="宋体"/>
        </w:rPr>
      </w:pPr>
      <w:r w:rsidRPr="00BB71EB">
        <w:rPr>
          <w:rFonts w:eastAsia="宋体" w:cs="宋体"/>
        </w:rPr>
        <w:t>6</w:t>
      </w:r>
      <w:r>
        <w:rPr>
          <w:rFonts w:eastAsia="宋体" w:cs="宋体" w:hint="eastAsia"/>
        </w:rPr>
        <w:t>7</w:t>
      </w:r>
      <w:r w:rsidRPr="00BB71EB">
        <w:rPr>
          <w:rFonts w:eastAsia="宋体" w:cs="宋体"/>
        </w:rPr>
        <w:t xml:space="preserve"> </w:t>
      </w:r>
      <w:r w:rsidRPr="00BB71EB">
        <w:rPr>
          <w:rFonts w:eastAsia="宋体" w:cs="宋体"/>
          <w:b/>
          <w:bCs/>
        </w:rPr>
        <w:t>Coulam CH</w:t>
      </w:r>
      <w:r w:rsidRPr="00BB71EB">
        <w:rPr>
          <w:rFonts w:eastAsia="宋体" w:cs="宋体"/>
        </w:rPr>
        <w:t xml:space="preserve">, Chan FP, Li KC. Can a multiphasic contrast-enhanced three-dimensional fast spoiled gradient-recalled echo sequence be sufficient for liver MR imaging? </w:t>
      </w:r>
      <w:r w:rsidRPr="00BB71EB">
        <w:rPr>
          <w:rFonts w:eastAsia="宋体" w:cs="宋体"/>
          <w:i/>
          <w:iCs/>
        </w:rPr>
        <w:t>AJR Am J Roentgenol</w:t>
      </w:r>
      <w:r w:rsidRPr="00BB71EB">
        <w:rPr>
          <w:rFonts w:eastAsia="宋体" w:cs="宋体"/>
        </w:rPr>
        <w:t xml:space="preserve"> 2002; </w:t>
      </w:r>
      <w:r w:rsidRPr="00BB71EB">
        <w:rPr>
          <w:rFonts w:eastAsia="宋体" w:cs="宋体"/>
          <w:b/>
          <w:bCs/>
        </w:rPr>
        <w:t>178</w:t>
      </w:r>
      <w:r w:rsidRPr="00BB71EB">
        <w:rPr>
          <w:rFonts w:eastAsia="宋体" w:cs="宋体"/>
        </w:rPr>
        <w:t>: 335-341 [PMID: 11804888 DOI: 10.2214/ajr.178.2.1780335]</w:t>
      </w:r>
    </w:p>
    <w:p w14:paraId="4BBD7A29" w14:textId="77777777" w:rsidR="00C91DBD" w:rsidRPr="00BB71EB" w:rsidRDefault="00C91DBD" w:rsidP="00735619">
      <w:pPr>
        <w:widowControl/>
        <w:spacing w:after="0"/>
        <w:ind w:firstLine="0"/>
        <w:jc w:val="both"/>
        <w:rPr>
          <w:rFonts w:eastAsia="宋体" w:cs="宋体"/>
        </w:rPr>
      </w:pPr>
      <w:r w:rsidRPr="00BB71EB">
        <w:rPr>
          <w:rFonts w:eastAsia="宋体" w:cs="宋体"/>
        </w:rPr>
        <w:t>6</w:t>
      </w:r>
      <w:r>
        <w:rPr>
          <w:rFonts w:eastAsia="宋体" w:cs="宋体" w:hint="eastAsia"/>
        </w:rPr>
        <w:t>8</w:t>
      </w:r>
      <w:r w:rsidRPr="00BB71EB">
        <w:rPr>
          <w:rFonts w:eastAsia="宋体" w:cs="宋体"/>
        </w:rPr>
        <w:t xml:space="preserve"> </w:t>
      </w:r>
      <w:r w:rsidRPr="00BB71EB">
        <w:rPr>
          <w:rFonts w:eastAsia="宋体" w:cs="宋体"/>
          <w:b/>
          <w:bCs/>
        </w:rPr>
        <w:t>Kim JE</w:t>
      </w:r>
      <w:r w:rsidRPr="00BB71EB">
        <w:rPr>
          <w:rFonts w:eastAsia="宋体" w:cs="宋体"/>
        </w:rPr>
        <w:t xml:space="preserve">, Kim SH, Lee SJ, Rhim H. Hypervascular hepatocellular carcinoma 1 cm or smaller in patients with chronic liver disease: characterization with gadoxetic acid-enhanced MRI that includes diffusion-weighted imaging. </w:t>
      </w:r>
      <w:r w:rsidRPr="00BB71EB">
        <w:rPr>
          <w:rFonts w:eastAsia="宋体" w:cs="宋体"/>
          <w:i/>
          <w:iCs/>
        </w:rPr>
        <w:t>AJR Am J Roentgenol</w:t>
      </w:r>
      <w:r w:rsidRPr="00BB71EB">
        <w:rPr>
          <w:rFonts w:eastAsia="宋体" w:cs="宋体"/>
        </w:rPr>
        <w:t xml:space="preserve"> 2011; </w:t>
      </w:r>
      <w:r w:rsidRPr="00BB71EB">
        <w:rPr>
          <w:rFonts w:eastAsia="宋体" w:cs="宋体"/>
          <w:b/>
          <w:bCs/>
        </w:rPr>
        <w:t>196</w:t>
      </w:r>
      <w:r w:rsidRPr="00BB71EB">
        <w:rPr>
          <w:rFonts w:eastAsia="宋体" w:cs="宋体"/>
        </w:rPr>
        <w:t>: W758-W765 [PMID: 21606265 DOI: 10.2214/AJR.10.4394]</w:t>
      </w:r>
    </w:p>
    <w:p w14:paraId="3F0450E2" w14:textId="77777777" w:rsidR="00C91DBD" w:rsidRPr="00BB71EB" w:rsidRDefault="00C91DBD" w:rsidP="00735619">
      <w:pPr>
        <w:widowControl/>
        <w:spacing w:after="0"/>
        <w:ind w:firstLine="0"/>
        <w:jc w:val="both"/>
        <w:rPr>
          <w:rFonts w:eastAsia="宋体" w:cs="宋体"/>
        </w:rPr>
      </w:pPr>
      <w:r>
        <w:rPr>
          <w:rFonts w:eastAsia="宋体" w:cs="宋体" w:hint="eastAsia"/>
        </w:rPr>
        <w:t>69</w:t>
      </w:r>
      <w:r w:rsidRPr="00BB71EB">
        <w:rPr>
          <w:rFonts w:eastAsia="宋体" w:cs="宋体"/>
        </w:rPr>
        <w:t xml:space="preserve"> </w:t>
      </w:r>
      <w:r w:rsidRPr="00BB71EB">
        <w:rPr>
          <w:rFonts w:eastAsia="宋体" w:cs="宋体"/>
          <w:b/>
          <w:bCs/>
        </w:rPr>
        <w:t>Guo L</w:t>
      </w:r>
      <w:r w:rsidRPr="00BB71EB">
        <w:rPr>
          <w:rFonts w:eastAsia="宋体" w:cs="宋体"/>
        </w:rPr>
        <w:t xml:space="preserve">, Liang C, Yu T, Wang G, Li N, Sun H, Gao F, Liu C. 3 T MRI of hepatocellular carcinomas in patients with cirrhosis: does T2-weighted imaging provide added value? </w:t>
      </w:r>
      <w:r w:rsidRPr="00BB71EB">
        <w:rPr>
          <w:rFonts w:eastAsia="宋体" w:cs="宋体"/>
          <w:i/>
          <w:iCs/>
        </w:rPr>
        <w:t>Clin Radiol</w:t>
      </w:r>
      <w:r w:rsidRPr="00BB71EB">
        <w:rPr>
          <w:rFonts w:eastAsia="宋体" w:cs="宋体"/>
        </w:rPr>
        <w:t xml:space="preserve"> 2012; </w:t>
      </w:r>
      <w:r w:rsidRPr="00BB71EB">
        <w:rPr>
          <w:rFonts w:eastAsia="宋体" w:cs="宋体"/>
          <w:b/>
          <w:bCs/>
        </w:rPr>
        <w:t>67</w:t>
      </w:r>
      <w:r w:rsidRPr="00BB71EB">
        <w:rPr>
          <w:rFonts w:eastAsia="宋体" w:cs="宋体"/>
        </w:rPr>
        <w:t>: 319-328 [PMID: 22099524 DOI: 10.1016/j.crad.2011.08.026]</w:t>
      </w:r>
    </w:p>
    <w:p w14:paraId="239FCDB6" w14:textId="77777777" w:rsidR="00C91DBD" w:rsidRPr="00BB71EB" w:rsidRDefault="00C91DBD" w:rsidP="00735619">
      <w:pPr>
        <w:widowControl/>
        <w:spacing w:after="0"/>
        <w:ind w:firstLine="0"/>
        <w:jc w:val="both"/>
        <w:rPr>
          <w:rFonts w:eastAsia="宋体" w:cs="宋体"/>
        </w:rPr>
      </w:pPr>
      <w:r w:rsidRPr="00BB71EB">
        <w:rPr>
          <w:rFonts w:eastAsia="宋体" w:cs="宋体"/>
        </w:rPr>
        <w:t>7</w:t>
      </w:r>
      <w:r>
        <w:rPr>
          <w:rFonts w:eastAsia="宋体" w:cs="宋体" w:hint="eastAsia"/>
        </w:rPr>
        <w:t>0</w:t>
      </w:r>
      <w:r w:rsidRPr="00BB71EB">
        <w:rPr>
          <w:rFonts w:eastAsia="宋体" w:cs="宋体"/>
        </w:rPr>
        <w:t xml:space="preserve"> </w:t>
      </w:r>
      <w:r w:rsidRPr="00BB71EB">
        <w:rPr>
          <w:rFonts w:eastAsia="宋体" w:cs="宋体"/>
          <w:b/>
          <w:bCs/>
        </w:rPr>
        <w:t>Kondo H</w:t>
      </w:r>
      <w:r w:rsidRPr="00BB71EB">
        <w:rPr>
          <w:rFonts w:eastAsia="宋体" w:cs="宋体"/>
        </w:rPr>
        <w:t xml:space="preserve">, Kanematsu M, Itoh K, Ito K, Maetani Y, Goshima S, Matsuo M, Matsunaga N, Konishi J, Hoshi H, Moriyama N. Does T2-weighted MR imaging improve preoperative detection of malignant hepatic tumors? Observer performance study in 49 surgically proven cases. </w:t>
      </w:r>
      <w:r w:rsidRPr="00BB71EB">
        <w:rPr>
          <w:rFonts w:eastAsia="宋体" w:cs="宋体"/>
          <w:i/>
          <w:iCs/>
        </w:rPr>
        <w:t>Magn Reson Imaging</w:t>
      </w:r>
      <w:r w:rsidRPr="00BB71EB">
        <w:rPr>
          <w:rFonts w:eastAsia="宋体" w:cs="宋体"/>
        </w:rPr>
        <w:t xml:space="preserve"> 2005; </w:t>
      </w:r>
      <w:r w:rsidRPr="00BB71EB">
        <w:rPr>
          <w:rFonts w:eastAsia="宋体" w:cs="宋体"/>
          <w:b/>
          <w:bCs/>
        </w:rPr>
        <w:t>23</w:t>
      </w:r>
      <w:r w:rsidRPr="00BB71EB">
        <w:rPr>
          <w:rFonts w:eastAsia="宋体" w:cs="宋体"/>
        </w:rPr>
        <w:t>: 89-95 [PMID: 15733793 DOI: 10.1016/j.mri.2004.11.006]</w:t>
      </w:r>
    </w:p>
    <w:p w14:paraId="44A39044" w14:textId="77777777" w:rsidR="00C91DBD" w:rsidRPr="00BB71EB" w:rsidRDefault="00C91DBD" w:rsidP="00735619">
      <w:pPr>
        <w:widowControl/>
        <w:spacing w:after="0"/>
        <w:ind w:firstLine="0"/>
        <w:jc w:val="both"/>
        <w:rPr>
          <w:rFonts w:eastAsia="宋体" w:cs="宋体"/>
        </w:rPr>
      </w:pPr>
      <w:r w:rsidRPr="00BB71EB">
        <w:rPr>
          <w:rFonts w:eastAsia="宋体" w:cs="宋体"/>
        </w:rPr>
        <w:t>7</w:t>
      </w:r>
      <w:r>
        <w:rPr>
          <w:rFonts w:eastAsia="宋体" w:cs="宋体" w:hint="eastAsia"/>
        </w:rPr>
        <w:t>1</w:t>
      </w:r>
      <w:r w:rsidRPr="00BB71EB">
        <w:rPr>
          <w:rFonts w:eastAsia="宋体" w:cs="宋体"/>
        </w:rPr>
        <w:t xml:space="preserve"> </w:t>
      </w:r>
      <w:r w:rsidRPr="00BB71EB">
        <w:rPr>
          <w:rFonts w:eastAsia="宋体" w:cs="宋体"/>
          <w:b/>
          <w:bCs/>
        </w:rPr>
        <w:t>Sapisochin G</w:t>
      </w:r>
      <w:r w:rsidRPr="00BB71EB">
        <w:rPr>
          <w:rFonts w:eastAsia="宋体" w:cs="宋体"/>
        </w:rPr>
        <w:t xml:space="preserve">, Fidelman N, Roberts JP, Yao FY. Mixed hepatocellular cholangiocarcinoma and intrahepatic cholangiocarcinoma in patients undergoing transplantation for hepatocellular carcinoma. </w:t>
      </w:r>
      <w:r w:rsidRPr="00BB71EB">
        <w:rPr>
          <w:rFonts w:eastAsia="宋体" w:cs="宋体"/>
          <w:i/>
          <w:iCs/>
        </w:rPr>
        <w:t>Liver Transpl</w:t>
      </w:r>
      <w:r w:rsidRPr="00BB71EB">
        <w:rPr>
          <w:rFonts w:eastAsia="宋体" w:cs="宋体"/>
        </w:rPr>
        <w:t xml:space="preserve"> 2011; </w:t>
      </w:r>
      <w:r w:rsidRPr="00BB71EB">
        <w:rPr>
          <w:rFonts w:eastAsia="宋体" w:cs="宋体"/>
          <w:b/>
          <w:bCs/>
        </w:rPr>
        <w:t>17</w:t>
      </w:r>
      <w:r w:rsidRPr="00BB71EB">
        <w:rPr>
          <w:rFonts w:eastAsia="宋体" w:cs="宋体"/>
        </w:rPr>
        <w:t>: 934-942 [PMID: 21438129 DOI: 10.1002/lt.22307]</w:t>
      </w:r>
    </w:p>
    <w:p w14:paraId="51E24FAD" w14:textId="77777777" w:rsidR="00C91DBD" w:rsidRPr="00BB71EB" w:rsidRDefault="00C91DBD" w:rsidP="00735619">
      <w:pPr>
        <w:widowControl/>
        <w:spacing w:after="0"/>
        <w:ind w:firstLine="0"/>
        <w:jc w:val="both"/>
        <w:rPr>
          <w:rFonts w:eastAsia="宋体" w:cs="宋体"/>
        </w:rPr>
      </w:pPr>
      <w:r w:rsidRPr="00BB71EB">
        <w:rPr>
          <w:rFonts w:eastAsia="宋体" w:cs="宋体"/>
        </w:rPr>
        <w:t>7</w:t>
      </w:r>
      <w:r>
        <w:rPr>
          <w:rFonts w:eastAsia="宋体" w:cs="宋体" w:hint="eastAsia"/>
        </w:rPr>
        <w:t>2</w:t>
      </w:r>
      <w:r w:rsidRPr="00BB71EB">
        <w:rPr>
          <w:rFonts w:eastAsia="宋体" w:cs="宋体"/>
        </w:rPr>
        <w:t xml:space="preserve"> </w:t>
      </w:r>
      <w:r w:rsidRPr="00BB71EB">
        <w:rPr>
          <w:rFonts w:eastAsia="宋体" w:cs="宋体"/>
          <w:b/>
          <w:bCs/>
        </w:rPr>
        <w:t>Taouli B</w:t>
      </w:r>
      <w:r w:rsidRPr="00BB71EB">
        <w:rPr>
          <w:rFonts w:eastAsia="宋体" w:cs="宋体"/>
        </w:rPr>
        <w:t xml:space="preserve">, Koh DM. Diffusion-weighted MR imaging of the liver. </w:t>
      </w:r>
      <w:r w:rsidRPr="00BB71EB">
        <w:rPr>
          <w:rFonts w:eastAsia="宋体" w:cs="宋体"/>
          <w:i/>
          <w:iCs/>
        </w:rPr>
        <w:t>Radiology</w:t>
      </w:r>
      <w:r w:rsidRPr="00BB71EB">
        <w:rPr>
          <w:rFonts w:eastAsia="宋体" w:cs="宋体"/>
        </w:rPr>
        <w:t xml:space="preserve"> 2010; </w:t>
      </w:r>
      <w:r w:rsidRPr="00BB71EB">
        <w:rPr>
          <w:rFonts w:eastAsia="宋体" w:cs="宋体"/>
          <w:b/>
          <w:bCs/>
        </w:rPr>
        <w:t>254</w:t>
      </w:r>
      <w:r w:rsidRPr="00BB71EB">
        <w:rPr>
          <w:rFonts w:eastAsia="宋体" w:cs="宋体"/>
        </w:rPr>
        <w:t>: 47-66 [PMID: 20032142 DOI: 10.1148/radiol.09090021]</w:t>
      </w:r>
    </w:p>
    <w:p w14:paraId="72178AEB" w14:textId="77777777" w:rsidR="00C91DBD" w:rsidRPr="00BB71EB" w:rsidRDefault="00C91DBD" w:rsidP="00735619">
      <w:pPr>
        <w:widowControl/>
        <w:spacing w:after="0"/>
        <w:ind w:firstLine="0"/>
        <w:jc w:val="both"/>
        <w:rPr>
          <w:rFonts w:eastAsia="宋体" w:cs="宋体"/>
        </w:rPr>
      </w:pPr>
      <w:r w:rsidRPr="00BB71EB">
        <w:rPr>
          <w:rFonts w:eastAsia="宋体" w:cs="宋体"/>
        </w:rPr>
        <w:t>7</w:t>
      </w:r>
      <w:r>
        <w:rPr>
          <w:rFonts w:eastAsia="宋体" w:cs="宋体" w:hint="eastAsia"/>
        </w:rPr>
        <w:t>3</w:t>
      </w:r>
      <w:r w:rsidRPr="00BB71EB">
        <w:rPr>
          <w:rFonts w:eastAsia="宋体" w:cs="宋体"/>
        </w:rPr>
        <w:t xml:space="preserve"> </w:t>
      </w:r>
      <w:r w:rsidRPr="00BB71EB">
        <w:rPr>
          <w:rFonts w:eastAsia="宋体" w:cs="宋体"/>
          <w:b/>
          <w:bCs/>
        </w:rPr>
        <w:t>Coenegrachts K</w:t>
      </w:r>
      <w:r w:rsidRPr="00BB71EB">
        <w:rPr>
          <w:rFonts w:eastAsia="宋体" w:cs="宋体"/>
        </w:rPr>
        <w:t xml:space="preserve">, Orlent H, ter Beek L, Haspeslagh M, Bipat S, Stoker J, Rigauts H. Improved focal liver lesion detection: comparison of single-shot spin-echo echo-planar and superparamagnetic iron oxide (SPIO)-enhanced MRI. </w:t>
      </w:r>
      <w:r w:rsidRPr="00BB71EB">
        <w:rPr>
          <w:rFonts w:eastAsia="宋体" w:cs="宋体"/>
          <w:i/>
          <w:iCs/>
        </w:rPr>
        <w:t>J Magn Reson Imaging</w:t>
      </w:r>
      <w:r w:rsidRPr="00BB71EB">
        <w:rPr>
          <w:rFonts w:eastAsia="宋体" w:cs="宋体"/>
        </w:rPr>
        <w:t xml:space="preserve"> 2008; </w:t>
      </w:r>
      <w:r w:rsidRPr="00BB71EB">
        <w:rPr>
          <w:rFonts w:eastAsia="宋体" w:cs="宋体"/>
          <w:b/>
          <w:bCs/>
        </w:rPr>
        <w:t>27</w:t>
      </w:r>
      <w:r w:rsidRPr="00BB71EB">
        <w:rPr>
          <w:rFonts w:eastAsia="宋体" w:cs="宋体"/>
        </w:rPr>
        <w:t>: 117-124 [PMID: 18050350 DOI: 10.1002/jmri.21247]</w:t>
      </w:r>
    </w:p>
    <w:p w14:paraId="0C3948DE" w14:textId="77777777" w:rsidR="00C91DBD" w:rsidRPr="00BB71EB" w:rsidRDefault="00C91DBD" w:rsidP="00735619">
      <w:pPr>
        <w:widowControl/>
        <w:spacing w:after="0"/>
        <w:ind w:firstLine="0"/>
        <w:jc w:val="both"/>
        <w:rPr>
          <w:rFonts w:eastAsia="宋体" w:cs="宋体"/>
        </w:rPr>
      </w:pPr>
      <w:r w:rsidRPr="00BB71EB">
        <w:rPr>
          <w:rFonts w:eastAsia="宋体" w:cs="宋体"/>
        </w:rPr>
        <w:t>7</w:t>
      </w:r>
      <w:r>
        <w:rPr>
          <w:rFonts w:eastAsia="宋体" w:cs="宋体" w:hint="eastAsia"/>
        </w:rPr>
        <w:t>4</w:t>
      </w:r>
      <w:r w:rsidRPr="00BB71EB">
        <w:rPr>
          <w:rFonts w:eastAsia="宋体" w:cs="宋体"/>
        </w:rPr>
        <w:t xml:space="preserve"> </w:t>
      </w:r>
      <w:r w:rsidRPr="00BB71EB">
        <w:rPr>
          <w:rFonts w:eastAsia="宋体" w:cs="宋体"/>
          <w:b/>
          <w:bCs/>
        </w:rPr>
        <w:t>Nasu K</w:t>
      </w:r>
      <w:r w:rsidRPr="00BB71EB">
        <w:rPr>
          <w:rFonts w:eastAsia="宋体" w:cs="宋体"/>
        </w:rPr>
        <w:t xml:space="preserve">, Kuroki Y, Tsukamoto T, Nakajima H, Mori K, Minami M. Diffusion-weighted imaging of surgically resected hepatocellular carcinoma: imaging characteristics and relationship among signal intensity, apparent diffusion coefficient, and histopathologic grade. </w:t>
      </w:r>
      <w:r w:rsidRPr="00BB71EB">
        <w:rPr>
          <w:rFonts w:eastAsia="宋体" w:cs="宋体"/>
          <w:i/>
          <w:iCs/>
        </w:rPr>
        <w:t>AJR Am J Roentgenol</w:t>
      </w:r>
      <w:r w:rsidRPr="00BB71EB">
        <w:rPr>
          <w:rFonts w:eastAsia="宋体" w:cs="宋体"/>
        </w:rPr>
        <w:t xml:space="preserve"> 2009; </w:t>
      </w:r>
      <w:r w:rsidRPr="00BB71EB">
        <w:rPr>
          <w:rFonts w:eastAsia="宋体" w:cs="宋体"/>
          <w:b/>
          <w:bCs/>
        </w:rPr>
        <w:t>193</w:t>
      </w:r>
      <w:r w:rsidRPr="00BB71EB">
        <w:rPr>
          <w:rFonts w:eastAsia="宋体" w:cs="宋体"/>
        </w:rPr>
        <w:t>: 438-444 [PMID: 19620441 DOI: 10.2214/AJR.08.1424]</w:t>
      </w:r>
    </w:p>
    <w:p w14:paraId="0CAD2AEB" w14:textId="77777777" w:rsidR="00C91DBD" w:rsidRPr="00BB71EB" w:rsidRDefault="00C91DBD" w:rsidP="00735619">
      <w:pPr>
        <w:widowControl/>
        <w:spacing w:after="0"/>
        <w:ind w:firstLine="0"/>
        <w:jc w:val="both"/>
        <w:rPr>
          <w:rFonts w:eastAsia="宋体" w:cs="宋体"/>
        </w:rPr>
      </w:pPr>
      <w:r w:rsidRPr="00BB71EB">
        <w:rPr>
          <w:rFonts w:eastAsia="宋体" w:cs="宋体"/>
        </w:rPr>
        <w:t>7</w:t>
      </w:r>
      <w:r>
        <w:rPr>
          <w:rFonts w:eastAsia="宋体" w:cs="宋体" w:hint="eastAsia"/>
        </w:rPr>
        <w:t>5</w:t>
      </w:r>
      <w:r w:rsidRPr="00BB71EB">
        <w:rPr>
          <w:rFonts w:eastAsia="宋体" w:cs="宋体"/>
        </w:rPr>
        <w:t xml:space="preserve"> </w:t>
      </w:r>
      <w:r w:rsidRPr="00BB71EB">
        <w:rPr>
          <w:rFonts w:eastAsia="宋体" w:cs="宋体"/>
          <w:b/>
          <w:bCs/>
        </w:rPr>
        <w:t>Parikh T</w:t>
      </w:r>
      <w:r w:rsidRPr="00BB71EB">
        <w:rPr>
          <w:rFonts w:eastAsia="宋体" w:cs="宋体"/>
        </w:rPr>
        <w:t xml:space="preserve">, Drew SJ, Lee VS, Wong S, Hecht EM, Babb JS, Taouli B. Focal liver lesion detection and characterization with diffusion-weighted MR imaging: comparison with standard breath-hold T2-weighted imaging. </w:t>
      </w:r>
      <w:r w:rsidRPr="00BB71EB">
        <w:rPr>
          <w:rFonts w:eastAsia="宋体" w:cs="宋体"/>
          <w:i/>
          <w:iCs/>
        </w:rPr>
        <w:t>Radiology</w:t>
      </w:r>
      <w:r w:rsidRPr="00BB71EB">
        <w:rPr>
          <w:rFonts w:eastAsia="宋体" w:cs="宋体"/>
        </w:rPr>
        <w:t xml:space="preserve"> 2008; </w:t>
      </w:r>
      <w:r w:rsidRPr="00BB71EB">
        <w:rPr>
          <w:rFonts w:eastAsia="宋体" w:cs="宋体"/>
          <w:b/>
          <w:bCs/>
        </w:rPr>
        <w:t>246</w:t>
      </w:r>
      <w:r w:rsidRPr="00BB71EB">
        <w:rPr>
          <w:rFonts w:eastAsia="宋体" w:cs="宋体"/>
        </w:rPr>
        <w:t>: 812-822 [PMID: 18223123 DOI: 10.1148/radiol.2463070432]</w:t>
      </w:r>
    </w:p>
    <w:p w14:paraId="6A542AAC" w14:textId="77777777" w:rsidR="00C91DBD" w:rsidRPr="00BB71EB" w:rsidRDefault="00C91DBD" w:rsidP="00735619">
      <w:pPr>
        <w:widowControl/>
        <w:spacing w:after="0"/>
        <w:ind w:firstLine="0"/>
        <w:jc w:val="both"/>
        <w:rPr>
          <w:rFonts w:eastAsia="宋体" w:cs="宋体"/>
        </w:rPr>
      </w:pPr>
      <w:r w:rsidRPr="00BB71EB">
        <w:rPr>
          <w:rFonts w:eastAsia="宋体" w:cs="宋体"/>
        </w:rPr>
        <w:t>7</w:t>
      </w:r>
      <w:r>
        <w:rPr>
          <w:rFonts w:eastAsia="宋体" w:cs="宋体" w:hint="eastAsia"/>
        </w:rPr>
        <w:t>6</w:t>
      </w:r>
      <w:r w:rsidRPr="00BB71EB">
        <w:rPr>
          <w:rFonts w:eastAsia="宋体" w:cs="宋体"/>
        </w:rPr>
        <w:t xml:space="preserve"> </w:t>
      </w:r>
      <w:r w:rsidRPr="00BB71EB">
        <w:rPr>
          <w:rFonts w:eastAsia="宋体" w:cs="宋体"/>
          <w:b/>
          <w:bCs/>
        </w:rPr>
        <w:t>Wu LM</w:t>
      </w:r>
      <w:r w:rsidRPr="00BB71EB">
        <w:rPr>
          <w:rFonts w:eastAsia="宋体" w:cs="宋体"/>
        </w:rPr>
        <w:t xml:space="preserve">, Xu JR, Lu Q, Hua J, Chen J, Hu J. A pooled analysis of diffusion-weighted imaging in the diagnosis of hepatocellular carcinoma in chronic liver diseases. </w:t>
      </w:r>
      <w:r w:rsidRPr="00BB71EB">
        <w:rPr>
          <w:rFonts w:eastAsia="宋体" w:cs="宋体"/>
          <w:i/>
          <w:iCs/>
        </w:rPr>
        <w:t>J Gastroenterol Hepatol</w:t>
      </w:r>
      <w:r w:rsidRPr="00BB71EB">
        <w:rPr>
          <w:rFonts w:eastAsia="宋体" w:cs="宋体"/>
        </w:rPr>
        <w:t xml:space="preserve"> 2013; </w:t>
      </w:r>
      <w:r w:rsidRPr="00BB71EB">
        <w:rPr>
          <w:rFonts w:eastAsia="宋体" w:cs="宋体"/>
          <w:b/>
          <w:bCs/>
        </w:rPr>
        <w:t>28</w:t>
      </w:r>
      <w:r w:rsidRPr="00BB71EB">
        <w:rPr>
          <w:rFonts w:eastAsia="宋体" w:cs="宋体"/>
        </w:rPr>
        <w:t>: 227-234 [PMID: 23190006 DOI: 10.1111/jgh.12054]</w:t>
      </w:r>
    </w:p>
    <w:p w14:paraId="39F5F641" w14:textId="77777777" w:rsidR="00C91DBD" w:rsidRPr="00BB71EB" w:rsidRDefault="00C91DBD" w:rsidP="00735619">
      <w:pPr>
        <w:widowControl/>
        <w:spacing w:after="0"/>
        <w:ind w:firstLine="0"/>
        <w:jc w:val="both"/>
        <w:rPr>
          <w:rFonts w:eastAsia="宋体" w:cs="宋体"/>
        </w:rPr>
      </w:pPr>
      <w:r w:rsidRPr="00BB71EB">
        <w:rPr>
          <w:rFonts w:eastAsia="宋体" w:cs="宋体"/>
        </w:rPr>
        <w:t>7</w:t>
      </w:r>
      <w:r>
        <w:rPr>
          <w:rFonts w:eastAsia="宋体" w:cs="宋体" w:hint="eastAsia"/>
        </w:rPr>
        <w:t>7</w:t>
      </w:r>
      <w:r w:rsidRPr="00BB71EB">
        <w:rPr>
          <w:rFonts w:eastAsia="宋体" w:cs="宋体"/>
        </w:rPr>
        <w:t xml:space="preserve"> </w:t>
      </w:r>
      <w:r w:rsidRPr="00BB71EB">
        <w:rPr>
          <w:rFonts w:eastAsia="宋体" w:cs="宋体"/>
          <w:b/>
          <w:bCs/>
        </w:rPr>
        <w:t>Xu PJ</w:t>
      </w:r>
      <w:r w:rsidRPr="00BB71EB">
        <w:rPr>
          <w:rFonts w:eastAsia="宋体" w:cs="宋体"/>
        </w:rPr>
        <w:t xml:space="preserve">, Yan FH, Wang JH, Shan Y, Ji Y, Chen CZ. Contribution of diffusion-weighted magnetic resonance imaging in the characterization of hepatocellular carcinomas and dysplastic nodules in cirrhotic liver. </w:t>
      </w:r>
      <w:r w:rsidRPr="00BB71EB">
        <w:rPr>
          <w:rFonts w:eastAsia="宋体" w:cs="宋体"/>
          <w:i/>
          <w:iCs/>
        </w:rPr>
        <w:t>J Comput Assist Tomogr</w:t>
      </w:r>
      <w:r w:rsidRPr="00BB71EB">
        <w:rPr>
          <w:rFonts w:eastAsia="宋体" w:cs="宋体"/>
        </w:rPr>
        <w:t xml:space="preserve"> 2010; </w:t>
      </w:r>
      <w:r w:rsidRPr="00BB71EB">
        <w:rPr>
          <w:rFonts w:eastAsia="宋体" w:cs="宋体"/>
          <w:b/>
          <w:bCs/>
        </w:rPr>
        <w:t>34</w:t>
      </w:r>
      <w:r w:rsidRPr="00BB71EB">
        <w:rPr>
          <w:rFonts w:eastAsia="宋体" w:cs="宋体"/>
        </w:rPr>
        <w:t>: 506-512 [PMID: 20657216 DOI: 10.1097/RCT.0b013e3181da3671]</w:t>
      </w:r>
    </w:p>
    <w:p w14:paraId="2BF4F96D" w14:textId="77777777" w:rsidR="00C91DBD" w:rsidRPr="00BB71EB" w:rsidRDefault="00C91DBD" w:rsidP="00735619">
      <w:pPr>
        <w:widowControl/>
        <w:spacing w:after="0"/>
        <w:ind w:firstLine="0"/>
        <w:jc w:val="both"/>
        <w:rPr>
          <w:rFonts w:eastAsia="宋体" w:cs="宋体"/>
        </w:rPr>
      </w:pPr>
      <w:r w:rsidRPr="00BB71EB">
        <w:rPr>
          <w:rFonts w:eastAsia="宋体" w:cs="宋体"/>
        </w:rPr>
        <w:t>7</w:t>
      </w:r>
      <w:r>
        <w:rPr>
          <w:rFonts w:eastAsia="宋体" w:cs="宋体" w:hint="eastAsia"/>
        </w:rPr>
        <w:t>8</w:t>
      </w:r>
      <w:r w:rsidRPr="00BB71EB">
        <w:rPr>
          <w:rFonts w:eastAsia="宋体" w:cs="宋体"/>
        </w:rPr>
        <w:t xml:space="preserve"> </w:t>
      </w:r>
      <w:r w:rsidRPr="00BB71EB">
        <w:rPr>
          <w:rFonts w:eastAsia="宋体" w:cs="宋体"/>
          <w:b/>
          <w:bCs/>
        </w:rPr>
        <w:t>Xu PJ</w:t>
      </w:r>
      <w:r w:rsidRPr="00BB71EB">
        <w:rPr>
          <w:rFonts w:eastAsia="宋体" w:cs="宋体"/>
        </w:rPr>
        <w:t xml:space="preserve">, Yan FH, Wang JH, Lin J, Ji Y. Added value of breathhold diffusion-weighted MRI in detection of small hepatocellular carcinoma lesions compared with dynamic contrast-enhanced MRI alone using receiver operating characteristic curve analysis. </w:t>
      </w:r>
      <w:r w:rsidRPr="00BB71EB">
        <w:rPr>
          <w:rFonts w:eastAsia="宋体" w:cs="宋体"/>
          <w:i/>
          <w:iCs/>
        </w:rPr>
        <w:t>J Magn Reson Imaging</w:t>
      </w:r>
      <w:r w:rsidRPr="00BB71EB">
        <w:rPr>
          <w:rFonts w:eastAsia="宋体" w:cs="宋体"/>
        </w:rPr>
        <w:t xml:space="preserve"> 2009; </w:t>
      </w:r>
      <w:r w:rsidRPr="00BB71EB">
        <w:rPr>
          <w:rFonts w:eastAsia="宋体" w:cs="宋体"/>
          <w:b/>
          <w:bCs/>
        </w:rPr>
        <w:t>29</w:t>
      </w:r>
      <w:r w:rsidRPr="00BB71EB">
        <w:rPr>
          <w:rFonts w:eastAsia="宋体" w:cs="宋体"/>
        </w:rPr>
        <w:t>: 341-349 [PMID: 19161186 DOI: 10.1002/jmri.21650]</w:t>
      </w:r>
    </w:p>
    <w:p w14:paraId="70118DF5" w14:textId="77777777" w:rsidR="00C91DBD" w:rsidRPr="00BB71EB" w:rsidRDefault="00C91DBD" w:rsidP="00735619">
      <w:pPr>
        <w:widowControl/>
        <w:spacing w:after="0"/>
        <w:ind w:firstLine="0"/>
        <w:jc w:val="both"/>
        <w:rPr>
          <w:rFonts w:eastAsia="宋体" w:cs="宋体"/>
        </w:rPr>
      </w:pPr>
      <w:r>
        <w:rPr>
          <w:rFonts w:eastAsia="宋体" w:cs="宋体" w:hint="eastAsia"/>
        </w:rPr>
        <w:t>79</w:t>
      </w:r>
      <w:r w:rsidRPr="00BB71EB">
        <w:rPr>
          <w:rFonts w:eastAsia="宋体" w:cs="宋体"/>
        </w:rPr>
        <w:t xml:space="preserve"> </w:t>
      </w:r>
      <w:r w:rsidRPr="00BB71EB">
        <w:rPr>
          <w:rFonts w:eastAsia="宋体" w:cs="宋体"/>
          <w:b/>
          <w:bCs/>
        </w:rPr>
        <w:t>Choi SH</w:t>
      </w:r>
      <w:r w:rsidRPr="00BB71EB">
        <w:rPr>
          <w:rFonts w:eastAsia="宋体" w:cs="宋体"/>
        </w:rPr>
        <w:t xml:space="preserve">, Lee JM, Yu NC, Suh KS, Jang JJ, Kim SH, Choi BI. Hepatocellular carcinoma in liver transplantation candidates: detection with gadobenate dimeglumine-enhanced MRI. </w:t>
      </w:r>
      <w:r w:rsidRPr="00BB71EB">
        <w:rPr>
          <w:rFonts w:eastAsia="宋体" w:cs="宋体"/>
          <w:i/>
          <w:iCs/>
        </w:rPr>
        <w:t>AJR Am J Roentgenol</w:t>
      </w:r>
      <w:r w:rsidRPr="00BB71EB">
        <w:rPr>
          <w:rFonts w:eastAsia="宋体" w:cs="宋体"/>
        </w:rPr>
        <w:t xml:space="preserve"> 2008; </w:t>
      </w:r>
      <w:r w:rsidRPr="00BB71EB">
        <w:rPr>
          <w:rFonts w:eastAsia="宋体" w:cs="宋体"/>
          <w:b/>
          <w:bCs/>
        </w:rPr>
        <w:t>191</w:t>
      </w:r>
      <w:r w:rsidRPr="00BB71EB">
        <w:rPr>
          <w:rFonts w:eastAsia="宋体" w:cs="宋体"/>
        </w:rPr>
        <w:t>: 529-536 [PMID: 18647927 DOI: 10.2214/AJR.07.2565]</w:t>
      </w:r>
    </w:p>
    <w:p w14:paraId="6C7FD528" w14:textId="77777777" w:rsidR="00C91DBD" w:rsidRDefault="00C91DBD" w:rsidP="00735619">
      <w:pPr>
        <w:widowControl/>
        <w:spacing w:after="0"/>
        <w:ind w:firstLine="0"/>
        <w:jc w:val="both"/>
        <w:rPr>
          <w:rFonts w:eastAsia="宋体" w:cs="宋体"/>
        </w:rPr>
      </w:pPr>
      <w:r w:rsidRPr="00BB71EB">
        <w:rPr>
          <w:rFonts w:eastAsia="宋体" w:cs="宋体"/>
        </w:rPr>
        <w:t>8</w:t>
      </w:r>
      <w:r>
        <w:rPr>
          <w:rFonts w:eastAsia="宋体" w:cs="宋体" w:hint="eastAsia"/>
        </w:rPr>
        <w:t>0</w:t>
      </w:r>
      <w:r w:rsidRPr="00BB71EB">
        <w:rPr>
          <w:rFonts w:eastAsia="宋体" w:cs="宋体"/>
        </w:rPr>
        <w:t xml:space="preserve"> </w:t>
      </w:r>
      <w:r w:rsidRPr="00BB71EB">
        <w:rPr>
          <w:rFonts w:eastAsia="宋体" w:cs="宋体"/>
          <w:b/>
          <w:bCs/>
        </w:rPr>
        <w:t>Abu-Alfa A</w:t>
      </w:r>
      <w:r w:rsidRPr="00BB71EB">
        <w:rPr>
          <w:rFonts w:eastAsia="宋体" w:cs="宋体"/>
        </w:rPr>
        <w:t xml:space="preserve">. The impact of NSF on the care of patients with kidney disease. </w:t>
      </w:r>
      <w:r w:rsidRPr="00BB71EB">
        <w:rPr>
          <w:rFonts w:eastAsia="宋体" w:cs="宋体"/>
          <w:i/>
          <w:iCs/>
        </w:rPr>
        <w:t>J Am Coll Radiol</w:t>
      </w:r>
      <w:r w:rsidRPr="00BB71EB">
        <w:rPr>
          <w:rFonts w:eastAsia="宋体" w:cs="宋体"/>
        </w:rPr>
        <w:t xml:space="preserve"> 2008; </w:t>
      </w:r>
      <w:r w:rsidRPr="00BB71EB">
        <w:rPr>
          <w:rFonts w:eastAsia="宋体" w:cs="宋体"/>
          <w:b/>
          <w:bCs/>
        </w:rPr>
        <w:t>5</w:t>
      </w:r>
      <w:r w:rsidRPr="00BB71EB">
        <w:rPr>
          <w:rFonts w:eastAsia="宋体" w:cs="宋体"/>
        </w:rPr>
        <w:t>: 45-52 [PMID: 18180009 DOI: 10.1016/j.jacr.2007.08.018]</w:t>
      </w:r>
    </w:p>
    <w:p w14:paraId="7F21419C" w14:textId="77777777" w:rsidR="00C91DBD" w:rsidRPr="005D332A" w:rsidRDefault="00C91DBD" w:rsidP="00735619">
      <w:pPr>
        <w:widowControl/>
        <w:spacing w:after="0"/>
        <w:ind w:firstLine="0"/>
        <w:jc w:val="both"/>
        <w:rPr>
          <w:rFonts w:eastAsia="宋体" w:cs="宋体"/>
        </w:rPr>
      </w:pPr>
      <w:r>
        <w:rPr>
          <w:rFonts w:eastAsia="宋体" w:cs="宋体" w:hint="eastAsia"/>
        </w:rPr>
        <w:t xml:space="preserve">81 </w:t>
      </w:r>
      <w:r w:rsidRPr="005D332A">
        <w:rPr>
          <w:rFonts w:eastAsia="宋体" w:cs="宋体"/>
          <w:b/>
        </w:rPr>
        <w:t>Hardie AD,</w:t>
      </w:r>
      <w:r w:rsidRPr="005D332A">
        <w:rPr>
          <w:rFonts w:eastAsia="宋体" w:cs="宋体"/>
        </w:rPr>
        <w:t xml:space="preserve"> Romano PB. The use of T2*-weighted multi-echo GRE imaging as a novel method to diagnose hepatocellular carcinoma compared with gadolinium-enhanced MRI: a feasibility study.</w:t>
      </w:r>
      <w:r w:rsidRPr="005D332A">
        <w:rPr>
          <w:rFonts w:eastAsia="宋体" w:cs="宋体"/>
          <w:i/>
        </w:rPr>
        <w:t xml:space="preserve"> Magn Reson Imaging </w:t>
      </w:r>
      <w:r>
        <w:rPr>
          <w:rFonts w:eastAsia="宋体" w:cs="宋体"/>
        </w:rPr>
        <w:t>2010;</w:t>
      </w:r>
      <w:r>
        <w:rPr>
          <w:rFonts w:eastAsia="宋体" w:cs="宋体" w:hint="eastAsia"/>
        </w:rPr>
        <w:t xml:space="preserve"> </w:t>
      </w:r>
      <w:r w:rsidRPr="005D332A">
        <w:rPr>
          <w:rFonts w:eastAsia="宋体" w:cs="宋体"/>
          <w:b/>
        </w:rPr>
        <w:t>28</w:t>
      </w:r>
      <w:r>
        <w:rPr>
          <w:rFonts w:eastAsia="宋体" w:cs="宋体"/>
        </w:rPr>
        <w:t>:</w:t>
      </w:r>
      <w:r>
        <w:rPr>
          <w:rFonts w:eastAsia="宋体" w:cs="宋体" w:hint="eastAsia"/>
        </w:rPr>
        <w:t xml:space="preserve"> </w:t>
      </w:r>
      <w:r>
        <w:rPr>
          <w:rFonts w:eastAsia="宋体" w:cs="宋体"/>
        </w:rPr>
        <w:t>281</w:t>
      </w:r>
      <w:r>
        <w:rPr>
          <w:rFonts w:eastAsia="宋体" w:cs="宋体" w:hint="eastAsia"/>
        </w:rPr>
        <w:t>-285</w:t>
      </w:r>
      <w:r w:rsidRPr="005D332A">
        <w:rPr>
          <w:rFonts w:eastAsia="宋体" w:cs="宋体"/>
        </w:rPr>
        <w:t xml:space="preserve"> [PMID: 20071122 DOI: 10.1016/j.mri.2009.12.010]</w:t>
      </w:r>
    </w:p>
    <w:p w14:paraId="39DEF509" w14:textId="77777777" w:rsidR="00C91DBD" w:rsidRPr="00354FBF" w:rsidRDefault="00C91DBD" w:rsidP="00735619">
      <w:pPr>
        <w:widowControl/>
        <w:spacing w:after="0"/>
        <w:ind w:firstLine="0"/>
        <w:jc w:val="both"/>
        <w:rPr>
          <w:rFonts w:eastAsia="宋体" w:cs="宋体"/>
        </w:rPr>
      </w:pPr>
      <w:r>
        <w:rPr>
          <w:rFonts w:eastAsia="宋体" w:cs="宋体"/>
        </w:rPr>
        <w:t>82</w:t>
      </w:r>
      <w:r w:rsidRPr="00354FBF">
        <w:rPr>
          <w:rFonts w:eastAsia="宋体" w:cs="宋体"/>
        </w:rPr>
        <w:tab/>
      </w:r>
      <w:r w:rsidRPr="00354FBF">
        <w:rPr>
          <w:rFonts w:eastAsia="宋体" w:cs="宋体"/>
          <w:b/>
        </w:rPr>
        <w:t>Hardie AD,</w:t>
      </w:r>
      <w:r w:rsidRPr="00354FBF">
        <w:rPr>
          <w:rFonts w:eastAsia="宋体" w:cs="宋体"/>
        </w:rPr>
        <w:t xml:space="preserve"> Nance JW, Boulter DJ, Kizziah MK. Assessment of the diagnostic accuracy of T2*-weighted MR imaging for identifying hepatocellular carcinoma with liver explant correlation. </w:t>
      </w:r>
      <w:r w:rsidRPr="00354FBF">
        <w:rPr>
          <w:rFonts w:eastAsia="宋体" w:cs="宋体"/>
          <w:i/>
        </w:rPr>
        <w:t xml:space="preserve">Eur J Radiol </w:t>
      </w:r>
      <w:r w:rsidRPr="00354FBF">
        <w:rPr>
          <w:rFonts w:eastAsia="宋体" w:cs="宋体"/>
        </w:rPr>
        <w:t>2011;</w:t>
      </w:r>
      <w:r>
        <w:rPr>
          <w:rFonts w:eastAsia="宋体" w:cs="宋体" w:hint="eastAsia"/>
        </w:rPr>
        <w:t xml:space="preserve"> </w:t>
      </w:r>
      <w:r w:rsidRPr="00354FBF">
        <w:rPr>
          <w:rFonts w:eastAsia="宋体" w:cs="宋体"/>
          <w:b/>
        </w:rPr>
        <w:t>80</w:t>
      </w:r>
      <w:r w:rsidRPr="00354FBF">
        <w:rPr>
          <w:rFonts w:eastAsia="宋体" w:cs="宋体"/>
        </w:rPr>
        <w:t>:</w:t>
      </w:r>
      <w:r>
        <w:rPr>
          <w:rFonts w:eastAsia="宋体" w:cs="宋体" w:hint="eastAsia"/>
        </w:rPr>
        <w:t xml:space="preserve"> </w:t>
      </w:r>
      <w:r w:rsidRPr="00354FBF">
        <w:rPr>
          <w:rFonts w:eastAsia="宋体" w:cs="宋体"/>
        </w:rPr>
        <w:t>e249</w:t>
      </w:r>
      <w:r>
        <w:rPr>
          <w:rFonts w:eastAsia="宋体" w:cs="宋体" w:hint="eastAsia"/>
        </w:rPr>
        <w:t>-e2</w:t>
      </w:r>
      <w:r w:rsidRPr="00354FBF">
        <w:rPr>
          <w:rFonts w:eastAsia="宋体" w:cs="宋体"/>
        </w:rPr>
        <w:t>52 [PMID: 21112710 DOI: 10.1016/j.ejrad.2010.10.027]</w:t>
      </w:r>
    </w:p>
    <w:p w14:paraId="396B1B62" w14:textId="77777777" w:rsidR="00C91DBD" w:rsidRPr="00BB71EB" w:rsidRDefault="00C91DBD" w:rsidP="00735619">
      <w:pPr>
        <w:widowControl/>
        <w:spacing w:after="0"/>
        <w:ind w:firstLine="0"/>
        <w:jc w:val="both"/>
        <w:rPr>
          <w:rFonts w:eastAsia="宋体" w:cs="宋体"/>
        </w:rPr>
      </w:pPr>
      <w:r>
        <w:rPr>
          <w:rFonts w:eastAsia="宋体" w:cs="宋体"/>
        </w:rPr>
        <w:t>83</w:t>
      </w:r>
      <w:r w:rsidRPr="00354FBF">
        <w:rPr>
          <w:rFonts w:eastAsia="宋体" w:cs="宋体"/>
        </w:rPr>
        <w:tab/>
      </w:r>
      <w:r w:rsidRPr="00354FBF">
        <w:rPr>
          <w:rFonts w:eastAsia="宋体" w:cs="宋体"/>
          <w:b/>
        </w:rPr>
        <w:t>Hardie AD,</w:t>
      </w:r>
      <w:r w:rsidRPr="00354FBF">
        <w:rPr>
          <w:rFonts w:eastAsia="宋体" w:cs="宋体"/>
        </w:rPr>
        <w:t xml:space="preserve"> Kizziah MK, Rissing MS. Can the patient with cirrhosis be imaged for hepatocellular carcinoma without gadolinium?: Comparison of combined T2-weighted, T2*-weighted, and diffusion-weighted MRI with gadolinium-enhanced MRI using liver explantation standard.</w:t>
      </w:r>
      <w:r w:rsidRPr="00354FBF">
        <w:rPr>
          <w:rFonts w:eastAsia="宋体" w:cs="宋体"/>
          <w:i/>
        </w:rPr>
        <w:t xml:space="preserve"> J Comput Assist Tomogr</w:t>
      </w:r>
      <w:r>
        <w:rPr>
          <w:rFonts w:eastAsia="宋体" w:cs="宋体"/>
        </w:rPr>
        <w:t xml:space="preserve"> 2011;</w:t>
      </w:r>
      <w:r>
        <w:rPr>
          <w:rFonts w:eastAsia="宋体" w:cs="宋体" w:hint="eastAsia"/>
        </w:rPr>
        <w:t xml:space="preserve"> </w:t>
      </w:r>
      <w:r w:rsidRPr="00354FBF">
        <w:rPr>
          <w:rFonts w:eastAsia="宋体" w:cs="宋体"/>
          <w:b/>
        </w:rPr>
        <w:t>35</w:t>
      </w:r>
      <w:r>
        <w:rPr>
          <w:rFonts w:eastAsia="宋体" w:cs="宋体"/>
        </w:rPr>
        <w:t>:</w:t>
      </w:r>
      <w:r>
        <w:rPr>
          <w:rFonts w:eastAsia="宋体" w:cs="宋体" w:hint="eastAsia"/>
        </w:rPr>
        <w:t xml:space="preserve"> </w:t>
      </w:r>
      <w:r>
        <w:rPr>
          <w:rFonts w:eastAsia="宋体" w:cs="宋体"/>
        </w:rPr>
        <w:t>711</w:t>
      </w:r>
      <w:r>
        <w:rPr>
          <w:rFonts w:eastAsia="宋体" w:cs="宋体" w:hint="eastAsia"/>
        </w:rPr>
        <w:t xml:space="preserve">-715 </w:t>
      </w:r>
      <w:r>
        <w:rPr>
          <w:rFonts w:eastAsia="宋体" w:cs="宋体"/>
        </w:rPr>
        <w:t>[PMID: 22082541</w:t>
      </w:r>
      <w:r w:rsidRPr="00354FBF">
        <w:rPr>
          <w:rFonts w:eastAsia="宋体" w:cs="宋体"/>
        </w:rPr>
        <w:t xml:space="preserve"> DOI: 10.1097/RCT.0b013e31823421ac</w:t>
      </w:r>
      <w:r>
        <w:rPr>
          <w:rFonts w:eastAsia="宋体" w:cs="宋体" w:hint="eastAsia"/>
        </w:rPr>
        <w:t>]</w:t>
      </w:r>
    </w:p>
    <w:p w14:paraId="5D065285" w14:textId="77777777" w:rsidR="00C91DBD" w:rsidRPr="00BB71EB" w:rsidRDefault="00C91DBD" w:rsidP="00735619">
      <w:pPr>
        <w:widowControl/>
        <w:spacing w:after="0"/>
        <w:ind w:firstLine="0"/>
        <w:jc w:val="both"/>
        <w:rPr>
          <w:rFonts w:eastAsia="宋体" w:cs="宋体"/>
        </w:rPr>
      </w:pPr>
      <w:r w:rsidRPr="00BB71EB">
        <w:rPr>
          <w:rFonts w:eastAsia="宋体" w:cs="宋体"/>
        </w:rPr>
        <w:t>8</w:t>
      </w:r>
      <w:r>
        <w:rPr>
          <w:rFonts w:eastAsia="宋体" w:cs="宋体" w:hint="eastAsia"/>
        </w:rPr>
        <w:t xml:space="preserve">4 </w:t>
      </w:r>
      <w:r w:rsidRPr="00BB71EB">
        <w:rPr>
          <w:rFonts w:eastAsia="宋体" w:cs="宋体"/>
          <w:b/>
          <w:bCs/>
        </w:rPr>
        <w:t>Zech CJ</w:t>
      </w:r>
      <w:r w:rsidRPr="00BB71EB">
        <w:rPr>
          <w:rFonts w:eastAsia="宋体" w:cs="宋体"/>
        </w:rPr>
        <w:t xml:space="preserve">, Reiser MF, Herrmann KA. Imaging of hepatocellular carcinoma by computed tomography and magnetic resonance imaging: state of the art. </w:t>
      </w:r>
      <w:r w:rsidRPr="00BB71EB">
        <w:rPr>
          <w:rFonts w:eastAsia="宋体" w:cs="宋体"/>
          <w:i/>
          <w:iCs/>
        </w:rPr>
        <w:t>Dig Dis</w:t>
      </w:r>
      <w:r w:rsidRPr="00BB71EB">
        <w:rPr>
          <w:rFonts w:eastAsia="宋体" w:cs="宋体"/>
        </w:rPr>
        <w:t xml:space="preserve"> 2009; </w:t>
      </w:r>
      <w:r w:rsidRPr="00BB71EB">
        <w:rPr>
          <w:rFonts w:eastAsia="宋体" w:cs="宋体"/>
          <w:b/>
          <w:bCs/>
        </w:rPr>
        <w:t>27</w:t>
      </w:r>
      <w:r w:rsidRPr="00BB71EB">
        <w:rPr>
          <w:rFonts w:eastAsia="宋体" w:cs="宋体"/>
        </w:rPr>
        <w:t>: 114-124 [PMID: 19546549 DOI: 10.1159/000218343]</w:t>
      </w:r>
    </w:p>
    <w:p w14:paraId="5698A2F0" w14:textId="77777777" w:rsidR="00C91DBD" w:rsidRPr="00BB71EB" w:rsidRDefault="00C91DBD" w:rsidP="00735619">
      <w:pPr>
        <w:widowControl/>
        <w:spacing w:after="0"/>
        <w:ind w:firstLine="0"/>
        <w:jc w:val="both"/>
        <w:rPr>
          <w:rFonts w:eastAsia="宋体" w:cs="宋体"/>
        </w:rPr>
      </w:pPr>
      <w:r w:rsidRPr="00BB71EB">
        <w:rPr>
          <w:rFonts w:eastAsia="宋体" w:cs="宋体"/>
        </w:rPr>
        <w:t>8</w:t>
      </w:r>
      <w:r>
        <w:rPr>
          <w:rFonts w:eastAsia="宋体" w:cs="宋体" w:hint="eastAsia"/>
        </w:rPr>
        <w:t>5</w:t>
      </w:r>
      <w:r w:rsidRPr="00BB71EB">
        <w:rPr>
          <w:rFonts w:eastAsia="宋体" w:cs="宋体"/>
        </w:rPr>
        <w:t xml:space="preserve"> </w:t>
      </w:r>
      <w:r w:rsidRPr="00BB71EB">
        <w:rPr>
          <w:rFonts w:eastAsia="宋体" w:cs="宋体"/>
          <w:b/>
          <w:bCs/>
        </w:rPr>
        <w:t>Kim YK</w:t>
      </w:r>
      <w:r w:rsidRPr="00BB71EB">
        <w:rPr>
          <w:rFonts w:eastAsia="宋体" w:cs="宋体"/>
        </w:rPr>
        <w:t xml:space="preserve">, Kim CS, Kwak HS, Lee JM. Three-dimensional dynamic liver MR imaging using sensitivity encoding for detection of hepatocellular carcinomas: comparison with superparamagnetic iron oxide-enhanced mr imaging. </w:t>
      </w:r>
      <w:r w:rsidRPr="00BB71EB">
        <w:rPr>
          <w:rFonts w:eastAsia="宋体" w:cs="宋体"/>
          <w:i/>
          <w:iCs/>
        </w:rPr>
        <w:t>J Magn Reson Imaging</w:t>
      </w:r>
      <w:r w:rsidRPr="00BB71EB">
        <w:rPr>
          <w:rFonts w:eastAsia="宋体" w:cs="宋体"/>
        </w:rPr>
        <w:t xml:space="preserve"> 2004; </w:t>
      </w:r>
      <w:r w:rsidRPr="00BB71EB">
        <w:rPr>
          <w:rFonts w:eastAsia="宋体" w:cs="宋体"/>
          <w:b/>
          <w:bCs/>
        </w:rPr>
        <w:t>20</w:t>
      </w:r>
      <w:r w:rsidRPr="00BB71EB">
        <w:rPr>
          <w:rFonts w:eastAsia="宋体" w:cs="宋体"/>
        </w:rPr>
        <w:t>: 826-837 [PMID: 15503325 DOI: 10.1002/jmri.20188]</w:t>
      </w:r>
    </w:p>
    <w:p w14:paraId="38AFBD3C" w14:textId="77777777" w:rsidR="00C91DBD" w:rsidRPr="00BB71EB" w:rsidRDefault="00C91DBD" w:rsidP="00735619">
      <w:pPr>
        <w:widowControl/>
        <w:spacing w:after="0"/>
        <w:ind w:firstLine="0"/>
        <w:jc w:val="both"/>
        <w:rPr>
          <w:rFonts w:eastAsia="宋体" w:cs="宋体"/>
        </w:rPr>
      </w:pPr>
      <w:r w:rsidRPr="00BB71EB">
        <w:rPr>
          <w:rFonts w:eastAsia="宋体" w:cs="宋体"/>
        </w:rPr>
        <w:t>8</w:t>
      </w:r>
      <w:r>
        <w:rPr>
          <w:rFonts w:eastAsia="宋体" w:cs="宋体" w:hint="eastAsia"/>
        </w:rPr>
        <w:t>6</w:t>
      </w:r>
      <w:r w:rsidRPr="00BB71EB">
        <w:rPr>
          <w:rFonts w:eastAsia="宋体" w:cs="宋体"/>
        </w:rPr>
        <w:t xml:space="preserve"> </w:t>
      </w:r>
      <w:r w:rsidRPr="00BB71EB">
        <w:rPr>
          <w:rFonts w:eastAsia="宋体" w:cs="宋体"/>
          <w:b/>
          <w:bCs/>
        </w:rPr>
        <w:t>Sirlin CB</w:t>
      </w:r>
      <w:r w:rsidRPr="00BB71EB">
        <w:rPr>
          <w:rFonts w:eastAsia="宋体" w:cs="宋体"/>
        </w:rPr>
        <w:t xml:space="preserve">, Hussain HK, Jonas E, Kanematsu M, Min Lee J, Merkle EM, Peck-Radosavljevic M, Reeder SB, Ricke J, Sakamoto M. Consensus report from the 6th International forum for liver MRI using gadoxetic acid. </w:t>
      </w:r>
      <w:r w:rsidRPr="00BB71EB">
        <w:rPr>
          <w:rFonts w:eastAsia="宋体" w:cs="宋体"/>
          <w:i/>
          <w:iCs/>
        </w:rPr>
        <w:t>J Magn Reson Imaging</w:t>
      </w:r>
      <w:r w:rsidRPr="00BB71EB">
        <w:rPr>
          <w:rFonts w:eastAsia="宋体" w:cs="宋体"/>
        </w:rPr>
        <w:t xml:space="preserve"> 2014; </w:t>
      </w:r>
      <w:r w:rsidRPr="00BB71EB">
        <w:rPr>
          <w:rFonts w:eastAsia="宋体" w:cs="宋体"/>
          <w:b/>
          <w:bCs/>
        </w:rPr>
        <w:t>40</w:t>
      </w:r>
      <w:r w:rsidRPr="00BB71EB">
        <w:rPr>
          <w:rFonts w:eastAsia="宋体" w:cs="宋体"/>
        </w:rPr>
        <w:t>: 516-529 [PMID: 24923695 DOI: 10.1002/jmri.24419]</w:t>
      </w:r>
    </w:p>
    <w:p w14:paraId="48FB7DCA" w14:textId="77777777" w:rsidR="00C91DBD" w:rsidRPr="00BB71EB" w:rsidRDefault="00C91DBD" w:rsidP="00735619">
      <w:pPr>
        <w:widowControl/>
        <w:spacing w:after="0"/>
        <w:ind w:firstLine="0"/>
        <w:jc w:val="both"/>
        <w:rPr>
          <w:rFonts w:eastAsia="宋体" w:cs="宋体"/>
        </w:rPr>
      </w:pPr>
      <w:r w:rsidRPr="00BB71EB">
        <w:rPr>
          <w:rFonts w:eastAsia="宋体" w:cs="宋体"/>
        </w:rPr>
        <w:t>8</w:t>
      </w:r>
      <w:r>
        <w:rPr>
          <w:rFonts w:eastAsia="宋体" w:cs="宋体" w:hint="eastAsia"/>
        </w:rPr>
        <w:t>7</w:t>
      </w:r>
      <w:r w:rsidRPr="00BB71EB">
        <w:rPr>
          <w:rFonts w:eastAsia="宋体" w:cs="宋体"/>
        </w:rPr>
        <w:t xml:space="preserve"> </w:t>
      </w:r>
      <w:r w:rsidRPr="00BB71EB">
        <w:rPr>
          <w:rFonts w:eastAsia="宋体" w:cs="宋体"/>
          <w:b/>
          <w:bCs/>
        </w:rPr>
        <w:t>Ahn SS</w:t>
      </w:r>
      <w:r w:rsidRPr="00BB71EB">
        <w:rPr>
          <w:rFonts w:eastAsia="宋体" w:cs="宋体"/>
        </w:rPr>
        <w:t xml:space="preserve">, Kim MJ, Lim JS, Hong HS, Chung YE, Choi JY. Added value of gadoxetic acid-enhanced hepatobiliary phase MR imaging in the diagnosis of hepatocellular carcinoma. </w:t>
      </w:r>
      <w:r w:rsidRPr="00BB71EB">
        <w:rPr>
          <w:rFonts w:eastAsia="宋体" w:cs="宋体"/>
          <w:i/>
          <w:iCs/>
        </w:rPr>
        <w:t>Radiology</w:t>
      </w:r>
      <w:r w:rsidRPr="00BB71EB">
        <w:rPr>
          <w:rFonts w:eastAsia="宋体" w:cs="宋体"/>
        </w:rPr>
        <w:t xml:space="preserve"> 2010; </w:t>
      </w:r>
      <w:r w:rsidRPr="00BB71EB">
        <w:rPr>
          <w:rFonts w:eastAsia="宋体" w:cs="宋体"/>
          <w:b/>
          <w:bCs/>
        </w:rPr>
        <w:t>255</w:t>
      </w:r>
      <w:r w:rsidRPr="00BB71EB">
        <w:rPr>
          <w:rFonts w:eastAsia="宋体" w:cs="宋体"/>
        </w:rPr>
        <w:t>: 459-466 [PMID: 20413759 DOI: 10.1148/radiol.10091388]</w:t>
      </w:r>
    </w:p>
    <w:p w14:paraId="731583CC" w14:textId="77777777" w:rsidR="00C91DBD" w:rsidRPr="00BB71EB" w:rsidRDefault="00C91DBD" w:rsidP="00735619">
      <w:pPr>
        <w:widowControl/>
        <w:spacing w:after="0"/>
        <w:ind w:firstLine="0"/>
        <w:jc w:val="both"/>
        <w:rPr>
          <w:rFonts w:eastAsia="宋体" w:cs="宋体"/>
        </w:rPr>
      </w:pPr>
      <w:r w:rsidRPr="00BB71EB">
        <w:rPr>
          <w:rFonts w:eastAsia="宋体" w:cs="宋体"/>
        </w:rPr>
        <w:t>8</w:t>
      </w:r>
      <w:r>
        <w:rPr>
          <w:rFonts w:eastAsia="宋体" w:cs="宋体" w:hint="eastAsia"/>
        </w:rPr>
        <w:t>8</w:t>
      </w:r>
      <w:r w:rsidRPr="00BB71EB">
        <w:rPr>
          <w:rFonts w:eastAsia="宋体" w:cs="宋体"/>
        </w:rPr>
        <w:t xml:space="preserve"> </w:t>
      </w:r>
      <w:r w:rsidRPr="00BB71EB">
        <w:rPr>
          <w:rFonts w:eastAsia="宋体" w:cs="宋体"/>
          <w:b/>
          <w:bCs/>
        </w:rPr>
        <w:t>Di Martino M</w:t>
      </w:r>
      <w:r w:rsidRPr="00BB71EB">
        <w:rPr>
          <w:rFonts w:eastAsia="宋体" w:cs="宋体"/>
        </w:rPr>
        <w:t xml:space="preserve">, Marin D, Guerrisi A, Baski M, Galati F, Rossi M, Brozzetti S, Masciangelo R, Passariello R, Catalano C. Intraindividual comparison of gadoxetate disodium-enhanced MR imaging and 64-section multidetector CT in the Detection of hepatocellular carcinoma in patients with cirrhosis. </w:t>
      </w:r>
      <w:r w:rsidRPr="00BB71EB">
        <w:rPr>
          <w:rFonts w:eastAsia="宋体" w:cs="宋体"/>
          <w:i/>
          <w:iCs/>
        </w:rPr>
        <w:t>Radiology</w:t>
      </w:r>
      <w:r w:rsidRPr="00BB71EB">
        <w:rPr>
          <w:rFonts w:eastAsia="宋体" w:cs="宋体"/>
        </w:rPr>
        <w:t xml:space="preserve"> 2010; </w:t>
      </w:r>
      <w:r w:rsidRPr="00BB71EB">
        <w:rPr>
          <w:rFonts w:eastAsia="宋体" w:cs="宋体"/>
          <w:b/>
          <w:bCs/>
        </w:rPr>
        <w:t>256</w:t>
      </w:r>
      <w:r w:rsidRPr="00BB71EB">
        <w:rPr>
          <w:rFonts w:eastAsia="宋体" w:cs="宋体"/>
        </w:rPr>
        <w:t>: 806-816 [PMID: 20720069 DOI: 10.1148/radiol.10091334]</w:t>
      </w:r>
    </w:p>
    <w:p w14:paraId="1B6E2C03" w14:textId="77777777" w:rsidR="00C91DBD" w:rsidRPr="00BB71EB" w:rsidRDefault="00C91DBD" w:rsidP="00735619">
      <w:pPr>
        <w:widowControl/>
        <w:spacing w:after="0"/>
        <w:ind w:firstLine="0"/>
        <w:jc w:val="both"/>
        <w:rPr>
          <w:rFonts w:eastAsia="宋体" w:cs="宋体"/>
        </w:rPr>
      </w:pPr>
      <w:r>
        <w:rPr>
          <w:rFonts w:eastAsia="宋体" w:cs="宋体" w:hint="eastAsia"/>
        </w:rPr>
        <w:t>89</w:t>
      </w:r>
      <w:r w:rsidRPr="00BB71EB">
        <w:rPr>
          <w:rFonts w:eastAsia="宋体" w:cs="宋体"/>
        </w:rPr>
        <w:t xml:space="preserve"> </w:t>
      </w:r>
      <w:r w:rsidRPr="00BB71EB">
        <w:rPr>
          <w:rFonts w:eastAsia="宋体" w:cs="宋体"/>
          <w:b/>
          <w:bCs/>
        </w:rPr>
        <w:t>Golfieri R</w:t>
      </w:r>
      <w:r w:rsidRPr="00BB71EB">
        <w:rPr>
          <w:rFonts w:eastAsia="宋体" w:cs="宋体"/>
        </w:rPr>
        <w:t xml:space="preserve">, Renzulli M, Lucidi V, Corcioni B, Trevisani F, Bolondi L. Contribution of the hepatobiliary phase of Gd-EOB-DTPA-enhanced MRI to Dynamic MRI in the detection of hypovascular small (≤ 2 cm) HCC in cirrhosis. </w:t>
      </w:r>
      <w:r w:rsidRPr="00BB71EB">
        <w:rPr>
          <w:rFonts w:eastAsia="宋体" w:cs="宋体"/>
          <w:i/>
          <w:iCs/>
        </w:rPr>
        <w:t>Eur Radiol</w:t>
      </w:r>
      <w:r w:rsidRPr="00BB71EB">
        <w:rPr>
          <w:rFonts w:eastAsia="宋体" w:cs="宋体"/>
        </w:rPr>
        <w:t xml:space="preserve"> 2011; </w:t>
      </w:r>
      <w:r w:rsidRPr="00BB71EB">
        <w:rPr>
          <w:rFonts w:eastAsia="宋体" w:cs="宋体"/>
          <w:b/>
          <w:bCs/>
        </w:rPr>
        <w:t>21</w:t>
      </w:r>
      <w:r w:rsidRPr="00BB71EB">
        <w:rPr>
          <w:rFonts w:eastAsia="宋体" w:cs="宋体"/>
        </w:rPr>
        <w:t>: 1233-1242 [PMID: 21293864 DOI: 10.1007/s00330-010-2030-1]</w:t>
      </w:r>
    </w:p>
    <w:p w14:paraId="6C9B2F27" w14:textId="77777777" w:rsidR="00C91DBD" w:rsidRPr="00BB71EB" w:rsidRDefault="00C91DBD" w:rsidP="00735619">
      <w:pPr>
        <w:widowControl/>
        <w:spacing w:after="0"/>
        <w:ind w:firstLine="0"/>
        <w:jc w:val="both"/>
        <w:rPr>
          <w:rFonts w:eastAsia="宋体" w:cs="宋体"/>
        </w:rPr>
      </w:pPr>
      <w:r w:rsidRPr="00BB71EB">
        <w:rPr>
          <w:rFonts w:eastAsia="宋体" w:cs="宋体"/>
        </w:rPr>
        <w:t>9</w:t>
      </w:r>
      <w:r>
        <w:rPr>
          <w:rFonts w:eastAsia="宋体" w:cs="宋体" w:hint="eastAsia"/>
        </w:rPr>
        <w:t>0</w:t>
      </w:r>
      <w:r w:rsidRPr="00BB71EB">
        <w:rPr>
          <w:rFonts w:eastAsia="宋体" w:cs="宋体"/>
        </w:rPr>
        <w:t xml:space="preserve"> </w:t>
      </w:r>
      <w:r w:rsidRPr="00BB71EB">
        <w:rPr>
          <w:rFonts w:eastAsia="宋体" w:cs="宋体"/>
          <w:b/>
          <w:bCs/>
        </w:rPr>
        <w:t>Haradome H</w:t>
      </w:r>
      <w:r w:rsidRPr="00BB71EB">
        <w:rPr>
          <w:rFonts w:eastAsia="宋体" w:cs="宋体"/>
        </w:rPr>
        <w:t xml:space="preserve">, Grazioli L, Tinti R, Morone M, Motosugi U, Sano K, Ichikawa T, Kwee TC, Colagrande S. Additional value of gadoxetic acid-DTPA-enhanced hepatobiliary phase MR imaging in the diagnosis of early-stage hepatocellular carcinoma: comparison with dynamic triple-phase multidetector CT imaging. </w:t>
      </w:r>
      <w:r w:rsidRPr="00BB71EB">
        <w:rPr>
          <w:rFonts w:eastAsia="宋体" w:cs="宋体"/>
          <w:i/>
          <w:iCs/>
        </w:rPr>
        <w:t>J Magn Reson Imaging</w:t>
      </w:r>
      <w:r w:rsidRPr="00BB71EB">
        <w:rPr>
          <w:rFonts w:eastAsia="宋体" w:cs="宋体"/>
        </w:rPr>
        <w:t xml:space="preserve"> 2011; </w:t>
      </w:r>
      <w:r w:rsidRPr="00BB71EB">
        <w:rPr>
          <w:rFonts w:eastAsia="宋体" w:cs="宋体"/>
          <w:b/>
          <w:bCs/>
        </w:rPr>
        <w:t>34</w:t>
      </w:r>
      <w:r w:rsidRPr="00BB71EB">
        <w:rPr>
          <w:rFonts w:eastAsia="宋体" w:cs="宋体"/>
        </w:rPr>
        <w:t>: 69-78 [PMID: 21598343 DOI: 10.1002/jmri.22588]</w:t>
      </w:r>
    </w:p>
    <w:p w14:paraId="186CD0A0" w14:textId="77777777" w:rsidR="00C91DBD" w:rsidRPr="00BB71EB" w:rsidRDefault="00C91DBD" w:rsidP="00735619">
      <w:pPr>
        <w:widowControl/>
        <w:spacing w:after="0"/>
        <w:ind w:firstLine="0"/>
        <w:jc w:val="both"/>
        <w:rPr>
          <w:rFonts w:eastAsia="宋体" w:cs="宋体"/>
        </w:rPr>
      </w:pPr>
      <w:r w:rsidRPr="00BB71EB">
        <w:rPr>
          <w:rFonts w:eastAsia="宋体" w:cs="宋体"/>
        </w:rPr>
        <w:t>9</w:t>
      </w:r>
      <w:r>
        <w:rPr>
          <w:rFonts w:eastAsia="宋体" w:cs="宋体" w:hint="eastAsia"/>
        </w:rPr>
        <w:t>1</w:t>
      </w:r>
      <w:r w:rsidRPr="00BB71EB">
        <w:rPr>
          <w:rFonts w:eastAsia="宋体" w:cs="宋体"/>
        </w:rPr>
        <w:t xml:space="preserve"> </w:t>
      </w:r>
      <w:r w:rsidRPr="00BB71EB">
        <w:rPr>
          <w:rFonts w:eastAsia="宋体" w:cs="宋体"/>
          <w:b/>
          <w:bCs/>
        </w:rPr>
        <w:t>Kim SH</w:t>
      </w:r>
      <w:r w:rsidRPr="00BB71EB">
        <w:rPr>
          <w:rFonts w:eastAsia="宋体" w:cs="宋体"/>
        </w:rPr>
        <w:t xml:space="preserve">, Kim SH, Lee J, Kim MJ, Jeon YH, Park Y, Choi D, Lee WJ, Lim HK. Gadoxetic acid-enhanced MRI versus triple-phase MDCT for the preoperative detection of hepatocellular carcinoma. </w:t>
      </w:r>
      <w:r w:rsidRPr="00BB71EB">
        <w:rPr>
          <w:rFonts w:eastAsia="宋体" w:cs="宋体"/>
          <w:i/>
          <w:iCs/>
        </w:rPr>
        <w:t>AJR Am J Roentgenol</w:t>
      </w:r>
      <w:r w:rsidRPr="00BB71EB">
        <w:rPr>
          <w:rFonts w:eastAsia="宋体" w:cs="宋体"/>
        </w:rPr>
        <w:t xml:space="preserve"> 2009; </w:t>
      </w:r>
      <w:r w:rsidRPr="00BB71EB">
        <w:rPr>
          <w:rFonts w:eastAsia="宋体" w:cs="宋体"/>
          <w:b/>
          <w:bCs/>
        </w:rPr>
        <w:t>192</w:t>
      </w:r>
      <w:r w:rsidRPr="00BB71EB">
        <w:rPr>
          <w:rFonts w:eastAsia="宋体" w:cs="宋体"/>
        </w:rPr>
        <w:t>: 1675-1681 [PMID: 19457834 DOI: 10.2214/AJR.08.1262]</w:t>
      </w:r>
    </w:p>
    <w:p w14:paraId="218C3B5B" w14:textId="77777777" w:rsidR="00C91DBD" w:rsidRPr="00BB71EB" w:rsidRDefault="00C91DBD" w:rsidP="00735619">
      <w:pPr>
        <w:widowControl/>
        <w:spacing w:after="0"/>
        <w:ind w:firstLine="0"/>
        <w:jc w:val="both"/>
        <w:rPr>
          <w:rFonts w:eastAsia="宋体" w:cs="宋体"/>
        </w:rPr>
      </w:pPr>
      <w:r w:rsidRPr="00BB71EB">
        <w:rPr>
          <w:rFonts w:eastAsia="宋体" w:cs="宋体"/>
        </w:rPr>
        <w:t>9</w:t>
      </w:r>
      <w:r>
        <w:rPr>
          <w:rFonts w:eastAsia="宋体" w:cs="宋体" w:hint="eastAsia"/>
        </w:rPr>
        <w:t>2</w:t>
      </w:r>
      <w:r w:rsidRPr="00BB71EB">
        <w:rPr>
          <w:rFonts w:eastAsia="宋体" w:cs="宋体"/>
        </w:rPr>
        <w:t xml:space="preserve"> </w:t>
      </w:r>
      <w:r w:rsidRPr="00BB71EB">
        <w:rPr>
          <w:rFonts w:eastAsia="宋体" w:cs="宋体"/>
          <w:b/>
          <w:bCs/>
        </w:rPr>
        <w:t>Sun HY</w:t>
      </w:r>
      <w:r w:rsidRPr="00BB71EB">
        <w:rPr>
          <w:rFonts w:eastAsia="宋体" w:cs="宋体"/>
        </w:rPr>
        <w:t xml:space="preserve">, Lee JM, Shin CI, Lee DH, Moon SK, Kim KW, Han JK, Choi BI. Gadoxetic acid-enhanced magnetic resonance imaging for differentiating small hepatocellular carcinomas (&amp; lt; or =2 cm in diameter) from arterial enhancing pseudolesions: special emphasis on hepatobiliary phase imaging. </w:t>
      </w:r>
      <w:r w:rsidRPr="00BB71EB">
        <w:rPr>
          <w:rFonts w:eastAsia="宋体" w:cs="宋体"/>
          <w:i/>
          <w:iCs/>
        </w:rPr>
        <w:t>Invest Radiol</w:t>
      </w:r>
      <w:r w:rsidRPr="00BB71EB">
        <w:rPr>
          <w:rFonts w:eastAsia="宋体" w:cs="宋体"/>
        </w:rPr>
        <w:t xml:space="preserve"> 2010; </w:t>
      </w:r>
      <w:r w:rsidRPr="00BB71EB">
        <w:rPr>
          <w:rFonts w:eastAsia="宋体" w:cs="宋体"/>
          <w:b/>
          <w:bCs/>
        </w:rPr>
        <w:t>45</w:t>
      </w:r>
      <w:r w:rsidRPr="00BB71EB">
        <w:rPr>
          <w:rFonts w:eastAsia="宋体" w:cs="宋体"/>
        </w:rPr>
        <w:t>: 96-103 [PMID: 20057319 DOI: 10.1097/RLI.0b013e3181c5faf7]</w:t>
      </w:r>
    </w:p>
    <w:p w14:paraId="1BCDD280" w14:textId="77777777" w:rsidR="00C91DBD" w:rsidRPr="00BB71EB" w:rsidRDefault="00C91DBD" w:rsidP="00735619">
      <w:pPr>
        <w:widowControl/>
        <w:spacing w:after="0"/>
        <w:ind w:firstLine="0"/>
        <w:jc w:val="both"/>
        <w:rPr>
          <w:rFonts w:eastAsia="宋体" w:cs="宋体"/>
        </w:rPr>
      </w:pPr>
      <w:r w:rsidRPr="00BB71EB">
        <w:rPr>
          <w:rFonts w:eastAsia="宋体" w:cs="宋体"/>
        </w:rPr>
        <w:t>9</w:t>
      </w:r>
      <w:r>
        <w:rPr>
          <w:rFonts w:eastAsia="宋体" w:cs="宋体" w:hint="eastAsia"/>
        </w:rPr>
        <w:t>3</w:t>
      </w:r>
      <w:r w:rsidRPr="00BB71EB">
        <w:rPr>
          <w:rFonts w:eastAsia="宋体" w:cs="宋体"/>
        </w:rPr>
        <w:t xml:space="preserve"> </w:t>
      </w:r>
      <w:r w:rsidRPr="00BB71EB">
        <w:rPr>
          <w:rFonts w:eastAsia="宋体" w:cs="宋体"/>
          <w:b/>
          <w:bCs/>
        </w:rPr>
        <w:t>Motosugi U</w:t>
      </w:r>
      <w:r w:rsidRPr="00BB71EB">
        <w:rPr>
          <w:rFonts w:eastAsia="宋体" w:cs="宋体"/>
        </w:rPr>
        <w:t xml:space="preserve">, Ichikawa T, Sou H, Sano K, Tominaga L, Muhi A, Araki T. Distinguishing hypervascular pseudolesions of the liver from hypervascular hepatocellular carcinomas with gadoxetic acid-enhanced MR imaging. </w:t>
      </w:r>
      <w:r w:rsidRPr="00BB71EB">
        <w:rPr>
          <w:rFonts w:eastAsia="宋体" w:cs="宋体"/>
          <w:i/>
          <w:iCs/>
        </w:rPr>
        <w:t>Radiology</w:t>
      </w:r>
      <w:r w:rsidRPr="00BB71EB">
        <w:rPr>
          <w:rFonts w:eastAsia="宋体" w:cs="宋体"/>
        </w:rPr>
        <w:t xml:space="preserve"> 2010; </w:t>
      </w:r>
      <w:r w:rsidRPr="00BB71EB">
        <w:rPr>
          <w:rFonts w:eastAsia="宋体" w:cs="宋体"/>
          <w:b/>
          <w:bCs/>
        </w:rPr>
        <w:t>256</w:t>
      </w:r>
      <w:r w:rsidRPr="00BB71EB">
        <w:rPr>
          <w:rFonts w:eastAsia="宋体" w:cs="宋体"/>
        </w:rPr>
        <w:t>: 151-158 [PMID: 20574092 DOI: 10.1148/radiol.10091885]</w:t>
      </w:r>
    </w:p>
    <w:p w14:paraId="42113411" w14:textId="77777777" w:rsidR="00C91DBD" w:rsidRPr="00BB71EB" w:rsidRDefault="00C91DBD" w:rsidP="00735619">
      <w:pPr>
        <w:widowControl/>
        <w:spacing w:after="0"/>
        <w:ind w:firstLine="0"/>
        <w:jc w:val="both"/>
        <w:rPr>
          <w:rFonts w:eastAsia="宋体" w:cs="宋体"/>
        </w:rPr>
      </w:pPr>
      <w:r w:rsidRPr="00BB71EB">
        <w:rPr>
          <w:rFonts w:eastAsia="宋体" w:cs="宋体"/>
        </w:rPr>
        <w:t>9</w:t>
      </w:r>
      <w:r>
        <w:rPr>
          <w:rFonts w:eastAsia="宋体" w:cs="宋体" w:hint="eastAsia"/>
        </w:rPr>
        <w:t>4</w:t>
      </w:r>
      <w:r w:rsidRPr="00BB71EB">
        <w:rPr>
          <w:rFonts w:eastAsia="宋体" w:cs="宋体"/>
        </w:rPr>
        <w:t xml:space="preserve"> </w:t>
      </w:r>
      <w:r w:rsidRPr="00BB71EB">
        <w:rPr>
          <w:rFonts w:eastAsia="宋体" w:cs="宋体"/>
          <w:b/>
          <w:bCs/>
        </w:rPr>
        <w:t>Kobayashi S</w:t>
      </w:r>
      <w:r w:rsidRPr="00BB71EB">
        <w:rPr>
          <w:rFonts w:eastAsia="宋体" w:cs="宋体"/>
        </w:rPr>
        <w:t xml:space="preserve">, Matsui O, Gabata T, Koda W, Minami T, Ryu Y, Kawai K, Kozaka K. Gadolinium ethoxybenzyl diethylenetriamine pentaacetic Acid-enhanced magnetic resonance imaging findings of borderline lesions at high risk for progression to hypervascular classic hepatocellular carcinoma. </w:t>
      </w:r>
      <w:r w:rsidRPr="00BB71EB">
        <w:rPr>
          <w:rFonts w:eastAsia="宋体" w:cs="宋体"/>
          <w:i/>
          <w:iCs/>
        </w:rPr>
        <w:t>J Comput Assist Tomogr</w:t>
      </w:r>
      <w:r w:rsidRPr="00BB71EB">
        <w:rPr>
          <w:rFonts w:eastAsia="宋体" w:cs="宋体"/>
        </w:rPr>
        <w:t xml:space="preserve"> </w:t>
      </w:r>
      <w:r>
        <w:rPr>
          <w:rFonts w:eastAsia="宋体" w:cs="宋体" w:hint="eastAsia"/>
        </w:rPr>
        <w:t>2011</w:t>
      </w:r>
      <w:r w:rsidRPr="00BB71EB">
        <w:rPr>
          <w:rFonts w:eastAsia="宋体" w:cs="宋体"/>
        </w:rPr>
        <w:t xml:space="preserve">; </w:t>
      </w:r>
      <w:r w:rsidRPr="00BB71EB">
        <w:rPr>
          <w:rFonts w:eastAsia="宋体" w:cs="宋体"/>
          <w:b/>
          <w:bCs/>
        </w:rPr>
        <w:t>35</w:t>
      </w:r>
      <w:r w:rsidRPr="00BB71EB">
        <w:rPr>
          <w:rFonts w:eastAsia="宋体" w:cs="宋体"/>
        </w:rPr>
        <w:t>: 181-186 [PMID: 21412087 DOI: 10.1097/RCT.0b013e3182026f3b]</w:t>
      </w:r>
    </w:p>
    <w:p w14:paraId="29075987" w14:textId="77777777" w:rsidR="00C91DBD" w:rsidRPr="00BB71EB" w:rsidRDefault="00C91DBD" w:rsidP="00735619">
      <w:pPr>
        <w:widowControl/>
        <w:spacing w:after="0"/>
        <w:ind w:firstLine="0"/>
        <w:jc w:val="both"/>
        <w:rPr>
          <w:rFonts w:eastAsia="宋体" w:cs="宋体"/>
        </w:rPr>
      </w:pPr>
      <w:r w:rsidRPr="00BB71EB">
        <w:rPr>
          <w:rFonts w:eastAsia="宋体" w:cs="宋体"/>
        </w:rPr>
        <w:t>9</w:t>
      </w:r>
      <w:r>
        <w:rPr>
          <w:rFonts w:eastAsia="宋体" w:cs="宋体" w:hint="eastAsia"/>
        </w:rPr>
        <w:t>5</w:t>
      </w:r>
      <w:r w:rsidRPr="00BB71EB">
        <w:rPr>
          <w:rFonts w:eastAsia="宋体" w:cs="宋体"/>
        </w:rPr>
        <w:t xml:space="preserve"> </w:t>
      </w:r>
      <w:r w:rsidRPr="00BB71EB">
        <w:rPr>
          <w:rFonts w:eastAsia="宋体" w:cs="宋体"/>
          <w:b/>
          <w:bCs/>
        </w:rPr>
        <w:t>Kumada T</w:t>
      </w:r>
      <w:r w:rsidRPr="00BB71EB">
        <w:rPr>
          <w:rFonts w:eastAsia="宋体" w:cs="宋体"/>
        </w:rPr>
        <w:t xml:space="preserve">, Toyoda H, Tada T, Sone Y, Fujimori M, Ogawa S, Ishikawa T. Evolution of hypointense hepatocellular nodules observed only in the hepatobiliary phase of gadoxetate disodium-enhanced MRI. </w:t>
      </w:r>
      <w:r w:rsidRPr="00BB71EB">
        <w:rPr>
          <w:rFonts w:eastAsia="宋体" w:cs="宋体"/>
          <w:i/>
          <w:iCs/>
        </w:rPr>
        <w:t>AJR Am J Roentgenol</w:t>
      </w:r>
      <w:r w:rsidRPr="00BB71EB">
        <w:rPr>
          <w:rFonts w:eastAsia="宋体" w:cs="宋体"/>
        </w:rPr>
        <w:t xml:space="preserve"> 2011; </w:t>
      </w:r>
      <w:r w:rsidRPr="00BB71EB">
        <w:rPr>
          <w:rFonts w:eastAsia="宋体" w:cs="宋体"/>
          <w:b/>
          <w:bCs/>
        </w:rPr>
        <w:t>197</w:t>
      </w:r>
      <w:r w:rsidRPr="00BB71EB">
        <w:rPr>
          <w:rFonts w:eastAsia="宋体" w:cs="宋体"/>
        </w:rPr>
        <w:t>: 58-63 [PMID: 21701011 DOI: 10.2214/AJR.10.5390]</w:t>
      </w:r>
    </w:p>
    <w:p w14:paraId="1A02525B" w14:textId="450A1B86" w:rsidR="00C91DBD" w:rsidRPr="00BB71EB" w:rsidRDefault="00C91DBD" w:rsidP="00735619">
      <w:pPr>
        <w:widowControl/>
        <w:spacing w:after="0"/>
        <w:ind w:firstLine="0"/>
        <w:jc w:val="both"/>
        <w:rPr>
          <w:rFonts w:eastAsia="宋体" w:cs="宋体"/>
        </w:rPr>
      </w:pPr>
      <w:r w:rsidRPr="00BB71EB">
        <w:rPr>
          <w:rFonts w:eastAsia="宋体" w:cs="宋体"/>
        </w:rPr>
        <w:t>9</w:t>
      </w:r>
      <w:r>
        <w:rPr>
          <w:rFonts w:eastAsia="宋体" w:cs="宋体" w:hint="eastAsia"/>
        </w:rPr>
        <w:t>6</w:t>
      </w:r>
      <w:r w:rsidRPr="00BB71EB">
        <w:rPr>
          <w:rFonts w:eastAsia="宋体" w:cs="宋体"/>
          <w:b/>
        </w:rPr>
        <w:t xml:space="preserve"> American College of Radiology (ACR).</w:t>
      </w:r>
      <w:r w:rsidRPr="00BB71EB">
        <w:rPr>
          <w:rFonts w:eastAsia="宋体" w:cs="宋体"/>
        </w:rPr>
        <w:t xml:space="preserve"> Liver Imaging Reporting and Data System (LI-RADS).</w:t>
      </w:r>
      <w:r w:rsidR="00765847">
        <w:rPr>
          <w:rFonts w:eastAsia="宋体" w:cs="宋体"/>
        </w:rPr>
        <w:t xml:space="preserve"> [accessed</w:t>
      </w:r>
      <w:r w:rsidR="00765847" w:rsidRPr="00BB71EB">
        <w:rPr>
          <w:rFonts w:eastAsia="宋体" w:cs="宋体"/>
        </w:rPr>
        <w:t xml:space="preserve"> 2014 </w:t>
      </w:r>
      <w:r w:rsidR="00765847" w:rsidRPr="00765847">
        <w:rPr>
          <w:rFonts w:eastAsia="宋体" w:cs="宋体"/>
        </w:rPr>
        <w:t xml:space="preserve">August </w:t>
      </w:r>
      <w:r w:rsidR="00765847" w:rsidRPr="00BB71EB">
        <w:rPr>
          <w:rFonts w:eastAsia="宋体" w:cs="宋体"/>
        </w:rPr>
        <w:t>24</w:t>
      </w:r>
      <w:r w:rsidR="00765847">
        <w:rPr>
          <w:rFonts w:eastAsia="宋体" w:cs="宋体"/>
        </w:rPr>
        <w:t>].</w:t>
      </w:r>
      <w:r w:rsidRPr="00BB71EB">
        <w:rPr>
          <w:rFonts w:eastAsia="宋体" w:cs="宋体"/>
        </w:rPr>
        <w:t xml:space="preserve"> 2013</w:t>
      </w:r>
      <w:r>
        <w:rPr>
          <w:rFonts w:eastAsia="宋体" w:cs="宋体" w:hint="eastAsia"/>
        </w:rPr>
        <w:t xml:space="preserve">. </w:t>
      </w:r>
      <w:r w:rsidRPr="00BB71EB">
        <w:rPr>
          <w:rFonts w:eastAsia="宋体" w:cs="宋体"/>
        </w:rPr>
        <w:t xml:space="preserve">Available from: </w:t>
      </w:r>
      <w:r>
        <w:rPr>
          <w:rFonts w:eastAsia="宋体" w:cs="宋体"/>
        </w:rPr>
        <w:t>URL</w:t>
      </w:r>
      <w:r>
        <w:rPr>
          <w:rFonts w:eastAsia="宋体" w:cs="宋体" w:hint="eastAsia"/>
        </w:rPr>
        <w:t xml:space="preserve">: </w:t>
      </w:r>
      <w:r w:rsidRPr="00BB71EB">
        <w:rPr>
          <w:rFonts w:eastAsia="宋体" w:cs="宋体"/>
        </w:rPr>
        <w:t>http: //www.acr.org/Quality-Safety/Resources/LIRADS</w:t>
      </w:r>
    </w:p>
    <w:p w14:paraId="229E31B5" w14:textId="02BDEA96" w:rsidR="00C91DBD" w:rsidRDefault="00C91DBD" w:rsidP="00735619">
      <w:pPr>
        <w:spacing w:after="0"/>
        <w:ind w:firstLine="0"/>
        <w:jc w:val="both"/>
        <w:rPr>
          <w:rFonts w:eastAsia="宋体"/>
          <w:lang w:eastAsia="zh-CN"/>
        </w:rPr>
      </w:pPr>
      <w:r w:rsidRPr="00BB71EB">
        <w:rPr>
          <w:rFonts w:eastAsia="宋体" w:cs="宋体"/>
        </w:rPr>
        <w:t>9</w:t>
      </w:r>
      <w:r>
        <w:rPr>
          <w:rFonts w:eastAsia="宋体" w:cs="宋体" w:hint="eastAsia"/>
        </w:rPr>
        <w:t>7</w:t>
      </w:r>
      <w:r w:rsidRPr="00BB71EB">
        <w:rPr>
          <w:rFonts w:eastAsia="宋体" w:cs="宋体"/>
        </w:rPr>
        <w:t xml:space="preserve"> </w:t>
      </w:r>
      <w:r w:rsidRPr="00BB71EB">
        <w:rPr>
          <w:rFonts w:eastAsia="宋体" w:cs="宋体"/>
          <w:b/>
          <w:bCs/>
        </w:rPr>
        <w:t>Jha RC</w:t>
      </w:r>
      <w:r w:rsidRPr="00BB71EB">
        <w:rPr>
          <w:rFonts w:eastAsia="宋体" w:cs="宋体"/>
        </w:rPr>
        <w:t>, Mitchell DG, Weinreb JC, Santillan CS, Yeh BM, Francois R, Sirlin CB. LI-RADS categorization of benign and likely benign f</w:t>
      </w:r>
      <w:bookmarkStart w:id="67" w:name="_GoBack"/>
      <w:bookmarkEnd w:id="67"/>
      <w:r w:rsidRPr="00BB71EB">
        <w:rPr>
          <w:rFonts w:eastAsia="宋体" w:cs="宋体"/>
        </w:rPr>
        <w:t xml:space="preserve">indings in patients at risk of hepatocellular carcinoma: a pictorial atlas. </w:t>
      </w:r>
      <w:r w:rsidRPr="00BB71EB">
        <w:rPr>
          <w:rFonts w:eastAsia="宋体" w:cs="宋体"/>
          <w:i/>
          <w:iCs/>
        </w:rPr>
        <w:t>AJR Am J Roentgenol</w:t>
      </w:r>
      <w:r w:rsidRPr="00BB71EB">
        <w:rPr>
          <w:rFonts w:eastAsia="宋体" w:cs="宋体"/>
        </w:rPr>
        <w:t xml:space="preserve"> 2014; </w:t>
      </w:r>
      <w:r w:rsidRPr="00BB71EB">
        <w:rPr>
          <w:rFonts w:eastAsia="宋体" w:cs="宋体"/>
          <w:b/>
          <w:bCs/>
        </w:rPr>
        <w:t>203</w:t>
      </w:r>
      <w:r w:rsidRPr="00BB71EB">
        <w:rPr>
          <w:rFonts w:eastAsia="宋体" w:cs="宋体"/>
        </w:rPr>
        <w:t>: W48-W69 [PMID: 24951229 DOI: 10.2214/AJR.13.12169]</w:t>
      </w:r>
    </w:p>
    <w:p w14:paraId="78857DFA" w14:textId="51FB655A" w:rsidR="00735619" w:rsidRPr="006B3D6C" w:rsidRDefault="00735619" w:rsidP="00735619">
      <w:pPr>
        <w:snapToGrid w:val="0"/>
        <w:spacing w:after="0"/>
        <w:jc w:val="right"/>
        <w:rPr>
          <w:b/>
          <w:bCs/>
          <w:lang w:val="en-GB"/>
        </w:rPr>
      </w:pPr>
      <w:r w:rsidRPr="006B3D6C">
        <w:rPr>
          <w:rStyle w:val="Strong"/>
          <w:rFonts w:cs="Arial"/>
          <w:noProof/>
          <w:lang w:val="en-GB"/>
        </w:rPr>
        <w:t>P-Reviewer:</w:t>
      </w:r>
      <w:r w:rsidRPr="006B3D6C">
        <w:rPr>
          <w:rFonts w:hint="eastAsia"/>
          <w:color w:val="000000"/>
          <w:lang w:val="en-GB"/>
        </w:rPr>
        <w:t xml:space="preserve"> </w:t>
      </w:r>
      <w:r w:rsidR="002E299F" w:rsidRPr="002E299F">
        <w:rPr>
          <w:color w:val="000000"/>
          <w:lang w:val="en-GB"/>
        </w:rPr>
        <w:t>Kaya</w:t>
      </w:r>
      <w:r w:rsidR="002E299F">
        <w:rPr>
          <w:rFonts w:eastAsia="宋体" w:hint="eastAsia"/>
          <w:color w:val="000000"/>
          <w:lang w:val="en-GB" w:eastAsia="zh-CN"/>
        </w:rPr>
        <w:t xml:space="preserve"> </w:t>
      </w:r>
      <w:r w:rsidR="002E299F">
        <w:rPr>
          <w:rFonts w:eastAsia="宋体"/>
          <w:color w:val="000000"/>
          <w:lang w:val="en-GB" w:eastAsia="zh-CN"/>
        </w:rPr>
        <w:t>M</w:t>
      </w:r>
      <w:r w:rsidRPr="006B3D6C">
        <w:rPr>
          <w:rFonts w:hint="eastAsia"/>
          <w:color w:val="000000"/>
          <w:lang w:val="en-GB"/>
        </w:rPr>
        <w:t xml:space="preserve">, </w:t>
      </w:r>
      <w:r w:rsidR="002E299F" w:rsidRPr="002E299F">
        <w:rPr>
          <w:color w:val="000000"/>
          <w:lang w:val="en-GB"/>
        </w:rPr>
        <w:t>Lee</w:t>
      </w:r>
      <w:r w:rsidRPr="006B3D6C">
        <w:rPr>
          <w:rFonts w:hint="eastAsia"/>
          <w:color w:val="000000"/>
          <w:lang w:val="en-GB" w:eastAsia="zh-CN"/>
        </w:rPr>
        <w:t xml:space="preserve"> </w:t>
      </w:r>
      <w:r w:rsidR="002E299F">
        <w:rPr>
          <w:rFonts w:eastAsia="宋体"/>
          <w:color w:val="000000"/>
          <w:lang w:val="en-GB" w:eastAsia="zh-CN"/>
        </w:rPr>
        <w:t>YY</w:t>
      </w:r>
      <w:r w:rsidR="002E299F" w:rsidRPr="006B3D6C">
        <w:rPr>
          <w:color w:val="000000"/>
          <w:lang w:val="en-GB" w:eastAsia="zh-CN"/>
        </w:rPr>
        <w:t xml:space="preserve"> </w:t>
      </w:r>
      <w:r w:rsidRPr="006B3D6C">
        <w:rPr>
          <w:color w:val="000000"/>
          <w:lang w:val="en-GB" w:eastAsia="zh-CN"/>
        </w:rPr>
        <w:t>V</w:t>
      </w:r>
      <w:r w:rsidRPr="006B3D6C">
        <w:rPr>
          <w:rFonts w:hint="eastAsia"/>
          <w:bCs/>
          <w:lang w:val="en-GB"/>
        </w:rPr>
        <w:t xml:space="preserve"> </w:t>
      </w:r>
      <w:r w:rsidRPr="006B3D6C">
        <w:rPr>
          <w:b/>
          <w:bCs/>
          <w:lang w:val="en-GB"/>
        </w:rPr>
        <w:t>S-Editor:</w:t>
      </w:r>
      <w:r w:rsidRPr="006B3D6C">
        <w:rPr>
          <w:bCs/>
          <w:lang w:val="en-GB"/>
        </w:rPr>
        <w:t xml:space="preserve"> Tian YL</w:t>
      </w:r>
    </w:p>
    <w:p w14:paraId="343EC7D2" w14:textId="77777777" w:rsidR="00735619" w:rsidRPr="0044675C" w:rsidRDefault="00735619" w:rsidP="00735619">
      <w:pPr>
        <w:snapToGrid w:val="0"/>
        <w:spacing w:after="0"/>
        <w:jc w:val="right"/>
        <w:rPr>
          <w:bCs/>
        </w:rPr>
      </w:pPr>
      <w:r w:rsidRPr="008D7BB3">
        <w:rPr>
          <w:b/>
          <w:bCs/>
        </w:rPr>
        <w:t>L-Editor:   E-Editor:</w:t>
      </w:r>
    </w:p>
    <w:p w14:paraId="49F1EFE6" w14:textId="77777777" w:rsidR="00735619" w:rsidRPr="00C91DBD" w:rsidRDefault="00735619" w:rsidP="00735619">
      <w:pPr>
        <w:spacing w:after="0"/>
        <w:ind w:firstLine="0"/>
        <w:jc w:val="both"/>
        <w:rPr>
          <w:rFonts w:eastAsia="宋体"/>
          <w:lang w:eastAsia="zh-CN"/>
        </w:rPr>
        <w:sectPr w:rsidR="00735619" w:rsidRPr="00C91DBD" w:rsidSect="00325FC9">
          <w:footerReference w:type="even" r:id="rId9"/>
          <w:footerReference w:type="default" r:id="rId10"/>
          <w:pgSz w:w="11900" w:h="16840"/>
          <w:pgMar w:top="1440" w:right="1800" w:bottom="1440" w:left="1800" w:header="708" w:footer="708" w:gutter="0"/>
          <w:pgNumType w:start="1"/>
          <w:cols w:space="708"/>
          <w:docGrid w:linePitch="360"/>
        </w:sectPr>
      </w:pPr>
    </w:p>
    <w:tbl>
      <w:tblPr>
        <w:tblW w:w="16330" w:type="dxa"/>
        <w:tblInd w:w="-1077" w:type="dxa"/>
        <w:tblLayout w:type="fixed"/>
        <w:tblCellMar>
          <w:left w:w="57" w:type="dxa"/>
          <w:right w:w="57" w:type="dxa"/>
        </w:tblCellMar>
        <w:tblLook w:val="04A0" w:firstRow="1" w:lastRow="0" w:firstColumn="1" w:lastColumn="0" w:noHBand="0" w:noVBand="1"/>
      </w:tblPr>
      <w:tblGrid>
        <w:gridCol w:w="1981"/>
        <w:gridCol w:w="283"/>
        <w:gridCol w:w="1823"/>
        <w:gridCol w:w="283"/>
        <w:gridCol w:w="1961"/>
        <w:gridCol w:w="283"/>
        <w:gridCol w:w="2241"/>
        <w:gridCol w:w="282"/>
        <w:gridCol w:w="2227"/>
        <w:gridCol w:w="283"/>
        <w:gridCol w:w="2132"/>
        <w:gridCol w:w="283"/>
        <w:gridCol w:w="2268"/>
      </w:tblGrid>
      <w:tr w:rsidR="005874B0" w:rsidRPr="005874B0" w14:paraId="437C8B45" w14:textId="77777777" w:rsidTr="0054584A">
        <w:trPr>
          <w:trHeight w:val="600"/>
        </w:trPr>
        <w:tc>
          <w:tcPr>
            <w:tcW w:w="16330" w:type="dxa"/>
            <w:gridSpan w:val="13"/>
            <w:tcBorders>
              <w:bottom w:val="single" w:sz="18" w:space="0" w:color="auto"/>
            </w:tcBorders>
            <w:shd w:val="clear" w:color="auto" w:fill="auto"/>
            <w:hideMark/>
          </w:tcPr>
          <w:p w14:paraId="4D2FF2A5" w14:textId="2864520F" w:rsidR="005C5DAA" w:rsidRPr="00F33825" w:rsidRDefault="00F33825" w:rsidP="00735619">
            <w:pPr>
              <w:widowControl/>
              <w:autoSpaceDE/>
              <w:autoSpaceDN/>
              <w:adjustRightInd/>
              <w:spacing w:after="0"/>
              <w:ind w:firstLine="0"/>
              <w:jc w:val="both"/>
              <w:rPr>
                <w:rFonts w:eastAsia="宋体"/>
                <w:color w:val="000000" w:themeColor="text1"/>
                <w:lang w:eastAsia="zh-CN"/>
              </w:rPr>
            </w:pPr>
            <w:r>
              <w:rPr>
                <w:rFonts w:eastAsia="Times New Roman"/>
                <w:b/>
                <w:bCs/>
                <w:color w:val="000000" w:themeColor="text1"/>
              </w:rPr>
              <w:t>Table 1</w:t>
            </w:r>
            <w:r w:rsidR="005C5DAA" w:rsidRPr="005874B0">
              <w:rPr>
                <w:rFonts w:eastAsia="Times New Roman"/>
                <w:color w:val="000000" w:themeColor="text1"/>
              </w:rPr>
              <w:t xml:space="preserve"> </w:t>
            </w:r>
            <w:r w:rsidR="005C5DAA" w:rsidRPr="00F33825">
              <w:rPr>
                <w:rFonts w:eastAsia="Times New Roman"/>
                <w:b/>
                <w:color w:val="000000" w:themeColor="text1"/>
              </w:rPr>
              <w:t xml:space="preserve">Summary of </w:t>
            </w:r>
            <w:r w:rsidR="006C4A4F" w:rsidRPr="00F33825">
              <w:rPr>
                <w:rFonts w:eastAsia="Times New Roman"/>
                <w:b/>
                <w:color w:val="000000" w:themeColor="text1"/>
              </w:rPr>
              <w:t xml:space="preserve">a </w:t>
            </w:r>
            <w:r w:rsidR="005C5DAA" w:rsidRPr="00F33825">
              <w:rPr>
                <w:rFonts w:eastAsia="Times New Roman"/>
                <w:b/>
                <w:color w:val="000000" w:themeColor="text1"/>
              </w:rPr>
              <w:t>wide-</w:t>
            </w:r>
            <w:r w:rsidR="007E3E83" w:rsidRPr="00F33825">
              <w:rPr>
                <w:rFonts w:eastAsia="Times New Roman"/>
                <w:b/>
                <w:color w:val="000000" w:themeColor="text1"/>
              </w:rPr>
              <w:t>spectrum</w:t>
            </w:r>
            <w:r w:rsidR="005C5DAA" w:rsidRPr="00F33825">
              <w:rPr>
                <w:rFonts w:eastAsia="Times New Roman"/>
                <w:b/>
                <w:color w:val="000000" w:themeColor="text1"/>
              </w:rPr>
              <w:t xml:space="preserve"> of lesion</w:t>
            </w:r>
            <w:r w:rsidR="006C4A4F" w:rsidRPr="00F33825">
              <w:rPr>
                <w:rFonts w:eastAsia="Times New Roman"/>
                <w:b/>
                <w:color w:val="000000" w:themeColor="text1"/>
              </w:rPr>
              <w:t>s</w:t>
            </w:r>
            <w:r w:rsidR="005C5DAA" w:rsidRPr="00F33825">
              <w:rPr>
                <w:rFonts w:eastAsia="Times New Roman"/>
                <w:b/>
                <w:color w:val="000000" w:themeColor="text1"/>
              </w:rPr>
              <w:t xml:space="preserve"> in cirrhotic liver and their imaging appearances</w:t>
            </w:r>
            <w:r w:rsidR="005F662E" w:rsidRPr="00F33825">
              <w:rPr>
                <w:rFonts w:eastAsia="Times New Roman"/>
                <w:b/>
                <w:color w:val="000000" w:themeColor="text1"/>
              </w:rPr>
              <w:t xml:space="preserve"> on </w:t>
            </w:r>
            <w:r w:rsidR="00E1740D" w:rsidRPr="00E1740D">
              <w:rPr>
                <w:b/>
                <w:color w:val="000000" w:themeColor="text1"/>
              </w:rPr>
              <w:t>magnetic resonance imaging</w:t>
            </w:r>
          </w:p>
        </w:tc>
      </w:tr>
      <w:tr w:rsidR="005874B0" w:rsidRPr="005874B0" w14:paraId="76354AB7" w14:textId="77777777" w:rsidTr="0054584A">
        <w:trPr>
          <w:trHeight w:val="906"/>
        </w:trPr>
        <w:tc>
          <w:tcPr>
            <w:tcW w:w="1981" w:type="dxa"/>
            <w:tcBorders>
              <w:top w:val="single" w:sz="18" w:space="0" w:color="auto"/>
              <w:bottom w:val="single" w:sz="18" w:space="0" w:color="auto"/>
            </w:tcBorders>
            <w:shd w:val="clear" w:color="auto" w:fill="auto"/>
            <w:hideMark/>
          </w:tcPr>
          <w:p w14:paraId="1BF79C0D" w14:textId="77777777" w:rsidR="0065433F" w:rsidRPr="005874B0" w:rsidRDefault="0065433F" w:rsidP="00735619">
            <w:pPr>
              <w:widowControl/>
              <w:autoSpaceDE/>
              <w:autoSpaceDN/>
              <w:adjustRightInd/>
              <w:spacing w:after="0"/>
              <w:ind w:firstLine="0"/>
              <w:jc w:val="both"/>
              <w:rPr>
                <w:rFonts w:eastAsia="Times New Roman"/>
                <w:b/>
                <w:bCs/>
                <w:color w:val="000000" w:themeColor="text1"/>
              </w:rPr>
            </w:pPr>
            <w:r w:rsidRPr="005874B0">
              <w:rPr>
                <w:rFonts w:eastAsia="Times New Roman"/>
                <w:b/>
                <w:bCs/>
                <w:color w:val="000000" w:themeColor="text1"/>
              </w:rPr>
              <w:t>Imaging Sequences</w:t>
            </w:r>
          </w:p>
        </w:tc>
        <w:tc>
          <w:tcPr>
            <w:tcW w:w="283" w:type="dxa"/>
            <w:tcBorders>
              <w:top w:val="single" w:sz="18" w:space="0" w:color="auto"/>
            </w:tcBorders>
            <w:shd w:val="clear" w:color="auto" w:fill="auto"/>
            <w:hideMark/>
          </w:tcPr>
          <w:p w14:paraId="052A6B3A" w14:textId="77777777" w:rsidR="0065433F" w:rsidRPr="005874B0" w:rsidRDefault="0065433F" w:rsidP="00735619">
            <w:pPr>
              <w:widowControl/>
              <w:autoSpaceDE/>
              <w:autoSpaceDN/>
              <w:adjustRightInd/>
              <w:spacing w:after="0"/>
              <w:ind w:firstLine="0"/>
              <w:jc w:val="both"/>
              <w:rPr>
                <w:rFonts w:eastAsia="Times New Roman"/>
                <w:b/>
                <w:bCs/>
                <w:color w:val="000000" w:themeColor="text1"/>
              </w:rPr>
            </w:pPr>
          </w:p>
        </w:tc>
        <w:tc>
          <w:tcPr>
            <w:tcW w:w="1823" w:type="dxa"/>
            <w:tcBorders>
              <w:top w:val="single" w:sz="18" w:space="0" w:color="auto"/>
              <w:bottom w:val="single" w:sz="18" w:space="0" w:color="auto"/>
            </w:tcBorders>
            <w:shd w:val="clear" w:color="auto" w:fill="auto"/>
            <w:hideMark/>
          </w:tcPr>
          <w:p w14:paraId="47605501" w14:textId="0CDE1E20" w:rsidR="0065433F" w:rsidRPr="00E1740D" w:rsidRDefault="00E1740D" w:rsidP="00735619">
            <w:pPr>
              <w:widowControl/>
              <w:autoSpaceDE/>
              <w:autoSpaceDN/>
              <w:adjustRightInd/>
              <w:spacing w:after="0"/>
              <w:ind w:firstLine="0"/>
              <w:jc w:val="both"/>
              <w:rPr>
                <w:rFonts w:eastAsia="宋体"/>
                <w:b/>
                <w:bCs/>
                <w:color w:val="000000" w:themeColor="text1"/>
                <w:lang w:eastAsia="zh-CN"/>
              </w:rPr>
            </w:pPr>
            <w:r>
              <w:rPr>
                <w:rFonts w:eastAsia="Times New Roman"/>
                <w:b/>
                <w:bCs/>
                <w:color w:val="000000" w:themeColor="text1"/>
              </w:rPr>
              <w:t>RNs</w:t>
            </w:r>
          </w:p>
        </w:tc>
        <w:tc>
          <w:tcPr>
            <w:tcW w:w="283" w:type="dxa"/>
            <w:tcBorders>
              <w:top w:val="single" w:sz="18" w:space="0" w:color="auto"/>
            </w:tcBorders>
            <w:shd w:val="clear" w:color="auto" w:fill="auto"/>
            <w:hideMark/>
          </w:tcPr>
          <w:p w14:paraId="55A9E566" w14:textId="77777777" w:rsidR="0065433F" w:rsidRPr="005874B0" w:rsidRDefault="0065433F" w:rsidP="00735619">
            <w:pPr>
              <w:widowControl/>
              <w:autoSpaceDE/>
              <w:autoSpaceDN/>
              <w:adjustRightInd/>
              <w:spacing w:after="0"/>
              <w:ind w:firstLine="0"/>
              <w:jc w:val="both"/>
              <w:rPr>
                <w:rFonts w:eastAsia="Times New Roman"/>
                <w:b/>
                <w:bCs/>
                <w:color w:val="000000" w:themeColor="text1"/>
              </w:rPr>
            </w:pPr>
          </w:p>
        </w:tc>
        <w:tc>
          <w:tcPr>
            <w:tcW w:w="1961" w:type="dxa"/>
            <w:tcBorders>
              <w:top w:val="single" w:sz="18" w:space="0" w:color="auto"/>
              <w:bottom w:val="single" w:sz="18" w:space="0" w:color="auto"/>
            </w:tcBorders>
            <w:shd w:val="clear" w:color="auto" w:fill="auto"/>
            <w:hideMark/>
          </w:tcPr>
          <w:p w14:paraId="71D25251" w14:textId="77777777" w:rsidR="0065433F" w:rsidRPr="005874B0" w:rsidRDefault="0065433F" w:rsidP="00735619">
            <w:pPr>
              <w:widowControl/>
              <w:autoSpaceDE/>
              <w:autoSpaceDN/>
              <w:adjustRightInd/>
              <w:spacing w:after="0"/>
              <w:ind w:firstLine="0"/>
              <w:jc w:val="both"/>
              <w:rPr>
                <w:rFonts w:eastAsia="Times New Roman"/>
                <w:b/>
                <w:bCs/>
                <w:color w:val="000000" w:themeColor="text1"/>
              </w:rPr>
            </w:pPr>
            <w:r w:rsidRPr="005874B0">
              <w:rPr>
                <w:rFonts w:eastAsia="Times New Roman"/>
                <w:b/>
                <w:bCs/>
                <w:color w:val="000000" w:themeColor="text1"/>
              </w:rPr>
              <w:t>Siderotic Nodules (RNs or LGDNs)</w:t>
            </w:r>
          </w:p>
        </w:tc>
        <w:tc>
          <w:tcPr>
            <w:tcW w:w="283" w:type="dxa"/>
            <w:tcBorders>
              <w:top w:val="single" w:sz="18" w:space="0" w:color="auto"/>
            </w:tcBorders>
            <w:shd w:val="clear" w:color="auto" w:fill="auto"/>
            <w:hideMark/>
          </w:tcPr>
          <w:p w14:paraId="2CACEC95" w14:textId="77777777" w:rsidR="0065433F" w:rsidRPr="005874B0" w:rsidRDefault="0065433F" w:rsidP="00735619">
            <w:pPr>
              <w:widowControl/>
              <w:autoSpaceDE/>
              <w:autoSpaceDN/>
              <w:adjustRightInd/>
              <w:spacing w:after="0"/>
              <w:ind w:firstLine="0"/>
              <w:jc w:val="both"/>
              <w:rPr>
                <w:rFonts w:eastAsia="Times New Roman"/>
                <w:b/>
                <w:bCs/>
                <w:color w:val="000000" w:themeColor="text1"/>
              </w:rPr>
            </w:pPr>
          </w:p>
        </w:tc>
        <w:tc>
          <w:tcPr>
            <w:tcW w:w="2241" w:type="dxa"/>
            <w:tcBorders>
              <w:top w:val="single" w:sz="18" w:space="0" w:color="auto"/>
              <w:bottom w:val="single" w:sz="18" w:space="0" w:color="auto"/>
            </w:tcBorders>
            <w:shd w:val="clear" w:color="auto" w:fill="auto"/>
            <w:hideMark/>
          </w:tcPr>
          <w:p w14:paraId="00FCCD0D" w14:textId="2635893D" w:rsidR="0065433F" w:rsidRPr="005874B0" w:rsidRDefault="00E1740D" w:rsidP="00735619">
            <w:pPr>
              <w:widowControl/>
              <w:autoSpaceDE/>
              <w:autoSpaceDN/>
              <w:adjustRightInd/>
              <w:spacing w:after="0"/>
              <w:ind w:firstLine="0"/>
              <w:jc w:val="both"/>
              <w:rPr>
                <w:rFonts w:eastAsia="Times New Roman"/>
                <w:b/>
                <w:bCs/>
                <w:color w:val="000000" w:themeColor="text1"/>
              </w:rPr>
            </w:pPr>
            <w:r>
              <w:rPr>
                <w:rFonts w:eastAsia="Times New Roman"/>
                <w:b/>
                <w:bCs/>
                <w:color w:val="000000" w:themeColor="text1"/>
              </w:rPr>
              <w:t>LGDNs</w:t>
            </w:r>
            <w:r w:rsidR="0065433F" w:rsidRPr="005874B0">
              <w:rPr>
                <w:rFonts w:eastAsia="Times New Roman"/>
                <w:b/>
                <w:bCs/>
                <w:color w:val="000000" w:themeColor="text1"/>
                <w:vertAlign w:val="superscript"/>
              </w:rPr>
              <w:t>1</w:t>
            </w:r>
          </w:p>
        </w:tc>
        <w:tc>
          <w:tcPr>
            <w:tcW w:w="282" w:type="dxa"/>
            <w:tcBorders>
              <w:top w:val="single" w:sz="18" w:space="0" w:color="auto"/>
            </w:tcBorders>
            <w:shd w:val="clear" w:color="auto" w:fill="auto"/>
            <w:hideMark/>
          </w:tcPr>
          <w:p w14:paraId="7D5312AF" w14:textId="77777777" w:rsidR="0065433F" w:rsidRPr="005874B0" w:rsidRDefault="0065433F" w:rsidP="00735619">
            <w:pPr>
              <w:widowControl/>
              <w:autoSpaceDE/>
              <w:autoSpaceDN/>
              <w:adjustRightInd/>
              <w:spacing w:after="0"/>
              <w:ind w:firstLine="0"/>
              <w:jc w:val="both"/>
              <w:rPr>
                <w:rFonts w:eastAsia="Times New Roman"/>
                <w:b/>
                <w:bCs/>
                <w:color w:val="000000" w:themeColor="text1"/>
              </w:rPr>
            </w:pPr>
          </w:p>
        </w:tc>
        <w:tc>
          <w:tcPr>
            <w:tcW w:w="2227" w:type="dxa"/>
            <w:tcBorders>
              <w:top w:val="single" w:sz="18" w:space="0" w:color="auto"/>
              <w:bottom w:val="single" w:sz="18" w:space="0" w:color="auto"/>
            </w:tcBorders>
            <w:shd w:val="clear" w:color="auto" w:fill="auto"/>
            <w:hideMark/>
          </w:tcPr>
          <w:p w14:paraId="7700AECB" w14:textId="685F189C" w:rsidR="0065433F" w:rsidRPr="005874B0" w:rsidRDefault="0065433F" w:rsidP="00735619">
            <w:pPr>
              <w:widowControl/>
              <w:autoSpaceDE/>
              <w:autoSpaceDN/>
              <w:adjustRightInd/>
              <w:spacing w:after="0"/>
              <w:ind w:firstLine="0"/>
              <w:jc w:val="both"/>
              <w:rPr>
                <w:rFonts w:eastAsia="Times New Roman"/>
                <w:b/>
                <w:bCs/>
                <w:color w:val="000000" w:themeColor="text1"/>
              </w:rPr>
            </w:pPr>
            <w:r w:rsidRPr="005874B0">
              <w:rPr>
                <w:rFonts w:eastAsia="Times New Roman"/>
                <w:b/>
                <w:bCs/>
                <w:color w:val="000000" w:themeColor="text1"/>
              </w:rPr>
              <w:t xml:space="preserve"> </w:t>
            </w:r>
            <w:r w:rsidR="00E1740D">
              <w:rPr>
                <w:rFonts w:eastAsia="Times New Roman"/>
                <w:b/>
                <w:bCs/>
                <w:color w:val="000000" w:themeColor="text1"/>
              </w:rPr>
              <w:t>AP</w:t>
            </w:r>
            <w:r w:rsidR="00041168" w:rsidRPr="005874B0">
              <w:rPr>
                <w:rFonts w:eastAsia="Times New Roman"/>
                <w:b/>
                <w:bCs/>
                <w:color w:val="000000" w:themeColor="text1"/>
              </w:rPr>
              <w:t xml:space="preserve"> Shunts</w:t>
            </w:r>
            <w:r w:rsidRPr="005874B0">
              <w:rPr>
                <w:rFonts w:eastAsia="Times New Roman"/>
                <w:b/>
                <w:bCs/>
                <w:color w:val="000000" w:themeColor="text1"/>
                <w:vertAlign w:val="superscript"/>
              </w:rPr>
              <w:t>2</w:t>
            </w:r>
          </w:p>
        </w:tc>
        <w:tc>
          <w:tcPr>
            <w:tcW w:w="283" w:type="dxa"/>
            <w:tcBorders>
              <w:top w:val="single" w:sz="18" w:space="0" w:color="auto"/>
            </w:tcBorders>
            <w:shd w:val="clear" w:color="auto" w:fill="auto"/>
            <w:hideMark/>
          </w:tcPr>
          <w:p w14:paraId="703EAACA" w14:textId="77777777" w:rsidR="0065433F" w:rsidRPr="005874B0" w:rsidRDefault="0065433F" w:rsidP="00735619">
            <w:pPr>
              <w:widowControl/>
              <w:autoSpaceDE/>
              <w:autoSpaceDN/>
              <w:adjustRightInd/>
              <w:spacing w:after="0"/>
              <w:ind w:firstLine="0"/>
              <w:jc w:val="both"/>
              <w:rPr>
                <w:rFonts w:eastAsia="Times New Roman"/>
                <w:b/>
                <w:bCs/>
                <w:color w:val="000000" w:themeColor="text1"/>
              </w:rPr>
            </w:pPr>
          </w:p>
        </w:tc>
        <w:tc>
          <w:tcPr>
            <w:tcW w:w="2132" w:type="dxa"/>
            <w:tcBorders>
              <w:top w:val="single" w:sz="18" w:space="0" w:color="auto"/>
              <w:bottom w:val="single" w:sz="18" w:space="0" w:color="auto"/>
            </w:tcBorders>
            <w:shd w:val="clear" w:color="auto" w:fill="auto"/>
            <w:hideMark/>
          </w:tcPr>
          <w:p w14:paraId="2F2AE9C4" w14:textId="08249D2A" w:rsidR="0065433F" w:rsidRPr="00E1740D" w:rsidRDefault="00E1740D" w:rsidP="00735619">
            <w:pPr>
              <w:widowControl/>
              <w:autoSpaceDE/>
              <w:autoSpaceDN/>
              <w:adjustRightInd/>
              <w:spacing w:after="0"/>
              <w:ind w:firstLine="0"/>
              <w:jc w:val="both"/>
              <w:rPr>
                <w:rFonts w:eastAsia="宋体"/>
                <w:b/>
                <w:bCs/>
                <w:color w:val="000000" w:themeColor="text1"/>
                <w:lang w:eastAsia="zh-CN"/>
              </w:rPr>
            </w:pPr>
            <w:r>
              <w:rPr>
                <w:rFonts w:eastAsia="Times New Roman"/>
                <w:b/>
                <w:bCs/>
                <w:color w:val="000000" w:themeColor="text1"/>
              </w:rPr>
              <w:t>HGDNs</w:t>
            </w:r>
          </w:p>
        </w:tc>
        <w:tc>
          <w:tcPr>
            <w:tcW w:w="283" w:type="dxa"/>
            <w:tcBorders>
              <w:top w:val="single" w:sz="18" w:space="0" w:color="auto"/>
            </w:tcBorders>
            <w:shd w:val="clear" w:color="auto" w:fill="auto"/>
            <w:hideMark/>
          </w:tcPr>
          <w:p w14:paraId="1C56CAB7" w14:textId="77777777" w:rsidR="0065433F" w:rsidRPr="005874B0" w:rsidRDefault="0065433F" w:rsidP="00735619">
            <w:pPr>
              <w:widowControl/>
              <w:autoSpaceDE/>
              <w:autoSpaceDN/>
              <w:adjustRightInd/>
              <w:spacing w:after="0"/>
              <w:ind w:firstLine="0"/>
              <w:jc w:val="both"/>
              <w:rPr>
                <w:rFonts w:eastAsia="Times New Roman"/>
                <w:b/>
                <w:bCs/>
                <w:color w:val="000000" w:themeColor="text1"/>
              </w:rPr>
            </w:pPr>
          </w:p>
        </w:tc>
        <w:tc>
          <w:tcPr>
            <w:tcW w:w="2268" w:type="dxa"/>
            <w:tcBorders>
              <w:top w:val="single" w:sz="18" w:space="0" w:color="auto"/>
              <w:bottom w:val="single" w:sz="18" w:space="0" w:color="auto"/>
            </w:tcBorders>
            <w:shd w:val="clear" w:color="auto" w:fill="auto"/>
            <w:hideMark/>
          </w:tcPr>
          <w:p w14:paraId="48AB7F09" w14:textId="2D1F2FAE" w:rsidR="0065433F" w:rsidRPr="00E1740D" w:rsidRDefault="0065433F" w:rsidP="00735619">
            <w:pPr>
              <w:widowControl/>
              <w:autoSpaceDE/>
              <w:autoSpaceDN/>
              <w:adjustRightInd/>
              <w:spacing w:after="0"/>
              <w:ind w:firstLine="0"/>
              <w:jc w:val="both"/>
              <w:rPr>
                <w:rFonts w:eastAsia="宋体"/>
                <w:b/>
                <w:bCs/>
                <w:color w:val="000000" w:themeColor="text1"/>
                <w:lang w:eastAsia="zh-CN"/>
              </w:rPr>
            </w:pPr>
            <w:r w:rsidRPr="005874B0">
              <w:rPr>
                <w:rFonts w:eastAsia="Times New Roman"/>
                <w:b/>
                <w:bCs/>
                <w:color w:val="000000" w:themeColor="text1"/>
              </w:rPr>
              <w:t>HC</w:t>
            </w:r>
            <w:r w:rsidR="00E1740D">
              <w:rPr>
                <w:rFonts w:eastAsia="Times New Roman"/>
                <w:b/>
                <w:bCs/>
                <w:color w:val="000000" w:themeColor="text1"/>
              </w:rPr>
              <w:t>Cs</w:t>
            </w:r>
          </w:p>
        </w:tc>
      </w:tr>
      <w:tr w:rsidR="005874B0" w:rsidRPr="005874B0" w14:paraId="0BA66BC3" w14:textId="77777777" w:rsidTr="008D3682">
        <w:trPr>
          <w:trHeight w:val="819"/>
        </w:trPr>
        <w:tc>
          <w:tcPr>
            <w:tcW w:w="1981" w:type="dxa"/>
            <w:shd w:val="clear" w:color="auto" w:fill="auto"/>
            <w:hideMark/>
          </w:tcPr>
          <w:p w14:paraId="75805580" w14:textId="77777777" w:rsidR="005C5DAA" w:rsidRPr="005874B0" w:rsidRDefault="005C5DAA" w:rsidP="00735619">
            <w:pPr>
              <w:widowControl/>
              <w:autoSpaceDE/>
              <w:autoSpaceDN/>
              <w:adjustRightInd/>
              <w:spacing w:after="0"/>
              <w:ind w:firstLine="0"/>
              <w:jc w:val="both"/>
              <w:rPr>
                <w:rFonts w:eastAsia="Times New Roman"/>
                <w:b/>
                <w:bCs/>
                <w:color w:val="000000" w:themeColor="text1"/>
              </w:rPr>
            </w:pPr>
            <w:r w:rsidRPr="005874B0">
              <w:rPr>
                <w:rFonts w:eastAsia="Times New Roman"/>
                <w:b/>
                <w:bCs/>
                <w:color w:val="000000" w:themeColor="text1"/>
              </w:rPr>
              <w:t>T1-Weighted Images</w:t>
            </w:r>
          </w:p>
        </w:tc>
        <w:tc>
          <w:tcPr>
            <w:tcW w:w="283" w:type="dxa"/>
            <w:shd w:val="clear" w:color="auto" w:fill="auto"/>
            <w:hideMark/>
          </w:tcPr>
          <w:p w14:paraId="575CF5A0" w14:textId="77777777" w:rsidR="005C5DAA" w:rsidRPr="005874B0" w:rsidRDefault="005C5DAA" w:rsidP="00735619">
            <w:pPr>
              <w:widowControl/>
              <w:autoSpaceDE/>
              <w:autoSpaceDN/>
              <w:adjustRightInd/>
              <w:spacing w:after="0"/>
              <w:ind w:firstLine="0"/>
              <w:jc w:val="both"/>
              <w:rPr>
                <w:rFonts w:eastAsia="Times New Roman"/>
                <w:b/>
                <w:bCs/>
                <w:color w:val="000000" w:themeColor="text1"/>
              </w:rPr>
            </w:pPr>
          </w:p>
        </w:tc>
        <w:tc>
          <w:tcPr>
            <w:tcW w:w="1823" w:type="dxa"/>
            <w:shd w:val="clear" w:color="auto" w:fill="auto"/>
            <w:hideMark/>
          </w:tcPr>
          <w:p w14:paraId="2447EB25" w14:textId="3BB8ADDC" w:rsidR="005C5DAA" w:rsidRPr="005874B0" w:rsidRDefault="00F33825" w:rsidP="00735619">
            <w:pPr>
              <w:widowControl/>
              <w:autoSpaceDE/>
              <w:autoSpaceDN/>
              <w:adjustRightInd/>
              <w:spacing w:after="0"/>
              <w:ind w:firstLine="0"/>
              <w:jc w:val="both"/>
              <w:rPr>
                <w:rFonts w:eastAsia="Times New Roman"/>
                <w:color w:val="000000" w:themeColor="text1"/>
              </w:rPr>
            </w:pPr>
            <w:r>
              <w:rPr>
                <w:rFonts w:eastAsia="Times New Roman"/>
                <w:color w:val="000000" w:themeColor="text1"/>
              </w:rPr>
              <w:t>Iso- or hyperintense</w:t>
            </w:r>
            <w:r w:rsidR="005C5DAA" w:rsidRPr="005874B0">
              <w:rPr>
                <w:rFonts w:eastAsia="Times New Roman"/>
                <w:color w:val="000000" w:themeColor="text1"/>
                <w:vertAlign w:val="superscript"/>
              </w:rPr>
              <w:t>3</w:t>
            </w:r>
          </w:p>
        </w:tc>
        <w:tc>
          <w:tcPr>
            <w:tcW w:w="283" w:type="dxa"/>
            <w:shd w:val="clear" w:color="auto" w:fill="auto"/>
            <w:hideMark/>
          </w:tcPr>
          <w:p w14:paraId="7614B31E" w14:textId="77777777" w:rsidR="005C5DAA" w:rsidRPr="005874B0" w:rsidRDefault="005C5DAA" w:rsidP="00735619">
            <w:pPr>
              <w:widowControl/>
              <w:autoSpaceDE/>
              <w:autoSpaceDN/>
              <w:adjustRightInd/>
              <w:spacing w:after="0"/>
              <w:ind w:firstLine="0"/>
              <w:jc w:val="both"/>
              <w:rPr>
                <w:rFonts w:eastAsia="Times New Roman"/>
                <w:color w:val="000000" w:themeColor="text1"/>
              </w:rPr>
            </w:pPr>
          </w:p>
        </w:tc>
        <w:tc>
          <w:tcPr>
            <w:tcW w:w="1961" w:type="dxa"/>
            <w:shd w:val="clear" w:color="auto" w:fill="auto"/>
            <w:hideMark/>
          </w:tcPr>
          <w:p w14:paraId="13288D72" w14:textId="2254C8BA" w:rsidR="005C5DAA" w:rsidRPr="005874B0" w:rsidRDefault="00F33825" w:rsidP="00735619">
            <w:pPr>
              <w:widowControl/>
              <w:autoSpaceDE/>
              <w:autoSpaceDN/>
              <w:adjustRightInd/>
              <w:spacing w:after="0"/>
              <w:ind w:firstLine="0"/>
              <w:jc w:val="both"/>
              <w:rPr>
                <w:rFonts w:eastAsia="Times New Roman"/>
                <w:color w:val="000000" w:themeColor="text1"/>
              </w:rPr>
            </w:pPr>
            <w:r>
              <w:rPr>
                <w:rFonts w:eastAsia="Times New Roman"/>
                <w:color w:val="000000" w:themeColor="text1"/>
              </w:rPr>
              <w:t>Hypointense</w:t>
            </w:r>
            <w:r w:rsidR="005C5DAA" w:rsidRPr="005874B0">
              <w:rPr>
                <w:rFonts w:eastAsia="Times New Roman"/>
                <w:color w:val="000000" w:themeColor="text1"/>
                <w:vertAlign w:val="superscript"/>
              </w:rPr>
              <w:t>4</w:t>
            </w:r>
            <w:r w:rsidR="005C5DAA" w:rsidRPr="005874B0">
              <w:rPr>
                <w:rFonts w:eastAsia="Times New Roman"/>
                <w:color w:val="000000" w:themeColor="text1"/>
              </w:rPr>
              <w:t xml:space="preserve"> </w:t>
            </w:r>
          </w:p>
        </w:tc>
        <w:tc>
          <w:tcPr>
            <w:tcW w:w="283" w:type="dxa"/>
            <w:shd w:val="clear" w:color="auto" w:fill="auto"/>
            <w:hideMark/>
          </w:tcPr>
          <w:p w14:paraId="15C71885" w14:textId="77777777" w:rsidR="005C5DAA" w:rsidRPr="005874B0" w:rsidRDefault="005C5DAA" w:rsidP="00735619">
            <w:pPr>
              <w:widowControl/>
              <w:autoSpaceDE/>
              <w:autoSpaceDN/>
              <w:adjustRightInd/>
              <w:spacing w:after="0"/>
              <w:ind w:firstLine="0"/>
              <w:jc w:val="both"/>
              <w:rPr>
                <w:rFonts w:eastAsia="Times New Roman"/>
                <w:color w:val="000000" w:themeColor="text1"/>
              </w:rPr>
            </w:pPr>
          </w:p>
        </w:tc>
        <w:tc>
          <w:tcPr>
            <w:tcW w:w="2241" w:type="dxa"/>
            <w:shd w:val="clear" w:color="auto" w:fill="auto"/>
            <w:hideMark/>
          </w:tcPr>
          <w:p w14:paraId="12047272" w14:textId="77777777" w:rsidR="005C5DAA" w:rsidRPr="005874B0" w:rsidRDefault="005C5DAA" w:rsidP="00735619">
            <w:pPr>
              <w:widowControl/>
              <w:autoSpaceDE/>
              <w:autoSpaceDN/>
              <w:adjustRightInd/>
              <w:spacing w:after="0"/>
              <w:ind w:firstLine="0"/>
              <w:jc w:val="both"/>
              <w:rPr>
                <w:rFonts w:eastAsia="Times New Roman"/>
                <w:color w:val="000000" w:themeColor="text1"/>
              </w:rPr>
            </w:pPr>
            <w:r w:rsidRPr="005874B0">
              <w:rPr>
                <w:rFonts w:eastAsia="Times New Roman"/>
                <w:color w:val="000000" w:themeColor="text1"/>
              </w:rPr>
              <w:t>Iso- or hyperintense</w:t>
            </w:r>
          </w:p>
        </w:tc>
        <w:tc>
          <w:tcPr>
            <w:tcW w:w="282" w:type="dxa"/>
            <w:shd w:val="clear" w:color="auto" w:fill="auto"/>
            <w:hideMark/>
          </w:tcPr>
          <w:p w14:paraId="4FA747DE" w14:textId="77777777" w:rsidR="005C5DAA" w:rsidRPr="005874B0" w:rsidRDefault="005C5DAA" w:rsidP="00735619">
            <w:pPr>
              <w:widowControl/>
              <w:autoSpaceDE/>
              <w:autoSpaceDN/>
              <w:adjustRightInd/>
              <w:spacing w:after="0"/>
              <w:ind w:firstLine="0"/>
              <w:jc w:val="both"/>
              <w:rPr>
                <w:rFonts w:eastAsia="Times New Roman"/>
                <w:color w:val="000000" w:themeColor="text1"/>
              </w:rPr>
            </w:pPr>
          </w:p>
        </w:tc>
        <w:tc>
          <w:tcPr>
            <w:tcW w:w="2227" w:type="dxa"/>
            <w:shd w:val="clear" w:color="auto" w:fill="auto"/>
            <w:hideMark/>
          </w:tcPr>
          <w:p w14:paraId="5F7D024A" w14:textId="77777777" w:rsidR="005C5DAA" w:rsidRPr="005874B0" w:rsidRDefault="005C5DAA" w:rsidP="00735619">
            <w:pPr>
              <w:widowControl/>
              <w:autoSpaceDE/>
              <w:autoSpaceDN/>
              <w:adjustRightInd/>
              <w:spacing w:after="0"/>
              <w:ind w:firstLine="0"/>
              <w:jc w:val="both"/>
              <w:rPr>
                <w:rFonts w:eastAsia="Times New Roman"/>
                <w:color w:val="000000" w:themeColor="text1"/>
              </w:rPr>
            </w:pPr>
            <w:r w:rsidRPr="005874B0">
              <w:rPr>
                <w:rFonts w:eastAsia="Times New Roman"/>
                <w:color w:val="000000" w:themeColor="text1"/>
              </w:rPr>
              <w:t>Isointense</w:t>
            </w:r>
          </w:p>
        </w:tc>
        <w:tc>
          <w:tcPr>
            <w:tcW w:w="283" w:type="dxa"/>
            <w:shd w:val="clear" w:color="auto" w:fill="auto"/>
            <w:hideMark/>
          </w:tcPr>
          <w:p w14:paraId="59CDA746" w14:textId="77777777" w:rsidR="005C5DAA" w:rsidRPr="005874B0" w:rsidRDefault="005C5DAA" w:rsidP="00735619">
            <w:pPr>
              <w:widowControl/>
              <w:autoSpaceDE/>
              <w:autoSpaceDN/>
              <w:adjustRightInd/>
              <w:spacing w:after="0"/>
              <w:ind w:firstLine="0"/>
              <w:jc w:val="both"/>
              <w:rPr>
                <w:rFonts w:eastAsia="Times New Roman"/>
                <w:color w:val="000000" w:themeColor="text1"/>
              </w:rPr>
            </w:pPr>
          </w:p>
        </w:tc>
        <w:tc>
          <w:tcPr>
            <w:tcW w:w="2132" w:type="dxa"/>
            <w:tcBorders>
              <w:top w:val="single" w:sz="18" w:space="0" w:color="auto"/>
            </w:tcBorders>
            <w:shd w:val="clear" w:color="auto" w:fill="auto"/>
            <w:hideMark/>
          </w:tcPr>
          <w:p w14:paraId="419712D4" w14:textId="77777777" w:rsidR="005C5DAA" w:rsidRPr="005874B0" w:rsidRDefault="005C5DAA" w:rsidP="00735619">
            <w:pPr>
              <w:widowControl/>
              <w:autoSpaceDE/>
              <w:autoSpaceDN/>
              <w:adjustRightInd/>
              <w:spacing w:after="0"/>
              <w:ind w:firstLine="0"/>
              <w:jc w:val="both"/>
              <w:rPr>
                <w:rFonts w:eastAsia="Times New Roman"/>
                <w:color w:val="000000" w:themeColor="text1"/>
              </w:rPr>
            </w:pPr>
            <w:r w:rsidRPr="005874B0">
              <w:rPr>
                <w:rFonts w:eastAsia="Times New Roman"/>
                <w:color w:val="000000" w:themeColor="text1"/>
              </w:rPr>
              <w:t>Iso- or slightly hyperintense</w:t>
            </w:r>
          </w:p>
        </w:tc>
        <w:tc>
          <w:tcPr>
            <w:tcW w:w="283" w:type="dxa"/>
            <w:shd w:val="clear" w:color="auto" w:fill="auto"/>
            <w:hideMark/>
          </w:tcPr>
          <w:p w14:paraId="5BBA2628" w14:textId="77777777" w:rsidR="005C5DAA" w:rsidRPr="005874B0" w:rsidRDefault="005C5DAA" w:rsidP="00735619">
            <w:pPr>
              <w:widowControl/>
              <w:autoSpaceDE/>
              <w:autoSpaceDN/>
              <w:adjustRightInd/>
              <w:spacing w:after="0"/>
              <w:ind w:firstLine="0"/>
              <w:jc w:val="both"/>
              <w:rPr>
                <w:rFonts w:eastAsia="Times New Roman"/>
                <w:color w:val="000000" w:themeColor="text1"/>
              </w:rPr>
            </w:pPr>
          </w:p>
        </w:tc>
        <w:tc>
          <w:tcPr>
            <w:tcW w:w="2268" w:type="dxa"/>
            <w:shd w:val="clear" w:color="auto" w:fill="auto"/>
            <w:hideMark/>
          </w:tcPr>
          <w:p w14:paraId="0F56AFE4" w14:textId="77777777" w:rsidR="005C5DAA" w:rsidRPr="005874B0" w:rsidRDefault="005C5DAA" w:rsidP="00735619">
            <w:pPr>
              <w:widowControl/>
              <w:autoSpaceDE/>
              <w:autoSpaceDN/>
              <w:adjustRightInd/>
              <w:spacing w:after="0"/>
              <w:ind w:firstLine="0"/>
              <w:jc w:val="both"/>
              <w:rPr>
                <w:rFonts w:eastAsia="Times New Roman"/>
                <w:color w:val="000000" w:themeColor="text1"/>
              </w:rPr>
            </w:pPr>
            <w:r w:rsidRPr="005874B0">
              <w:rPr>
                <w:rFonts w:eastAsia="Times New Roman"/>
                <w:color w:val="000000" w:themeColor="text1"/>
              </w:rPr>
              <w:t>Ranging from hypo- to hyperintense</w:t>
            </w:r>
          </w:p>
        </w:tc>
      </w:tr>
      <w:tr w:rsidR="005874B0" w:rsidRPr="005874B0" w14:paraId="127A70BF" w14:textId="77777777" w:rsidTr="0054584A">
        <w:trPr>
          <w:trHeight w:val="854"/>
        </w:trPr>
        <w:tc>
          <w:tcPr>
            <w:tcW w:w="1981" w:type="dxa"/>
            <w:shd w:val="clear" w:color="auto" w:fill="auto"/>
            <w:hideMark/>
          </w:tcPr>
          <w:p w14:paraId="0A80D895" w14:textId="77777777" w:rsidR="005C5DAA" w:rsidRPr="005874B0" w:rsidRDefault="005C5DAA" w:rsidP="00735619">
            <w:pPr>
              <w:widowControl/>
              <w:autoSpaceDE/>
              <w:autoSpaceDN/>
              <w:adjustRightInd/>
              <w:spacing w:after="0"/>
              <w:ind w:firstLine="0"/>
              <w:jc w:val="both"/>
              <w:rPr>
                <w:rFonts w:eastAsia="Times New Roman"/>
                <w:b/>
                <w:bCs/>
                <w:color w:val="000000" w:themeColor="text1"/>
              </w:rPr>
            </w:pPr>
            <w:r w:rsidRPr="005874B0">
              <w:rPr>
                <w:rFonts w:eastAsia="Times New Roman"/>
                <w:b/>
                <w:bCs/>
                <w:color w:val="000000" w:themeColor="text1"/>
              </w:rPr>
              <w:t>T2-weighted Images</w:t>
            </w:r>
          </w:p>
        </w:tc>
        <w:tc>
          <w:tcPr>
            <w:tcW w:w="283" w:type="dxa"/>
            <w:shd w:val="clear" w:color="auto" w:fill="auto"/>
            <w:hideMark/>
          </w:tcPr>
          <w:p w14:paraId="0C017D36" w14:textId="77777777" w:rsidR="005C5DAA" w:rsidRPr="005874B0" w:rsidRDefault="005C5DAA" w:rsidP="00735619">
            <w:pPr>
              <w:widowControl/>
              <w:autoSpaceDE/>
              <w:autoSpaceDN/>
              <w:adjustRightInd/>
              <w:spacing w:after="0"/>
              <w:ind w:firstLine="0"/>
              <w:jc w:val="both"/>
              <w:rPr>
                <w:rFonts w:eastAsia="Times New Roman"/>
                <w:b/>
                <w:bCs/>
                <w:color w:val="000000" w:themeColor="text1"/>
              </w:rPr>
            </w:pPr>
          </w:p>
        </w:tc>
        <w:tc>
          <w:tcPr>
            <w:tcW w:w="1823" w:type="dxa"/>
            <w:shd w:val="clear" w:color="auto" w:fill="auto"/>
            <w:hideMark/>
          </w:tcPr>
          <w:p w14:paraId="302D331F" w14:textId="77777777" w:rsidR="005C5DAA" w:rsidRPr="005874B0" w:rsidRDefault="005C5DAA" w:rsidP="00735619">
            <w:pPr>
              <w:widowControl/>
              <w:autoSpaceDE/>
              <w:autoSpaceDN/>
              <w:adjustRightInd/>
              <w:spacing w:after="0"/>
              <w:ind w:firstLine="0"/>
              <w:jc w:val="both"/>
              <w:rPr>
                <w:rFonts w:eastAsia="Times New Roman"/>
                <w:color w:val="000000" w:themeColor="text1"/>
              </w:rPr>
            </w:pPr>
            <w:r w:rsidRPr="005874B0">
              <w:rPr>
                <w:rFonts w:eastAsia="Times New Roman"/>
                <w:color w:val="000000" w:themeColor="text1"/>
              </w:rPr>
              <w:t>Iso- or hypointense</w:t>
            </w:r>
          </w:p>
        </w:tc>
        <w:tc>
          <w:tcPr>
            <w:tcW w:w="283" w:type="dxa"/>
            <w:shd w:val="clear" w:color="auto" w:fill="auto"/>
            <w:hideMark/>
          </w:tcPr>
          <w:p w14:paraId="510EF012" w14:textId="77777777" w:rsidR="005C5DAA" w:rsidRPr="005874B0" w:rsidRDefault="005C5DAA" w:rsidP="00735619">
            <w:pPr>
              <w:widowControl/>
              <w:autoSpaceDE/>
              <w:autoSpaceDN/>
              <w:adjustRightInd/>
              <w:spacing w:after="0"/>
              <w:ind w:firstLine="0"/>
              <w:jc w:val="both"/>
              <w:rPr>
                <w:rFonts w:eastAsia="Times New Roman"/>
                <w:color w:val="000000" w:themeColor="text1"/>
              </w:rPr>
            </w:pPr>
          </w:p>
        </w:tc>
        <w:tc>
          <w:tcPr>
            <w:tcW w:w="1961" w:type="dxa"/>
            <w:shd w:val="clear" w:color="auto" w:fill="auto"/>
            <w:hideMark/>
          </w:tcPr>
          <w:p w14:paraId="451CCB24" w14:textId="77777777" w:rsidR="005C5DAA" w:rsidRPr="005874B0" w:rsidRDefault="005C5DAA" w:rsidP="00735619">
            <w:pPr>
              <w:widowControl/>
              <w:autoSpaceDE/>
              <w:autoSpaceDN/>
              <w:adjustRightInd/>
              <w:spacing w:after="0"/>
              <w:ind w:firstLine="0"/>
              <w:jc w:val="both"/>
              <w:rPr>
                <w:rFonts w:eastAsia="Times New Roman"/>
                <w:color w:val="000000" w:themeColor="text1"/>
              </w:rPr>
            </w:pPr>
            <w:r w:rsidRPr="005874B0">
              <w:rPr>
                <w:rFonts w:eastAsia="Times New Roman"/>
                <w:color w:val="000000" w:themeColor="text1"/>
              </w:rPr>
              <w:t>Hypointense</w:t>
            </w:r>
          </w:p>
        </w:tc>
        <w:tc>
          <w:tcPr>
            <w:tcW w:w="283" w:type="dxa"/>
            <w:shd w:val="clear" w:color="auto" w:fill="auto"/>
            <w:hideMark/>
          </w:tcPr>
          <w:p w14:paraId="7CA9ED6E" w14:textId="77777777" w:rsidR="005C5DAA" w:rsidRPr="005874B0" w:rsidRDefault="005C5DAA" w:rsidP="00735619">
            <w:pPr>
              <w:widowControl/>
              <w:autoSpaceDE/>
              <w:autoSpaceDN/>
              <w:adjustRightInd/>
              <w:spacing w:after="0"/>
              <w:ind w:firstLine="0"/>
              <w:jc w:val="both"/>
              <w:rPr>
                <w:rFonts w:eastAsia="Times New Roman"/>
                <w:color w:val="000000" w:themeColor="text1"/>
              </w:rPr>
            </w:pPr>
          </w:p>
        </w:tc>
        <w:tc>
          <w:tcPr>
            <w:tcW w:w="2241" w:type="dxa"/>
            <w:shd w:val="clear" w:color="auto" w:fill="auto"/>
            <w:hideMark/>
          </w:tcPr>
          <w:p w14:paraId="1E068E7F" w14:textId="77777777" w:rsidR="005C5DAA" w:rsidRPr="005874B0" w:rsidRDefault="005C5DAA" w:rsidP="00735619">
            <w:pPr>
              <w:widowControl/>
              <w:autoSpaceDE/>
              <w:autoSpaceDN/>
              <w:adjustRightInd/>
              <w:spacing w:after="0"/>
              <w:ind w:firstLine="0"/>
              <w:jc w:val="both"/>
              <w:rPr>
                <w:rFonts w:eastAsia="Times New Roman"/>
                <w:color w:val="000000" w:themeColor="text1"/>
              </w:rPr>
            </w:pPr>
            <w:r w:rsidRPr="005874B0">
              <w:rPr>
                <w:rFonts w:eastAsia="Times New Roman"/>
                <w:color w:val="000000" w:themeColor="text1"/>
              </w:rPr>
              <w:t>Iso- or hypointense</w:t>
            </w:r>
          </w:p>
        </w:tc>
        <w:tc>
          <w:tcPr>
            <w:tcW w:w="282" w:type="dxa"/>
            <w:shd w:val="clear" w:color="auto" w:fill="auto"/>
            <w:hideMark/>
          </w:tcPr>
          <w:p w14:paraId="7C956996" w14:textId="77777777" w:rsidR="005C5DAA" w:rsidRPr="005874B0" w:rsidRDefault="005C5DAA" w:rsidP="00735619">
            <w:pPr>
              <w:widowControl/>
              <w:autoSpaceDE/>
              <w:autoSpaceDN/>
              <w:adjustRightInd/>
              <w:spacing w:after="0"/>
              <w:ind w:firstLine="0"/>
              <w:jc w:val="both"/>
              <w:rPr>
                <w:rFonts w:eastAsia="Times New Roman"/>
                <w:color w:val="000000" w:themeColor="text1"/>
              </w:rPr>
            </w:pPr>
          </w:p>
        </w:tc>
        <w:tc>
          <w:tcPr>
            <w:tcW w:w="2227" w:type="dxa"/>
            <w:shd w:val="clear" w:color="auto" w:fill="auto"/>
            <w:hideMark/>
          </w:tcPr>
          <w:p w14:paraId="0B009C54" w14:textId="77777777" w:rsidR="005C5DAA" w:rsidRPr="005874B0" w:rsidRDefault="005C5DAA" w:rsidP="00735619">
            <w:pPr>
              <w:widowControl/>
              <w:autoSpaceDE/>
              <w:autoSpaceDN/>
              <w:adjustRightInd/>
              <w:spacing w:after="0"/>
              <w:ind w:firstLine="0"/>
              <w:jc w:val="both"/>
              <w:rPr>
                <w:rFonts w:eastAsia="Times New Roman"/>
                <w:color w:val="000000" w:themeColor="text1"/>
              </w:rPr>
            </w:pPr>
            <w:r w:rsidRPr="005874B0">
              <w:rPr>
                <w:rFonts w:eastAsia="Times New Roman"/>
                <w:color w:val="000000" w:themeColor="text1"/>
              </w:rPr>
              <w:t>Isointense</w:t>
            </w:r>
          </w:p>
        </w:tc>
        <w:tc>
          <w:tcPr>
            <w:tcW w:w="283" w:type="dxa"/>
            <w:shd w:val="clear" w:color="auto" w:fill="auto"/>
            <w:hideMark/>
          </w:tcPr>
          <w:p w14:paraId="3179E74E" w14:textId="77777777" w:rsidR="005C5DAA" w:rsidRPr="005874B0" w:rsidRDefault="005C5DAA" w:rsidP="00735619">
            <w:pPr>
              <w:widowControl/>
              <w:autoSpaceDE/>
              <w:autoSpaceDN/>
              <w:adjustRightInd/>
              <w:spacing w:after="0"/>
              <w:ind w:firstLine="0"/>
              <w:jc w:val="both"/>
              <w:rPr>
                <w:rFonts w:eastAsia="Times New Roman"/>
                <w:color w:val="000000" w:themeColor="text1"/>
              </w:rPr>
            </w:pPr>
          </w:p>
        </w:tc>
        <w:tc>
          <w:tcPr>
            <w:tcW w:w="2132" w:type="dxa"/>
            <w:shd w:val="clear" w:color="auto" w:fill="auto"/>
            <w:hideMark/>
          </w:tcPr>
          <w:p w14:paraId="2CAB7C4B" w14:textId="77777777" w:rsidR="005C5DAA" w:rsidRPr="005874B0" w:rsidRDefault="005C5DAA" w:rsidP="00735619">
            <w:pPr>
              <w:widowControl/>
              <w:autoSpaceDE/>
              <w:autoSpaceDN/>
              <w:adjustRightInd/>
              <w:spacing w:after="0"/>
              <w:ind w:firstLine="0"/>
              <w:jc w:val="both"/>
              <w:rPr>
                <w:rFonts w:eastAsia="Times New Roman"/>
                <w:color w:val="000000" w:themeColor="text1"/>
              </w:rPr>
            </w:pPr>
            <w:r w:rsidRPr="005874B0">
              <w:rPr>
                <w:rFonts w:eastAsia="Times New Roman"/>
                <w:color w:val="000000" w:themeColor="text1"/>
              </w:rPr>
              <w:t>Isointense</w:t>
            </w:r>
          </w:p>
        </w:tc>
        <w:tc>
          <w:tcPr>
            <w:tcW w:w="283" w:type="dxa"/>
            <w:shd w:val="clear" w:color="auto" w:fill="auto"/>
            <w:hideMark/>
          </w:tcPr>
          <w:p w14:paraId="49CC24BC" w14:textId="77777777" w:rsidR="005C5DAA" w:rsidRPr="005874B0" w:rsidRDefault="005C5DAA" w:rsidP="00735619">
            <w:pPr>
              <w:widowControl/>
              <w:autoSpaceDE/>
              <w:autoSpaceDN/>
              <w:adjustRightInd/>
              <w:spacing w:after="0"/>
              <w:ind w:firstLine="0"/>
              <w:jc w:val="both"/>
              <w:rPr>
                <w:rFonts w:eastAsia="Times New Roman"/>
                <w:color w:val="000000" w:themeColor="text1"/>
              </w:rPr>
            </w:pPr>
          </w:p>
        </w:tc>
        <w:tc>
          <w:tcPr>
            <w:tcW w:w="2268" w:type="dxa"/>
            <w:shd w:val="clear" w:color="auto" w:fill="auto"/>
            <w:hideMark/>
          </w:tcPr>
          <w:p w14:paraId="37AA11D2" w14:textId="0DE3F27E" w:rsidR="005C5DAA" w:rsidRPr="005874B0" w:rsidRDefault="005C5DAA" w:rsidP="00735619">
            <w:pPr>
              <w:widowControl/>
              <w:autoSpaceDE/>
              <w:autoSpaceDN/>
              <w:adjustRightInd/>
              <w:spacing w:after="0"/>
              <w:ind w:firstLine="0"/>
              <w:jc w:val="both"/>
              <w:rPr>
                <w:rFonts w:eastAsia="Times New Roman"/>
                <w:color w:val="000000" w:themeColor="text1"/>
              </w:rPr>
            </w:pPr>
            <w:r w:rsidRPr="005874B0">
              <w:rPr>
                <w:rFonts w:eastAsia="Times New Roman"/>
                <w:color w:val="000000" w:themeColor="text1"/>
              </w:rPr>
              <w:t>Iso- to mildly hyperintense</w:t>
            </w:r>
          </w:p>
        </w:tc>
      </w:tr>
      <w:tr w:rsidR="005874B0" w:rsidRPr="005874B0" w14:paraId="79E6E2B5" w14:textId="77777777" w:rsidTr="008D3682">
        <w:trPr>
          <w:trHeight w:val="988"/>
        </w:trPr>
        <w:tc>
          <w:tcPr>
            <w:tcW w:w="1981" w:type="dxa"/>
            <w:shd w:val="clear" w:color="auto" w:fill="auto"/>
            <w:hideMark/>
          </w:tcPr>
          <w:p w14:paraId="7E43FF7D" w14:textId="3ABCCD2F" w:rsidR="005C5DAA" w:rsidRPr="00E1740D" w:rsidRDefault="00E1740D" w:rsidP="00735619">
            <w:pPr>
              <w:widowControl/>
              <w:autoSpaceDE/>
              <w:autoSpaceDN/>
              <w:adjustRightInd/>
              <w:spacing w:after="0"/>
              <w:ind w:firstLine="0"/>
              <w:jc w:val="both"/>
              <w:rPr>
                <w:rFonts w:eastAsia="宋体"/>
                <w:b/>
                <w:bCs/>
                <w:color w:val="000000" w:themeColor="text1"/>
                <w:lang w:eastAsia="zh-CN"/>
              </w:rPr>
            </w:pPr>
            <w:r>
              <w:rPr>
                <w:rFonts w:eastAsia="Times New Roman"/>
                <w:b/>
                <w:bCs/>
                <w:color w:val="000000" w:themeColor="text1"/>
              </w:rPr>
              <w:t>DWI</w:t>
            </w:r>
          </w:p>
        </w:tc>
        <w:tc>
          <w:tcPr>
            <w:tcW w:w="283" w:type="dxa"/>
            <w:shd w:val="clear" w:color="auto" w:fill="auto"/>
            <w:hideMark/>
          </w:tcPr>
          <w:p w14:paraId="11AD4FC8" w14:textId="77777777" w:rsidR="005C5DAA" w:rsidRPr="005874B0" w:rsidRDefault="005C5DAA" w:rsidP="00735619">
            <w:pPr>
              <w:widowControl/>
              <w:autoSpaceDE/>
              <w:autoSpaceDN/>
              <w:adjustRightInd/>
              <w:spacing w:after="0"/>
              <w:ind w:firstLine="0"/>
              <w:jc w:val="both"/>
              <w:rPr>
                <w:rFonts w:eastAsia="Times New Roman"/>
                <w:b/>
                <w:bCs/>
                <w:color w:val="000000" w:themeColor="text1"/>
              </w:rPr>
            </w:pPr>
          </w:p>
        </w:tc>
        <w:tc>
          <w:tcPr>
            <w:tcW w:w="1823" w:type="dxa"/>
            <w:shd w:val="clear" w:color="auto" w:fill="auto"/>
            <w:hideMark/>
          </w:tcPr>
          <w:p w14:paraId="40DA5864" w14:textId="77777777" w:rsidR="005C5DAA" w:rsidRPr="005874B0" w:rsidRDefault="005C5DAA" w:rsidP="00735619">
            <w:pPr>
              <w:widowControl/>
              <w:autoSpaceDE/>
              <w:autoSpaceDN/>
              <w:adjustRightInd/>
              <w:spacing w:after="0"/>
              <w:ind w:firstLine="0"/>
              <w:jc w:val="both"/>
              <w:rPr>
                <w:rFonts w:eastAsia="Times New Roman"/>
                <w:color w:val="000000" w:themeColor="text1"/>
              </w:rPr>
            </w:pPr>
            <w:r w:rsidRPr="005874B0">
              <w:rPr>
                <w:rFonts w:eastAsia="Times New Roman"/>
                <w:color w:val="000000" w:themeColor="text1"/>
              </w:rPr>
              <w:t>Isointense</w:t>
            </w:r>
          </w:p>
        </w:tc>
        <w:tc>
          <w:tcPr>
            <w:tcW w:w="283" w:type="dxa"/>
            <w:shd w:val="clear" w:color="auto" w:fill="auto"/>
            <w:hideMark/>
          </w:tcPr>
          <w:p w14:paraId="137DB8AA" w14:textId="77777777" w:rsidR="005C5DAA" w:rsidRPr="005874B0" w:rsidRDefault="005C5DAA" w:rsidP="00735619">
            <w:pPr>
              <w:widowControl/>
              <w:autoSpaceDE/>
              <w:autoSpaceDN/>
              <w:adjustRightInd/>
              <w:spacing w:after="0"/>
              <w:ind w:firstLine="0"/>
              <w:jc w:val="both"/>
              <w:rPr>
                <w:rFonts w:eastAsia="Times New Roman"/>
                <w:color w:val="000000" w:themeColor="text1"/>
              </w:rPr>
            </w:pPr>
          </w:p>
        </w:tc>
        <w:tc>
          <w:tcPr>
            <w:tcW w:w="1961" w:type="dxa"/>
            <w:shd w:val="clear" w:color="auto" w:fill="auto"/>
            <w:hideMark/>
          </w:tcPr>
          <w:p w14:paraId="59221E69" w14:textId="77777777" w:rsidR="005C5DAA" w:rsidRPr="005874B0" w:rsidRDefault="005C5DAA" w:rsidP="00735619">
            <w:pPr>
              <w:widowControl/>
              <w:autoSpaceDE/>
              <w:autoSpaceDN/>
              <w:adjustRightInd/>
              <w:spacing w:after="0"/>
              <w:ind w:firstLine="0"/>
              <w:jc w:val="both"/>
              <w:rPr>
                <w:rFonts w:eastAsia="Times New Roman"/>
                <w:color w:val="000000" w:themeColor="text1"/>
              </w:rPr>
            </w:pPr>
            <w:r w:rsidRPr="005874B0">
              <w:rPr>
                <w:rFonts w:eastAsia="Times New Roman"/>
                <w:color w:val="000000" w:themeColor="text1"/>
              </w:rPr>
              <w:t>Hypointense</w:t>
            </w:r>
          </w:p>
        </w:tc>
        <w:tc>
          <w:tcPr>
            <w:tcW w:w="283" w:type="dxa"/>
            <w:shd w:val="clear" w:color="auto" w:fill="auto"/>
            <w:hideMark/>
          </w:tcPr>
          <w:p w14:paraId="0CF57505" w14:textId="77777777" w:rsidR="005C5DAA" w:rsidRPr="005874B0" w:rsidRDefault="005C5DAA" w:rsidP="00735619">
            <w:pPr>
              <w:widowControl/>
              <w:autoSpaceDE/>
              <w:autoSpaceDN/>
              <w:adjustRightInd/>
              <w:spacing w:after="0"/>
              <w:ind w:firstLine="0"/>
              <w:jc w:val="both"/>
              <w:rPr>
                <w:rFonts w:eastAsia="Times New Roman"/>
                <w:color w:val="000000" w:themeColor="text1"/>
              </w:rPr>
            </w:pPr>
          </w:p>
        </w:tc>
        <w:tc>
          <w:tcPr>
            <w:tcW w:w="2241" w:type="dxa"/>
            <w:shd w:val="clear" w:color="auto" w:fill="auto"/>
            <w:hideMark/>
          </w:tcPr>
          <w:p w14:paraId="3F96F03F" w14:textId="77777777" w:rsidR="005C5DAA" w:rsidRPr="005874B0" w:rsidRDefault="005C5DAA" w:rsidP="00735619">
            <w:pPr>
              <w:widowControl/>
              <w:autoSpaceDE/>
              <w:autoSpaceDN/>
              <w:adjustRightInd/>
              <w:spacing w:after="0"/>
              <w:ind w:firstLine="0"/>
              <w:jc w:val="both"/>
              <w:rPr>
                <w:rFonts w:eastAsia="Times New Roman"/>
                <w:color w:val="000000" w:themeColor="text1"/>
              </w:rPr>
            </w:pPr>
            <w:r w:rsidRPr="005874B0">
              <w:rPr>
                <w:rFonts w:eastAsia="Times New Roman"/>
                <w:color w:val="000000" w:themeColor="text1"/>
              </w:rPr>
              <w:t>Iso- or hypointense</w:t>
            </w:r>
          </w:p>
        </w:tc>
        <w:tc>
          <w:tcPr>
            <w:tcW w:w="282" w:type="dxa"/>
            <w:shd w:val="clear" w:color="auto" w:fill="auto"/>
            <w:hideMark/>
          </w:tcPr>
          <w:p w14:paraId="1C8B79E7" w14:textId="77777777" w:rsidR="005C5DAA" w:rsidRPr="005874B0" w:rsidRDefault="005C5DAA" w:rsidP="00735619">
            <w:pPr>
              <w:widowControl/>
              <w:autoSpaceDE/>
              <w:autoSpaceDN/>
              <w:adjustRightInd/>
              <w:spacing w:after="0"/>
              <w:ind w:firstLine="0"/>
              <w:jc w:val="both"/>
              <w:rPr>
                <w:rFonts w:eastAsia="Times New Roman"/>
                <w:color w:val="000000" w:themeColor="text1"/>
              </w:rPr>
            </w:pPr>
          </w:p>
        </w:tc>
        <w:tc>
          <w:tcPr>
            <w:tcW w:w="2227" w:type="dxa"/>
            <w:shd w:val="clear" w:color="auto" w:fill="auto"/>
            <w:hideMark/>
          </w:tcPr>
          <w:p w14:paraId="2DD064AB" w14:textId="77777777" w:rsidR="005C5DAA" w:rsidRPr="005874B0" w:rsidRDefault="005C5DAA" w:rsidP="00735619">
            <w:pPr>
              <w:widowControl/>
              <w:autoSpaceDE/>
              <w:autoSpaceDN/>
              <w:adjustRightInd/>
              <w:spacing w:after="0"/>
              <w:ind w:firstLine="0"/>
              <w:jc w:val="both"/>
              <w:rPr>
                <w:rFonts w:eastAsia="Times New Roman"/>
                <w:color w:val="000000" w:themeColor="text1"/>
              </w:rPr>
            </w:pPr>
            <w:r w:rsidRPr="005874B0">
              <w:rPr>
                <w:rFonts w:eastAsia="Times New Roman"/>
                <w:color w:val="000000" w:themeColor="text1"/>
              </w:rPr>
              <w:t>Isointense</w:t>
            </w:r>
          </w:p>
        </w:tc>
        <w:tc>
          <w:tcPr>
            <w:tcW w:w="283" w:type="dxa"/>
            <w:shd w:val="clear" w:color="auto" w:fill="auto"/>
            <w:hideMark/>
          </w:tcPr>
          <w:p w14:paraId="2EB2AE1E" w14:textId="77777777" w:rsidR="005C5DAA" w:rsidRPr="005874B0" w:rsidRDefault="005C5DAA" w:rsidP="00735619">
            <w:pPr>
              <w:widowControl/>
              <w:autoSpaceDE/>
              <w:autoSpaceDN/>
              <w:adjustRightInd/>
              <w:spacing w:after="0"/>
              <w:ind w:firstLine="0"/>
              <w:jc w:val="both"/>
              <w:rPr>
                <w:rFonts w:eastAsia="Times New Roman"/>
                <w:color w:val="000000" w:themeColor="text1"/>
              </w:rPr>
            </w:pPr>
          </w:p>
        </w:tc>
        <w:tc>
          <w:tcPr>
            <w:tcW w:w="2132" w:type="dxa"/>
            <w:shd w:val="clear" w:color="auto" w:fill="auto"/>
            <w:hideMark/>
          </w:tcPr>
          <w:p w14:paraId="17CE7F01" w14:textId="77777777" w:rsidR="005C5DAA" w:rsidRPr="005874B0" w:rsidRDefault="005C5DAA" w:rsidP="00735619">
            <w:pPr>
              <w:widowControl/>
              <w:autoSpaceDE/>
              <w:autoSpaceDN/>
              <w:adjustRightInd/>
              <w:spacing w:after="0"/>
              <w:ind w:firstLine="0"/>
              <w:jc w:val="both"/>
              <w:rPr>
                <w:rFonts w:eastAsia="Times New Roman"/>
                <w:color w:val="000000" w:themeColor="text1"/>
              </w:rPr>
            </w:pPr>
            <w:r w:rsidRPr="005874B0">
              <w:rPr>
                <w:rFonts w:eastAsia="Times New Roman"/>
                <w:color w:val="000000" w:themeColor="text1"/>
              </w:rPr>
              <w:t>Isointense</w:t>
            </w:r>
          </w:p>
        </w:tc>
        <w:tc>
          <w:tcPr>
            <w:tcW w:w="283" w:type="dxa"/>
            <w:shd w:val="clear" w:color="auto" w:fill="auto"/>
            <w:hideMark/>
          </w:tcPr>
          <w:p w14:paraId="67EB157D" w14:textId="77777777" w:rsidR="005C5DAA" w:rsidRPr="005874B0" w:rsidRDefault="005C5DAA" w:rsidP="00735619">
            <w:pPr>
              <w:widowControl/>
              <w:autoSpaceDE/>
              <w:autoSpaceDN/>
              <w:adjustRightInd/>
              <w:spacing w:after="0"/>
              <w:ind w:firstLine="0"/>
              <w:jc w:val="both"/>
              <w:rPr>
                <w:rFonts w:eastAsia="Times New Roman"/>
                <w:color w:val="000000" w:themeColor="text1"/>
              </w:rPr>
            </w:pPr>
          </w:p>
        </w:tc>
        <w:tc>
          <w:tcPr>
            <w:tcW w:w="2268" w:type="dxa"/>
            <w:shd w:val="clear" w:color="auto" w:fill="auto"/>
            <w:hideMark/>
          </w:tcPr>
          <w:p w14:paraId="40A44B3B" w14:textId="46FE9D2E" w:rsidR="005C5DAA" w:rsidRPr="005874B0" w:rsidRDefault="00F33825" w:rsidP="00735619">
            <w:pPr>
              <w:widowControl/>
              <w:autoSpaceDE/>
              <w:autoSpaceDN/>
              <w:adjustRightInd/>
              <w:spacing w:after="0"/>
              <w:ind w:firstLine="0"/>
              <w:jc w:val="both"/>
              <w:rPr>
                <w:rFonts w:eastAsia="Times New Roman"/>
                <w:color w:val="000000" w:themeColor="text1"/>
              </w:rPr>
            </w:pPr>
            <w:r>
              <w:rPr>
                <w:rFonts w:eastAsia="Times New Roman"/>
                <w:color w:val="000000" w:themeColor="text1"/>
              </w:rPr>
              <w:t>Iso- to hyperintense</w:t>
            </w:r>
            <w:r w:rsidR="005C5DAA" w:rsidRPr="005874B0">
              <w:rPr>
                <w:rFonts w:eastAsia="Times New Roman"/>
                <w:color w:val="000000" w:themeColor="text1"/>
                <w:vertAlign w:val="superscript"/>
              </w:rPr>
              <w:t>5</w:t>
            </w:r>
          </w:p>
        </w:tc>
      </w:tr>
      <w:tr w:rsidR="005874B0" w:rsidRPr="005874B0" w14:paraId="6B121785" w14:textId="77777777" w:rsidTr="008D3682">
        <w:trPr>
          <w:trHeight w:val="2423"/>
        </w:trPr>
        <w:tc>
          <w:tcPr>
            <w:tcW w:w="1981" w:type="dxa"/>
            <w:shd w:val="clear" w:color="auto" w:fill="auto"/>
            <w:hideMark/>
          </w:tcPr>
          <w:p w14:paraId="29943683" w14:textId="77777777" w:rsidR="005C5DAA" w:rsidRPr="005874B0" w:rsidRDefault="005C5DAA" w:rsidP="00735619">
            <w:pPr>
              <w:widowControl/>
              <w:autoSpaceDE/>
              <w:autoSpaceDN/>
              <w:adjustRightInd/>
              <w:spacing w:after="0"/>
              <w:ind w:firstLine="0"/>
              <w:jc w:val="both"/>
              <w:rPr>
                <w:rFonts w:eastAsia="Times New Roman"/>
                <w:b/>
                <w:bCs/>
                <w:color w:val="000000" w:themeColor="text1"/>
              </w:rPr>
            </w:pPr>
            <w:r w:rsidRPr="005874B0">
              <w:rPr>
                <w:rFonts w:eastAsia="Times New Roman"/>
                <w:b/>
                <w:bCs/>
                <w:color w:val="000000" w:themeColor="text1"/>
              </w:rPr>
              <w:t>Post-Gadolinium Dynamic Images (Arterial and Delayed Images)</w:t>
            </w:r>
          </w:p>
        </w:tc>
        <w:tc>
          <w:tcPr>
            <w:tcW w:w="283" w:type="dxa"/>
            <w:shd w:val="clear" w:color="auto" w:fill="auto"/>
            <w:hideMark/>
          </w:tcPr>
          <w:p w14:paraId="35FC03B3" w14:textId="77777777" w:rsidR="005C5DAA" w:rsidRPr="005874B0" w:rsidRDefault="005C5DAA" w:rsidP="00735619">
            <w:pPr>
              <w:widowControl/>
              <w:autoSpaceDE/>
              <w:autoSpaceDN/>
              <w:adjustRightInd/>
              <w:spacing w:after="0"/>
              <w:ind w:firstLine="0"/>
              <w:jc w:val="both"/>
              <w:rPr>
                <w:rFonts w:eastAsia="Times New Roman"/>
                <w:b/>
                <w:bCs/>
                <w:color w:val="000000" w:themeColor="text1"/>
              </w:rPr>
            </w:pPr>
          </w:p>
        </w:tc>
        <w:tc>
          <w:tcPr>
            <w:tcW w:w="1823" w:type="dxa"/>
            <w:shd w:val="clear" w:color="auto" w:fill="auto"/>
            <w:hideMark/>
          </w:tcPr>
          <w:p w14:paraId="2026C824" w14:textId="13D40020" w:rsidR="005C5DAA" w:rsidRPr="005874B0" w:rsidRDefault="005C5DAA" w:rsidP="00735619">
            <w:pPr>
              <w:widowControl/>
              <w:autoSpaceDE/>
              <w:autoSpaceDN/>
              <w:adjustRightInd/>
              <w:spacing w:after="0"/>
              <w:ind w:firstLine="0"/>
              <w:jc w:val="both"/>
              <w:rPr>
                <w:rFonts w:eastAsia="Times New Roman"/>
                <w:color w:val="000000" w:themeColor="text1"/>
              </w:rPr>
            </w:pPr>
            <w:r w:rsidRPr="005874B0">
              <w:rPr>
                <w:rFonts w:eastAsia="Times New Roman"/>
                <w:color w:val="000000" w:themeColor="text1"/>
              </w:rPr>
              <w:t>Iso</w:t>
            </w:r>
            <w:r w:rsidR="00325FC9" w:rsidRPr="005874B0">
              <w:rPr>
                <w:rFonts w:eastAsia="Times New Roman"/>
                <w:color w:val="000000" w:themeColor="text1"/>
              </w:rPr>
              <w:t>-</w:t>
            </w:r>
            <w:r w:rsidRPr="005874B0">
              <w:rPr>
                <w:rFonts w:eastAsia="Times New Roman"/>
                <w:color w:val="000000" w:themeColor="text1"/>
              </w:rPr>
              <w:t>enhancement on the hepatic arterial phase, and no delayed washout</w:t>
            </w:r>
          </w:p>
        </w:tc>
        <w:tc>
          <w:tcPr>
            <w:tcW w:w="283" w:type="dxa"/>
            <w:shd w:val="clear" w:color="auto" w:fill="auto"/>
            <w:hideMark/>
          </w:tcPr>
          <w:p w14:paraId="0AD8C5F4" w14:textId="77777777" w:rsidR="005C5DAA" w:rsidRPr="005874B0" w:rsidRDefault="005C5DAA" w:rsidP="00735619">
            <w:pPr>
              <w:widowControl/>
              <w:autoSpaceDE/>
              <w:autoSpaceDN/>
              <w:adjustRightInd/>
              <w:spacing w:after="0"/>
              <w:ind w:firstLine="0"/>
              <w:jc w:val="both"/>
              <w:rPr>
                <w:rFonts w:eastAsia="Times New Roman"/>
                <w:color w:val="000000" w:themeColor="text1"/>
              </w:rPr>
            </w:pPr>
          </w:p>
        </w:tc>
        <w:tc>
          <w:tcPr>
            <w:tcW w:w="1961" w:type="dxa"/>
            <w:shd w:val="clear" w:color="auto" w:fill="auto"/>
            <w:hideMark/>
          </w:tcPr>
          <w:p w14:paraId="392ECFF2" w14:textId="775505FF" w:rsidR="005C5DAA" w:rsidRPr="005874B0" w:rsidRDefault="005C5DAA" w:rsidP="00735619">
            <w:pPr>
              <w:widowControl/>
              <w:autoSpaceDE/>
              <w:autoSpaceDN/>
              <w:adjustRightInd/>
              <w:spacing w:after="0"/>
              <w:ind w:firstLine="0"/>
              <w:jc w:val="both"/>
              <w:rPr>
                <w:rFonts w:eastAsia="Times New Roman"/>
                <w:color w:val="000000" w:themeColor="text1"/>
              </w:rPr>
            </w:pPr>
            <w:r w:rsidRPr="005874B0">
              <w:rPr>
                <w:rFonts w:eastAsia="Times New Roman"/>
                <w:color w:val="000000" w:themeColor="text1"/>
              </w:rPr>
              <w:t>Iso</w:t>
            </w:r>
            <w:r w:rsidR="00325FC9" w:rsidRPr="005874B0">
              <w:rPr>
                <w:rFonts w:eastAsia="Times New Roman"/>
                <w:color w:val="000000" w:themeColor="text1"/>
              </w:rPr>
              <w:t>-</w:t>
            </w:r>
            <w:r w:rsidRPr="005874B0">
              <w:rPr>
                <w:rFonts w:eastAsia="Times New Roman"/>
                <w:color w:val="000000" w:themeColor="text1"/>
              </w:rPr>
              <w:t>enhancement on the hepatic arterial phase, and no delayed washout</w:t>
            </w:r>
          </w:p>
        </w:tc>
        <w:tc>
          <w:tcPr>
            <w:tcW w:w="283" w:type="dxa"/>
            <w:shd w:val="clear" w:color="auto" w:fill="auto"/>
            <w:hideMark/>
          </w:tcPr>
          <w:p w14:paraId="53EC5A7E" w14:textId="5797E204" w:rsidR="005C5DAA" w:rsidRPr="005874B0" w:rsidRDefault="005C5DAA" w:rsidP="00735619">
            <w:pPr>
              <w:widowControl/>
              <w:autoSpaceDE/>
              <w:autoSpaceDN/>
              <w:adjustRightInd/>
              <w:spacing w:after="0"/>
              <w:ind w:firstLine="0"/>
              <w:jc w:val="both"/>
              <w:rPr>
                <w:rFonts w:eastAsia="Times New Roman"/>
                <w:color w:val="000000" w:themeColor="text1"/>
              </w:rPr>
            </w:pPr>
            <w:r w:rsidRPr="005874B0">
              <w:rPr>
                <w:rFonts w:eastAsia="Times New Roman"/>
                <w:noProof/>
                <w:color w:val="000000" w:themeColor="text1"/>
              </w:rPr>
              <w:drawing>
                <wp:inline distT="0" distB="0" distL="0" distR="0" wp14:anchorId="6E3D9FFF" wp14:editId="3D935104">
                  <wp:extent cx="340360" cy="935355"/>
                  <wp:effectExtent l="0" t="0" r="0" b="0"/>
                  <wp:docPr id="12" name="Picture 12" descr="xt Box: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xt Box: "/>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40360" cy="935355"/>
                          </a:xfrm>
                          <a:prstGeom prst="rect">
                            <a:avLst/>
                          </a:prstGeom>
                          <a:noFill/>
                          <a:ln>
                            <a:noFill/>
                          </a:ln>
                        </pic:spPr>
                      </pic:pic>
                    </a:graphicData>
                  </a:graphic>
                </wp:inline>
              </w:drawing>
            </w:r>
          </w:p>
        </w:tc>
        <w:tc>
          <w:tcPr>
            <w:tcW w:w="2241" w:type="dxa"/>
            <w:shd w:val="clear" w:color="auto" w:fill="auto"/>
            <w:hideMark/>
          </w:tcPr>
          <w:p w14:paraId="2D587CF9" w14:textId="0D364DD8" w:rsidR="005C5DAA" w:rsidRPr="005874B0" w:rsidRDefault="005C5DAA" w:rsidP="00735619">
            <w:pPr>
              <w:widowControl/>
              <w:autoSpaceDE/>
              <w:autoSpaceDN/>
              <w:adjustRightInd/>
              <w:spacing w:after="0"/>
              <w:ind w:firstLine="0"/>
              <w:jc w:val="both"/>
              <w:rPr>
                <w:rFonts w:eastAsia="Times New Roman"/>
                <w:color w:val="000000" w:themeColor="text1"/>
              </w:rPr>
            </w:pPr>
            <w:r w:rsidRPr="005874B0">
              <w:rPr>
                <w:rFonts w:eastAsia="Times New Roman"/>
                <w:color w:val="000000" w:themeColor="text1"/>
              </w:rPr>
              <w:t>Iso</w:t>
            </w:r>
            <w:r w:rsidR="00325FC9" w:rsidRPr="005874B0">
              <w:rPr>
                <w:rFonts w:eastAsia="Times New Roman"/>
                <w:color w:val="000000" w:themeColor="text1"/>
              </w:rPr>
              <w:t>-</w:t>
            </w:r>
            <w:r w:rsidRPr="005874B0">
              <w:rPr>
                <w:rFonts w:eastAsia="Times New Roman"/>
                <w:color w:val="000000" w:themeColor="text1"/>
              </w:rPr>
              <w:t>enhancement on the hepatic arterial phase, and no delayed washout</w:t>
            </w:r>
          </w:p>
        </w:tc>
        <w:tc>
          <w:tcPr>
            <w:tcW w:w="282" w:type="dxa"/>
            <w:shd w:val="clear" w:color="auto" w:fill="auto"/>
            <w:hideMark/>
          </w:tcPr>
          <w:p w14:paraId="36BF3732" w14:textId="77777777" w:rsidR="005C5DAA" w:rsidRPr="005874B0" w:rsidRDefault="005C5DAA" w:rsidP="00735619">
            <w:pPr>
              <w:widowControl/>
              <w:autoSpaceDE/>
              <w:autoSpaceDN/>
              <w:adjustRightInd/>
              <w:spacing w:after="0"/>
              <w:ind w:firstLine="0"/>
              <w:jc w:val="both"/>
              <w:rPr>
                <w:rFonts w:eastAsia="Times New Roman"/>
                <w:color w:val="000000" w:themeColor="text1"/>
              </w:rPr>
            </w:pPr>
          </w:p>
        </w:tc>
        <w:tc>
          <w:tcPr>
            <w:tcW w:w="2227" w:type="dxa"/>
            <w:shd w:val="clear" w:color="auto" w:fill="auto"/>
            <w:hideMark/>
          </w:tcPr>
          <w:p w14:paraId="60B551BA" w14:textId="0F14374E" w:rsidR="005C5DAA" w:rsidRPr="005874B0" w:rsidRDefault="005C5DAA" w:rsidP="00735619">
            <w:pPr>
              <w:widowControl/>
              <w:autoSpaceDE/>
              <w:autoSpaceDN/>
              <w:adjustRightInd/>
              <w:spacing w:after="0"/>
              <w:ind w:firstLine="0"/>
              <w:jc w:val="both"/>
              <w:rPr>
                <w:rFonts w:eastAsia="Times New Roman"/>
                <w:color w:val="000000" w:themeColor="text1"/>
              </w:rPr>
            </w:pPr>
            <w:r w:rsidRPr="005874B0">
              <w:rPr>
                <w:rFonts w:eastAsia="Times New Roman"/>
                <w:color w:val="000000" w:themeColor="text1"/>
              </w:rPr>
              <w:t>Hyper</w:t>
            </w:r>
            <w:r w:rsidR="00325FC9" w:rsidRPr="005874B0">
              <w:rPr>
                <w:rFonts w:eastAsia="Times New Roman"/>
                <w:color w:val="000000" w:themeColor="text1"/>
              </w:rPr>
              <w:t>-</w:t>
            </w:r>
            <w:r w:rsidRPr="005874B0">
              <w:rPr>
                <w:rFonts w:eastAsia="Times New Roman"/>
                <w:color w:val="000000" w:themeColor="text1"/>
              </w:rPr>
              <w:t>enhancement on the arterial phase, and no show delayed washou</w:t>
            </w:r>
            <w:r w:rsidR="00F33825">
              <w:rPr>
                <w:rFonts w:eastAsia="Times New Roman"/>
                <w:color w:val="000000" w:themeColor="text1"/>
              </w:rPr>
              <w:t>t</w:t>
            </w:r>
            <w:r w:rsidRPr="005874B0">
              <w:rPr>
                <w:rFonts w:eastAsia="Times New Roman"/>
                <w:color w:val="000000" w:themeColor="text1"/>
                <w:vertAlign w:val="superscript"/>
              </w:rPr>
              <w:t>6</w:t>
            </w:r>
          </w:p>
        </w:tc>
        <w:tc>
          <w:tcPr>
            <w:tcW w:w="283" w:type="dxa"/>
            <w:shd w:val="clear" w:color="auto" w:fill="auto"/>
            <w:hideMark/>
          </w:tcPr>
          <w:p w14:paraId="270D413C" w14:textId="77777777" w:rsidR="005C5DAA" w:rsidRPr="005874B0" w:rsidRDefault="005C5DAA" w:rsidP="00735619">
            <w:pPr>
              <w:widowControl/>
              <w:autoSpaceDE/>
              <w:autoSpaceDN/>
              <w:adjustRightInd/>
              <w:spacing w:after="0"/>
              <w:ind w:firstLine="0"/>
              <w:jc w:val="both"/>
              <w:rPr>
                <w:rFonts w:eastAsia="Times New Roman"/>
                <w:color w:val="000000" w:themeColor="text1"/>
              </w:rPr>
            </w:pPr>
          </w:p>
        </w:tc>
        <w:tc>
          <w:tcPr>
            <w:tcW w:w="2132" w:type="dxa"/>
            <w:shd w:val="clear" w:color="auto" w:fill="auto"/>
            <w:hideMark/>
          </w:tcPr>
          <w:p w14:paraId="428C6D85" w14:textId="47158219" w:rsidR="005C5DAA" w:rsidRPr="005874B0" w:rsidRDefault="005C5DAA" w:rsidP="00735619">
            <w:pPr>
              <w:widowControl/>
              <w:autoSpaceDE/>
              <w:autoSpaceDN/>
              <w:adjustRightInd/>
              <w:spacing w:after="0"/>
              <w:ind w:firstLine="0"/>
              <w:jc w:val="both"/>
              <w:rPr>
                <w:rFonts w:eastAsia="Times New Roman"/>
                <w:color w:val="000000" w:themeColor="text1"/>
              </w:rPr>
            </w:pPr>
            <w:r w:rsidRPr="005874B0">
              <w:rPr>
                <w:rFonts w:eastAsia="Times New Roman"/>
                <w:color w:val="000000" w:themeColor="text1"/>
              </w:rPr>
              <w:t>Usually hyper</w:t>
            </w:r>
            <w:r w:rsidR="00325FC9" w:rsidRPr="005874B0">
              <w:rPr>
                <w:rFonts w:eastAsia="Times New Roman"/>
                <w:color w:val="000000" w:themeColor="text1"/>
              </w:rPr>
              <w:t>-</w:t>
            </w:r>
            <w:r w:rsidRPr="005874B0">
              <w:rPr>
                <w:rFonts w:eastAsia="Times New Roman"/>
                <w:color w:val="000000" w:themeColor="text1"/>
              </w:rPr>
              <w:t>enhancement on the arterial phase and can be mistaken for HCC. These nodules do not show delayed washout</w:t>
            </w:r>
          </w:p>
        </w:tc>
        <w:tc>
          <w:tcPr>
            <w:tcW w:w="283" w:type="dxa"/>
            <w:shd w:val="clear" w:color="auto" w:fill="auto"/>
            <w:hideMark/>
          </w:tcPr>
          <w:p w14:paraId="20524F2D" w14:textId="77777777" w:rsidR="005C5DAA" w:rsidRPr="005874B0" w:rsidRDefault="005C5DAA" w:rsidP="00735619">
            <w:pPr>
              <w:widowControl/>
              <w:autoSpaceDE/>
              <w:autoSpaceDN/>
              <w:adjustRightInd/>
              <w:spacing w:after="0"/>
              <w:ind w:firstLine="0"/>
              <w:jc w:val="both"/>
              <w:rPr>
                <w:rFonts w:eastAsia="Times New Roman"/>
                <w:color w:val="000000" w:themeColor="text1"/>
              </w:rPr>
            </w:pPr>
          </w:p>
        </w:tc>
        <w:tc>
          <w:tcPr>
            <w:tcW w:w="2268" w:type="dxa"/>
            <w:shd w:val="clear" w:color="auto" w:fill="auto"/>
            <w:hideMark/>
          </w:tcPr>
          <w:p w14:paraId="10B42C3F" w14:textId="26FB710B" w:rsidR="005C5DAA" w:rsidRPr="005874B0" w:rsidRDefault="005C5DAA" w:rsidP="00735619">
            <w:pPr>
              <w:widowControl/>
              <w:autoSpaceDE/>
              <w:autoSpaceDN/>
              <w:adjustRightInd/>
              <w:spacing w:after="0"/>
              <w:ind w:firstLine="0"/>
              <w:jc w:val="both"/>
              <w:rPr>
                <w:rFonts w:eastAsia="Times New Roman"/>
                <w:color w:val="000000" w:themeColor="text1"/>
              </w:rPr>
            </w:pPr>
            <w:r w:rsidRPr="005874B0">
              <w:rPr>
                <w:rFonts w:eastAsia="Times New Roman"/>
                <w:color w:val="000000" w:themeColor="text1"/>
              </w:rPr>
              <w:t>Usually hyper</w:t>
            </w:r>
            <w:r w:rsidR="00325FC9" w:rsidRPr="005874B0">
              <w:rPr>
                <w:rFonts w:eastAsia="Times New Roman"/>
                <w:color w:val="000000" w:themeColor="text1"/>
              </w:rPr>
              <w:t>-</w:t>
            </w:r>
            <w:r w:rsidRPr="005874B0">
              <w:rPr>
                <w:rFonts w:eastAsia="Times New Roman"/>
                <w:color w:val="000000" w:themeColor="text1"/>
              </w:rPr>
              <w:t>enhancement on the arterial phase and delayed washout (hypointense)</w:t>
            </w:r>
            <w:r w:rsidR="00725441" w:rsidRPr="005874B0">
              <w:rPr>
                <w:rFonts w:eastAsia="Times New Roman"/>
                <w:color w:val="000000" w:themeColor="text1"/>
              </w:rPr>
              <w:t xml:space="preserve">, with or without pseudocapsule </w:t>
            </w:r>
            <w:r w:rsidR="00F33825">
              <w:rPr>
                <w:color w:val="000000" w:themeColor="text1"/>
              </w:rPr>
              <w:t>enhancement</w:t>
            </w:r>
            <w:r w:rsidRPr="005874B0">
              <w:rPr>
                <w:rFonts w:eastAsia="Times New Roman"/>
                <w:color w:val="000000" w:themeColor="text1"/>
                <w:vertAlign w:val="superscript"/>
              </w:rPr>
              <w:t>7</w:t>
            </w:r>
          </w:p>
        </w:tc>
      </w:tr>
      <w:tr w:rsidR="005874B0" w:rsidRPr="005874B0" w14:paraId="4BD4148F" w14:textId="77777777" w:rsidTr="0054584A">
        <w:trPr>
          <w:trHeight w:val="580"/>
        </w:trPr>
        <w:tc>
          <w:tcPr>
            <w:tcW w:w="1981" w:type="dxa"/>
            <w:tcBorders>
              <w:bottom w:val="single" w:sz="18" w:space="0" w:color="auto"/>
            </w:tcBorders>
            <w:shd w:val="clear" w:color="auto" w:fill="auto"/>
            <w:hideMark/>
          </w:tcPr>
          <w:p w14:paraId="301D30B8" w14:textId="77777777" w:rsidR="005C5DAA" w:rsidRPr="005874B0" w:rsidRDefault="005C5DAA" w:rsidP="00735619">
            <w:pPr>
              <w:widowControl/>
              <w:autoSpaceDE/>
              <w:autoSpaceDN/>
              <w:adjustRightInd/>
              <w:spacing w:after="0"/>
              <w:ind w:firstLine="0"/>
              <w:jc w:val="both"/>
              <w:rPr>
                <w:rFonts w:eastAsia="Times New Roman"/>
                <w:b/>
                <w:bCs/>
                <w:color w:val="000000" w:themeColor="text1"/>
              </w:rPr>
            </w:pPr>
            <w:r w:rsidRPr="005874B0">
              <w:rPr>
                <w:rFonts w:eastAsia="Times New Roman"/>
                <w:b/>
                <w:bCs/>
                <w:color w:val="000000" w:themeColor="text1"/>
              </w:rPr>
              <w:t>Hepatobiliary Phase Images</w:t>
            </w:r>
          </w:p>
        </w:tc>
        <w:tc>
          <w:tcPr>
            <w:tcW w:w="283" w:type="dxa"/>
            <w:tcBorders>
              <w:bottom w:val="single" w:sz="18" w:space="0" w:color="auto"/>
            </w:tcBorders>
            <w:shd w:val="clear" w:color="auto" w:fill="auto"/>
            <w:hideMark/>
          </w:tcPr>
          <w:p w14:paraId="6AE2CFCB" w14:textId="77777777" w:rsidR="005C5DAA" w:rsidRPr="005874B0" w:rsidRDefault="005C5DAA" w:rsidP="00735619">
            <w:pPr>
              <w:widowControl/>
              <w:autoSpaceDE/>
              <w:autoSpaceDN/>
              <w:adjustRightInd/>
              <w:spacing w:after="0"/>
              <w:ind w:firstLine="0"/>
              <w:jc w:val="both"/>
              <w:rPr>
                <w:rFonts w:eastAsia="Times New Roman"/>
                <w:b/>
                <w:bCs/>
                <w:color w:val="000000" w:themeColor="text1"/>
              </w:rPr>
            </w:pPr>
            <w:r w:rsidRPr="005874B0">
              <w:rPr>
                <w:rFonts w:eastAsia="Times New Roman"/>
                <w:b/>
                <w:bCs/>
                <w:color w:val="000000" w:themeColor="text1"/>
              </w:rPr>
              <w:t> </w:t>
            </w:r>
          </w:p>
        </w:tc>
        <w:tc>
          <w:tcPr>
            <w:tcW w:w="1823" w:type="dxa"/>
            <w:tcBorders>
              <w:bottom w:val="single" w:sz="18" w:space="0" w:color="auto"/>
            </w:tcBorders>
            <w:shd w:val="clear" w:color="auto" w:fill="auto"/>
            <w:hideMark/>
          </w:tcPr>
          <w:p w14:paraId="1A4A8D7E" w14:textId="77777777" w:rsidR="005C5DAA" w:rsidRPr="005874B0" w:rsidRDefault="005C5DAA" w:rsidP="00735619">
            <w:pPr>
              <w:widowControl/>
              <w:autoSpaceDE/>
              <w:autoSpaceDN/>
              <w:adjustRightInd/>
              <w:spacing w:after="0"/>
              <w:ind w:firstLine="0"/>
              <w:jc w:val="both"/>
              <w:rPr>
                <w:rFonts w:eastAsia="Times New Roman"/>
                <w:color w:val="000000" w:themeColor="text1"/>
              </w:rPr>
            </w:pPr>
            <w:r w:rsidRPr="005874B0">
              <w:rPr>
                <w:rFonts w:eastAsia="Times New Roman"/>
                <w:color w:val="000000" w:themeColor="text1"/>
              </w:rPr>
              <w:t>Iso- to slightly hyperintense</w:t>
            </w:r>
          </w:p>
        </w:tc>
        <w:tc>
          <w:tcPr>
            <w:tcW w:w="283" w:type="dxa"/>
            <w:tcBorders>
              <w:bottom w:val="single" w:sz="18" w:space="0" w:color="auto"/>
            </w:tcBorders>
            <w:shd w:val="clear" w:color="auto" w:fill="auto"/>
            <w:hideMark/>
          </w:tcPr>
          <w:p w14:paraId="3922E03C" w14:textId="77777777" w:rsidR="005C5DAA" w:rsidRPr="005874B0" w:rsidRDefault="005C5DAA" w:rsidP="00735619">
            <w:pPr>
              <w:widowControl/>
              <w:autoSpaceDE/>
              <w:autoSpaceDN/>
              <w:adjustRightInd/>
              <w:spacing w:after="0"/>
              <w:ind w:firstLine="0"/>
              <w:jc w:val="both"/>
              <w:rPr>
                <w:rFonts w:eastAsia="Times New Roman"/>
                <w:color w:val="000000" w:themeColor="text1"/>
              </w:rPr>
            </w:pPr>
            <w:r w:rsidRPr="005874B0">
              <w:rPr>
                <w:rFonts w:eastAsia="Times New Roman"/>
                <w:color w:val="000000" w:themeColor="text1"/>
              </w:rPr>
              <w:t> </w:t>
            </w:r>
          </w:p>
        </w:tc>
        <w:tc>
          <w:tcPr>
            <w:tcW w:w="1961" w:type="dxa"/>
            <w:tcBorders>
              <w:bottom w:val="single" w:sz="18" w:space="0" w:color="auto"/>
            </w:tcBorders>
            <w:shd w:val="clear" w:color="auto" w:fill="auto"/>
            <w:hideMark/>
          </w:tcPr>
          <w:p w14:paraId="0A011FE3" w14:textId="77777777" w:rsidR="005C5DAA" w:rsidRPr="005874B0" w:rsidRDefault="005C5DAA" w:rsidP="00735619">
            <w:pPr>
              <w:widowControl/>
              <w:autoSpaceDE/>
              <w:autoSpaceDN/>
              <w:adjustRightInd/>
              <w:spacing w:after="0"/>
              <w:ind w:firstLine="0"/>
              <w:jc w:val="both"/>
              <w:rPr>
                <w:rFonts w:eastAsia="Times New Roman"/>
                <w:color w:val="000000" w:themeColor="text1"/>
              </w:rPr>
            </w:pPr>
            <w:r w:rsidRPr="005874B0">
              <w:rPr>
                <w:rFonts w:eastAsia="Times New Roman"/>
                <w:color w:val="000000" w:themeColor="text1"/>
              </w:rPr>
              <w:t>Hypointense</w:t>
            </w:r>
          </w:p>
        </w:tc>
        <w:tc>
          <w:tcPr>
            <w:tcW w:w="283" w:type="dxa"/>
            <w:tcBorders>
              <w:bottom w:val="single" w:sz="18" w:space="0" w:color="auto"/>
            </w:tcBorders>
            <w:shd w:val="clear" w:color="auto" w:fill="auto"/>
            <w:hideMark/>
          </w:tcPr>
          <w:p w14:paraId="683102E1" w14:textId="77777777" w:rsidR="005C5DAA" w:rsidRPr="005874B0" w:rsidRDefault="005C5DAA" w:rsidP="00735619">
            <w:pPr>
              <w:widowControl/>
              <w:autoSpaceDE/>
              <w:autoSpaceDN/>
              <w:adjustRightInd/>
              <w:spacing w:after="0"/>
              <w:ind w:firstLine="0"/>
              <w:jc w:val="both"/>
              <w:rPr>
                <w:rFonts w:eastAsia="Times New Roman"/>
                <w:color w:val="000000" w:themeColor="text1"/>
              </w:rPr>
            </w:pPr>
            <w:r w:rsidRPr="005874B0">
              <w:rPr>
                <w:rFonts w:eastAsia="Times New Roman"/>
                <w:color w:val="000000" w:themeColor="text1"/>
              </w:rPr>
              <w:t> </w:t>
            </w:r>
          </w:p>
        </w:tc>
        <w:tc>
          <w:tcPr>
            <w:tcW w:w="2241" w:type="dxa"/>
            <w:tcBorders>
              <w:bottom w:val="single" w:sz="18" w:space="0" w:color="auto"/>
            </w:tcBorders>
            <w:shd w:val="clear" w:color="auto" w:fill="auto"/>
            <w:hideMark/>
          </w:tcPr>
          <w:p w14:paraId="3B487384" w14:textId="77777777" w:rsidR="005C5DAA" w:rsidRPr="005874B0" w:rsidRDefault="005C5DAA" w:rsidP="00735619">
            <w:pPr>
              <w:widowControl/>
              <w:autoSpaceDE/>
              <w:autoSpaceDN/>
              <w:adjustRightInd/>
              <w:spacing w:after="0"/>
              <w:ind w:firstLine="0"/>
              <w:jc w:val="both"/>
              <w:rPr>
                <w:rFonts w:eastAsia="Times New Roman"/>
                <w:color w:val="000000" w:themeColor="text1"/>
              </w:rPr>
            </w:pPr>
            <w:r w:rsidRPr="005874B0">
              <w:rPr>
                <w:rFonts w:eastAsia="Times New Roman"/>
                <w:color w:val="000000" w:themeColor="text1"/>
              </w:rPr>
              <w:t>Iso- to slightly hyperintense</w:t>
            </w:r>
          </w:p>
        </w:tc>
        <w:tc>
          <w:tcPr>
            <w:tcW w:w="282" w:type="dxa"/>
            <w:tcBorders>
              <w:bottom w:val="single" w:sz="18" w:space="0" w:color="auto"/>
            </w:tcBorders>
            <w:shd w:val="clear" w:color="auto" w:fill="auto"/>
            <w:hideMark/>
          </w:tcPr>
          <w:p w14:paraId="65845981" w14:textId="77777777" w:rsidR="005C5DAA" w:rsidRPr="005874B0" w:rsidRDefault="005C5DAA" w:rsidP="00735619">
            <w:pPr>
              <w:widowControl/>
              <w:autoSpaceDE/>
              <w:autoSpaceDN/>
              <w:adjustRightInd/>
              <w:spacing w:after="0"/>
              <w:ind w:firstLine="0"/>
              <w:jc w:val="both"/>
              <w:rPr>
                <w:rFonts w:eastAsia="Times New Roman"/>
                <w:color w:val="000000" w:themeColor="text1"/>
              </w:rPr>
            </w:pPr>
            <w:r w:rsidRPr="005874B0">
              <w:rPr>
                <w:rFonts w:eastAsia="Times New Roman"/>
                <w:color w:val="000000" w:themeColor="text1"/>
              </w:rPr>
              <w:t> </w:t>
            </w:r>
          </w:p>
        </w:tc>
        <w:tc>
          <w:tcPr>
            <w:tcW w:w="2227" w:type="dxa"/>
            <w:tcBorders>
              <w:bottom w:val="single" w:sz="18" w:space="0" w:color="auto"/>
            </w:tcBorders>
            <w:shd w:val="clear" w:color="auto" w:fill="auto"/>
            <w:hideMark/>
          </w:tcPr>
          <w:p w14:paraId="216A9FCD" w14:textId="77777777" w:rsidR="005C5DAA" w:rsidRPr="005874B0" w:rsidRDefault="005C5DAA" w:rsidP="00735619">
            <w:pPr>
              <w:widowControl/>
              <w:autoSpaceDE/>
              <w:autoSpaceDN/>
              <w:adjustRightInd/>
              <w:spacing w:after="0"/>
              <w:ind w:firstLine="0"/>
              <w:jc w:val="both"/>
              <w:rPr>
                <w:rFonts w:eastAsia="Times New Roman"/>
                <w:color w:val="000000" w:themeColor="text1"/>
              </w:rPr>
            </w:pPr>
            <w:r w:rsidRPr="005874B0">
              <w:rPr>
                <w:rFonts w:eastAsia="Times New Roman"/>
                <w:color w:val="000000" w:themeColor="text1"/>
              </w:rPr>
              <w:t>Isointense</w:t>
            </w:r>
          </w:p>
        </w:tc>
        <w:tc>
          <w:tcPr>
            <w:tcW w:w="283" w:type="dxa"/>
            <w:tcBorders>
              <w:bottom w:val="single" w:sz="18" w:space="0" w:color="auto"/>
            </w:tcBorders>
            <w:shd w:val="clear" w:color="auto" w:fill="auto"/>
            <w:hideMark/>
          </w:tcPr>
          <w:p w14:paraId="12815192" w14:textId="77777777" w:rsidR="005C5DAA" w:rsidRPr="005874B0" w:rsidRDefault="005C5DAA" w:rsidP="00735619">
            <w:pPr>
              <w:widowControl/>
              <w:autoSpaceDE/>
              <w:autoSpaceDN/>
              <w:adjustRightInd/>
              <w:spacing w:after="0"/>
              <w:ind w:firstLine="0"/>
              <w:jc w:val="both"/>
              <w:rPr>
                <w:rFonts w:eastAsia="Times New Roman"/>
                <w:color w:val="000000" w:themeColor="text1"/>
              </w:rPr>
            </w:pPr>
            <w:r w:rsidRPr="005874B0">
              <w:rPr>
                <w:rFonts w:eastAsia="Times New Roman"/>
                <w:color w:val="000000" w:themeColor="text1"/>
              </w:rPr>
              <w:t> </w:t>
            </w:r>
          </w:p>
        </w:tc>
        <w:tc>
          <w:tcPr>
            <w:tcW w:w="2132" w:type="dxa"/>
            <w:tcBorders>
              <w:bottom w:val="single" w:sz="18" w:space="0" w:color="auto"/>
            </w:tcBorders>
            <w:shd w:val="clear" w:color="auto" w:fill="auto"/>
            <w:hideMark/>
          </w:tcPr>
          <w:p w14:paraId="0622F634" w14:textId="77777777" w:rsidR="005C5DAA" w:rsidRPr="005874B0" w:rsidRDefault="005C5DAA" w:rsidP="00735619">
            <w:pPr>
              <w:widowControl/>
              <w:autoSpaceDE/>
              <w:autoSpaceDN/>
              <w:adjustRightInd/>
              <w:spacing w:after="0"/>
              <w:ind w:firstLine="0"/>
              <w:jc w:val="both"/>
              <w:rPr>
                <w:rFonts w:eastAsia="Times New Roman"/>
                <w:color w:val="000000" w:themeColor="text1"/>
              </w:rPr>
            </w:pPr>
            <w:r w:rsidRPr="005874B0">
              <w:rPr>
                <w:rFonts w:eastAsia="Times New Roman"/>
                <w:color w:val="000000" w:themeColor="text1"/>
              </w:rPr>
              <w:t>Isointense</w:t>
            </w:r>
          </w:p>
        </w:tc>
        <w:tc>
          <w:tcPr>
            <w:tcW w:w="283" w:type="dxa"/>
            <w:tcBorders>
              <w:bottom w:val="single" w:sz="18" w:space="0" w:color="auto"/>
            </w:tcBorders>
            <w:shd w:val="clear" w:color="auto" w:fill="auto"/>
            <w:hideMark/>
          </w:tcPr>
          <w:p w14:paraId="064BEA28" w14:textId="77777777" w:rsidR="005C5DAA" w:rsidRPr="005874B0" w:rsidRDefault="005C5DAA" w:rsidP="00735619">
            <w:pPr>
              <w:widowControl/>
              <w:autoSpaceDE/>
              <w:autoSpaceDN/>
              <w:adjustRightInd/>
              <w:spacing w:after="0"/>
              <w:ind w:firstLine="0"/>
              <w:jc w:val="both"/>
              <w:rPr>
                <w:rFonts w:eastAsia="Times New Roman"/>
                <w:color w:val="000000" w:themeColor="text1"/>
              </w:rPr>
            </w:pPr>
            <w:r w:rsidRPr="005874B0">
              <w:rPr>
                <w:rFonts w:eastAsia="Times New Roman"/>
                <w:color w:val="000000" w:themeColor="text1"/>
              </w:rPr>
              <w:t> </w:t>
            </w:r>
          </w:p>
        </w:tc>
        <w:tc>
          <w:tcPr>
            <w:tcW w:w="2268" w:type="dxa"/>
            <w:tcBorders>
              <w:bottom w:val="single" w:sz="18" w:space="0" w:color="auto"/>
            </w:tcBorders>
            <w:shd w:val="clear" w:color="auto" w:fill="auto"/>
            <w:hideMark/>
          </w:tcPr>
          <w:p w14:paraId="2962BC07" w14:textId="375E59A9" w:rsidR="005C5DAA" w:rsidRPr="005874B0" w:rsidRDefault="00F33825" w:rsidP="00735619">
            <w:pPr>
              <w:widowControl/>
              <w:autoSpaceDE/>
              <w:autoSpaceDN/>
              <w:adjustRightInd/>
              <w:spacing w:after="0"/>
              <w:ind w:firstLine="0"/>
              <w:jc w:val="both"/>
              <w:rPr>
                <w:rFonts w:eastAsia="Times New Roman"/>
                <w:color w:val="000000" w:themeColor="text1"/>
              </w:rPr>
            </w:pPr>
            <w:r>
              <w:rPr>
                <w:rFonts w:eastAsia="Times New Roman"/>
                <w:color w:val="000000" w:themeColor="text1"/>
              </w:rPr>
              <w:t>Hypointense</w:t>
            </w:r>
            <w:r w:rsidR="005C5DAA" w:rsidRPr="005874B0">
              <w:rPr>
                <w:rFonts w:eastAsia="Times New Roman"/>
                <w:color w:val="000000" w:themeColor="text1"/>
                <w:vertAlign w:val="superscript"/>
              </w:rPr>
              <w:t>8</w:t>
            </w:r>
          </w:p>
        </w:tc>
      </w:tr>
      <w:tr w:rsidR="005874B0" w:rsidRPr="005874B0" w14:paraId="243923ED" w14:textId="77777777" w:rsidTr="0054584A">
        <w:trPr>
          <w:trHeight w:val="300"/>
        </w:trPr>
        <w:tc>
          <w:tcPr>
            <w:tcW w:w="16330" w:type="dxa"/>
            <w:gridSpan w:val="13"/>
            <w:shd w:val="clear" w:color="auto" w:fill="auto"/>
            <w:hideMark/>
          </w:tcPr>
          <w:p w14:paraId="36638D86" w14:textId="65C97300" w:rsidR="005C5DAA" w:rsidRPr="00E1740D" w:rsidRDefault="005C5DAA" w:rsidP="00735619">
            <w:pPr>
              <w:widowControl/>
              <w:autoSpaceDE/>
              <w:autoSpaceDN/>
              <w:adjustRightInd/>
              <w:spacing w:after="0"/>
              <w:ind w:firstLine="0"/>
              <w:jc w:val="both"/>
              <w:rPr>
                <w:rFonts w:eastAsia="宋体"/>
                <w:color w:val="000000" w:themeColor="text1"/>
                <w:lang w:eastAsia="zh-CN"/>
              </w:rPr>
            </w:pPr>
            <w:r w:rsidRPr="005874B0">
              <w:rPr>
                <w:rFonts w:eastAsia="Times New Roman"/>
                <w:color w:val="000000" w:themeColor="text1"/>
                <w:vertAlign w:val="superscript"/>
              </w:rPr>
              <w:t>1</w:t>
            </w:r>
            <w:r w:rsidRPr="005874B0">
              <w:rPr>
                <w:rFonts w:eastAsia="Times New Roman"/>
                <w:color w:val="000000" w:themeColor="text1"/>
              </w:rPr>
              <w:t>RNs and LGDNs tend</w:t>
            </w:r>
            <w:r w:rsidR="00F33825">
              <w:rPr>
                <w:rFonts w:eastAsia="Times New Roman"/>
                <w:color w:val="000000" w:themeColor="text1"/>
              </w:rPr>
              <w:t xml:space="preserve"> to be indistinguishable on MRI</w:t>
            </w:r>
            <w:r w:rsidR="00F33825">
              <w:rPr>
                <w:rFonts w:eastAsia="宋体" w:hint="eastAsia"/>
                <w:color w:val="000000" w:themeColor="text1"/>
                <w:lang w:eastAsia="zh-CN"/>
              </w:rPr>
              <w:t xml:space="preserve">; </w:t>
            </w:r>
            <w:r w:rsidR="00F33825" w:rsidRPr="005874B0">
              <w:rPr>
                <w:rFonts w:eastAsia="Times New Roman"/>
                <w:color w:val="000000" w:themeColor="text1"/>
                <w:vertAlign w:val="superscript"/>
              </w:rPr>
              <w:t>2</w:t>
            </w:r>
            <w:r w:rsidR="00F33825" w:rsidRPr="005874B0">
              <w:rPr>
                <w:rFonts w:eastAsia="Times New Roman"/>
                <w:color w:val="000000" w:themeColor="text1"/>
              </w:rPr>
              <w:t xml:space="preserve">AP shunts might be indistinguishable from HGNDs and small, early HCCs. Relying on additional features and short-term follow-up can </w:t>
            </w:r>
            <w:r w:rsidR="00F33825">
              <w:rPr>
                <w:rFonts w:eastAsia="Times New Roman"/>
                <w:color w:val="000000" w:themeColor="text1"/>
              </w:rPr>
              <w:t>help in making this distinction</w:t>
            </w:r>
            <w:r w:rsidR="00F33825">
              <w:rPr>
                <w:rFonts w:eastAsia="宋体" w:hint="eastAsia"/>
                <w:color w:val="000000" w:themeColor="text1"/>
                <w:lang w:eastAsia="zh-CN"/>
              </w:rPr>
              <w:t xml:space="preserve">; </w:t>
            </w:r>
            <w:r w:rsidR="00F33825" w:rsidRPr="005874B0">
              <w:rPr>
                <w:rFonts w:eastAsia="Times New Roman"/>
                <w:color w:val="000000" w:themeColor="text1"/>
                <w:vertAlign w:val="superscript"/>
              </w:rPr>
              <w:t>3</w:t>
            </w:r>
            <w:r w:rsidR="00F33825" w:rsidRPr="005874B0">
              <w:rPr>
                <w:rFonts w:eastAsia="Times New Roman"/>
                <w:color w:val="000000" w:themeColor="text1"/>
              </w:rPr>
              <w:t>The exact cause for this hyperintensity is believed to be due to t</w:t>
            </w:r>
            <w:r w:rsidR="00F33825">
              <w:rPr>
                <w:rFonts w:eastAsia="Times New Roman"/>
                <w:color w:val="000000" w:themeColor="text1"/>
              </w:rPr>
              <w:t>he presence of binding proteins</w:t>
            </w:r>
            <w:r w:rsidR="00F33825">
              <w:rPr>
                <w:rFonts w:eastAsia="宋体" w:hint="eastAsia"/>
                <w:color w:val="000000" w:themeColor="text1"/>
                <w:lang w:eastAsia="zh-CN"/>
              </w:rPr>
              <w:t xml:space="preserve">; </w:t>
            </w:r>
            <w:r w:rsidR="00F33825" w:rsidRPr="005874B0">
              <w:rPr>
                <w:rFonts w:eastAsia="Times New Roman"/>
                <w:color w:val="000000" w:themeColor="text1"/>
                <w:vertAlign w:val="superscript"/>
              </w:rPr>
              <w:t>4</w:t>
            </w:r>
            <w:r w:rsidR="00F33825" w:rsidRPr="005874B0">
              <w:rPr>
                <w:rFonts w:eastAsia="Times New Roman"/>
                <w:color w:val="000000" w:themeColor="text1"/>
              </w:rPr>
              <w:t>These nodules show lower signal intensity on longer TE T1-weighted GRE sequences,</w:t>
            </w:r>
            <w:r w:rsidR="00F33825">
              <w:rPr>
                <w:rFonts w:eastAsia="Times New Roman"/>
                <w:color w:val="000000" w:themeColor="text1"/>
              </w:rPr>
              <w:t xml:space="preserve"> due to susceptibility artifact</w:t>
            </w:r>
            <w:r w:rsidR="00F33825">
              <w:rPr>
                <w:rFonts w:eastAsia="宋体" w:hint="eastAsia"/>
                <w:color w:val="000000" w:themeColor="text1"/>
                <w:lang w:eastAsia="zh-CN"/>
              </w:rPr>
              <w:t xml:space="preserve">; </w:t>
            </w:r>
            <w:r w:rsidR="00F33825" w:rsidRPr="005874B0">
              <w:rPr>
                <w:rFonts w:eastAsia="Times New Roman"/>
                <w:color w:val="000000" w:themeColor="text1"/>
                <w:vertAlign w:val="superscript"/>
              </w:rPr>
              <w:t>5</w:t>
            </w:r>
            <w:r w:rsidR="00F33825" w:rsidRPr="005874B0">
              <w:rPr>
                <w:rFonts w:eastAsia="Times New Roman"/>
                <w:color w:val="000000" w:themeColor="text1"/>
              </w:rPr>
              <w:t xml:space="preserve">Usually hyperintense, especially if &gt; 2 </w:t>
            </w:r>
            <w:r w:rsidR="00F33825">
              <w:rPr>
                <w:rFonts w:eastAsia="Times New Roman"/>
                <w:color w:val="000000" w:themeColor="text1"/>
              </w:rPr>
              <w:t>cm</w:t>
            </w:r>
            <w:r w:rsidR="00F33825">
              <w:rPr>
                <w:rFonts w:eastAsia="宋体" w:hint="eastAsia"/>
                <w:color w:val="000000" w:themeColor="text1"/>
                <w:lang w:eastAsia="zh-CN"/>
              </w:rPr>
              <w:t xml:space="preserve">; </w:t>
            </w:r>
            <w:r w:rsidR="00F33825" w:rsidRPr="005874B0">
              <w:rPr>
                <w:rFonts w:eastAsia="Times New Roman"/>
                <w:color w:val="000000" w:themeColor="text1"/>
                <w:vertAlign w:val="superscript"/>
              </w:rPr>
              <w:t>6</w:t>
            </w:r>
            <w:r w:rsidR="00F33825" w:rsidRPr="005874B0">
              <w:rPr>
                <w:rFonts w:eastAsia="Times New Roman"/>
                <w:color w:val="000000" w:themeColor="text1"/>
              </w:rPr>
              <w:t>AP shuns are usually easy to differentiate from other hypervascular lesions when they show a triangular or linear configuration. When AP shunts show round configuration, they can be indist</w:t>
            </w:r>
            <w:r w:rsidR="00F33825">
              <w:rPr>
                <w:rFonts w:eastAsia="Times New Roman"/>
                <w:color w:val="000000" w:themeColor="text1"/>
              </w:rPr>
              <w:t>inguishable from HGDNs and HCCs</w:t>
            </w:r>
            <w:r w:rsidR="00F33825">
              <w:rPr>
                <w:rFonts w:eastAsia="宋体" w:hint="eastAsia"/>
                <w:color w:val="000000" w:themeColor="text1"/>
                <w:lang w:eastAsia="zh-CN"/>
              </w:rPr>
              <w:t xml:space="preserve">; </w:t>
            </w:r>
            <w:r w:rsidR="00F33825" w:rsidRPr="005874B0">
              <w:rPr>
                <w:rFonts w:eastAsia="Times New Roman"/>
                <w:color w:val="000000" w:themeColor="text1"/>
                <w:vertAlign w:val="superscript"/>
              </w:rPr>
              <w:t>7</w:t>
            </w:r>
            <w:r w:rsidR="00F33825" w:rsidRPr="005874B0">
              <w:rPr>
                <w:rFonts w:eastAsia="Times New Roman"/>
                <w:color w:val="000000" w:themeColor="text1"/>
              </w:rPr>
              <w:t>HCCs ≤ 1.5 cm are frequently isointense on T1- and T2-weighted images and are detected only on the arterial phase. Early stage HCC, especially tumors ≤ 2 cm, may also appear isointense, or less likely, hy</w:t>
            </w:r>
            <w:r w:rsidR="00F33825">
              <w:rPr>
                <w:rFonts w:eastAsia="Times New Roman"/>
                <w:color w:val="000000" w:themeColor="text1"/>
              </w:rPr>
              <w:t>pointense on the arterial phase</w:t>
            </w:r>
            <w:r w:rsidR="00F33825">
              <w:rPr>
                <w:rFonts w:eastAsia="宋体" w:hint="eastAsia"/>
                <w:color w:val="000000" w:themeColor="text1"/>
                <w:lang w:eastAsia="zh-CN"/>
              </w:rPr>
              <w:t xml:space="preserve">; </w:t>
            </w:r>
            <w:r w:rsidR="00F33825" w:rsidRPr="005874B0">
              <w:rPr>
                <w:rFonts w:eastAsia="Times New Roman"/>
                <w:color w:val="000000" w:themeColor="text1"/>
                <w:vertAlign w:val="superscript"/>
              </w:rPr>
              <w:t>8</w:t>
            </w:r>
            <w:r w:rsidR="00F33825" w:rsidRPr="005874B0">
              <w:rPr>
                <w:rFonts w:eastAsia="Times New Roman"/>
                <w:color w:val="000000" w:themeColor="text1"/>
              </w:rPr>
              <w:t>Some HCCs may appear isointense or hyperintense on the hepatobiliary phase; especially well-differentiated and moderately-differentiated HCCs.</w:t>
            </w:r>
            <w:r w:rsidR="00F33825" w:rsidRPr="00E1740D">
              <w:rPr>
                <w:rFonts w:eastAsia="宋体" w:hint="eastAsia"/>
                <w:color w:val="000000" w:themeColor="text1"/>
                <w:lang w:eastAsia="zh-CN"/>
              </w:rPr>
              <w:t xml:space="preserve"> </w:t>
            </w:r>
            <w:r w:rsidR="00E1740D" w:rsidRPr="00E1740D">
              <w:rPr>
                <w:rFonts w:eastAsia="Times New Roman"/>
                <w:bCs/>
                <w:color w:val="000000" w:themeColor="text1"/>
              </w:rPr>
              <w:t>LGDNs</w:t>
            </w:r>
            <w:r w:rsidR="00E1740D" w:rsidRPr="00E1740D">
              <w:rPr>
                <w:rFonts w:eastAsia="宋体" w:hint="eastAsia"/>
                <w:bCs/>
                <w:color w:val="000000" w:themeColor="text1"/>
                <w:lang w:eastAsia="zh-CN"/>
              </w:rPr>
              <w:t xml:space="preserve">: </w:t>
            </w:r>
            <w:r w:rsidR="00E1740D" w:rsidRPr="00E1740D">
              <w:rPr>
                <w:rFonts w:eastAsia="Times New Roman"/>
                <w:bCs/>
                <w:color w:val="000000" w:themeColor="text1"/>
              </w:rPr>
              <w:t>Low-grade dysplastic nodules</w:t>
            </w:r>
            <w:r w:rsidR="00E1740D" w:rsidRPr="00E1740D">
              <w:rPr>
                <w:rFonts w:eastAsia="宋体" w:hint="eastAsia"/>
                <w:bCs/>
                <w:color w:val="000000" w:themeColor="text1"/>
                <w:lang w:eastAsia="zh-CN"/>
              </w:rPr>
              <w:t xml:space="preserve">; </w:t>
            </w:r>
            <w:r w:rsidR="00E1740D" w:rsidRPr="00E1740D">
              <w:rPr>
                <w:rFonts w:eastAsia="Times New Roman"/>
                <w:bCs/>
                <w:color w:val="000000" w:themeColor="text1"/>
              </w:rPr>
              <w:t>AP</w:t>
            </w:r>
            <w:r w:rsidR="00E1740D" w:rsidRPr="00E1740D">
              <w:rPr>
                <w:rFonts w:eastAsia="宋体" w:hint="eastAsia"/>
                <w:bCs/>
                <w:color w:val="000000" w:themeColor="text1"/>
                <w:lang w:eastAsia="zh-CN"/>
              </w:rPr>
              <w:t xml:space="preserve">: </w:t>
            </w:r>
            <w:r w:rsidR="00E1740D" w:rsidRPr="00E1740D">
              <w:rPr>
                <w:rFonts w:eastAsia="Times New Roman"/>
                <w:bCs/>
                <w:color w:val="000000" w:themeColor="text1"/>
              </w:rPr>
              <w:t>Arterio-portal</w:t>
            </w:r>
            <w:r w:rsidR="00E1740D" w:rsidRPr="00E1740D">
              <w:rPr>
                <w:rFonts w:eastAsia="宋体" w:hint="eastAsia"/>
                <w:bCs/>
                <w:color w:val="000000" w:themeColor="text1"/>
                <w:lang w:eastAsia="zh-CN"/>
              </w:rPr>
              <w:t xml:space="preserve">; </w:t>
            </w:r>
            <w:r w:rsidR="00E1740D" w:rsidRPr="00E1740D">
              <w:rPr>
                <w:rFonts w:eastAsia="Times New Roman"/>
                <w:bCs/>
                <w:color w:val="000000" w:themeColor="text1"/>
              </w:rPr>
              <w:t>HGDNs</w:t>
            </w:r>
            <w:r w:rsidR="00E1740D" w:rsidRPr="00E1740D">
              <w:rPr>
                <w:rFonts w:eastAsia="宋体" w:hint="eastAsia"/>
                <w:bCs/>
                <w:color w:val="000000" w:themeColor="text1"/>
                <w:lang w:eastAsia="zh-CN"/>
              </w:rPr>
              <w:t xml:space="preserve">: </w:t>
            </w:r>
            <w:r w:rsidR="00E1740D" w:rsidRPr="00E1740D">
              <w:rPr>
                <w:rFonts w:eastAsia="Times New Roman"/>
                <w:bCs/>
                <w:color w:val="000000" w:themeColor="text1"/>
              </w:rPr>
              <w:t>High-grade dysplastic nodules</w:t>
            </w:r>
            <w:r w:rsidR="00E1740D" w:rsidRPr="00E1740D">
              <w:rPr>
                <w:rFonts w:eastAsia="宋体" w:hint="eastAsia"/>
                <w:bCs/>
                <w:color w:val="000000" w:themeColor="text1"/>
                <w:lang w:eastAsia="zh-CN"/>
              </w:rPr>
              <w:t xml:space="preserve">; </w:t>
            </w:r>
            <w:r w:rsidR="00E1740D" w:rsidRPr="00E1740D">
              <w:rPr>
                <w:rFonts w:eastAsia="Times New Roman"/>
                <w:bCs/>
                <w:color w:val="000000" w:themeColor="text1"/>
              </w:rPr>
              <w:t>HCCs</w:t>
            </w:r>
            <w:r w:rsidR="00E1740D" w:rsidRPr="00E1740D">
              <w:rPr>
                <w:rFonts w:eastAsia="宋体" w:hint="eastAsia"/>
                <w:bCs/>
                <w:color w:val="000000" w:themeColor="text1"/>
                <w:lang w:eastAsia="zh-CN"/>
              </w:rPr>
              <w:t xml:space="preserve">: </w:t>
            </w:r>
            <w:r w:rsidR="00E1740D" w:rsidRPr="00E1740D">
              <w:rPr>
                <w:rFonts w:eastAsia="Times New Roman"/>
                <w:bCs/>
                <w:color w:val="000000" w:themeColor="text1"/>
              </w:rPr>
              <w:t>Hepatocellular carcinomas</w:t>
            </w:r>
            <w:r w:rsidR="00E1740D" w:rsidRPr="00E1740D">
              <w:rPr>
                <w:rFonts w:eastAsia="宋体" w:hint="eastAsia"/>
                <w:bCs/>
                <w:color w:val="000000" w:themeColor="text1"/>
                <w:lang w:eastAsia="zh-CN"/>
              </w:rPr>
              <w:t xml:space="preserve">; </w:t>
            </w:r>
            <w:r w:rsidR="00E1740D" w:rsidRPr="00E1740D">
              <w:rPr>
                <w:rFonts w:eastAsia="Times New Roman"/>
                <w:bCs/>
                <w:color w:val="000000" w:themeColor="text1"/>
              </w:rPr>
              <w:t>RNs</w:t>
            </w:r>
            <w:r w:rsidR="00E1740D" w:rsidRPr="00E1740D">
              <w:rPr>
                <w:rFonts w:eastAsia="宋体" w:hint="eastAsia"/>
                <w:bCs/>
                <w:color w:val="000000" w:themeColor="text1"/>
                <w:lang w:eastAsia="zh-CN"/>
              </w:rPr>
              <w:t xml:space="preserve">: </w:t>
            </w:r>
            <w:r w:rsidR="00E1740D" w:rsidRPr="00E1740D">
              <w:rPr>
                <w:rFonts w:eastAsia="Times New Roman"/>
                <w:bCs/>
                <w:color w:val="000000" w:themeColor="text1"/>
              </w:rPr>
              <w:t>Regenerative nodules</w:t>
            </w:r>
            <w:r w:rsidR="00E1740D" w:rsidRPr="00E1740D">
              <w:rPr>
                <w:rFonts w:eastAsia="宋体" w:hint="eastAsia"/>
                <w:bCs/>
                <w:color w:val="000000" w:themeColor="text1"/>
                <w:lang w:eastAsia="zh-CN"/>
              </w:rPr>
              <w:t xml:space="preserve">; </w:t>
            </w:r>
            <w:r w:rsidR="00E1740D" w:rsidRPr="00E1740D">
              <w:rPr>
                <w:rFonts w:eastAsia="Times New Roman"/>
                <w:bCs/>
                <w:color w:val="000000" w:themeColor="text1"/>
              </w:rPr>
              <w:t>DWI</w:t>
            </w:r>
            <w:r w:rsidR="00E1740D" w:rsidRPr="00E1740D">
              <w:rPr>
                <w:rFonts w:eastAsia="宋体" w:hint="eastAsia"/>
                <w:bCs/>
                <w:color w:val="000000" w:themeColor="text1"/>
                <w:lang w:eastAsia="zh-CN"/>
              </w:rPr>
              <w:t xml:space="preserve">: </w:t>
            </w:r>
            <w:r w:rsidR="00E1740D" w:rsidRPr="00E1740D">
              <w:rPr>
                <w:rFonts w:eastAsia="Times New Roman"/>
                <w:bCs/>
                <w:color w:val="000000" w:themeColor="text1"/>
              </w:rPr>
              <w:t>Diffusion weighted images</w:t>
            </w:r>
            <w:r w:rsidR="00E1740D" w:rsidRPr="00E1740D">
              <w:rPr>
                <w:rFonts w:eastAsia="宋体" w:hint="eastAsia"/>
                <w:bCs/>
                <w:color w:val="000000" w:themeColor="text1"/>
                <w:lang w:eastAsia="zh-CN"/>
              </w:rPr>
              <w:t>.</w:t>
            </w:r>
          </w:p>
        </w:tc>
      </w:tr>
      <w:tr w:rsidR="005874B0" w:rsidRPr="005874B0" w14:paraId="60E8EA8C" w14:textId="77777777" w:rsidTr="0054584A">
        <w:trPr>
          <w:trHeight w:val="300"/>
        </w:trPr>
        <w:tc>
          <w:tcPr>
            <w:tcW w:w="16330" w:type="dxa"/>
            <w:gridSpan w:val="13"/>
            <w:shd w:val="clear" w:color="auto" w:fill="auto"/>
            <w:hideMark/>
          </w:tcPr>
          <w:p w14:paraId="3F23F132" w14:textId="55FD4AC6" w:rsidR="005C5DAA" w:rsidRPr="00F33825" w:rsidRDefault="005C5DAA" w:rsidP="00735619">
            <w:pPr>
              <w:widowControl/>
              <w:autoSpaceDE/>
              <w:autoSpaceDN/>
              <w:adjustRightInd/>
              <w:spacing w:after="0"/>
              <w:ind w:firstLine="0"/>
              <w:jc w:val="both"/>
              <w:rPr>
                <w:rFonts w:eastAsia="宋体"/>
                <w:color w:val="000000" w:themeColor="text1"/>
                <w:lang w:eastAsia="zh-CN"/>
              </w:rPr>
            </w:pPr>
          </w:p>
        </w:tc>
      </w:tr>
      <w:tr w:rsidR="005874B0" w:rsidRPr="005874B0" w14:paraId="1EDBB392" w14:textId="77777777" w:rsidTr="0054584A">
        <w:trPr>
          <w:trHeight w:val="300"/>
        </w:trPr>
        <w:tc>
          <w:tcPr>
            <w:tcW w:w="16330" w:type="dxa"/>
            <w:gridSpan w:val="13"/>
            <w:shd w:val="clear" w:color="auto" w:fill="auto"/>
            <w:hideMark/>
          </w:tcPr>
          <w:p w14:paraId="627ADF77" w14:textId="6E0EFB66" w:rsidR="005C5DAA" w:rsidRPr="00F33825" w:rsidRDefault="005C5DAA" w:rsidP="00735619">
            <w:pPr>
              <w:widowControl/>
              <w:autoSpaceDE/>
              <w:autoSpaceDN/>
              <w:adjustRightInd/>
              <w:spacing w:after="0"/>
              <w:ind w:firstLine="0"/>
              <w:jc w:val="both"/>
              <w:rPr>
                <w:rFonts w:eastAsia="宋体"/>
                <w:color w:val="000000" w:themeColor="text1"/>
                <w:lang w:eastAsia="zh-CN"/>
              </w:rPr>
            </w:pPr>
          </w:p>
        </w:tc>
      </w:tr>
      <w:tr w:rsidR="005874B0" w:rsidRPr="005874B0" w14:paraId="15B8ECD3" w14:textId="77777777" w:rsidTr="0054584A">
        <w:trPr>
          <w:trHeight w:val="300"/>
        </w:trPr>
        <w:tc>
          <w:tcPr>
            <w:tcW w:w="16330" w:type="dxa"/>
            <w:gridSpan w:val="13"/>
            <w:shd w:val="clear" w:color="auto" w:fill="auto"/>
            <w:hideMark/>
          </w:tcPr>
          <w:p w14:paraId="6D84AB9F" w14:textId="022A9B6B" w:rsidR="005C5DAA" w:rsidRPr="005874B0" w:rsidRDefault="005C5DAA" w:rsidP="00735619">
            <w:pPr>
              <w:widowControl/>
              <w:autoSpaceDE/>
              <w:autoSpaceDN/>
              <w:adjustRightInd/>
              <w:spacing w:after="0"/>
              <w:ind w:firstLine="0"/>
              <w:jc w:val="both"/>
              <w:rPr>
                <w:rFonts w:eastAsia="Times New Roman"/>
                <w:color w:val="000000" w:themeColor="text1"/>
              </w:rPr>
            </w:pPr>
          </w:p>
        </w:tc>
      </w:tr>
      <w:tr w:rsidR="005874B0" w:rsidRPr="005874B0" w14:paraId="3629A0A5" w14:textId="77777777" w:rsidTr="0054584A">
        <w:trPr>
          <w:trHeight w:val="300"/>
        </w:trPr>
        <w:tc>
          <w:tcPr>
            <w:tcW w:w="16330" w:type="dxa"/>
            <w:gridSpan w:val="13"/>
            <w:shd w:val="clear" w:color="auto" w:fill="auto"/>
            <w:hideMark/>
          </w:tcPr>
          <w:p w14:paraId="72620A14" w14:textId="03A3CC88" w:rsidR="005C5DAA" w:rsidRPr="00F33825" w:rsidRDefault="005C5DAA" w:rsidP="00735619">
            <w:pPr>
              <w:widowControl/>
              <w:autoSpaceDE/>
              <w:autoSpaceDN/>
              <w:adjustRightInd/>
              <w:spacing w:after="0"/>
              <w:ind w:firstLine="0"/>
              <w:jc w:val="both"/>
              <w:rPr>
                <w:rFonts w:eastAsia="宋体"/>
                <w:color w:val="000000" w:themeColor="text1"/>
                <w:lang w:eastAsia="zh-CN"/>
              </w:rPr>
            </w:pPr>
          </w:p>
        </w:tc>
      </w:tr>
      <w:tr w:rsidR="005874B0" w:rsidRPr="005874B0" w14:paraId="2C3B5F4C" w14:textId="77777777" w:rsidTr="0054584A">
        <w:trPr>
          <w:trHeight w:val="300"/>
        </w:trPr>
        <w:tc>
          <w:tcPr>
            <w:tcW w:w="16330" w:type="dxa"/>
            <w:gridSpan w:val="13"/>
            <w:shd w:val="clear" w:color="auto" w:fill="auto"/>
            <w:hideMark/>
          </w:tcPr>
          <w:p w14:paraId="7604ABAF" w14:textId="0DD413F2" w:rsidR="005C5DAA" w:rsidRPr="00F33825" w:rsidRDefault="005C5DAA" w:rsidP="00735619">
            <w:pPr>
              <w:widowControl/>
              <w:autoSpaceDE/>
              <w:autoSpaceDN/>
              <w:adjustRightInd/>
              <w:spacing w:after="0"/>
              <w:ind w:firstLine="0"/>
              <w:jc w:val="both"/>
              <w:rPr>
                <w:rFonts w:eastAsia="宋体"/>
                <w:color w:val="000000" w:themeColor="text1"/>
                <w:lang w:eastAsia="zh-CN"/>
              </w:rPr>
            </w:pPr>
          </w:p>
        </w:tc>
      </w:tr>
      <w:tr w:rsidR="005874B0" w:rsidRPr="005874B0" w14:paraId="7A64E859" w14:textId="77777777" w:rsidTr="0054584A">
        <w:trPr>
          <w:trHeight w:val="560"/>
        </w:trPr>
        <w:tc>
          <w:tcPr>
            <w:tcW w:w="16330" w:type="dxa"/>
            <w:gridSpan w:val="13"/>
            <w:shd w:val="clear" w:color="auto" w:fill="auto"/>
            <w:hideMark/>
          </w:tcPr>
          <w:p w14:paraId="7CC3B0DC" w14:textId="5989A532" w:rsidR="005C5DAA" w:rsidRPr="00F33825" w:rsidRDefault="005C5DAA" w:rsidP="00735619">
            <w:pPr>
              <w:widowControl/>
              <w:autoSpaceDE/>
              <w:autoSpaceDN/>
              <w:adjustRightInd/>
              <w:spacing w:after="0"/>
              <w:ind w:firstLine="0"/>
              <w:jc w:val="both"/>
              <w:rPr>
                <w:rFonts w:eastAsia="宋体"/>
                <w:color w:val="000000" w:themeColor="text1"/>
                <w:lang w:eastAsia="zh-CN"/>
              </w:rPr>
            </w:pPr>
          </w:p>
        </w:tc>
      </w:tr>
      <w:tr w:rsidR="005874B0" w:rsidRPr="005874B0" w14:paraId="09276B7E" w14:textId="77777777" w:rsidTr="0054584A">
        <w:trPr>
          <w:trHeight w:val="300"/>
        </w:trPr>
        <w:tc>
          <w:tcPr>
            <w:tcW w:w="16330" w:type="dxa"/>
            <w:gridSpan w:val="13"/>
            <w:shd w:val="clear" w:color="auto" w:fill="auto"/>
            <w:hideMark/>
          </w:tcPr>
          <w:p w14:paraId="0C328510" w14:textId="6488A665" w:rsidR="005C5DAA" w:rsidRPr="005874B0" w:rsidRDefault="005C5DAA" w:rsidP="00735619">
            <w:pPr>
              <w:widowControl/>
              <w:autoSpaceDE/>
              <w:autoSpaceDN/>
              <w:adjustRightInd/>
              <w:spacing w:after="0"/>
              <w:ind w:firstLine="0"/>
              <w:jc w:val="both"/>
              <w:rPr>
                <w:rFonts w:eastAsia="Times New Roman"/>
                <w:color w:val="000000" w:themeColor="text1"/>
              </w:rPr>
            </w:pPr>
          </w:p>
        </w:tc>
      </w:tr>
    </w:tbl>
    <w:p w14:paraId="40D92DBC" w14:textId="77777777" w:rsidR="00CF67E5" w:rsidRPr="005874B0" w:rsidRDefault="00CF67E5" w:rsidP="00735619">
      <w:pPr>
        <w:spacing w:after="0"/>
        <w:ind w:firstLine="0"/>
        <w:jc w:val="both"/>
        <w:rPr>
          <w:color w:val="000000" w:themeColor="text1"/>
        </w:rPr>
        <w:sectPr w:rsidR="00CF67E5" w:rsidRPr="005874B0" w:rsidSect="008D3682">
          <w:pgSz w:w="16840" w:h="11900" w:orient="landscape"/>
          <w:pgMar w:top="397" w:right="1361" w:bottom="397" w:left="1361" w:header="567" w:footer="567" w:gutter="0"/>
          <w:cols w:space="708"/>
          <w:docGrid w:linePitch="360"/>
        </w:sectPr>
      </w:pPr>
    </w:p>
    <w:p w14:paraId="11EA902D" w14:textId="77777777" w:rsidR="00776A33" w:rsidRDefault="00776A33" w:rsidP="00735619">
      <w:pPr>
        <w:spacing w:after="0"/>
        <w:ind w:firstLine="0"/>
        <w:jc w:val="both"/>
        <w:rPr>
          <w:rFonts w:eastAsia="宋体"/>
          <w:color w:val="000000" w:themeColor="text1"/>
          <w:lang w:eastAsia="zh-CN"/>
        </w:rPr>
      </w:pPr>
      <w:r>
        <w:rPr>
          <w:noProof/>
          <w:color w:val="000000" w:themeColor="text1"/>
        </w:rPr>
        <w:drawing>
          <wp:inline distT="0" distB="0" distL="0" distR="0" wp14:anchorId="7C880203" wp14:editId="03EC58EE">
            <wp:extent cx="2099144" cy="1800436"/>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a.png"/>
                    <pic:cNvPicPr/>
                  </pic:nvPicPr>
                  <pic:blipFill>
                    <a:blip r:embed="rId12">
                      <a:extLst>
                        <a:ext uri="{28A0092B-C50C-407E-A947-70E740481C1C}">
                          <a14:useLocalDpi xmlns:a14="http://schemas.microsoft.com/office/drawing/2010/main" val="0"/>
                        </a:ext>
                      </a:extLst>
                    </a:blip>
                    <a:stretch>
                      <a:fillRect/>
                    </a:stretch>
                  </pic:blipFill>
                  <pic:spPr>
                    <a:xfrm>
                      <a:off x="0" y="0"/>
                      <a:ext cx="2097391" cy="1798933"/>
                    </a:xfrm>
                    <a:prstGeom prst="rect">
                      <a:avLst/>
                    </a:prstGeom>
                  </pic:spPr>
                </pic:pic>
              </a:graphicData>
            </a:graphic>
          </wp:inline>
        </w:drawing>
      </w:r>
      <w:r>
        <w:rPr>
          <w:rFonts w:eastAsia="宋体" w:hint="eastAsia"/>
          <w:color w:val="000000" w:themeColor="text1"/>
          <w:lang w:eastAsia="zh-CN"/>
        </w:rPr>
        <w:t xml:space="preserve"> </w:t>
      </w:r>
      <w:r>
        <w:rPr>
          <w:rFonts w:eastAsia="宋体" w:hint="eastAsia"/>
          <w:noProof/>
          <w:color w:val="000000" w:themeColor="text1"/>
        </w:rPr>
        <w:drawing>
          <wp:inline distT="0" distB="0" distL="0" distR="0" wp14:anchorId="4EC46525" wp14:editId="5714D93E">
            <wp:extent cx="2210463" cy="1895913"/>
            <wp:effectExtent l="0" t="0" r="0" b="952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b.png"/>
                    <pic:cNvPicPr/>
                  </pic:nvPicPr>
                  <pic:blipFill>
                    <a:blip r:embed="rId13">
                      <a:extLst>
                        <a:ext uri="{28A0092B-C50C-407E-A947-70E740481C1C}">
                          <a14:useLocalDpi xmlns:a14="http://schemas.microsoft.com/office/drawing/2010/main" val="0"/>
                        </a:ext>
                      </a:extLst>
                    </a:blip>
                    <a:stretch>
                      <a:fillRect/>
                    </a:stretch>
                  </pic:blipFill>
                  <pic:spPr>
                    <a:xfrm>
                      <a:off x="0" y="0"/>
                      <a:ext cx="2213362" cy="1898400"/>
                    </a:xfrm>
                    <a:prstGeom prst="rect">
                      <a:avLst/>
                    </a:prstGeom>
                  </pic:spPr>
                </pic:pic>
              </a:graphicData>
            </a:graphic>
          </wp:inline>
        </w:drawing>
      </w:r>
    </w:p>
    <w:p w14:paraId="18473BFB" w14:textId="30E1A18D" w:rsidR="00CF67E5" w:rsidRPr="00776A33" w:rsidRDefault="00776A33" w:rsidP="00735619">
      <w:pPr>
        <w:spacing w:after="0"/>
        <w:ind w:firstLine="0"/>
        <w:jc w:val="both"/>
        <w:rPr>
          <w:rFonts w:eastAsia="宋体"/>
          <w:color w:val="000000" w:themeColor="text1"/>
          <w:lang w:eastAsia="zh-CN"/>
        </w:rPr>
      </w:pPr>
      <w:r>
        <w:rPr>
          <w:rFonts w:eastAsia="宋体" w:hint="eastAsia"/>
          <w:color w:val="000000" w:themeColor="text1"/>
          <w:lang w:eastAsia="zh-CN"/>
        </w:rPr>
        <w:t xml:space="preserve"> </w:t>
      </w:r>
      <w:r>
        <w:rPr>
          <w:rFonts w:eastAsia="宋体" w:hint="eastAsia"/>
          <w:noProof/>
          <w:color w:val="000000" w:themeColor="text1"/>
        </w:rPr>
        <w:drawing>
          <wp:inline distT="0" distB="0" distL="0" distR="0" wp14:anchorId="736659D2" wp14:editId="16144134">
            <wp:extent cx="2058051" cy="1940119"/>
            <wp:effectExtent l="0" t="0" r="0" b="317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c.png"/>
                    <pic:cNvPicPr/>
                  </pic:nvPicPr>
                  <pic:blipFill>
                    <a:blip r:embed="rId14">
                      <a:extLst>
                        <a:ext uri="{28A0092B-C50C-407E-A947-70E740481C1C}">
                          <a14:useLocalDpi xmlns:a14="http://schemas.microsoft.com/office/drawing/2010/main" val="0"/>
                        </a:ext>
                      </a:extLst>
                    </a:blip>
                    <a:stretch>
                      <a:fillRect/>
                    </a:stretch>
                  </pic:blipFill>
                  <pic:spPr>
                    <a:xfrm>
                      <a:off x="0" y="0"/>
                      <a:ext cx="2058054" cy="1940122"/>
                    </a:xfrm>
                    <a:prstGeom prst="rect">
                      <a:avLst/>
                    </a:prstGeom>
                  </pic:spPr>
                </pic:pic>
              </a:graphicData>
            </a:graphic>
          </wp:inline>
        </w:drawing>
      </w:r>
      <w:r>
        <w:rPr>
          <w:rFonts w:eastAsia="宋体" w:hint="eastAsia"/>
          <w:color w:val="000000" w:themeColor="text1"/>
          <w:lang w:eastAsia="zh-CN"/>
        </w:rPr>
        <w:t xml:space="preserve"> </w:t>
      </w:r>
      <w:r>
        <w:rPr>
          <w:rFonts w:eastAsia="宋体" w:hint="eastAsia"/>
          <w:noProof/>
          <w:color w:val="000000" w:themeColor="text1"/>
        </w:rPr>
        <w:drawing>
          <wp:inline distT="0" distB="0" distL="0" distR="0" wp14:anchorId="5AFF5D3C" wp14:editId="4706243F">
            <wp:extent cx="2266122" cy="1943652"/>
            <wp:effectExtent l="0" t="0" r="127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d.png"/>
                    <pic:cNvPicPr/>
                  </pic:nvPicPr>
                  <pic:blipFill>
                    <a:blip r:embed="rId15">
                      <a:extLst>
                        <a:ext uri="{28A0092B-C50C-407E-A947-70E740481C1C}">
                          <a14:useLocalDpi xmlns:a14="http://schemas.microsoft.com/office/drawing/2010/main" val="0"/>
                        </a:ext>
                      </a:extLst>
                    </a:blip>
                    <a:stretch>
                      <a:fillRect/>
                    </a:stretch>
                  </pic:blipFill>
                  <pic:spPr>
                    <a:xfrm>
                      <a:off x="0" y="0"/>
                      <a:ext cx="2266126" cy="1943655"/>
                    </a:xfrm>
                    <a:prstGeom prst="rect">
                      <a:avLst/>
                    </a:prstGeom>
                  </pic:spPr>
                </pic:pic>
              </a:graphicData>
            </a:graphic>
          </wp:inline>
        </w:drawing>
      </w:r>
    </w:p>
    <w:p w14:paraId="18D13FAE" w14:textId="2DE4CC68" w:rsidR="00776A33" w:rsidRDefault="00A87855" w:rsidP="00735619">
      <w:pPr>
        <w:spacing w:after="0"/>
        <w:ind w:firstLine="0"/>
        <w:jc w:val="both"/>
        <w:rPr>
          <w:rFonts w:eastAsia="宋体"/>
          <w:color w:val="000000" w:themeColor="text1"/>
          <w:lang w:eastAsia="zh-CN"/>
        </w:rPr>
      </w:pPr>
      <w:r w:rsidRPr="005874B0">
        <w:rPr>
          <w:b/>
          <w:color w:val="000000" w:themeColor="text1"/>
        </w:rPr>
        <w:t xml:space="preserve">Figure </w:t>
      </w:r>
      <w:r w:rsidR="006478A1" w:rsidRPr="005874B0">
        <w:rPr>
          <w:b/>
          <w:color w:val="000000" w:themeColor="text1"/>
        </w:rPr>
        <w:t>1</w:t>
      </w:r>
      <w:r w:rsidRPr="005874B0">
        <w:rPr>
          <w:color w:val="000000" w:themeColor="text1"/>
        </w:rPr>
        <w:t xml:space="preserve"> </w:t>
      </w:r>
      <w:r w:rsidR="007F0929" w:rsidRPr="005874B0">
        <w:rPr>
          <w:b/>
          <w:color w:val="000000" w:themeColor="text1"/>
        </w:rPr>
        <w:t>Incidentally discover</w:t>
      </w:r>
      <w:r w:rsidR="00DF63C6" w:rsidRPr="005874B0">
        <w:rPr>
          <w:b/>
          <w:color w:val="000000" w:themeColor="text1"/>
        </w:rPr>
        <w:t>ed</w:t>
      </w:r>
      <w:r w:rsidR="007F0929" w:rsidRPr="005874B0">
        <w:rPr>
          <w:b/>
          <w:color w:val="000000" w:themeColor="text1"/>
        </w:rPr>
        <w:t xml:space="preserve"> </w:t>
      </w:r>
      <w:r w:rsidR="00DF63C6" w:rsidRPr="005874B0">
        <w:rPr>
          <w:b/>
          <w:color w:val="000000" w:themeColor="text1"/>
        </w:rPr>
        <w:t xml:space="preserve">solitary </w:t>
      </w:r>
      <w:r w:rsidR="007F0929" w:rsidRPr="005874B0">
        <w:rPr>
          <w:b/>
          <w:color w:val="000000" w:themeColor="text1"/>
        </w:rPr>
        <w:t>left hepatic lobe nodule</w:t>
      </w:r>
      <w:r w:rsidR="00DF63C6" w:rsidRPr="005874B0">
        <w:rPr>
          <w:b/>
          <w:color w:val="000000" w:themeColor="text1"/>
        </w:rPr>
        <w:t xml:space="preserve"> on screening ultrasound, referred as suspicious nodule for HCC, for MRI evaluation</w:t>
      </w:r>
      <w:r w:rsidR="007F0929" w:rsidRPr="005874B0">
        <w:rPr>
          <w:b/>
          <w:color w:val="000000" w:themeColor="text1"/>
        </w:rPr>
        <w:t xml:space="preserve">. </w:t>
      </w:r>
      <w:r w:rsidR="007F0929" w:rsidRPr="00C91DBD">
        <w:rPr>
          <w:color w:val="000000" w:themeColor="text1"/>
        </w:rPr>
        <w:t>A</w:t>
      </w:r>
      <w:r w:rsidRPr="00C91DBD">
        <w:rPr>
          <w:color w:val="000000" w:themeColor="text1"/>
        </w:rPr>
        <w:t>:</w:t>
      </w:r>
      <w:r w:rsidR="007F0929" w:rsidRPr="005874B0">
        <w:rPr>
          <w:b/>
          <w:color w:val="000000" w:themeColor="text1"/>
        </w:rPr>
        <w:t xml:space="preserve"> </w:t>
      </w:r>
      <w:r w:rsidR="006527DA" w:rsidRPr="005874B0">
        <w:rPr>
          <w:color w:val="000000" w:themeColor="text1"/>
        </w:rPr>
        <w:t>Pre- and post-</w:t>
      </w:r>
      <w:r w:rsidR="007F0929" w:rsidRPr="005874B0">
        <w:rPr>
          <w:color w:val="000000" w:themeColor="text1"/>
        </w:rPr>
        <w:t xml:space="preserve">contrast fat-suppressed 3D-GRE T1-weighted images during the </w:t>
      </w:r>
      <w:r w:rsidR="00776A33">
        <w:rPr>
          <w:rFonts w:eastAsia="宋体" w:hint="eastAsia"/>
          <w:color w:val="000000" w:themeColor="text1"/>
          <w:lang w:eastAsia="zh-CN"/>
        </w:rPr>
        <w:t>(</w:t>
      </w:r>
      <w:r w:rsidR="007F0929" w:rsidRPr="005874B0">
        <w:rPr>
          <w:color w:val="000000" w:themeColor="text1"/>
        </w:rPr>
        <w:t>B</w:t>
      </w:r>
      <w:r w:rsidR="00776A33">
        <w:rPr>
          <w:rFonts w:eastAsia="宋体" w:hint="eastAsia"/>
          <w:color w:val="000000" w:themeColor="text1"/>
          <w:lang w:eastAsia="zh-CN"/>
        </w:rPr>
        <w:t>)</w:t>
      </w:r>
      <w:r w:rsidR="007F0929" w:rsidRPr="005874B0">
        <w:rPr>
          <w:color w:val="000000" w:themeColor="text1"/>
        </w:rPr>
        <w:t xml:space="preserve"> </w:t>
      </w:r>
      <w:r w:rsidR="00DF63C6" w:rsidRPr="005874B0">
        <w:rPr>
          <w:color w:val="000000" w:themeColor="text1"/>
        </w:rPr>
        <w:t xml:space="preserve">late hepatic arterial and </w:t>
      </w:r>
      <w:r w:rsidR="00776A33">
        <w:rPr>
          <w:rFonts w:eastAsia="宋体" w:hint="eastAsia"/>
          <w:color w:val="000000" w:themeColor="text1"/>
          <w:lang w:eastAsia="zh-CN"/>
        </w:rPr>
        <w:t>(</w:t>
      </w:r>
      <w:r w:rsidR="00DF63C6" w:rsidRPr="005874B0">
        <w:rPr>
          <w:color w:val="000000" w:themeColor="text1"/>
        </w:rPr>
        <w:t>C</w:t>
      </w:r>
      <w:r w:rsidR="00776A33">
        <w:rPr>
          <w:rFonts w:eastAsia="宋体" w:hint="eastAsia"/>
          <w:color w:val="000000" w:themeColor="text1"/>
          <w:lang w:eastAsia="zh-CN"/>
        </w:rPr>
        <w:t>)</w:t>
      </w:r>
      <w:r w:rsidR="00776A33">
        <w:rPr>
          <w:color w:val="000000" w:themeColor="text1"/>
        </w:rPr>
        <w:t xml:space="preserve"> delayed phases</w:t>
      </w:r>
      <w:r w:rsidR="00776A33">
        <w:rPr>
          <w:rFonts w:eastAsia="宋体" w:hint="eastAsia"/>
          <w:color w:val="000000" w:themeColor="text1"/>
          <w:lang w:eastAsia="zh-CN"/>
        </w:rPr>
        <w:t xml:space="preserve">; </w:t>
      </w:r>
      <w:r w:rsidR="00DF63C6" w:rsidRPr="005874B0">
        <w:rPr>
          <w:color w:val="000000" w:themeColor="text1"/>
        </w:rPr>
        <w:t xml:space="preserve">D: Post-processed subtracted arterial image. The </w:t>
      </w:r>
      <w:r w:rsidR="00077EA7" w:rsidRPr="005874B0">
        <w:rPr>
          <w:color w:val="000000" w:themeColor="text1"/>
        </w:rPr>
        <w:t xml:space="preserve">known </w:t>
      </w:r>
      <w:r w:rsidR="00DF63C6" w:rsidRPr="005874B0">
        <w:rPr>
          <w:color w:val="000000" w:themeColor="text1"/>
        </w:rPr>
        <w:t>left hepatic lobe nodule demonstrate increased intrinsic T1 signal (</w:t>
      </w:r>
      <w:r w:rsidR="00077EA7" w:rsidRPr="005874B0">
        <w:rPr>
          <w:color w:val="000000" w:themeColor="text1"/>
        </w:rPr>
        <w:t xml:space="preserve">arrowhead, </w:t>
      </w:r>
      <w:r w:rsidR="00DF63C6" w:rsidRPr="005874B0">
        <w:rPr>
          <w:color w:val="000000" w:themeColor="text1"/>
        </w:rPr>
        <w:t xml:space="preserve">A), </w:t>
      </w:r>
      <w:r w:rsidR="00077EA7" w:rsidRPr="005874B0">
        <w:rPr>
          <w:color w:val="000000" w:themeColor="text1"/>
        </w:rPr>
        <w:t>without appreciable increased arterial enhancement</w:t>
      </w:r>
      <w:r w:rsidR="00684DA2" w:rsidRPr="005874B0">
        <w:rPr>
          <w:color w:val="000000" w:themeColor="text1"/>
        </w:rPr>
        <w:t xml:space="preserve"> (B)</w:t>
      </w:r>
      <w:r w:rsidR="00077EA7" w:rsidRPr="005874B0">
        <w:rPr>
          <w:color w:val="000000" w:themeColor="text1"/>
        </w:rPr>
        <w:t xml:space="preserve">, </w:t>
      </w:r>
      <w:r w:rsidR="00DF63C6" w:rsidRPr="005874B0">
        <w:rPr>
          <w:color w:val="000000" w:themeColor="text1"/>
        </w:rPr>
        <w:t>confirmed on subtraction images (D)</w:t>
      </w:r>
      <w:r w:rsidR="00684DA2" w:rsidRPr="005874B0">
        <w:rPr>
          <w:color w:val="000000" w:themeColor="text1"/>
        </w:rPr>
        <w:t>,</w:t>
      </w:r>
      <w:r w:rsidR="00DF63C6" w:rsidRPr="005874B0">
        <w:rPr>
          <w:color w:val="000000" w:themeColor="text1"/>
        </w:rPr>
        <w:t xml:space="preserve"> in keeping with a macro-regenerative nodule. However, the MRI reveals multiple small f</w:t>
      </w:r>
      <w:r w:rsidR="00CA1138" w:rsidRPr="005874B0">
        <w:rPr>
          <w:color w:val="000000" w:themeColor="text1"/>
        </w:rPr>
        <w:t>oci at hepatic segment #5 that</w:t>
      </w:r>
      <w:r w:rsidR="00DF63C6" w:rsidRPr="005874B0">
        <w:rPr>
          <w:color w:val="000000" w:themeColor="text1"/>
        </w:rPr>
        <w:t xml:space="preserve"> show</w:t>
      </w:r>
      <w:r w:rsidR="00CA1138" w:rsidRPr="005874B0">
        <w:rPr>
          <w:color w:val="000000" w:themeColor="text1"/>
        </w:rPr>
        <w:t xml:space="preserve"> </w:t>
      </w:r>
      <w:r w:rsidR="002C4E7A" w:rsidRPr="005874B0">
        <w:rPr>
          <w:color w:val="000000" w:themeColor="text1"/>
        </w:rPr>
        <w:t xml:space="preserve">increased </w:t>
      </w:r>
      <w:r w:rsidR="00CA1138" w:rsidRPr="005874B0">
        <w:rPr>
          <w:color w:val="000000" w:themeColor="text1"/>
        </w:rPr>
        <w:t>arterial enhancement (</w:t>
      </w:r>
      <w:r w:rsidR="00684DA2" w:rsidRPr="005874B0">
        <w:rPr>
          <w:color w:val="000000" w:themeColor="text1"/>
        </w:rPr>
        <w:t xml:space="preserve">arrows, </w:t>
      </w:r>
      <w:r w:rsidR="00CA1138" w:rsidRPr="005874B0">
        <w:rPr>
          <w:color w:val="000000" w:themeColor="text1"/>
        </w:rPr>
        <w:t xml:space="preserve">B) and delayed </w:t>
      </w:r>
      <w:r w:rsidR="003E7ED9" w:rsidRPr="005874B0">
        <w:rPr>
          <w:color w:val="000000" w:themeColor="text1"/>
        </w:rPr>
        <w:t>washout</w:t>
      </w:r>
      <w:r w:rsidR="00CA1138" w:rsidRPr="005874B0">
        <w:rPr>
          <w:color w:val="000000" w:themeColor="text1"/>
        </w:rPr>
        <w:t xml:space="preserve"> (D) in keeping with multiple small HCCs. </w:t>
      </w:r>
      <w:r w:rsidR="00823D9B">
        <w:rPr>
          <w:rFonts w:eastAsia="宋体" w:hint="eastAsia"/>
          <w:color w:val="000000" w:themeColor="text1"/>
          <w:lang w:eastAsia="zh-CN"/>
        </w:rPr>
        <w:t xml:space="preserve">HCC: </w:t>
      </w:r>
      <w:r w:rsidR="00776A33" w:rsidRPr="005874B0">
        <w:rPr>
          <w:color w:val="000000" w:themeColor="text1"/>
        </w:rPr>
        <w:t>Hepatocellular carcinoma</w:t>
      </w:r>
      <w:r w:rsidR="00776A33">
        <w:rPr>
          <w:rFonts w:eastAsia="宋体" w:hint="eastAsia"/>
          <w:color w:val="000000" w:themeColor="text1"/>
          <w:lang w:eastAsia="zh-CN"/>
        </w:rPr>
        <w:t xml:space="preserve">; </w:t>
      </w:r>
      <w:r w:rsidR="00776A33">
        <w:rPr>
          <w:rFonts w:eastAsia="宋体"/>
          <w:color w:val="000000" w:themeColor="text1"/>
          <w:lang w:eastAsia="zh-CN"/>
        </w:rPr>
        <w:t>MRI</w:t>
      </w:r>
      <w:r w:rsidR="00776A33">
        <w:rPr>
          <w:rFonts w:eastAsia="宋体" w:hint="eastAsia"/>
          <w:color w:val="000000" w:themeColor="text1"/>
          <w:lang w:eastAsia="zh-CN"/>
        </w:rPr>
        <w:t xml:space="preserve">: </w:t>
      </w:r>
      <w:r w:rsidR="00776A33" w:rsidRPr="007C0F32">
        <w:rPr>
          <w:color w:val="000000" w:themeColor="text1"/>
        </w:rPr>
        <w:t>magnetic resonance imaging</w:t>
      </w:r>
      <w:r w:rsidR="00776A33">
        <w:rPr>
          <w:rFonts w:eastAsia="宋体" w:hint="eastAsia"/>
          <w:color w:val="000000" w:themeColor="text1"/>
          <w:lang w:eastAsia="zh-CN"/>
        </w:rPr>
        <w:t xml:space="preserve">. </w:t>
      </w:r>
    </w:p>
    <w:p w14:paraId="46FB331D" w14:textId="704A8817" w:rsidR="00EB2E55" w:rsidRPr="00776A33" w:rsidRDefault="00776A33" w:rsidP="00735619">
      <w:pPr>
        <w:spacing w:after="0"/>
        <w:ind w:firstLine="0"/>
        <w:jc w:val="both"/>
        <w:rPr>
          <w:rFonts w:eastAsia="宋体"/>
          <w:color w:val="000000" w:themeColor="text1"/>
          <w:lang w:eastAsia="zh-CN"/>
        </w:rPr>
      </w:pPr>
      <w:r>
        <w:rPr>
          <w:rFonts w:eastAsia="宋体"/>
          <w:color w:val="000000" w:themeColor="text1"/>
          <w:lang w:eastAsia="zh-CN"/>
        </w:rPr>
        <w:br w:type="page"/>
      </w:r>
      <w:r>
        <w:rPr>
          <w:rFonts w:eastAsia="宋体" w:hint="eastAsia"/>
          <w:noProof/>
          <w:color w:val="000000" w:themeColor="text1"/>
        </w:rPr>
        <w:drawing>
          <wp:inline distT="0" distB="0" distL="0" distR="0" wp14:anchorId="5EB6708B" wp14:editId="5ECF9585">
            <wp:extent cx="2353586" cy="2297927"/>
            <wp:effectExtent l="0" t="0" r="8890" b="762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a.jpg"/>
                    <pic:cNvPicPr/>
                  </pic:nvPicPr>
                  <pic:blipFill>
                    <a:blip r:embed="rId16">
                      <a:extLst>
                        <a:ext uri="{28A0092B-C50C-407E-A947-70E740481C1C}">
                          <a14:useLocalDpi xmlns:a14="http://schemas.microsoft.com/office/drawing/2010/main" val="0"/>
                        </a:ext>
                      </a:extLst>
                    </a:blip>
                    <a:stretch>
                      <a:fillRect/>
                    </a:stretch>
                  </pic:blipFill>
                  <pic:spPr>
                    <a:xfrm>
                      <a:off x="0" y="0"/>
                      <a:ext cx="2353586" cy="2297927"/>
                    </a:xfrm>
                    <a:prstGeom prst="rect">
                      <a:avLst/>
                    </a:prstGeom>
                  </pic:spPr>
                </pic:pic>
              </a:graphicData>
            </a:graphic>
          </wp:inline>
        </w:drawing>
      </w:r>
      <w:r>
        <w:rPr>
          <w:rFonts w:eastAsia="宋体" w:hint="eastAsia"/>
          <w:color w:val="000000" w:themeColor="text1"/>
          <w:lang w:eastAsia="zh-CN"/>
        </w:rPr>
        <w:t xml:space="preserve"> </w:t>
      </w:r>
      <w:r>
        <w:rPr>
          <w:rFonts w:eastAsia="宋体" w:hint="eastAsia"/>
          <w:noProof/>
          <w:color w:val="000000" w:themeColor="text1"/>
        </w:rPr>
        <w:drawing>
          <wp:inline distT="0" distB="0" distL="0" distR="0" wp14:anchorId="7653C979" wp14:editId="33840824">
            <wp:extent cx="2353586" cy="2305878"/>
            <wp:effectExtent l="0" t="0" r="889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b.jpg"/>
                    <pic:cNvPicPr/>
                  </pic:nvPicPr>
                  <pic:blipFill>
                    <a:blip r:embed="rId17">
                      <a:extLst>
                        <a:ext uri="{28A0092B-C50C-407E-A947-70E740481C1C}">
                          <a14:useLocalDpi xmlns:a14="http://schemas.microsoft.com/office/drawing/2010/main" val="0"/>
                        </a:ext>
                      </a:extLst>
                    </a:blip>
                    <a:stretch>
                      <a:fillRect/>
                    </a:stretch>
                  </pic:blipFill>
                  <pic:spPr>
                    <a:xfrm>
                      <a:off x="0" y="0"/>
                      <a:ext cx="2363684" cy="2315771"/>
                    </a:xfrm>
                    <a:prstGeom prst="rect">
                      <a:avLst/>
                    </a:prstGeom>
                  </pic:spPr>
                </pic:pic>
              </a:graphicData>
            </a:graphic>
          </wp:inline>
        </w:drawing>
      </w:r>
    </w:p>
    <w:p w14:paraId="68312022" w14:textId="6B40A9B9" w:rsidR="00CA1138" w:rsidRPr="005874B0" w:rsidRDefault="00823D9B" w:rsidP="00735619">
      <w:pPr>
        <w:spacing w:after="0"/>
        <w:ind w:firstLine="0"/>
        <w:jc w:val="both"/>
        <w:rPr>
          <w:color w:val="000000" w:themeColor="text1"/>
        </w:rPr>
      </w:pPr>
      <w:r>
        <w:rPr>
          <w:b/>
          <w:color w:val="000000" w:themeColor="text1"/>
        </w:rPr>
        <w:t>Figure 2</w:t>
      </w:r>
      <w:r w:rsidR="00CA1138" w:rsidRPr="005874B0">
        <w:rPr>
          <w:b/>
          <w:color w:val="000000" w:themeColor="text1"/>
        </w:rPr>
        <w:t xml:space="preserve"> Value of proper timing for detecting hypervascular hepatic lesions. </w:t>
      </w:r>
      <w:r w:rsidR="00CA1138" w:rsidRPr="005874B0">
        <w:rPr>
          <w:color w:val="000000" w:themeColor="text1"/>
        </w:rPr>
        <w:t>A-B:</w:t>
      </w:r>
      <w:r w:rsidR="00CA1138" w:rsidRPr="005874B0">
        <w:rPr>
          <w:b/>
          <w:color w:val="000000" w:themeColor="text1"/>
        </w:rPr>
        <w:t xml:space="preserve"> </w:t>
      </w:r>
      <w:r w:rsidR="006527DA" w:rsidRPr="005874B0">
        <w:rPr>
          <w:color w:val="000000" w:themeColor="text1"/>
        </w:rPr>
        <w:t>post-</w:t>
      </w:r>
      <w:r w:rsidR="00CA1138" w:rsidRPr="005874B0">
        <w:rPr>
          <w:color w:val="000000" w:themeColor="text1"/>
        </w:rPr>
        <w:t xml:space="preserve">contrast fat-suppressed 3D-GRE T1-weighted images acquired 4 mo apart. </w:t>
      </w:r>
      <w:r w:rsidR="00951422" w:rsidRPr="005874B0">
        <w:rPr>
          <w:color w:val="000000" w:themeColor="text1"/>
        </w:rPr>
        <w:t xml:space="preserve">A: </w:t>
      </w:r>
      <w:r w:rsidR="000606B8" w:rsidRPr="005874B0">
        <w:rPr>
          <w:color w:val="000000" w:themeColor="text1"/>
        </w:rPr>
        <w:t>Initial scanning</w:t>
      </w:r>
      <w:r w:rsidR="00CA1138" w:rsidRPr="005874B0">
        <w:rPr>
          <w:color w:val="000000" w:themeColor="text1"/>
        </w:rPr>
        <w:t xml:space="preserve"> shows contrast in the portal vain branches</w:t>
      </w:r>
      <w:r w:rsidR="000606B8" w:rsidRPr="005874B0">
        <w:rPr>
          <w:color w:val="000000" w:themeColor="text1"/>
        </w:rPr>
        <w:t xml:space="preserve"> (arrowhead</w:t>
      </w:r>
      <w:r w:rsidR="00951422" w:rsidRPr="005874B0">
        <w:rPr>
          <w:color w:val="000000" w:themeColor="text1"/>
        </w:rPr>
        <w:t>, A</w:t>
      </w:r>
      <w:r w:rsidR="000606B8" w:rsidRPr="005874B0">
        <w:rPr>
          <w:color w:val="000000" w:themeColor="text1"/>
        </w:rPr>
        <w:t>)</w:t>
      </w:r>
      <w:r w:rsidR="00CA1138" w:rsidRPr="005874B0">
        <w:rPr>
          <w:color w:val="000000" w:themeColor="text1"/>
        </w:rPr>
        <w:t>, without opacification of the hep</w:t>
      </w:r>
      <w:r w:rsidR="000606B8" w:rsidRPr="005874B0">
        <w:rPr>
          <w:color w:val="000000" w:themeColor="text1"/>
        </w:rPr>
        <w:t>a</w:t>
      </w:r>
      <w:r w:rsidR="00CA1138" w:rsidRPr="005874B0">
        <w:rPr>
          <w:color w:val="000000" w:themeColor="text1"/>
        </w:rPr>
        <w:t>tic</w:t>
      </w:r>
      <w:r w:rsidR="009D220C" w:rsidRPr="005874B0">
        <w:rPr>
          <w:color w:val="000000" w:themeColor="text1"/>
        </w:rPr>
        <w:t xml:space="preserve"> </w:t>
      </w:r>
      <w:r w:rsidR="000606B8" w:rsidRPr="005874B0">
        <w:rPr>
          <w:color w:val="000000" w:themeColor="text1"/>
        </w:rPr>
        <w:t>veins (arrow</w:t>
      </w:r>
      <w:r w:rsidR="00951422" w:rsidRPr="005874B0">
        <w:rPr>
          <w:color w:val="000000" w:themeColor="text1"/>
        </w:rPr>
        <w:t>, A</w:t>
      </w:r>
      <w:r w:rsidR="000606B8" w:rsidRPr="005874B0">
        <w:rPr>
          <w:color w:val="000000" w:themeColor="text1"/>
        </w:rPr>
        <w:t>), suggesting late hepatic arterial phase timing; the optimal time for detecting hypervascular pathologies, with demonstration of multiple lesions</w:t>
      </w:r>
      <w:r>
        <w:rPr>
          <w:rFonts w:eastAsia="宋体" w:hint="eastAsia"/>
          <w:color w:val="000000" w:themeColor="text1"/>
          <w:lang w:eastAsia="zh-CN"/>
        </w:rPr>
        <w:t>;</w:t>
      </w:r>
      <w:r w:rsidR="000606B8" w:rsidRPr="005874B0">
        <w:rPr>
          <w:color w:val="000000" w:themeColor="text1"/>
        </w:rPr>
        <w:t xml:space="preserve"> B: a subsequent scan acquired 4 mo later </w:t>
      </w:r>
      <w:r w:rsidR="00CA1138" w:rsidRPr="005874B0">
        <w:rPr>
          <w:color w:val="000000" w:themeColor="text1"/>
        </w:rPr>
        <w:t>shows contrast in the hepatic artery without opacification of the portal vein</w:t>
      </w:r>
      <w:r w:rsidR="000606B8" w:rsidRPr="005874B0">
        <w:rPr>
          <w:color w:val="000000" w:themeColor="text1"/>
        </w:rPr>
        <w:t xml:space="preserve"> branches (arrowhead</w:t>
      </w:r>
      <w:r w:rsidR="00951422" w:rsidRPr="005874B0">
        <w:rPr>
          <w:color w:val="000000" w:themeColor="text1"/>
        </w:rPr>
        <w:t>, B</w:t>
      </w:r>
      <w:r w:rsidR="000606B8" w:rsidRPr="005874B0">
        <w:rPr>
          <w:color w:val="000000" w:themeColor="text1"/>
        </w:rPr>
        <w:t>)</w:t>
      </w:r>
      <w:r w:rsidR="00CA1138" w:rsidRPr="005874B0">
        <w:rPr>
          <w:color w:val="000000" w:themeColor="text1"/>
        </w:rPr>
        <w:t>, suggesting an early arterial timing, without evidence of hyper</w:t>
      </w:r>
      <w:r w:rsidR="000606B8" w:rsidRPr="005874B0">
        <w:rPr>
          <w:color w:val="000000" w:themeColor="text1"/>
        </w:rPr>
        <w:t>vascular lesions. A subsequent scan was acquired (not shown); which confirmed the persistence of these hypervascular lesions.</w:t>
      </w:r>
    </w:p>
    <w:p w14:paraId="22053B26" w14:textId="3DCE5468" w:rsidR="00E324C6" w:rsidRDefault="00E324C6" w:rsidP="00735619">
      <w:pPr>
        <w:spacing w:after="0"/>
        <w:ind w:firstLine="0"/>
        <w:jc w:val="both"/>
        <w:rPr>
          <w:rFonts w:eastAsia="宋体"/>
          <w:b/>
          <w:color w:val="000000" w:themeColor="text1"/>
          <w:lang w:eastAsia="zh-CN"/>
        </w:rPr>
      </w:pPr>
      <w:r>
        <w:rPr>
          <w:b/>
          <w:color w:val="000000" w:themeColor="text1"/>
        </w:rPr>
        <w:br w:type="page"/>
      </w:r>
      <w:r>
        <w:rPr>
          <w:rFonts w:eastAsia="宋体" w:hint="eastAsia"/>
          <w:b/>
          <w:noProof/>
          <w:color w:val="000000" w:themeColor="text1"/>
        </w:rPr>
        <w:drawing>
          <wp:inline distT="0" distB="0" distL="0" distR="0" wp14:anchorId="4ED443A7" wp14:editId="01C762DD">
            <wp:extent cx="2226365" cy="1781092"/>
            <wp:effectExtent l="0" t="0" r="254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a.png"/>
                    <pic:cNvPicPr/>
                  </pic:nvPicPr>
                  <pic:blipFill>
                    <a:blip r:embed="rId18">
                      <a:extLst>
                        <a:ext uri="{28A0092B-C50C-407E-A947-70E740481C1C}">
                          <a14:useLocalDpi xmlns:a14="http://schemas.microsoft.com/office/drawing/2010/main" val="0"/>
                        </a:ext>
                      </a:extLst>
                    </a:blip>
                    <a:stretch>
                      <a:fillRect/>
                    </a:stretch>
                  </pic:blipFill>
                  <pic:spPr>
                    <a:xfrm>
                      <a:off x="0" y="0"/>
                      <a:ext cx="2231252" cy="1785001"/>
                    </a:xfrm>
                    <a:prstGeom prst="rect">
                      <a:avLst/>
                    </a:prstGeom>
                  </pic:spPr>
                </pic:pic>
              </a:graphicData>
            </a:graphic>
          </wp:inline>
        </w:drawing>
      </w:r>
      <w:r>
        <w:rPr>
          <w:rFonts w:eastAsia="宋体" w:hint="eastAsia"/>
          <w:b/>
          <w:color w:val="000000" w:themeColor="text1"/>
          <w:lang w:eastAsia="zh-CN"/>
        </w:rPr>
        <w:t xml:space="preserve">  </w:t>
      </w:r>
      <w:r>
        <w:rPr>
          <w:rFonts w:eastAsia="宋体" w:hint="eastAsia"/>
          <w:b/>
          <w:noProof/>
          <w:color w:val="000000" w:themeColor="text1"/>
        </w:rPr>
        <w:drawing>
          <wp:inline distT="0" distB="0" distL="0" distR="0" wp14:anchorId="2F88F6D8" wp14:editId="083B496B">
            <wp:extent cx="2226365" cy="1781092"/>
            <wp:effectExtent l="0" t="0" r="254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b.png"/>
                    <pic:cNvPicPr/>
                  </pic:nvPicPr>
                  <pic:blipFill>
                    <a:blip r:embed="rId19">
                      <a:extLst>
                        <a:ext uri="{28A0092B-C50C-407E-A947-70E740481C1C}">
                          <a14:useLocalDpi xmlns:a14="http://schemas.microsoft.com/office/drawing/2010/main" val="0"/>
                        </a:ext>
                      </a:extLst>
                    </a:blip>
                    <a:stretch>
                      <a:fillRect/>
                    </a:stretch>
                  </pic:blipFill>
                  <pic:spPr>
                    <a:xfrm>
                      <a:off x="0" y="0"/>
                      <a:ext cx="2227830" cy="1782264"/>
                    </a:xfrm>
                    <a:prstGeom prst="rect">
                      <a:avLst/>
                    </a:prstGeom>
                  </pic:spPr>
                </pic:pic>
              </a:graphicData>
            </a:graphic>
          </wp:inline>
        </w:drawing>
      </w:r>
    </w:p>
    <w:p w14:paraId="40171764" w14:textId="1BE556A8" w:rsidR="00E324C6" w:rsidRDefault="00E324C6" w:rsidP="00735619">
      <w:pPr>
        <w:spacing w:after="0"/>
        <w:ind w:firstLine="0"/>
        <w:jc w:val="both"/>
        <w:rPr>
          <w:rFonts w:eastAsia="宋体"/>
          <w:b/>
          <w:color w:val="000000" w:themeColor="text1"/>
          <w:lang w:eastAsia="zh-CN"/>
        </w:rPr>
      </w:pPr>
      <w:r>
        <w:rPr>
          <w:rFonts w:eastAsia="宋体" w:hint="eastAsia"/>
          <w:b/>
          <w:noProof/>
          <w:color w:val="000000" w:themeColor="text1"/>
        </w:rPr>
        <w:drawing>
          <wp:inline distT="0" distB="0" distL="0" distR="0" wp14:anchorId="31C71407" wp14:editId="725F80BB">
            <wp:extent cx="2435088" cy="1948070"/>
            <wp:effectExtent l="0" t="0" r="381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c.png"/>
                    <pic:cNvPicPr/>
                  </pic:nvPicPr>
                  <pic:blipFill>
                    <a:blip r:embed="rId20">
                      <a:extLst>
                        <a:ext uri="{28A0092B-C50C-407E-A947-70E740481C1C}">
                          <a14:useLocalDpi xmlns:a14="http://schemas.microsoft.com/office/drawing/2010/main" val="0"/>
                        </a:ext>
                      </a:extLst>
                    </a:blip>
                    <a:stretch>
                      <a:fillRect/>
                    </a:stretch>
                  </pic:blipFill>
                  <pic:spPr>
                    <a:xfrm flipH="1">
                      <a:off x="0" y="0"/>
                      <a:ext cx="2435093" cy="1948074"/>
                    </a:xfrm>
                    <a:prstGeom prst="rect">
                      <a:avLst/>
                    </a:prstGeom>
                  </pic:spPr>
                </pic:pic>
              </a:graphicData>
            </a:graphic>
          </wp:inline>
        </w:drawing>
      </w:r>
      <w:r>
        <w:rPr>
          <w:rFonts w:eastAsia="宋体" w:hint="eastAsia"/>
          <w:b/>
          <w:color w:val="000000" w:themeColor="text1"/>
          <w:lang w:eastAsia="zh-CN"/>
        </w:rPr>
        <w:t xml:space="preserve">  </w:t>
      </w:r>
      <w:r>
        <w:rPr>
          <w:rFonts w:eastAsia="宋体" w:hint="eastAsia"/>
          <w:b/>
          <w:noProof/>
          <w:color w:val="000000" w:themeColor="text1"/>
        </w:rPr>
        <w:drawing>
          <wp:inline distT="0" distB="0" distL="0" distR="0" wp14:anchorId="483A19A3" wp14:editId="60D9ADB5">
            <wp:extent cx="1979875" cy="1829505"/>
            <wp:effectExtent l="0" t="0" r="1905"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d.png"/>
                    <pic:cNvPicPr/>
                  </pic:nvPicPr>
                  <pic:blipFill>
                    <a:blip r:embed="rId21">
                      <a:extLst>
                        <a:ext uri="{28A0092B-C50C-407E-A947-70E740481C1C}">
                          <a14:useLocalDpi xmlns:a14="http://schemas.microsoft.com/office/drawing/2010/main" val="0"/>
                        </a:ext>
                      </a:extLst>
                    </a:blip>
                    <a:stretch>
                      <a:fillRect/>
                    </a:stretch>
                  </pic:blipFill>
                  <pic:spPr>
                    <a:xfrm>
                      <a:off x="0" y="0"/>
                      <a:ext cx="1981913" cy="1831388"/>
                    </a:xfrm>
                    <a:prstGeom prst="rect">
                      <a:avLst/>
                    </a:prstGeom>
                  </pic:spPr>
                </pic:pic>
              </a:graphicData>
            </a:graphic>
          </wp:inline>
        </w:drawing>
      </w:r>
    </w:p>
    <w:p w14:paraId="7CE37F3F" w14:textId="26908777" w:rsidR="00E324C6" w:rsidRPr="00E324C6" w:rsidRDefault="00E324C6" w:rsidP="00735619">
      <w:pPr>
        <w:spacing w:after="0"/>
        <w:ind w:firstLine="0"/>
        <w:jc w:val="both"/>
        <w:rPr>
          <w:rFonts w:eastAsia="宋体"/>
          <w:b/>
          <w:color w:val="000000" w:themeColor="text1"/>
          <w:lang w:eastAsia="zh-CN"/>
        </w:rPr>
      </w:pPr>
      <w:r>
        <w:rPr>
          <w:rFonts w:eastAsia="宋体" w:hint="eastAsia"/>
          <w:b/>
          <w:noProof/>
          <w:color w:val="000000" w:themeColor="text1"/>
        </w:rPr>
        <w:drawing>
          <wp:inline distT="0" distB="0" distL="0" distR="0" wp14:anchorId="2E3E9E34" wp14:editId="40ECA05C">
            <wp:extent cx="1948069" cy="1558455"/>
            <wp:effectExtent l="0" t="0" r="0" b="381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e.png"/>
                    <pic:cNvPicPr/>
                  </pic:nvPicPr>
                  <pic:blipFill>
                    <a:blip r:embed="rId22">
                      <a:extLst>
                        <a:ext uri="{28A0092B-C50C-407E-A947-70E740481C1C}">
                          <a14:useLocalDpi xmlns:a14="http://schemas.microsoft.com/office/drawing/2010/main" val="0"/>
                        </a:ext>
                      </a:extLst>
                    </a:blip>
                    <a:stretch>
                      <a:fillRect/>
                    </a:stretch>
                  </pic:blipFill>
                  <pic:spPr>
                    <a:xfrm>
                      <a:off x="0" y="0"/>
                      <a:ext cx="1951654" cy="1561323"/>
                    </a:xfrm>
                    <a:prstGeom prst="rect">
                      <a:avLst/>
                    </a:prstGeom>
                  </pic:spPr>
                </pic:pic>
              </a:graphicData>
            </a:graphic>
          </wp:inline>
        </w:drawing>
      </w:r>
      <w:r>
        <w:rPr>
          <w:rFonts w:eastAsia="宋体" w:hint="eastAsia"/>
          <w:b/>
          <w:color w:val="000000" w:themeColor="text1"/>
          <w:lang w:eastAsia="zh-CN"/>
        </w:rPr>
        <w:t xml:space="preserve">  </w:t>
      </w:r>
      <w:r>
        <w:rPr>
          <w:rFonts w:eastAsia="宋体" w:hint="eastAsia"/>
          <w:b/>
          <w:noProof/>
          <w:color w:val="000000" w:themeColor="text1"/>
        </w:rPr>
        <w:drawing>
          <wp:inline distT="0" distB="0" distL="0" distR="0" wp14:anchorId="11A9B5A7" wp14:editId="285E7125">
            <wp:extent cx="2007704" cy="1606163"/>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f.png"/>
                    <pic:cNvPicPr/>
                  </pic:nvPicPr>
                  <pic:blipFill>
                    <a:blip r:embed="rId23">
                      <a:extLst>
                        <a:ext uri="{28A0092B-C50C-407E-A947-70E740481C1C}">
                          <a14:useLocalDpi xmlns:a14="http://schemas.microsoft.com/office/drawing/2010/main" val="0"/>
                        </a:ext>
                      </a:extLst>
                    </a:blip>
                    <a:stretch>
                      <a:fillRect/>
                    </a:stretch>
                  </pic:blipFill>
                  <pic:spPr>
                    <a:xfrm>
                      <a:off x="0" y="0"/>
                      <a:ext cx="2015121" cy="1612096"/>
                    </a:xfrm>
                    <a:prstGeom prst="rect">
                      <a:avLst/>
                    </a:prstGeom>
                  </pic:spPr>
                </pic:pic>
              </a:graphicData>
            </a:graphic>
          </wp:inline>
        </w:drawing>
      </w:r>
    </w:p>
    <w:p w14:paraId="296BE63F" w14:textId="2BE2EF54" w:rsidR="00E324C6" w:rsidRDefault="000606B8" w:rsidP="00735619">
      <w:pPr>
        <w:spacing w:after="0"/>
        <w:ind w:firstLine="0"/>
        <w:jc w:val="both"/>
        <w:rPr>
          <w:color w:val="000000" w:themeColor="text1"/>
        </w:rPr>
      </w:pPr>
      <w:r w:rsidRPr="005874B0">
        <w:rPr>
          <w:b/>
          <w:color w:val="000000" w:themeColor="text1"/>
        </w:rPr>
        <w:t>Figu</w:t>
      </w:r>
      <w:r w:rsidR="00823D9B">
        <w:rPr>
          <w:b/>
          <w:color w:val="000000" w:themeColor="text1"/>
        </w:rPr>
        <w:t xml:space="preserve">re 3 </w:t>
      </w:r>
      <w:r w:rsidR="002C4E7A" w:rsidRPr="005874B0">
        <w:rPr>
          <w:b/>
          <w:color w:val="000000" w:themeColor="text1"/>
        </w:rPr>
        <w:t xml:space="preserve">Small fat-containing </w:t>
      </w:r>
      <w:r w:rsidR="00E324C6" w:rsidRPr="00E324C6">
        <w:rPr>
          <w:b/>
          <w:color w:val="000000" w:themeColor="text1"/>
        </w:rPr>
        <w:t>hepatocellular carcinoma</w:t>
      </w:r>
      <w:r w:rsidR="002C4E7A" w:rsidRPr="005874B0">
        <w:rPr>
          <w:b/>
          <w:color w:val="000000" w:themeColor="text1"/>
        </w:rPr>
        <w:t xml:space="preserve">; the value of subtraction images. </w:t>
      </w:r>
      <w:r w:rsidR="002C4E7A" w:rsidRPr="005874B0">
        <w:rPr>
          <w:color w:val="000000" w:themeColor="text1"/>
        </w:rPr>
        <w:t>A:</w:t>
      </w:r>
      <w:r w:rsidR="003E036D" w:rsidRPr="005874B0">
        <w:rPr>
          <w:color w:val="000000" w:themeColor="text1"/>
        </w:rPr>
        <w:t xml:space="preserve"> I</w:t>
      </w:r>
      <w:r w:rsidR="002C4E7A" w:rsidRPr="005874B0">
        <w:rPr>
          <w:color w:val="000000" w:themeColor="text1"/>
        </w:rPr>
        <w:t>n-phase</w:t>
      </w:r>
      <w:r w:rsidR="00E324C6">
        <w:rPr>
          <w:rFonts w:eastAsia="宋体" w:hint="eastAsia"/>
          <w:color w:val="000000" w:themeColor="text1"/>
          <w:lang w:eastAsia="zh-CN"/>
        </w:rPr>
        <w:t xml:space="preserve">; </w:t>
      </w:r>
      <w:r w:rsidR="002C4E7A" w:rsidRPr="005874B0">
        <w:rPr>
          <w:color w:val="000000" w:themeColor="text1"/>
        </w:rPr>
        <w:t>B: opposed-phase GRE T1 we</w:t>
      </w:r>
      <w:r w:rsidR="006527DA" w:rsidRPr="005874B0">
        <w:rPr>
          <w:color w:val="000000" w:themeColor="text1"/>
        </w:rPr>
        <w:t>ighted images</w:t>
      </w:r>
      <w:r w:rsidR="00E324C6">
        <w:rPr>
          <w:rFonts w:eastAsia="宋体" w:hint="eastAsia"/>
          <w:color w:val="000000" w:themeColor="text1"/>
          <w:lang w:eastAsia="zh-CN"/>
        </w:rPr>
        <w:t>;</w:t>
      </w:r>
      <w:r w:rsidR="006527DA" w:rsidRPr="005874B0">
        <w:rPr>
          <w:color w:val="000000" w:themeColor="text1"/>
        </w:rPr>
        <w:t xml:space="preserve"> C: Pre- and post-</w:t>
      </w:r>
      <w:r w:rsidR="002C4E7A" w:rsidRPr="005874B0">
        <w:rPr>
          <w:color w:val="000000" w:themeColor="text1"/>
        </w:rPr>
        <w:t xml:space="preserve">contrast fat-suppressed 3D-GRE T1-weighted images during the </w:t>
      </w:r>
      <w:r w:rsidR="00E324C6">
        <w:rPr>
          <w:rFonts w:eastAsia="宋体" w:hint="eastAsia"/>
          <w:color w:val="000000" w:themeColor="text1"/>
          <w:lang w:eastAsia="zh-CN"/>
        </w:rPr>
        <w:t>(</w:t>
      </w:r>
      <w:r w:rsidR="002C4E7A" w:rsidRPr="005874B0">
        <w:rPr>
          <w:color w:val="000000" w:themeColor="text1"/>
        </w:rPr>
        <w:t>D</w:t>
      </w:r>
      <w:r w:rsidR="00E324C6">
        <w:rPr>
          <w:rFonts w:eastAsia="宋体" w:hint="eastAsia"/>
          <w:color w:val="000000" w:themeColor="text1"/>
          <w:lang w:eastAsia="zh-CN"/>
        </w:rPr>
        <w:t>)</w:t>
      </w:r>
      <w:r w:rsidR="002C4E7A" w:rsidRPr="005874B0">
        <w:rPr>
          <w:color w:val="000000" w:themeColor="text1"/>
        </w:rPr>
        <w:t xml:space="preserve"> late hepatic arterial and </w:t>
      </w:r>
      <w:r w:rsidR="00E324C6">
        <w:rPr>
          <w:rFonts w:eastAsia="宋体" w:hint="eastAsia"/>
          <w:color w:val="000000" w:themeColor="text1"/>
          <w:lang w:eastAsia="zh-CN"/>
        </w:rPr>
        <w:t>(</w:t>
      </w:r>
      <w:r w:rsidR="002C4E7A" w:rsidRPr="005874B0">
        <w:rPr>
          <w:color w:val="000000" w:themeColor="text1"/>
        </w:rPr>
        <w:t>E</w:t>
      </w:r>
      <w:r w:rsidR="00E324C6">
        <w:rPr>
          <w:rFonts w:eastAsia="宋体" w:hint="eastAsia"/>
          <w:color w:val="000000" w:themeColor="text1"/>
          <w:lang w:eastAsia="zh-CN"/>
        </w:rPr>
        <w:t>)</w:t>
      </w:r>
      <w:r w:rsidR="002C4E7A" w:rsidRPr="005874B0">
        <w:rPr>
          <w:color w:val="000000" w:themeColor="text1"/>
        </w:rPr>
        <w:t xml:space="preserve"> delayed phas</w:t>
      </w:r>
      <w:r w:rsidR="00C96349" w:rsidRPr="005874B0">
        <w:rPr>
          <w:color w:val="000000" w:themeColor="text1"/>
        </w:rPr>
        <w:t>es</w:t>
      </w:r>
      <w:r w:rsidR="00E324C6">
        <w:rPr>
          <w:rFonts w:eastAsia="宋体" w:hint="eastAsia"/>
          <w:color w:val="000000" w:themeColor="text1"/>
          <w:lang w:eastAsia="zh-CN"/>
        </w:rPr>
        <w:t>;</w:t>
      </w:r>
      <w:r w:rsidR="00C96349" w:rsidRPr="005874B0">
        <w:rPr>
          <w:color w:val="000000" w:themeColor="text1"/>
        </w:rPr>
        <w:t xml:space="preserve"> F: Post-processed subtractions</w:t>
      </w:r>
      <w:r w:rsidR="002C4E7A" w:rsidRPr="005874B0">
        <w:rPr>
          <w:color w:val="000000" w:themeColor="text1"/>
        </w:rPr>
        <w:t xml:space="preserve"> arterial </w:t>
      </w:r>
      <w:r w:rsidR="00C36F87" w:rsidRPr="005874B0">
        <w:rPr>
          <w:color w:val="000000" w:themeColor="text1"/>
        </w:rPr>
        <w:t xml:space="preserve">phase </w:t>
      </w:r>
      <w:r w:rsidR="002C4E7A" w:rsidRPr="005874B0">
        <w:rPr>
          <w:color w:val="000000" w:themeColor="text1"/>
        </w:rPr>
        <w:t>image. There is a small left hepatic nodule, which demonstrates drop of signal intensity on opposed-phase (</w:t>
      </w:r>
      <w:r w:rsidR="0086596B" w:rsidRPr="005874B0">
        <w:rPr>
          <w:color w:val="000000" w:themeColor="text1"/>
        </w:rPr>
        <w:t xml:space="preserve">arrowhead, </w:t>
      </w:r>
      <w:r w:rsidR="002C4E7A" w:rsidRPr="005874B0">
        <w:rPr>
          <w:color w:val="000000" w:themeColor="text1"/>
        </w:rPr>
        <w:t>B) and pre-contrast images (C) compared to the in-phase images (A), suggesting the presence of fat, with possible minimal increased arterial enhancement (</w:t>
      </w:r>
      <w:r w:rsidR="00823ACD" w:rsidRPr="005874B0">
        <w:rPr>
          <w:color w:val="000000" w:themeColor="text1"/>
        </w:rPr>
        <w:t xml:space="preserve">arrowhead, D), confirmed on subtraction images (arrowhead, f), and </w:t>
      </w:r>
      <w:r w:rsidR="003E7ED9" w:rsidRPr="005874B0">
        <w:rPr>
          <w:color w:val="000000" w:themeColor="text1"/>
        </w:rPr>
        <w:t>washout</w:t>
      </w:r>
      <w:r w:rsidR="00823ACD" w:rsidRPr="005874B0">
        <w:rPr>
          <w:color w:val="000000" w:themeColor="text1"/>
        </w:rPr>
        <w:t xml:space="preserve"> on delayed images (E) in keeping with a small fat-containing </w:t>
      </w:r>
      <w:r w:rsidR="00E324C6" w:rsidRPr="005874B0">
        <w:rPr>
          <w:color w:val="000000" w:themeColor="text1"/>
        </w:rPr>
        <w:t>hepatocellular carcinoma</w:t>
      </w:r>
      <w:r w:rsidR="00E324C6">
        <w:rPr>
          <w:rFonts w:eastAsia="宋体" w:hint="eastAsia"/>
          <w:color w:val="000000" w:themeColor="text1"/>
          <w:lang w:eastAsia="zh-CN"/>
        </w:rPr>
        <w:t>.</w:t>
      </w:r>
    </w:p>
    <w:p w14:paraId="74AC1CA5" w14:textId="6563A616" w:rsidR="000606B8" w:rsidRPr="00E324C6" w:rsidRDefault="00E324C6" w:rsidP="00735619">
      <w:pPr>
        <w:spacing w:after="0"/>
        <w:ind w:firstLine="0"/>
        <w:jc w:val="both"/>
        <w:rPr>
          <w:rFonts w:eastAsia="宋体"/>
          <w:b/>
          <w:color w:val="000000" w:themeColor="text1"/>
          <w:lang w:eastAsia="zh-CN"/>
        </w:rPr>
      </w:pPr>
      <w:r>
        <w:rPr>
          <w:color w:val="000000" w:themeColor="text1"/>
        </w:rPr>
        <w:br w:type="page"/>
      </w:r>
      <w:r>
        <w:rPr>
          <w:rFonts w:eastAsia="宋体"/>
          <w:b/>
          <w:noProof/>
          <w:color w:val="000000" w:themeColor="text1"/>
        </w:rPr>
        <w:drawing>
          <wp:inline distT="0" distB="0" distL="0" distR="0" wp14:anchorId="63B29336" wp14:editId="0EA3FAA1">
            <wp:extent cx="2311565" cy="2035534"/>
            <wp:effectExtent l="0" t="0" r="0" b="317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a.png"/>
                    <pic:cNvPicPr/>
                  </pic:nvPicPr>
                  <pic:blipFill>
                    <a:blip r:embed="rId24">
                      <a:extLst>
                        <a:ext uri="{28A0092B-C50C-407E-A947-70E740481C1C}">
                          <a14:useLocalDpi xmlns:a14="http://schemas.microsoft.com/office/drawing/2010/main" val="0"/>
                        </a:ext>
                      </a:extLst>
                    </a:blip>
                    <a:stretch>
                      <a:fillRect/>
                    </a:stretch>
                  </pic:blipFill>
                  <pic:spPr>
                    <a:xfrm>
                      <a:off x="0" y="0"/>
                      <a:ext cx="2311570" cy="2035538"/>
                    </a:xfrm>
                    <a:prstGeom prst="rect">
                      <a:avLst/>
                    </a:prstGeom>
                  </pic:spPr>
                </pic:pic>
              </a:graphicData>
            </a:graphic>
          </wp:inline>
        </w:drawing>
      </w:r>
      <w:r>
        <w:rPr>
          <w:rFonts w:eastAsia="宋体" w:hint="eastAsia"/>
          <w:color w:val="000000" w:themeColor="text1"/>
          <w:lang w:eastAsia="zh-CN"/>
        </w:rPr>
        <w:t xml:space="preserve">  </w:t>
      </w:r>
      <w:r>
        <w:rPr>
          <w:rFonts w:eastAsia="宋体" w:hint="eastAsia"/>
          <w:b/>
          <w:noProof/>
          <w:color w:val="000000" w:themeColor="text1"/>
        </w:rPr>
        <w:drawing>
          <wp:inline distT="0" distB="0" distL="0" distR="0" wp14:anchorId="3AE787D6" wp14:editId="31206538">
            <wp:extent cx="2293505" cy="2019631"/>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b.png"/>
                    <pic:cNvPicPr/>
                  </pic:nvPicPr>
                  <pic:blipFill>
                    <a:blip r:embed="rId25">
                      <a:extLst>
                        <a:ext uri="{28A0092B-C50C-407E-A947-70E740481C1C}">
                          <a14:useLocalDpi xmlns:a14="http://schemas.microsoft.com/office/drawing/2010/main" val="0"/>
                        </a:ext>
                      </a:extLst>
                    </a:blip>
                    <a:stretch>
                      <a:fillRect/>
                    </a:stretch>
                  </pic:blipFill>
                  <pic:spPr>
                    <a:xfrm>
                      <a:off x="0" y="0"/>
                      <a:ext cx="2293510" cy="2019635"/>
                    </a:xfrm>
                    <a:prstGeom prst="rect">
                      <a:avLst/>
                    </a:prstGeom>
                  </pic:spPr>
                </pic:pic>
              </a:graphicData>
            </a:graphic>
          </wp:inline>
        </w:drawing>
      </w:r>
    </w:p>
    <w:p w14:paraId="0BB19280" w14:textId="45A7718D" w:rsidR="00E324C6" w:rsidRDefault="00E324C6" w:rsidP="00735619">
      <w:pPr>
        <w:spacing w:after="0"/>
        <w:ind w:firstLine="0"/>
        <w:jc w:val="both"/>
        <w:rPr>
          <w:rFonts w:eastAsia="宋体"/>
          <w:color w:val="000000" w:themeColor="text1"/>
          <w:lang w:eastAsia="zh-CN"/>
        </w:rPr>
      </w:pPr>
      <w:r>
        <w:rPr>
          <w:b/>
          <w:color w:val="000000" w:themeColor="text1"/>
        </w:rPr>
        <w:t>Figure 4</w:t>
      </w:r>
      <w:r w:rsidR="00823ACD" w:rsidRPr="005874B0">
        <w:rPr>
          <w:b/>
          <w:color w:val="000000" w:themeColor="text1"/>
        </w:rPr>
        <w:t xml:space="preserve"> Hypervascular and non-hypervascular </w:t>
      </w:r>
      <w:r w:rsidRPr="00E324C6">
        <w:rPr>
          <w:b/>
          <w:color w:val="000000" w:themeColor="text1"/>
        </w:rPr>
        <w:t>hepatocellular carcinoma</w:t>
      </w:r>
      <w:r>
        <w:rPr>
          <w:rFonts w:eastAsia="宋体" w:hint="eastAsia"/>
          <w:b/>
          <w:color w:val="000000" w:themeColor="text1"/>
          <w:lang w:eastAsia="zh-CN"/>
        </w:rPr>
        <w:t>s</w:t>
      </w:r>
      <w:r w:rsidR="00823ACD" w:rsidRPr="005874B0">
        <w:rPr>
          <w:b/>
          <w:color w:val="000000" w:themeColor="text1"/>
        </w:rPr>
        <w:t xml:space="preserve">. </w:t>
      </w:r>
      <w:r w:rsidR="00823ACD" w:rsidRPr="005874B0">
        <w:rPr>
          <w:color w:val="000000" w:themeColor="text1"/>
        </w:rPr>
        <w:t xml:space="preserve">Post contrast fat-suppressed 3D-GRE T1-weighted images during the </w:t>
      </w:r>
      <w:r>
        <w:rPr>
          <w:rFonts w:eastAsia="宋体" w:hint="eastAsia"/>
          <w:color w:val="000000" w:themeColor="text1"/>
          <w:lang w:eastAsia="zh-CN"/>
        </w:rPr>
        <w:t>(</w:t>
      </w:r>
      <w:r w:rsidR="00823ACD" w:rsidRPr="005874B0">
        <w:rPr>
          <w:color w:val="000000" w:themeColor="text1"/>
        </w:rPr>
        <w:t>A</w:t>
      </w:r>
      <w:r>
        <w:rPr>
          <w:rFonts w:eastAsia="宋体" w:hint="eastAsia"/>
          <w:color w:val="000000" w:themeColor="text1"/>
          <w:lang w:eastAsia="zh-CN"/>
        </w:rPr>
        <w:t>)</w:t>
      </w:r>
      <w:r w:rsidR="00823ACD" w:rsidRPr="005874B0">
        <w:rPr>
          <w:color w:val="000000" w:themeColor="text1"/>
        </w:rPr>
        <w:t xml:space="preserve"> late hepatic arterial and </w:t>
      </w:r>
      <w:r>
        <w:rPr>
          <w:rFonts w:eastAsia="宋体" w:hint="eastAsia"/>
          <w:color w:val="000000" w:themeColor="text1"/>
          <w:lang w:eastAsia="zh-CN"/>
        </w:rPr>
        <w:t>(</w:t>
      </w:r>
      <w:r w:rsidR="00823ACD" w:rsidRPr="005874B0">
        <w:rPr>
          <w:color w:val="000000" w:themeColor="text1"/>
        </w:rPr>
        <w:t>B</w:t>
      </w:r>
      <w:r>
        <w:rPr>
          <w:rFonts w:eastAsia="宋体" w:hint="eastAsia"/>
          <w:color w:val="000000" w:themeColor="text1"/>
          <w:lang w:eastAsia="zh-CN"/>
        </w:rPr>
        <w:t>)</w:t>
      </w:r>
      <w:r w:rsidR="00823ACD" w:rsidRPr="005874B0">
        <w:rPr>
          <w:color w:val="000000" w:themeColor="text1"/>
        </w:rPr>
        <w:t xml:space="preserve"> delayed phases. There is a focal </w:t>
      </w:r>
      <w:r w:rsidR="0086596B" w:rsidRPr="005874B0">
        <w:rPr>
          <w:color w:val="000000" w:themeColor="text1"/>
        </w:rPr>
        <w:t xml:space="preserve">hepatic </w:t>
      </w:r>
      <w:r w:rsidR="00823ACD" w:rsidRPr="005874B0">
        <w:rPr>
          <w:color w:val="000000" w:themeColor="text1"/>
        </w:rPr>
        <w:t>lesion medial to the IVC, which demonstrates intensely increased arterial enhancement (arrow, A) and washout on delayed images (arrow, B) in keepin</w:t>
      </w:r>
      <w:r w:rsidR="006830BB" w:rsidRPr="005874B0">
        <w:rPr>
          <w:color w:val="000000" w:themeColor="text1"/>
        </w:rPr>
        <w:t xml:space="preserve">g with a hypervascular HCC.  Additionally, there are multiple foci of delayed </w:t>
      </w:r>
      <w:r w:rsidR="003E7ED9" w:rsidRPr="005874B0">
        <w:rPr>
          <w:color w:val="000000" w:themeColor="text1"/>
        </w:rPr>
        <w:t>washout</w:t>
      </w:r>
      <w:r w:rsidR="0062594C" w:rsidRPr="005874B0">
        <w:rPr>
          <w:color w:val="000000" w:themeColor="text1"/>
        </w:rPr>
        <w:t xml:space="preserve"> throughout the liver (arrow</w:t>
      </w:r>
      <w:r w:rsidR="006830BB" w:rsidRPr="005874B0">
        <w:rPr>
          <w:color w:val="000000" w:themeColor="text1"/>
        </w:rPr>
        <w:t>heads, B), the largest of which is seen at the left hepatic lobe (double-arrow, B), with variable degrees of arterial enhancement, in keeping with multiple hypo and isovascular HCCs. Of note are the hypertrophic changes of the left hepatic lobe as well as atrophic and post-interventional changes of the right hepatic lobe.</w:t>
      </w:r>
      <w:r>
        <w:rPr>
          <w:rFonts w:eastAsia="宋体" w:hint="eastAsia"/>
          <w:color w:val="000000" w:themeColor="text1"/>
          <w:lang w:eastAsia="zh-CN"/>
        </w:rPr>
        <w:t xml:space="preserve"> HCC: </w:t>
      </w:r>
      <w:r w:rsidRPr="00E324C6">
        <w:rPr>
          <w:color w:val="000000" w:themeColor="text1"/>
        </w:rPr>
        <w:t>Hepatocellular carcinoma</w:t>
      </w:r>
      <w:r>
        <w:rPr>
          <w:rFonts w:eastAsia="宋体" w:hint="eastAsia"/>
          <w:color w:val="000000" w:themeColor="text1"/>
          <w:lang w:eastAsia="zh-CN"/>
        </w:rPr>
        <w:t xml:space="preserve">; GRE: </w:t>
      </w:r>
      <w:r>
        <w:rPr>
          <w:rFonts w:eastAsia="宋体"/>
          <w:color w:val="000000" w:themeColor="text1"/>
          <w:lang w:eastAsia="zh-CN"/>
        </w:rPr>
        <w:t>Gradient</w:t>
      </w:r>
      <w:r>
        <w:rPr>
          <w:rFonts w:eastAsia="宋体" w:hint="eastAsia"/>
          <w:color w:val="000000" w:themeColor="text1"/>
          <w:lang w:eastAsia="zh-CN"/>
        </w:rPr>
        <w:t xml:space="preserve"> </w:t>
      </w:r>
      <w:r w:rsidRPr="00E324C6">
        <w:rPr>
          <w:rFonts w:eastAsia="宋体"/>
          <w:color w:val="000000" w:themeColor="text1"/>
          <w:lang w:eastAsia="zh-CN"/>
        </w:rPr>
        <w:t>recalled echo</w:t>
      </w:r>
      <w:r>
        <w:rPr>
          <w:rFonts w:eastAsia="宋体" w:hint="eastAsia"/>
          <w:color w:val="000000" w:themeColor="text1"/>
          <w:lang w:eastAsia="zh-CN"/>
        </w:rPr>
        <w:t>.</w:t>
      </w:r>
    </w:p>
    <w:p w14:paraId="49692E96" w14:textId="77777777" w:rsidR="00E324C6" w:rsidRPr="00E324C6" w:rsidRDefault="00E324C6" w:rsidP="00735619">
      <w:pPr>
        <w:spacing w:after="0"/>
        <w:ind w:firstLine="0"/>
        <w:jc w:val="both"/>
        <w:rPr>
          <w:rFonts w:eastAsia="宋体"/>
          <w:color w:val="000000" w:themeColor="text1"/>
          <w:lang w:eastAsia="zh-CN"/>
        </w:rPr>
      </w:pPr>
    </w:p>
    <w:p w14:paraId="762738C1" w14:textId="499A796D" w:rsidR="00823ACD" w:rsidRDefault="00E324C6" w:rsidP="00735619">
      <w:pPr>
        <w:spacing w:after="0"/>
        <w:ind w:firstLine="0"/>
        <w:jc w:val="both"/>
        <w:rPr>
          <w:rFonts w:eastAsia="宋体"/>
          <w:color w:val="000000" w:themeColor="text1"/>
          <w:lang w:eastAsia="zh-CN"/>
        </w:rPr>
      </w:pPr>
      <w:r>
        <w:rPr>
          <w:color w:val="000000" w:themeColor="text1"/>
        </w:rPr>
        <w:br w:type="page"/>
      </w:r>
      <w:r>
        <w:rPr>
          <w:noProof/>
          <w:color w:val="000000" w:themeColor="text1"/>
        </w:rPr>
        <w:drawing>
          <wp:inline distT="0" distB="0" distL="0" distR="0" wp14:anchorId="55447FB2" wp14:editId="64B2E545">
            <wp:extent cx="2235221" cy="1725433"/>
            <wp:effectExtent l="0" t="0" r="0" b="825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a.png"/>
                    <pic:cNvPicPr/>
                  </pic:nvPicPr>
                  <pic:blipFill>
                    <a:blip r:embed="rId26">
                      <a:extLst>
                        <a:ext uri="{28A0092B-C50C-407E-A947-70E740481C1C}">
                          <a14:useLocalDpi xmlns:a14="http://schemas.microsoft.com/office/drawing/2010/main" val="0"/>
                        </a:ext>
                      </a:extLst>
                    </a:blip>
                    <a:stretch>
                      <a:fillRect/>
                    </a:stretch>
                  </pic:blipFill>
                  <pic:spPr>
                    <a:xfrm>
                      <a:off x="0" y="0"/>
                      <a:ext cx="2236932" cy="1726754"/>
                    </a:xfrm>
                    <a:prstGeom prst="rect">
                      <a:avLst/>
                    </a:prstGeom>
                  </pic:spPr>
                </pic:pic>
              </a:graphicData>
            </a:graphic>
          </wp:inline>
        </w:drawing>
      </w:r>
      <w:r>
        <w:rPr>
          <w:rFonts w:eastAsia="宋体" w:hint="eastAsia"/>
          <w:color w:val="000000" w:themeColor="text1"/>
          <w:lang w:eastAsia="zh-CN"/>
        </w:rPr>
        <w:t xml:space="preserve">  </w:t>
      </w:r>
      <w:r>
        <w:rPr>
          <w:rFonts w:eastAsia="宋体" w:hint="eastAsia"/>
          <w:noProof/>
          <w:color w:val="000000" w:themeColor="text1"/>
        </w:rPr>
        <w:drawing>
          <wp:inline distT="0" distB="0" distL="0" distR="0" wp14:anchorId="46312C27" wp14:editId="758A64D0">
            <wp:extent cx="2338226" cy="1804946"/>
            <wp:effectExtent l="0" t="0" r="5080" b="508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b.png"/>
                    <pic:cNvPicPr/>
                  </pic:nvPicPr>
                  <pic:blipFill>
                    <a:blip r:embed="rId27">
                      <a:extLst>
                        <a:ext uri="{28A0092B-C50C-407E-A947-70E740481C1C}">
                          <a14:useLocalDpi xmlns:a14="http://schemas.microsoft.com/office/drawing/2010/main" val="0"/>
                        </a:ext>
                      </a:extLst>
                    </a:blip>
                    <a:stretch>
                      <a:fillRect/>
                    </a:stretch>
                  </pic:blipFill>
                  <pic:spPr>
                    <a:xfrm>
                      <a:off x="0" y="0"/>
                      <a:ext cx="2346171" cy="1811079"/>
                    </a:xfrm>
                    <a:prstGeom prst="rect">
                      <a:avLst/>
                    </a:prstGeom>
                  </pic:spPr>
                </pic:pic>
              </a:graphicData>
            </a:graphic>
          </wp:inline>
        </w:drawing>
      </w:r>
    </w:p>
    <w:p w14:paraId="594A85AF" w14:textId="7725B0B6" w:rsidR="00E324C6" w:rsidRPr="00E324C6" w:rsidRDefault="00E324C6" w:rsidP="00735619">
      <w:pPr>
        <w:spacing w:after="0"/>
        <w:ind w:firstLine="0"/>
        <w:jc w:val="both"/>
        <w:rPr>
          <w:rFonts w:eastAsia="宋体"/>
          <w:color w:val="000000" w:themeColor="text1"/>
          <w:lang w:eastAsia="zh-CN"/>
        </w:rPr>
      </w:pPr>
      <w:r>
        <w:rPr>
          <w:rFonts w:eastAsia="宋体" w:hint="eastAsia"/>
          <w:noProof/>
          <w:color w:val="000000" w:themeColor="text1"/>
        </w:rPr>
        <w:drawing>
          <wp:inline distT="0" distB="0" distL="0" distR="0" wp14:anchorId="21E74D9C" wp14:editId="6D62E299">
            <wp:extent cx="2305878" cy="2162755"/>
            <wp:effectExtent l="0" t="0" r="0" b="952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c.png"/>
                    <pic:cNvPicPr/>
                  </pic:nvPicPr>
                  <pic:blipFill>
                    <a:blip r:embed="rId28">
                      <a:extLst>
                        <a:ext uri="{28A0092B-C50C-407E-A947-70E740481C1C}">
                          <a14:useLocalDpi xmlns:a14="http://schemas.microsoft.com/office/drawing/2010/main" val="0"/>
                        </a:ext>
                      </a:extLst>
                    </a:blip>
                    <a:stretch>
                      <a:fillRect/>
                    </a:stretch>
                  </pic:blipFill>
                  <pic:spPr>
                    <a:xfrm>
                      <a:off x="0" y="0"/>
                      <a:ext cx="2310383" cy="2166980"/>
                    </a:xfrm>
                    <a:prstGeom prst="rect">
                      <a:avLst/>
                    </a:prstGeom>
                  </pic:spPr>
                </pic:pic>
              </a:graphicData>
            </a:graphic>
          </wp:inline>
        </w:drawing>
      </w:r>
      <w:r>
        <w:rPr>
          <w:rFonts w:eastAsia="宋体" w:hint="eastAsia"/>
          <w:color w:val="000000" w:themeColor="text1"/>
          <w:lang w:eastAsia="zh-CN"/>
        </w:rPr>
        <w:t xml:space="preserve">  </w:t>
      </w:r>
      <w:r>
        <w:rPr>
          <w:rFonts w:eastAsia="宋体" w:hint="eastAsia"/>
          <w:noProof/>
          <w:color w:val="000000" w:themeColor="text1"/>
        </w:rPr>
        <w:drawing>
          <wp:inline distT="0" distB="0" distL="0" distR="0" wp14:anchorId="7BF91F3D" wp14:editId="0230C05B">
            <wp:extent cx="2329732" cy="2000938"/>
            <wp:effectExtent l="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d.png"/>
                    <pic:cNvPicPr/>
                  </pic:nvPicPr>
                  <pic:blipFill>
                    <a:blip r:embed="rId29">
                      <a:extLst>
                        <a:ext uri="{28A0092B-C50C-407E-A947-70E740481C1C}">
                          <a14:useLocalDpi xmlns:a14="http://schemas.microsoft.com/office/drawing/2010/main" val="0"/>
                        </a:ext>
                      </a:extLst>
                    </a:blip>
                    <a:stretch>
                      <a:fillRect/>
                    </a:stretch>
                  </pic:blipFill>
                  <pic:spPr>
                    <a:xfrm>
                      <a:off x="0" y="0"/>
                      <a:ext cx="2334222" cy="2004795"/>
                    </a:xfrm>
                    <a:prstGeom prst="rect">
                      <a:avLst/>
                    </a:prstGeom>
                  </pic:spPr>
                </pic:pic>
              </a:graphicData>
            </a:graphic>
          </wp:inline>
        </w:drawing>
      </w:r>
    </w:p>
    <w:p w14:paraId="23647BC2" w14:textId="393B6523" w:rsidR="00E324C6" w:rsidRPr="00E324C6" w:rsidRDefault="00E324C6" w:rsidP="00735619">
      <w:pPr>
        <w:spacing w:after="0"/>
        <w:ind w:firstLine="0"/>
        <w:jc w:val="both"/>
        <w:rPr>
          <w:rFonts w:eastAsia="宋体"/>
          <w:color w:val="000000" w:themeColor="text1"/>
          <w:lang w:eastAsia="zh-CN"/>
        </w:rPr>
      </w:pPr>
      <w:r>
        <w:rPr>
          <w:b/>
          <w:color w:val="000000" w:themeColor="text1"/>
        </w:rPr>
        <w:t xml:space="preserve">Figure 5 </w:t>
      </w:r>
      <w:r w:rsidR="0015524A" w:rsidRPr="005874B0">
        <w:rPr>
          <w:b/>
          <w:color w:val="000000" w:themeColor="text1"/>
        </w:rPr>
        <w:t>Dominant regenerative hepatic nodule.</w:t>
      </w:r>
      <w:r w:rsidR="003A689D" w:rsidRPr="005874B0">
        <w:rPr>
          <w:b/>
          <w:color w:val="000000" w:themeColor="text1"/>
        </w:rPr>
        <w:t xml:space="preserve"> </w:t>
      </w:r>
      <w:r w:rsidR="002B1F0C" w:rsidRPr="005874B0">
        <w:rPr>
          <w:color w:val="000000" w:themeColor="text1"/>
        </w:rPr>
        <w:t>A: Pre- and post-</w:t>
      </w:r>
      <w:r w:rsidR="003A689D" w:rsidRPr="005874B0">
        <w:rPr>
          <w:color w:val="000000" w:themeColor="text1"/>
        </w:rPr>
        <w:t xml:space="preserve">contrast fat-suppressed 3D-GRE T1-weighted images during the </w:t>
      </w:r>
      <w:r>
        <w:rPr>
          <w:rFonts w:eastAsia="宋体" w:hint="eastAsia"/>
          <w:color w:val="000000" w:themeColor="text1"/>
          <w:lang w:eastAsia="zh-CN"/>
        </w:rPr>
        <w:t>(</w:t>
      </w:r>
      <w:r w:rsidR="003A689D" w:rsidRPr="005874B0">
        <w:rPr>
          <w:color w:val="000000" w:themeColor="text1"/>
        </w:rPr>
        <w:t>B</w:t>
      </w:r>
      <w:r>
        <w:rPr>
          <w:rFonts w:eastAsia="宋体" w:hint="eastAsia"/>
          <w:color w:val="000000" w:themeColor="text1"/>
          <w:lang w:eastAsia="zh-CN"/>
        </w:rPr>
        <w:t>)</w:t>
      </w:r>
      <w:r w:rsidR="003A689D" w:rsidRPr="005874B0">
        <w:rPr>
          <w:color w:val="000000" w:themeColor="text1"/>
        </w:rPr>
        <w:t xml:space="preserve"> late hepatic arterial and </w:t>
      </w:r>
      <w:r>
        <w:rPr>
          <w:rFonts w:eastAsia="宋体" w:hint="eastAsia"/>
          <w:color w:val="000000" w:themeColor="text1"/>
          <w:lang w:eastAsia="zh-CN"/>
        </w:rPr>
        <w:t>(</w:t>
      </w:r>
      <w:r w:rsidR="003A689D" w:rsidRPr="005874B0">
        <w:rPr>
          <w:color w:val="000000" w:themeColor="text1"/>
        </w:rPr>
        <w:t>C</w:t>
      </w:r>
      <w:r>
        <w:rPr>
          <w:rFonts w:eastAsia="宋体" w:hint="eastAsia"/>
          <w:color w:val="000000" w:themeColor="text1"/>
          <w:lang w:eastAsia="zh-CN"/>
        </w:rPr>
        <w:t>)</w:t>
      </w:r>
      <w:r w:rsidR="003A689D" w:rsidRPr="005874B0">
        <w:rPr>
          <w:color w:val="000000" w:themeColor="text1"/>
        </w:rPr>
        <w:t xml:space="preserve"> poral venous phase</w:t>
      </w:r>
      <w:r w:rsidR="00007881" w:rsidRPr="005874B0">
        <w:rPr>
          <w:color w:val="000000" w:themeColor="text1"/>
        </w:rPr>
        <w:t>s</w:t>
      </w:r>
      <w:r>
        <w:rPr>
          <w:rFonts w:eastAsia="宋体" w:hint="eastAsia"/>
          <w:color w:val="000000" w:themeColor="text1"/>
          <w:lang w:eastAsia="zh-CN"/>
        </w:rPr>
        <w:t>;</w:t>
      </w:r>
      <w:r w:rsidR="003A689D" w:rsidRPr="005874B0">
        <w:rPr>
          <w:color w:val="000000" w:themeColor="text1"/>
        </w:rPr>
        <w:t xml:space="preserve"> D: Fat-suppressed SSFSE T2-weighted image. There is a subcapsular, partially exophytic nodule at hepatic segment #5, which demonstrates increased intrinsic T1 signal o</w:t>
      </w:r>
      <w:r w:rsidR="0062594C" w:rsidRPr="005874B0">
        <w:rPr>
          <w:color w:val="000000" w:themeColor="text1"/>
        </w:rPr>
        <w:t>n pre-contrast images (arrow</w:t>
      </w:r>
      <w:r w:rsidR="003A689D" w:rsidRPr="005874B0">
        <w:rPr>
          <w:color w:val="000000" w:themeColor="text1"/>
        </w:rPr>
        <w:t>, A) and isosignal intensity to background liver parenc</w:t>
      </w:r>
      <w:r w:rsidR="0062594C" w:rsidRPr="005874B0">
        <w:rPr>
          <w:color w:val="000000" w:themeColor="text1"/>
        </w:rPr>
        <w:t>hyma on post-contrast images (</w:t>
      </w:r>
      <w:r w:rsidR="003A689D" w:rsidRPr="005874B0">
        <w:rPr>
          <w:color w:val="000000" w:themeColor="text1"/>
        </w:rPr>
        <w:t xml:space="preserve">C), without appreciable increased arterial enhancement </w:t>
      </w:r>
      <w:r w:rsidR="0062594C" w:rsidRPr="005874B0">
        <w:rPr>
          <w:color w:val="000000" w:themeColor="text1"/>
        </w:rPr>
        <w:t xml:space="preserve">(B) </w:t>
      </w:r>
      <w:r w:rsidR="003A689D" w:rsidRPr="005874B0">
        <w:rPr>
          <w:color w:val="000000" w:themeColor="text1"/>
        </w:rPr>
        <w:t>or increased T2 sign</w:t>
      </w:r>
      <w:r w:rsidR="0062594C" w:rsidRPr="005874B0">
        <w:rPr>
          <w:color w:val="000000" w:themeColor="text1"/>
        </w:rPr>
        <w:t>al intensity (arrow</w:t>
      </w:r>
      <w:r w:rsidR="003A689D" w:rsidRPr="005874B0">
        <w:rPr>
          <w:color w:val="000000" w:themeColor="text1"/>
        </w:rPr>
        <w:t>, D) in keeping with a dominant regenerative nodule.</w:t>
      </w:r>
      <w:r>
        <w:rPr>
          <w:rFonts w:eastAsia="宋体" w:hint="eastAsia"/>
          <w:color w:val="000000" w:themeColor="text1"/>
          <w:lang w:eastAsia="zh-CN"/>
        </w:rPr>
        <w:t xml:space="preserve"> GRE: </w:t>
      </w:r>
      <w:r>
        <w:rPr>
          <w:rFonts w:eastAsia="宋体"/>
          <w:color w:val="000000" w:themeColor="text1"/>
          <w:lang w:eastAsia="zh-CN"/>
        </w:rPr>
        <w:t>Gradient</w:t>
      </w:r>
      <w:r>
        <w:rPr>
          <w:rFonts w:eastAsia="宋体" w:hint="eastAsia"/>
          <w:color w:val="000000" w:themeColor="text1"/>
          <w:lang w:eastAsia="zh-CN"/>
        </w:rPr>
        <w:t xml:space="preserve"> </w:t>
      </w:r>
      <w:r w:rsidRPr="00E324C6">
        <w:rPr>
          <w:rFonts w:eastAsia="宋体"/>
          <w:color w:val="000000" w:themeColor="text1"/>
          <w:lang w:eastAsia="zh-CN"/>
        </w:rPr>
        <w:t>recalled echo</w:t>
      </w:r>
      <w:r>
        <w:rPr>
          <w:rFonts w:eastAsia="宋体" w:hint="eastAsia"/>
          <w:color w:val="000000" w:themeColor="text1"/>
          <w:lang w:eastAsia="zh-CN"/>
        </w:rPr>
        <w:t>.</w:t>
      </w:r>
    </w:p>
    <w:p w14:paraId="7C5C2BDE" w14:textId="374A5FF7" w:rsidR="005956CF" w:rsidRPr="00E324C6" w:rsidRDefault="00E324C6" w:rsidP="00735619">
      <w:pPr>
        <w:spacing w:after="0"/>
        <w:ind w:firstLine="0"/>
        <w:jc w:val="both"/>
        <w:rPr>
          <w:rFonts w:eastAsia="宋体"/>
          <w:color w:val="000000" w:themeColor="text1"/>
          <w:lang w:eastAsia="zh-CN"/>
        </w:rPr>
      </w:pPr>
      <w:r>
        <w:rPr>
          <w:color w:val="000000" w:themeColor="text1"/>
        </w:rPr>
        <w:br w:type="page"/>
      </w:r>
      <w:r>
        <w:rPr>
          <w:rFonts w:eastAsia="宋体"/>
          <w:noProof/>
          <w:color w:val="000000" w:themeColor="text1"/>
        </w:rPr>
        <w:drawing>
          <wp:inline distT="0" distB="0" distL="0" distR="0" wp14:anchorId="41E2D050" wp14:editId="318FD5A7">
            <wp:extent cx="2612269" cy="2449002"/>
            <wp:effectExtent l="0" t="0" r="0" b="889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a.jpg"/>
                    <pic:cNvPicPr/>
                  </pic:nvPicPr>
                  <pic:blipFill>
                    <a:blip r:embed="rId30">
                      <a:extLst>
                        <a:ext uri="{28A0092B-C50C-407E-A947-70E740481C1C}">
                          <a14:useLocalDpi xmlns:a14="http://schemas.microsoft.com/office/drawing/2010/main" val="0"/>
                        </a:ext>
                      </a:extLst>
                    </a:blip>
                    <a:stretch>
                      <a:fillRect/>
                    </a:stretch>
                  </pic:blipFill>
                  <pic:spPr>
                    <a:xfrm>
                      <a:off x="0" y="0"/>
                      <a:ext cx="2612269" cy="2449002"/>
                    </a:xfrm>
                    <a:prstGeom prst="rect">
                      <a:avLst/>
                    </a:prstGeom>
                  </pic:spPr>
                </pic:pic>
              </a:graphicData>
            </a:graphic>
          </wp:inline>
        </w:drawing>
      </w:r>
      <w:r>
        <w:rPr>
          <w:rFonts w:eastAsia="宋体" w:hint="eastAsia"/>
          <w:color w:val="000000" w:themeColor="text1"/>
          <w:lang w:eastAsia="zh-CN"/>
        </w:rPr>
        <w:t xml:space="preserve"> </w:t>
      </w:r>
      <w:r>
        <w:rPr>
          <w:rFonts w:eastAsia="宋体" w:hint="eastAsia"/>
          <w:noProof/>
          <w:color w:val="000000" w:themeColor="text1"/>
        </w:rPr>
        <w:drawing>
          <wp:inline distT="0" distB="0" distL="0" distR="0" wp14:anchorId="3B50569B" wp14:editId="559540F0">
            <wp:extent cx="2459603" cy="2305878"/>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b.jpg"/>
                    <pic:cNvPicPr/>
                  </pic:nvPicPr>
                  <pic:blipFill>
                    <a:blip r:embed="rId31">
                      <a:extLst>
                        <a:ext uri="{28A0092B-C50C-407E-A947-70E740481C1C}">
                          <a14:useLocalDpi xmlns:a14="http://schemas.microsoft.com/office/drawing/2010/main" val="0"/>
                        </a:ext>
                      </a:extLst>
                    </a:blip>
                    <a:stretch>
                      <a:fillRect/>
                    </a:stretch>
                  </pic:blipFill>
                  <pic:spPr>
                    <a:xfrm>
                      <a:off x="0" y="0"/>
                      <a:ext cx="2462420" cy="2308519"/>
                    </a:xfrm>
                    <a:prstGeom prst="rect">
                      <a:avLst/>
                    </a:prstGeom>
                  </pic:spPr>
                </pic:pic>
              </a:graphicData>
            </a:graphic>
          </wp:inline>
        </w:drawing>
      </w:r>
    </w:p>
    <w:p w14:paraId="2BCD6906" w14:textId="18501279" w:rsidR="006830BB" w:rsidRDefault="00E324C6" w:rsidP="00735619">
      <w:pPr>
        <w:spacing w:after="0"/>
        <w:ind w:firstLine="0"/>
        <w:jc w:val="both"/>
        <w:rPr>
          <w:rFonts w:eastAsia="宋体"/>
          <w:color w:val="000000" w:themeColor="text1"/>
          <w:lang w:eastAsia="zh-CN"/>
        </w:rPr>
      </w:pPr>
      <w:r>
        <w:rPr>
          <w:b/>
          <w:color w:val="000000" w:themeColor="text1"/>
        </w:rPr>
        <w:t>Figure 6</w:t>
      </w:r>
      <w:r w:rsidR="005956CF" w:rsidRPr="005874B0">
        <w:rPr>
          <w:b/>
          <w:color w:val="000000" w:themeColor="text1"/>
        </w:rPr>
        <w:t xml:space="preserve"> </w:t>
      </w:r>
      <w:r w:rsidR="006527DA" w:rsidRPr="005874B0">
        <w:rPr>
          <w:b/>
          <w:color w:val="000000" w:themeColor="text1"/>
        </w:rPr>
        <w:t>Multiple s</w:t>
      </w:r>
      <w:r w:rsidR="005956CF" w:rsidRPr="005874B0">
        <w:rPr>
          <w:b/>
          <w:color w:val="000000" w:themeColor="text1"/>
        </w:rPr>
        <w:t>iderotic hepatic nodules.</w:t>
      </w:r>
      <w:r w:rsidR="003A689D" w:rsidRPr="005874B0">
        <w:rPr>
          <w:b/>
          <w:color w:val="000000" w:themeColor="text1"/>
        </w:rPr>
        <w:t xml:space="preserve"> </w:t>
      </w:r>
      <w:r w:rsidR="003E036D" w:rsidRPr="005874B0">
        <w:rPr>
          <w:color w:val="000000" w:themeColor="text1"/>
        </w:rPr>
        <w:t xml:space="preserve"> I</w:t>
      </w:r>
      <w:r w:rsidR="005956CF" w:rsidRPr="005874B0">
        <w:rPr>
          <w:color w:val="000000" w:themeColor="text1"/>
        </w:rPr>
        <w:t xml:space="preserve">n-phase </w:t>
      </w:r>
      <w:r w:rsidR="00BB2C49" w:rsidRPr="005874B0">
        <w:rPr>
          <w:color w:val="000000" w:themeColor="text1"/>
        </w:rPr>
        <w:t>(TE</w:t>
      </w:r>
      <w:r>
        <w:rPr>
          <w:rFonts w:eastAsia="宋体" w:hint="eastAsia"/>
          <w:color w:val="000000" w:themeColor="text1"/>
          <w:lang w:eastAsia="zh-CN"/>
        </w:rPr>
        <w:t xml:space="preserve"> </w:t>
      </w:r>
      <w:r w:rsidR="00BB2C49" w:rsidRPr="005874B0">
        <w:rPr>
          <w:color w:val="000000" w:themeColor="text1"/>
        </w:rPr>
        <w:t xml:space="preserve">= 4.9 ms) </w:t>
      </w:r>
      <w:r>
        <w:rPr>
          <w:rFonts w:eastAsia="宋体" w:hint="eastAsia"/>
          <w:color w:val="000000" w:themeColor="text1"/>
          <w:lang w:eastAsia="zh-CN"/>
        </w:rPr>
        <w:t xml:space="preserve">(A) </w:t>
      </w:r>
      <w:r w:rsidR="005956CF" w:rsidRPr="005874B0">
        <w:rPr>
          <w:color w:val="000000" w:themeColor="text1"/>
        </w:rPr>
        <w:t>and opposed-phase</w:t>
      </w:r>
      <w:r w:rsidR="00BB2C49" w:rsidRPr="005874B0">
        <w:rPr>
          <w:color w:val="000000" w:themeColor="text1"/>
        </w:rPr>
        <w:t xml:space="preserve"> (TE</w:t>
      </w:r>
      <w:r>
        <w:rPr>
          <w:rFonts w:eastAsia="宋体" w:hint="eastAsia"/>
          <w:color w:val="000000" w:themeColor="text1"/>
          <w:lang w:eastAsia="zh-CN"/>
        </w:rPr>
        <w:t xml:space="preserve"> </w:t>
      </w:r>
      <w:r w:rsidR="00BB2C49" w:rsidRPr="005874B0">
        <w:rPr>
          <w:color w:val="000000" w:themeColor="text1"/>
        </w:rPr>
        <w:t>= 2.4 ms)</w:t>
      </w:r>
      <w:r w:rsidR="005956CF" w:rsidRPr="005874B0">
        <w:rPr>
          <w:color w:val="000000" w:themeColor="text1"/>
        </w:rPr>
        <w:t xml:space="preserve"> </w:t>
      </w:r>
      <w:r>
        <w:rPr>
          <w:rFonts w:eastAsia="宋体" w:hint="eastAsia"/>
          <w:color w:val="000000" w:themeColor="text1"/>
          <w:lang w:eastAsia="zh-CN"/>
        </w:rPr>
        <w:t>(</w:t>
      </w:r>
      <w:r w:rsidRPr="005874B0">
        <w:rPr>
          <w:color w:val="000000" w:themeColor="text1"/>
        </w:rPr>
        <w:t>B</w:t>
      </w:r>
      <w:r>
        <w:rPr>
          <w:rFonts w:eastAsia="宋体" w:hint="eastAsia"/>
          <w:color w:val="000000" w:themeColor="text1"/>
          <w:lang w:eastAsia="zh-CN"/>
        </w:rPr>
        <w:t xml:space="preserve">) </w:t>
      </w:r>
      <w:r w:rsidR="005956CF" w:rsidRPr="005874B0">
        <w:rPr>
          <w:color w:val="000000" w:themeColor="text1"/>
        </w:rPr>
        <w:t>GRE T1 weighted images. There are multiple small nodules see through out the liver, which demonstrate isosignal i</w:t>
      </w:r>
      <w:r w:rsidR="006527DA" w:rsidRPr="005874B0">
        <w:rPr>
          <w:color w:val="000000" w:themeColor="text1"/>
        </w:rPr>
        <w:t>ntensity on the in-phase images</w:t>
      </w:r>
      <w:r w:rsidR="00BB2C49" w:rsidRPr="005874B0">
        <w:rPr>
          <w:color w:val="000000" w:themeColor="text1"/>
        </w:rPr>
        <w:t xml:space="preserve"> (arrowheads, A),</w:t>
      </w:r>
      <w:r w:rsidR="005956CF" w:rsidRPr="005874B0">
        <w:rPr>
          <w:color w:val="000000" w:themeColor="text1"/>
        </w:rPr>
        <w:t xml:space="preserve"> without corresponding abnormalities on the opposed-phase images</w:t>
      </w:r>
      <w:r w:rsidR="006527DA" w:rsidRPr="005874B0">
        <w:rPr>
          <w:color w:val="000000" w:themeColor="text1"/>
        </w:rPr>
        <w:t xml:space="preserve"> in keeping with Multiple siderotic hepatic nodules.</w:t>
      </w:r>
      <w:r>
        <w:rPr>
          <w:rFonts w:eastAsia="宋体" w:hint="eastAsia"/>
          <w:color w:val="000000" w:themeColor="text1"/>
          <w:lang w:eastAsia="zh-CN"/>
        </w:rPr>
        <w:t xml:space="preserve"> GRE: </w:t>
      </w:r>
      <w:r>
        <w:rPr>
          <w:rFonts w:eastAsia="宋体"/>
          <w:color w:val="000000" w:themeColor="text1"/>
          <w:lang w:eastAsia="zh-CN"/>
        </w:rPr>
        <w:t>Gradient</w:t>
      </w:r>
      <w:r>
        <w:rPr>
          <w:rFonts w:eastAsia="宋体" w:hint="eastAsia"/>
          <w:color w:val="000000" w:themeColor="text1"/>
          <w:lang w:eastAsia="zh-CN"/>
        </w:rPr>
        <w:t xml:space="preserve"> </w:t>
      </w:r>
      <w:r w:rsidRPr="00E324C6">
        <w:rPr>
          <w:rFonts w:eastAsia="宋体"/>
          <w:color w:val="000000" w:themeColor="text1"/>
          <w:lang w:eastAsia="zh-CN"/>
        </w:rPr>
        <w:t>recalled echo</w:t>
      </w:r>
      <w:r>
        <w:rPr>
          <w:rFonts w:eastAsia="宋体" w:hint="eastAsia"/>
          <w:color w:val="000000" w:themeColor="text1"/>
          <w:lang w:eastAsia="zh-CN"/>
        </w:rPr>
        <w:t>.</w:t>
      </w:r>
    </w:p>
    <w:p w14:paraId="62CE1D8A" w14:textId="24E6D8B7" w:rsidR="00E324C6" w:rsidRPr="00E324C6" w:rsidRDefault="008472B9" w:rsidP="00735619">
      <w:pPr>
        <w:spacing w:after="0"/>
        <w:ind w:firstLine="0"/>
        <w:jc w:val="both"/>
        <w:rPr>
          <w:rFonts w:eastAsia="宋体"/>
          <w:color w:val="000000" w:themeColor="text1"/>
          <w:lang w:eastAsia="zh-CN"/>
        </w:rPr>
      </w:pPr>
      <w:r>
        <w:rPr>
          <w:rFonts w:eastAsia="宋体"/>
          <w:color w:val="000000" w:themeColor="text1"/>
          <w:lang w:eastAsia="zh-CN"/>
        </w:rPr>
        <w:br w:type="page"/>
      </w:r>
    </w:p>
    <w:p w14:paraId="11A362EE" w14:textId="18926BA9" w:rsidR="00E324C6" w:rsidRDefault="008472B9" w:rsidP="00735619">
      <w:pPr>
        <w:spacing w:after="0"/>
        <w:ind w:firstLine="0"/>
        <w:jc w:val="both"/>
        <w:rPr>
          <w:rFonts w:eastAsia="宋体"/>
          <w:color w:val="000000" w:themeColor="text1"/>
          <w:lang w:eastAsia="zh-CN"/>
        </w:rPr>
      </w:pPr>
      <w:r>
        <w:rPr>
          <w:rFonts w:eastAsia="宋体" w:hint="eastAsia"/>
          <w:noProof/>
          <w:color w:val="000000" w:themeColor="text1"/>
        </w:rPr>
        <w:drawing>
          <wp:inline distT="0" distB="0" distL="0" distR="0" wp14:anchorId="530B0D0E" wp14:editId="0F17F38B">
            <wp:extent cx="2237397" cy="1793178"/>
            <wp:effectExtent l="0" t="0" r="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a.png"/>
                    <pic:cNvPicPr/>
                  </pic:nvPicPr>
                  <pic:blipFill>
                    <a:blip r:embed="rId32">
                      <a:extLst>
                        <a:ext uri="{28A0092B-C50C-407E-A947-70E740481C1C}">
                          <a14:useLocalDpi xmlns:a14="http://schemas.microsoft.com/office/drawing/2010/main" val="0"/>
                        </a:ext>
                      </a:extLst>
                    </a:blip>
                    <a:stretch>
                      <a:fillRect/>
                    </a:stretch>
                  </pic:blipFill>
                  <pic:spPr>
                    <a:xfrm>
                      <a:off x="0" y="0"/>
                      <a:ext cx="2240440" cy="1795617"/>
                    </a:xfrm>
                    <a:prstGeom prst="rect">
                      <a:avLst/>
                    </a:prstGeom>
                  </pic:spPr>
                </pic:pic>
              </a:graphicData>
            </a:graphic>
          </wp:inline>
        </w:drawing>
      </w:r>
      <w:r>
        <w:rPr>
          <w:rFonts w:eastAsia="宋体" w:hint="eastAsia"/>
          <w:noProof/>
          <w:color w:val="000000" w:themeColor="text1"/>
        </w:rPr>
        <w:drawing>
          <wp:inline distT="0" distB="0" distL="0" distR="0" wp14:anchorId="4438F24F" wp14:editId="55352D85">
            <wp:extent cx="2238788" cy="1794294"/>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b.png"/>
                    <pic:cNvPicPr/>
                  </pic:nvPicPr>
                  <pic:blipFill>
                    <a:blip r:embed="rId33">
                      <a:extLst>
                        <a:ext uri="{28A0092B-C50C-407E-A947-70E740481C1C}">
                          <a14:useLocalDpi xmlns:a14="http://schemas.microsoft.com/office/drawing/2010/main" val="0"/>
                        </a:ext>
                      </a:extLst>
                    </a:blip>
                    <a:stretch>
                      <a:fillRect/>
                    </a:stretch>
                  </pic:blipFill>
                  <pic:spPr>
                    <a:xfrm>
                      <a:off x="0" y="0"/>
                      <a:ext cx="2240715" cy="1795838"/>
                    </a:xfrm>
                    <a:prstGeom prst="rect">
                      <a:avLst/>
                    </a:prstGeom>
                  </pic:spPr>
                </pic:pic>
              </a:graphicData>
            </a:graphic>
          </wp:inline>
        </w:drawing>
      </w:r>
    </w:p>
    <w:p w14:paraId="4714A751" w14:textId="49FD54B4" w:rsidR="008472B9" w:rsidRPr="00E324C6" w:rsidRDefault="008472B9" w:rsidP="00735619">
      <w:pPr>
        <w:spacing w:after="0"/>
        <w:ind w:firstLine="0"/>
        <w:jc w:val="both"/>
        <w:rPr>
          <w:rFonts w:eastAsia="宋体"/>
          <w:color w:val="000000" w:themeColor="text1"/>
          <w:lang w:eastAsia="zh-CN"/>
        </w:rPr>
      </w:pPr>
      <w:r>
        <w:rPr>
          <w:rFonts w:eastAsia="宋体" w:hint="eastAsia"/>
          <w:noProof/>
          <w:color w:val="000000" w:themeColor="text1"/>
        </w:rPr>
        <w:drawing>
          <wp:inline distT="0" distB="0" distL="0" distR="0" wp14:anchorId="2F56D4F4" wp14:editId="270406CD">
            <wp:extent cx="2217262" cy="1777041"/>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c.png"/>
                    <pic:cNvPicPr/>
                  </pic:nvPicPr>
                  <pic:blipFill>
                    <a:blip r:embed="rId34">
                      <a:extLst>
                        <a:ext uri="{28A0092B-C50C-407E-A947-70E740481C1C}">
                          <a14:useLocalDpi xmlns:a14="http://schemas.microsoft.com/office/drawing/2010/main" val="0"/>
                        </a:ext>
                      </a:extLst>
                    </a:blip>
                    <a:stretch>
                      <a:fillRect/>
                    </a:stretch>
                  </pic:blipFill>
                  <pic:spPr>
                    <a:xfrm flipH="1">
                      <a:off x="0" y="0"/>
                      <a:ext cx="2225485" cy="1783632"/>
                    </a:xfrm>
                    <a:prstGeom prst="rect">
                      <a:avLst/>
                    </a:prstGeom>
                  </pic:spPr>
                </pic:pic>
              </a:graphicData>
            </a:graphic>
          </wp:inline>
        </w:drawing>
      </w:r>
      <w:r>
        <w:rPr>
          <w:rFonts w:eastAsia="宋体" w:hint="eastAsia"/>
          <w:color w:val="000000" w:themeColor="text1"/>
          <w:lang w:eastAsia="zh-CN"/>
        </w:rPr>
        <w:t xml:space="preserve"> </w:t>
      </w:r>
      <w:r>
        <w:rPr>
          <w:rFonts w:eastAsia="宋体" w:hint="eastAsia"/>
          <w:noProof/>
          <w:color w:val="000000" w:themeColor="text1"/>
        </w:rPr>
        <w:drawing>
          <wp:inline distT="0" distB="0" distL="0" distR="0" wp14:anchorId="16A74EFE" wp14:editId="1F0AD45D">
            <wp:extent cx="2195735" cy="1759788"/>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d.png"/>
                    <pic:cNvPicPr/>
                  </pic:nvPicPr>
                  <pic:blipFill>
                    <a:blip r:embed="rId35">
                      <a:extLst>
                        <a:ext uri="{28A0092B-C50C-407E-A947-70E740481C1C}">
                          <a14:useLocalDpi xmlns:a14="http://schemas.microsoft.com/office/drawing/2010/main" val="0"/>
                        </a:ext>
                      </a:extLst>
                    </a:blip>
                    <a:stretch>
                      <a:fillRect/>
                    </a:stretch>
                  </pic:blipFill>
                  <pic:spPr>
                    <a:xfrm>
                      <a:off x="0" y="0"/>
                      <a:ext cx="2199059" cy="1762452"/>
                    </a:xfrm>
                    <a:prstGeom prst="rect">
                      <a:avLst/>
                    </a:prstGeom>
                  </pic:spPr>
                </pic:pic>
              </a:graphicData>
            </a:graphic>
          </wp:inline>
        </w:drawing>
      </w:r>
    </w:p>
    <w:p w14:paraId="4B9B4B4B" w14:textId="0E247F0E" w:rsidR="008472B9" w:rsidRDefault="00E324C6" w:rsidP="00735619">
      <w:pPr>
        <w:spacing w:after="0"/>
        <w:ind w:firstLine="0"/>
        <w:jc w:val="both"/>
        <w:rPr>
          <w:rFonts w:eastAsia="宋体"/>
          <w:color w:val="000000" w:themeColor="text1"/>
          <w:lang w:eastAsia="zh-CN"/>
        </w:rPr>
      </w:pPr>
      <w:r>
        <w:rPr>
          <w:b/>
          <w:color w:val="000000" w:themeColor="text1"/>
        </w:rPr>
        <w:t>Figure 7</w:t>
      </w:r>
      <w:r w:rsidR="006527DA" w:rsidRPr="005874B0">
        <w:rPr>
          <w:b/>
          <w:color w:val="000000" w:themeColor="text1"/>
        </w:rPr>
        <w:t xml:space="preserve"> Large</w:t>
      </w:r>
      <w:r w:rsidR="00EE7DC7" w:rsidRPr="005874B0">
        <w:rPr>
          <w:b/>
          <w:color w:val="000000" w:themeColor="text1"/>
        </w:rPr>
        <w:t>,</w:t>
      </w:r>
      <w:r w:rsidR="006527DA" w:rsidRPr="005874B0">
        <w:rPr>
          <w:b/>
          <w:color w:val="000000" w:themeColor="text1"/>
        </w:rPr>
        <w:t xml:space="preserve"> fat-containing </w:t>
      </w:r>
      <w:r w:rsidRPr="00E324C6">
        <w:rPr>
          <w:b/>
          <w:color w:val="000000" w:themeColor="text1"/>
        </w:rPr>
        <w:t>hepatocellular carcinoma</w:t>
      </w:r>
      <w:r w:rsidR="006527DA" w:rsidRPr="005874B0">
        <w:rPr>
          <w:b/>
          <w:color w:val="000000" w:themeColor="text1"/>
        </w:rPr>
        <w:t xml:space="preserve">. </w:t>
      </w:r>
      <w:r w:rsidR="003E036D" w:rsidRPr="005874B0">
        <w:rPr>
          <w:color w:val="000000" w:themeColor="text1"/>
        </w:rPr>
        <w:t>I</w:t>
      </w:r>
      <w:r w:rsidR="006527DA" w:rsidRPr="005874B0">
        <w:rPr>
          <w:color w:val="000000" w:themeColor="text1"/>
        </w:rPr>
        <w:t xml:space="preserve">n-phase </w:t>
      </w:r>
      <w:r w:rsidR="008472B9">
        <w:rPr>
          <w:rFonts w:eastAsia="宋体" w:hint="eastAsia"/>
          <w:color w:val="000000" w:themeColor="text1"/>
          <w:lang w:eastAsia="zh-CN"/>
        </w:rPr>
        <w:t xml:space="preserve">(A) </w:t>
      </w:r>
      <w:r w:rsidR="008472B9">
        <w:rPr>
          <w:color w:val="000000" w:themeColor="text1"/>
        </w:rPr>
        <w:t>and</w:t>
      </w:r>
      <w:r w:rsidR="006527DA" w:rsidRPr="005874B0">
        <w:rPr>
          <w:color w:val="000000" w:themeColor="text1"/>
        </w:rPr>
        <w:t xml:space="preserve"> opposed-phase </w:t>
      </w:r>
      <w:r w:rsidR="008472B9">
        <w:rPr>
          <w:rFonts w:eastAsia="宋体" w:hint="eastAsia"/>
          <w:color w:val="000000" w:themeColor="text1"/>
          <w:lang w:eastAsia="zh-CN"/>
        </w:rPr>
        <w:t xml:space="preserve">(B) </w:t>
      </w:r>
      <w:r w:rsidR="006527DA" w:rsidRPr="005874B0">
        <w:rPr>
          <w:color w:val="000000" w:themeColor="text1"/>
        </w:rPr>
        <w:t xml:space="preserve">GRE T1 weighted images. Pre- </w:t>
      </w:r>
      <w:r w:rsidR="008472B9">
        <w:rPr>
          <w:rFonts w:eastAsia="宋体" w:hint="eastAsia"/>
          <w:color w:val="000000" w:themeColor="text1"/>
          <w:lang w:eastAsia="zh-CN"/>
        </w:rPr>
        <w:t xml:space="preserve">(C) </w:t>
      </w:r>
      <w:r w:rsidR="006527DA" w:rsidRPr="005874B0">
        <w:rPr>
          <w:color w:val="000000" w:themeColor="text1"/>
        </w:rPr>
        <w:t>and</w:t>
      </w:r>
      <w:r w:rsidR="008472B9">
        <w:rPr>
          <w:color w:val="000000" w:themeColor="text1"/>
        </w:rPr>
        <w:t xml:space="preserve"> post-contrast</w:t>
      </w:r>
      <w:r w:rsidR="008472B9">
        <w:rPr>
          <w:rFonts w:eastAsia="宋体" w:hint="eastAsia"/>
          <w:color w:val="000000" w:themeColor="text1"/>
          <w:lang w:eastAsia="zh-CN"/>
        </w:rPr>
        <w:t xml:space="preserve"> </w:t>
      </w:r>
      <w:r w:rsidR="006527DA" w:rsidRPr="005874B0">
        <w:rPr>
          <w:color w:val="000000" w:themeColor="text1"/>
        </w:rPr>
        <w:t>fat-suppressed 3D-GRE T1-weighted images during late hepatic arterial phase</w:t>
      </w:r>
      <w:r w:rsidR="008472B9">
        <w:rPr>
          <w:rFonts w:eastAsia="宋体" w:hint="eastAsia"/>
          <w:color w:val="000000" w:themeColor="text1"/>
          <w:lang w:eastAsia="zh-CN"/>
        </w:rPr>
        <w:t xml:space="preserve"> (D)</w:t>
      </w:r>
      <w:r w:rsidR="006527DA" w:rsidRPr="005874B0">
        <w:rPr>
          <w:color w:val="000000" w:themeColor="text1"/>
        </w:rPr>
        <w:t>. There is a prominent left hepatic nodule, which demonstrates minimally increase</w:t>
      </w:r>
      <w:r w:rsidR="00FB7CF8" w:rsidRPr="005874B0">
        <w:rPr>
          <w:color w:val="000000" w:themeColor="text1"/>
        </w:rPr>
        <w:t>d intrinsic T1 signal on the in-</w:t>
      </w:r>
      <w:r w:rsidR="006527DA" w:rsidRPr="005874B0">
        <w:rPr>
          <w:color w:val="000000" w:themeColor="text1"/>
        </w:rPr>
        <w:t>phase images (</w:t>
      </w:r>
      <w:r w:rsidR="00844645" w:rsidRPr="005874B0">
        <w:rPr>
          <w:color w:val="000000" w:themeColor="text1"/>
        </w:rPr>
        <w:t xml:space="preserve">arrowhead, </w:t>
      </w:r>
      <w:r w:rsidR="006527DA" w:rsidRPr="005874B0">
        <w:rPr>
          <w:color w:val="000000" w:themeColor="text1"/>
        </w:rPr>
        <w:t xml:space="preserve">A) and low </w:t>
      </w:r>
      <w:r w:rsidR="00844645" w:rsidRPr="005874B0">
        <w:rPr>
          <w:color w:val="000000" w:themeColor="text1"/>
        </w:rPr>
        <w:t>signal intensity on the opposed-</w:t>
      </w:r>
      <w:r w:rsidR="006527DA" w:rsidRPr="005874B0">
        <w:rPr>
          <w:color w:val="000000" w:themeColor="text1"/>
        </w:rPr>
        <w:t>phase (B) and pre-contrast images (C), indicating the presence of fat. The lesion demonstrate heterogeneous mildly increased arterial enhancement (</w:t>
      </w:r>
      <w:r w:rsidR="00844645" w:rsidRPr="005874B0">
        <w:rPr>
          <w:color w:val="000000" w:themeColor="text1"/>
        </w:rPr>
        <w:t xml:space="preserve">arrowhead, </w:t>
      </w:r>
      <w:r w:rsidR="006527DA" w:rsidRPr="005874B0">
        <w:rPr>
          <w:color w:val="000000" w:themeColor="text1"/>
        </w:rPr>
        <w:t>D) in keeping with a fat-containing HCC.</w:t>
      </w:r>
      <w:r w:rsidR="008472B9">
        <w:rPr>
          <w:rFonts w:eastAsia="宋体" w:hint="eastAsia"/>
          <w:color w:val="000000" w:themeColor="text1"/>
          <w:lang w:eastAsia="zh-CN"/>
        </w:rPr>
        <w:t xml:space="preserve"> HCC: </w:t>
      </w:r>
      <w:r w:rsidR="008472B9" w:rsidRPr="00E324C6">
        <w:rPr>
          <w:color w:val="000000" w:themeColor="text1"/>
        </w:rPr>
        <w:t>Hepatocellular carcinoma</w:t>
      </w:r>
      <w:r w:rsidR="008472B9">
        <w:rPr>
          <w:rFonts w:eastAsia="宋体" w:hint="eastAsia"/>
          <w:color w:val="000000" w:themeColor="text1"/>
          <w:lang w:eastAsia="zh-CN"/>
        </w:rPr>
        <w:t xml:space="preserve">; GRE: </w:t>
      </w:r>
      <w:r w:rsidR="008472B9">
        <w:rPr>
          <w:rFonts w:eastAsia="宋体"/>
          <w:color w:val="000000" w:themeColor="text1"/>
          <w:lang w:eastAsia="zh-CN"/>
        </w:rPr>
        <w:t>Gradient</w:t>
      </w:r>
      <w:r w:rsidR="008472B9">
        <w:rPr>
          <w:rFonts w:eastAsia="宋体" w:hint="eastAsia"/>
          <w:color w:val="000000" w:themeColor="text1"/>
          <w:lang w:eastAsia="zh-CN"/>
        </w:rPr>
        <w:t xml:space="preserve"> </w:t>
      </w:r>
      <w:r w:rsidR="008472B9" w:rsidRPr="00E324C6">
        <w:rPr>
          <w:rFonts w:eastAsia="宋体"/>
          <w:color w:val="000000" w:themeColor="text1"/>
          <w:lang w:eastAsia="zh-CN"/>
        </w:rPr>
        <w:t>recalled echo</w:t>
      </w:r>
      <w:r w:rsidR="008472B9">
        <w:rPr>
          <w:rFonts w:eastAsia="宋体" w:hint="eastAsia"/>
          <w:color w:val="000000" w:themeColor="text1"/>
          <w:lang w:eastAsia="zh-CN"/>
        </w:rPr>
        <w:t>.</w:t>
      </w:r>
    </w:p>
    <w:p w14:paraId="0ED88B2F" w14:textId="57F5E48C" w:rsidR="006527DA" w:rsidRDefault="008472B9" w:rsidP="00735619">
      <w:pPr>
        <w:spacing w:after="0"/>
        <w:ind w:firstLine="0"/>
        <w:jc w:val="both"/>
        <w:rPr>
          <w:rFonts w:eastAsia="宋体"/>
          <w:color w:val="000000" w:themeColor="text1"/>
          <w:lang w:eastAsia="zh-CN"/>
        </w:rPr>
      </w:pPr>
      <w:r>
        <w:rPr>
          <w:rFonts w:eastAsia="宋体"/>
          <w:color w:val="000000" w:themeColor="text1"/>
          <w:lang w:eastAsia="zh-CN"/>
        </w:rPr>
        <w:br w:type="page"/>
      </w:r>
      <w:r>
        <w:rPr>
          <w:rFonts w:eastAsia="宋体" w:hint="eastAsia"/>
          <w:noProof/>
          <w:color w:val="000000" w:themeColor="text1"/>
        </w:rPr>
        <w:drawing>
          <wp:inline distT="0" distB="0" distL="0" distR="0" wp14:anchorId="15A3D812" wp14:editId="1AC578C7">
            <wp:extent cx="2279467" cy="1639019"/>
            <wp:effectExtent l="0" t="0" r="6985"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a.jpg"/>
                    <pic:cNvPicPr/>
                  </pic:nvPicPr>
                  <pic:blipFill>
                    <a:blip r:embed="rId36">
                      <a:extLst>
                        <a:ext uri="{28A0092B-C50C-407E-A947-70E740481C1C}">
                          <a14:useLocalDpi xmlns:a14="http://schemas.microsoft.com/office/drawing/2010/main" val="0"/>
                        </a:ext>
                      </a:extLst>
                    </a:blip>
                    <a:stretch>
                      <a:fillRect/>
                    </a:stretch>
                  </pic:blipFill>
                  <pic:spPr>
                    <a:xfrm flipH="1">
                      <a:off x="0" y="0"/>
                      <a:ext cx="2281082" cy="1640180"/>
                    </a:xfrm>
                    <a:prstGeom prst="rect">
                      <a:avLst/>
                    </a:prstGeom>
                  </pic:spPr>
                </pic:pic>
              </a:graphicData>
            </a:graphic>
          </wp:inline>
        </w:drawing>
      </w:r>
      <w:r>
        <w:rPr>
          <w:rFonts w:eastAsia="宋体" w:hint="eastAsia"/>
          <w:color w:val="000000" w:themeColor="text1"/>
          <w:lang w:eastAsia="zh-CN"/>
        </w:rPr>
        <w:t xml:space="preserve">  </w:t>
      </w:r>
      <w:r>
        <w:rPr>
          <w:rFonts w:eastAsia="宋体" w:hint="eastAsia"/>
          <w:noProof/>
          <w:color w:val="000000" w:themeColor="text1"/>
        </w:rPr>
        <w:drawing>
          <wp:inline distT="0" distB="0" distL="0" distR="0" wp14:anchorId="0F4DAB79" wp14:editId="69B4BAA6">
            <wp:extent cx="2276575" cy="1636939"/>
            <wp:effectExtent l="0" t="0" r="0" b="1905"/>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b.jpg"/>
                    <pic:cNvPicPr/>
                  </pic:nvPicPr>
                  <pic:blipFill>
                    <a:blip r:embed="rId37">
                      <a:extLst>
                        <a:ext uri="{28A0092B-C50C-407E-A947-70E740481C1C}">
                          <a14:useLocalDpi xmlns:a14="http://schemas.microsoft.com/office/drawing/2010/main" val="0"/>
                        </a:ext>
                      </a:extLst>
                    </a:blip>
                    <a:stretch>
                      <a:fillRect/>
                    </a:stretch>
                  </pic:blipFill>
                  <pic:spPr>
                    <a:xfrm>
                      <a:off x="0" y="0"/>
                      <a:ext cx="2281244" cy="1640296"/>
                    </a:xfrm>
                    <a:prstGeom prst="rect">
                      <a:avLst/>
                    </a:prstGeom>
                  </pic:spPr>
                </pic:pic>
              </a:graphicData>
            </a:graphic>
          </wp:inline>
        </w:drawing>
      </w:r>
    </w:p>
    <w:p w14:paraId="4A8B53FB" w14:textId="0A31664F" w:rsidR="008472B9" w:rsidRPr="008472B9" w:rsidRDefault="008472B9" w:rsidP="00735619">
      <w:pPr>
        <w:spacing w:after="0"/>
        <w:ind w:firstLine="0"/>
        <w:jc w:val="both"/>
        <w:rPr>
          <w:rFonts w:eastAsia="宋体"/>
          <w:color w:val="000000" w:themeColor="text1"/>
          <w:lang w:eastAsia="zh-CN"/>
        </w:rPr>
      </w:pPr>
      <w:r>
        <w:rPr>
          <w:rFonts w:eastAsia="宋体" w:hint="eastAsia"/>
          <w:noProof/>
          <w:color w:val="000000" w:themeColor="text1"/>
        </w:rPr>
        <w:drawing>
          <wp:inline distT="0" distB="0" distL="0" distR="0" wp14:anchorId="17ED9B80" wp14:editId="61E7895B">
            <wp:extent cx="2327456" cy="1673525"/>
            <wp:effectExtent l="0" t="0" r="0" b="3175"/>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c.jpg"/>
                    <pic:cNvPicPr/>
                  </pic:nvPicPr>
                  <pic:blipFill>
                    <a:blip r:embed="rId38">
                      <a:extLst>
                        <a:ext uri="{28A0092B-C50C-407E-A947-70E740481C1C}">
                          <a14:useLocalDpi xmlns:a14="http://schemas.microsoft.com/office/drawing/2010/main" val="0"/>
                        </a:ext>
                      </a:extLst>
                    </a:blip>
                    <a:stretch>
                      <a:fillRect/>
                    </a:stretch>
                  </pic:blipFill>
                  <pic:spPr>
                    <a:xfrm>
                      <a:off x="0" y="0"/>
                      <a:ext cx="2329105" cy="1674711"/>
                    </a:xfrm>
                    <a:prstGeom prst="rect">
                      <a:avLst/>
                    </a:prstGeom>
                  </pic:spPr>
                </pic:pic>
              </a:graphicData>
            </a:graphic>
          </wp:inline>
        </w:drawing>
      </w:r>
      <w:r>
        <w:rPr>
          <w:rFonts w:eastAsia="宋体" w:hint="eastAsia"/>
          <w:color w:val="000000" w:themeColor="text1"/>
          <w:lang w:eastAsia="zh-CN"/>
        </w:rPr>
        <w:t xml:space="preserve"> </w:t>
      </w:r>
      <w:r>
        <w:rPr>
          <w:rFonts w:eastAsia="宋体" w:hint="eastAsia"/>
          <w:noProof/>
          <w:color w:val="000000" w:themeColor="text1"/>
        </w:rPr>
        <w:drawing>
          <wp:inline distT="0" distB="0" distL="0" distR="0" wp14:anchorId="242EA5D0" wp14:editId="08CEA89A">
            <wp:extent cx="2326050" cy="1672514"/>
            <wp:effectExtent l="0" t="0" r="0" b="4445"/>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d.jpg"/>
                    <pic:cNvPicPr/>
                  </pic:nvPicPr>
                  <pic:blipFill>
                    <a:blip r:embed="rId39">
                      <a:extLst>
                        <a:ext uri="{28A0092B-C50C-407E-A947-70E740481C1C}">
                          <a14:useLocalDpi xmlns:a14="http://schemas.microsoft.com/office/drawing/2010/main" val="0"/>
                        </a:ext>
                      </a:extLst>
                    </a:blip>
                    <a:stretch>
                      <a:fillRect/>
                    </a:stretch>
                  </pic:blipFill>
                  <pic:spPr>
                    <a:xfrm>
                      <a:off x="0" y="0"/>
                      <a:ext cx="2329240" cy="1674807"/>
                    </a:xfrm>
                    <a:prstGeom prst="rect">
                      <a:avLst/>
                    </a:prstGeom>
                  </pic:spPr>
                </pic:pic>
              </a:graphicData>
            </a:graphic>
          </wp:inline>
        </w:drawing>
      </w:r>
    </w:p>
    <w:p w14:paraId="232703D6" w14:textId="1ED0936A" w:rsidR="008472B9" w:rsidRDefault="008472B9" w:rsidP="00735619">
      <w:pPr>
        <w:spacing w:after="0"/>
        <w:ind w:firstLine="0"/>
        <w:jc w:val="both"/>
        <w:rPr>
          <w:rFonts w:eastAsia="宋体"/>
          <w:color w:val="000000" w:themeColor="text1"/>
          <w:lang w:eastAsia="zh-CN"/>
        </w:rPr>
      </w:pPr>
      <w:r>
        <w:rPr>
          <w:b/>
          <w:color w:val="000000" w:themeColor="text1"/>
        </w:rPr>
        <w:t>Figure 8</w:t>
      </w:r>
      <w:r>
        <w:rPr>
          <w:rFonts w:eastAsia="宋体" w:hint="eastAsia"/>
          <w:b/>
          <w:color w:val="000000" w:themeColor="text1"/>
          <w:lang w:eastAsia="zh-CN"/>
        </w:rPr>
        <w:t xml:space="preserve"> </w:t>
      </w:r>
      <w:r w:rsidR="00A3671D" w:rsidRPr="005874B0">
        <w:rPr>
          <w:b/>
          <w:color w:val="000000" w:themeColor="text1"/>
        </w:rPr>
        <w:t>High-grade dysplastic nodules (HGDN).</w:t>
      </w:r>
      <w:r w:rsidR="00A3671D" w:rsidRPr="005874B0">
        <w:rPr>
          <w:color w:val="000000" w:themeColor="text1"/>
        </w:rPr>
        <w:t xml:space="preserve"> Pre- </w:t>
      </w:r>
      <w:r>
        <w:rPr>
          <w:rFonts w:eastAsia="宋体" w:hint="eastAsia"/>
          <w:color w:val="000000" w:themeColor="text1"/>
          <w:lang w:eastAsia="zh-CN"/>
        </w:rPr>
        <w:t xml:space="preserve">(A) </w:t>
      </w:r>
      <w:r w:rsidR="00A3671D" w:rsidRPr="005874B0">
        <w:rPr>
          <w:color w:val="000000" w:themeColor="text1"/>
        </w:rPr>
        <w:t xml:space="preserve">and post-contrast fat-suppressed 3D-GRE T1-weighted images during the </w:t>
      </w:r>
      <w:r>
        <w:rPr>
          <w:rFonts w:eastAsia="宋体" w:hint="eastAsia"/>
          <w:color w:val="000000" w:themeColor="text1"/>
          <w:lang w:eastAsia="zh-CN"/>
        </w:rPr>
        <w:t xml:space="preserve">B: </w:t>
      </w:r>
      <w:r w:rsidRPr="005874B0">
        <w:rPr>
          <w:color w:val="000000" w:themeColor="text1"/>
        </w:rPr>
        <w:t xml:space="preserve">Late </w:t>
      </w:r>
      <w:r w:rsidR="00A3671D" w:rsidRPr="005874B0">
        <w:rPr>
          <w:color w:val="000000" w:themeColor="text1"/>
        </w:rPr>
        <w:t>hepatic arterial</w:t>
      </w:r>
      <w:r>
        <w:rPr>
          <w:rFonts w:eastAsia="宋体" w:hint="eastAsia"/>
          <w:color w:val="000000" w:themeColor="text1"/>
          <w:lang w:eastAsia="zh-CN"/>
        </w:rPr>
        <w:t xml:space="preserve">; </w:t>
      </w:r>
      <w:r>
        <w:rPr>
          <w:rFonts w:eastAsia="宋体"/>
          <w:color w:val="000000" w:themeColor="text1"/>
          <w:lang w:eastAsia="zh-CN"/>
        </w:rPr>
        <w:t xml:space="preserve">and </w:t>
      </w:r>
      <w:r>
        <w:rPr>
          <w:rFonts w:eastAsia="宋体" w:hint="eastAsia"/>
          <w:color w:val="000000" w:themeColor="text1"/>
          <w:lang w:eastAsia="zh-CN"/>
        </w:rPr>
        <w:t>C:</w:t>
      </w:r>
      <w:r w:rsidR="00A3671D" w:rsidRPr="005874B0">
        <w:rPr>
          <w:color w:val="000000" w:themeColor="text1"/>
        </w:rPr>
        <w:t xml:space="preserve"> delayed phases. D: Fat-suppressed SSFSE T2-weighted image. There is a nodule at hepatic segment #7, which demonstrates iso T1 signal intensity (A), increased arterial enhancement (</w:t>
      </w:r>
      <w:r w:rsidR="00844645" w:rsidRPr="005874B0">
        <w:rPr>
          <w:color w:val="000000" w:themeColor="text1"/>
        </w:rPr>
        <w:t xml:space="preserve">arrowhead, </w:t>
      </w:r>
      <w:r w:rsidR="00A3671D" w:rsidRPr="005874B0">
        <w:rPr>
          <w:color w:val="000000" w:themeColor="text1"/>
        </w:rPr>
        <w:t>B), without definite washout or corresponding T2 signal abnormality in keeping with a HGDN. However, early H</w:t>
      </w:r>
      <w:r w:rsidR="00917058" w:rsidRPr="005874B0">
        <w:rPr>
          <w:color w:val="000000" w:themeColor="text1"/>
        </w:rPr>
        <w:t>CC cannot be totally excluded and short-term follow-up should be recommended, especially in patients with hepatitis C infection.</w:t>
      </w:r>
      <w:r>
        <w:rPr>
          <w:rFonts w:eastAsia="宋体" w:hint="eastAsia"/>
          <w:color w:val="000000" w:themeColor="text1"/>
          <w:lang w:eastAsia="zh-CN"/>
        </w:rPr>
        <w:t xml:space="preserve"> </w:t>
      </w:r>
      <w:r w:rsidRPr="008472B9">
        <w:rPr>
          <w:color w:val="000000" w:themeColor="text1"/>
        </w:rPr>
        <w:t>HGDN</w:t>
      </w:r>
      <w:r w:rsidRPr="008472B9">
        <w:rPr>
          <w:rFonts w:eastAsia="宋体" w:hint="eastAsia"/>
          <w:color w:val="000000" w:themeColor="text1"/>
          <w:lang w:eastAsia="zh-CN"/>
        </w:rPr>
        <w:t>:</w:t>
      </w:r>
      <w:r w:rsidRPr="008472B9">
        <w:rPr>
          <w:color w:val="000000" w:themeColor="text1"/>
        </w:rPr>
        <w:t xml:space="preserve"> High</w:t>
      </w:r>
      <w:r>
        <w:rPr>
          <w:color w:val="000000" w:themeColor="text1"/>
        </w:rPr>
        <w:t>-grade dysplastic nodules</w:t>
      </w:r>
      <w:r>
        <w:rPr>
          <w:rFonts w:eastAsia="宋体" w:hint="eastAsia"/>
          <w:color w:val="000000" w:themeColor="text1"/>
          <w:lang w:eastAsia="zh-CN"/>
        </w:rPr>
        <w:t xml:space="preserve">; HCC: </w:t>
      </w:r>
      <w:r w:rsidRPr="00E324C6">
        <w:rPr>
          <w:color w:val="000000" w:themeColor="text1"/>
        </w:rPr>
        <w:t>Hepatocellular carcinoma</w:t>
      </w:r>
      <w:r>
        <w:rPr>
          <w:rFonts w:eastAsia="宋体" w:hint="eastAsia"/>
          <w:color w:val="000000" w:themeColor="text1"/>
          <w:lang w:eastAsia="zh-CN"/>
        </w:rPr>
        <w:t xml:space="preserve">; GRE: </w:t>
      </w:r>
      <w:r>
        <w:rPr>
          <w:rFonts w:eastAsia="宋体"/>
          <w:color w:val="000000" w:themeColor="text1"/>
          <w:lang w:eastAsia="zh-CN"/>
        </w:rPr>
        <w:t>Gradient</w:t>
      </w:r>
      <w:r>
        <w:rPr>
          <w:rFonts w:eastAsia="宋体" w:hint="eastAsia"/>
          <w:color w:val="000000" w:themeColor="text1"/>
          <w:lang w:eastAsia="zh-CN"/>
        </w:rPr>
        <w:t xml:space="preserve"> </w:t>
      </w:r>
      <w:r w:rsidRPr="00E324C6">
        <w:rPr>
          <w:rFonts w:eastAsia="宋体"/>
          <w:color w:val="000000" w:themeColor="text1"/>
          <w:lang w:eastAsia="zh-CN"/>
        </w:rPr>
        <w:t>recalled echo</w:t>
      </w:r>
      <w:r>
        <w:rPr>
          <w:rFonts w:eastAsia="宋体" w:hint="eastAsia"/>
          <w:color w:val="000000" w:themeColor="text1"/>
          <w:lang w:eastAsia="zh-CN"/>
        </w:rPr>
        <w:t xml:space="preserve">. </w:t>
      </w:r>
    </w:p>
    <w:p w14:paraId="60602F85" w14:textId="1302FE1D" w:rsidR="008472B9" w:rsidRPr="008472B9" w:rsidRDefault="008472B9" w:rsidP="00735619">
      <w:pPr>
        <w:spacing w:after="0"/>
        <w:ind w:firstLine="0"/>
        <w:jc w:val="both"/>
        <w:rPr>
          <w:rFonts w:eastAsia="宋体"/>
          <w:color w:val="000000" w:themeColor="text1"/>
          <w:lang w:eastAsia="zh-CN"/>
        </w:rPr>
      </w:pPr>
    </w:p>
    <w:p w14:paraId="1A99F7CA" w14:textId="1D18867F" w:rsidR="003E036D" w:rsidRDefault="008472B9" w:rsidP="00735619">
      <w:pPr>
        <w:spacing w:after="0"/>
        <w:ind w:firstLine="0"/>
        <w:jc w:val="both"/>
        <w:rPr>
          <w:rFonts w:eastAsia="宋体"/>
          <w:color w:val="000000" w:themeColor="text1"/>
          <w:lang w:eastAsia="zh-CN"/>
        </w:rPr>
      </w:pPr>
      <w:r>
        <w:rPr>
          <w:color w:val="000000" w:themeColor="text1"/>
        </w:rPr>
        <w:br w:type="page"/>
      </w:r>
      <w:r>
        <w:rPr>
          <w:rFonts w:eastAsia="宋体"/>
          <w:b/>
          <w:noProof/>
          <w:color w:val="000000" w:themeColor="text1"/>
        </w:rPr>
        <w:drawing>
          <wp:inline distT="0" distB="0" distL="0" distR="0" wp14:anchorId="57220BD7" wp14:editId="2976C047">
            <wp:extent cx="2534708" cy="1742536"/>
            <wp:effectExtent l="0" t="0" r="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a.png"/>
                    <pic:cNvPicPr/>
                  </pic:nvPicPr>
                  <pic:blipFill>
                    <a:blip r:embed="rId40">
                      <a:extLst>
                        <a:ext uri="{28A0092B-C50C-407E-A947-70E740481C1C}">
                          <a14:useLocalDpi xmlns:a14="http://schemas.microsoft.com/office/drawing/2010/main" val="0"/>
                        </a:ext>
                      </a:extLst>
                    </a:blip>
                    <a:stretch>
                      <a:fillRect/>
                    </a:stretch>
                  </pic:blipFill>
                  <pic:spPr>
                    <a:xfrm>
                      <a:off x="0" y="0"/>
                      <a:ext cx="2538560" cy="1745184"/>
                    </a:xfrm>
                    <a:prstGeom prst="rect">
                      <a:avLst/>
                    </a:prstGeom>
                  </pic:spPr>
                </pic:pic>
              </a:graphicData>
            </a:graphic>
          </wp:inline>
        </w:drawing>
      </w:r>
      <w:r>
        <w:rPr>
          <w:rFonts w:eastAsia="宋体" w:hint="eastAsia"/>
          <w:color w:val="000000" w:themeColor="text1"/>
          <w:lang w:eastAsia="zh-CN"/>
        </w:rPr>
        <w:t xml:space="preserve"> </w:t>
      </w:r>
      <w:r>
        <w:rPr>
          <w:rFonts w:eastAsia="宋体" w:hint="eastAsia"/>
          <w:b/>
          <w:noProof/>
          <w:color w:val="000000" w:themeColor="text1"/>
        </w:rPr>
        <w:drawing>
          <wp:inline distT="0" distB="0" distL="0" distR="0" wp14:anchorId="50EC7E11" wp14:editId="646AD2BE">
            <wp:extent cx="2522161" cy="1733910"/>
            <wp:effectExtent l="0" t="0" r="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b.png"/>
                    <pic:cNvPicPr/>
                  </pic:nvPicPr>
                  <pic:blipFill>
                    <a:blip r:embed="rId41">
                      <a:extLst>
                        <a:ext uri="{28A0092B-C50C-407E-A947-70E740481C1C}">
                          <a14:useLocalDpi xmlns:a14="http://schemas.microsoft.com/office/drawing/2010/main" val="0"/>
                        </a:ext>
                      </a:extLst>
                    </a:blip>
                    <a:stretch>
                      <a:fillRect/>
                    </a:stretch>
                  </pic:blipFill>
                  <pic:spPr>
                    <a:xfrm>
                      <a:off x="0" y="0"/>
                      <a:ext cx="2522311" cy="1734013"/>
                    </a:xfrm>
                    <a:prstGeom prst="rect">
                      <a:avLst/>
                    </a:prstGeom>
                  </pic:spPr>
                </pic:pic>
              </a:graphicData>
            </a:graphic>
          </wp:inline>
        </w:drawing>
      </w:r>
    </w:p>
    <w:p w14:paraId="017BB6F9" w14:textId="7CF27731" w:rsidR="008472B9" w:rsidRPr="008472B9" w:rsidRDefault="008472B9" w:rsidP="00735619">
      <w:pPr>
        <w:spacing w:after="0"/>
        <w:ind w:firstLine="0"/>
        <w:jc w:val="both"/>
        <w:rPr>
          <w:rFonts w:eastAsia="宋体"/>
          <w:b/>
          <w:color w:val="000000" w:themeColor="text1"/>
          <w:lang w:eastAsia="zh-CN"/>
        </w:rPr>
      </w:pPr>
      <w:r>
        <w:rPr>
          <w:rFonts w:eastAsia="宋体" w:hint="eastAsia"/>
          <w:b/>
          <w:noProof/>
          <w:color w:val="000000" w:themeColor="text1"/>
        </w:rPr>
        <w:drawing>
          <wp:inline distT="0" distB="0" distL="0" distR="0" wp14:anchorId="7C54F127" wp14:editId="11F39EE0">
            <wp:extent cx="2553419" cy="2130724"/>
            <wp:effectExtent l="0" t="0" r="0" b="3175"/>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c.png"/>
                    <pic:cNvPicPr/>
                  </pic:nvPicPr>
                  <pic:blipFill>
                    <a:blip r:embed="rId42">
                      <a:extLst>
                        <a:ext uri="{28A0092B-C50C-407E-A947-70E740481C1C}">
                          <a14:useLocalDpi xmlns:a14="http://schemas.microsoft.com/office/drawing/2010/main" val="0"/>
                        </a:ext>
                      </a:extLst>
                    </a:blip>
                    <a:stretch>
                      <a:fillRect/>
                    </a:stretch>
                  </pic:blipFill>
                  <pic:spPr>
                    <a:xfrm>
                      <a:off x="0" y="0"/>
                      <a:ext cx="2564871" cy="2140280"/>
                    </a:xfrm>
                    <a:prstGeom prst="rect">
                      <a:avLst/>
                    </a:prstGeom>
                  </pic:spPr>
                </pic:pic>
              </a:graphicData>
            </a:graphic>
          </wp:inline>
        </w:drawing>
      </w:r>
      <w:r>
        <w:rPr>
          <w:rFonts w:eastAsia="宋体" w:hint="eastAsia"/>
          <w:b/>
          <w:color w:val="000000" w:themeColor="text1"/>
          <w:lang w:eastAsia="zh-CN"/>
        </w:rPr>
        <w:t xml:space="preserve"> </w:t>
      </w:r>
      <w:r>
        <w:rPr>
          <w:rFonts w:eastAsia="宋体" w:hint="eastAsia"/>
          <w:b/>
          <w:noProof/>
          <w:color w:val="000000" w:themeColor="text1"/>
        </w:rPr>
        <w:drawing>
          <wp:inline distT="0" distB="0" distL="0" distR="0" wp14:anchorId="7CD38404" wp14:editId="597BF1B1">
            <wp:extent cx="2648310" cy="2129013"/>
            <wp:effectExtent l="0" t="0" r="0" b="508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d.png"/>
                    <pic:cNvPicPr/>
                  </pic:nvPicPr>
                  <pic:blipFill>
                    <a:blip r:embed="rId43">
                      <a:extLst>
                        <a:ext uri="{28A0092B-C50C-407E-A947-70E740481C1C}">
                          <a14:useLocalDpi xmlns:a14="http://schemas.microsoft.com/office/drawing/2010/main" val="0"/>
                        </a:ext>
                      </a:extLst>
                    </a:blip>
                    <a:stretch>
                      <a:fillRect/>
                    </a:stretch>
                  </pic:blipFill>
                  <pic:spPr>
                    <a:xfrm>
                      <a:off x="0" y="0"/>
                      <a:ext cx="2650596" cy="2130851"/>
                    </a:xfrm>
                    <a:prstGeom prst="rect">
                      <a:avLst/>
                    </a:prstGeom>
                  </pic:spPr>
                </pic:pic>
              </a:graphicData>
            </a:graphic>
          </wp:inline>
        </w:drawing>
      </w:r>
    </w:p>
    <w:p w14:paraId="7FB94B2F" w14:textId="77777777" w:rsidR="008472B9" w:rsidRDefault="008472B9" w:rsidP="00735619">
      <w:pPr>
        <w:spacing w:after="0"/>
        <w:ind w:firstLine="0"/>
        <w:jc w:val="both"/>
        <w:rPr>
          <w:rFonts w:eastAsia="宋体"/>
          <w:color w:val="000000" w:themeColor="text1"/>
          <w:lang w:eastAsia="zh-CN"/>
        </w:rPr>
      </w:pPr>
      <w:r>
        <w:rPr>
          <w:b/>
          <w:color w:val="000000" w:themeColor="text1"/>
        </w:rPr>
        <w:t xml:space="preserve">Figure 9 </w:t>
      </w:r>
      <w:r w:rsidR="003E036D" w:rsidRPr="005874B0">
        <w:rPr>
          <w:b/>
          <w:color w:val="000000" w:themeColor="text1"/>
        </w:rPr>
        <w:t xml:space="preserve">Dysplastic nodule progressing into an </w:t>
      </w:r>
      <w:r w:rsidRPr="008472B9">
        <w:rPr>
          <w:b/>
          <w:color w:val="000000" w:themeColor="text1"/>
        </w:rPr>
        <w:t>hepatocellular carcinoma</w:t>
      </w:r>
      <w:r w:rsidR="003E036D" w:rsidRPr="005874B0">
        <w:rPr>
          <w:b/>
          <w:color w:val="000000" w:themeColor="text1"/>
        </w:rPr>
        <w:t xml:space="preserve">. </w:t>
      </w:r>
      <w:r w:rsidR="003E036D" w:rsidRPr="005874B0">
        <w:rPr>
          <w:color w:val="000000" w:themeColor="text1"/>
        </w:rPr>
        <w:t>Post-contrast fat-suppressed 3D-GRE T1-weighted images during the late hepatic arterial</w:t>
      </w:r>
      <w:r>
        <w:rPr>
          <w:rFonts w:eastAsia="宋体" w:hint="eastAsia"/>
          <w:color w:val="000000" w:themeColor="text1"/>
          <w:lang w:eastAsia="zh-CN"/>
        </w:rPr>
        <w:t xml:space="preserve"> (A and C)</w:t>
      </w:r>
      <w:r w:rsidR="003E036D" w:rsidRPr="005874B0">
        <w:rPr>
          <w:color w:val="000000" w:themeColor="text1"/>
        </w:rPr>
        <w:t xml:space="preserve"> and delayed phases</w:t>
      </w:r>
      <w:r>
        <w:rPr>
          <w:rFonts w:eastAsia="宋体" w:hint="eastAsia"/>
          <w:color w:val="000000" w:themeColor="text1"/>
          <w:lang w:eastAsia="zh-CN"/>
        </w:rPr>
        <w:t xml:space="preserve"> (B and </w:t>
      </w:r>
      <w:r>
        <w:rPr>
          <w:rFonts w:eastAsia="宋体"/>
          <w:color w:val="000000" w:themeColor="text1"/>
          <w:lang w:eastAsia="zh-CN"/>
        </w:rPr>
        <w:t>D)</w:t>
      </w:r>
      <w:r w:rsidRPr="005874B0">
        <w:rPr>
          <w:color w:val="000000" w:themeColor="text1"/>
        </w:rPr>
        <w:t xml:space="preserve">. </w:t>
      </w:r>
      <w:r w:rsidR="003E036D" w:rsidRPr="005874B0">
        <w:rPr>
          <w:color w:val="000000" w:themeColor="text1"/>
        </w:rPr>
        <w:t>There is a small right hepatic lobe nodule, which demonstrates increased arterial enhancement (</w:t>
      </w:r>
      <w:r w:rsidR="0056751E" w:rsidRPr="005874B0">
        <w:rPr>
          <w:color w:val="000000" w:themeColor="text1"/>
        </w:rPr>
        <w:t xml:space="preserve">arrowhead, </w:t>
      </w:r>
      <w:r w:rsidR="003E036D" w:rsidRPr="005874B0">
        <w:rPr>
          <w:color w:val="000000" w:themeColor="text1"/>
        </w:rPr>
        <w:t xml:space="preserve">A) and fades out on the delayed images (B) </w:t>
      </w:r>
      <w:r w:rsidR="0056751E" w:rsidRPr="005874B0">
        <w:rPr>
          <w:color w:val="000000" w:themeColor="text1"/>
        </w:rPr>
        <w:t>on the initial examination. On the</w:t>
      </w:r>
      <w:r w:rsidR="003E036D" w:rsidRPr="005874B0">
        <w:rPr>
          <w:color w:val="000000" w:themeColor="text1"/>
        </w:rPr>
        <w:t xml:space="preserve"> 4-month follow-up study, there is evidence of interval growth (</w:t>
      </w:r>
      <w:r w:rsidR="0056751E" w:rsidRPr="005874B0">
        <w:rPr>
          <w:color w:val="000000" w:themeColor="text1"/>
        </w:rPr>
        <w:t xml:space="preserve">arrowhead, </w:t>
      </w:r>
      <w:r w:rsidR="003E036D" w:rsidRPr="005874B0">
        <w:rPr>
          <w:color w:val="000000" w:themeColor="text1"/>
        </w:rPr>
        <w:t>C, D) and development</w:t>
      </w:r>
      <w:r w:rsidR="001E6890" w:rsidRPr="005874B0">
        <w:rPr>
          <w:color w:val="000000" w:themeColor="text1"/>
        </w:rPr>
        <w:t xml:space="preserve"> of clear delayed </w:t>
      </w:r>
      <w:r w:rsidR="003E7ED9" w:rsidRPr="005874B0">
        <w:rPr>
          <w:color w:val="000000" w:themeColor="text1"/>
        </w:rPr>
        <w:t>washout</w:t>
      </w:r>
      <w:r w:rsidR="0056751E" w:rsidRPr="005874B0">
        <w:rPr>
          <w:color w:val="000000" w:themeColor="text1"/>
        </w:rPr>
        <w:t xml:space="preserve"> (arrowhead, D)</w:t>
      </w:r>
      <w:r w:rsidR="003E036D" w:rsidRPr="005874B0">
        <w:rPr>
          <w:color w:val="000000" w:themeColor="text1"/>
        </w:rPr>
        <w:t xml:space="preserve"> both </w:t>
      </w:r>
      <w:r w:rsidR="001E6890" w:rsidRPr="005874B0">
        <w:rPr>
          <w:color w:val="000000" w:themeColor="text1"/>
        </w:rPr>
        <w:t xml:space="preserve">of which </w:t>
      </w:r>
      <w:r w:rsidR="003E036D" w:rsidRPr="005874B0">
        <w:rPr>
          <w:color w:val="000000" w:themeColor="text1"/>
        </w:rPr>
        <w:t>are signs of progression into HCC.</w:t>
      </w:r>
      <w:r>
        <w:rPr>
          <w:rFonts w:eastAsia="宋体" w:hint="eastAsia"/>
          <w:color w:val="000000" w:themeColor="text1"/>
          <w:lang w:eastAsia="zh-CN"/>
        </w:rPr>
        <w:t xml:space="preserve"> HCC: </w:t>
      </w:r>
      <w:r w:rsidRPr="00E324C6">
        <w:rPr>
          <w:color w:val="000000" w:themeColor="text1"/>
        </w:rPr>
        <w:t>Hepatocellular carcinoma</w:t>
      </w:r>
      <w:r>
        <w:rPr>
          <w:rFonts w:eastAsia="宋体" w:hint="eastAsia"/>
          <w:color w:val="000000" w:themeColor="text1"/>
          <w:lang w:eastAsia="zh-CN"/>
        </w:rPr>
        <w:t xml:space="preserve">; GRE: </w:t>
      </w:r>
      <w:r>
        <w:rPr>
          <w:rFonts w:eastAsia="宋体"/>
          <w:color w:val="000000" w:themeColor="text1"/>
          <w:lang w:eastAsia="zh-CN"/>
        </w:rPr>
        <w:t>Gradient</w:t>
      </w:r>
      <w:r>
        <w:rPr>
          <w:rFonts w:eastAsia="宋体" w:hint="eastAsia"/>
          <w:color w:val="000000" w:themeColor="text1"/>
          <w:lang w:eastAsia="zh-CN"/>
        </w:rPr>
        <w:t xml:space="preserve"> </w:t>
      </w:r>
      <w:r w:rsidRPr="00E324C6">
        <w:rPr>
          <w:rFonts w:eastAsia="宋体"/>
          <w:color w:val="000000" w:themeColor="text1"/>
          <w:lang w:eastAsia="zh-CN"/>
        </w:rPr>
        <w:t>recalled echo</w:t>
      </w:r>
      <w:r>
        <w:rPr>
          <w:rFonts w:eastAsia="宋体" w:hint="eastAsia"/>
          <w:color w:val="000000" w:themeColor="text1"/>
          <w:lang w:eastAsia="zh-CN"/>
        </w:rPr>
        <w:t xml:space="preserve">. </w:t>
      </w:r>
    </w:p>
    <w:p w14:paraId="3583EBE5" w14:textId="2E7CAB03" w:rsidR="008472B9" w:rsidRPr="008472B9" w:rsidRDefault="008472B9" w:rsidP="00735619">
      <w:pPr>
        <w:spacing w:after="0"/>
        <w:ind w:firstLine="0"/>
        <w:jc w:val="both"/>
        <w:rPr>
          <w:rFonts w:eastAsia="宋体"/>
          <w:color w:val="000000" w:themeColor="text1"/>
          <w:lang w:eastAsia="zh-CN"/>
        </w:rPr>
      </w:pPr>
    </w:p>
    <w:p w14:paraId="6F9F624B" w14:textId="43ED9C23" w:rsidR="003E036D" w:rsidRDefault="008472B9" w:rsidP="00735619">
      <w:pPr>
        <w:spacing w:after="0"/>
        <w:ind w:firstLine="0"/>
        <w:jc w:val="both"/>
        <w:rPr>
          <w:rFonts w:eastAsia="宋体"/>
          <w:color w:val="000000" w:themeColor="text1"/>
          <w:lang w:eastAsia="zh-CN"/>
        </w:rPr>
      </w:pPr>
      <w:r>
        <w:rPr>
          <w:color w:val="000000" w:themeColor="text1"/>
        </w:rPr>
        <w:br w:type="page"/>
      </w:r>
      <w:r>
        <w:rPr>
          <w:noProof/>
          <w:color w:val="000000" w:themeColor="text1"/>
        </w:rPr>
        <w:drawing>
          <wp:inline distT="0" distB="0" distL="0" distR="0" wp14:anchorId="5D3869FC" wp14:editId="512AE65F">
            <wp:extent cx="2503149" cy="2035834"/>
            <wp:effectExtent l="0" t="0" r="0" b="254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a.jpg"/>
                    <pic:cNvPicPr/>
                  </pic:nvPicPr>
                  <pic:blipFill>
                    <a:blip r:embed="rId44">
                      <a:extLst>
                        <a:ext uri="{28A0092B-C50C-407E-A947-70E740481C1C}">
                          <a14:useLocalDpi xmlns:a14="http://schemas.microsoft.com/office/drawing/2010/main" val="0"/>
                        </a:ext>
                      </a:extLst>
                    </a:blip>
                    <a:stretch>
                      <a:fillRect/>
                    </a:stretch>
                  </pic:blipFill>
                  <pic:spPr>
                    <a:xfrm>
                      <a:off x="0" y="0"/>
                      <a:ext cx="2509243" cy="2040790"/>
                    </a:xfrm>
                    <a:prstGeom prst="rect">
                      <a:avLst/>
                    </a:prstGeom>
                  </pic:spPr>
                </pic:pic>
              </a:graphicData>
            </a:graphic>
          </wp:inline>
        </w:drawing>
      </w:r>
      <w:r>
        <w:rPr>
          <w:rFonts w:eastAsia="宋体" w:hint="eastAsia"/>
          <w:color w:val="000000" w:themeColor="text1"/>
          <w:lang w:eastAsia="zh-CN"/>
        </w:rPr>
        <w:t xml:space="preserve"> </w:t>
      </w:r>
      <w:r>
        <w:rPr>
          <w:rFonts w:eastAsia="宋体" w:hint="eastAsia"/>
          <w:noProof/>
          <w:color w:val="000000" w:themeColor="text1"/>
        </w:rPr>
        <w:drawing>
          <wp:inline distT="0" distB="0" distL="0" distR="0" wp14:anchorId="0D8BB2E0" wp14:editId="7286394F">
            <wp:extent cx="2566790" cy="2087592"/>
            <wp:effectExtent l="0" t="0" r="5080" b="8255"/>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b.jpg"/>
                    <pic:cNvPicPr/>
                  </pic:nvPicPr>
                  <pic:blipFill>
                    <a:blip r:embed="rId45">
                      <a:extLst>
                        <a:ext uri="{28A0092B-C50C-407E-A947-70E740481C1C}">
                          <a14:useLocalDpi xmlns:a14="http://schemas.microsoft.com/office/drawing/2010/main" val="0"/>
                        </a:ext>
                      </a:extLst>
                    </a:blip>
                    <a:stretch>
                      <a:fillRect/>
                    </a:stretch>
                  </pic:blipFill>
                  <pic:spPr>
                    <a:xfrm>
                      <a:off x="0" y="0"/>
                      <a:ext cx="2570825" cy="2090874"/>
                    </a:xfrm>
                    <a:prstGeom prst="rect">
                      <a:avLst/>
                    </a:prstGeom>
                  </pic:spPr>
                </pic:pic>
              </a:graphicData>
            </a:graphic>
          </wp:inline>
        </w:drawing>
      </w:r>
    </w:p>
    <w:p w14:paraId="225187B5" w14:textId="460B4C55" w:rsidR="008472B9" w:rsidRPr="008472B9" w:rsidRDefault="008472B9" w:rsidP="00735619">
      <w:pPr>
        <w:spacing w:after="0"/>
        <w:ind w:firstLine="0"/>
        <w:jc w:val="both"/>
        <w:rPr>
          <w:rFonts w:eastAsia="宋体"/>
          <w:color w:val="000000" w:themeColor="text1"/>
          <w:lang w:eastAsia="zh-CN"/>
        </w:rPr>
      </w:pPr>
      <w:r>
        <w:rPr>
          <w:rFonts w:eastAsia="宋体" w:hint="eastAsia"/>
          <w:noProof/>
          <w:color w:val="000000" w:themeColor="text1"/>
        </w:rPr>
        <w:drawing>
          <wp:inline distT="0" distB="0" distL="0" distR="0" wp14:anchorId="100B4DA7" wp14:editId="11414FFB">
            <wp:extent cx="2501661" cy="2277374"/>
            <wp:effectExtent l="0" t="0" r="0" b="889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c.jpg"/>
                    <pic:cNvPicPr/>
                  </pic:nvPicPr>
                  <pic:blipFill>
                    <a:blip r:embed="rId46">
                      <a:extLst>
                        <a:ext uri="{28A0092B-C50C-407E-A947-70E740481C1C}">
                          <a14:useLocalDpi xmlns:a14="http://schemas.microsoft.com/office/drawing/2010/main" val="0"/>
                        </a:ext>
                      </a:extLst>
                    </a:blip>
                    <a:stretch>
                      <a:fillRect/>
                    </a:stretch>
                  </pic:blipFill>
                  <pic:spPr>
                    <a:xfrm>
                      <a:off x="0" y="0"/>
                      <a:ext cx="2503809" cy="2279329"/>
                    </a:xfrm>
                    <a:prstGeom prst="rect">
                      <a:avLst/>
                    </a:prstGeom>
                  </pic:spPr>
                </pic:pic>
              </a:graphicData>
            </a:graphic>
          </wp:inline>
        </w:drawing>
      </w:r>
      <w:r>
        <w:rPr>
          <w:rFonts w:eastAsia="宋体" w:hint="eastAsia"/>
          <w:color w:val="000000" w:themeColor="text1"/>
          <w:lang w:eastAsia="zh-CN"/>
        </w:rPr>
        <w:t xml:space="preserve">  </w:t>
      </w:r>
      <w:r>
        <w:rPr>
          <w:rFonts w:eastAsia="宋体" w:hint="eastAsia"/>
          <w:noProof/>
          <w:color w:val="000000" w:themeColor="text1"/>
        </w:rPr>
        <w:drawing>
          <wp:inline distT="0" distB="0" distL="0" distR="0" wp14:anchorId="3A7C247B" wp14:editId="2CC06133">
            <wp:extent cx="2545577" cy="2070340"/>
            <wp:effectExtent l="0" t="0" r="7620" b="635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d.jpg"/>
                    <pic:cNvPicPr/>
                  </pic:nvPicPr>
                  <pic:blipFill>
                    <a:blip r:embed="rId47">
                      <a:extLst>
                        <a:ext uri="{28A0092B-C50C-407E-A947-70E740481C1C}">
                          <a14:useLocalDpi xmlns:a14="http://schemas.microsoft.com/office/drawing/2010/main" val="0"/>
                        </a:ext>
                      </a:extLst>
                    </a:blip>
                    <a:stretch>
                      <a:fillRect/>
                    </a:stretch>
                  </pic:blipFill>
                  <pic:spPr>
                    <a:xfrm>
                      <a:off x="0" y="0"/>
                      <a:ext cx="2547762" cy="2072117"/>
                    </a:xfrm>
                    <a:prstGeom prst="rect">
                      <a:avLst/>
                    </a:prstGeom>
                  </pic:spPr>
                </pic:pic>
              </a:graphicData>
            </a:graphic>
          </wp:inline>
        </w:drawing>
      </w:r>
    </w:p>
    <w:p w14:paraId="5A347CE8" w14:textId="08553105" w:rsidR="008472B9" w:rsidRPr="005C066B" w:rsidRDefault="008472B9" w:rsidP="00735619">
      <w:pPr>
        <w:spacing w:after="0"/>
        <w:ind w:firstLine="0"/>
        <w:jc w:val="both"/>
        <w:rPr>
          <w:rFonts w:eastAsia="宋体"/>
          <w:color w:val="000000" w:themeColor="text1"/>
          <w:lang w:eastAsia="zh-CN"/>
        </w:rPr>
      </w:pPr>
      <w:r>
        <w:rPr>
          <w:b/>
          <w:color w:val="000000" w:themeColor="text1"/>
        </w:rPr>
        <w:t xml:space="preserve">Figure 10 </w:t>
      </w:r>
      <w:r w:rsidR="00925DCD" w:rsidRPr="005874B0">
        <w:rPr>
          <w:b/>
          <w:color w:val="000000" w:themeColor="text1"/>
        </w:rPr>
        <w:t xml:space="preserve">Arterioportal (AP) shunt. </w:t>
      </w:r>
      <w:r w:rsidR="00925DCD" w:rsidRPr="005874B0">
        <w:rPr>
          <w:color w:val="000000" w:themeColor="text1"/>
        </w:rPr>
        <w:t xml:space="preserve">Post-contrast fat-suppressed 3D-GRE T1-weighted images during the late hepatic arterial </w:t>
      </w:r>
      <w:r w:rsidR="005C066B">
        <w:rPr>
          <w:rFonts w:eastAsia="宋体" w:hint="eastAsia"/>
          <w:color w:val="000000" w:themeColor="text1"/>
          <w:lang w:eastAsia="zh-CN"/>
        </w:rPr>
        <w:t xml:space="preserve">(A and B) </w:t>
      </w:r>
      <w:r w:rsidR="00925DCD" w:rsidRPr="005874B0">
        <w:rPr>
          <w:color w:val="000000" w:themeColor="text1"/>
        </w:rPr>
        <w:t>and delayed phases</w:t>
      </w:r>
      <w:r w:rsidR="005C066B">
        <w:rPr>
          <w:rFonts w:eastAsia="宋体" w:hint="eastAsia"/>
          <w:color w:val="000000" w:themeColor="text1"/>
          <w:lang w:eastAsia="zh-CN"/>
        </w:rPr>
        <w:t xml:space="preserve"> (C)</w:t>
      </w:r>
      <w:r w:rsidR="00925DCD" w:rsidRPr="005874B0">
        <w:rPr>
          <w:color w:val="000000" w:themeColor="text1"/>
        </w:rPr>
        <w:t xml:space="preserve">. D: Fat-suppressed SSFSE T2-weighted image. There is a convoluted </w:t>
      </w:r>
      <w:r w:rsidR="000602B1" w:rsidRPr="005874B0">
        <w:rPr>
          <w:color w:val="000000" w:themeColor="text1"/>
        </w:rPr>
        <w:t>linear area of increased arterial enhancement with a vessel leading to it (</w:t>
      </w:r>
      <w:r w:rsidR="0056751E" w:rsidRPr="005874B0">
        <w:rPr>
          <w:color w:val="000000" w:themeColor="text1"/>
        </w:rPr>
        <w:t xml:space="preserve">arrowhead, </w:t>
      </w:r>
      <w:r w:rsidR="000602B1" w:rsidRPr="005874B0">
        <w:rPr>
          <w:color w:val="000000" w:themeColor="text1"/>
        </w:rPr>
        <w:t xml:space="preserve">A, B), which does not demonstrate delayed </w:t>
      </w:r>
      <w:r w:rsidR="003E7ED9" w:rsidRPr="005874B0">
        <w:rPr>
          <w:color w:val="000000" w:themeColor="text1"/>
        </w:rPr>
        <w:t>washout</w:t>
      </w:r>
      <w:r w:rsidR="000602B1" w:rsidRPr="005874B0">
        <w:rPr>
          <w:color w:val="000000" w:themeColor="text1"/>
        </w:rPr>
        <w:t xml:space="preserve"> (C), or corresponding T2 signal abnormality in keeping with an AP shunt.</w:t>
      </w:r>
      <w:r w:rsidR="005C066B">
        <w:rPr>
          <w:rFonts w:eastAsia="宋体" w:hint="eastAsia"/>
          <w:color w:val="000000" w:themeColor="text1"/>
          <w:lang w:eastAsia="zh-CN"/>
        </w:rPr>
        <w:t xml:space="preserve"> </w:t>
      </w:r>
      <w:r w:rsidR="005C066B" w:rsidRPr="005874B0">
        <w:rPr>
          <w:color w:val="000000" w:themeColor="text1"/>
        </w:rPr>
        <w:t>SSFSE</w:t>
      </w:r>
      <w:r w:rsidR="005C066B">
        <w:rPr>
          <w:rFonts w:eastAsia="宋体" w:hint="eastAsia"/>
          <w:color w:val="000000" w:themeColor="text1"/>
          <w:lang w:eastAsia="zh-CN"/>
        </w:rPr>
        <w:t xml:space="preserve">: </w:t>
      </w:r>
      <w:r w:rsidR="005C066B" w:rsidRPr="005874B0">
        <w:rPr>
          <w:color w:val="000000" w:themeColor="text1"/>
        </w:rPr>
        <w:t>Single-shot fast spin-echo</w:t>
      </w:r>
      <w:r w:rsidR="005C066B">
        <w:rPr>
          <w:rFonts w:eastAsia="宋体" w:hint="eastAsia"/>
          <w:color w:val="000000" w:themeColor="text1"/>
          <w:lang w:eastAsia="zh-CN"/>
        </w:rPr>
        <w:t xml:space="preserve">; GRE: </w:t>
      </w:r>
      <w:r w:rsidR="005C066B">
        <w:rPr>
          <w:rFonts w:eastAsia="宋体"/>
          <w:color w:val="000000" w:themeColor="text1"/>
          <w:lang w:eastAsia="zh-CN"/>
        </w:rPr>
        <w:t>Gradient</w:t>
      </w:r>
      <w:r w:rsidR="005C066B">
        <w:rPr>
          <w:rFonts w:eastAsia="宋体" w:hint="eastAsia"/>
          <w:color w:val="000000" w:themeColor="text1"/>
          <w:lang w:eastAsia="zh-CN"/>
        </w:rPr>
        <w:t xml:space="preserve"> </w:t>
      </w:r>
      <w:r w:rsidR="005C066B" w:rsidRPr="00E324C6">
        <w:rPr>
          <w:rFonts w:eastAsia="宋体"/>
          <w:color w:val="000000" w:themeColor="text1"/>
          <w:lang w:eastAsia="zh-CN"/>
        </w:rPr>
        <w:t>recalled echo</w:t>
      </w:r>
      <w:r w:rsidR="005C066B">
        <w:rPr>
          <w:rFonts w:eastAsia="宋体" w:hint="eastAsia"/>
          <w:color w:val="000000" w:themeColor="text1"/>
          <w:lang w:eastAsia="zh-CN"/>
        </w:rPr>
        <w:t>.</w:t>
      </w:r>
    </w:p>
    <w:p w14:paraId="71783E98" w14:textId="2420D03B" w:rsidR="003E036D" w:rsidRDefault="008472B9" w:rsidP="00735619">
      <w:pPr>
        <w:spacing w:after="0"/>
        <w:ind w:firstLine="0"/>
        <w:jc w:val="both"/>
        <w:rPr>
          <w:rFonts w:eastAsia="宋体"/>
          <w:color w:val="000000" w:themeColor="text1"/>
          <w:lang w:eastAsia="zh-CN"/>
        </w:rPr>
      </w:pPr>
      <w:r>
        <w:rPr>
          <w:color w:val="000000" w:themeColor="text1"/>
        </w:rPr>
        <w:br w:type="page"/>
      </w:r>
      <w:r w:rsidR="005C066B">
        <w:rPr>
          <w:b/>
          <w:noProof/>
          <w:color w:val="000000" w:themeColor="text1"/>
        </w:rPr>
        <w:drawing>
          <wp:inline distT="0" distB="0" distL="0" distR="0" wp14:anchorId="5A09D13C" wp14:editId="525D82D3">
            <wp:extent cx="2459792" cy="1759789"/>
            <wp:effectExtent l="0" t="0" r="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a.jpg"/>
                    <pic:cNvPicPr/>
                  </pic:nvPicPr>
                  <pic:blipFill>
                    <a:blip r:embed="rId48">
                      <a:extLst>
                        <a:ext uri="{28A0092B-C50C-407E-A947-70E740481C1C}">
                          <a14:useLocalDpi xmlns:a14="http://schemas.microsoft.com/office/drawing/2010/main" val="0"/>
                        </a:ext>
                      </a:extLst>
                    </a:blip>
                    <a:stretch>
                      <a:fillRect/>
                    </a:stretch>
                  </pic:blipFill>
                  <pic:spPr>
                    <a:xfrm flipH="1">
                      <a:off x="0" y="0"/>
                      <a:ext cx="2460371" cy="1760203"/>
                    </a:xfrm>
                    <a:prstGeom prst="rect">
                      <a:avLst/>
                    </a:prstGeom>
                  </pic:spPr>
                </pic:pic>
              </a:graphicData>
            </a:graphic>
          </wp:inline>
        </w:drawing>
      </w:r>
      <w:r w:rsidR="005C066B">
        <w:rPr>
          <w:rFonts w:eastAsia="宋体" w:hint="eastAsia"/>
          <w:color w:val="000000" w:themeColor="text1"/>
          <w:lang w:eastAsia="zh-CN"/>
        </w:rPr>
        <w:t xml:space="preserve"> </w:t>
      </w:r>
      <w:r w:rsidR="005C066B">
        <w:rPr>
          <w:rFonts w:eastAsia="宋体" w:hint="eastAsia"/>
          <w:b/>
          <w:noProof/>
          <w:color w:val="000000" w:themeColor="text1"/>
        </w:rPr>
        <w:drawing>
          <wp:inline distT="0" distB="0" distL="0" distR="0" wp14:anchorId="19E12268" wp14:editId="572058A6">
            <wp:extent cx="2592428" cy="1854679"/>
            <wp:effectExtent l="0" t="0" r="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b.jpg"/>
                    <pic:cNvPicPr/>
                  </pic:nvPicPr>
                  <pic:blipFill>
                    <a:blip r:embed="rId49">
                      <a:extLst>
                        <a:ext uri="{28A0092B-C50C-407E-A947-70E740481C1C}">
                          <a14:useLocalDpi xmlns:a14="http://schemas.microsoft.com/office/drawing/2010/main" val="0"/>
                        </a:ext>
                      </a:extLst>
                    </a:blip>
                    <a:stretch>
                      <a:fillRect/>
                    </a:stretch>
                  </pic:blipFill>
                  <pic:spPr>
                    <a:xfrm>
                      <a:off x="0" y="0"/>
                      <a:ext cx="2593037" cy="1855115"/>
                    </a:xfrm>
                    <a:prstGeom prst="rect">
                      <a:avLst/>
                    </a:prstGeom>
                  </pic:spPr>
                </pic:pic>
              </a:graphicData>
            </a:graphic>
          </wp:inline>
        </w:drawing>
      </w:r>
    </w:p>
    <w:p w14:paraId="0EF5AD34" w14:textId="35180906" w:rsidR="005C066B" w:rsidRPr="005C066B" w:rsidRDefault="005C066B" w:rsidP="00735619">
      <w:pPr>
        <w:spacing w:after="0"/>
        <w:ind w:firstLine="0"/>
        <w:jc w:val="both"/>
        <w:rPr>
          <w:rFonts w:eastAsia="宋体"/>
          <w:b/>
          <w:color w:val="000000" w:themeColor="text1"/>
          <w:lang w:eastAsia="zh-CN"/>
        </w:rPr>
      </w:pPr>
      <w:r>
        <w:rPr>
          <w:rFonts w:eastAsia="宋体" w:hint="eastAsia"/>
          <w:b/>
          <w:noProof/>
          <w:color w:val="000000" w:themeColor="text1"/>
        </w:rPr>
        <w:drawing>
          <wp:inline distT="0" distB="0" distL="0" distR="0" wp14:anchorId="4AF8F0F1" wp14:editId="3FECE8DC">
            <wp:extent cx="2587925" cy="2104781"/>
            <wp:effectExtent l="0" t="0" r="3175"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c.jpg"/>
                    <pic:cNvPicPr/>
                  </pic:nvPicPr>
                  <pic:blipFill>
                    <a:blip r:embed="rId46">
                      <a:extLst>
                        <a:ext uri="{28A0092B-C50C-407E-A947-70E740481C1C}">
                          <a14:useLocalDpi xmlns:a14="http://schemas.microsoft.com/office/drawing/2010/main" val="0"/>
                        </a:ext>
                      </a:extLst>
                    </a:blip>
                    <a:stretch>
                      <a:fillRect/>
                    </a:stretch>
                  </pic:blipFill>
                  <pic:spPr>
                    <a:xfrm>
                      <a:off x="0" y="0"/>
                      <a:ext cx="2597176" cy="2112305"/>
                    </a:xfrm>
                    <a:prstGeom prst="rect">
                      <a:avLst/>
                    </a:prstGeom>
                  </pic:spPr>
                </pic:pic>
              </a:graphicData>
            </a:graphic>
          </wp:inline>
        </w:drawing>
      </w:r>
      <w:r>
        <w:rPr>
          <w:rFonts w:eastAsia="宋体" w:hint="eastAsia"/>
          <w:b/>
          <w:color w:val="000000" w:themeColor="text1"/>
          <w:lang w:eastAsia="zh-CN"/>
        </w:rPr>
        <w:t xml:space="preserve"> </w:t>
      </w:r>
      <w:r>
        <w:rPr>
          <w:rFonts w:eastAsia="宋体" w:hint="eastAsia"/>
          <w:b/>
          <w:noProof/>
          <w:color w:val="000000" w:themeColor="text1"/>
        </w:rPr>
        <w:drawing>
          <wp:inline distT="0" distB="0" distL="0" distR="0" wp14:anchorId="761F0790" wp14:editId="79DCA9B1">
            <wp:extent cx="2588003" cy="2104845"/>
            <wp:effectExtent l="0" t="0" r="3175"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d.jpg"/>
                    <pic:cNvPicPr/>
                  </pic:nvPicPr>
                  <pic:blipFill>
                    <a:blip r:embed="rId47">
                      <a:extLst>
                        <a:ext uri="{28A0092B-C50C-407E-A947-70E740481C1C}">
                          <a14:useLocalDpi xmlns:a14="http://schemas.microsoft.com/office/drawing/2010/main" val="0"/>
                        </a:ext>
                      </a:extLst>
                    </a:blip>
                    <a:stretch>
                      <a:fillRect/>
                    </a:stretch>
                  </pic:blipFill>
                  <pic:spPr>
                    <a:xfrm>
                      <a:off x="0" y="0"/>
                      <a:ext cx="2590224" cy="2106651"/>
                    </a:xfrm>
                    <a:prstGeom prst="rect">
                      <a:avLst/>
                    </a:prstGeom>
                  </pic:spPr>
                </pic:pic>
              </a:graphicData>
            </a:graphic>
          </wp:inline>
        </w:drawing>
      </w:r>
    </w:p>
    <w:p w14:paraId="72E3FED7" w14:textId="56CC2D2C" w:rsidR="002B1F0C" w:rsidRPr="005C066B" w:rsidRDefault="005C066B" w:rsidP="00735619">
      <w:pPr>
        <w:spacing w:after="0"/>
        <w:ind w:firstLine="0"/>
        <w:jc w:val="both"/>
        <w:rPr>
          <w:rFonts w:eastAsia="宋体"/>
          <w:color w:val="000000" w:themeColor="text1"/>
          <w:lang w:eastAsia="zh-CN"/>
        </w:rPr>
      </w:pPr>
      <w:r>
        <w:rPr>
          <w:b/>
          <w:color w:val="000000" w:themeColor="text1"/>
        </w:rPr>
        <w:t>Figure 11</w:t>
      </w:r>
      <w:r w:rsidR="002B1F0C" w:rsidRPr="005874B0">
        <w:rPr>
          <w:b/>
          <w:color w:val="000000" w:themeColor="text1"/>
        </w:rPr>
        <w:t xml:space="preserve"> </w:t>
      </w:r>
      <w:r w:rsidR="001D6A0C" w:rsidRPr="005874B0">
        <w:rPr>
          <w:b/>
          <w:color w:val="000000" w:themeColor="text1"/>
        </w:rPr>
        <w:t xml:space="preserve">Classical HCC. </w:t>
      </w:r>
      <w:r w:rsidR="001D6A0C" w:rsidRPr="005874B0">
        <w:rPr>
          <w:color w:val="000000" w:themeColor="text1"/>
        </w:rPr>
        <w:t xml:space="preserve">A: Pre- and post-contrast fat-suppressed 3D-GRE T1-weighted images during the </w:t>
      </w:r>
      <w:r>
        <w:rPr>
          <w:color w:val="000000" w:themeColor="text1"/>
        </w:rPr>
        <w:t>late hepatic arterial</w:t>
      </w:r>
      <w:r>
        <w:rPr>
          <w:rFonts w:eastAsia="宋体" w:hint="eastAsia"/>
          <w:color w:val="000000" w:themeColor="text1"/>
          <w:lang w:eastAsia="zh-CN"/>
        </w:rPr>
        <w:t xml:space="preserve"> (B) </w:t>
      </w:r>
      <w:r w:rsidR="001D6A0C" w:rsidRPr="005874B0">
        <w:rPr>
          <w:color w:val="000000" w:themeColor="text1"/>
        </w:rPr>
        <w:t>and delayed phases</w:t>
      </w:r>
      <w:r>
        <w:rPr>
          <w:rFonts w:eastAsia="宋体" w:hint="eastAsia"/>
          <w:color w:val="000000" w:themeColor="text1"/>
          <w:lang w:eastAsia="zh-CN"/>
        </w:rPr>
        <w:t xml:space="preserve"> (C)</w:t>
      </w:r>
      <w:r w:rsidR="001D6A0C" w:rsidRPr="005874B0">
        <w:rPr>
          <w:color w:val="000000" w:themeColor="text1"/>
        </w:rPr>
        <w:t>. D: Fat-suppressed SSFSE T2-weighted image. There is a peripheral well defined left hepatic lobe nodule, which demonstrates iso T1 signal intensity (A), increased arterial enhancement (</w:t>
      </w:r>
      <w:r w:rsidR="0056751E" w:rsidRPr="005874B0">
        <w:rPr>
          <w:color w:val="000000" w:themeColor="text1"/>
        </w:rPr>
        <w:t xml:space="preserve">arrowhead, </w:t>
      </w:r>
      <w:r w:rsidR="001D6A0C" w:rsidRPr="005874B0">
        <w:rPr>
          <w:color w:val="000000" w:themeColor="text1"/>
        </w:rPr>
        <w:t>B), delayed washout and pseudocapsule enhancement</w:t>
      </w:r>
      <w:r w:rsidR="00BD1A90" w:rsidRPr="005874B0">
        <w:rPr>
          <w:color w:val="000000" w:themeColor="text1"/>
        </w:rPr>
        <w:t xml:space="preserve"> (C)</w:t>
      </w:r>
      <w:r w:rsidR="001D6A0C" w:rsidRPr="005874B0">
        <w:rPr>
          <w:color w:val="000000" w:themeColor="text1"/>
        </w:rPr>
        <w:t xml:space="preserve">, and mildly increased T2 signal </w:t>
      </w:r>
      <w:r w:rsidR="00BD1A90" w:rsidRPr="005874B0">
        <w:rPr>
          <w:color w:val="000000" w:themeColor="text1"/>
        </w:rPr>
        <w:t xml:space="preserve">(arrowhead, D) </w:t>
      </w:r>
      <w:r w:rsidR="001D6A0C" w:rsidRPr="005874B0">
        <w:rPr>
          <w:color w:val="000000" w:themeColor="text1"/>
        </w:rPr>
        <w:t xml:space="preserve">in keeping </w:t>
      </w:r>
      <w:r w:rsidR="00BD1A90" w:rsidRPr="005874B0">
        <w:rPr>
          <w:color w:val="000000" w:themeColor="text1"/>
        </w:rPr>
        <w:t xml:space="preserve">with </w:t>
      </w:r>
      <w:r w:rsidR="001D6A0C" w:rsidRPr="005874B0">
        <w:rPr>
          <w:color w:val="000000" w:themeColor="text1"/>
        </w:rPr>
        <w:t>classical features of HCC.</w:t>
      </w:r>
      <w:r>
        <w:rPr>
          <w:rFonts w:eastAsia="宋体" w:hint="eastAsia"/>
          <w:color w:val="000000" w:themeColor="text1"/>
          <w:lang w:eastAsia="zh-CN"/>
        </w:rPr>
        <w:t xml:space="preserve"> HCC: </w:t>
      </w:r>
      <w:r w:rsidRPr="00E324C6">
        <w:rPr>
          <w:color w:val="000000" w:themeColor="text1"/>
        </w:rPr>
        <w:t>Hepatocellular carcinoma</w:t>
      </w:r>
      <w:r>
        <w:rPr>
          <w:rFonts w:eastAsia="宋体" w:hint="eastAsia"/>
          <w:color w:val="000000" w:themeColor="text1"/>
          <w:lang w:eastAsia="zh-CN"/>
        </w:rPr>
        <w:t xml:space="preserve">; GRE: </w:t>
      </w:r>
      <w:r>
        <w:rPr>
          <w:rFonts w:eastAsia="宋体"/>
          <w:color w:val="000000" w:themeColor="text1"/>
          <w:lang w:eastAsia="zh-CN"/>
        </w:rPr>
        <w:t>Gradient</w:t>
      </w:r>
      <w:r>
        <w:rPr>
          <w:rFonts w:eastAsia="宋体" w:hint="eastAsia"/>
          <w:color w:val="000000" w:themeColor="text1"/>
          <w:lang w:eastAsia="zh-CN"/>
        </w:rPr>
        <w:t xml:space="preserve"> </w:t>
      </w:r>
      <w:r w:rsidRPr="00E324C6">
        <w:rPr>
          <w:rFonts w:eastAsia="宋体"/>
          <w:color w:val="000000" w:themeColor="text1"/>
          <w:lang w:eastAsia="zh-CN"/>
        </w:rPr>
        <w:t>recalled echo</w:t>
      </w:r>
      <w:r>
        <w:rPr>
          <w:rFonts w:eastAsia="宋体" w:hint="eastAsia"/>
          <w:color w:val="000000" w:themeColor="text1"/>
          <w:lang w:eastAsia="zh-CN"/>
        </w:rPr>
        <w:t xml:space="preserve">; </w:t>
      </w:r>
      <w:r w:rsidRPr="005874B0">
        <w:rPr>
          <w:color w:val="000000" w:themeColor="text1"/>
        </w:rPr>
        <w:t>SSFSE</w:t>
      </w:r>
      <w:r>
        <w:rPr>
          <w:rFonts w:eastAsia="宋体" w:hint="eastAsia"/>
          <w:color w:val="000000" w:themeColor="text1"/>
          <w:lang w:eastAsia="zh-CN"/>
        </w:rPr>
        <w:t xml:space="preserve">: </w:t>
      </w:r>
      <w:r w:rsidRPr="005874B0">
        <w:rPr>
          <w:color w:val="000000" w:themeColor="text1"/>
        </w:rPr>
        <w:t>Single-shot fast spin-echo</w:t>
      </w:r>
      <w:r>
        <w:rPr>
          <w:rFonts w:eastAsia="宋体" w:hint="eastAsia"/>
          <w:color w:val="000000" w:themeColor="text1"/>
          <w:lang w:eastAsia="zh-CN"/>
        </w:rPr>
        <w:t>.</w:t>
      </w:r>
    </w:p>
    <w:p w14:paraId="2F996ED9" w14:textId="77777777" w:rsidR="005C066B" w:rsidRPr="005C066B" w:rsidRDefault="005C066B" w:rsidP="00735619">
      <w:pPr>
        <w:spacing w:after="0"/>
        <w:ind w:firstLine="0"/>
        <w:jc w:val="both"/>
        <w:rPr>
          <w:rFonts w:eastAsia="宋体"/>
          <w:color w:val="000000" w:themeColor="text1"/>
          <w:lang w:eastAsia="zh-CN"/>
        </w:rPr>
      </w:pPr>
    </w:p>
    <w:p w14:paraId="4ED3009D" w14:textId="07EAEF1E" w:rsidR="005C066B" w:rsidRDefault="005C066B" w:rsidP="00735619">
      <w:pPr>
        <w:spacing w:after="0"/>
        <w:ind w:firstLine="0"/>
        <w:jc w:val="both"/>
        <w:rPr>
          <w:rFonts w:eastAsia="宋体"/>
          <w:b/>
          <w:color w:val="000000" w:themeColor="text1"/>
          <w:lang w:eastAsia="zh-CN"/>
        </w:rPr>
      </w:pPr>
      <w:r>
        <w:rPr>
          <w:b/>
          <w:color w:val="000000" w:themeColor="text1"/>
        </w:rPr>
        <w:br w:type="page"/>
      </w:r>
      <w:r>
        <w:rPr>
          <w:rFonts w:eastAsia="宋体" w:hint="eastAsia"/>
          <w:b/>
          <w:noProof/>
          <w:color w:val="000000" w:themeColor="text1"/>
        </w:rPr>
        <w:drawing>
          <wp:inline distT="0" distB="0" distL="0" distR="0" wp14:anchorId="13B94397" wp14:editId="163AF505">
            <wp:extent cx="2119916" cy="1492370"/>
            <wp:effectExtent l="0" t="0" r="0"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a.png"/>
                    <pic:cNvPicPr/>
                  </pic:nvPicPr>
                  <pic:blipFill>
                    <a:blip r:embed="rId50">
                      <a:extLst>
                        <a:ext uri="{28A0092B-C50C-407E-A947-70E740481C1C}">
                          <a14:useLocalDpi xmlns:a14="http://schemas.microsoft.com/office/drawing/2010/main" val="0"/>
                        </a:ext>
                      </a:extLst>
                    </a:blip>
                    <a:stretch>
                      <a:fillRect/>
                    </a:stretch>
                  </pic:blipFill>
                  <pic:spPr>
                    <a:xfrm>
                      <a:off x="0" y="0"/>
                      <a:ext cx="2120458" cy="1492751"/>
                    </a:xfrm>
                    <a:prstGeom prst="rect">
                      <a:avLst/>
                    </a:prstGeom>
                  </pic:spPr>
                </pic:pic>
              </a:graphicData>
            </a:graphic>
          </wp:inline>
        </w:drawing>
      </w:r>
      <w:r>
        <w:rPr>
          <w:rFonts w:eastAsia="宋体" w:hint="eastAsia"/>
          <w:b/>
          <w:color w:val="000000" w:themeColor="text1"/>
          <w:lang w:eastAsia="zh-CN"/>
        </w:rPr>
        <w:t xml:space="preserve"> </w:t>
      </w:r>
      <w:r>
        <w:rPr>
          <w:rFonts w:eastAsia="宋体" w:hint="eastAsia"/>
          <w:b/>
          <w:noProof/>
          <w:color w:val="000000" w:themeColor="text1"/>
        </w:rPr>
        <w:drawing>
          <wp:inline distT="0" distB="0" distL="0" distR="0" wp14:anchorId="5AE40EE4" wp14:editId="5FD064ED">
            <wp:extent cx="2043448" cy="1438538"/>
            <wp:effectExtent l="0" t="0" r="0" b="9525"/>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b.png"/>
                    <pic:cNvPicPr/>
                  </pic:nvPicPr>
                  <pic:blipFill>
                    <a:blip r:embed="rId51">
                      <a:extLst>
                        <a:ext uri="{28A0092B-C50C-407E-A947-70E740481C1C}">
                          <a14:useLocalDpi xmlns:a14="http://schemas.microsoft.com/office/drawing/2010/main" val="0"/>
                        </a:ext>
                      </a:extLst>
                    </a:blip>
                    <a:stretch>
                      <a:fillRect/>
                    </a:stretch>
                  </pic:blipFill>
                  <pic:spPr>
                    <a:xfrm>
                      <a:off x="0" y="0"/>
                      <a:ext cx="2046009" cy="1440341"/>
                    </a:xfrm>
                    <a:prstGeom prst="rect">
                      <a:avLst/>
                    </a:prstGeom>
                  </pic:spPr>
                </pic:pic>
              </a:graphicData>
            </a:graphic>
          </wp:inline>
        </w:drawing>
      </w:r>
    </w:p>
    <w:p w14:paraId="58BCC6FE" w14:textId="13929A4E" w:rsidR="005C066B" w:rsidRPr="005C066B" w:rsidRDefault="005C066B" w:rsidP="00735619">
      <w:pPr>
        <w:spacing w:after="0"/>
        <w:ind w:firstLine="0"/>
        <w:jc w:val="both"/>
        <w:rPr>
          <w:rFonts w:eastAsia="宋体"/>
          <w:b/>
          <w:color w:val="000000" w:themeColor="text1"/>
          <w:lang w:eastAsia="zh-CN"/>
        </w:rPr>
      </w:pPr>
      <w:r>
        <w:rPr>
          <w:rFonts w:eastAsia="宋体" w:hint="eastAsia"/>
          <w:b/>
          <w:noProof/>
          <w:color w:val="000000" w:themeColor="text1"/>
        </w:rPr>
        <w:drawing>
          <wp:inline distT="0" distB="0" distL="0" distR="0" wp14:anchorId="04743E45" wp14:editId="27504D0E">
            <wp:extent cx="2070340" cy="1457470"/>
            <wp:effectExtent l="0" t="0" r="6350"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c.png"/>
                    <pic:cNvPicPr/>
                  </pic:nvPicPr>
                  <pic:blipFill>
                    <a:blip r:embed="rId52">
                      <a:extLst>
                        <a:ext uri="{28A0092B-C50C-407E-A947-70E740481C1C}">
                          <a14:useLocalDpi xmlns:a14="http://schemas.microsoft.com/office/drawing/2010/main" val="0"/>
                        </a:ext>
                      </a:extLst>
                    </a:blip>
                    <a:stretch>
                      <a:fillRect/>
                    </a:stretch>
                  </pic:blipFill>
                  <pic:spPr>
                    <a:xfrm>
                      <a:off x="0" y="0"/>
                      <a:ext cx="2072544" cy="1459021"/>
                    </a:xfrm>
                    <a:prstGeom prst="rect">
                      <a:avLst/>
                    </a:prstGeom>
                  </pic:spPr>
                </pic:pic>
              </a:graphicData>
            </a:graphic>
          </wp:inline>
        </w:drawing>
      </w:r>
      <w:r>
        <w:rPr>
          <w:rFonts w:eastAsia="宋体" w:hint="eastAsia"/>
          <w:b/>
          <w:color w:val="000000" w:themeColor="text1"/>
          <w:lang w:eastAsia="zh-CN"/>
        </w:rPr>
        <w:t xml:space="preserve"> </w:t>
      </w:r>
      <w:r>
        <w:rPr>
          <w:rFonts w:eastAsia="宋体" w:hint="eastAsia"/>
          <w:b/>
          <w:noProof/>
          <w:color w:val="000000" w:themeColor="text1"/>
        </w:rPr>
        <w:drawing>
          <wp:inline distT="0" distB="0" distL="0" distR="0" wp14:anchorId="7A367162" wp14:editId="7BAE40AC">
            <wp:extent cx="2070901" cy="1457864"/>
            <wp:effectExtent l="0" t="0" r="5715" b="9525"/>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d.png"/>
                    <pic:cNvPicPr/>
                  </pic:nvPicPr>
                  <pic:blipFill>
                    <a:blip r:embed="rId53">
                      <a:extLst>
                        <a:ext uri="{28A0092B-C50C-407E-A947-70E740481C1C}">
                          <a14:useLocalDpi xmlns:a14="http://schemas.microsoft.com/office/drawing/2010/main" val="0"/>
                        </a:ext>
                      </a:extLst>
                    </a:blip>
                    <a:stretch>
                      <a:fillRect/>
                    </a:stretch>
                  </pic:blipFill>
                  <pic:spPr>
                    <a:xfrm>
                      <a:off x="0" y="0"/>
                      <a:ext cx="2071429" cy="1458236"/>
                    </a:xfrm>
                    <a:prstGeom prst="rect">
                      <a:avLst/>
                    </a:prstGeom>
                  </pic:spPr>
                </pic:pic>
              </a:graphicData>
            </a:graphic>
          </wp:inline>
        </w:drawing>
      </w:r>
    </w:p>
    <w:p w14:paraId="38268A06" w14:textId="086CD298" w:rsidR="005C066B" w:rsidRPr="005C066B" w:rsidRDefault="005C066B" w:rsidP="00735619">
      <w:pPr>
        <w:spacing w:after="0"/>
        <w:ind w:firstLine="0"/>
        <w:jc w:val="both"/>
        <w:rPr>
          <w:rFonts w:eastAsia="宋体"/>
          <w:color w:val="000000" w:themeColor="text1"/>
          <w:lang w:eastAsia="zh-CN"/>
        </w:rPr>
      </w:pPr>
      <w:r>
        <w:rPr>
          <w:b/>
          <w:color w:val="000000" w:themeColor="text1"/>
        </w:rPr>
        <w:t xml:space="preserve">Figure 12 </w:t>
      </w:r>
      <w:r w:rsidR="002B1F0C" w:rsidRPr="005874B0">
        <w:rPr>
          <w:b/>
          <w:color w:val="000000" w:themeColor="text1"/>
        </w:rPr>
        <w:t>Smal</w:t>
      </w:r>
      <w:r w:rsidR="00EE7DC7" w:rsidRPr="005874B0">
        <w:rPr>
          <w:b/>
          <w:color w:val="000000" w:themeColor="text1"/>
        </w:rPr>
        <w:t>l, non-washing-</w:t>
      </w:r>
      <w:r w:rsidR="002B1F0C" w:rsidRPr="005874B0">
        <w:rPr>
          <w:b/>
          <w:color w:val="000000" w:themeColor="text1"/>
        </w:rPr>
        <w:t xml:space="preserve">out HCC. </w:t>
      </w:r>
      <w:r w:rsidR="002B1F0C" w:rsidRPr="005874B0">
        <w:rPr>
          <w:color w:val="000000" w:themeColor="text1"/>
        </w:rPr>
        <w:t xml:space="preserve">A: Pre- and post-contrast fat-suppressed 3D-GRE T1-weighted images during the late hepatic arterial </w:t>
      </w:r>
      <w:r>
        <w:rPr>
          <w:rFonts w:eastAsia="宋体" w:hint="eastAsia"/>
          <w:color w:val="000000" w:themeColor="text1"/>
          <w:lang w:eastAsia="zh-CN"/>
        </w:rPr>
        <w:t xml:space="preserve">(B) </w:t>
      </w:r>
      <w:r w:rsidR="002B1F0C" w:rsidRPr="005874B0">
        <w:rPr>
          <w:color w:val="000000" w:themeColor="text1"/>
        </w:rPr>
        <w:t xml:space="preserve">and </w:t>
      </w:r>
      <w:r w:rsidR="00DF5163" w:rsidRPr="005874B0">
        <w:rPr>
          <w:color w:val="000000" w:themeColor="text1"/>
        </w:rPr>
        <w:t>delayed</w:t>
      </w:r>
      <w:r w:rsidR="002B1F0C" w:rsidRPr="005874B0">
        <w:rPr>
          <w:color w:val="000000" w:themeColor="text1"/>
        </w:rPr>
        <w:t xml:space="preserve"> phase</w:t>
      </w:r>
      <w:r w:rsidR="00007881" w:rsidRPr="005874B0">
        <w:rPr>
          <w:color w:val="000000" w:themeColor="text1"/>
        </w:rPr>
        <w:t>s</w:t>
      </w:r>
      <w:r>
        <w:rPr>
          <w:rFonts w:eastAsia="宋体" w:hint="eastAsia"/>
          <w:color w:val="000000" w:themeColor="text1"/>
          <w:lang w:eastAsia="zh-CN"/>
        </w:rPr>
        <w:t xml:space="preserve"> (C)</w:t>
      </w:r>
      <w:r w:rsidR="002B1F0C" w:rsidRPr="005874B0">
        <w:rPr>
          <w:color w:val="000000" w:themeColor="text1"/>
        </w:rPr>
        <w:t>. D: Fat-suppressed SSFSE T2-weighted image. There is a small nodule at hepatic segment #5, which demonstrates minimally decreases T1 signal on pre-contrast images (arrow, A) and increased arterial enhancement (</w:t>
      </w:r>
      <w:r w:rsidR="00BD1A90" w:rsidRPr="005874B0">
        <w:rPr>
          <w:color w:val="000000" w:themeColor="text1"/>
        </w:rPr>
        <w:t>arrow</w:t>
      </w:r>
      <w:r w:rsidR="002B1F0C" w:rsidRPr="005874B0">
        <w:rPr>
          <w:color w:val="000000" w:themeColor="text1"/>
        </w:rPr>
        <w:t>, B). The nodule demonstrates iso to slightly increased signal on the</w:t>
      </w:r>
      <w:r w:rsidR="00BD1A90" w:rsidRPr="005874B0">
        <w:rPr>
          <w:color w:val="000000" w:themeColor="text1"/>
        </w:rPr>
        <w:t xml:space="preserve"> delayed phase images, without clear </w:t>
      </w:r>
      <w:r w:rsidR="003E7ED9" w:rsidRPr="005874B0">
        <w:rPr>
          <w:color w:val="000000" w:themeColor="text1"/>
        </w:rPr>
        <w:t>washout</w:t>
      </w:r>
      <w:r w:rsidR="003C6CA4" w:rsidRPr="005874B0">
        <w:rPr>
          <w:color w:val="000000" w:themeColor="text1"/>
        </w:rPr>
        <w:t xml:space="preserve"> (C), but mildly increased </w:t>
      </w:r>
      <w:r w:rsidR="00E5461C" w:rsidRPr="005874B0">
        <w:rPr>
          <w:color w:val="000000" w:themeColor="text1"/>
        </w:rPr>
        <w:t xml:space="preserve">T2 signal intensity </w:t>
      </w:r>
      <w:r w:rsidR="00BD1A90" w:rsidRPr="005874B0">
        <w:rPr>
          <w:color w:val="000000" w:themeColor="text1"/>
        </w:rPr>
        <w:t>(</w:t>
      </w:r>
      <w:r w:rsidR="00481CFB" w:rsidRPr="005874B0">
        <w:rPr>
          <w:color w:val="000000" w:themeColor="text1"/>
        </w:rPr>
        <w:t xml:space="preserve">arrowhead, </w:t>
      </w:r>
      <w:r w:rsidR="00BD1A90" w:rsidRPr="005874B0">
        <w:rPr>
          <w:color w:val="000000" w:themeColor="text1"/>
        </w:rPr>
        <w:t xml:space="preserve">D) </w:t>
      </w:r>
      <w:r w:rsidR="00E5461C" w:rsidRPr="005874B0">
        <w:rPr>
          <w:color w:val="000000" w:themeColor="text1"/>
        </w:rPr>
        <w:t xml:space="preserve">in keeping with an HCC. Note </w:t>
      </w:r>
      <w:r w:rsidR="0025495C" w:rsidRPr="005874B0">
        <w:rPr>
          <w:color w:val="000000" w:themeColor="text1"/>
        </w:rPr>
        <w:t>that</w:t>
      </w:r>
      <w:r w:rsidR="00E5461C" w:rsidRPr="005874B0">
        <w:rPr>
          <w:color w:val="000000" w:themeColor="text1"/>
        </w:rPr>
        <w:t xml:space="preserve"> T2 sinal </w:t>
      </w:r>
      <w:r w:rsidR="0025495C" w:rsidRPr="005874B0">
        <w:rPr>
          <w:color w:val="000000" w:themeColor="text1"/>
        </w:rPr>
        <w:t xml:space="preserve">alteration </w:t>
      </w:r>
      <w:r w:rsidR="00E5461C" w:rsidRPr="005874B0">
        <w:rPr>
          <w:color w:val="000000" w:themeColor="text1"/>
        </w:rPr>
        <w:t>increased the accuracy</w:t>
      </w:r>
      <w:r w:rsidR="0025495C" w:rsidRPr="005874B0">
        <w:rPr>
          <w:color w:val="000000" w:themeColor="text1"/>
        </w:rPr>
        <w:t xml:space="preserve"> of diagnosing HCC i</w:t>
      </w:r>
      <w:r w:rsidR="00E5461C" w:rsidRPr="005874B0">
        <w:rPr>
          <w:color w:val="000000" w:themeColor="text1"/>
        </w:rPr>
        <w:t xml:space="preserve">n this </w:t>
      </w:r>
      <w:r w:rsidR="000B465F" w:rsidRPr="005874B0">
        <w:rPr>
          <w:color w:val="000000" w:themeColor="text1"/>
        </w:rPr>
        <w:t>patient,</w:t>
      </w:r>
      <w:r w:rsidR="00E5461C" w:rsidRPr="005874B0">
        <w:rPr>
          <w:color w:val="000000" w:themeColor="text1"/>
        </w:rPr>
        <w:t xml:space="preserve"> despite the lack of delayed </w:t>
      </w:r>
      <w:r w:rsidR="003E7ED9" w:rsidRPr="005874B0">
        <w:rPr>
          <w:color w:val="000000" w:themeColor="text1"/>
        </w:rPr>
        <w:t>washout</w:t>
      </w:r>
      <w:r w:rsidR="000B465F" w:rsidRPr="005874B0">
        <w:rPr>
          <w:color w:val="000000" w:themeColor="text1"/>
        </w:rPr>
        <w:t xml:space="preserve"> (also see Figure 17)</w:t>
      </w:r>
      <w:r w:rsidR="003C6CA4" w:rsidRPr="005874B0">
        <w:rPr>
          <w:color w:val="000000" w:themeColor="text1"/>
        </w:rPr>
        <w:t>.</w:t>
      </w:r>
      <w:r>
        <w:rPr>
          <w:rFonts w:eastAsia="宋体" w:hint="eastAsia"/>
          <w:color w:val="000000" w:themeColor="text1"/>
          <w:lang w:eastAsia="zh-CN"/>
        </w:rPr>
        <w:t xml:space="preserve"> HCC: </w:t>
      </w:r>
      <w:r w:rsidRPr="00E324C6">
        <w:rPr>
          <w:color w:val="000000" w:themeColor="text1"/>
        </w:rPr>
        <w:t>Hepatocellular carcinoma</w:t>
      </w:r>
      <w:r>
        <w:rPr>
          <w:rFonts w:eastAsia="宋体" w:hint="eastAsia"/>
          <w:color w:val="000000" w:themeColor="text1"/>
          <w:lang w:eastAsia="zh-CN"/>
        </w:rPr>
        <w:t xml:space="preserve">; GRE: </w:t>
      </w:r>
      <w:r>
        <w:rPr>
          <w:rFonts w:eastAsia="宋体"/>
          <w:color w:val="000000" w:themeColor="text1"/>
          <w:lang w:eastAsia="zh-CN"/>
        </w:rPr>
        <w:t>Gradient</w:t>
      </w:r>
      <w:r>
        <w:rPr>
          <w:rFonts w:eastAsia="宋体" w:hint="eastAsia"/>
          <w:color w:val="000000" w:themeColor="text1"/>
          <w:lang w:eastAsia="zh-CN"/>
        </w:rPr>
        <w:t xml:space="preserve"> </w:t>
      </w:r>
      <w:r w:rsidRPr="00E324C6">
        <w:rPr>
          <w:rFonts w:eastAsia="宋体"/>
          <w:color w:val="000000" w:themeColor="text1"/>
          <w:lang w:eastAsia="zh-CN"/>
        </w:rPr>
        <w:t>recalled echo</w:t>
      </w:r>
      <w:r>
        <w:rPr>
          <w:rFonts w:eastAsia="宋体" w:hint="eastAsia"/>
          <w:color w:val="000000" w:themeColor="text1"/>
          <w:lang w:eastAsia="zh-CN"/>
        </w:rPr>
        <w:t xml:space="preserve">; </w:t>
      </w:r>
      <w:r w:rsidRPr="005874B0">
        <w:rPr>
          <w:color w:val="000000" w:themeColor="text1"/>
        </w:rPr>
        <w:t>SSFSE</w:t>
      </w:r>
      <w:r>
        <w:rPr>
          <w:rFonts w:eastAsia="宋体" w:hint="eastAsia"/>
          <w:color w:val="000000" w:themeColor="text1"/>
          <w:lang w:eastAsia="zh-CN"/>
        </w:rPr>
        <w:t xml:space="preserve">: </w:t>
      </w:r>
      <w:r w:rsidRPr="005874B0">
        <w:rPr>
          <w:color w:val="000000" w:themeColor="text1"/>
        </w:rPr>
        <w:t>Single-shot fast spin-echo</w:t>
      </w:r>
      <w:r>
        <w:rPr>
          <w:rFonts w:eastAsia="宋体" w:hint="eastAsia"/>
          <w:color w:val="000000" w:themeColor="text1"/>
          <w:lang w:eastAsia="zh-CN"/>
        </w:rPr>
        <w:t>.</w:t>
      </w:r>
    </w:p>
    <w:p w14:paraId="3B32B9CA" w14:textId="2FFEB536" w:rsidR="002B1F0C" w:rsidRDefault="005C066B" w:rsidP="00735619">
      <w:pPr>
        <w:spacing w:after="0"/>
        <w:ind w:firstLine="0"/>
        <w:jc w:val="both"/>
        <w:rPr>
          <w:rFonts w:eastAsia="宋体"/>
          <w:color w:val="000000" w:themeColor="text1"/>
          <w:lang w:eastAsia="zh-CN"/>
        </w:rPr>
      </w:pPr>
      <w:r>
        <w:rPr>
          <w:color w:val="000000" w:themeColor="text1"/>
        </w:rPr>
        <w:br w:type="page"/>
      </w:r>
      <w:r>
        <w:rPr>
          <w:noProof/>
          <w:color w:val="000000" w:themeColor="text1"/>
        </w:rPr>
        <w:drawing>
          <wp:inline distT="0" distB="0" distL="0" distR="0" wp14:anchorId="3318BBC5" wp14:editId="554A255E">
            <wp:extent cx="2352675" cy="1828935"/>
            <wp:effectExtent l="0" t="0" r="0"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a.png"/>
                    <pic:cNvPicPr/>
                  </pic:nvPicPr>
                  <pic:blipFill>
                    <a:blip r:embed="rId54">
                      <a:extLst>
                        <a:ext uri="{28A0092B-C50C-407E-A947-70E740481C1C}">
                          <a14:useLocalDpi xmlns:a14="http://schemas.microsoft.com/office/drawing/2010/main" val="0"/>
                        </a:ext>
                      </a:extLst>
                    </a:blip>
                    <a:stretch>
                      <a:fillRect/>
                    </a:stretch>
                  </pic:blipFill>
                  <pic:spPr>
                    <a:xfrm>
                      <a:off x="0" y="0"/>
                      <a:ext cx="2357687" cy="1832831"/>
                    </a:xfrm>
                    <a:prstGeom prst="rect">
                      <a:avLst/>
                    </a:prstGeom>
                  </pic:spPr>
                </pic:pic>
              </a:graphicData>
            </a:graphic>
          </wp:inline>
        </w:drawing>
      </w:r>
      <w:r>
        <w:rPr>
          <w:rFonts w:eastAsia="宋体" w:hint="eastAsia"/>
          <w:color w:val="000000" w:themeColor="text1"/>
          <w:lang w:eastAsia="zh-CN"/>
        </w:rPr>
        <w:t xml:space="preserve"> </w:t>
      </w:r>
      <w:r>
        <w:rPr>
          <w:rFonts w:eastAsia="宋体" w:hint="eastAsia"/>
          <w:noProof/>
          <w:color w:val="000000" w:themeColor="text1"/>
        </w:rPr>
        <w:drawing>
          <wp:inline distT="0" distB="0" distL="0" distR="0" wp14:anchorId="597AA0B2" wp14:editId="6273F9EB">
            <wp:extent cx="2400300" cy="1865957"/>
            <wp:effectExtent l="0" t="0" r="0" b="127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b.png"/>
                    <pic:cNvPicPr/>
                  </pic:nvPicPr>
                  <pic:blipFill>
                    <a:blip r:embed="rId55">
                      <a:extLst>
                        <a:ext uri="{28A0092B-C50C-407E-A947-70E740481C1C}">
                          <a14:useLocalDpi xmlns:a14="http://schemas.microsoft.com/office/drawing/2010/main" val="0"/>
                        </a:ext>
                      </a:extLst>
                    </a:blip>
                    <a:stretch>
                      <a:fillRect/>
                    </a:stretch>
                  </pic:blipFill>
                  <pic:spPr>
                    <a:xfrm>
                      <a:off x="0" y="0"/>
                      <a:ext cx="2402580" cy="1867730"/>
                    </a:xfrm>
                    <a:prstGeom prst="rect">
                      <a:avLst/>
                    </a:prstGeom>
                  </pic:spPr>
                </pic:pic>
              </a:graphicData>
            </a:graphic>
          </wp:inline>
        </w:drawing>
      </w:r>
    </w:p>
    <w:p w14:paraId="18887512" w14:textId="1A31EFF3" w:rsidR="005C066B" w:rsidRPr="005C066B" w:rsidRDefault="005C066B" w:rsidP="00735619">
      <w:pPr>
        <w:spacing w:after="0"/>
        <w:ind w:firstLine="0"/>
        <w:jc w:val="both"/>
        <w:rPr>
          <w:rFonts w:eastAsia="宋体"/>
          <w:color w:val="000000" w:themeColor="text1"/>
          <w:lang w:eastAsia="zh-CN"/>
        </w:rPr>
      </w:pPr>
      <w:r>
        <w:rPr>
          <w:rFonts w:eastAsia="宋体" w:hint="eastAsia"/>
          <w:noProof/>
          <w:color w:val="000000" w:themeColor="text1"/>
        </w:rPr>
        <w:drawing>
          <wp:inline distT="0" distB="0" distL="0" distR="0" wp14:anchorId="1D07BEE3" wp14:editId="49DACD5B">
            <wp:extent cx="2499534" cy="1943100"/>
            <wp:effectExtent l="0" t="0" r="0"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c.png"/>
                    <pic:cNvPicPr/>
                  </pic:nvPicPr>
                  <pic:blipFill>
                    <a:blip r:embed="rId56">
                      <a:extLst>
                        <a:ext uri="{28A0092B-C50C-407E-A947-70E740481C1C}">
                          <a14:useLocalDpi xmlns:a14="http://schemas.microsoft.com/office/drawing/2010/main" val="0"/>
                        </a:ext>
                      </a:extLst>
                    </a:blip>
                    <a:stretch>
                      <a:fillRect/>
                    </a:stretch>
                  </pic:blipFill>
                  <pic:spPr>
                    <a:xfrm>
                      <a:off x="0" y="0"/>
                      <a:ext cx="2501908" cy="1944946"/>
                    </a:xfrm>
                    <a:prstGeom prst="rect">
                      <a:avLst/>
                    </a:prstGeom>
                  </pic:spPr>
                </pic:pic>
              </a:graphicData>
            </a:graphic>
          </wp:inline>
        </w:drawing>
      </w:r>
      <w:r>
        <w:rPr>
          <w:rFonts w:eastAsia="宋体" w:hint="eastAsia"/>
          <w:color w:val="000000" w:themeColor="text1"/>
          <w:lang w:eastAsia="zh-CN"/>
        </w:rPr>
        <w:t xml:space="preserve"> </w:t>
      </w:r>
      <w:r>
        <w:rPr>
          <w:rFonts w:eastAsia="宋体" w:hint="eastAsia"/>
          <w:noProof/>
          <w:color w:val="000000" w:themeColor="text1"/>
        </w:rPr>
        <w:drawing>
          <wp:inline distT="0" distB="0" distL="0" distR="0" wp14:anchorId="08CEEDC2" wp14:editId="56E81DE4">
            <wp:extent cx="2193219" cy="1704975"/>
            <wp:effectExtent l="0" t="0" r="0"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d.png"/>
                    <pic:cNvPicPr/>
                  </pic:nvPicPr>
                  <pic:blipFill>
                    <a:blip r:embed="rId57">
                      <a:extLst>
                        <a:ext uri="{28A0092B-C50C-407E-A947-70E740481C1C}">
                          <a14:useLocalDpi xmlns:a14="http://schemas.microsoft.com/office/drawing/2010/main" val="0"/>
                        </a:ext>
                      </a:extLst>
                    </a:blip>
                    <a:stretch>
                      <a:fillRect/>
                    </a:stretch>
                  </pic:blipFill>
                  <pic:spPr>
                    <a:xfrm>
                      <a:off x="0" y="0"/>
                      <a:ext cx="2195302" cy="1706594"/>
                    </a:xfrm>
                    <a:prstGeom prst="rect">
                      <a:avLst/>
                    </a:prstGeom>
                  </pic:spPr>
                </pic:pic>
              </a:graphicData>
            </a:graphic>
          </wp:inline>
        </w:drawing>
      </w:r>
    </w:p>
    <w:p w14:paraId="2D0608CE" w14:textId="77777777" w:rsidR="005C066B" w:rsidRPr="005C066B" w:rsidRDefault="005C066B" w:rsidP="00735619">
      <w:pPr>
        <w:spacing w:after="0"/>
        <w:ind w:firstLine="0"/>
        <w:jc w:val="both"/>
        <w:rPr>
          <w:rFonts w:eastAsia="宋体"/>
          <w:color w:val="000000" w:themeColor="text1"/>
          <w:lang w:eastAsia="zh-CN"/>
        </w:rPr>
      </w:pPr>
      <w:r>
        <w:rPr>
          <w:b/>
          <w:color w:val="000000" w:themeColor="text1"/>
        </w:rPr>
        <w:t>Figure 13</w:t>
      </w:r>
      <w:r w:rsidR="0025495C" w:rsidRPr="005874B0">
        <w:rPr>
          <w:b/>
          <w:color w:val="000000" w:themeColor="text1"/>
        </w:rPr>
        <w:t xml:space="preserve"> </w:t>
      </w:r>
      <w:r w:rsidR="0032039D" w:rsidRPr="005874B0">
        <w:rPr>
          <w:b/>
          <w:color w:val="000000" w:themeColor="text1"/>
        </w:rPr>
        <w:t>L</w:t>
      </w:r>
      <w:r w:rsidR="0025495C" w:rsidRPr="005874B0">
        <w:rPr>
          <w:b/>
          <w:color w:val="000000" w:themeColor="text1"/>
        </w:rPr>
        <w:t xml:space="preserve">arge HCC with </w:t>
      </w:r>
      <w:r w:rsidR="0032039D" w:rsidRPr="005874B0">
        <w:rPr>
          <w:b/>
          <w:color w:val="000000" w:themeColor="text1"/>
        </w:rPr>
        <w:t>delayed</w:t>
      </w:r>
      <w:r w:rsidR="0025495C" w:rsidRPr="005874B0">
        <w:rPr>
          <w:b/>
          <w:color w:val="000000" w:themeColor="text1"/>
        </w:rPr>
        <w:t xml:space="preserve"> pseudocapsule</w:t>
      </w:r>
      <w:r w:rsidR="0032039D" w:rsidRPr="005874B0">
        <w:rPr>
          <w:b/>
          <w:color w:val="000000" w:themeColor="text1"/>
        </w:rPr>
        <w:t xml:space="preserve"> enhancement but no intralesional washout.</w:t>
      </w:r>
      <w:r w:rsidR="00007881" w:rsidRPr="005874B0">
        <w:rPr>
          <w:b/>
          <w:color w:val="000000" w:themeColor="text1"/>
        </w:rPr>
        <w:t xml:space="preserve"> </w:t>
      </w:r>
      <w:r w:rsidR="00007881" w:rsidRPr="005874B0">
        <w:rPr>
          <w:color w:val="000000" w:themeColor="text1"/>
        </w:rPr>
        <w:t>Post-contrast fat-suppressed 3D-GRE T1-weighted images during the A: late hepatic arterial, B: poral venous, and C: delayed phases. D: Fat-suppressed SSFSE T2-weighted image. There is a large right hepatic</w:t>
      </w:r>
      <w:r w:rsidR="00215D27" w:rsidRPr="005874B0">
        <w:rPr>
          <w:color w:val="000000" w:themeColor="text1"/>
        </w:rPr>
        <w:t xml:space="preserve"> lobe</w:t>
      </w:r>
      <w:r w:rsidR="00007881" w:rsidRPr="005874B0">
        <w:rPr>
          <w:color w:val="000000" w:themeColor="text1"/>
        </w:rPr>
        <w:t xml:space="preserve"> </w:t>
      </w:r>
      <w:r w:rsidR="00215D27" w:rsidRPr="005874B0">
        <w:rPr>
          <w:color w:val="000000" w:themeColor="text1"/>
        </w:rPr>
        <w:t>mass, which demonstrates heterogeneous, intensely increased arterial enhancement (</w:t>
      </w:r>
      <w:r w:rsidR="00481CFB" w:rsidRPr="005874B0">
        <w:rPr>
          <w:color w:val="000000" w:themeColor="text1"/>
        </w:rPr>
        <w:t xml:space="preserve">arrowhead, </w:t>
      </w:r>
      <w:r w:rsidR="00215D27" w:rsidRPr="005874B0">
        <w:rPr>
          <w:color w:val="000000" w:themeColor="text1"/>
        </w:rPr>
        <w:t xml:space="preserve">A) with progressive fading throughout the subsequent images (B), but no clear </w:t>
      </w:r>
      <w:r w:rsidR="003E7ED9" w:rsidRPr="005874B0">
        <w:rPr>
          <w:color w:val="000000" w:themeColor="text1"/>
        </w:rPr>
        <w:t>washout</w:t>
      </w:r>
      <w:r w:rsidR="00215D27" w:rsidRPr="005874B0">
        <w:rPr>
          <w:color w:val="000000" w:themeColor="text1"/>
        </w:rPr>
        <w:t xml:space="preserve"> (C). The lesion demonstrates delayed </w:t>
      </w:r>
      <w:r w:rsidR="00BD52D0" w:rsidRPr="005874B0">
        <w:rPr>
          <w:color w:val="000000" w:themeColor="text1"/>
        </w:rPr>
        <w:t>pseudocapsular enhancement (</w:t>
      </w:r>
      <w:r w:rsidR="00481CFB" w:rsidRPr="005874B0">
        <w:rPr>
          <w:color w:val="000000" w:themeColor="text1"/>
        </w:rPr>
        <w:t xml:space="preserve">black arrowheads, </w:t>
      </w:r>
      <w:r w:rsidR="00BD52D0" w:rsidRPr="005874B0">
        <w:rPr>
          <w:color w:val="000000" w:themeColor="text1"/>
        </w:rPr>
        <w:t>C) and mildly increased T2 signal intensity (</w:t>
      </w:r>
      <w:r w:rsidR="00481CFB" w:rsidRPr="005874B0">
        <w:rPr>
          <w:color w:val="000000" w:themeColor="text1"/>
        </w:rPr>
        <w:t xml:space="preserve">arrowhead, </w:t>
      </w:r>
      <w:r w:rsidR="00BD52D0" w:rsidRPr="005874B0">
        <w:rPr>
          <w:color w:val="000000" w:themeColor="text1"/>
        </w:rPr>
        <w:t>D) in keeping with a large HCC.</w:t>
      </w:r>
      <w:r>
        <w:rPr>
          <w:rFonts w:eastAsia="宋体" w:hint="eastAsia"/>
          <w:color w:val="000000" w:themeColor="text1"/>
          <w:lang w:eastAsia="zh-CN"/>
        </w:rPr>
        <w:t xml:space="preserve"> HCC: </w:t>
      </w:r>
      <w:r w:rsidRPr="00E324C6">
        <w:rPr>
          <w:color w:val="000000" w:themeColor="text1"/>
        </w:rPr>
        <w:t>Hepatocellular carcinoma</w:t>
      </w:r>
      <w:r>
        <w:rPr>
          <w:rFonts w:eastAsia="宋体" w:hint="eastAsia"/>
          <w:color w:val="000000" w:themeColor="text1"/>
          <w:lang w:eastAsia="zh-CN"/>
        </w:rPr>
        <w:t xml:space="preserve">; GRE: </w:t>
      </w:r>
      <w:r>
        <w:rPr>
          <w:rFonts w:eastAsia="宋体"/>
          <w:color w:val="000000" w:themeColor="text1"/>
          <w:lang w:eastAsia="zh-CN"/>
        </w:rPr>
        <w:t>Gradient</w:t>
      </w:r>
      <w:r>
        <w:rPr>
          <w:rFonts w:eastAsia="宋体" w:hint="eastAsia"/>
          <w:color w:val="000000" w:themeColor="text1"/>
          <w:lang w:eastAsia="zh-CN"/>
        </w:rPr>
        <w:t xml:space="preserve"> </w:t>
      </w:r>
      <w:r w:rsidRPr="00E324C6">
        <w:rPr>
          <w:rFonts w:eastAsia="宋体"/>
          <w:color w:val="000000" w:themeColor="text1"/>
          <w:lang w:eastAsia="zh-CN"/>
        </w:rPr>
        <w:t>recalled echo</w:t>
      </w:r>
      <w:r>
        <w:rPr>
          <w:rFonts w:eastAsia="宋体" w:hint="eastAsia"/>
          <w:color w:val="000000" w:themeColor="text1"/>
          <w:lang w:eastAsia="zh-CN"/>
        </w:rPr>
        <w:t xml:space="preserve">; </w:t>
      </w:r>
      <w:r w:rsidRPr="005874B0">
        <w:rPr>
          <w:color w:val="000000" w:themeColor="text1"/>
        </w:rPr>
        <w:t>SSFSE</w:t>
      </w:r>
      <w:r>
        <w:rPr>
          <w:rFonts w:eastAsia="宋体" w:hint="eastAsia"/>
          <w:color w:val="000000" w:themeColor="text1"/>
          <w:lang w:eastAsia="zh-CN"/>
        </w:rPr>
        <w:t xml:space="preserve">: </w:t>
      </w:r>
      <w:r w:rsidRPr="005874B0">
        <w:rPr>
          <w:color w:val="000000" w:themeColor="text1"/>
        </w:rPr>
        <w:t>Single-shot fast spin-echo</w:t>
      </w:r>
      <w:r>
        <w:rPr>
          <w:rFonts w:eastAsia="宋体" w:hint="eastAsia"/>
          <w:color w:val="000000" w:themeColor="text1"/>
          <w:lang w:eastAsia="zh-CN"/>
        </w:rPr>
        <w:t>.</w:t>
      </w:r>
    </w:p>
    <w:p w14:paraId="7BC6E43F" w14:textId="0FEE8481" w:rsidR="005C066B" w:rsidRPr="005C066B" w:rsidRDefault="005C066B" w:rsidP="00735619">
      <w:pPr>
        <w:spacing w:after="0"/>
        <w:ind w:firstLine="0"/>
        <w:jc w:val="both"/>
        <w:rPr>
          <w:rFonts w:eastAsia="宋体"/>
          <w:color w:val="000000" w:themeColor="text1"/>
          <w:lang w:eastAsia="zh-CN"/>
        </w:rPr>
      </w:pPr>
    </w:p>
    <w:p w14:paraId="671C5966" w14:textId="120ED49C" w:rsidR="0025495C" w:rsidRDefault="005C066B" w:rsidP="00735619">
      <w:pPr>
        <w:spacing w:after="0"/>
        <w:ind w:firstLine="0"/>
        <w:jc w:val="both"/>
        <w:rPr>
          <w:rFonts w:eastAsia="宋体"/>
          <w:color w:val="000000" w:themeColor="text1"/>
          <w:lang w:eastAsia="zh-CN"/>
        </w:rPr>
      </w:pPr>
      <w:r>
        <w:rPr>
          <w:color w:val="000000" w:themeColor="text1"/>
        </w:rPr>
        <w:br w:type="page"/>
      </w:r>
      <w:r>
        <w:rPr>
          <w:noProof/>
          <w:color w:val="000000" w:themeColor="text1"/>
        </w:rPr>
        <w:drawing>
          <wp:inline distT="0" distB="0" distL="0" distR="0" wp14:anchorId="7C115205" wp14:editId="5C0EF170">
            <wp:extent cx="1714890" cy="1552575"/>
            <wp:effectExtent l="0" t="0" r="0"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a.jpg"/>
                    <pic:cNvPicPr/>
                  </pic:nvPicPr>
                  <pic:blipFill>
                    <a:blip r:embed="rId58">
                      <a:extLst>
                        <a:ext uri="{28A0092B-C50C-407E-A947-70E740481C1C}">
                          <a14:useLocalDpi xmlns:a14="http://schemas.microsoft.com/office/drawing/2010/main" val="0"/>
                        </a:ext>
                      </a:extLst>
                    </a:blip>
                    <a:stretch>
                      <a:fillRect/>
                    </a:stretch>
                  </pic:blipFill>
                  <pic:spPr>
                    <a:xfrm>
                      <a:off x="0" y="0"/>
                      <a:ext cx="1717526" cy="1554961"/>
                    </a:xfrm>
                    <a:prstGeom prst="rect">
                      <a:avLst/>
                    </a:prstGeom>
                  </pic:spPr>
                </pic:pic>
              </a:graphicData>
            </a:graphic>
          </wp:inline>
        </w:drawing>
      </w:r>
      <w:r>
        <w:rPr>
          <w:noProof/>
          <w:color w:val="000000" w:themeColor="text1"/>
        </w:rPr>
        <w:drawing>
          <wp:inline distT="0" distB="0" distL="0" distR="0" wp14:anchorId="2573B093" wp14:editId="3D24DA48">
            <wp:extent cx="1714891" cy="1552575"/>
            <wp:effectExtent l="0" t="0" r="0" b="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b.jpg"/>
                    <pic:cNvPicPr/>
                  </pic:nvPicPr>
                  <pic:blipFill>
                    <a:blip r:embed="rId59">
                      <a:extLst>
                        <a:ext uri="{28A0092B-C50C-407E-A947-70E740481C1C}">
                          <a14:useLocalDpi xmlns:a14="http://schemas.microsoft.com/office/drawing/2010/main" val="0"/>
                        </a:ext>
                      </a:extLst>
                    </a:blip>
                    <a:stretch>
                      <a:fillRect/>
                    </a:stretch>
                  </pic:blipFill>
                  <pic:spPr>
                    <a:xfrm>
                      <a:off x="0" y="0"/>
                      <a:ext cx="1717752" cy="1555165"/>
                    </a:xfrm>
                    <a:prstGeom prst="rect">
                      <a:avLst/>
                    </a:prstGeom>
                  </pic:spPr>
                </pic:pic>
              </a:graphicData>
            </a:graphic>
          </wp:inline>
        </w:drawing>
      </w:r>
      <w:r>
        <w:rPr>
          <w:rFonts w:eastAsia="宋体" w:hint="eastAsia"/>
          <w:noProof/>
          <w:color w:val="000000" w:themeColor="text1"/>
        </w:rPr>
        <w:drawing>
          <wp:inline distT="0" distB="0" distL="0" distR="0" wp14:anchorId="5DFF10A7" wp14:editId="7DA1B044">
            <wp:extent cx="1447800" cy="1548891"/>
            <wp:effectExtent l="0" t="0" r="0" b="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c.jpg"/>
                    <pic:cNvPicPr/>
                  </pic:nvPicPr>
                  <pic:blipFill>
                    <a:blip r:embed="rId60">
                      <a:extLst>
                        <a:ext uri="{28A0092B-C50C-407E-A947-70E740481C1C}">
                          <a14:useLocalDpi xmlns:a14="http://schemas.microsoft.com/office/drawing/2010/main" val="0"/>
                        </a:ext>
                      </a:extLst>
                    </a:blip>
                    <a:stretch>
                      <a:fillRect/>
                    </a:stretch>
                  </pic:blipFill>
                  <pic:spPr>
                    <a:xfrm>
                      <a:off x="0" y="0"/>
                      <a:ext cx="1460357" cy="1562325"/>
                    </a:xfrm>
                    <a:prstGeom prst="rect">
                      <a:avLst/>
                    </a:prstGeom>
                  </pic:spPr>
                </pic:pic>
              </a:graphicData>
            </a:graphic>
          </wp:inline>
        </w:drawing>
      </w:r>
    </w:p>
    <w:p w14:paraId="588F4620" w14:textId="623243D7" w:rsidR="005C066B" w:rsidRDefault="005C066B" w:rsidP="00735619">
      <w:pPr>
        <w:spacing w:after="0"/>
        <w:ind w:firstLine="0"/>
        <w:jc w:val="both"/>
        <w:rPr>
          <w:rFonts w:eastAsia="宋体"/>
          <w:color w:val="000000" w:themeColor="text1"/>
          <w:lang w:eastAsia="zh-CN"/>
        </w:rPr>
      </w:pPr>
      <w:r>
        <w:rPr>
          <w:rFonts w:eastAsia="宋体" w:hint="eastAsia"/>
          <w:noProof/>
          <w:color w:val="000000" w:themeColor="text1"/>
        </w:rPr>
        <w:drawing>
          <wp:inline distT="0" distB="0" distL="0" distR="0" wp14:anchorId="1D029F2C" wp14:editId="19346ECC">
            <wp:extent cx="1524000" cy="1494052"/>
            <wp:effectExtent l="0" t="0" r="0" b="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d.jpg"/>
                    <pic:cNvPicPr/>
                  </pic:nvPicPr>
                  <pic:blipFill>
                    <a:blip r:embed="rId61">
                      <a:extLst>
                        <a:ext uri="{28A0092B-C50C-407E-A947-70E740481C1C}">
                          <a14:useLocalDpi xmlns:a14="http://schemas.microsoft.com/office/drawing/2010/main" val="0"/>
                        </a:ext>
                      </a:extLst>
                    </a:blip>
                    <a:stretch>
                      <a:fillRect/>
                    </a:stretch>
                  </pic:blipFill>
                  <pic:spPr>
                    <a:xfrm>
                      <a:off x="0" y="0"/>
                      <a:ext cx="1530741" cy="1500661"/>
                    </a:xfrm>
                    <a:prstGeom prst="rect">
                      <a:avLst/>
                    </a:prstGeom>
                  </pic:spPr>
                </pic:pic>
              </a:graphicData>
            </a:graphic>
          </wp:inline>
        </w:drawing>
      </w:r>
      <w:r>
        <w:rPr>
          <w:rFonts w:eastAsia="宋体" w:hint="eastAsia"/>
          <w:noProof/>
          <w:color w:val="000000" w:themeColor="text1"/>
        </w:rPr>
        <w:drawing>
          <wp:inline distT="0" distB="0" distL="0" distR="0" wp14:anchorId="6467FEF5" wp14:editId="141E6961">
            <wp:extent cx="1647825" cy="1491859"/>
            <wp:effectExtent l="0" t="0" r="0" b="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e.jpg"/>
                    <pic:cNvPicPr/>
                  </pic:nvPicPr>
                  <pic:blipFill>
                    <a:blip r:embed="rId62">
                      <a:extLst>
                        <a:ext uri="{28A0092B-C50C-407E-A947-70E740481C1C}">
                          <a14:useLocalDpi xmlns:a14="http://schemas.microsoft.com/office/drawing/2010/main" val="0"/>
                        </a:ext>
                      </a:extLst>
                    </a:blip>
                    <a:stretch>
                      <a:fillRect/>
                    </a:stretch>
                  </pic:blipFill>
                  <pic:spPr>
                    <a:xfrm>
                      <a:off x="0" y="0"/>
                      <a:ext cx="1654591" cy="1497985"/>
                    </a:xfrm>
                    <a:prstGeom prst="rect">
                      <a:avLst/>
                    </a:prstGeom>
                  </pic:spPr>
                </pic:pic>
              </a:graphicData>
            </a:graphic>
          </wp:inline>
        </w:drawing>
      </w:r>
      <w:r>
        <w:rPr>
          <w:rFonts w:eastAsia="宋体" w:hint="eastAsia"/>
          <w:noProof/>
          <w:color w:val="000000" w:themeColor="text1"/>
        </w:rPr>
        <w:drawing>
          <wp:inline distT="0" distB="0" distL="0" distR="0" wp14:anchorId="3D617529" wp14:editId="5ED86881">
            <wp:extent cx="1725410" cy="1562100"/>
            <wp:effectExtent l="0" t="0" r="8255" b="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f.jpg"/>
                    <pic:cNvPicPr/>
                  </pic:nvPicPr>
                  <pic:blipFill>
                    <a:blip r:embed="rId63">
                      <a:extLst>
                        <a:ext uri="{28A0092B-C50C-407E-A947-70E740481C1C}">
                          <a14:useLocalDpi xmlns:a14="http://schemas.microsoft.com/office/drawing/2010/main" val="0"/>
                        </a:ext>
                      </a:extLst>
                    </a:blip>
                    <a:stretch>
                      <a:fillRect/>
                    </a:stretch>
                  </pic:blipFill>
                  <pic:spPr>
                    <a:xfrm>
                      <a:off x="0" y="0"/>
                      <a:ext cx="1728314" cy="1564729"/>
                    </a:xfrm>
                    <a:prstGeom prst="rect">
                      <a:avLst/>
                    </a:prstGeom>
                  </pic:spPr>
                </pic:pic>
              </a:graphicData>
            </a:graphic>
          </wp:inline>
        </w:drawing>
      </w:r>
    </w:p>
    <w:p w14:paraId="46544881" w14:textId="58289113" w:rsidR="005C066B" w:rsidRPr="005C066B" w:rsidRDefault="005C066B" w:rsidP="00735619">
      <w:pPr>
        <w:spacing w:after="0"/>
        <w:ind w:firstLine="0"/>
        <w:jc w:val="both"/>
        <w:rPr>
          <w:rFonts w:eastAsia="宋体"/>
          <w:color w:val="000000" w:themeColor="text1"/>
          <w:lang w:eastAsia="zh-CN"/>
        </w:rPr>
      </w:pPr>
    </w:p>
    <w:p w14:paraId="147C6510" w14:textId="662C77C6" w:rsidR="005C066B" w:rsidRPr="00F33825" w:rsidRDefault="00BD52D0" w:rsidP="00735619">
      <w:pPr>
        <w:spacing w:after="0"/>
        <w:ind w:firstLine="0"/>
        <w:jc w:val="both"/>
        <w:rPr>
          <w:rFonts w:eastAsia="宋体"/>
          <w:color w:val="000000" w:themeColor="text1"/>
          <w:lang w:eastAsia="zh-CN"/>
        </w:rPr>
      </w:pPr>
      <w:r w:rsidRPr="005874B0">
        <w:rPr>
          <w:b/>
          <w:color w:val="000000" w:themeColor="text1"/>
        </w:rPr>
        <w:t>Figure 14</w:t>
      </w:r>
      <w:r w:rsidR="005C066B">
        <w:rPr>
          <w:b/>
          <w:color w:val="000000" w:themeColor="text1"/>
        </w:rPr>
        <w:t xml:space="preserve"> </w:t>
      </w:r>
      <w:r w:rsidR="007826A3" w:rsidRPr="005874B0">
        <w:rPr>
          <w:b/>
          <w:color w:val="000000" w:themeColor="text1"/>
        </w:rPr>
        <w:t xml:space="preserve">Slow growing, well-differentiated, fat-containing, small HCC. </w:t>
      </w:r>
      <w:r w:rsidR="007826A3" w:rsidRPr="005874B0">
        <w:rPr>
          <w:color w:val="000000" w:themeColor="text1"/>
        </w:rPr>
        <w:t>A: In-phase and B: opposed-phase GRE T1 weighted images. Post-contrast fat-suppressed 3D-GRE T1-weighted images during th</w:t>
      </w:r>
      <w:r w:rsidR="00B15209" w:rsidRPr="005874B0">
        <w:rPr>
          <w:color w:val="000000" w:themeColor="text1"/>
        </w:rPr>
        <w:t>e C: late hepatic arterial and D</w:t>
      </w:r>
      <w:r w:rsidR="007826A3" w:rsidRPr="005874B0">
        <w:rPr>
          <w:color w:val="000000" w:themeColor="text1"/>
        </w:rPr>
        <w:t>: delayed phases. E, F: Post-contrast fat-suppressed 3D-GRE T1-weighted delayed images from prior examinations performed 1 and 2 years prior, respectively. The is a small left hepatic lobe nodule, which demonstrates drop of signal on the opposed-phase image (</w:t>
      </w:r>
      <w:r w:rsidR="000A0497" w:rsidRPr="005874B0">
        <w:rPr>
          <w:color w:val="000000" w:themeColor="text1"/>
        </w:rPr>
        <w:t xml:space="preserve">arrowhead, </w:t>
      </w:r>
      <w:r w:rsidR="007826A3" w:rsidRPr="005874B0">
        <w:rPr>
          <w:color w:val="000000" w:themeColor="text1"/>
        </w:rPr>
        <w:t>B) compared to the in-phase image (A), increased arterial enhancement (</w:t>
      </w:r>
      <w:r w:rsidR="00164F8A" w:rsidRPr="005874B0">
        <w:rPr>
          <w:color w:val="000000" w:themeColor="text1"/>
        </w:rPr>
        <w:t xml:space="preserve">arrowhead, </w:t>
      </w:r>
      <w:r w:rsidR="007826A3" w:rsidRPr="005874B0">
        <w:rPr>
          <w:color w:val="000000" w:themeColor="text1"/>
        </w:rPr>
        <w:t xml:space="preserve">C), and delayed </w:t>
      </w:r>
      <w:r w:rsidR="003E7ED9" w:rsidRPr="005874B0">
        <w:rPr>
          <w:color w:val="000000" w:themeColor="text1"/>
        </w:rPr>
        <w:t>washout</w:t>
      </w:r>
      <w:r w:rsidR="007826A3" w:rsidRPr="005874B0">
        <w:rPr>
          <w:color w:val="000000" w:themeColor="text1"/>
        </w:rPr>
        <w:t xml:space="preserve"> (</w:t>
      </w:r>
      <w:r w:rsidR="00B15209" w:rsidRPr="005874B0">
        <w:rPr>
          <w:color w:val="000000" w:themeColor="text1"/>
        </w:rPr>
        <w:t>arrowhead,</w:t>
      </w:r>
      <w:r w:rsidR="007826A3" w:rsidRPr="005874B0">
        <w:rPr>
          <w:color w:val="000000" w:themeColor="text1"/>
        </w:rPr>
        <w:t>D). The lesion does not demonstrate significant change</w:t>
      </w:r>
      <w:r w:rsidR="00164F8A" w:rsidRPr="005874B0">
        <w:rPr>
          <w:color w:val="000000" w:themeColor="text1"/>
        </w:rPr>
        <w:t xml:space="preserve"> in size</w:t>
      </w:r>
      <w:r w:rsidR="007826A3" w:rsidRPr="005874B0">
        <w:rPr>
          <w:color w:val="000000" w:themeColor="text1"/>
        </w:rPr>
        <w:t xml:space="preserve"> from the immediate prior examination (E). However, when compared with a </w:t>
      </w:r>
      <w:r w:rsidR="00164F8A" w:rsidRPr="005874B0">
        <w:rPr>
          <w:color w:val="000000" w:themeColor="text1"/>
        </w:rPr>
        <w:t>more remote examination</w:t>
      </w:r>
      <w:r w:rsidR="007826A3" w:rsidRPr="005874B0">
        <w:rPr>
          <w:color w:val="000000" w:themeColor="text1"/>
        </w:rPr>
        <w:t xml:space="preserve"> (F), substantial interval grow</w:t>
      </w:r>
      <w:r w:rsidR="00164F8A" w:rsidRPr="005874B0">
        <w:rPr>
          <w:color w:val="000000" w:themeColor="text1"/>
        </w:rPr>
        <w:t>th</w:t>
      </w:r>
      <w:r w:rsidR="007826A3" w:rsidRPr="005874B0">
        <w:rPr>
          <w:color w:val="000000" w:themeColor="text1"/>
        </w:rPr>
        <w:t xml:space="preserve"> can be appreciated consistent with a slow growing, </w:t>
      </w:r>
      <w:r w:rsidR="00164F8A" w:rsidRPr="005874B0">
        <w:rPr>
          <w:color w:val="000000" w:themeColor="text1"/>
        </w:rPr>
        <w:t>well-differentiated</w:t>
      </w:r>
      <w:r w:rsidR="007826A3" w:rsidRPr="005874B0">
        <w:rPr>
          <w:color w:val="000000" w:themeColor="text1"/>
        </w:rPr>
        <w:t>, fat-containing, small HCC</w:t>
      </w:r>
      <w:r w:rsidR="00296DE9" w:rsidRPr="005874B0">
        <w:rPr>
          <w:color w:val="000000" w:themeColor="text1"/>
        </w:rPr>
        <w:t>.</w:t>
      </w:r>
      <w:r w:rsidR="00F33825">
        <w:rPr>
          <w:rFonts w:eastAsia="宋体" w:hint="eastAsia"/>
          <w:color w:val="000000" w:themeColor="text1"/>
          <w:lang w:eastAsia="zh-CN"/>
        </w:rPr>
        <w:t xml:space="preserve"> HCC: </w:t>
      </w:r>
      <w:r w:rsidR="00F33825" w:rsidRPr="00E324C6">
        <w:rPr>
          <w:color w:val="000000" w:themeColor="text1"/>
        </w:rPr>
        <w:t>Hepatocellular carcinoma</w:t>
      </w:r>
      <w:r w:rsidR="00F33825">
        <w:rPr>
          <w:rFonts w:eastAsia="宋体" w:hint="eastAsia"/>
          <w:color w:val="000000" w:themeColor="text1"/>
          <w:lang w:eastAsia="zh-CN"/>
        </w:rPr>
        <w:t xml:space="preserve">; GRE: </w:t>
      </w:r>
      <w:r w:rsidR="00F33825">
        <w:rPr>
          <w:rFonts w:eastAsia="宋体"/>
          <w:color w:val="000000" w:themeColor="text1"/>
          <w:lang w:eastAsia="zh-CN"/>
        </w:rPr>
        <w:t>Gradient</w:t>
      </w:r>
      <w:r w:rsidR="00F33825">
        <w:rPr>
          <w:rFonts w:eastAsia="宋体" w:hint="eastAsia"/>
          <w:color w:val="000000" w:themeColor="text1"/>
          <w:lang w:eastAsia="zh-CN"/>
        </w:rPr>
        <w:t xml:space="preserve"> </w:t>
      </w:r>
      <w:r w:rsidR="00F33825" w:rsidRPr="00E324C6">
        <w:rPr>
          <w:rFonts w:eastAsia="宋体"/>
          <w:color w:val="000000" w:themeColor="text1"/>
          <w:lang w:eastAsia="zh-CN"/>
        </w:rPr>
        <w:t>recalled echo</w:t>
      </w:r>
      <w:r w:rsidR="00F33825">
        <w:rPr>
          <w:rFonts w:eastAsia="宋体" w:hint="eastAsia"/>
          <w:color w:val="000000" w:themeColor="text1"/>
          <w:lang w:eastAsia="zh-CN"/>
        </w:rPr>
        <w:t xml:space="preserve">. </w:t>
      </w:r>
    </w:p>
    <w:p w14:paraId="7331C887" w14:textId="714CCB3F" w:rsidR="00BD52D0" w:rsidRDefault="005C066B" w:rsidP="00735619">
      <w:pPr>
        <w:spacing w:after="0"/>
        <w:ind w:firstLine="0"/>
        <w:jc w:val="both"/>
        <w:rPr>
          <w:rFonts w:eastAsia="宋体"/>
          <w:color w:val="000000" w:themeColor="text1"/>
          <w:lang w:eastAsia="zh-CN"/>
        </w:rPr>
      </w:pPr>
      <w:r>
        <w:rPr>
          <w:color w:val="000000" w:themeColor="text1"/>
        </w:rPr>
        <w:br w:type="page"/>
      </w:r>
      <w:r>
        <w:rPr>
          <w:b/>
          <w:noProof/>
          <w:color w:val="000000" w:themeColor="text1"/>
        </w:rPr>
        <w:drawing>
          <wp:inline distT="0" distB="0" distL="0" distR="0" wp14:anchorId="37900C48" wp14:editId="65DDF67E">
            <wp:extent cx="2362200" cy="1773642"/>
            <wp:effectExtent l="0" t="0" r="0" b="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a.jpg"/>
                    <pic:cNvPicPr/>
                  </pic:nvPicPr>
                  <pic:blipFill>
                    <a:blip r:embed="rId64">
                      <a:extLst>
                        <a:ext uri="{28A0092B-C50C-407E-A947-70E740481C1C}">
                          <a14:useLocalDpi xmlns:a14="http://schemas.microsoft.com/office/drawing/2010/main" val="0"/>
                        </a:ext>
                      </a:extLst>
                    </a:blip>
                    <a:stretch>
                      <a:fillRect/>
                    </a:stretch>
                  </pic:blipFill>
                  <pic:spPr>
                    <a:xfrm flipH="1">
                      <a:off x="0" y="0"/>
                      <a:ext cx="2367784" cy="1777835"/>
                    </a:xfrm>
                    <a:prstGeom prst="rect">
                      <a:avLst/>
                    </a:prstGeom>
                  </pic:spPr>
                </pic:pic>
              </a:graphicData>
            </a:graphic>
          </wp:inline>
        </w:drawing>
      </w:r>
      <w:r>
        <w:rPr>
          <w:rFonts w:eastAsia="宋体" w:hint="eastAsia"/>
          <w:color w:val="000000" w:themeColor="text1"/>
          <w:lang w:eastAsia="zh-CN"/>
        </w:rPr>
        <w:t xml:space="preserve"> </w:t>
      </w:r>
      <w:r>
        <w:rPr>
          <w:rFonts w:eastAsia="宋体" w:hint="eastAsia"/>
          <w:b/>
          <w:noProof/>
          <w:color w:val="000000" w:themeColor="text1"/>
        </w:rPr>
        <w:drawing>
          <wp:inline distT="0" distB="0" distL="0" distR="0" wp14:anchorId="2A1E150B" wp14:editId="09995DE0">
            <wp:extent cx="2486404" cy="1866900"/>
            <wp:effectExtent l="0" t="0" r="9525"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b.jpg"/>
                    <pic:cNvPicPr/>
                  </pic:nvPicPr>
                  <pic:blipFill>
                    <a:blip r:embed="rId65">
                      <a:extLst>
                        <a:ext uri="{28A0092B-C50C-407E-A947-70E740481C1C}">
                          <a14:useLocalDpi xmlns:a14="http://schemas.microsoft.com/office/drawing/2010/main" val="0"/>
                        </a:ext>
                      </a:extLst>
                    </a:blip>
                    <a:stretch>
                      <a:fillRect/>
                    </a:stretch>
                  </pic:blipFill>
                  <pic:spPr>
                    <a:xfrm>
                      <a:off x="0" y="0"/>
                      <a:ext cx="2489353" cy="1869115"/>
                    </a:xfrm>
                    <a:prstGeom prst="rect">
                      <a:avLst/>
                    </a:prstGeom>
                  </pic:spPr>
                </pic:pic>
              </a:graphicData>
            </a:graphic>
          </wp:inline>
        </w:drawing>
      </w:r>
    </w:p>
    <w:p w14:paraId="76D5AEDC" w14:textId="2E633A4B" w:rsidR="005C066B" w:rsidRPr="005C066B" w:rsidRDefault="005C066B" w:rsidP="00735619">
      <w:pPr>
        <w:spacing w:after="0"/>
        <w:ind w:firstLine="0"/>
        <w:jc w:val="both"/>
        <w:rPr>
          <w:rFonts w:eastAsia="宋体"/>
          <w:b/>
          <w:color w:val="000000" w:themeColor="text1"/>
          <w:lang w:eastAsia="zh-CN"/>
        </w:rPr>
      </w:pPr>
      <w:r>
        <w:rPr>
          <w:rFonts w:eastAsia="宋体" w:hint="eastAsia"/>
          <w:b/>
          <w:noProof/>
          <w:color w:val="000000" w:themeColor="text1"/>
        </w:rPr>
        <w:drawing>
          <wp:inline distT="0" distB="0" distL="0" distR="0" wp14:anchorId="1704320F" wp14:editId="3AA1C1E4">
            <wp:extent cx="2432335" cy="1826302"/>
            <wp:effectExtent l="0" t="0" r="6350" b="254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c.jpg"/>
                    <pic:cNvPicPr/>
                  </pic:nvPicPr>
                  <pic:blipFill>
                    <a:blip r:embed="rId66">
                      <a:extLst>
                        <a:ext uri="{28A0092B-C50C-407E-A947-70E740481C1C}">
                          <a14:useLocalDpi xmlns:a14="http://schemas.microsoft.com/office/drawing/2010/main" val="0"/>
                        </a:ext>
                      </a:extLst>
                    </a:blip>
                    <a:stretch>
                      <a:fillRect/>
                    </a:stretch>
                  </pic:blipFill>
                  <pic:spPr>
                    <a:xfrm>
                      <a:off x="0" y="0"/>
                      <a:ext cx="2438620" cy="1831021"/>
                    </a:xfrm>
                    <a:prstGeom prst="rect">
                      <a:avLst/>
                    </a:prstGeom>
                  </pic:spPr>
                </pic:pic>
              </a:graphicData>
            </a:graphic>
          </wp:inline>
        </w:drawing>
      </w:r>
      <w:r>
        <w:rPr>
          <w:rFonts w:eastAsia="宋体" w:hint="eastAsia"/>
          <w:b/>
          <w:color w:val="000000" w:themeColor="text1"/>
          <w:lang w:eastAsia="zh-CN"/>
        </w:rPr>
        <w:t xml:space="preserve"> </w:t>
      </w:r>
      <w:r>
        <w:rPr>
          <w:rFonts w:eastAsia="宋体" w:hint="eastAsia"/>
          <w:b/>
          <w:noProof/>
          <w:color w:val="000000" w:themeColor="text1"/>
        </w:rPr>
        <w:drawing>
          <wp:inline distT="0" distB="0" distL="0" distR="0" wp14:anchorId="2FC010CF" wp14:editId="4F38E804">
            <wp:extent cx="2372234" cy="1781175"/>
            <wp:effectExtent l="0" t="0" r="9525" b="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d.jpg"/>
                    <pic:cNvPicPr/>
                  </pic:nvPicPr>
                  <pic:blipFill>
                    <a:blip r:embed="rId67">
                      <a:extLst>
                        <a:ext uri="{28A0092B-C50C-407E-A947-70E740481C1C}">
                          <a14:useLocalDpi xmlns:a14="http://schemas.microsoft.com/office/drawing/2010/main" val="0"/>
                        </a:ext>
                      </a:extLst>
                    </a:blip>
                    <a:stretch>
                      <a:fillRect/>
                    </a:stretch>
                  </pic:blipFill>
                  <pic:spPr>
                    <a:xfrm>
                      <a:off x="0" y="0"/>
                      <a:ext cx="2377765" cy="1785328"/>
                    </a:xfrm>
                    <a:prstGeom prst="rect">
                      <a:avLst/>
                    </a:prstGeom>
                  </pic:spPr>
                </pic:pic>
              </a:graphicData>
            </a:graphic>
          </wp:inline>
        </w:drawing>
      </w:r>
    </w:p>
    <w:p w14:paraId="3D034B8B" w14:textId="435ED909" w:rsidR="00F33825" w:rsidRPr="00F33825" w:rsidRDefault="005C066B" w:rsidP="00735619">
      <w:pPr>
        <w:spacing w:after="0"/>
        <w:ind w:firstLine="0"/>
        <w:jc w:val="both"/>
        <w:rPr>
          <w:rFonts w:eastAsia="宋体"/>
          <w:color w:val="000000" w:themeColor="text1"/>
          <w:lang w:eastAsia="zh-CN"/>
        </w:rPr>
      </w:pPr>
      <w:r>
        <w:rPr>
          <w:b/>
          <w:color w:val="000000" w:themeColor="text1"/>
        </w:rPr>
        <w:t>Figure 15</w:t>
      </w:r>
      <w:r w:rsidR="00BD52D0" w:rsidRPr="005874B0">
        <w:rPr>
          <w:b/>
          <w:color w:val="000000" w:themeColor="text1"/>
        </w:rPr>
        <w:t xml:space="preserve"> Diffuse HCC associated with tumor thrombus. </w:t>
      </w:r>
      <w:r w:rsidR="00BD52D0" w:rsidRPr="005874B0">
        <w:rPr>
          <w:color w:val="000000" w:themeColor="text1"/>
        </w:rPr>
        <w:t xml:space="preserve">A: Pre- and post-contrast fat-suppressed 3D-GRE T1-weighted images during the B: late hepatic arterial and C: </w:t>
      </w:r>
      <w:r w:rsidR="00DF5163" w:rsidRPr="005874B0">
        <w:rPr>
          <w:color w:val="000000" w:themeColor="text1"/>
        </w:rPr>
        <w:t>delayed</w:t>
      </w:r>
      <w:r w:rsidR="00BD52D0" w:rsidRPr="005874B0">
        <w:rPr>
          <w:color w:val="000000" w:themeColor="text1"/>
        </w:rPr>
        <w:t xml:space="preserve"> phases. D: Fat-suppressed SSFSE T2-weighted image. There is a large ill-defined area involving the right hepatic lobe, which shows decre</w:t>
      </w:r>
      <w:r w:rsidR="00792332" w:rsidRPr="005874B0">
        <w:rPr>
          <w:color w:val="000000" w:themeColor="text1"/>
        </w:rPr>
        <w:t>ased T1 signal in pre-</w:t>
      </w:r>
      <w:r w:rsidR="00BD52D0" w:rsidRPr="005874B0">
        <w:rPr>
          <w:color w:val="000000" w:themeColor="text1"/>
        </w:rPr>
        <w:t>contrast images (arrowhead</w:t>
      </w:r>
      <w:r w:rsidR="00792332" w:rsidRPr="005874B0">
        <w:rPr>
          <w:color w:val="000000" w:themeColor="text1"/>
        </w:rPr>
        <w:t>s</w:t>
      </w:r>
      <w:r w:rsidR="00BD52D0" w:rsidRPr="005874B0">
        <w:rPr>
          <w:color w:val="000000" w:themeColor="text1"/>
        </w:rPr>
        <w:t>, A)</w:t>
      </w:r>
      <w:r w:rsidR="00997448" w:rsidRPr="005874B0">
        <w:rPr>
          <w:color w:val="000000" w:themeColor="text1"/>
        </w:rPr>
        <w:t>, heterogeneous mildly increased arterial enhancement (arrowhead</w:t>
      </w:r>
      <w:r w:rsidR="00792332" w:rsidRPr="005874B0">
        <w:rPr>
          <w:color w:val="000000" w:themeColor="text1"/>
        </w:rPr>
        <w:t>s</w:t>
      </w:r>
      <w:r w:rsidR="00997448" w:rsidRPr="005874B0">
        <w:rPr>
          <w:color w:val="000000" w:themeColor="text1"/>
        </w:rPr>
        <w:t xml:space="preserve">, B), and heterogeneous delayed </w:t>
      </w:r>
      <w:r w:rsidR="003E7ED9" w:rsidRPr="005874B0">
        <w:rPr>
          <w:color w:val="000000" w:themeColor="text1"/>
        </w:rPr>
        <w:t>washout</w:t>
      </w:r>
      <w:r w:rsidR="00997448" w:rsidRPr="005874B0">
        <w:rPr>
          <w:color w:val="000000" w:themeColor="text1"/>
        </w:rPr>
        <w:t xml:space="preserve"> with permeative appearance (arrowhead</w:t>
      </w:r>
      <w:r w:rsidR="00FC53D5" w:rsidRPr="005874B0">
        <w:rPr>
          <w:color w:val="000000" w:themeColor="text1"/>
        </w:rPr>
        <w:t>s</w:t>
      </w:r>
      <w:r w:rsidR="00997448" w:rsidRPr="005874B0">
        <w:rPr>
          <w:color w:val="000000" w:themeColor="text1"/>
        </w:rPr>
        <w:t xml:space="preserve">, C), and heterogeneous mildly increased T2 signal (arrowhead, D) in keeping with HCC. There is also evidence of expansion of the portal vein branches, abnormal increased arterial enhancement (arrow, B), lack of opacification </w:t>
      </w:r>
      <w:r w:rsidR="009B2C4E" w:rsidRPr="005874B0">
        <w:rPr>
          <w:color w:val="000000" w:themeColor="text1"/>
        </w:rPr>
        <w:t>and washout on the delayed images (arrow, C), and mildly increased T2 signal (arrow, D) simulating the behavior of the primary tumor in keeping with diffuse tumor thrombus, a finding almost invariably associated with diffuse HCC subtype. Also of note is the mild to moderate ascites and omental hypertrophy secondary to portal hypertension.</w:t>
      </w:r>
      <w:r w:rsidR="00F33825">
        <w:rPr>
          <w:rFonts w:eastAsia="宋体" w:hint="eastAsia"/>
          <w:color w:val="000000" w:themeColor="text1"/>
          <w:lang w:eastAsia="zh-CN"/>
        </w:rPr>
        <w:t xml:space="preserve"> HCC: </w:t>
      </w:r>
      <w:r w:rsidR="00F33825" w:rsidRPr="00E324C6">
        <w:rPr>
          <w:color w:val="000000" w:themeColor="text1"/>
        </w:rPr>
        <w:t>Hepatocellular carcinoma</w:t>
      </w:r>
      <w:r w:rsidR="00F33825">
        <w:rPr>
          <w:rFonts w:eastAsia="宋体" w:hint="eastAsia"/>
          <w:color w:val="000000" w:themeColor="text1"/>
          <w:lang w:eastAsia="zh-CN"/>
        </w:rPr>
        <w:t xml:space="preserve">; GRE: </w:t>
      </w:r>
      <w:r w:rsidR="00F33825">
        <w:rPr>
          <w:rFonts w:eastAsia="宋体"/>
          <w:color w:val="000000" w:themeColor="text1"/>
          <w:lang w:eastAsia="zh-CN"/>
        </w:rPr>
        <w:t>Gradient</w:t>
      </w:r>
      <w:r w:rsidR="00F33825">
        <w:rPr>
          <w:rFonts w:eastAsia="宋体" w:hint="eastAsia"/>
          <w:color w:val="000000" w:themeColor="text1"/>
          <w:lang w:eastAsia="zh-CN"/>
        </w:rPr>
        <w:t xml:space="preserve"> </w:t>
      </w:r>
      <w:r w:rsidR="00F33825" w:rsidRPr="00E324C6">
        <w:rPr>
          <w:rFonts w:eastAsia="宋体"/>
          <w:color w:val="000000" w:themeColor="text1"/>
          <w:lang w:eastAsia="zh-CN"/>
        </w:rPr>
        <w:t>recalled echo</w:t>
      </w:r>
      <w:r w:rsidR="00F33825">
        <w:rPr>
          <w:rFonts w:eastAsia="宋体" w:hint="eastAsia"/>
          <w:color w:val="000000" w:themeColor="text1"/>
          <w:lang w:eastAsia="zh-CN"/>
        </w:rPr>
        <w:t>.</w:t>
      </w:r>
    </w:p>
    <w:p w14:paraId="51871622" w14:textId="435F91BF" w:rsidR="00BD52D0" w:rsidRDefault="00F33825" w:rsidP="00735619">
      <w:pPr>
        <w:spacing w:after="0"/>
        <w:ind w:firstLine="0"/>
        <w:jc w:val="both"/>
        <w:rPr>
          <w:rFonts w:eastAsia="宋体"/>
          <w:color w:val="000000" w:themeColor="text1"/>
          <w:lang w:eastAsia="zh-CN"/>
        </w:rPr>
      </w:pPr>
      <w:r>
        <w:rPr>
          <w:color w:val="000000" w:themeColor="text1"/>
        </w:rPr>
        <w:br w:type="page"/>
      </w:r>
      <w:r>
        <w:rPr>
          <w:noProof/>
          <w:color w:val="000000" w:themeColor="text1"/>
        </w:rPr>
        <w:drawing>
          <wp:inline distT="0" distB="0" distL="0" distR="0" wp14:anchorId="01558E2C" wp14:editId="0B6FCD86">
            <wp:extent cx="2533650" cy="1889555"/>
            <wp:effectExtent l="0" t="0" r="0"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a.png"/>
                    <pic:cNvPicPr/>
                  </pic:nvPicPr>
                  <pic:blipFill>
                    <a:blip r:embed="rId68">
                      <a:extLst>
                        <a:ext uri="{28A0092B-C50C-407E-A947-70E740481C1C}">
                          <a14:useLocalDpi xmlns:a14="http://schemas.microsoft.com/office/drawing/2010/main" val="0"/>
                        </a:ext>
                      </a:extLst>
                    </a:blip>
                    <a:stretch>
                      <a:fillRect/>
                    </a:stretch>
                  </pic:blipFill>
                  <pic:spPr>
                    <a:xfrm>
                      <a:off x="0" y="0"/>
                      <a:ext cx="2537313" cy="1892287"/>
                    </a:xfrm>
                    <a:prstGeom prst="rect">
                      <a:avLst/>
                    </a:prstGeom>
                  </pic:spPr>
                </pic:pic>
              </a:graphicData>
            </a:graphic>
          </wp:inline>
        </w:drawing>
      </w:r>
      <w:r>
        <w:rPr>
          <w:noProof/>
          <w:color w:val="000000" w:themeColor="text1"/>
        </w:rPr>
        <w:drawing>
          <wp:inline distT="0" distB="0" distL="0" distR="0" wp14:anchorId="446733DD" wp14:editId="3DD78005">
            <wp:extent cx="2630993" cy="1962150"/>
            <wp:effectExtent l="0" t="0" r="0" b="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b.png"/>
                    <pic:cNvPicPr/>
                  </pic:nvPicPr>
                  <pic:blipFill>
                    <a:blip r:embed="rId69">
                      <a:extLst>
                        <a:ext uri="{28A0092B-C50C-407E-A947-70E740481C1C}">
                          <a14:useLocalDpi xmlns:a14="http://schemas.microsoft.com/office/drawing/2010/main" val="0"/>
                        </a:ext>
                      </a:extLst>
                    </a:blip>
                    <a:stretch>
                      <a:fillRect/>
                    </a:stretch>
                  </pic:blipFill>
                  <pic:spPr>
                    <a:xfrm>
                      <a:off x="0" y="0"/>
                      <a:ext cx="2632579" cy="1963333"/>
                    </a:xfrm>
                    <a:prstGeom prst="rect">
                      <a:avLst/>
                    </a:prstGeom>
                  </pic:spPr>
                </pic:pic>
              </a:graphicData>
            </a:graphic>
          </wp:inline>
        </w:drawing>
      </w:r>
    </w:p>
    <w:p w14:paraId="5B2C4DBE" w14:textId="796A8503" w:rsidR="00F33825" w:rsidRPr="00F33825" w:rsidRDefault="00F33825" w:rsidP="00735619">
      <w:pPr>
        <w:spacing w:after="0"/>
        <w:ind w:firstLine="0"/>
        <w:jc w:val="both"/>
        <w:rPr>
          <w:rFonts w:eastAsia="宋体"/>
          <w:color w:val="000000" w:themeColor="text1"/>
          <w:lang w:eastAsia="zh-CN"/>
        </w:rPr>
      </w:pPr>
      <w:r>
        <w:rPr>
          <w:rFonts w:eastAsia="宋体" w:hint="eastAsia"/>
          <w:noProof/>
          <w:color w:val="000000" w:themeColor="text1"/>
        </w:rPr>
        <w:drawing>
          <wp:inline distT="0" distB="0" distL="0" distR="0" wp14:anchorId="6EFE6372" wp14:editId="239EAFC9">
            <wp:extent cx="2466975" cy="1752600"/>
            <wp:effectExtent l="0" t="0" r="9525" b="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c.png"/>
                    <pic:cNvPicPr/>
                  </pic:nvPicPr>
                  <pic:blipFill>
                    <a:blip r:embed="rId70">
                      <a:extLst>
                        <a:ext uri="{28A0092B-C50C-407E-A947-70E740481C1C}">
                          <a14:useLocalDpi xmlns:a14="http://schemas.microsoft.com/office/drawing/2010/main" val="0"/>
                        </a:ext>
                      </a:extLst>
                    </a:blip>
                    <a:stretch>
                      <a:fillRect/>
                    </a:stretch>
                  </pic:blipFill>
                  <pic:spPr>
                    <a:xfrm flipH="1">
                      <a:off x="0" y="0"/>
                      <a:ext cx="2468462" cy="1753656"/>
                    </a:xfrm>
                    <a:prstGeom prst="rect">
                      <a:avLst/>
                    </a:prstGeom>
                  </pic:spPr>
                </pic:pic>
              </a:graphicData>
            </a:graphic>
          </wp:inline>
        </w:drawing>
      </w:r>
      <w:r>
        <w:rPr>
          <w:rFonts w:eastAsia="宋体" w:hint="eastAsia"/>
          <w:color w:val="000000" w:themeColor="text1"/>
          <w:lang w:eastAsia="zh-CN"/>
        </w:rPr>
        <w:t xml:space="preserve"> </w:t>
      </w:r>
      <w:r>
        <w:rPr>
          <w:rFonts w:eastAsia="宋体" w:hint="eastAsia"/>
          <w:noProof/>
          <w:color w:val="000000" w:themeColor="text1"/>
        </w:rPr>
        <w:drawing>
          <wp:inline distT="0" distB="0" distL="0" distR="0" wp14:anchorId="067DCB57" wp14:editId="3693F4FF">
            <wp:extent cx="2362785" cy="1762125"/>
            <wp:effectExtent l="0" t="0" r="0" b="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d.png"/>
                    <pic:cNvPicPr/>
                  </pic:nvPicPr>
                  <pic:blipFill>
                    <a:blip r:embed="rId71">
                      <a:extLst>
                        <a:ext uri="{28A0092B-C50C-407E-A947-70E740481C1C}">
                          <a14:useLocalDpi xmlns:a14="http://schemas.microsoft.com/office/drawing/2010/main" val="0"/>
                        </a:ext>
                      </a:extLst>
                    </a:blip>
                    <a:stretch>
                      <a:fillRect/>
                    </a:stretch>
                  </pic:blipFill>
                  <pic:spPr>
                    <a:xfrm>
                      <a:off x="0" y="0"/>
                      <a:ext cx="2364209" cy="1763187"/>
                    </a:xfrm>
                    <a:prstGeom prst="rect">
                      <a:avLst/>
                    </a:prstGeom>
                  </pic:spPr>
                </pic:pic>
              </a:graphicData>
            </a:graphic>
          </wp:inline>
        </w:drawing>
      </w:r>
    </w:p>
    <w:p w14:paraId="52FBD6F2" w14:textId="77777777" w:rsidR="00F33825" w:rsidRPr="005C066B" w:rsidRDefault="00F33825" w:rsidP="00735619">
      <w:pPr>
        <w:spacing w:after="0"/>
        <w:ind w:firstLine="0"/>
        <w:jc w:val="both"/>
        <w:rPr>
          <w:rFonts w:eastAsia="宋体"/>
          <w:color w:val="000000" w:themeColor="text1"/>
          <w:lang w:eastAsia="zh-CN"/>
        </w:rPr>
      </w:pPr>
      <w:r>
        <w:rPr>
          <w:b/>
          <w:color w:val="000000" w:themeColor="text1"/>
        </w:rPr>
        <w:t>Figure 16</w:t>
      </w:r>
      <w:r w:rsidR="009B2C4E" w:rsidRPr="005874B0">
        <w:rPr>
          <w:b/>
          <w:color w:val="000000" w:themeColor="text1"/>
        </w:rPr>
        <w:t xml:space="preserve"> </w:t>
      </w:r>
      <w:r w:rsidR="009D49AE" w:rsidRPr="005874B0">
        <w:rPr>
          <w:b/>
          <w:color w:val="000000" w:themeColor="text1"/>
        </w:rPr>
        <w:t>Ring-enhan</w:t>
      </w:r>
      <w:r w:rsidR="00AD5948" w:rsidRPr="005874B0">
        <w:rPr>
          <w:b/>
          <w:color w:val="000000" w:themeColor="text1"/>
        </w:rPr>
        <w:t>c</w:t>
      </w:r>
      <w:r w:rsidR="009D49AE" w:rsidRPr="005874B0">
        <w:rPr>
          <w:b/>
          <w:color w:val="000000" w:themeColor="text1"/>
        </w:rPr>
        <w:t xml:space="preserve">ing </w:t>
      </w:r>
      <w:r w:rsidR="00AD5948" w:rsidRPr="005874B0">
        <w:rPr>
          <w:b/>
          <w:color w:val="000000" w:themeColor="text1"/>
        </w:rPr>
        <w:t xml:space="preserve">HCC, indicative of a more aggressive course. </w:t>
      </w:r>
      <w:r w:rsidR="00AD5948" w:rsidRPr="005874B0">
        <w:rPr>
          <w:color w:val="000000" w:themeColor="text1"/>
        </w:rPr>
        <w:t xml:space="preserve">A: In-phase GRE T1 weighted image. B: Post-contrast fat-suppressed 3D-GRE T1-weighted images during the B: late hepatic arterial and C: delayed phases. D: Fat-suppressed SSFSE T2-weighted image. There is a small nodule at hepatic segment #7, which demonstrates </w:t>
      </w:r>
      <w:r w:rsidR="003238F1" w:rsidRPr="005874B0">
        <w:rPr>
          <w:color w:val="000000" w:themeColor="text1"/>
        </w:rPr>
        <w:t>iso</w:t>
      </w:r>
      <w:r w:rsidR="00A608FF" w:rsidRPr="005874B0">
        <w:rPr>
          <w:color w:val="000000" w:themeColor="text1"/>
        </w:rPr>
        <w:t xml:space="preserve"> to slightly low</w:t>
      </w:r>
      <w:r w:rsidR="003238F1" w:rsidRPr="005874B0">
        <w:rPr>
          <w:color w:val="000000" w:themeColor="text1"/>
        </w:rPr>
        <w:t xml:space="preserve"> T1 signal (arrowhead, A), </w:t>
      </w:r>
      <w:r w:rsidR="00AD5948" w:rsidRPr="005874B0">
        <w:rPr>
          <w:color w:val="000000" w:themeColor="text1"/>
        </w:rPr>
        <w:t>heterogeneous increased arterial enhancement, pre</w:t>
      </w:r>
      <w:r w:rsidR="00B34854" w:rsidRPr="005874B0">
        <w:rPr>
          <w:color w:val="000000" w:themeColor="text1"/>
        </w:rPr>
        <w:t>dominantly peripheral (</w:t>
      </w:r>
      <w:r w:rsidR="003238F1" w:rsidRPr="005874B0">
        <w:rPr>
          <w:color w:val="000000" w:themeColor="text1"/>
        </w:rPr>
        <w:t xml:space="preserve">arrowhead, </w:t>
      </w:r>
      <w:r w:rsidR="00B34854" w:rsidRPr="005874B0">
        <w:rPr>
          <w:color w:val="000000" w:themeColor="text1"/>
        </w:rPr>
        <w:t xml:space="preserve">B), washout and pseudocapsule </w:t>
      </w:r>
      <w:r w:rsidR="003238F1" w:rsidRPr="005874B0">
        <w:rPr>
          <w:color w:val="000000" w:themeColor="text1"/>
        </w:rPr>
        <w:t>enhancement on delayed images (arrowhead, C</w:t>
      </w:r>
      <w:r w:rsidR="00B34854" w:rsidRPr="005874B0">
        <w:rPr>
          <w:color w:val="000000" w:themeColor="text1"/>
        </w:rPr>
        <w:t xml:space="preserve">), and mildly increased T2 signal intensity </w:t>
      </w:r>
      <w:r w:rsidR="003238F1" w:rsidRPr="005874B0">
        <w:rPr>
          <w:color w:val="000000" w:themeColor="text1"/>
        </w:rPr>
        <w:t xml:space="preserve">(arrowhead, D) </w:t>
      </w:r>
      <w:r w:rsidR="00B34854" w:rsidRPr="005874B0">
        <w:rPr>
          <w:color w:val="000000" w:themeColor="text1"/>
        </w:rPr>
        <w:t>in keeping with ring-enhancing HCC.</w:t>
      </w:r>
      <w:r>
        <w:rPr>
          <w:rFonts w:eastAsia="宋体" w:hint="eastAsia"/>
          <w:color w:val="000000" w:themeColor="text1"/>
          <w:lang w:eastAsia="zh-CN"/>
        </w:rPr>
        <w:t xml:space="preserve"> HCC: </w:t>
      </w:r>
      <w:r w:rsidRPr="00E324C6">
        <w:rPr>
          <w:color w:val="000000" w:themeColor="text1"/>
        </w:rPr>
        <w:t>Hepatocellular carcinoma</w:t>
      </w:r>
      <w:r>
        <w:rPr>
          <w:rFonts w:eastAsia="宋体" w:hint="eastAsia"/>
          <w:color w:val="000000" w:themeColor="text1"/>
          <w:lang w:eastAsia="zh-CN"/>
        </w:rPr>
        <w:t xml:space="preserve">; GRE: </w:t>
      </w:r>
      <w:r>
        <w:rPr>
          <w:rFonts w:eastAsia="宋体"/>
          <w:color w:val="000000" w:themeColor="text1"/>
          <w:lang w:eastAsia="zh-CN"/>
        </w:rPr>
        <w:t>Gradient</w:t>
      </w:r>
      <w:r>
        <w:rPr>
          <w:rFonts w:eastAsia="宋体" w:hint="eastAsia"/>
          <w:color w:val="000000" w:themeColor="text1"/>
          <w:lang w:eastAsia="zh-CN"/>
        </w:rPr>
        <w:t xml:space="preserve"> </w:t>
      </w:r>
      <w:r w:rsidRPr="00E324C6">
        <w:rPr>
          <w:rFonts w:eastAsia="宋体"/>
          <w:color w:val="000000" w:themeColor="text1"/>
          <w:lang w:eastAsia="zh-CN"/>
        </w:rPr>
        <w:t>recalled echo</w:t>
      </w:r>
      <w:r>
        <w:rPr>
          <w:rFonts w:eastAsia="宋体" w:hint="eastAsia"/>
          <w:color w:val="000000" w:themeColor="text1"/>
          <w:lang w:eastAsia="zh-CN"/>
        </w:rPr>
        <w:t xml:space="preserve">; </w:t>
      </w:r>
      <w:r w:rsidRPr="005874B0">
        <w:rPr>
          <w:color w:val="000000" w:themeColor="text1"/>
        </w:rPr>
        <w:t>SSFSE</w:t>
      </w:r>
      <w:r>
        <w:rPr>
          <w:rFonts w:eastAsia="宋体" w:hint="eastAsia"/>
          <w:color w:val="000000" w:themeColor="text1"/>
          <w:lang w:eastAsia="zh-CN"/>
        </w:rPr>
        <w:t xml:space="preserve">: </w:t>
      </w:r>
      <w:r w:rsidRPr="005874B0">
        <w:rPr>
          <w:color w:val="000000" w:themeColor="text1"/>
        </w:rPr>
        <w:t>Single-shot fast spin-echo</w:t>
      </w:r>
      <w:r>
        <w:rPr>
          <w:rFonts w:eastAsia="宋体" w:hint="eastAsia"/>
          <w:color w:val="000000" w:themeColor="text1"/>
          <w:lang w:eastAsia="zh-CN"/>
        </w:rPr>
        <w:t>.</w:t>
      </w:r>
    </w:p>
    <w:p w14:paraId="510D814B" w14:textId="66D70B45" w:rsidR="009B2C4E" w:rsidRPr="00F33825" w:rsidRDefault="009B2C4E" w:rsidP="00735619">
      <w:pPr>
        <w:spacing w:after="0"/>
        <w:ind w:firstLine="0"/>
        <w:jc w:val="both"/>
        <w:rPr>
          <w:rFonts w:eastAsia="宋体"/>
          <w:color w:val="000000" w:themeColor="text1"/>
          <w:lang w:eastAsia="zh-CN"/>
        </w:rPr>
      </w:pPr>
    </w:p>
    <w:p w14:paraId="07A9C806" w14:textId="2AA47E09" w:rsidR="00F33825" w:rsidRDefault="00F33825" w:rsidP="00735619">
      <w:pPr>
        <w:spacing w:after="0"/>
        <w:ind w:firstLine="0"/>
        <w:jc w:val="both"/>
        <w:rPr>
          <w:rFonts w:eastAsia="宋体"/>
          <w:b/>
          <w:color w:val="000000" w:themeColor="text1"/>
          <w:lang w:eastAsia="zh-CN"/>
        </w:rPr>
      </w:pPr>
      <w:r>
        <w:rPr>
          <w:b/>
          <w:color w:val="000000" w:themeColor="text1"/>
        </w:rPr>
        <w:br w:type="page"/>
      </w:r>
      <w:r>
        <w:rPr>
          <w:rFonts w:eastAsia="宋体" w:hint="eastAsia"/>
          <w:b/>
          <w:noProof/>
          <w:color w:val="000000" w:themeColor="text1"/>
        </w:rPr>
        <w:drawing>
          <wp:inline distT="0" distB="0" distL="0" distR="0" wp14:anchorId="124DA378" wp14:editId="568C6494">
            <wp:extent cx="2257425" cy="1931726"/>
            <wp:effectExtent l="0" t="0" r="0" b="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a.png"/>
                    <pic:cNvPicPr/>
                  </pic:nvPicPr>
                  <pic:blipFill>
                    <a:blip r:embed="rId72">
                      <a:extLst>
                        <a:ext uri="{28A0092B-C50C-407E-A947-70E740481C1C}">
                          <a14:useLocalDpi xmlns:a14="http://schemas.microsoft.com/office/drawing/2010/main" val="0"/>
                        </a:ext>
                      </a:extLst>
                    </a:blip>
                    <a:stretch>
                      <a:fillRect/>
                    </a:stretch>
                  </pic:blipFill>
                  <pic:spPr>
                    <a:xfrm>
                      <a:off x="0" y="0"/>
                      <a:ext cx="2261224" cy="1934977"/>
                    </a:xfrm>
                    <a:prstGeom prst="rect">
                      <a:avLst/>
                    </a:prstGeom>
                  </pic:spPr>
                </pic:pic>
              </a:graphicData>
            </a:graphic>
          </wp:inline>
        </w:drawing>
      </w:r>
      <w:r>
        <w:rPr>
          <w:rFonts w:eastAsia="宋体" w:hint="eastAsia"/>
          <w:b/>
          <w:color w:val="000000" w:themeColor="text1"/>
          <w:lang w:eastAsia="zh-CN"/>
        </w:rPr>
        <w:t xml:space="preserve"> </w:t>
      </w:r>
      <w:r>
        <w:rPr>
          <w:rFonts w:eastAsia="宋体" w:hint="eastAsia"/>
          <w:b/>
          <w:noProof/>
          <w:color w:val="000000" w:themeColor="text1"/>
        </w:rPr>
        <w:drawing>
          <wp:inline distT="0" distB="0" distL="0" distR="0" wp14:anchorId="0383DBAA" wp14:editId="06CE1F48">
            <wp:extent cx="2548622" cy="1933575"/>
            <wp:effectExtent l="0" t="0" r="4445" b="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b.png"/>
                    <pic:cNvPicPr/>
                  </pic:nvPicPr>
                  <pic:blipFill>
                    <a:blip r:embed="rId73">
                      <a:extLst>
                        <a:ext uri="{28A0092B-C50C-407E-A947-70E740481C1C}">
                          <a14:useLocalDpi xmlns:a14="http://schemas.microsoft.com/office/drawing/2010/main" val="0"/>
                        </a:ext>
                      </a:extLst>
                    </a:blip>
                    <a:stretch>
                      <a:fillRect/>
                    </a:stretch>
                  </pic:blipFill>
                  <pic:spPr>
                    <a:xfrm>
                      <a:off x="0" y="0"/>
                      <a:ext cx="2550158" cy="1934741"/>
                    </a:xfrm>
                    <a:prstGeom prst="rect">
                      <a:avLst/>
                    </a:prstGeom>
                  </pic:spPr>
                </pic:pic>
              </a:graphicData>
            </a:graphic>
          </wp:inline>
        </w:drawing>
      </w:r>
    </w:p>
    <w:p w14:paraId="2C92C9ED" w14:textId="13549CF7" w:rsidR="00F33825" w:rsidRPr="00F33825" w:rsidRDefault="00F33825" w:rsidP="00735619">
      <w:pPr>
        <w:spacing w:after="0"/>
        <w:ind w:firstLine="0"/>
        <w:jc w:val="both"/>
        <w:rPr>
          <w:rFonts w:eastAsia="宋体"/>
          <w:b/>
          <w:color w:val="000000" w:themeColor="text1"/>
          <w:lang w:eastAsia="zh-CN"/>
        </w:rPr>
      </w:pPr>
      <w:r>
        <w:rPr>
          <w:rFonts w:eastAsia="宋体" w:hint="eastAsia"/>
          <w:b/>
          <w:noProof/>
          <w:color w:val="000000" w:themeColor="text1"/>
        </w:rPr>
        <w:drawing>
          <wp:inline distT="0" distB="0" distL="0" distR="0" wp14:anchorId="520667E8" wp14:editId="6778F656">
            <wp:extent cx="2362200" cy="1657350"/>
            <wp:effectExtent l="0" t="0" r="0" b="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c.png"/>
                    <pic:cNvPicPr/>
                  </pic:nvPicPr>
                  <pic:blipFill>
                    <a:blip r:embed="rId74">
                      <a:extLst>
                        <a:ext uri="{28A0092B-C50C-407E-A947-70E740481C1C}">
                          <a14:useLocalDpi xmlns:a14="http://schemas.microsoft.com/office/drawing/2010/main" val="0"/>
                        </a:ext>
                      </a:extLst>
                    </a:blip>
                    <a:stretch>
                      <a:fillRect/>
                    </a:stretch>
                  </pic:blipFill>
                  <pic:spPr>
                    <a:xfrm>
                      <a:off x="0" y="0"/>
                      <a:ext cx="2366392" cy="1660291"/>
                    </a:xfrm>
                    <a:prstGeom prst="rect">
                      <a:avLst/>
                    </a:prstGeom>
                  </pic:spPr>
                </pic:pic>
              </a:graphicData>
            </a:graphic>
          </wp:inline>
        </w:drawing>
      </w:r>
      <w:r>
        <w:rPr>
          <w:rFonts w:eastAsia="宋体" w:hint="eastAsia"/>
          <w:b/>
          <w:color w:val="000000" w:themeColor="text1"/>
          <w:lang w:eastAsia="zh-CN"/>
        </w:rPr>
        <w:t xml:space="preserve">  </w:t>
      </w:r>
      <w:r>
        <w:rPr>
          <w:rFonts w:eastAsia="宋体" w:hint="eastAsia"/>
          <w:b/>
          <w:noProof/>
          <w:color w:val="000000" w:themeColor="text1"/>
        </w:rPr>
        <w:drawing>
          <wp:inline distT="0" distB="0" distL="0" distR="0" wp14:anchorId="30165A5E" wp14:editId="19991612">
            <wp:extent cx="2247307" cy="1704975"/>
            <wp:effectExtent l="0" t="0" r="635" b="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d.png"/>
                    <pic:cNvPicPr/>
                  </pic:nvPicPr>
                  <pic:blipFill>
                    <a:blip r:embed="rId75">
                      <a:extLst>
                        <a:ext uri="{28A0092B-C50C-407E-A947-70E740481C1C}">
                          <a14:useLocalDpi xmlns:a14="http://schemas.microsoft.com/office/drawing/2010/main" val="0"/>
                        </a:ext>
                      </a:extLst>
                    </a:blip>
                    <a:stretch>
                      <a:fillRect/>
                    </a:stretch>
                  </pic:blipFill>
                  <pic:spPr>
                    <a:xfrm>
                      <a:off x="0" y="0"/>
                      <a:ext cx="2248662" cy="1706003"/>
                    </a:xfrm>
                    <a:prstGeom prst="rect">
                      <a:avLst/>
                    </a:prstGeom>
                  </pic:spPr>
                </pic:pic>
              </a:graphicData>
            </a:graphic>
          </wp:inline>
        </w:drawing>
      </w:r>
    </w:p>
    <w:p w14:paraId="7BAE8DB9" w14:textId="77777777" w:rsidR="00F33825" w:rsidRPr="005C066B" w:rsidRDefault="00F33825" w:rsidP="00735619">
      <w:pPr>
        <w:spacing w:after="0"/>
        <w:ind w:firstLine="0"/>
        <w:jc w:val="both"/>
        <w:rPr>
          <w:rFonts w:eastAsia="宋体"/>
          <w:color w:val="000000" w:themeColor="text1"/>
          <w:lang w:eastAsia="zh-CN"/>
        </w:rPr>
      </w:pPr>
      <w:r>
        <w:rPr>
          <w:b/>
          <w:color w:val="000000" w:themeColor="text1"/>
        </w:rPr>
        <w:t xml:space="preserve">Figure 17 </w:t>
      </w:r>
      <w:r w:rsidR="00EE7DC7" w:rsidRPr="005874B0">
        <w:rPr>
          <w:b/>
          <w:color w:val="000000" w:themeColor="text1"/>
        </w:rPr>
        <w:t>Large, non-</w:t>
      </w:r>
      <w:r w:rsidR="00B34854" w:rsidRPr="005874B0">
        <w:rPr>
          <w:b/>
          <w:color w:val="000000" w:themeColor="text1"/>
        </w:rPr>
        <w:t xml:space="preserve">washing-out HCC. </w:t>
      </w:r>
      <w:r w:rsidR="00B34854" w:rsidRPr="005874B0">
        <w:rPr>
          <w:color w:val="000000" w:themeColor="text1"/>
        </w:rPr>
        <w:t xml:space="preserve">A: Pre- and post-contrast fat-suppressed 3D-GRE T1-weighted images during the B: late hepatic arterial and C: </w:t>
      </w:r>
      <w:r w:rsidR="00DF5163" w:rsidRPr="005874B0">
        <w:rPr>
          <w:color w:val="000000" w:themeColor="text1"/>
        </w:rPr>
        <w:t>delayed</w:t>
      </w:r>
      <w:r w:rsidR="00B34854" w:rsidRPr="005874B0">
        <w:rPr>
          <w:color w:val="000000" w:themeColor="text1"/>
        </w:rPr>
        <w:t xml:space="preserve"> phases. D: Fat-suppressed SSFSE T2-weighted image. There is a sizable right hepatic lobe nodule, which demonstrates iso T1 signal intensity on pre-contrast images (A)</w:t>
      </w:r>
      <w:r w:rsidR="000B465F" w:rsidRPr="005874B0">
        <w:rPr>
          <w:color w:val="000000" w:themeColor="text1"/>
        </w:rPr>
        <w:t xml:space="preserve">; </w:t>
      </w:r>
      <w:r w:rsidR="00B34854" w:rsidRPr="005874B0">
        <w:rPr>
          <w:color w:val="000000" w:themeColor="text1"/>
        </w:rPr>
        <w:t xml:space="preserve">increased arterial enhancement </w:t>
      </w:r>
      <w:r w:rsidR="000B465F" w:rsidRPr="005874B0">
        <w:rPr>
          <w:color w:val="000000" w:themeColor="text1"/>
        </w:rPr>
        <w:t>(</w:t>
      </w:r>
      <w:r w:rsidR="00C10B9F" w:rsidRPr="005874B0">
        <w:rPr>
          <w:color w:val="000000" w:themeColor="text1"/>
        </w:rPr>
        <w:t>arrowhead, B</w:t>
      </w:r>
      <w:r w:rsidR="000B465F" w:rsidRPr="005874B0">
        <w:rPr>
          <w:color w:val="000000" w:themeColor="text1"/>
        </w:rPr>
        <w:t xml:space="preserve">); becomes iso to slightly hyperintense compared to background liver, without definite </w:t>
      </w:r>
      <w:r w:rsidR="003E7ED9" w:rsidRPr="005874B0">
        <w:rPr>
          <w:color w:val="000000" w:themeColor="text1"/>
        </w:rPr>
        <w:t>washout</w:t>
      </w:r>
      <w:r w:rsidR="000B465F" w:rsidRPr="005874B0">
        <w:rPr>
          <w:color w:val="000000" w:themeColor="text1"/>
        </w:rPr>
        <w:t xml:space="preserve">, on the delayed images (C); and demonstrates mildly increased T2 signal intensity in keeping with HCC. Note that T2 sinal alteration increased the accuracy of diagnosing HCC in this patient, despite the lack of delayed </w:t>
      </w:r>
      <w:r w:rsidR="003E7ED9" w:rsidRPr="005874B0">
        <w:rPr>
          <w:color w:val="000000" w:themeColor="text1"/>
        </w:rPr>
        <w:t>washout</w:t>
      </w:r>
      <w:r w:rsidR="000B465F" w:rsidRPr="005874B0">
        <w:rPr>
          <w:color w:val="000000" w:themeColor="text1"/>
        </w:rPr>
        <w:t xml:space="preserve"> (also see Figure 12).</w:t>
      </w:r>
      <w:r>
        <w:rPr>
          <w:rFonts w:eastAsia="宋体" w:hint="eastAsia"/>
          <w:color w:val="000000" w:themeColor="text1"/>
          <w:lang w:eastAsia="zh-CN"/>
        </w:rPr>
        <w:t xml:space="preserve"> HCC: </w:t>
      </w:r>
      <w:r w:rsidRPr="00E324C6">
        <w:rPr>
          <w:color w:val="000000" w:themeColor="text1"/>
        </w:rPr>
        <w:t>Hepatocellular carcinoma</w:t>
      </w:r>
      <w:r>
        <w:rPr>
          <w:rFonts w:eastAsia="宋体" w:hint="eastAsia"/>
          <w:color w:val="000000" w:themeColor="text1"/>
          <w:lang w:eastAsia="zh-CN"/>
        </w:rPr>
        <w:t xml:space="preserve">; GRE: </w:t>
      </w:r>
      <w:r>
        <w:rPr>
          <w:rFonts w:eastAsia="宋体"/>
          <w:color w:val="000000" w:themeColor="text1"/>
          <w:lang w:eastAsia="zh-CN"/>
        </w:rPr>
        <w:t>Gradient</w:t>
      </w:r>
      <w:r>
        <w:rPr>
          <w:rFonts w:eastAsia="宋体" w:hint="eastAsia"/>
          <w:color w:val="000000" w:themeColor="text1"/>
          <w:lang w:eastAsia="zh-CN"/>
        </w:rPr>
        <w:t xml:space="preserve"> </w:t>
      </w:r>
      <w:r w:rsidRPr="00E324C6">
        <w:rPr>
          <w:rFonts w:eastAsia="宋体"/>
          <w:color w:val="000000" w:themeColor="text1"/>
          <w:lang w:eastAsia="zh-CN"/>
        </w:rPr>
        <w:t>recalled echo</w:t>
      </w:r>
      <w:r>
        <w:rPr>
          <w:rFonts w:eastAsia="宋体" w:hint="eastAsia"/>
          <w:color w:val="000000" w:themeColor="text1"/>
          <w:lang w:eastAsia="zh-CN"/>
        </w:rPr>
        <w:t xml:space="preserve">; </w:t>
      </w:r>
      <w:r w:rsidRPr="005874B0">
        <w:rPr>
          <w:color w:val="000000" w:themeColor="text1"/>
        </w:rPr>
        <w:t>SSFSE</w:t>
      </w:r>
      <w:r>
        <w:rPr>
          <w:rFonts w:eastAsia="宋体" w:hint="eastAsia"/>
          <w:color w:val="000000" w:themeColor="text1"/>
          <w:lang w:eastAsia="zh-CN"/>
        </w:rPr>
        <w:t xml:space="preserve">: </w:t>
      </w:r>
      <w:r w:rsidRPr="005874B0">
        <w:rPr>
          <w:color w:val="000000" w:themeColor="text1"/>
        </w:rPr>
        <w:t>Single-shot fast spin-echo</w:t>
      </w:r>
      <w:r>
        <w:rPr>
          <w:rFonts w:eastAsia="宋体" w:hint="eastAsia"/>
          <w:color w:val="000000" w:themeColor="text1"/>
          <w:lang w:eastAsia="zh-CN"/>
        </w:rPr>
        <w:t>.</w:t>
      </w:r>
    </w:p>
    <w:p w14:paraId="0CFB69CB" w14:textId="573086C1" w:rsidR="00F33825" w:rsidRPr="00F33825" w:rsidRDefault="00F33825" w:rsidP="00735619">
      <w:pPr>
        <w:spacing w:after="0"/>
        <w:ind w:firstLine="0"/>
        <w:jc w:val="both"/>
        <w:rPr>
          <w:rFonts w:eastAsia="宋体"/>
          <w:color w:val="000000" w:themeColor="text1"/>
          <w:lang w:eastAsia="zh-CN"/>
        </w:rPr>
      </w:pPr>
    </w:p>
    <w:p w14:paraId="40BB44D1" w14:textId="6944E7BC" w:rsidR="00B34854" w:rsidRDefault="00F33825" w:rsidP="00735619">
      <w:pPr>
        <w:spacing w:after="0"/>
        <w:ind w:firstLine="0"/>
        <w:jc w:val="both"/>
        <w:rPr>
          <w:rFonts w:eastAsia="宋体"/>
          <w:color w:val="000000" w:themeColor="text1"/>
          <w:lang w:eastAsia="zh-CN"/>
        </w:rPr>
      </w:pPr>
      <w:r>
        <w:rPr>
          <w:color w:val="000000" w:themeColor="text1"/>
        </w:rPr>
        <w:br w:type="page"/>
      </w:r>
      <w:r>
        <w:rPr>
          <w:noProof/>
          <w:color w:val="000000" w:themeColor="text1"/>
        </w:rPr>
        <w:drawing>
          <wp:inline distT="0" distB="0" distL="0" distR="0" wp14:anchorId="1305206A" wp14:editId="573071FF">
            <wp:extent cx="1590675" cy="1227889"/>
            <wp:effectExtent l="0" t="0" r="0" b="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a.png"/>
                    <pic:cNvPicPr/>
                  </pic:nvPicPr>
                  <pic:blipFill>
                    <a:blip r:embed="rId76">
                      <a:extLst>
                        <a:ext uri="{28A0092B-C50C-407E-A947-70E740481C1C}">
                          <a14:useLocalDpi xmlns:a14="http://schemas.microsoft.com/office/drawing/2010/main" val="0"/>
                        </a:ext>
                      </a:extLst>
                    </a:blip>
                    <a:stretch>
                      <a:fillRect/>
                    </a:stretch>
                  </pic:blipFill>
                  <pic:spPr>
                    <a:xfrm>
                      <a:off x="0" y="0"/>
                      <a:ext cx="1592186" cy="1229055"/>
                    </a:xfrm>
                    <a:prstGeom prst="rect">
                      <a:avLst/>
                    </a:prstGeom>
                  </pic:spPr>
                </pic:pic>
              </a:graphicData>
            </a:graphic>
          </wp:inline>
        </w:drawing>
      </w:r>
      <w:r>
        <w:rPr>
          <w:rFonts w:eastAsia="宋体" w:hint="eastAsia"/>
          <w:color w:val="000000" w:themeColor="text1"/>
          <w:lang w:eastAsia="zh-CN"/>
        </w:rPr>
        <w:t xml:space="preserve"> </w:t>
      </w:r>
      <w:r>
        <w:rPr>
          <w:rFonts w:eastAsia="宋体" w:hint="eastAsia"/>
          <w:noProof/>
          <w:color w:val="000000" w:themeColor="text1"/>
        </w:rPr>
        <w:drawing>
          <wp:inline distT="0" distB="0" distL="0" distR="0" wp14:anchorId="137B00A6" wp14:editId="6C3F0590">
            <wp:extent cx="1414679" cy="1092034"/>
            <wp:effectExtent l="0" t="0" r="0" b="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b.png"/>
                    <pic:cNvPicPr/>
                  </pic:nvPicPr>
                  <pic:blipFill>
                    <a:blip r:embed="rId77">
                      <a:extLst>
                        <a:ext uri="{28A0092B-C50C-407E-A947-70E740481C1C}">
                          <a14:useLocalDpi xmlns:a14="http://schemas.microsoft.com/office/drawing/2010/main" val="0"/>
                        </a:ext>
                      </a:extLst>
                    </a:blip>
                    <a:stretch>
                      <a:fillRect/>
                    </a:stretch>
                  </pic:blipFill>
                  <pic:spPr>
                    <a:xfrm>
                      <a:off x="0" y="0"/>
                      <a:ext cx="1419141" cy="1095478"/>
                    </a:xfrm>
                    <a:prstGeom prst="rect">
                      <a:avLst/>
                    </a:prstGeom>
                  </pic:spPr>
                </pic:pic>
              </a:graphicData>
            </a:graphic>
          </wp:inline>
        </w:drawing>
      </w:r>
    </w:p>
    <w:p w14:paraId="3440A979" w14:textId="5C9C2D9F" w:rsidR="00F33825" w:rsidRPr="00F33825" w:rsidRDefault="00F33825" w:rsidP="00735619">
      <w:pPr>
        <w:spacing w:after="0"/>
        <w:ind w:firstLine="0"/>
        <w:jc w:val="both"/>
        <w:rPr>
          <w:rFonts w:eastAsia="宋体"/>
          <w:color w:val="000000" w:themeColor="text1"/>
          <w:lang w:eastAsia="zh-CN"/>
        </w:rPr>
      </w:pPr>
      <w:r>
        <w:rPr>
          <w:rFonts w:eastAsia="宋体" w:hint="eastAsia"/>
          <w:noProof/>
          <w:color w:val="000000" w:themeColor="text1"/>
        </w:rPr>
        <w:drawing>
          <wp:inline distT="0" distB="0" distL="0" distR="0" wp14:anchorId="0340325D" wp14:editId="4E045781">
            <wp:extent cx="1306657" cy="1008647"/>
            <wp:effectExtent l="0" t="0" r="8255" b="127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c.png"/>
                    <pic:cNvPicPr/>
                  </pic:nvPicPr>
                  <pic:blipFill>
                    <a:blip r:embed="rId78">
                      <a:extLst>
                        <a:ext uri="{28A0092B-C50C-407E-A947-70E740481C1C}">
                          <a14:useLocalDpi xmlns:a14="http://schemas.microsoft.com/office/drawing/2010/main" val="0"/>
                        </a:ext>
                      </a:extLst>
                    </a:blip>
                    <a:stretch>
                      <a:fillRect/>
                    </a:stretch>
                  </pic:blipFill>
                  <pic:spPr>
                    <a:xfrm>
                      <a:off x="0" y="0"/>
                      <a:ext cx="1308842" cy="1010333"/>
                    </a:xfrm>
                    <a:prstGeom prst="rect">
                      <a:avLst/>
                    </a:prstGeom>
                  </pic:spPr>
                </pic:pic>
              </a:graphicData>
            </a:graphic>
          </wp:inline>
        </w:drawing>
      </w:r>
      <w:r>
        <w:rPr>
          <w:rFonts w:eastAsia="宋体" w:hint="eastAsia"/>
          <w:color w:val="000000" w:themeColor="text1"/>
          <w:lang w:eastAsia="zh-CN"/>
        </w:rPr>
        <w:t xml:space="preserve"> </w:t>
      </w:r>
      <w:r>
        <w:rPr>
          <w:rFonts w:eastAsia="宋体" w:hint="eastAsia"/>
          <w:noProof/>
          <w:color w:val="000000" w:themeColor="text1"/>
        </w:rPr>
        <w:drawing>
          <wp:inline distT="0" distB="0" distL="0" distR="0" wp14:anchorId="264F71D9" wp14:editId="4771AAA5">
            <wp:extent cx="1529412" cy="1180599"/>
            <wp:effectExtent l="0" t="0" r="0" b="635"/>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d.png"/>
                    <pic:cNvPicPr/>
                  </pic:nvPicPr>
                  <pic:blipFill>
                    <a:blip r:embed="rId79">
                      <a:extLst>
                        <a:ext uri="{28A0092B-C50C-407E-A947-70E740481C1C}">
                          <a14:useLocalDpi xmlns:a14="http://schemas.microsoft.com/office/drawing/2010/main" val="0"/>
                        </a:ext>
                      </a:extLst>
                    </a:blip>
                    <a:stretch>
                      <a:fillRect/>
                    </a:stretch>
                  </pic:blipFill>
                  <pic:spPr>
                    <a:xfrm>
                      <a:off x="0" y="0"/>
                      <a:ext cx="1530430" cy="1181385"/>
                    </a:xfrm>
                    <a:prstGeom prst="rect">
                      <a:avLst/>
                    </a:prstGeom>
                  </pic:spPr>
                </pic:pic>
              </a:graphicData>
            </a:graphic>
          </wp:inline>
        </w:drawing>
      </w:r>
      <w:r>
        <w:rPr>
          <w:rFonts w:eastAsia="宋体" w:hint="eastAsia"/>
          <w:color w:val="000000" w:themeColor="text1"/>
          <w:lang w:eastAsia="zh-CN"/>
        </w:rPr>
        <w:t xml:space="preserve"> </w:t>
      </w:r>
      <w:r>
        <w:rPr>
          <w:rFonts w:eastAsia="宋体" w:hint="eastAsia"/>
          <w:noProof/>
          <w:color w:val="000000" w:themeColor="text1"/>
        </w:rPr>
        <w:drawing>
          <wp:inline distT="0" distB="0" distL="0" distR="0" wp14:anchorId="6E8F2279" wp14:editId="3F0A0915">
            <wp:extent cx="1443687" cy="1114425"/>
            <wp:effectExtent l="0" t="0" r="4445" b="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e.png"/>
                    <pic:cNvPicPr/>
                  </pic:nvPicPr>
                  <pic:blipFill>
                    <a:blip r:embed="rId80">
                      <a:extLst>
                        <a:ext uri="{28A0092B-C50C-407E-A947-70E740481C1C}">
                          <a14:useLocalDpi xmlns:a14="http://schemas.microsoft.com/office/drawing/2010/main" val="0"/>
                        </a:ext>
                      </a:extLst>
                    </a:blip>
                    <a:stretch>
                      <a:fillRect/>
                    </a:stretch>
                  </pic:blipFill>
                  <pic:spPr>
                    <a:xfrm>
                      <a:off x="0" y="0"/>
                      <a:ext cx="1446551" cy="1116636"/>
                    </a:xfrm>
                    <a:prstGeom prst="rect">
                      <a:avLst/>
                    </a:prstGeom>
                  </pic:spPr>
                </pic:pic>
              </a:graphicData>
            </a:graphic>
          </wp:inline>
        </w:drawing>
      </w:r>
    </w:p>
    <w:p w14:paraId="331305D7" w14:textId="7BD3E530" w:rsidR="00F33825" w:rsidRPr="005C066B" w:rsidRDefault="00F33825" w:rsidP="00735619">
      <w:pPr>
        <w:spacing w:after="0"/>
        <w:ind w:firstLine="0"/>
        <w:jc w:val="both"/>
        <w:rPr>
          <w:rFonts w:eastAsia="宋体"/>
          <w:color w:val="000000" w:themeColor="text1"/>
          <w:lang w:eastAsia="zh-CN"/>
        </w:rPr>
      </w:pPr>
      <w:r>
        <w:rPr>
          <w:b/>
          <w:color w:val="000000" w:themeColor="text1"/>
        </w:rPr>
        <w:t xml:space="preserve">Figure 18 </w:t>
      </w:r>
      <w:r w:rsidR="000B465F" w:rsidRPr="005874B0">
        <w:rPr>
          <w:b/>
          <w:color w:val="000000" w:themeColor="text1"/>
        </w:rPr>
        <w:t>Small HCC</w:t>
      </w:r>
      <w:r w:rsidR="00737F4C" w:rsidRPr="005874B0">
        <w:rPr>
          <w:b/>
          <w:color w:val="000000" w:themeColor="text1"/>
        </w:rPr>
        <w:t xml:space="preserve"> showing the value of</w:t>
      </w:r>
      <w:r w:rsidR="000B465F" w:rsidRPr="005874B0">
        <w:rPr>
          <w:b/>
          <w:color w:val="000000" w:themeColor="text1"/>
        </w:rPr>
        <w:t xml:space="preserve"> DWI</w:t>
      </w:r>
      <w:r w:rsidR="00737F4C" w:rsidRPr="005874B0">
        <w:rPr>
          <w:b/>
          <w:color w:val="000000" w:themeColor="text1"/>
        </w:rPr>
        <w:t xml:space="preserve"> and hepatocyte-specific agents</w:t>
      </w:r>
      <w:r w:rsidR="000B465F" w:rsidRPr="005874B0">
        <w:rPr>
          <w:b/>
          <w:color w:val="000000" w:themeColor="text1"/>
        </w:rPr>
        <w:t xml:space="preserve">. </w:t>
      </w:r>
      <w:r w:rsidR="000B465F" w:rsidRPr="005874B0">
        <w:rPr>
          <w:color w:val="000000" w:themeColor="text1"/>
        </w:rPr>
        <w:t xml:space="preserve">A: </w:t>
      </w:r>
      <w:r w:rsidR="00DF5163" w:rsidRPr="005874B0">
        <w:rPr>
          <w:color w:val="000000" w:themeColor="text1"/>
        </w:rPr>
        <w:t>P</w:t>
      </w:r>
      <w:r w:rsidR="000B465F" w:rsidRPr="005874B0">
        <w:rPr>
          <w:color w:val="000000" w:themeColor="text1"/>
        </w:rPr>
        <w:t>ost-contrast fat-suppressed 3D-GRE T1-weighted images during th</w:t>
      </w:r>
      <w:r w:rsidR="00DF5163" w:rsidRPr="005874B0">
        <w:rPr>
          <w:color w:val="000000" w:themeColor="text1"/>
        </w:rPr>
        <w:t>e A: late hepatic arterial, B: delayed, and C: hepatobiliary phases. D: Diffusion</w:t>
      </w:r>
      <w:r w:rsidR="000B465F" w:rsidRPr="005874B0">
        <w:rPr>
          <w:color w:val="000000" w:themeColor="text1"/>
        </w:rPr>
        <w:t xml:space="preserve"> weighted image </w:t>
      </w:r>
      <w:r w:rsidR="00DF5163" w:rsidRPr="005874B0">
        <w:rPr>
          <w:color w:val="000000" w:themeColor="text1"/>
        </w:rPr>
        <w:t xml:space="preserve">(DWI) </w:t>
      </w:r>
      <w:r w:rsidR="000B465F" w:rsidRPr="005874B0">
        <w:rPr>
          <w:color w:val="000000" w:themeColor="text1"/>
        </w:rPr>
        <w:t>(</w:t>
      </w:r>
      <w:r w:rsidR="000B465F" w:rsidRPr="005874B0">
        <w:rPr>
          <w:i/>
          <w:color w:val="000000" w:themeColor="text1"/>
        </w:rPr>
        <w:t>b</w:t>
      </w:r>
      <w:r>
        <w:rPr>
          <w:rFonts w:eastAsia="宋体" w:hint="eastAsia"/>
          <w:i/>
          <w:color w:val="000000" w:themeColor="text1"/>
          <w:lang w:eastAsia="zh-CN"/>
        </w:rPr>
        <w:t xml:space="preserve"> </w:t>
      </w:r>
      <w:r w:rsidR="000B465F" w:rsidRPr="005874B0">
        <w:rPr>
          <w:color w:val="000000" w:themeColor="text1"/>
        </w:rPr>
        <w:t xml:space="preserve">= 50). </w:t>
      </w:r>
      <w:r w:rsidR="00DF5163" w:rsidRPr="005874B0">
        <w:rPr>
          <w:color w:val="000000" w:themeColor="text1"/>
        </w:rPr>
        <w:t xml:space="preserve">E: Fat-suppressed SSFSE T2-weighted image. </w:t>
      </w:r>
      <w:r w:rsidR="000B465F" w:rsidRPr="005874B0">
        <w:rPr>
          <w:color w:val="000000" w:themeColor="text1"/>
        </w:rPr>
        <w:t>There is a small</w:t>
      </w:r>
      <w:r w:rsidR="00DF5163" w:rsidRPr="005874B0">
        <w:rPr>
          <w:color w:val="000000" w:themeColor="text1"/>
        </w:rPr>
        <w:t xml:space="preserve"> right hepatic lobe nodule, which demonstrates increased arterial enhancement (arrow, A), fading out on the delayed images (</w:t>
      </w:r>
      <w:r w:rsidR="00737F4C" w:rsidRPr="005874B0">
        <w:rPr>
          <w:color w:val="000000" w:themeColor="text1"/>
        </w:rPr>
        <w:t xml:space="preserve">arrow, </w:t>
      </w:r>
      <w:r w:rsidR="009219F6" w:rsidRPr="005874B0">
        <w:rPr>
          <w:color w:val="000000" w:themeColor="text1"/>
        </w:rPr>
        <w:t>B), and demonstrates significantly decreased uptake on the hepatobiliary phase (</w:t>
      </w:r>
      <w:r w:rsidR="00737F4C" w:rsidRPr="005874B0">
        <w:rPr>
          <w:color w:val="000000" w:themeColor="text1"/>
        </w:rPr>
        <w:t xml:space="preserve">arrow, </w:t>
      </w:r>
      <w:r w:rsidR="009219F6" w:rsidRPr="005874B0">
        <w:rPr>
          <w:color w:val="000000" w:themeColor="text1"/>
        </w:rPr>
        <w:t>C). The lesion also demonstrates clear increased signal on DWI (</w:t>
      </w:r>
      <w:r w:rsidR="00737F4C" w:rsidRPr="005874B0">
        <w:rPr>
          <w:color w:val="000000" w:themeColor="text1"/>
        </w:rPr>
        <w:t xml:space="preserve">arrow, </w:t>
      </w:r>
      <w:r w:rsidR="009219F6" w:rsidRPr="005874B0">
        <w:rPr>
          <w:color w:val="000000" w:themeColor="text1"/>
        </w:rPr>
        <w:t>D) and subtle increased T2 signal (</w:t>
      </w:r>
      <w:r w:rsidR="00737F4C" w:rsidRPr="005874B0">
        <w:rPr>
          <w:color w:val="000000" w:themeColor="text1"/>
        </w:rPr>
        <w:t xml:space="preserve">arrow, </w:t>
      </w:r>
      <w:r w:rsidR="009219F6" w:rsidRPr="005874B0">
        <w:rPr>
          <w:color w:val="000000" w:themeColor="text1"/>
        </w:rPr>
        <w:t xml:space="preserve">E). The constellation of findings is consistent with HCC. The </w:t>
      </w:r>
      <w:r w:rsidR="001E6890" w:rsidRPr="005874B0">
        <w:rPr>
          <w:color w:val="000000" w:themeColor="text1"/>
        </w:rPr>
        <w:t xml:space="preserve">decreased uptake on the hepatobiliary phase and </w:t>
      </w:r>
      <w:r w:rsidR="009219F6" w:rsidRPr="005874B0">
        <w:rPr>
          <w:color w:val="000000" w:themeColor="text1"/>
        </w:rPr>
        <w:t>increased signal on DWI increased the accuracy of HCC diagnosis in this patient with a small hypervascular nodule.</w:t>
      </w:r>
      <w:r w:rsidRPr="00F33825">
        <w:rPr>
          <w:rFonts w:eastAsia="宋体" w:hint="eastAsia"/>
          <w:color w:val="000000" w:themeColor="text1"/>
          <w:lang w:eastAsia="zh-CN"/>
        </w:rPr>
        <w:t xml:space="preserve"> </w:t>
      </w:r>
      <w:r>
        <w:rPr>
          <w:rFonts w:eastAsia="宋体" w:hint="eastAsia"/>
          <w:color w:val="000000" w:themeColor="text1"/>
          <w:lang w:eastAsia="zh-CN"/>
        </w:rPr>
        <w:t xml:space="preserve">HCC: </w:t>
      </w:r>
      <w:r w:rsidRPr="00E324C6">
        <w:rPr>
          <w:color w:val="000000" w:themeColor="text1"/>
        </w:rPr>
        <w:t>Hepatocellular carcinoma</w:t>
      </w:r>
      <w:r>
        <w:rPr>
          <w:rFonts w:eastAsia="宋体" w:hint="eastAsia"/>
          <w:color w:val="000000" w:themeColor="text1"/>
          <w:lang w:eastAsia="zh-CN"/>
        </w:rPr>
        <w:t xml:space="preserve">; GRE: </w:t>
      </w:r>
      <w:r>
        <w:rPr>
          <w:rFonts w:eastAsia="宋体"/>
          <w:color w:val="000000" w:themeColor="text1"/>
          <w:lang w:eastAsia="zh-CN"/>
        </w:rPr>
        <w:t>Gradient</w:t>
      </w:r>
      <w:r>
        <w:rPr>
          <w:rFonts w:eastAsia="宋体" w:hint="eastAsia"/>
          <w:color w:val="000000" w:themeColor="text1"/>
          <w:lang w:eastAsia="zh-CN"/>
        </w:rPr>
        <w:t xml:space="preserve"> </w:t>
      </w:r>
      <w:r w:rsidRPr="00E324C6">
        <w:rPr>
          <w:rFonts w:eastAsia="宋体"/>
          <w:color w:val="000000" w:themeColor="text1"/>
          <w:lang w:eastAsia="zh-CN"/>
        </w:rPr>
        <w:t>recalled echo</w:t>
      </w:r>
      <w:r>
        <w:rPr>
          <w:rFonts w:eastAsia="宋体" w:hint="eastAsia"/>
          <w:color w:val="000000" w:themeColor="text1"/>
          <w:lang w:eastAsia="zh-CN"/>
        </w:rPr>
        <w:t xml:space="preserve">; </w:t>
      </w:r>
      <w:r w:rsidRPr="005874B0">
        <w:rPr>
          <w:color w:val="000000" w:themeColor="text1"/>
        </w:rPr>
        <w:t>SSFSE</w:t>
      </w:r>
      <w:r>
        <w:rPr>
          <w:rFonts w:eastAsia="宋体" w:hint="eastAsia"/>
          <w:color w:val="000000" w:themeColor="text1"/>
          <w:lang w:eastAsia="zh-CN"/>
        </w:rPr>
        <w:t xml:space="preserve">: </w:t>
      </w:r>
      <w:r w:rsidRPr="005874B0">
        <w:rPr>
          <w:color w:val="000000" w:themeColor="text1"/>
        </w:rPr>
        <w:t>Single-shot fast spin-echo</w:t>
      </w:r>
      <w:r>
        <w:rPr>
          <w:rFonts w:eastAsia="宋体" w:hint="eastAsia"/>
          <w:color w:val="000000" w:themeColor="text1"/>
          <w:lang w:eastAsia="zh-CN"/>
        </w:rPr>
        <w:t>.</w:t>
      </w:r>
    </w:p>
    <w:p w14:paraId="20E96CA8" w14:textId="727FFCD2" w:rsidR="000B465F" w:rsidRPr="005874B0" w:rsidRDefault="000B465F" w:rsidP="00735619">
      <w:pPr>
        <w:spacing w:after="0"/>
        <w:ind w:firstLine="0"/>
        <w:jc w:val="both"/>
        <w:rPr>
          <w:color w:val="000000" w:themeColor="text1"/>
        </w:rPr>
      </w:pPr>
    </w:p>
    <w:p w14:paraId="301F6B00" w14:textId="542F825B" w:rsidR="00A87855" w:rsidRPr="005874B0" w:rsidRDefault="00A87855" w:rsidP="00735619">
      <w:pPr>
        <w:spacing w:after="0"/>
        <w:ind w:firstLine="0"/>
        <w:jc w:val="both"/>
        <w:rPr>
          <w:color w:val="000000" w:themeColor="text1"/>
        </w:rPr>
      </w:pPr>
    </w:p>
    <w:sectPr w:rsidR="00A87855" w:rsidRPr="005874B0" w:rsidSect="00325FC9">
      <w:pgSz w:w="11900" w:h="16840"/>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842824B" w14:textId="77777777" w:rsidR="002D65ED" w:rsidRDefault="002D65ED" w:rsidP="00415EC9">
      <w:pPr>
        <w:spacing w:after="0" w:line="240" w:lineRule="auto"/>
      </w:pPr>
      <w:r>
        <w:separator/>
      </w:r>
    </w:p>
  </w:endnote>
  <w:endnote w:type="continuationSeparator" w:id="0">
    <w:p w14:paraId="4B3B815A" w14:textId="77777777" w:rsidR="002D65ED" w:rsidRDefault="002D65ED" w:rsidP="00415EC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Times New Roman">
    <w:panose1 w:val="02020603050405020304"/>
    <w:charset w:val="00"/>
    <w:family w:val="auto"/>
    <w:pitch w:val="variable"/>
    <w:sig w:usb0="E0002AFF" w:usb1="C0007841" w:usb2="00000009" w:usb3="00000000" w:csb0="000001FF" w:csb1="00000000"/>
  </w:font>
  <w:font w:name="Book Antiqua">
    <w:panose1 w:val="02040602050305030304"/>
    <w:charset w:val="00"/>
    <w:family w:val="auto"/>
    <w:pitch w:val="variable"/>
    <w:sig w:usb0="00000003" w:usb1="00000000" w:usb2="00000000" w:usb3="00000000" w:csb0="00000001" w:csb1="00000000"/>
  </w:font>
  <w:font w:name="ＭＳ ゴシック">
    <w:charset w:val="4E"/>
    <w:family w:val="auto"/>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Calibri">
    <w:panose1 w:val="020F0502020204030204"/>
    <w:charset w:val="00"/>
    <w:family w:val="auto"/>
    <w:pitch w:val="variable"/>
    <w:sig w:usb0="E10002FF" w:usb1="4000ACFF" w:usb2="00000009" w:usb3="00000000" w:csb0="0000019F" w:csb1="00000000"/>
  </w:font>
  <w:font w:name="宋体">
    <w:charset w:val="50"/>
    <w:family w:val="auto"/>
    <w:pitch w:val="variable"/>
    <w:sig w:usb0="00000001" w:usb1="080E0000" w:usb2="00000010" w:usb3="00000000" w:csb0="00040000" w:csb1="00000000"/>
  </w:font>
  <w:font w:name="MS Mincho">
    <w:altName w:val="ＭＳ 明朝"/>
    <w:panose1 w:val="00000000000000000000"/>
    <w:charset w:val="80"/>
    <w:family w:val="roman"/>
    <w:notTrueType/>
    <w:pitch w:val="fixed"/>
    <w:sig w:usb0="00000001" w:usb1="08070000" w:usb2="00000010" w:usb3="00000000" w:csb0="00020000" w:csb1="00000000"/>
  </w:font>
  <w:font w:name="Gulim">
    <w:altName w:val="굴림"/>
    <w:panose1 w:val="00000000000000000000"/>
    <w:charset w:val="81"/>
    <w:family w:val="roman"/>
    <w:notTrueType/>
    <w:pitch w:val="fixed"/>
    <w:sig w:usb0="00000001" w:usb1="09060000" w:usb2="00000010" w:usb3="00000000" w:csb0="00080000"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5D03BEF" w14:textId="77777777" w:rsidR="00F829AB" w:rsidRDefault="00F829AB" w:rsidP="00EF4ABE">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4DEE3A6" w14:textId="77777777" w:rsidR="00F829AB" w:rsidRDefault="00F829AB" w:rsidP="00415EC9">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20F3685" w14:textId="77777777" w:rsidR="00F829AB" w:rsidRDefault="00F829AB" w:rsidP="00EF4ABE">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765847">
      <w:rPr>
        <w:rStyle w:val="PageNumber"/>
        <w:noProof/>
      </w:rPr>
      <w:t>1</w:t>
    </w:r>
    <w:r>
      <w:rPr>
        <w:rStyle w:val="PageNumber"/>
      </w:rPr>
      <w:fldChar w:fldCharType="end"/>
    </w:r>
  </w:p>
  <w:p w14:paraId="55CA042E" w14:textId="77777777" w:rsidR="00F829AB" w:rsidRDefault="00F829AB" w:rsidP="00415EC9">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2B5225A" w14:textId="77777777" w:rsidR="002D65ED" w:rsidRDefault="002D65ED" w:rsidP="00415EC9">
      <w:pPr>
        <w:spacing w:after="0" w:line="240" w:lineRule="auto"/>
      </w:pPr>
      <w:r>
        <w:separator/>
      </w:r>
    </w:p>
  </w:footnote>
  <w:footnote w:type="continuationSeparator" w:id="0">
    <w:p w14:paraId="1E5C136B" w14:textId="77777777" w:rsidR="002D65ED" w:rsidRDefault="002D65ED" w:rsidP="00415EC9">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bordersDoNotSurroundHeader/>
  <w:bordersDoNotSurroundFooter/>
  <w:defaultTabStop w:val="720"/>
  <w:characterSpacingControl w:val="doNotCompress"/>
  <w:savePreviewPicture/>
  <w:hdrShapeDefaults>
    <o:shapedefaults v:ext="edit" spidmax="2050"/>
  </w:hdrShapeDefaults>
  <w:footnotePr>
    <w:footnote w:id="-1"/>
    <w:footnote w:id="0"/>
  </w:footnotePr>
  <w:endnotePr>
    <w:endnote w:id="-1"/>
    <w:endnote w:id="0"/>
  </w:endnotePr>
  <w:compat>
    <w:useFELayout/>
    <w:doNotAutofitConstrainedTables/>
    <w:splitPgBreakAndParaMark/>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D59A1"/>
    <w:rsid w:val="00000565"/>
    <w:rsid w:val="0000148B"/>
    <w:rsid w:val="00001778"/>
    <w:rsid w:val="00001BBE"/>
    <w:rsid w:val="000031AE"/>
    <w:rsid w:val="0000564E"/>
    <w:rsid w:val="00006359"/>
    <w:rsid w:val="00007881"/>
    <w:rsid w:val="00010143"/>
    <w:rsid w:val="0001180A"/>
    <w:rsid w:val="0001191C"/>
    <w:rsid w:val="00014D4F"/>
    <w:rsid w:val="0001571C"/>
    <w:rsid w:val="0001605A"/>
    <w:rsid w:val="00016C5B"/>
    <w:rsid w:val="000178BF"/>
    <w:rsid w:val="000222A9"/>
    <w:rsid w:val="00022E1C"/>
    <w:rsid w:val="00022ECE"/>
    <w:rsid w:val="0002477C"/>
    <w:rsid w:val="000303D4"/>
    <w:rsid w:val="000327C1"/>
    <w:rsid w:val="000329DB"/>
    <w:rsid w:val="00032DD8"/>
    <w:rsid w:val="000342A8"/>
    <w:rsid w:val="000355C8"/>
    <w:rsid w:val="00041168"/>
    <w:rsid w:val="00044019"/>
    <w:rsid w:val="00044AAC"/>
    <w:rsid w:val="000453B3"/>
    <w:rsid w:val="000602B1"/>
    <w:rsid w:val="000606B8"/>
    <w:rsid w:val="0006147E"/>
    <w:rsid w:val="000634F5"/>
    <w:rsid w:val="00064BDF"/>
    <w:rsid w:val="00065CFD"/>
    <w:rsid w:val="00073833"/>
    <w:rsid w:val="00074372"/>
    <w:rsid w:val="000749DD"/>
    <w:rsid w:val="00077EA7"/>
    <w:rsid w:val="00080EBA"/>
    <w:rsid w:val="00081CE0"/>
    <w:rsid w:val="00082610"/>
    <w:rsid w:val="000857F9"/>
    <w:rsid w:val="00091E4B"/>
    <w:rsid w:val="00093D02"/>
    <w:rsid w:val="00095B19"/>
    <w:rsid w:val="000A0497"/>
    <w:rsid w:val="000A05B6"/>
    <w:rsid w:val="000A2316"/>
    <w:rsid w:val="000A36D4"/>
    <w:rsid w:val="000A68E7"/>
    <w:rsid w:val="000B1127"/>
    <w:rsid w:val="000B465F"/>
    <w:rsid w:val="000B4FAB"/>
    <w:rsid w:val="000B54FA"/>
    <w:rsid w:val="000B6601"/>
    <w:rsid w:val="000B6F12"/>
    <w:rsid w:val="000B7C7B"/>
    <w:rsid w:val="000C09A9"/>
    <w:rsid w:val="000C285D"/>
    <w:rsid w:val="000C64B0"/>
    <w:rsid w:val="000D19F2"/>
    <w:rsid w:val="000D2EAA"/>
    <w:rsid w:val="000D4C4F"/>
    <w:rsid w:val="000D5440"/>
    <w:rsid w:val="000D5C63"/>
    <w:rsid w:val="000E1931"/>
    <w:rsid w:val="000E1DFF"/>
    <w:rsid w:val="000F6A3F"/>
    <w:rsid w:val="00101AE8"/>
    <w:rsid w:val="001028BF"/>
    <w:rsid w:val="001033D8"/>
    <w:rsid w:val="00103994"/>
    <w:rsid w:val="00104E51"/>
    <w:rsid w:val="00106CF2"/>
    <w:rsid w:val="00106ECC"/>
    <w:rsid w:val="0011577E"/>
    <w:rsid w:val="00115A00"/>
    <w:rsid w:val="001165F2"/>
    <w:rsid w:val="001222DB"/>
    <w:rsid w:val="00127FC8"/>
    <w:rsid w:val="00131101"/>
    <w:rsid w:val="00131A8D"/>
    <w:rsid w:val="00132832"/>
    <w:rsid w:val="001332D8"/>
    <w:rsid w:val="00136B0E"/>
    <w:rsid w:val="00140470"/>
    <w:rsid w:val="00140AA7"/>
    <w:rsid w:val="001410C9"/>
    <w:rsid w:val="00142236"/>
    <w:rsid w:val="001433AF"/>
    <w:rsid w:val="001440C8"/>
    <w:rsid w:val="001476BE"/>
    <w:rsid w:val="00150578"/>
    <w:rsid w:val="00150FEB"/>
    <w:rsid w:val="00151E08"/>
    <w:rsid w:val="00154BC7"/>
    <w:rsid w:val="001551B2"/>
    <w:rsid w:val="0015524A"/>
    <w:rsid w:val="00156C78"/>
    <w:rsid w:val="00160158"/>
    <w:rsid w:val="00160851"/>
    <w:rsid w:val="00161710"/>
    <w:rsid w:val="0016254D"/>
    <w:rsid w:val="00164F8A"/>
    <w:rsid w:val="00167124"/>
    <w:rsid w:val="00167CF2"/>
    <w:rsid w:val="00170A77"/>
    <w:rsid w:val="001713A6"/>
    <w:rsid w:val="0017650D"/>
    <w:rsid w:val="001815A0"/>
    <w:rsid w:val="0018302F"/>
    <w:rsid w:val="00186460"/>
    <w:rsid w:val="00190739"/>
    <w:rsid w:val="00191540"/>
    <w:rsid w:val="001917C5"/>
    <w:rsid w:val="00191A60"/>
    <w:rsid w:val="00193F05"/>
    <w:rsid w:val="0019553F"/>
    <w:rsid w:val="001A1AF8"/>
    <w:rsid w:val="001A5626"/>
    <w:rsid w:val="001A5AC5"/>
    <w:rsid w:val="001A7A50"/>
    <w:rsid w:val="001B6ED9"/>
    <w:rsid w:val="001C5A0A"/>
    <w:rsid w:val="001C75C1"/>
    <w:rsid w:val="001D016E"/>
    <w:rsid w:val="001D25DC"/>
    <w:rsid w:val="001D472D"/>
    <w:rsid w:val="001D566D"/>
    <w:rsid w:val="001D6A0C"/>
    <w:rsid w:val="001D74FA"/>
    <w:rsid w:val="001E3B6F"/>
    <w:rsid w:val="001E539A"/>
    <w:rsid w:val="001E6890"/>
    <w:rsid w:val="001F1B58"/>
    <w:rsid w:val="001F2A75"/>
    <w:rsid w:val="001F30EE"/>
    <w:rsid w:val="001F3986"/>
    <w:rsid w:val="001F47E7"/>
    <w:rsid w:val="001F57B0"/>
    <w:rsid w:val="001F6862"/>
    <w:rsid w:val="00201331"/>
    <w:rsid w:val="002032A9"/>
    <w:rsid w:val="00207752"/>
    <w:rsid w:val="00207B7F"/>
    <w:rsid w:val="00210BC2"/>
    <w:rsid w:val="00211B9D"/>
    <w:rsid w:val="00213C78"/>
    <w:rsid w:val="00214211"/>
    <w:rsid w:val="00215452"/>
    <w:rsid w:val="002158CA"/>
    <w:rsid w:val="00215D27"/>
    <w:rsid w:val="00225DB6"/>
    <w:rsid w:val="00226011"/>
    <w:rsid w:val="00232EAE"/>
    <w:rsid w:val="00234CC4"/>
    <w:rsid w:val="00236265"/>
    <w:rsid w:val="002408E8"/>
    <w:rsid w:val="00241EDF"/>
    <w:rsid w:val="00246074"/>
    <w:rsid w:val="002462BF"/>
    <w:rsid w:val="00250C79"/>
    <w:rsid w:val="0025495C"/>
    <w:rsid w:val="002564C9"/>
    <w:rsid w:val="00256BB6"/>
    <w:rsid w:val="0025780F"/>
    <w:rsid w:val="00263482"/>
    <w:rsid w:val="00264B28"/>
    <w:rsid w:val="00266671"/>
    <w:rsid w:val="002716F1"/>
    <w:rsid w:val="00276483"/>
    <w:rsid w:val="00277824"/>
    <w:rsid w:val="00282C45"/>
    <w:rsid w:val="00285AB5"/>
    <w:rsid w:val="00286AD8"/>
    <w:rsid w:val="00286AE4"/>
    <w:rsid w:val="00290804"/>
    <w:rsid w:val="00290D64"/>
    <w:rsid w:val="002912A9"/>
    <w:rsid w:val="00291C69"/>
    <w:rsid w:val="00296710"/>
    <w:rsid w:val="00296DE9"/>
    <w:rsid w:val="002976ED"/>
    <w:rsid w:val="002A678A"/>
    <w:rsid w:val="002A6A79"/>
    <w:rsid w:val="002A6CFC"/>
    <w:rsid w:val="002B1BED"/>
    <w:rsid w:val="002B1F0C"/>
    <w:rsid w:val="002B48A4"/>
    <w:rsid w:val="002B72AB"/>
    <w:rsid w:val="002B7919"/>
    <w:rsid w:val="002C1FDB"/>
    <w:rsid w:val="002C33C2"/>
    <w:rsid w:val="002C3512"/>
    <w:rsid w:val="002C39C7"/>
    <w:rsid w:val="002C4890"/>
    <w:rsid w:val="002C4E7A"/>
    <w:rsid w:val="002C5E9B"/>
    <w:rsid w:val="002C7160"/>
    <w:rsid w:val="002D2A32"/>
    <w:rsid w:val="002D492B"/>
    <w:rsid w:val="002D5373"/>
    <w:rsid w:val="002D5ACC"/>
    <w:rsid w:val="002D65ED"/>
    <w:rsid w:val="002D673D"/>
    <w:rsid w:val="002D7835"/>
    <w:rsid w:val="002D7BB2"/>
    <w:rsid w:val="002E1292"/>
    <w:rsid w:val="002E17D2"/>
    <w:rsid w:val="002E299F"/>
    <w:rsid w:val="002E38F9"/>
    <w:rsid w:val="002E3C2C"/>
    <w:rsid w:val="002E48FC"/>
    <w:rsid w:val="002E51CA"/>
    <w:rsid w:val="002E5403"/>
    <w:rsid w:val="002E5E69"/>
    <w:rsid w:val="002F236A"/>
    <w:rsid w:val="002F2DE5"/>
    <w:rsid w:val="002F319D"/>
    <w:rsid w:val="002F4916"/>
    <w:rsid w:val="002F5875"/>
    <w:rsid w:val="002F69FB"/>
    <w:rsid w:val="00300164"/>
    <w:rsid w:val="00311A52"/>
    <w:rsid w:val="00311B3A"/>
    <w:rsid w:val="0031235C"/>
    <w:rsid w:val="00313F9A"/>
    <w:rsid w:val="003165D3"/>
    <w:rsid w:val="00316D74"/>
    <w:rsid w:val="0032039D"/>
    <w:rsid w:val="00320F04"/>
    <w:rsid w:val="003238F1"/>
    <w:rsid w:val="00324464"/>
    <w:rsid w:val="00324D91"/>
    <w:rsid w:val="003258FC"/>
    <w:rsid w:val="00325FC9"/>
    <w:rsid w:val="0033063E"/>
    <w:rsid w:val="00333700"/>
    <w:rsid w:val="00335A47"/>
    <w:rsid w:val="00337B10"/>
    <w:rsid w:val="0034072F"/>
    <w:rsid w:val="00340DCE"/>
    <w:rsid w:val="00341E4D"/>
    <w:rsid w:val="003421BD"/>
    <w:rsid w:val="00342697"/>
    <w:rsid w:val="003428BF"/>
    <w:rsid w:val="00342D13"/>
    <w:rsid w:val="00343FD4"/>
    <w:rsid w:val="003452A3"/>
    <w:rsid w:val="003548CA"/>
    <w:rsid w:val="00355237"/>
    <w:rsid w:val="00356646"/>
    <w:rsid w:val="003573E3"/>
    <w:rsid w:val="003578CC"/>
    <w:rsid w:val="0036028F"/>
    <w:rsid w:val="003677E7"/>
    <w:rsid w:val="00371776"/>
    <w:rsid w:val="00371938"/>
    <w:rsid w:val="00374924"/>
    <w:rsid w:val="00386310"/>
    <w:rsid w:val="00387DDB"/>
    <w:rsid w:val="00390921"/>
    <w:rsid w:val="00390A04"/>
    <w:rsid w:val="003914BD"/>
    <w:rsid w:val="00393193"/>
    <w:rsid w:val="00393F89"/>
    <w:rsid w:val="00397803"/>
    <w:rsid w:val="003A0F75"/>
    <w:rsid w:val="003A3524"/>
    <w:rsid w:val="003A689D"/>
    <w:rsid w:val="003A71BE"/>
    <w:rsid w:val="003A7A4A"/>
    <w:rsid w:val="003B06FE"/>
    <w:rsid w:val="003B7EE6"/>
    <w:rsid w:val="003C32A6"/>
    <w:rsid w:val="003C4EDD"/>
    <w:rsid w:val="003C6CA4"/>
    <w:rsid w:val="003C73DA"/>
    <w:rsid w:val="003C7B68"/>
    <w:rsid w:val="003C7C41"/>
    <w:rsid w:val="003D1496"/>
    <w:rsid w:val="003D217E"/>
    <w:rsid w:val="003E036D"/>
    <w:rsid w:val="003E1129"/>
    <w:rsid w:val="003E16B5"/>
    <w:rsid w:val="003E2BBA"/>
    <w:rsid w:val="003E30A8"/>
    <w:rsid w:val="003E3EAD"/>
    <w:rsid w:val="003E5245"/>
    <w:rsid w:val="003E7ED9"/>
    <w:rsid w:val="003F2195"/>
    <w:rsid w:val="003F3B83"/>
    <w:rsid w:val="003F53AF"/>
    <w:rsid w:val="003F5B5B"/>
    <w:rsid w:val="003F6D8E"/>
    <w:rsid w:val="003F71F9"/>
    <w:rsid w:val="0040009B"/>
    <w:rsid w:val="004034D5"/>
    <w:rsid w:val="0040435D"/>
    <w:rsid w:val="0040748E"/>
    <w:rsid w:val="004076FE"/>
    <w:rsid w:val="00407F98"/>
    <w:rsid w:val="00407FAF"/>
    <w:rsid w:val="00414AA4"/>
    <w:rsid w:val="00415EC9"/>
    <w:rsid w:val="0041774C"/>
    <w:rsid w:val="00417D2E"/>
    <w:rsid w:val="00423199"/>
    <w:rsid w:val="004237AE"/>
    <w:rsid w:val="00423DF7"/>
    <w:rsid w:val="0043104E"/>
    <w:rsid w:val="00431AEA"/>
    <w:rsid w:val="0043269C"/>
    <w:rsid w:val="00433C71"/>
    <w:rsid w:val="00434CB5"/>
    <w:rsid w:val="00435940"/>
    <w:rsid w:val="00437216"/>
    <w:rsid w:val="00440A59"/>
    <w:rsid w:val="00442C11"/>
    <w:rsid w:val="004447CD"/>
    <w:rsid w:val="00445D8E"/>
    <w:rsid w:val="004463F7"/>
    <w:rsid w:val="00446F12"/>
    <w:rsid w:val="00461530"/>
    <w:rsid w:val="00461AAA"/>
    <w:rsid w:val="00466391"/>
    <w:rsid w:val="00466FAA"/>
    <w:rsid w:val="00470D65"/>
    <w:rsid w:val="00475E9C"/>
    <w:rsid w:val="00481CFB"/>
    <w:rsid w:val="00481F71"/>
    <w:rsid w:val="00482768"/>
    <w:rsid w:val="004841ED"/>
    <w:rsid w:val="00487235"/>
    <w:rsid w:val="00490E3B"/>
    <w:rsid w:val="00492E27"/>
    <w:rsid w:val="00494B61"/>
    <w:rsid w:val="004958AF"/>
    <w:rsid w:val="00497F62"/>
    <w:rsid w:val="004A1CF5"/>
    <w:rsid w:val="004A6665"/>
    <w:rsid w:val="004A66C1"/>
    <w:rsid w:val="004B2F18"/>
    <w:rsid w:val="004B3CBC"/>
    <w:rsid w:val="004B521C"/>
    <w:rsid w:val="004B6BC1"/>
    <w:rsid w:val="004B7325"/>
    <w:rsid w:val="004C44FC"/>
    <w:rsid w:val="004C73C1"/>
    <w:rsid w:val="004C76AA"/>
    <w:rsid w:val="004C7CC7"/>
    <w:rsid w:val="004D0B95"/>
    <w:rsid w:val="004D20D1"/>
    <w:rsid w:val="004D59A1"/>
    <w:rsid w:val="004D7092"/>
    <w:rsid w:val="004E2BE3"/>
    <w:rsid w:val="004E464C"/>
    <w:rsid w:val="004E5CE5"/>
    <w:rsid w:val="004E67B5"/>
    <w:rsid w:val="004E7232"/>
    <w:rsid w:val="004F00D1"/>
    <w:rsid w:val="004F168A"/>
    <w:rsid w:val="004F2AA2"/>
    <w:rsid w:val="004F37FA"/>
    <w:rsid w:val="004F40BF"/>
    <w:rsid w:val="004F4BBA"/>
    <w:rsid w:val="004F61CF"/>
    <w:rsid w:val="004F7987"/>
    <w:rsid w:val="00501E03"/>
    <w:rsid w:val="00504CA5"/>
    <w:rsid w:val="00505B20"/>
    <w:rsid w:val="00506C59"/>
    <w:rsid w:val="005215DB"/>
    <w:rsid w:val="00522ADF"/>
    <w:rsid w:val="00524724"/>
    <w:rsid w:val="00525DB5"/>
    <w:rsid w:val="00532F82"/>
    <w:rsid w:val="0054189C"/>
    <w:rsid w:val="0054584A"/>
    <w:rsid w:val="00545E18"/>
    <w:rsid w:val="0054629A"/>
    <w:rsid w:val="00554D34"/>
    <w:rsid w:val="00554ECD"/>
    <w:rsid w:val="0055611B"/>
    <w:rsid w:val="00556787"/>
    <w:rsid w:val="00556BFA"/>
    <w:rsid w:val="00556FB1"/>
    <w:rsid w:val="00560686"/>
    <w:rsid w:val="005627A4"/>
    <w:rsid w:val="00563396"/>
    <w:rsid w:val="005658E0"/>
    <w:rsid w:val="0056751E"/>
    <w:rsid w:val="00567C58"/>
    <w:rsid w:val="005720C7"/>
    <w:rsid w:val="00572FCD"/>
    <w:rsid w:val="00573A92"/>
    <w:rsid w:val="00574D89"/>
    <w:rsid w:val="00574EE7"/>
    <w:rsid w:val="005778B0"/>
    <w:rsid w:val="00577DCB"/>
    <w:rsid w:val="00580EBE"/>
    <w:rsid w:val="00586178"/>
    <w:rsid w:val="00586324"/>
    <w:rsid w:val="00586C77"/>
    <w:rsid w:val="005874B0"/>
    <w:rsid w:val="00591719"/>
    <w:rsid w:val="00592291"/>
    <w:rsid w:val="0059533C"/>
    <w:rsid w:val="005956CF"/>
    <w:rsid w:val="005A1E3D"/>
    <w:rsid w:val="005A5DD8"/>
    <w:rsid w:val="005A6BA4"/>
    <w:rsid w:val="005B00CF"/>
    <w:rsid w:val="005B03D9"/>
    <w:rsid w:val="005B1068"/>
    <w:rsid w:val="005B26EF"/>
    <w:rsid w:val="005B4851"/>
    <w:rsid w:val="005B59F9"/>
    <w:rsid w:val="005B65B8"/>
    <w:rsid w:val="005B73A4"/>
    <w:rsid w:val="005C066B"/>
    <w:rsid w:val="005C1477"/>
    <w:rsid w:val="005C1B47"/>
    <w:rsid w:val="005C1BB8"/>
    <w:rsid w:val="005C2A30"/>
    <w:rsid w:val="005C4E20"/>
    <w:rsid w:val="005C5DAA"/>
    <w:rsid w:val="005C748D"/>
    <w:rsid w:val="005D026E"/>
    <w:rsid w:val="005D112D"/>
    <w:rsid w:val="005D327D"/>
    <w:rsid w:val="005D33DE"/>
    <w:rsid w:val="005E0340"/>
    <w:rsid w:val="005E22E7"/>
    <w:rsid w:val="005E5552"/>
    <w:rsid w:val="005E6EA3"/>
    <w:rsid w:val="005F1086"/>
    <w:rsid w:val="005F226D"/>
    <w:rsid w:val="005F2AEA"/>
    <w:rsid w:val="005F2BBA"/>
    <w:rsid w:val="005F2E62"/>
    <w:rsid w:val="005F662E"/>
    <w:rsid w:val="005F6B3E"/>
    <w:rsid w:val="006001AC"/>
    <w:rsid w:val="00600F47"/>
    <w:rsid w:val="00607B44"/>
    <w:rsid w:val="00610334"/>
    <w:rsid w:val="00611643"/>
    <w:rsid w:val="00613267"/>
    <w:rsid w:val="00614C2D"/>
    <w:rsid w:val="006153DA"/>
    <w:rsid w:val="0061668E"/>
    <w:rsid w:val="00617EB9"/>
    <w:rsid w:val="006256B5"/>
    <w:rsid w:val="0062594C"/>
    <w:rsid w:val="00626728"/>
    <w:rsid w:val="00626C6B"/>
    <w:rsid w:val="0063006C"/>
    <w:rsid w:val="006337BA"/>
    <w:rsid w:val="00633FD1"/>
    <w:rsid w:val="006357AC"/>
    <w:rsid w:val="00640E33"/>
    <w:rsid w:val="00641CBE"/>
    <w:rsid w:val="00642613"/>
    <w:rsid w:val="006427AB"/>
    <w:rsid w:val="00643280"/>
    <w:rsid w:val="00643AF6"/>
    <w:rsid w:val="0064535E"/>
    <w:rsid w:val="00645956"/>
    <w:rsid w:val="006459A2"/>
    <w:rsid w:val="00645F1F"/>
    <w:rsid w:val="006478A1"/>
    <w:rsid w:val="006511C5"/>
    <w:rsid w:val="0065130E"/>
    <w:rsid w:val="006527DA"/>
    <w:rsid w:val="00653098"/>
    <w:rsid w:val="00654324"/>
    <w:rsid w:val="0065433F"/>
    <w:rsid w:val="00654F0D"/>
    <w:rsid w:val="00665FC6"/>
    <w:rsid w:val="0067435D"/>
    <w:rsid w:val="00674AA4"/>
    <w:rsid w:val="00677A14"/>
    <w:rsid w:val="00680DE5"/>
    <w:rsid w:val="00680F09"/>
    <w:rsid w:val="00681C79"/>
    <w:rsid w:val="006830BB"/>
    <w:rsid w:val="00684C42"/>
    <w:rsid w:val="00684DA2"/>
    <w:rsid w:val="00690451"/>
    <w:rsid w:val="00693C33"/>
    <w:rsid w:val="00695AD9"/>
    <w:rsid w:val="00695C89"/>
    <w:rsid w:val="00696186"/>
    <w:rsid w:val="00696B6B"/>
    <w:rsid w:val="006A07C8"/>
    <w:rsid w:val="006A0AB4"/>
    <w:rsid w:val="006A1229"/>
    <w:rsid w:val="006A2BA7"/>
    <w:rsid w:val="006A37D7"/>
    <w:rsid w:val="006A4B8C"/>
    <w:rsid w:val="006A6FEB"/>
    <w:rsid w:val="006B0B0D"/>
    <w:rsid w:val="006B6A38"/>
    <w:rsid w:val="006B7569"/>
    <w:rsid w:val="006C45A6"/>
    <w:rsid w:val="006C4A4F"/>
    <w:rsid w:val="006C5B3B"/>
    <w:rsid w:val="006C6A65"/>
    <w:rsid w:val="006C78B6"/>
    <w:rsid w:val="006D3A59"/>
    <w:rsid w:val="006D44E3"/>
    <w:rsid w:val="006D771D"/>
    <w:rsid w:val="006D7F11"/>
    <w:rsid w:val="006E0ED0"/>
    <w:rsid w:val="006E2026"/>
    <w:rsid w:val="006E541E"/>
    <w:rsid w:val="006F0017"/>
    <w:rsid w:val="006F371A"/>
    <w:rsid w:val="006F46D7"/>
    <w:rsid w:val="006F4DB4"/>
    <w:rsid w:val="006F7CE2"/>
    <w:rsid w:val="00700269"/>
    <w:rsid w:val="007005C0"/>
    <w:rsid w:val="00702376"/>
    <w:rsid w:val="00703E49"/>
    <w:rsid w:val="007047D1"/>
    <w:rsid w:val="007072DA"/>
    <w:rsid w:val="007076E8"/>
    <w:rsid w:val="00711A91"/>
    <w:rsid w:val="00711B6E"/>
    <w:rsid w:val="0071373B"/>
    <w:rsid w:val="0071573D"/>
    <w:rsid w:val="007179B0"/>
    <w:rsid w:val="00721266"/>
    <w:rsid w:val="00721682"/>
    <w:rsid w:val="007248C9"/>
    <w:rsid w:val="0072491D"/>
    <w:rsid w:val="00725441"/>
    <w:rsid w:val="00726488"/>
    <w:rsid w:val="007273ED"/>
    <w:rsid w:val="007345AE"/>
    <w:rsid w:val="00735619"/>
    <w:rsid w:val="00737F4C"/>
    <w:rsid w:val="007462E8"/>
    <w:rsid w:val="00746779"/>
    <w:rsid w:val="00751552"/>
    <w:rsid w:val="00752E58"/>
    <w:rsid w:val="007600E3"/>
    <w:rsid w:val="00760743"/>
    <w:rsid w:val="00762FD1"/>
    <w:rsid w:val="007654B6"/>
    <w:rsid w:val="00765847"/>
    <w:rsid w:val="007738AA"/>
    <w:rsid w:val="00776A33"/>
    <w:rsid w:val="0078013B"/>
    <w:rsid w:val="007808C5"/>
    <w:rsid w:val="00781C98"/>
    <w:rsid w:val="007826A3"/>
    <w:rsid w:val="00784F75"/>
    <w:rsid w:val="007858CF"/>
    <w:rsid w:val="007869A3"/>
    <w:rsid w:val="00791800"/>
    <w:rsid w:val="00791998"/>
    <w:rsid w:val="00792332"/>
    <w:rsid w:val="00792997"/>
    <w:rsid w:val="00794126"/>
    <w:rsid w:val="00795404"/>
    <w:rsid w:val="007A3D9D"/>
    <w:rsid w:val="007A6B76"/>
    <w:rsid w:val="007A7C0B"/>
    <w:rsid w:val="007B08ED"/>
    <w:rsid w:val="007B144C"/>
    <w:rsid w:val="007B469C"/>
    <w:rsid w:val="007B4E8E"/>
    <w:rsid w:val="007B69FB"/>
    <w:rsid w:val="007B6B04"/>
    <w:rsid w:val="007C0F32"/>
    <w:rsid w:val="007C1863"/>
    <w:rsid w:val="007C5697"/>
    <w:rsid w:val="007C6FEE"/>
    <w:rsid w:val="007C72E7"/>
    <w:rsid w:val="007C7EDE"/>
    <w:rsid w:val="007D3DE6"/>
    <w:rsid w:val="007D50D1"/>
    <w:rsid w:val="007D6D39"/>
    <w:rsid w:val="007D7A9A"/>
    <w:rsid w:val="007E02FD"/>
    <w:rsid w:val="007E26B3"/>
    <w:rsid w:val="007E3A2C"/>
    <w:rsid w:val="007E3E83"/>
    <w:rsid w:val="007E5364"/>
    <w:rsid w:val="007E778C"/>
    <w:rsid w:val="007F0929"/>
    <w:rsid w:val="007F1933"/>
    <w:rsid w:val="007F2516"/>
    <w:rsid w:val="007F5798"/>
    <w:rsid w:val="0080234D"/>
    <w:rsid w:val="008031CF"/>
    <w:rsid w:val="008045C1"/>
    <w:rsid w:val="00804D5E"/>
    <w:rsid w:val="00805E5A"/>
    <w:rsid w:val="00806065"/>
    <w:rsid w:val="00806E25"/>
    <w:rsid w:val="008079B1"/>
    <w:rsid w:val="00813C85"/>
    <w:rsid w:val="00814B93"/>
    <w:rsid w:val="0081513E"/>
    <w:rsid w:val="00823ACD"/>
    <w:rsid w:val="00823D9B"/>
    <w:rsid w:val="00824EAF"/>
    <w:rsid w:val="00830DEC"/>
    <w:rsid w:val="00830EBC"/>
    <w:rsid w:val="00832311"/>
    <w:rsid w:val="008371A2"/>
    <w:rsid w:val="008412A9"/>
    <w:rsid w:val="00841D0B"/>
    <w:rsid w:val="00842846"/>
    <w:rsid w:val="0084414D"/>
    <w:rsid w:val="00844645"/>
    <w:rsid w:val="008462EC"/>
    <w:rsid w:val="008463AD"/>
    <w:rsid w:val="008472B9"/>
    <w:rsid w:val="00851668"/>
    <w:rsid w:val="00856683"/>
    <w:rsid w:val="0085716F"/>
    <w:rsid w:val="008577E6"/>
    <w:rsid w:val="00863465"/>
    <w:rsid w:val="0086596B"/>
    <w:rsid w:val="00871390"/>
    <w:rsid w:val="00873470"/>
    <w:rsid w:val="00875A51"/>
    <w:rsid w:val="0087751C"/>
    <w:rsid w:val="008820B9"/>
    <w:rsid w:val="008846B1"/>
    <w:rsid w:val="00886871"/>
    <w:rsid w:val="008874BC"/>
    <w:rsid w:val="0088782D"/>
    <w:rsid w:val="00894AD5"/>
    <w:rsid w:val="00895C91"/>
    <w:rsid w:val="00896892"/>
    <w:rsid w:val="00897229"/>
    <w:rsid w:val="008A2304"/>
    <w:rsid w:val="008A2CAD"/>
    <w:rsid w:val="008A769C"/>
    <w:rsid w:val="008A7B86"/>
    <w:rsid w:val="008A7DD0"/>
    <w:rsid w:val="008B55D8"/>
    <w:rsid w:val="008B6ABF"/>
    <w:rsid w:val="008C0C10"/>
    <w:rsid w:val="008C2755"/>
    <w:rsid w:val="008D05AC"/>
    <w:rsid w:val="008D3682"/>
    <w:rsid w:val="008D3D5E"/>
    <w:rsid w:val="008D4031"/>
    <w:rsid w:val="008D557F"/>
    <w:rsid w:val="008D7182"/>
    <w:rsid w:val="008E0E7A"/>
    <w:rsid w:val="008E1DED"/>
    <w:rsid w:val="008E424B"/>
    <w:rsid w:val="008E7178"/>
    <w:rsid w:val="008F2A81"/>
    <w:rsid w:val="008F63FC"/>
    <w:rsid w:val="00902FED"/>
    <w:rsid w:val="00903AB7"/>
    <w:rsid w:val="009042D7"/>
    <w:rsid w:val="00905282"/>
    <w:rsid w:val="00905EE8"/>
    <w:rsid w:val="009064C3"/>
    <w:rsid w:val="00907806"/>
    <w:rsid w:val="00910129"/>
    <w:rsid w:val="00915444"/>
    <w:rsid w:val="009163AF"/>
    <w:rsid w:val="00917058"/>
    <w:rsid w:val="009176AD"/>
    <w:rsid w:val="00917EED"/>
    <w:rsid w:val="00920824"/>
    <w:rsid w:val="009210B6"/>
    <w:rsid w:val="009219F6"/>
    <w:rsid w:val="00923CE9"/>
    <w:rsid w:val="00925DCD"/>
    <w:rsid w:val="00927207"/>
    <w:rsid w:val="0093126F"/>
    <w:rsid w:val="00933DDC"/>
    <w:rsid w:val="00936F70"/>
    <w:rsid w:val="00944D4E"/>
    <w:rsid w:val="0094500A"/>
    <w:rsid w:val="00946364"/>
    <w:rsid w:val="00946738"/>
    <w:rsid w:val="00946BDC"/>
    <w:rsid w:val="009507BB"/>
    <w:rsid w:val="00950C1F"/>
    <w:rsid w:val="00951422"/>
    <w:rsid w:val="00951C44"/>
    <w:rsid w:val="00951CD6"/>
    <w:rsid w:val="00952835"/>
    <w:rsid w:val="0095349D"/>
    <w:rsid w:val="00954D79"/>
    <w:rsid w:val="00960973"/>
    <w:rsid w:val="00966F70"/>
    <w:rsid w:val="00967878"/>
    <w:rsid w:val="00970A9A"/>
    <w:rsid w:val="00976CD8"/>
    <w:rsid w:val="0097733C"/>
    <w:rsid w:val="00977CC7"/>
    <w:rsid w:val="00984709"/>
    <w:rsid w:val="00984954"/>
    <w:rsid w:val="00984F26"/>
    <w:rsid w:val="009869F0"/>
    <w:rsid w:val="00987A7C"/>
    <w:rsid w:val="00992C3C"/>
    <w:rsid w:val="00994064"/>
    <w:rsid w:val="00997448"/>
    <w:rsid w:val="00997A38"/>
    <w:rsid w:val="009A1365"/>
    <w:rsid w:val="009B2C4E"/>
    <w:rsid w:val="009B4C4E"/>
    <w:rsid w:val="009D220C"/>
    <w:rsid w:val="009D2307"/>
    <w:rsid w:val="009D2B70"/>
    <w:rsid w:val="009D2DED"/>
    <w:rsid w:val="009D2F2D"/>
    <w:rsid w:val="009D3B6B"/>
    <w:rsid w:val="009D441B"/>
    <w:rsid w:val="009D49AE"/>
    <w:rsid w:val="009D6F3F"/>
    <w:rsid w:val="009E4BDE"/>
    <w:rsid w:val="009F0A26"/>
    <w:rsid w:val="009F16B4"/>
    <w:rsid w:val="009F3396"/>
    <w:rsid w:val="009F3629"/>
    <w:rsid w:val="009F3778"/>
    <w:rsid w:val="009F3DF1"/>
    <w:rsid w:val="00A03C0F"/>
    <w:rsid w:val="00A043F7"/>
    <w:rsid w:val="00A051C9"/>
    <w:rsid w:val="00A105D7"/>
    <w:rsid w:val="00A10C26"/>
    <w:rsid w:val="00A131DD"/>
    <w:rsid w:val="00A1501D"/>
    <w:rsid w:val="00A153A6"/>
    <w:rsid w:val="00A16473"/>
    <w:rsid w:val="00A165EA"/>
    <w:rsid w:val="00A176A7"/>
    <w:rsid w:val="00A20080"/>
    <w:rsid w:val="00A22982"/>
    <w:rsid w:val="00A26991"/>
    <w:rsid w:val="00A306EF"/>
    <w:rsid w:val="00A3671D"/>
    <w:rsid w:val="00A37AEB"/>
    <w:rsid w:val="00A40E14"/>
    <w:rsid w:val="00A429B5"/>
    <w:rsid w:val="00A42B0A"/>
    <w:rsid w:val="00A456B3"/>
    <w:rsid w:val="00A459B6"/>
    <w:rsid w:val="00A47AA4"/>
    <w:rsid w:val="00A47AF9"/>
    <w:rsid w:val="00A47D45"/>
    <w:rsid w:val="00A5208B"/>
    <w:rsid w:val="00A57C5B"/>
    <w:rsid w:val="00A602B6"/>
    <w:rsid w:val="00A603DE"/>
    <w:rsid w:val="00A6080A"/>
    <w:rsid w:val="00A608FF"/>
    <w:rsid w:val="00A64675"/>
    <w:rsid w:val="00A65B23"/>
    <w:rsid w:val="00A67E70"/>
    <w:rsid w:val="00A71DE7"/>
    <w:rsid w:val="00A726F7"/>
    <w:rsid w:val="00A72EEA"/>
    <w:rsid w:val="00A73FB1"/>
    <w:rsid w:val="00A74C9A"/>
    <w:rsid w:val="00A74D53"/>
    <w:rsid w:val="00A757FC"/>
    <w:rsid w:val="00A76D6B"/>
    <w:rsid w:val="00A81608"/>
    <w:rsid w:val="00A82AAC"/>
    <w:rsid w:val="00A866CB"/>
    <w:rsid w:val="00A87855"/>
    <w:rsid w:val="00A91DB5"/>
    <w:rsid w:val="00A926E0"/>
    <w:rsid w:val="00AA242F"/>
    <w:rsid w:val="00AA3C3F"/>
    <w:rsid w:val="00AB087B"/>
    <w:rsid w:val="00AB3441"/>
    <w:rsid w:val="00AB3DD1"/>
    <w:rsid w:val="00AC29C3"/>
    <w:rsid w:val="00AC36BF"/>
    <w:rsid w:val="00AC6B95"/>
    <w:rsid w:val="00AD4062"/>
    <w:rsid w:val="00AD43FD"/>
    <w:rsid w:val="00AD4AAD"/>
    <w:rsid w:val="00AD5948"/>
    <w:rsid w:val="00AE13A1"/>
    <w:rsid w:val="00AE45B5"/>
    <w:rsid w:val="00AE6317"/>
    <w:rsid w:val="00AF2A61"/>
    <w:rsid w:val="00AF3B7A"/>
    <w:rsid w:val="00AF4FC2"/>
    <w:rsid w:val="00AF59CA"/>
    <w:rsid w:val="00B002E0"/>
    <w:rsid w:val="00B00DE2"/>
    <w:rsid w:val="00B01807"/>
    <w:rsid w:val="00B070E5"/>
    <w:rsid w:val="00B11DDC"/>
    <w:rsid w:val="00B12E16"/>
    <w:rsid w:val="00B12E8A"/>
    <w:rsid w:val="00B13C11"/>
    <w:rsid w:val="00B15209"/>
    <w:rsid w:val="00B15951"/>
    <w:rsid w:val="00B24CF5"/>
    <w:rsid w:val="00B261E1"/>
    <w:rsid w:val="00B30189"/>
    <w:rsid w:val="00B32683"/>
    <w:rsid w:val="00B34854"/>
    <w:rsid w:val="00B34E52"/>
    <w:rsid w:val="00B46A95"/>
    <w:rsid w:val="00B53A03"/>
    <w:rsid w:val="00B54C91"/>
    <w:rsid w:val="00B54D3E"/>
    <w:rsid w:val="00B552C0"/>
    <w:rsid w:val="00B61CD7"/>
    <w:rsid w:val="00B627F8"/>
    <w:rsid w:val="00B6429D"/>
    <w:rsid w:val="00B70976"/>
    <w:rsid w:val="00B70A11"/>
    <w:rsid w:val="00B71294"/>
    <w:rsid w:val="00B71362"/>
    <w:rsid w:val="00B71915"/>
    <w:rsid w:val="00B71B6B"/>
    <w:rsid w:val="00B753D4"/>
    <w:rsid w:val="00B75515"/>
    <w:rsid w:val="00B83A55"/>
    <w:rsid w:val="00B85661"/>
    <w:rsid w:val="00B921A1"/>
    <w:rsid w:val="00B973E0"/>
    <w:rsid w:val="00BA2FC8"/>
    <w:rsid w:val="00BA6108"/>
    <w:rsid w:val="00BA6484"/>
    <w:rsid w:val="00BB1B4D"/>
    <w:rsid w:val="00BB2C49"/>
    <w:rsid w:val="00BB30C7"/>
    <w:rsid w:val="00BB5667"/>
    <w:rsid w:val="00BC0F17"/>
    <w:rsid w:val="00BC7EAE"/>
    <w:rsid w:val="00BD1A90"/>
    <w:rsid w:val="00BD32DB"/>
    <w:rsid w:val="00BD52D0"/>
    <w:rsid w:val="00BE13EE"/>
    <w:rsid w:val="00BE1718"/>
    <w:rsid w:val="00BE3277"/>
    <w:rsid w:val="00BE4481"/>
    <w:rsid w:val="00BE49B1"/>
    <w:rsid w:val="00BF4360"/>
    <w:rsid w:val="00BF7657"/>
    <w:rsid w:val="00C002B5"/>
    <w:rsid w:val="00C00D81"/>
    <w:rsid w:val="00C02D0C"/>
    <w:rsid w:val="00C04CDF"/>
    <w:rsid w:val="00C04F73"/>
    <w:rsid w:val="00C064FF"/>
    <w:rsid w:val="00C065E5"/>
    <w:rsid w:val="00C10B9F"/>
    <w:rsid w:val="00C122C0"/>
    <w:rsid w:val="00C123A1"/>
    <w:rsid w:val="00C148B4"/>
    <w:rsid w:val="00C14B86"/>
    <w:rsid w:val="00C14F7D"/>
    <w:rsid w:val="00C22C62"/>
    <w:rsid w:val="00C24816"/>
    <w:rsid w:val="00C24A4B"/>
    <w:rsid w:val="00C250D5"/>
    <w:rsid w:val="00C272A5"/>
    <w:rsid w:val="00C33570"/>
    <w:rsid w:val="00C34044"/>
    <w:rsid w:val="00C36518"/>
    <w:rsid w:val="00C36F87"/>
    <w:rsid w:val="00C40592"/>
    <w:rsid w:val="00C40AA0"/>
    <w:rsid w:val="00C45360"/>
    <w:rsid w:val="00C46117"/>
    <w:rsid w:val="00C46B5C"/>
    <w:rsid w:val="00C51041"/>
    <w:rsid w:val="00C62F76"/>
    <w:rsid w:val="00C65418"/>
    <w:rsid w:val="00C65C1C"/>
    <w:rsid w:val="00C669E0"/>
    <w:rsid w:val="00C70A98"/>
    <w:rsid w:val="00C70B7B"/>
    <w:rsid w:val="00C7163F"/>
    <w:rsid w:val="00C76E2D"/>
    <w:rsid w:val="00C7794A"/>
    <w:rsid w:val="00C82811"/>
    <w:rsid w:val="00C82D3B"/>
    <w:rsid w:val="00C8661C"/>
    <w:rsid w:val="00C8728D"/>
    <w:rsid w:val="00C90B31"/>
    <w:rsid w:val="00C91DBD"/>
    <w:rsid w:val="00C93617"/>
    <w:rsid w:val="00C93662"/>
    <w:rsid w:val="00C96349"/>
    <w:rsid w:val="00CA0419"/>
    <w:rsid w:val="00CA0555"/>
    <w:rsid w:val="00CA0899"/>
    <w:rsid w:val="00CA0E67"/>
    <w:rsid w:val="00CA1138"/>
    <w:rsid w:val="00CA1419"/>
    <w:rsid w:val="00CA1D01"/>
    <w:rsid w:val="00CA4402"/>
    <w:rsid w:val="00CA4952"/>
    <w:rsid w:val="00CA6410"/>
    <w:rsid w:val="00CA7B25"/>
    <w:rsid w:val="00CB230B"/>
    <w:rsid w:val="00CB2D90"/>
    <w:rsid w:val="00CB458F"/>
    <w:rsid w:val="00CB73E0"/>
    <w:rsid w:val="00CC27A1"/>
    <w:rsid w:val="00CC46FA"/>
    <w:rsid w:val="00CC598C"/>
    <w:rsid w:val="00CC6BFA"/>
    <w:rsid w:val="00CC79D5"/>
    <w:rsid w:val="00CD06B1"/>
    <w:rsid w:val="00CD183C"/>
    <w:rsid w:val="00CD27A0"/>
    <w:rsid w:val="00CD5E2F"/>
    <w:rsid w:val="00CD6D49"/>
    <w:rsid w:val="00CE05F1"/>
    <w:rsid w:val="00CE5094"/>
    <w:rsid w:val="00CE531D"/>
    <w:rsid w:val="00CE7C11"/>
    <w:rsid w:val="00CF0D32"/>
    <w:rsid w:val="00CF0F4F"/>
    <w:rsid w:val="00CF119A"/>
    <w:rsid w:val="00CF15AF"/>
    <w:rsid w:val="00CF1EB6"/>
    <w:rsid w:val="00CF2735"/>
    <w:rsid w:val="00CF67E5"/>
    <w:rsid w:val="00D01A17"/>
    <w:rsid w:val="00D01CC1"/>
    <w:rsid w:val="00D02BB6"/>
    <w:rsid w:val="00D04AD6"/>
    <w:rsid w:val="00D07236"/>
    <w:rsid w:val="00D07E8C"/>
    <w:rsid w:val="00D10ECF"/>
    <w:rsid w:val="00D11449"/>
    <w:rsid w:val="00D11A0B"/>
    <w:rsid w:val="00D121D3"/>
    <w:rsid w:val="00D1418C"/>
    <w:rsid w:val="00D1459F"/>
    <w:rsid w:val="00D15825"/>
    <w:rsid w:val="00D15BC9"/>
    <w:rsid w:val="00D209A6"/>
    <w:rsid w:val="00D221B0"/>
    <w:rsid w:val="00D23480"/>
    <w:rsid w:val="00D2375A"/>
    <w:rsid w:val="00D26DD5"/>
    <w:rsid w:val="00D400DA"/>
    <w:rsid w:val="00D411E0"/>
    <w:rsid w:val="00D413EB"/>
    <w:rsid w:val="00D41A19"/>
    <w:rsid w:val="00D41F12"/>
    <w:rsid w:val="00D4308C"/>
    <w:rsid w:val="00D44E61"/>
    <w:rsid w:val="00D4533C"/>
    <w:rsid w:val="00D501FA"/>
    <w:rsid w:val="00D52B15"/>
    <w:rsid w:val="00D53FDA"/>
    <w:rsid w:val="00D54287"/>
    <w:rsid w:val="00D56D37"/>
    <w:rsid w:val="00D60FC7"/>
    <w:rsid w:val="00D61EA3"/>
    <w:rsid w:val="00D62FAC"/>
    <w:rsid w:val="00D66477"/>
    <w:rsid w:val="00D730C8"/>
    <w:rsid w:val="00D73BCB"/>
    <w:rsid w:val="00D75461"/>
    <w:rsid w:val="00D76E22"/>
    <w:rsid w:val="00D81EDC"/>
    <w:rsid w:val="00D81FAE"/>
    <w:rsid w:val="00D82079"/>
    <w:rsid w:val="00D87862"/>
    <w:rsid w:val="00D87DE7"/>
    <w:rsid w:val="00D9620B"/>
    <w:rsid w:val="00DA040B"/>
    <w:rsid w:val="00DA1600"/>
    <w:rsid w:val="00DA3A96"/>
    <w:rsid w:val="00DA3DE7"/>
    <w:rsid w:val="00DA4962"/>
    <w:rsid w:val="00DB0254"/>
    <w:rsid w:val="00DB69DF"/>
    <w:rsid w:val="00DC1E00"/>
    <w:rsid w:val="00DC3492"/>
    <w:rsid w:val="00DC60EA"/>
    <w:rsid w:val="00DC644F"/>
    <w:rsid w:val="00DD0930"/>
    <w:rsid w:val="00DD2DF3"/>
    <w:rsid w:val="00DE2E29"/>
    <w:rsid w:val="00DE61BB"/>
    <w:rsid w:val="00DF1BC0"/>
    <w:rsid w:val="00DF1F6D"/>
    <w:rsid w:val="00DF4057"/>
    <w:rsid w:val="00DF5163"/>
    <w:rsid w:val="00DF63C6"/>
    <w:rsid w:val="00DF6B0B"/>
    <w:rsid w:val="00DF7C87"/>
    <w:rsid w:val="00E048D9"/>
    <w:rsid w:val="00E073D0"/>
    <w:rsid w:val="00E124F8"/>
    <w:rsid w:val="00E12618"/>
    <w:rsid w:val="00E13348"/>
    <w:rsid w:val="00E144CA"/>
    <w:rsid w:val="00E1740D"/>
    <w:rsid w:val="00E17B87"/>
    <w:rsid w:val="00E17FA9"/>
    <w:rsid w:val="00E20CA9"/>
    <w:rsid w:val="00E23A1A"/>
    <w:rsid w:val="00E262E9"/>
    <w:rsid w:val="00E31B10"/>
    <w:rsid w:val="00E324C6"/>
    <w:rsid w:val="00E333EE"/>
    <w:rsid w:val="00E36117"/>
    <w:rsid w:val="00E3676D"/>
    <w:rsid w:val="00E368BC"/>
    <w:rsid w:val="00E37172"/>
    <w:rsid w:val="00E37B6B"/>
    <w:rsid w:val="00E41158"/>
    <w:rsid w:val="00E41BD2"/>
    <w:rsid w:val="00E4578D"/>
    <w:rsid w:val="00E45801"/>
    <w:rsid w:val="00E45CBD"/>
    <w:rsid w:val="00E47567"/>
    <w:rsid w:val="00E51B14"/>
    <w:rsid w:val="00E53AC6"/>
    <w:rsid w:val="00E53B32"/>
    <w:rsid w:val="00E544B8"/>
    <w:rsid w:val="00E5461C"/>
    <w:rsid w:val="00E54E32"/>
    <w:rsid w:val="00E6090B"/>
    <w:rsid w:val="00E60E32"/>
    <w:rsid w:val="00E61247"/>
    <w:rsid w:val="00E64D91"/>
    <w:rsid w:val="00E656C2"/>
    <w:rsid w:val="00E709DB"/>
    <w:rsid w:val="00E7371E"/>
    <w:rsid w:val="00E761C2"/>
    <w:rsid w:val="00E77F55"/>
    <w:rsid w:val="00E807DD"/>
    <w:rsid w:val="00E82816"/>
    <w:rsid w:val="00E83069"/>
    <w:rsid w:val="00E83548"/>
    <w:rsid w:val="00E84899"/>
    <w:rsid w:val="00E85D64"/>
    <w:rsid w:val="00E93495"/>
    <w:rsid w:val="00E93ACE"/>
    <w:rsid w:val="00E96935"/>
    <w:rsid w:val="00E96A75"/>
    <w:rsid w:val="00E96ACC"/>
    <w:rsid w:val="00E977C9"/>
    <w:rsid w:val="00E97BBB"/>
    <w:rsid w:val="00EA0A21"/>
    <w:rsid w:val="00EA0FA7"/>
    <w:rsid w:val="00EA24B7"/>
    <w:rsid w:val="00EA3A30"/>
    <w:rsid w:val="00EB02D4"/>
    <w:rsid w:val="00EB2E55"/>
    <w:rsid w:val="00EB2FBC"/>
    <w:rsid w:val="00EC061E"/>
    <w:rsid w:val="00EC16FF"/>
    <w:rsid w:val="00EC20A4"/>
    <w:rsid w:val="00EC3DC4"/>
    <w:rsid w:val="00EC6B37"/>
    <w:rsid w:val="00EC6C4B"/>
    <w:rsid w:val="00EC75F5"/>
    <w:rsid w:val="00EC7649"/>
    <w:rsid w:val="00ED00A4"/>
    <w:rsid w:val="00ED0DF7"/>
    <w:rsid w:val="00ED1EF2"/>
    <w:rsid w:val="00ED3148"/>
    <w:rsid w:val="00ED43EA"/>
    <w:rsid w:val="00ED5484"/>
    <w:rsid w:val="00ED726E"/>
    <w:rsid w:val="00ED732E"/>
    <w:rsid w:val="00EE0C19"/>
    <w:rsid w:val="00EE3D77"/>
    <w:rsid w:val="00EE7C49"/>
    <w:rsid w:val="00EE7C5D"/>
    <w:rsid w:val="00EE7DC7"/>
    <w:rsid w:val="00EF1F11"/>
    <w:rsid w:val="00EF2F6C"/>
    <w:rsid w:val="00EF3439"/>
    <w:rsid w:val="00EF4ABE"/>
    <w:rsid w:val="00EF4AFC"/>
    <w:rsid w:val="00EF59F6"/>
    <w:rsid w:val="00EF6916"/>
    <w:rsid w:val="00EF6B82"/>
    <w:rsid w:val="00F00FF2"/>
    <w:rsid w:val="00F0469D"/>
    <w:rsid w:val="00F059B8"/>
    <w:rsid w:val="00F12468"/>
    <w:rsid w:val="00F1599E"/>
    <w:rsid w:val="00F15C3C"/>
    <w:rsid w:val="00F175CE"/>
    <w:rsid w:val="00F20354"/>
    <w:rsid w:val="00F207F8"/>
    <w:rsid w:val="00F210BC"/>
    <w:rsid w:val="00F2200C"/>
    <w:rsid w:val="00F22930"/>
    <w:rsid w:val="00F22B23"/>
    <w:rsid w:val="00F2421B"/>
    <w:rsid w:val="00F25DF7"/>
    <w:rsid w:val="00F274F6"/>
    <w:rsid w:val="00F27FFD"/>
    <w:rsid w:val="00F315D4"/>
    <w:rsid w:val="00F3187E"/>
    <w:rsid w:val="00F31AE4"/>
    <w:rsid w:val="00F322B7"/>
    <w:rsid w:val="00F33099"/>
    <w:rsid w:val="00F33825"/>
    <w:rsid w:val="00F3403B"/>
    <w:rsid w:val="00F376D2"/>
    <w:rsid w:val="00F3772D"/>
    <w:rsid w:val="00F37C6F"/>
    <w:rsid w:val="00F412B8"/>
    <w:rsid w:val="00F430DF"/>
    <w:rsid w:val="00F45B33"/>
    <w:rsid w:val="00F52F26"/>
    <w:rsid w:val="00F5380A"/>
    <w:rsid w:val="00F53D5E"/>
    <w:rsid w:val="00F551DB"/>
    <w:rsid w:val="00F5727A"/>
    <w:rsid w:val="00F576AF"/>
    <w:rsid w:val="00F600B6"/>
    <w:rsid w:val="00F6315E"/>
    <w:rsid w:val="00F6448B"/>
    <w:rsid w:val="00F700B1"/>
    <w:rsid w:val="00F7070A"/>
    <w:rsid w:val="00F72DC9"/>
    <w:rsid w:val="00F73028"/>
    <w:rsid w:val="00F74AFE"/>
    <w:rsid w:val="00F817A1"/>
    <w:rsid w:val="00F829AB"/>
    <w:rsid w:val="00F834B1"/>
    <w:rsid w:val="00F86090"/>
    <w:rsid w:val="00F86E2B"/>
    <w:rsid w:val="00F87141"/>
    <w:rsid w:val="00F90EAD"/>
    <w:rsid w:val="00F91D50"/>
    <w:rsid w:val="00F938EB"/>
    <w:rsid w:val="00F93E46"/>
    <w:rsid w:val="00F9418D"/>
    <w:rsid w:val="00F97CD5"/>
    <w:rsid w:val="00FA22C4"/>
    <w:rsid w:val="00FA2785"/>
    <w:rsid w:val="00FA3613"/>
    <w:rsid w:val="00FA5B7F"/>
    <w:rsid w:val="00FB1D41"/>
    <w:rsid w:val="00FB498E"/>
    <w:rsid w:val="00FB4C28"/>
    <w:rsid w:val="00FB7CF8"/>
    <w:rsid w:val="00FC28BE"/>
    <w:rsid w:val="00FC2CE6"/>
    <w:rsid w:val="00FC3015"/>
    <w:rsid w:val="00FC53D5"/>
    <w:rsid w:val="00FC75E1"/>
    <w:rsid w:val="00FC7CD2"/>
    <w:rsid w:val="00FD0A41"/>
    <w:rsid w:val="00FD0DAE"/>
    <w:rsid w:val="00FD2773"/>
    <w:rsid w:val="00FD618F"/>
    <w:rsid w:val="00FD6E7B"/>
    <w:rsid w:val="00FE0D60"/>
    <w:rsid w:val="00FE2C59"/>
    <w:rsid w:val="00FE4193"/>
    <w:rsid w:val="00FE488D"/>
    <w:rsid w:val="00FE5CAB"/>
    <w:rsid w:val="00FF0E0A"/>
    <w:rsid w:val="00FF131D"/>
    <w:rsid w:val="00FF23C8"/>
    <w:rsid w:val="00FF2BC1"/>
    <w:rsid w:val="00FF3317"/>
    <w:rsid w:val="00FF35C2"/>
    <w:rsid w:val="00FF4C9C"/>
    <w:rsid w:val="00FF576B"/>
    <w:rsid w:val="00FF5857"/>
    <w:rsid w:val="00FF6922"/>
    <w:rsid w:val="00FF6B24"/>
    <w:rsid w:val="00FF7091"/>
  </w:rsids>
  <m:mathPr>
    <m:mathFont m:val="Cambria Math"/>
    <m:brkBin m:val="before"/>
    <m:brkBinSub m:val="--"/>
    <m:smallFrac m:val="0"/>
    <m:dispDef/>
    <m:lMargin m:val="0"/>
    <m:rMargin m:val="0"/>
    <m:defJc m:val="centerGroup"/>
    <m:wrapIndent m:val="1440"/>
    <m:intLim m:val="subSup"/>
    <m:naryLim m:val="undOvr"/>
  </m:mathPr>
  <w:themeFontLang w:val="pt-B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723D4D33"/>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pt-BR"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56D37"/>
    <w:pPr>
      <w:widowControl w:val="0"/>
      <w:autoSpaceDE w:val="0"/>
      <w:autoSpaceDN w:val="0"/>
      <w:adjustRightInd w:val="0"/>
      <w:spacing w:after="360" w:line="360" w:lineRule="auto"/>
      <w:ind w:firstLine="567"/>
    </w:pPr>
    <w:rPr>
      <w:rFonts w:ascii="Book Antiqua" w:hAnsi="Book Antiqua" w:cs="Times New Roman"/>
      <w:lang w:val="en-US"/>
    </w:rPr>
  </w:style>
  <w:style w:type="paragraph" w:styleId="Heading1">
    <w:name w:val="heading 1"/>
    <w:next w:val="Normal"/>
    <w:link w:val="Heading1Char"/>
    <w:uiPriority w:val="9"/>
    <w:qFormat/>
    <w:rsid w:val="00902FED"/>
    <w:pPr>
      <w:keepNext/>
      <w:keepLines/>
      <w:spacing w:before="120" w:after="480"/>
      <w:outlineLvl w:val="0"/>
    </w:pPr>
    <w:rPr>
      <w:rFonts w:ascii="Book Antiqua" w:eastAsiaTheme="majorEastAsia" w:hAnsi="Book Antiqua" w:cstheme="majorBidi"/>
      <w:b/>
      <w:bCs/>
      <w:color w:val="345A8A" w:themeColor="accent1" w:themeShade="B5"/>
      <w:sz w:val="32"/>
      <w:szCs w:val="32"/>
      <w:lang w:val="en-US"/>
    </w:rPr>
  </w:style>
  <w:style w:type="paragraph" w:styleId="Heading2">
    <w:name w:val="heading 2"/>
    <w:basedOn w:val="Heading1"/>
    <w:next w:val="Normal"/>
    <w:link w:val="Heading2Char"/>
    <w:uiPriority w:val="9"/>
    <w:unhideWhenUsed/>
    <w:qFormat/>
    <w:rsid w:val="00CD6D49"/>
    <w:pPr>
      <w:outlineLvl w:val="1"/>
    </w:pPr>
    <w:rPr>
      <w:bCs w:val="0"/>
      <w:color w:val="548DD4" w:themeColor="text2" w:themeTint="99"/>
      <w:sz w:val="3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rsid w:val="00186460"/>
    <w:rPr>
      <w:sz w:val="18"/>
      <w:szCs w:val="18"/>
    </w:rPr>
  </w:style>
  <w:style w:type="paragraph" w:styleId="CommentText">
    <w:name w:val="annotation text"/>
    <w:basedOn w:val="Normal"/>
    <w:link w:val="CommentTextChar"/>
    <w:unhideWhenUsed/>
    <w:rsid w:val="00186460"/>
  </w:style>
  <w:style w:type="character" w:customStyle="1" w:styleId="CommentTextChar">
    <w:name w:val="Comment Text Char"/>
    <w:basedOn w:val="DefaultParagraphFont"/>
    <w:link w:val="CommentText"/>
    <w:rsid w:val="00186460"/>
  </w:style>
  <w:style w:type="paragraph" w:styleId="CommentSubject">
    <w:name w:val="annotation subject"/>
    <w:basedOn w:val="CommentText"/>
    <w:next w:val="CommentText"/>
    <w:link w:val="CommentSubjectChar"/>
    <w:uiPriority w:val="99"/>
    <w:semiHidden/>
    <w:unhideWhenUsed/>
    <w:rsid w:val="00186460"/>
    <w:rPr>
      <w:b/>
      <w:bCs/>
      <w:sz w:val="20"/>
      <w:szCs w:val="20"/>
    </w:rPr>
  </w:style>
  <w:style w:type="character" w:customStyle="1" w:styleId="CommentSubjectChar">
    <w:name w:val="Comment Subject Char"/>
    <w:basedOn w:val="CommentTextChar"/>
    <w:link w:val="CommentSubject"/>
    <w:uiPriority w:val="99"/>
    <w:semiHidden/>
    <w:rsid w:val="00186460"/>
    <w:rPr>
      <w:b/>
      <w:bCs/>
      <w:sz w:val="20"/>
      <w:szCs w:val="20"/>
    </w:rPr>
  </w:style>
  <w:style w:type="paragraph" w:styleId="BalloonText">
    <w:name w:val="Balloon Text"/>
    <w:basedOn w:val="Normal"/>
    <w:link w:val="BalloonTextChar"/>
    <w:uiPriority w:val="99"/>
    <w:semiHidden/>
    <w:unhideWhenUsed/>
    <w:rsid w:val="00186460"/>
    <w:rPr>
      <w:rFonts w:ascii="Lucida Grande" w:hAnsi="Lucida Grande"/>
      <w:sz w:val="18"/>
      <w:szCs w:val="18"/>
    </w:rPr>
  </w:style>
  <w:style w:type="character" w:customStyle="1" w:styleId="BalloonTextChar">
    <w:name w:val="Balloon Text Char"/>
    <w:basedOn w:val="DefaultParagraphFont"/>
    <w:link w:val="BalloonText"/>
    <w:uiPriority w:val="99"/>
    <w:semiHidden/>
    <w:rsid w:val="00186460"/>
    <w:rPr>
      <w:rFonts w:ascii="Lucida Grande" w:hAnsi="Lucida Grande"/>
      <w:sz w:val="18"/>
      <w:szCs w:val="18"/>
    </w:rPr>
  </w:style>
  <w:style w:type="paragraph" w:styleId="Revision">
    <w:name w:val="Revision"/>
    <w:hidden/>
    <w:uiPriority w:val="99"/>
    <w:semiHidden/>
    <w:rsid w:val="00371776"/>
  </w:style>
  <w:style w:type="paragraph" w:styleId="ListParagraph">
    <w:name w:val="List Paragraph"/>
    <w:basedOn w:val="Normal"/>
    <w:uiPriority w:val="34"/>
    <w:qFormat/>
    <w:rsid w:val="00AF59CA"/>
    <w:pPr>
      <w:ind w:left="720"/>
      <w:contextualSpacing/>
    </w:pPr>
  </w:style>
  <w:style w:type="character" w:customStyle="1" w:styleId="Heading1Char">
    <w:name w:val="Heading 1 Char"/>
    <w:basedOn w:val="DefaultParagraphFont"/>
    <w:link w:val="Heading1"/>
    <w:uiPriority w:val="9"/>
    <w:rsid w:val="00902FED"/>
    <w:rPr>
      <w:rFonts w:ascii="Book Antiqua" w:eastAsiaTheme="majorEastAsia" w:hAnsi="Book Antiqua" w:cstheme="majorBidi"/>
      <w:b/>
      <w:bCs/>
      <w:color w:val="345A8A" w:themeColor="accent1" w:themeShade="B5"/>
      <w:sz w:val="32"/>
      <w:szCs w:val="32"/>
      <w:lang w:val="en-US"/>
    </w:rPr>
  </w:style>
  <w:style w:type="character" w:customStyle="1" w:styleId="Heading2Char">
    <w:name w:val="Heading 2 Char"/>
    <w:basedOn w:val="DefaultParagraphFont"/>
    <w:link w:val="Heading2"/>
    <w:uiPriority w:val="9"/>
    <w:rsid w:val="00CD6D49"/>
    <w:rPr>
      <w:rFonts w:ascii="Book Antiqua" w:eastAsiaTheme="majorEastAsia" w:hAnsi="Book Antiqua" w:cstheme="majorBidi"/>
      <w:b/>
      <w:color w:val="548DD4" w:themeColor="text2" w:themeTint="99"/>
      <w:sz w:val="30"/>
      <w:szCs w:val="32"/>
      <w:lang w:val="en-US"/>
    </w:rPr>
  </w:style>
  <w:style w:type="character" w:styleId="Hyperlink">
    <w:name w:val="Hyperlink"/>
    <w:basedOn w:val="DefaultParagraphFont"/>
    <w:uiPriority w:val="99"/>
    <w:unhideWhenUsed/>
    <w:rsid w:val="002E5E69"/>
    <w:rPr>
      <w:color w:val="0000FF" w:themeColor="hyperlink"/>
      <w:u w:val="single"/>
    </w:rPr>
  </w:style>
  <w:style w:type="character" w:styleId="FollowedHyperlink">
    <w:name w:val="FollowedHyperlink"/>
    <w:basedOn w:val="DefaultParagraphFont"/>
    <w:uiPriority w:val="99"/>
    <w:semiHidden/>
    <w:unhideWhenUsed/>
    <w:rsid w:val="00E93495"/>
    <w:rPr>
      <w:color w:val="800080" w:themeColor="followedHyperlink"/>
      <w:u w:val="single"/>
    </w:rPr>
  </w:style>
  <w:style w:type="character" w:customStyle="1" w:styleId="apple-converted-space">
    <w:name w:val="apple-converted-space"/>
    <w:basedOn w:val="DefaultParagraphFont"/>
    <w:rsid w:val="00A10C26"/>
  </w:style>
  <w:style w:type="character" w:customStyle="1" w:styleId="highlight">
    <w:name w:val="highlight"/>
    <w:basedOn w:val="DefaultParagraphFont"/>
    <w:rsid w:val="00A10C26"/>
  </w:style>
  <w:style w:type="paragraph" w:styleId="Title">
    <w:name w:val="Title"/>
    <w:basedOn w:val="Normal"/>
    <w:next w:val="Normal"/>
    <w:link w:val="TitleChar"/>
    <w:uiPriority w:val="10"/>
    <w:qFormat/>
    <w:rsid w:val="00D54287"/>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D54287"/>
    <w:rPr>
      <w:rFonts w:asciiTheme="majorHAnsi" w:eastAsiaTheme="majorEastAsia" w:hAnsiTheme="majorHAnsi" w:cstheme="majorBidi"/>
      <w:color w:val="17365D" w:themeColor="text2" w:themeShade="BF"/>
      <w:spacing w:val="5"/>
      <w:kern w:val="28"/>
      <w:sz w:val="52"/>
      <w:szCs w:val="52"/>
      <w:lang w:val="en-US"/>
    </w:rPr>
  </w:style>
  <w:style w:type="paragraph" w:styleId="NoSpacing">
    <w:name w:val="No Spacing"/>
    <w:uiPriority w:val="1"/>
    <w:qFormat/>
    <w:rsid w:val="00ED3148"/>
    <w:pPr>
      <w:widowControl w:val="0"/>
      <w:autoSpaceDE w:val="0"/>
      <w:autoSpaceDN w:val="0"/>
      <w:adjustRightInd w:val="0"/>
      <w:ind w:firstLine="567"/>
    </w:pPr>
    <w:rPr>
      <w:rFonts w:ascii="Book Antiqua" w:hAnsi="Book Antiqua" w:cs="Times New Roman"/>
      <w:lang w:val="en-US"/>
    </w:rPr>
  </w:style>
  <w:style w:type="paragraph" w:styleId="Footer">
    <w:name w:val="footer"/>
    <w:basedOn w:val="Normal"/>
    <w:link w:val="FooterChar"/>
    <w:uiPriority w:val="99"/>
    <w:unhideWhenUsed/>
    <w:rsid w:val="00415EC9"/>
    <w:pPr>
      <w:tabs>
        <w:tab w:val="center" w:pos="4320"/>
        <w:tab w:val="right" w:pos="8640"/>
      </w:tabs>
      <w:spacing w:after="0" w:line="240" w:lineRule="auto"/>
    </w:pPr>
  </w:style>
  <w:style w:type="character" w:customStyle="1" w:styleId="FooterChar">
    <w:name w:val="Footer Char"/>
    <w:basedOn w:val="DefaultParagraphFont"/>
    <w:link w:val="Footer"/>
    <w:uiPriority w:val="99"/>
    <w:rsid w:val="00415EC9"/>
    <w:rPr>
      <w:rFonts w:ascii="Book Antiqua" w:hAnsi="Book Antiqua" w:cs="Times New Roman"/>
      <w:lang w:val="en-US"/>
    </w:rPr>
  </w:style>
  <w:style w:type="character" w:styleId="PageNumber">
    <w:name w:val="page number"/>
    <w:basedOn w:val="DefaultParagraphFont"/>
    <w:uiPriority w:val="99"/>
    <w:semiHidden/>
    <w:unhideWhenUsed/>
    <w:rsid w:val="00415EC9"/>
  </w:style>
  <w:style w:type="paragraph" w:styleId="Header">
    <w:name w:val="header"/>
    <w:basedOn w:val="Normal"/>
    <w:link w:val="HeaderChar"/>
    <w:uiPriority w:val="99"/>
    <w:unhideWhenUsed/>
    <w:rsid w:val="00CF67E5"/>
    <w:pPr>
      <w:tabs>
        <w:tab w:val="center" w:pos="4320"/>
        <w:tab w:val="right" w:pos="8640"/>
      </w:tabs>
      <w:spacing w:after="0" w:line="240" w:lineRule="auto"/>
    </w:pPr>
  </w:style>
  <w:style w:type="character" w:customStyle="1" w:styleId="HeaderChar">
    <w:name w:val="Header Char"/>
    <w:basedOn w:val="DefaultParagraphFont"/>
    <w:link w:val="Header"/>
    <w:uiPriority w:val="99"/>
    <w:rsid w:val="00CF67E5"/>
    <w:rPr>
      <w:rFonts w:ascii="Book Antiqua" w:hAnsi="Book Antiqua" w:cs="Times New Roman"/>
      <w:lang w:val="en-US"/>
    </w:rPr>
  </w:style>
  <w:style w:type="paragraph" w:styleId="BodyTextIndent">
    <w:name w:val="Body Text Indent"/>
    <w:basedOn w:val="Normal"/>
    <w:link w:val="BodyTextIndentChar"/>
    <w:uiPriority w:val="99"/>
    <w:unhideWhenUsed/>
    <w:rsid w:val="00C91DBD"/>
    <w:pPr>
      <w:autoSpaceDE/>
      <w:autoSpaceDN/>
      <w:adjustRightInd/>
      <w:spacing w:after="120" w:line="240" w:lineRule="auto"/>
      <w:ind w:leftChars="200" w:left="420" w:firstLine="0"/>
      <w:jc w:val="both"/>
    </w:pPr>
    <w:rPr>
      <w:sz w:val="20"/>
      <w:szCs w:val="20"/>
      <w:lang w:eastAsia="ja-JP"/>
    </w:rPr>
  </w:style>
  <w:style w:type="character" w:customStyle="1" w:styleId="BodyTextIndentChar">
    <w:name w:val="Body Text Indent Char"/>
    <w:basedOn w:val="DefaultParagraphFont"/>
    <w:link w:val="BodyTextIndent"/>
    <w:uiPriority w:val="99"/>
    <w:rsid w:val="00C91DBD"/>
    <w:rPr>
      <w:rFonts w:ascii="Book Antiqua" w:hAnsi="Book Antiqua" w:cs="Times New Roman"/>
      <w:sz w:val="20"/>
      <w:szCs w:val="20"/>
      <w:lang w:val="en-US" w:eastAsia="ja-JP"/>
    </w:rPr>
  </w:style>
  <w:style w:type="character" w:styleId="Strong">
    <w:name w:val="Strong"/>
    <w:qFormat/>
    <w:rsid w:val="00735619"/>
    <w:rPr>
      <w:b/>
      <w:bCs/>
    </w:rPr>
  </w:style>
  <w:style w:type="character" w:styleId="Emphasis">
    <w:name w:val="Emphasis"/>
    <w:qFormat/>
    <w:rsid w:val="00765847"/>
    <w:rPr>
      <w:i/>
      <w:iC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pt-BR"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56D37"/>
    <w:pPr>
      <w:widowControl w:val="0"/>
      <w:autoSpaceDE w:val="0"/>
      <w:autoSpaceDN w:val="0"/>
      <w:adjustRightInd w:val="0"/>
      <w:spacing w:after="360" w:line="360" w:lineRule="auto"/>
      <w:ind w:firstLine="567"/>
    </w:pPr>
    <w:rPr>
      <w:rFonts w:ascii="Book Antiqua" w:hAnsi="Book Antiqua" w:cs="Times New Roman"/>
      <w:lang w:val="en-US"/>
    </w:rPr>
  </w:style>
  <w:style w:type="paragraph" w:styleId="Heading1">
    <w:name w:val="heading 1"/>
    <w:next w:val="Normal"/>
    <w:link w:val="Heading1Char"/>
    <w:uiPriority w:val="9"/>
    <w:qFormat/>
    <w:rsid w:val="00902FED"/>
    <w:pPr>
      <w:keepNext/>
      <w:keepLines/>
      <w:spacing w:before="120" w:after="480"/>
      <w:outlineLvl w:val="0"/>
    </w:pPr>
    <w:rPr>
      <w:rFonts w:ascii="Book Antiqua" w:eastAsiaTheme="majorEastAsia" w:hAnsi="Book Antiqua" w:cstheme="majorBidi"/>
      <w:b/>
      <w:bCs/>
      <w:color w:val="345A8A" w:themeColor="accent1" w:themeShade="B5"/>
      <w:sz w:val="32"/>
      <w:szCs w:val="32"/>
      <w:lang w:val="en-US"/>
    </w:rPr>
  </w:style>
  <w:style w:type="paragraph" w:styleId="Heading2">
    <w:name w:val="heading 2"/>
    <w:basedOn w:val="Heading1"/>
    <w:next w:val="Normal"/>
    <w:link w:val="Heading2Char"/>
    <w:uiPriority w:val="9"/>
    <w:unhideWhenUsed/>
    <w:qFormat/>
    <w:rsid w:val="00CD6D49"/>
    <w:pPr>
      <w:outlineLvl w:val="1"/>
    </w:pPr>
    <w:rPr>
      <w:bCs w:val="0"/>
      <w:color w:val="548DD4" w:themeColor="text2" w:themeTint="99"/>
      <w:sz w:val="3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rsid w:val="00186460"/>
    <w:rPr>
      <w:sz w:val="18"/>
      <w:szCs w:val="18"/>
    </w:rPr>
  </w:style>
  <w:style w:type="paragraph" w:styleId="CommentText">
    <w:name w:val="annotation text"/>
    <w:basedOn w:val="Normal"/>
    <w:link w:val="CommentTextChar"/>
    <w:unhideWhenUsed/>
    <w:rsid w:val="00186460"/>
  </w:style>
  <w:style w:type="character" w:customStyle="1" w:styleId="CommentTextChar">
    <w:name w:val="Comment Text Char"/>
    <w:basedOn w:val="DefaultParagraphFont"/>
    <w:link w:val="CommentText"/>
    <w:rsid w:val="00186460"/>
  </w:style>
  <w:style w:type="paragraph" w:styleId="CommentSubject">
    <w:name w:val="annotation subject"/>
    <w:basedOn w:val="CommentText"/>
    <w:next w:val="CommentText"/>
    <w:link w:val="CommentSubjectChar"/>
    <w:uiPriority w:val="99"/>
    <w:semiHidden/>
    <w:unhideWhenUsed/>
    <w:rsid w:val="00186460"/>
    <w:rPr>
      <w:b/>
      <w:bCs/>
      <w:sz w:val="20"/>
      <w:szCs w:val="20"/>
    </w:rPr>
  </w:style>
  <w:style w:type="character" w:customStyle="1" w:styleId="CommentSubjectChar">
    <w:name w:val="Comment Subject Char"/>
    <w:basedOn w:val="CommentTextChar"/>
    <w:link w:val="CommentSubject"/>
    <w:uiPriority w:val="99"/>
    <w:semiHidden/>
    <w:rsid w:val="00186460"/>
    <w:rPr>
      <w:b/>
      <w:bCs/>
      <w:sz w:val="20"/>
      <w:szCs w:val="20"/>
    </w:rPr>
  </w:style>
  <w:style w:type="paragraph" w:styleId="BalloonText">
    <w:name w:val="Balloon Text"/>
    <w:basedOn w:val="Normal"/>
    <w:link w:val="BalloonTextChar"/>
    <w:uiPriority w:val="99"/>
    <w:semiHidden/>
    <w:unhideWhenUsed/>
    <w:rsid w:val="00186460"/>
    <w:rPr>
      <w:rFonts w:ascii="Lucida Grande" w:hAnsi="Lucida Grande"/>
      <w:sz w:val="18"/>
      <w:szCs w:val="18"/>
    </w:rPr>
  </w:style>
  <w:style w:type="character" w:customStyle="1" w:styleId="BalloonTextChar">
    <w:name w:val="Balloon Text Char"/>
    <w:basedOn w:val="DefaultParagraphFont"/>
    <w:link w:val="BalloonText"/>
    <w:uiPriority w:val="99"/>
    <w:semiHidden/>
    <w:rsid w:val="00186460"/>
    <w:rPr>
      <w:rFonts w:ascii="Lucida Grande" w:hAnsi="Lucida Grande"/>
      <w:sz w:val="18"/>
      <w:szCs w:val="18"/>
    </w:rPr>
  </w:style>
  <w:style w:type="paragraph" w:styleId="Revision">
    <w:name w:val="Revision"/>
    <w:hidden/>
    <w:uiPriority w:val="99"/>
    <w:semiHidden/>
    <w:rsid w:val="00371776"/>
  </w:style>
  <w:style w:type="paragraph" w:styleId="ListParagraph">
    <w:name w:val="List Paragraph"/>
    <w:basedOn w:val="Normal"/>
    <w:uiPriority w:val="34"/>
    <w:qFormat/>
    <w:rsid w:val="00AF59CA"/>
    <w:pPr>
      <w:ind w:left="720"/>
      <w:contextualSpacing/>
    </w:pPr>
  </w:style>
  <w:style w:type="character" w:customStyle="1" w:styleId="Heading1Char">
    <w:name w:val="Heading 1 Char"/>
    <w:basedOn w:val="DefaultParagraphFont"/>
    <w:link w:val="Heading1"/>
    <w:uiPriority w:val="9"/>
    <w:rsid w:val="00902FED"/>
    <w:rPr>
      <w:rFonts w:ascii="Book Antiqua" w:eastAsiaTheme="majorEastAsia" w:hAnsi="Book Antiqua" w:cstheme="majorBidi"/>
      <w:b/>
      <w:bCs/>
      <w:color w:val="345A8A" w:themeColor="accent1" w:themeShade="B5"/>
      <w:sz w:val="32"/>
      <w:szCs w:val="32"/>
      <w:lang w:val="en-US"/>
    </w:rPr>
  </w:style>
  <w:style w:type="character" w:customStyle="1" w:styleId="Heading2Char">
    <w:name w:val="Heading 2 Char"/>
    <w:basedOn w:val="DefaultParagraphFont"/>
    <w:link w:val="Heading2"/>
    <w:uiPriority w:val="9"/>
    <w:rsid w:val="00CD6D49"/>
    <w:rPr>
      <w:rFonts w:ascii="Book Antiqua" w:eastAsiaTheme="majorEastAsia" w:hAnsi="Book Antiqua" w:cstheme="majorBidi"/>
      <w:b/>
      <w:color w:val="548DD4" w:themeColor="text2" w:themeTint="99"/>
      <w:sz w:val="30"/>
      <w:szCs w:val="32"/>
      <w:lang w:val="en-US"/>
    </w:rPr>
  </w:style>
  <w:style w:type="character" w:styleId="Hyperlink">
    <w:name w:val="Hyperlink"/>
    <w:basedOn w:val="DefaultParagraphFont"/>
    <w:uiPriority w:val="99"/>
    <w:unhideWhenUsed/>
    <w:rsid w:val="002E5E69"/>
    <w:rPr>
      <w:color w:val="0000FF" w:themeColor="hyperlink"/>
      <w:u w:val="single"/>
    </w:rPr>
  </w:style>
  <w:style w:type="character" w:styleId="FollowedHyperlink">
    <w:name w:val="FollowedHyperlink"/>
    <w:basedOn w:val="DefaultParagraphFont"/>
    <w:uiPriority w:val="99"/>
    <w:semiHidden/>
    <w:unhideWhenUsed/>
    <w:rsid w:val="00E93495"/>
    <w:rPr>
      <w:color w:val="800080" w:themeColor="followedHyperlink"/>
      <w:u w:val="single"/>
    </w:rPr>
  </w:style>
  <w:style w:type="character" w:customStyle="1" w:styleId="apple-converted-space">
    <w:name w:val="apple-converted-space"/>
    <w:basedOn w:val="DefaultParagraphFont"/>
    <w:rsid w:val="00A10C26"/>
  </w:style>
  <w:style w:type="character" w:customStyle="1" w:styleId="highlight">
    <w:name w:val="highlight"/>
    <w:basedOn w:val="DefaultParagraphFont"/>
    <w:rsid w:val="00A10C26"/>
  </w:style>
  <w:style w:type="paragraph" w:styleId="Title">
    <w:name w:val="Title"/>
    <w:basedOn w:val="Normal"/>
    <w:next w:val="Normal"/>
    <w:link w:val="TitleChar"/>
    <w:uiPriority w:val="10"/>
    <w:qFormat/>
    <w:rsid w:val="00D54287"/>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D54287"/>
    <w:rPr>
      <w:rFonts w:asciiTheme="majorHAnsi" w:eastAsiaTheme="majorEastAsia" w:hAnsiTheme="majorHAnsi" w:cstheme="majorBidi"/>
      <w:color w:val="17365D" w:themeColor="text2" w:themeShade="BF"/>
      <w:spacing w:val="5"/>
      <w:kern w:val="28"/>
      <w:sz w:val="52"/>
      <w:szCs w:val="52"/>
      <w:lang w:val="en-US"/>
    </w:rPr>
  </w:style>
  <w:style w:type="paragraph" w:styleId="NoSpacing">
    <w:name w:val="No Spacing"/>
    <w:uiPriority w:val="1"/>
    <w:qFormat/>
    <w:rsid w:val="00ED3148"/>
    <w:pPr>
      <w:widowControl w:val="0"/>
      <w:autoSpaceDE w:val="0"/>
      <w:autoSpaceDN w:val="0"/>
      <w:adjustRightInd w:val="0"/>
      <w:ind w:firstLine="567"/>
    </w:pPr>
    <w:rPr>
      <w:rFonts w:ascii="Book Antiqua" w:hAnsi="Book Antiqua" w:cs="Times New Roman"/>
      <w:lang w:val="en-US"/>
    </w:rPr>
  </w:style>
  <w:style w:type="paragraph" w:styleId="Footer">
    <w:name w:val="footer"/>
    <w:basedOn w:val="Normal"/>
    <w:link w:val="FooterChar"/>
    <w:uiPriority w:val="99"/>
    <w:unhideWhenUsed/>
    <w:rsid w:val="00415EC9"/>
    <w:pPr>
      <w:tabs>
        <w:tab w:val="center" w:pos="4320"/>
        <w:tab w:val="right" w:pos="8640"/>
      </w:tabs>
      <w:spacing w:after="0" w:line="240" w:lineRule="auto"/>
    </w:pPr>
  </w:style>
  <w:style w:type="character" w:customStyle="1" w:styleId="FooterChar">
    <w:name w:val="Footer Char"/>
    <w:basedOn w:val="DefaultParagraphFont"/>
    <w:link w:val="Footer"/>
    <w:uiPriority w:val="99"/>
    <w:rsid w:val="00415EC9"/>
    <w:rPr>
      <w:rFonts w:ascii="Book Antiqua" w:hAnsi="Book Antiqua" w:cs="Times New Roman"/>
      <w:lang w:val="en-US"/>
    </w:rPr>
  </w:style>
  <w:style w:type="character" w:styleId="PageNumber">
    <w:name w:val="page number"/>
    <w:basedOn w:val="DefaultParagraphFont"/>
    <w:uiPriority w:val="99"/>
    <w:semiHidden/>
    <w:unhideWhenUsed/>
    <w:rsid w:val="00415EC9"/>
  </w:style>
  <w:style w:type="paragraph" w:styleId="Header">
    <w:name w:val="header"/>
    <w:basedOn w:val="Normal"/>
    <w:link w:val="HeaderChar"/>
    <w:uiPriority w:val="99"/>
    <w:unhideWhenUsed/>
    <w:rsid w:val="00CF67E5"/>
    <w:pPr>
      <w:tabs>
        <w:tab w:val="center" w:pos="4320"/>
        <w:tab w:val="right" w:pos="8640"/>
      </w:tabs>
      <w:spacing w:after="0" w:line="240" w:lineRule="auto"/>
    </w:pPr>
  </w:style>
  <w:style w:type="character" w:customStyle="1" w:styleId="HeaderChar">
    <w:name w:val="Header Char"/>
    <w:basedOn w:val="DefaultParagraphFont"/>
    <w:link w:val="Header"/>
    <w:uiPriority w:val="99"/>
    <w:rsid w:val="00CF67E5"/>
    <w:rPr>
      <w:rFonts w:ascii="Book Antiqua" w:hAnsi="Book Antiqua" w:cs="Times New Roman"/>
      <w:lang w:val="en-US"/>
    </w:rPr>
  </w:style>
  <w:style w:type="paragraph" w:styleId="BodyTextIndent">
    <w:name w:val="Body Text Indent"/>
    <w:basedOn w:val="Normal"/>
    <w:link w:val="BodyTextIndentChar"/>
    <w:uiPriority w:val="99"/>
    <w:unhideWhenUsed/>
    <w:rsid w:val="00C91DBD"/>
    <w:pPr>
      <w:autoSpaceDE/>
      <w:autoSpaceDN/>
      <w:adjustRightInd/>
      <w:spacing w:after="120" w:line="240" w:lineRule="auto"/>
      <w:ind w:leftChars="200" w:left="420" w:firstLine="0"/>
      <w:jc w:val="both"/>
    </w:pPr>
    <w:rPr>
      <w:sz w:val="20"/>
      <w:szCs w:val="20"/>
      <w:lang w:eastAsia="ja-JP"/>
    </w:rPr>
  </w:style>
  <w:style w:type="character" w:customStyle="1" w:styleId="BodyTextIndentChar">
    <w:name w:val="Body Text Indent Char"/>
    <w:basedOn w:val="DefaultParagraphFont"/>
    <w:link w:val="BodyTextIndent"/>
    <w:uiPriority w:val="99"/>
    <w:rsid w:val="00C91DBD"/>
    <w:rPr>
      <w:rFonts w:ascii="Book Antiqua" w:hAnsi="Book Antiqua" w:cs="Times New Roman"/>
      <w:sz w:val="20"/>
      <w:szCs w:val="20"/>
      <w:lang w:val="en-US" w:eastAsia="ja-JP"/>
    </w:rPr>
  </w:style>
  <w:style w:type="character" w:styleId="Strong">
    <w:name w:val="Strong"/>
    <w:qFormat/>
    <w:rsid w:val="00735619"/>
    <w:rPr>
      <w:b/>
      <w:bCs/>
    </w:rPr>
  </w:style>
  <w:style w:type="character" w:styleId="Emphasis">
    <w:name w:val="Emphasis"/>
    <w:qFormat/>
    <w:rsid w:val="00765847"/>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61887166">
      <w:bodyDiv w:val="1"/>
      <w:marLeft w:val="0"/>
      <w:marRight w:val="0"/>
      <w:marTop w:val="0"/>
      <w:marBottom w:val="0"/>
      <w:divBdr>
        <w:top w:val="none" w:sz="0" w:space="0" w:color="auto"/>
        <w:left w:val="none" w:sz="0" w:space="0" w:color="auto"/>
        <w:bottom w:val="none" w:sz="0" w:space="0" w:color="auto"/>
        <w:right w:val="none" w:sz="0" w:space="0" w:color="auto"/>
      </w:divBdr>
    </w:div>
    <w:div w:id="384990881">
      <w:bodyDiv w:val="1"/>
      <w:marLeft w:val="0"/>
      <w:marRight w:val="0"/>
      <w:marTop w:val="0"/>
      <w:marBottom w:val="0"/>
      <w:divBdr>
        <w:top w:val="none" w:sz="0" w:space="0" w:color="auto"/>
        <w:left w:val="none" w:sz="0" w:space="0" w:color="auto"/>
        <w:bottom w:val="none" w:sz="0" w:space="0" w:color="auto"/>
        <w:right w:val="none" w:sz="0" w:space="0" w:color="auto"/>
      </w:divBdr>
    </w:div>
    <w:div w:id="484202075">
      <w:bodyDiv w:val="1"/>
      <w:marLeft w:val="0"/>
      <w:marRight w:val="0"/>
      <w:marTop w:val="0"/>
      <w:marBottom w:val="0"/>
      <w:divBdr>
        <w:top w:val="none" w:sz="0" w:space="0" w:color="auto"/>
        <w:left w:val="none" w:sz="0" w:space="0" w:color="auto"/>
        <w:bottom w:val="none" w:sz="0" w:space="0" w:color="auto"/>
        <w:right w:val="none" w:sz="0" w:space="0" w:color="auto"/>
      </w:divBdr>
    </w:div>
    <w:div w:id="1582518445">
      <w:bodyDiv w:val="1"/>
      <w:marLeft w:val="0"/>
      <w:marRight w:val="0"/>
      <w:marTop w:val="0"/>
      <w:marBottom w:val="0"/>
      <w:divBdr>
        <w:top w:val="none" w:sz="0" w:space="0" w:color="auto"/>
        <w:left w:val="none" w:sz="0" w:space="0" w:color="auto"/>
        <w:bottom w:val="none" w:sz="0" w:space="0" w:color="auto"/>
        <w:right w:val="none" w:sz="0" w:space="0" w:color="auto"/>
      </w:divBdr>
    </w:div>
    <w:div w:id="1602493686">
      <w:bodyDiv w:val="1"/>
      <w:marLeft w:val="0"/>
      <w:marRight w:val="0"/>
      <w:marTop w:val="0"/>
      <w:marBottom w:val="0"/>
      <w:divBdr>
        <w:top w:val="none" w:sz="0" w:space="0" w:color="auto"/>
        <w:left w:val="none" w:sz="0" w:space="0" w:color="auto"/>
        <w:bottom w:val="none" w:sz="0" w:space="0" w:color="auto"/>
        <w:right w:val="none" w:sz="0" w:space="0" w:color="auto"/>
      </w:divBdr>
    </w:div>
    <w:div w:id="1915553637">
      <w:bodyDiv w:val="1"/>
      <w:marLeft w:val="0"/>
      <w:marRight w:val="0"/>
      <w:marTop w:val="0"/>
      <w:marBottom w:val="0"/>
      <w:divBdr>
        <w:top w:val="none" w:sz="0" w:space="0" w:color="auto"/>
        <w:left w:val="none" w:sz="0" w:space="0" w:color="auto"/>
        <w:bottom w:val="none" w:sz="0" w:space="0" w:color="auto"/>
        <w:right w:val="none" w:sz="0" w:space="0" w:color="auto"/>
      </w:divBdr>
    </w:div>
    <w:div w:id="1940336360">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4" Type="http://schemas.openxmlformats.org/officeDocument/2006/relationships/image" Target="media/image4.png"/><Relationship Id="rId15" Type="http://schemas.openxmlformats.org/officeDocument/2006/relationships/image" Target="media/image5.png"/><Relationship Id="rId16" Type="http://schemas.openxmlformats.org/officeDocument/2006/relationships/image" Target="media/image6.jpg"/><Relationship Id="rId17" Type="http://schemas.openxmlformats.org/officeDocument/2006/relationships/image" Target="media/image7.jpg"/><Relationship Id="rId18" Type="http://schemas.openxmlformats.org/officeDocument/2006/relationships/image" Target="media/image8.png"/><Relationship Id="rId19" Type="http://schemas.openxmlformats.org/officeDocument/2006/relationships/image" Target="media/image9.png"/><Relationship Id="rId63" Type="http://schemas.openxmlformats.org/officeDocument/2006/relationships/image" Target="media/image53.jpg"/><Relationship Id="rId64" Type="http://schemas.openxmlformats.org/officeDocument/2006/relationships/image" Target="media/image54.jpg"/><Relationship Id="rId65" Type="http://schemas.openxmlformats.org/officeDocument/2006/relationships/image" Target="media/image55.jpg"/><Relationship Id="rId66" Type="http://schemas.openxmlformats.org/officeDocument/2006/relationships/image" Target="media/image56.jpg"/><Relationship Id="rId67" Type="http://schemas.openxmlformats.org/officeDocument/2006/relationships/image" Target="media/image57.jpg"/><Relationship Id="rId68" Type="http://schemas.openxmlformats.org/officeDocument/2006/relationships/image" Target="media/image58.png"/><Relationship Id="rId69" Type="http://schemas.openxmlformats.org/officeDocument/2006/relationships/image" Target="media/image59.png"/><Relationship Id="rId50" Type="http://schemas.openxmlformats.org/officeDocument/2006/relationships/image" Target="media/image40.png"/><Relationship Id="rId51" Type="http://schemas.openxmlformats.org/officeDocument/2006/relationships/image" Target="media/image41.png"/><Relationship Id="rId52" Type="http://schemas.openxmlformats.org/officeDocument/2006/relationships/image" Target="media/image42.png"/><Relationship Id="rId53" Type="http://schemas.openxmlformats.org/officeDocument/2006/relationships/image" Target="media/image43.png"/><Relationship Id="rId54" Type="http://schemas.openxmlformats.org/officeDocument/2006/relationships/image" Target="media/image44.png"/><Relationship Id="rId55" Type="http://schemas.openxmlformats.org/officeDocument/2006/relationships/image" Target="media/image45.png"/><Relationship Id="rId56" Type="http://schemas.openxmlformats.org/officeDocument/2006/relationships/image" Target="media/image46.png"/><Relationship Id="rId57" Type="http://schemas.openxmlformats.org/officeDocument/2006/relationships/image" Target="media/image47.png"/><Relationship Id="rId58" Type="http://schemas.openxmlformats.org/officeDocument/2006/relationships/image" Target="media/image48.jpg"/><Relationship Id="rId59" Type="http://schemas.openxmlformats.org/officeDocument/2006/relationships/image" Target="media/image49.jpg"/><Relationship Id="rId40" Type="http://schemas.openxmlformats.org/officeDocument/2006/relationships/image" Target="media/image30.png"/><Relationship Id="rId41" Type="http://schemas.openxmlformats.org/officeDocument/2006/relationships/image" Target="media/image31.png"/><Relationship Id="rId42" Type="http://schemas.openxmlformats.org/officeDocument/2006/relationships/image" Target="media/image32.png"/><Relationship Id="rId43" Type="http://schemas.openxmlformats.org/officeDocument/2006/relationships/image" Target="media/image33.png"/><Relationship Id="rId44" Type="http://schemas.openxmlformats.org/officeDocument/2006/relationships/image" Target="media/image34.jpg"/><Relationship Id="rId45" Type="http://schemas.openxmlformats.org/officeDocument/2006/relationships/image" Target="media/image35.jpg"/><Relationship Id="rId46" Type="http://schemas.openxmlformats.org/officeDocument/2006/relationships/image" Target="media/image36.jpg"/><Relationship Id="rId47" Type="http://schemas.openxmlformats.org/officeDocument/2006/relationships/image" Target="media/image37.jpg"/><Relationship Id="rId48" Type="http://schemas.openxmlformats.org/officeDocument/2006/relationships/image" Target="media/image38.jpg"/><Relationship Id="rId49" Type="http://schemas.openxmlformats.org/officeDocument/2006/relationships/image" Target="media/image39.jp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footer" Target="footer1.xml"/><Relationship Id="rId30" Type="http://schemas.openxmlformats.org/officeDocument/2006/relationships/image" Target="media/image20.jpg"/><Relationship Id="rId31" Type="http://schemas.openxmlformats.org/officeDocument/2006/relationships/image" Target="media/image21.jpg"/><Relationship Id="rId32" Type="http://schemas.openxmlformats.org/officeDocument/2006/relationships/image" Target="media/image22.png"/><Relationship Id="rId33" Type="http://schemas.openxmlformats.org/officeDocument/2006/relationships/image" Target="media/image23.png"/><Relationship Id="rId34" Type="http://schemas.openxmlformats.org/officeDocument/2006/relationships/image" Target="media/image24.png"/><Relationship Id="rId35" Type="http://schemas.openxmlformats.org/officeDocument/2006/relationships/image" Target="media/image25.png"/><Relationship Id="rId36" Type="http://schemas.openxmlformats.org/officeDocument/2006/relationships/image" Target="media/image26.jpg"/><Relationship Id="rId37" Type="http://schemas.openxmlformats.org/officeDocument/2006/relationships/image" Target="media/image27.jpg"/><Relationship Id="rId38" Type="http://schemas.openxmlformats.org/officeDocument/2006/relationships/image" Target="media/image28.jpg"/><Relationship Id="rId39" Type="http://schemas.openxmlformats.org/officeDocument/2006/relationships/image" Target="media/image29.jpg"/><Relationship Id="rId80" Type="http://schemas.openxmlformats.org/officeDocument/2006/relationships/image" Target="media/image70.png"/><Relationship Id="rId81" Type="http://schemas.openxmlformats.org/officeDocument/2006/relationships/fontTable" Target="fontTable.xml"/><Relationship Id="rId82" Type="http://schemas.openxmlformats.org/officeDocument/2006/relationships/theme" Target="theme/theme1.xml"/><Relationship Id="rId70" Type="http://schemas.openxmlformats.org/officeDocument/2006/relationships/image" Target="media/image60.png"/><Relationship Id="rId71" Type="http://schemas.openxmlformats.org/officeDocument/2006/relationships/image" Target="media/image61.png"/><Relationship Id="rId72" Type="http://schemas.openxmlformats.org/officeDocument/2006/relationships/image" Target="media/image62.png"/><Relationship Id="rId20" Type="http://schemas.openxmlformats.org/officeDocument/2006/relationships/image" Target="media/image10.png"/><Relationship Id="rId21" Type="http://schemas.openxmlformats.org/officeDocument/2006/relationships/image" Target="media/image11.png"/><Relationship Id="rId22" Type="http://schemas.openxmlformats.org/officeDocument/2006/relationships/image" Target="media/image12.png"/><Relationship Id="rId23" Type="http://schemas.openxmlformats.org/officeDocument/2006/relationships/image" Target="media/image13.png"/><Relationship Id="rId24" Type="http://schemas.openxmlformats.org/officeDocument/2006/relationships/image" Target="media/image14.png"/><Relationship Id="rId25" Type="http://schemas.openxmlformats.org/officeDocument/2006/relationships/image" Target="media/image15.png"/><Relationship Id="rId26" Type="http://schemas.openxmlformats.org/officeDocument/2006/relationships/image" Target="media/image16.png"/><Relationship Id="rId27" Type="http://schemas.openxmlformats.org/officeDocument/2006/relationships/image" Target="media/image17.png"/><Relationship Id="rId28" Type="http://schemas.openxmlformats.org/officeDocument/2006/relationships/image" Target="media/image18.png"/><Relationship Id="rId29" Type="http://schemas.openxmlformats.org/officeDocument/2006/relationships/image" Target="media/image19.png"/><Relationship Id="rId73" Type="http://schemas.openxmlformats.org/officeDocument/2006/relationships/image" Target="media/image63.png"/><Relationship Id="rId74" Type="http://schemas.openxmlformats.org/officeDocument/2006/relationships/image" Target="media/image64.png"/><Relationship Id="rId75" Type="http://schemas.openxmlformats.org/officeDocument/2006/relationships/image" Target="media/image65.png"/><Relationship Id="rId76" Type="http://schemas.openxmlformats.org/officeDocument/2006/relationships/image" Target="media/image66.png"/><Relationship Id="rId77" Type="http://schemas.openxmlformats.org/officeDocument/2006/relationships/image" Target="media/image67.png"/><Relationship Id="rId78" Type="http://schemas.openxmlformats.org/officeDocument/2006/relationships/image" Target="media/image68.png"/><Relationship Id="rId79" Type="http://schemas.openxmlformats.org/officeDocument/2006/relationships/image" Target="media/image69.png"/><Relationship Id="rId60" Type="http://schemas.openxmlformats.org/officeDocument/2006/relationships/image" Target="media/image50.jpg"/><Relationship Id="rId61" Type="http://schemas.openxmlformats.org/officeDocument/2006/relationships/image" Target="media/image51.jpg"/><Relationship Id="rId62" Type="http://schemas.openxmlformats.org/officeDocument/2006/relationships/image" Target="media/image52.jpg"/><Relationship Id="rId10" Type="http://schemas.openxmlformats.org/officeDocument/2006/relationships/footer" Target="footer2.xml"/><Relationship Id="rId11" Type="http://schemas.openxmlformats.org/officeDocument/2006/relationships/image" Target="media/image1.png"/><Relationship Id="rId12"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5EBDB2F-92B2-0A49-9388-AD3B54B2C7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52</Pages>
  <Words>44713</Words>
  <Characters>254865</Characters>
  <Application>Microsoft Macintosh Word</Application>
  <DocSecurity>0</DocSecurity>
  <Lines>2123</Lines>
  <Paragraphs>597</Paragraphs>
  <ScaleCrop>false</ScaleCrop>
  <Company/>
  <LinksUpToDate>false</LinksUpToDate>
  <CharactersWithSpaces>298981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agnes watanabe</dc:creator>
  <cp:keywords/>
  <dc:description/>
  <cp:lastModifiedBy>NA MA</cp:lastModifiedBy>
  <cp:revision>2</cp:revision>
  <cp:lastPrinted>2014-06-29T21:45:00Z</cp:lastPrinted>
  <dcterms:created xsi:type="dcterms:W3CDTF">2014-12-03T18:17:00Z</dcterms:created>
  <dcterms:modified xsi:type="dcterms:W3CDTF">2014-12-03T18:17:00Z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APERS2_INFO_01">
    <vt:lpwstr>&lt;info&gt;&lt;style id="http://www.zotero.org/styles/world-journal-of-hepatology"/&gt;&lt;hasBiblio/&gt;&lt;format class="21"/&gt;&lt;count citations="105" publications="97"/&gt;&lt;/info&gt;PAPERS2_INFO_END</vt:lpwstr>
  </property>
</Properties>
</file>