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FE6" w:rsidRPr="00E920CC" w:rsidRDefault="00A27FE6" w:rsidP="00E920CC">
      <w:pPr>
        <w:spacing w:after="0" w:line="360" w:lineRule="auto"/>
        <w:contextualSpacing/>
        <w:jc w:val="both"/>
        <w:rPr>
          <w:rFonts w:ascii="Book Antiqua" w:hAnsi="Book Antiqua"/>
          <w:b/>
          <w:i/>
          <w:sz w:val="24"/>
          <w:szCs w:val="24"/>
          <w:lang w:eastAsia="zh-CN"/>
        </w:rPr>
      </w:pPr>
      <w:r w:rsidRPr="00E920CC">
        <w:rPr>
          <w:rFonts w:ascii="Book Antiqua" w:hAnsi="Book Antiqua"/>
          <w:b/>
          <w:sz w:val="24"/>
          <w:szCs w:val="24"/>
          <w:lang w:eastAsia="zh-CN"/>
        </w:rPr>
        <w:t xml:space="preserve">Name of journal: </w:t>
      </w:r>
      <w:r w:rsidRPr="00E920CC">
        <w:rPr>
          <w:rFonts w:ascii="Book Antiqua" w:hAnsi="Book Antiqua"/>
          <w:b/>
          <w:i/>
          <w:sz w:val="24"/>
          <w:szCs w:val="24"/>
          <w:lang w:eastAsia="zh-CN"/>
        </w:rPr>
        <w:t>World Journal of Diabetes</w:t>
      </w:r>
    </w:p>
    <w:p w:rsidR="00A27FE6" w:rsidRPr="00E920CC" w:rsidRDefault="00A27FE6" w:rsidP="00E920CC">
      <w:pPr>
        <w:spacing w:after="0" w:line="360" w:lineRule="auto"/>
        <w:contextualSpacing/>
        <w:jc w:val="both"/>
        <w:rPr>
          <w:rFonts w:ascii="Book Antiqua" w:hAnsi="Book Antiqua"/>
          <w:b/>
          <w:sz w:val="24"/>
          <w:szCs w:val="24"/>
          <w:lang w:eastAsia="zh-CN"/>
        </w:rPr>
      </w:pPr>
      <w:r w:rsidRPr="00E920CC">
        <w:rPr>
          <w:rFonts w:ascii="Book Antiqua" w:hAnsi="Book Antiqua"/>
          <w:b/>
          <w:sz w:val="24"/>
          <w:szCs w:val="24"/>
          <w:lang w:eastAsia="zh-CN"/>
        </w:rPr>
        <w:t>ESPS Manuscript NO: 13753</w:t>
      </w:r>
    </w:p>
    <w:p w:rsidR="00A27FE6" w:rsidRPr="00E920CC" w:rsidRDefault="00A27FE6" w:rsidP="00E920CC">
      <w:pPr>
        <w:spacing w:after="0" w:line="360" w:lineRule="auto"/>
        <w:contextualSpacing/>
        <w:jc w:val="both"/>
        <w:rPr>
          <w:rFonts w:ascii="Book Antiqua" w:hAnsi="Book Antiqua"/>
          <w:b/>
          <w:sz w:val="24"/>
          <w:szCs w:val="24"/>
          <w:lang w:eastAsia="zh-CN"/>
        </w:rPr>
      </w:pPr>
      <w:r w:rsidRPr="00E920CC">
        <w:rPr>
          <w:rFonts w:ascii="Book Antiqua" w:hAnsi="Book Antiqua"/>
          <w:b/>
          <w:sz w:val="24"/>
          <w:szCs w:val="24"/>
          <w:lang w:eastAsia="zh-CN"/>
        </w:rPr>
        <w:t>Columns: REVIEW</w:t>
      </w:r>
    </w:p>
    <w:p w:rsidR="004A0CC2" w:rsidRPr="00E920CC" w:rsidRDefault="004A0CC2" w:rsidP="00E920CC">
      <w:pPr>
        <w:spacing w:after="0" w:line="360" w:lineRule="auto"/>
        <w:contextualSpacing/>
        <w:jc w:val="both"/>
        <w:rPr>
          <w:rFonts w:ascii="Book Antiqua" w:hAnsi="Book Antiqua"/>
          <w:b/>
          <w:sz w:val="24"/>
          <w:szCs w:val="24"/>
          <w:lang w:eastAsia="zh-CN"/>
        </w:rPr>
      </w:pPr>
    </w:p>
    <w:p w:rsidR="00A27FE6" w:rsidRDefault="000E1A5F" w:rsidP="00E920CC">
      <w:pPr>
        <w:spacing w:after="0" w:line="360" w:lineRule="auto"/>
        <w:contextualSpacing/>
        <w:jc w:val="both"/>
        <w:rPr>
          <w:rFonts w:ascii="Book Antiqua" w:hAnsi="Book Antiqua"/>
          <w:b/>
          <w:sz w:val="24"/>
          <w:szCs w:val="24"/>
          <w:lang w:eastAsia="zh-CN"/>
        </w:rPr>
      </w:pPr>
      <w:r w:rsidRPr="000E1A5F">
        <w:rPr>
          <w:rFonts w:ascii="Book Antiqua" w:hAnsi="Book Antiqua"/>
          <w:b/>
          <w:sz w:val="24"/>
          <w:szCs w:val="24"/>
        </w:rPr>
        <w:t xml:space="preserve">Metabolic </w:t>
      </w:r>
      <w:r w:rsidR="007A2814" w:rsidRPr="000E1A5F">
        <w:rPr>
          <w:rFonts w:ascii="Book Antiqua" w:hAnsi="Book Antiqua"/>
          <w:b/>
          <w:sz w:val="24"/>
          <w:szCs w:val="24"/>
        </w:rPr>
        <w:t>syndrome</w:t>
      </w:r>
      <w:r w:rsidRPr="000E1A5F">
        <w:rPr>
          <w:rFonts w:ascii="Book Antiqua" w:hAnsi="Book Antiqua"/>
          <w:b/>
          <w:sz w:val="24"/>
          <w:szCs w:val="24"/>
        </w:rPr>
        <w:t>: A review of the role of vitamin D in mediating susceptibility and outcome</w:t>
      </w:r>
    </w:p>
    <w:p w:rsidR="000E1A5F" w:rsidRPr="00E920CC" w:rsidRDefault="000E1A5F" w:rsidP="00E920CC">
      <w:pPr>
        <w:spacing w:after="0" w:line="360" w:lineRule="auto"/>
        <w:contextualSpacing/>
        <w:jc w:val="both"/>
        <w:rPr>
          <w:rFonts w:ascii="Book Antiqua" w:hAnsi="Book Antiqua"/>
          <w:b/>
          <w:sz w:val="24"/>
          <w:szCs w:val="24"/>
          <w:lang w:eastAsia="zh-CN"/>
        </w:rPr>
      </w:pPr>
    </w:p>
    <w:p w:rsidR="00962EF4" w:rsidRPr="00E920CC" w:rsidRDefault="000D5561" w:rsidP="00E920CC">
      <w:pPr>
        <w:spacing w:after="0" w:line="360" w:lineRule="auto"/>
        <w:contextualSpacing/>
        <w:jc w:val="both"/>
        <w:rPr>
          <w:rFonts w:ascii="Book Antiqua" w:hAnsi="Book Antiqua"/>
          <w:sz w:val="24"/>
          <w:szCs w:val="24"/>
          <w:lang w:eastAsia="zh-CN"/>
        </w:rPr>
      </w:pPr>
      <w:r w:rsidRPr="00E920CC">
        <w:rPr>
          <w:rFonts w:ascii="Book Antiqua" w:hAnsi="Book Antiqua"/>
          <w:sz w:val="24"/>
          <w:szCs w:val="24"/>
          <w:lang w:eastAsia="zh-CN"/>
        </w:rPr>
        <w:t>Strange</w:t>
      </w:r>
      <w:r w:rsidRPr="00E920CC">
        <w:rPr>
          <w:rFonts w:ascii="Book Antiqua" w:hAnsi="Book Antiqua"/>
          <w:sz w:val="24"/>
          <w:szCs w:val="24"/>
        </w:rPr>
        <w:t xml:space="preserve"> </w:t>
      </w:r>
      <w:r w:rsidRPr="00E920CC">
        <w:rPr>
          <w:rFonts w:ascii="Book Antiqua" w:hAnsi="Book Antiqua"/>
          <w:sz w:val="24"/>
          <w:szCs w:val="24"/>
          <w:lang w:eastAsia="zh-CN"/>
        </w:rPr>
        <w:t xml:space="preserve">RC </w:t>
      </w:r>
      <w:r w:rsidRPr="00E920CC">
        <w:rPr>
          <w:rFonts w:ascii="Book Antiqua" w:hAnsi="Book Antiqua"/>
          <w:i/>
          <w:sz w:val="24"/>
          <w:szCs w:val="24"/>
          <w:lang w:eastAsia="zh-CN"/>
        </w:rPr>
        <w:t>et al</w:t>
      </w:r>
      <w:r w:rsidRPr="00E920CC">
        <w:rPr>
          <w:rFonts w:ascii="Book Antiqua" w:hAnsi="Book Antiqua"/>
          <w:sz w:val="24"/>
          <w:szCs w:val="24"/>
          <w:lang w:eastAsia="zh-CN"/>
        </w:rPr>
        <w:t xml:space="preserve">. </w:t>
      </w:r>
      <w:r w:rsidR="009D7D87" w:rsidRPr="00E920CC">
        <w:rPr>
          <w:rFonts w:ascii="Book Antiqua" w:hAnsi="Book Antiqua"/>
          <w:sz w:val="24"/>
          <w:szCs w:val="24"/>
        </w:rPr>
        <w:t xml:space="preserve">Vitamin D and the </w:t>
      </w:r>
      <w:r w:rsidR="000B6B5E" w:rsidRPr="00E920CC">
        <w:rPr>
          <w:rFonts w:ascii="Book Antiqua" w:hAnsi="Book Antiqua"/>
          <w:sz w:val="24"/>
          <w:szCs w:val="24"/>
        </w:rPr>
        <w:t xml:space="preserve">metabolic </w:t>
      </w:r>
      <w:r w:rsidRPr="00E920CC">
        <w:rPr>
          <w:rFonts w:ascii="Book Antiqua" w:hAnsi="Book Antiqua"/>
          <w:sz w:val="24"/>
          <w:szCs w:val="24"/>
        </w:rPr>
        <w:t>s</w:t>
      </w:r>
      <w:r w:rsidR="009D7D87" w:rsidRPr="00E920CC">
        <w:rPr>
          <w:rFonts w:ascii="Book Antiqua" w:hAnsi="Book Antiqua"/>
          <w:sz w:val="24"/>
          <w:szCs w:val="24"/>
        </w:rPr>
        <w:t>yndrome</w:t>
      </w:r>
    </w:p>
    <w:p w:rsidR="00A27FE6" w:rsidRPr="00E920CC" w:rsidRDefault="00A27FE6" w:rsidP="00E920CC">
      <w:pPr>
        <w:spacing w:after="0" w:line="360" w:lineRule="auto"/>
        <w:contextualSpacing/>
        <w:jc w:val="both"/>
        <w:rPr>
          <w:rFonts w:ascii="Book Antiqua" w:hAnsi="Book Antiqua"/>
          <w:sz w:val="24"/>
          <w:szCs w:val="24"/>
          <w:lang w:eastAsia="zh-CN"/>
        </w:rPr>
      </w:pPr>
    </w:p>
    <w:p w:rsidR="00A27FE6" w:rsidRPr="00E920CC" w:rsidRDefault="00713502" w:rsidP="00E920CC">
      <w:pPr>
        <w:spacing w:after="0" w:line="360" w:lineRule="auto"/>
        <w:contextualSpacing/>
        <w:jc w:val="both"/>
        <w:rPr>
          <w:rFonts w:ascii="Book Antiqua" w:hAnsi="Book Antiqua"/>
          <w:sz w:val="24"/>
          <w:szCs w:val="24"/>
          <w:lang w:eastAsia="zh-CN"/>
        </w:rPr>
      </w:pPr>
      <w:r w:rsidRPr="00E920CC">
        <w:rPr>
          <w:rFonts w:ascii="Book Antiqua" w:hAnsi="Book Antiqua"/>
          <w:sz w:val="24"/>
          <w:szCs w:val="24"/>
          <w:lang w:eastAsia="zh-CN"/>
        </w:rPr>
        <w:t xml:space="preserve">Richard C Strange, </w:t>
      </w:r>
      <w:r w:rsidR="00A27FE6" w:rsidRPr="00E920CC">
        <w:rPr>
          <w:rFonts w:ascii="Book Antiqua" w:hAnsi="Book Antiqua"/>
          <w:sz w:val="24"/>
          <w:szCs w:val="24"/>
          <w:lang w:eastAsia="zh-CN"/>
        </w:rPr>
        <w:t>Kate E Shipman, Sudarshan Ramachandran</w:t>
      </w:r>
    </w:p>
    <w:p w:rsidR="00047B85" w:rsidRPr="00E920CC" w:rsidRDefault="00047B85" w:rsidP="00E920CC">
      <w:pPr>
        <w:spacing w:after="0" w:line="360" w:lineRule="auto"/>
        <w:contextualSpacing/>
        <w:jc w:val="both"/>
        <w:rPr>
          <w:rFonts w:ascii="Book Antiqua" w:hAnsi="Book Antiqua"/>
          <w:sz w:val="24"/>
          <w:szCs w:val="24"/>
          <w:lang w:eastAsia="zh-CN"/>
        </w:rPr>
      </w:pPr>
    </w:p>
    <w:p w:rsidR="00047B85" w:rsidRPr="00E920CC" w:rsidRDefault="00047B85" w:rsidP="00E920CC">
      <w:pPr>
        <w:pStyle w:val="NormalWeb"/>
        <w:spacing w:after="0" w:line="360" w:lineRule="auto"/>
        <w:contextualSpacing/>
        <w:jc w:val="both"/>
        <w:rPr>
          <w:rStyle w:val="baddress"/>
          <w:rFonts w:ascii="Book Antiqua" w:hAnsi="Book Antiqua" w:cs="Arial"/>
          <w:sz w:val="24"/>
          <w:szCs w:val="24"/>
          <w:lang w:eastAsia="zh-CN"/>
        </w:rPr>
      </w:pPr>
      <w:r w:rsidRPr="00E920CC">
        <w:rPr>
          <w:rFonts w:ascii="Book Antiqua" w:hAnsi="Book Antiqua"/>
          <w:b/>
          <w:sz w:val="24"/>
          <w:szCs w:val="24"/>
        </w:rPr>
        <w:t xml:space="preserve">Richard C Strange, </w:t>
      </w:r>
      <w:r w:rsidRPr="00E920CC">
        <w:rPr>
          <w:rFonts w:ascii="Book Antiqua" w:hAnsi="Book Antiqua" w:cs="Arial"/>
          <w:sz w:val="24"/>
          <w:szCs w:val="24"/>
        </w:rPr>
        <w:t xml:space="preserve">Institute for Science and Technology in Medicine, Keele University Medical School, </w:t>
      </w:r>
      <w:r w:rsidRPr="00E920CC">
        <w:rPr>
          <w:rStyle w:val="baddress"/>
          <w:rFonts w:ascii="Book Antiqua" w:hAnsi="Book Antiqua" w:cs="Arial"/>
          <w:sz w:val="24"/>
          <w:szCs w:val="24"/>
        </w:rPr>
        <w:t>England</w:t>
      </w:r>
      <w:r w:rsidRPr="00E920CC">
        <w:rPr>
          <w:rStyle w:val="baddress"/>
          <w:rFonts w:ascii="Book Antiqua" w:hAnsi="Book Antiqua" w:cs="Arial"/>
          <w:sz w:val="24"/>
          <w:szCs w:val="24"/>
          <w:lang w:eastAsia="zh-CN"/>
        </w:rPr>
        <w:t xml:space="preserve"> </w:t>
      </w:r>
      <w:r w:rsidRPr="00E920CC">
        <w:rPr>
          <w:rStyle w:val="baddress"/>
          <w:rFonts w:ascii="Book Antiqua" w:hAnsi="Book Antiqua" w:cs="Arial"/>
          <w:sz w:val="24"/>
          <w:szCs w:val="24"/>
        </w:rPr>
        <w:t>ST4 6QG, United Kingdom</w:t>
      </w:r>
    </w:p>
    <w:p w:rsidR="00047B85" w:rsidRPr="00E920CC" w:rsidRDefault="00047B85" w:rsidP="00E920CC">
      <w:pPr>
        <w:spacing w:after="0" w:line="360" w:lineRule="auto"/>
        <w:contextualSpacing/>
        <w:jc w:val="both"/>
        <w:rPr>
          <w:rFonts w:ascii="Book Antiqua" w:hAnsi="Book Antiqua"/>
          <w:sz w:val="24"/>
          <w:szCs w:val="24"/>
          <w:lang w:eastAsia="zh-CN"/>
        </w:rPr>
      </w:pPr>
    </w:p>
    <w:p w:rsidR="00047B85" w:rsidRPr="00E920CC" w:rsidRDefault="00047B85" w:rsidP="00E920CC">
      <w:pPr>
        <w:spacing w:after="0" w:line="360" w:lineRule="auto"/>
        <w:contextualSpacing/>
        <w:jc w:val="both"/>
        <w:rPr>
          <w:rFonts w:ascii="Book Antiqua" w:hAnsi="Book Antiqua"/>
          <w:sz w:val="24"/>
          <w:szCs w:val="24"/>
          <w:lang w:eastAsia="zh-CN"/>
        </w:rPr>
      </w:pPr>
      <w:r w:rsidRPr="00E920CC">
        <w:rPr>
          <w:rFonts w:ascii="Book Antiqua" w:hAnsi="Book Antiqua"/>
          <w:b/>
          <w:sz w:val="24"/>
          <w:szCs w:val="24"/>
        </w:rPr>
        <w:t>Kate E Shipman,</w:t>
      </w:r>
      <w:r w:rsidRPr="00E920CC">
        <w:rPr>
          <w:rFonts w:ascii="Book Antiqua" w:hAnsi="Book Antiqua"/>
          <w:b/>
          <w:sz w:val="24"/>
          <w:szCs w:val="24"/>
          <w:lang w:eastAsia="zh-CN"/>
        </w:rPr>
        <w:t xml:space="preserve"> </w:t>
      </w:r>
      <w:r w:rsidR="009D7D87" w:rsidRPr="00E920CC">
        <w:rPr>
          <w:rFonts w:ascii="Book Antiqua" w:hAnsi="Book Antiqua"/>
          <w:b/>
          <w:sz w:val="24"/>
          <w:szCs w:val="24"/>
        </w:rPr>
        <w:t>Sudarshan Ramachandran,</w:t>
      </w:r>
      <w:r w:rsidR="004544A6" w:rsidRPr="00E920CC">
        <w:rPr>
          <w:rFonts w:ascii="Book Antiqua" w:hAnsi="Book Antiqua"/>
          <w:b/>
          <w:sz w:val="24"/>
          <w:szCs w:val="24"/>
        </w:rPr>
        <w:t xml:space="preserve"> </w:t>
      </w:r>
      <w:r w:rsidR="009D7D87" w:rsidRPr="00E920CC">
        <w:rPr>
          <w:rFonts w:ascii="Book Antiqua" w:hAnsi="Book Antiqua" w:cs="Arial"/>
          <w:sz w:val="24"/>
          <w:szCs w:val="24"/>
        </w:rPr>
        <w:t>Department of Clinical Biochemistry,</w:t>
      </w:r>
      <w:r w:rsidR="009D7D87" w:rsidRPr="00E920CC">
        <w:rPr>
          <w:rFonts w:ascii="Book Antiqua" w:hAnsi="Book Antiqua"/>
          <w:sz w:val="24"/>
          <w:szCs w:val="24"/>
        </w:rPr>
        <w:t xml:space="preserve"> </w:t>
      </w:r>
      <w:r w:rsidR="00667114" w:rsidRPr="00E920CC">
        <w:rPr>
          <w:rFonts w:ascii="Book Antiqua" w:hAnsi="Book Antiqua"/>
          <w:sz w:val="24"/>
          <w:szCs w:val="24"/>
        </w:rPr>
        <w:t>Good Hope Hospital,</w:t>
      </w:r>
      <w:r w:rsidR="00667114">
        <w:rPr>
          <w:rFonts w:ascii="Book Antiqua" w:hAnsi="Book Antiqua" w:hint="eastAsia"/>
          <w:sz w:val="24"/>
          <w:szCs w:val="24"/>
          <w:lang w:eastAsia="zh-CN"/>
        </w:rPr>
        <w:t xml:space="preserve"> </w:t>
      </w:r>
      <w:r w:rsidR="009D7D87" w:rsidRPr="00E920CC">
        <w:rPr>
          <w:rFonts w:ascii="Book Antiqua" w:hAnsi="Book Antiqua"/>
          <w:sz w:val="24"/>
          <w:szCs w:val="24"/>
        </w:rPr>
        <w:t>Heart of England Foundation Trust, Sutton Cold</w:t>
      </w:r>
      <w:r w:rsidRPr="00E920CC">
        <w:rPr>
          <w:rFonts w:ascii="Book Antiqua" w:hAnsi="Book Antiqua"/>
          <w:sz w:val="24"/>
          <w:szCs w:val="24"/>
        </w:rPr>
        <w:t>field B75 7RR, United Kingdom</w:t>
      </w:r>
    </w:p>
    <w:p w:rsidR="00047B85" w:rsidRPr="00667114" w:rsidRDefault="00047B85" w:rsidP="00E920CC">
      <w:pPr>
        <w:spacing w:after="0" w:line="360" w:lineRule="auto"/>
        <w:contextualSpacing/>
        <w:jc w:val="both"/>
        <w:rPr>
          <w:rFonts w:ascii="Book Antiqua" w:hAnsi="Book Antiqua" w:cs="Arial"/>
          <w:sz w:val="24"/>
          <w:szCs w:val="24"/>
          <w:lang w:eastAsia="zh-CN"/>
        </w:rPr>
      </w:pPr>
    </w:p>
    <w:p w:rsidR="00962EF4" w:rsidRPr="00E920CC" w:rsidRDefault="00047B85" w:rsidP="00E920CC">
      <w:pPr>
        <w:spacing w:after="0" w:line="360" w:lineRule="auto"/>
        <w:contextualSpacing/>
        <w:jc w:val="both"/>
        <w:rPr>
          <w:rStyle w:val="baddress"/>
          <w:rFonts w:ascii="Book Antiqua" w:hAnsi="Book Antiqua" w:cs="Arial"/>
          <w:sz w:val="24"/>
          <w:szCs w:val="24"/>
          <w:lang w:eastAsia="zh-CN"/>
        </w:rPr>
      </w:pPr>
      <w:r w:rsidRPr="00E920CC">
        <w:rPr>
          <w:rFonts w:ascii="Book Antiqua" w:hAnsi="Book Antiqua"/>
          <w:b/>
          <w:sz w:val="24"/>
          <w:szCs w:val="24"/>
        </w:rPr>
        <w:t>Sudarshan Ramachandran,</w:t>
      </w:r>
      <w:r w:rsidRPr="00E920CC">
        <w:rPr>
          <w:rFonts w:ascii="Book Antiqua" w:hAnsi="Book Antiqua"/>
          <w:b/>
          <w:sz w:val="24"/>
          <w:szCs w:val="24"/>
          <w:lang w:eastAsia="zh-CN"/>
        </w:rPr>
        <w:t xml:space="preserve"> </w:t>
      </w:r>
      <w:r w:rsidR="009D7D87" w:rsidRPr="00E920CC">
        <w:rPr>
          <w:rFonts w:ascii="Book Antiqua" w:hAnsi="Book Antiqua" w:cs="Arial"/>
          <w:sz w:val="24"/>
          <w:szCs w:val="24"/>
        </w:rPr>
        <w:t xml:space="preserve">Department of Clinical Biochemistry, University Hospital of North Staffordshire, </w:t>
      </w:r>
      <w:r w:rsidR="00713502" w:rsidRPr="00E920CC">
        <w:rPr>
          <w:rStyle w:val="baddress"/>
          <w:rFonts w:ascii="Book Antiqua" w:hAnsi="Book Antiqua" w:cs="Arial"/>
          <w:sz w:val="24"/>
          <w:szCs w:val="24"/>
        </w:rPr>
        <w:t>England</w:t>
      </w:r>
      <w:r w:rsidR="00E920CC">
        <w:rPr>
          <w:rStyle w:val="baddress"/>
          <w:rFonts w:ascii="Book Antiqua" w:hAnsi="Book Antiqua" w:cs="Arial" w:hint="eastAsia"/>
          <w:sz w:val="24"/>
          <w:szCs w:val="24"/>
          <w:lang w:eastAsia="zh-CN"/>
        </w:rPr>
        <w:t xml:space="preserve"> </w:t>
      </w:r>
      <w:r w:rsidR="00E920CC" w:rsidRPr="00E920CC">
        <w:rPr>
          <w:rStyle w:val="baddress"/>
          <w:rFonts w:ascii="Book Antiqua" w:hAnsi="Book Antiqua" w:cs="Arial"/>
          <w:sz w:val="24"/>
          <w:szCs w:val="24"/>
        </w:rPr>
        <w:t>ST4 6QG</w:t>
      </w:r>
      <w:r w:rsidR="00713502" w:rsidRPr="00E920CC">
        <w:rPr>
          <w:rStyle w:val="baddress"/>
          <w:rFonts w:ascii="Book Antiqua" w:hAnsi="Book Antiqua" w:cs="Arial"/>
          <w:sz w:val="24"/>
          <w:szCs w:val="24"/>
        </w:rPr>
        <w:t xml:space="preserve">, </w:t>
      </w:r>
      <w:r w:rsidR="000D5561" w:rsidRPr="00E920CC">
        <w:rPr>
          <w:rStyle w:val="baddress"/>
          <w:rFonts w:ascii="Book Antiqua" w:hAnsi="Book Antiqua" w:cs="Arial"/>
          <w:sz w:val="24"/>
          <w:szCs w:val="24"/>
        </w:rPr>
        <w:t>United Kingdom</w:t>
      </w:r>
    </w:p>
    <w:p w:rsidR="00962EF4" w:rsidRPr="00E920CC" w:rsidRDefault="00962EF4" w:rsidP="00E920CC">
      <w:pPr>
        <w:spacing w:after="0" w:line="360" w:lineRule="auto"/>
        <w:contextualSpacing/>
        <w:jc w:val="both"/>
        <w:rPr>
          <w:rFonts w:ascii="Book Antiqua" w:hAnsi="Book Antiqua" w:cs="Arial"/>
          <w:sz w:val="24"/>
          <w:szCs w:val="24"/>
          <w:lang w:eastAsia="zh-CN"/>
        </w:rPr>
      </w:pPr>
    </w:p>
    <w:p w:rsidR="00962EF4" w:rsidRPr="00E920CC" w:rsidRDefault="009D7D87" w:rsidP="00E920CC">
      <w:pPr>
        <w:spacing w:after="0" w:line="360" w:lineRule="auto"/>
        <w:contextualSpacing/>
        <w:jc w:val="both"/>
        <w:rPr>
          <w:rFonts w:ascii="Book Antiqua" w:hAnsi="Book Antiqua" w:cs="Arial"/>
          <w:sz w:val="24"/>
          <w:szCs w:val="24"/>
          <w:lang w:eastAsia="zh-CN"/>
        </w:rPr>
      </w:pPr>
      <w:r w:rsidRPr="00E920CC">
        <w:rPr>
          <w:rFonts w:ascii="Book Antiqua" w:hAnsi="Book Antiqua" w:cs="Arial"/>
          <w:b/>
          <w:sz w:val="24"/>
          <w:szCs w:val="24"/>
        </w:rPr>
        <w:t xml:space="preserve">Author </w:t>
      </w:r>
      <w:r w:rsidR="004A0CC2" w:rsidRPr="00E920CC">
        <w:rPr>
          <w:rFonts w:ascii="Book Antiqua" w:hAnsi="Book Antiqua" w:cs="Arial"/>
          <w:b/>
          <w:sz w:val="24"/>
          <w:szCs w:val="24"/>
        </w:rPr>
        <w:t>contributions</w:t>
      </w:r>
      <w:r w:rsidRPr="00E920CC">
        <w:rPr>
          <w:rFonts w:ascii="Book Antiqua" w:hAnsi="Book Antiqua" w:cs="Arial"/>
          <w:b/>
          <w:sz w:val="24"/>
          <w:szCs w:val="24"/>
        </w:rPr>
        <w:t>:</w:t>
      </w:r>
      <w:r w:rsidR="00047B85" w:rsidRPr="00E920CC">
        <w:rPr>
          <w:rFonts w:ascii="Book Antiqua" w:hAnsi="Book Antiqua" w:cs="Arial"/>
          <w:sz w:val="24"/>
          <w:szCs w:val="24"/>
        </w:rPr>
        <w:t xml:space="preserve"> </w:t>
      </w:r>
      <w:r w:rsidRPr="00E920CC">
        <w:rPr>
          <w:rFonts w:ascii="Book Antiqua" w:hAnsi="Book Antiqua" w:cs="Arial"/>
          <w:sz w:val="24"/>
          <w:szCs w:val="24"/>
        </w:rPr>
        <w:t xml:space="preserve">Strange </w:t>
      </w:r>
      <w:r w:rsidR="00047B85" w:rsidRPr="00E920CC">
        <w:rPr>
          <w:rFonts w:ascii="Book Antiqua" w:hAnsi="Book Antiqua" w:cs="Arial"/>
          <w:sz w:val="24"/>
          <w:szCs w:val="24"/>
        </w:rPr>
        <w:t xml:space="preserve">RC </w:t>
      </w:r>
      <w:r w:rsidRPr="00E920CC">
        <w:rPr>
          <w:rFonts w:ascii="Book Antiqua" w:hAnsi="Book Antiqua" w:cs="Arial"/>
          <w:sz w:val="24"/>
          <w:szCs w:val="24"/>
        </w:rPr>
        <w:t xml:space="preserve">and Ramachandran </w:t>
      </w:r>
      <w:r w:rsidR="00047B85" w:rsidRPr="00E920CC">
        <w:rPr>
          <w:rFonts w:ascii="Book Antiqua" w:hAnsi="Book Antiqua" w:cs="Arial"/>
          <w:sz w:val="24"/>
          <w:szCs w:val="24"/>
        </w:rPr>
        <w:t xml:space="preserve">S </w:t>
      </w:r>
      <w:r w:rsidRPr="00E920CC">
        <w:rPr>
          <w:rFonts w:ascii="Book Antiqua" w:hAnsi="Book Antiqua" w:cs="Arial"/>
          <w:sz w:val="24"/>
          <w:szCs w:val="24"/>
        </w:rPr>
        <w:t xml:space="preserve">contributed equally to the work performing the literature review and writing the </w:t>
      </w:r>
      <w:r w:rsidR="005F30AA" w:rsidRPr="00E920CC">
        <w:rPr>
          <w:rFonts w:ascii="Book Antiqua" w:hAnsi="Book Antiqua" w:cs="Arial"/>
          <w:sz w:val="24"/>
          <w:szCs w:val="24"/>
        </w:rPr>
        <w:t>initial</w:t>
      </w:r>
      <w:r w:rsidRPr="00E920CC">
        <w:rPr>
          <w:rFonts w:ascii="Book Antiqua" w:hAnsi="Book Antiqua" w:cs="Arial"/>
          <w:sz w:val="24"/>
          <w:szCs w:val="24"/>
        </w:rPr>
        <w:t xml:space="preserve"> manuscript</w:t>
      </w:r>
      <w:r w:rsidR="00047B85" w:rsidRPr="00E920CC">
        <w:rPr>
          <w:rFonts w:ascii="Book Antiqua" w:hAnsi="Book Antiqua" w:cs="Arial"/>
          <w:sz w:val="24"/>
          <w:szCs w:val="24"/>
          <w:lang w:eastAsia="zh-CN"/>
        </w:rPr>
        <w:t>;</w:t>
      </w:r>
      <w:r w:rsidRPr="00E920CC">
        <w:rPr>
          <w:rFonts w:ascii="Book Antiqua" w:hAnsi="Book Antiqua" w:cs="Arial"/>
          <w:sz w:val="24"/>
          <w:szCs w:val="24"/>
        </w:rPr>
        <w:t xml:space="preserve"> Shipman </w:t>
      </w:r>
      <w:r w:rsidR="00047B85" w:rsidRPr="00E920CC">
        <w:rPr>
          <w:rFonts w:ascii="Book Antiqua" w:hAnsi="Book Antiqua" w:cs="Arial"/>
          <w:sz w:val="24"/>
          <w:szCs w:val="24"/>
        </w:rPr>
        <w:t xml:space="preserve">KE </w:t>
      </w:r>
      <w:r w:rsidRPr="00E920CC">
        <w:rPr>
          <w:rFonts w:ascii="Book Antiqua" w:hAnsi="Book Antiqua" w:cs="Arial"/>
          <w:sz w:val="24"/>
          <w:szCs w:val="24"/>
        </w:rPr>
        <w:t>provided support with proofing and editing the paper</w:t>
      </w:r>
      <w:r w:rsidR="00047B85" w:rsidRPr="00E920CC">
        <w:rPr>
          <w:rFonts w:ascii="Book Antiqua" w:hAnsi="Book Antiqua" w:cs="Arial"/>
          <w:sz w:val="24"/>
          <w:szCs w:val="24"/>
          <w:lang w:eastAsia="zh-CN"/>
        </w:rPr>
        <w:t>;</w:t>
      </w:r>
      <w:r w:rsidRPr="00E920CC">
        <w:rPr>
          <w:rFonts w:ascii="Book Antiqua" w:hAnsi="Book Antiqua" w:cs="Arial"/>
          <w:sz w:val="24"/>
          <w:szCs w:val="24"/>
        </w:rPr>
        <w:t xml:space="preserve"> all authors reviewed and edited the manuscript.</w:t>
      </w:r>
    </w:p>
    <w:p w:rsidR="004A0CC2" w:rsidRPr="00E920CC" w:rsidRDefault="004A0CC2" w:rsidP="00E920CC">
      <w:pPr>
        <w:spacing w:after="0" w:line="360" w:lineRule="auto"/>
        <w:contextualSpacing/>
        <w:jc w:val="both"/>
        <w:rPr>
          <w:rFonts w:ascii="Book Antiqua" w:hAnsi="Book Antiqua" w:cs="Arial"/>
          <w:sz w:val="24"/>
          <w:szCs w:val="24"/>
          <w:lang w:eastAsia="zh-CN"/>
        </w:rPr>
      </w:pPr>
    </w:p>
    <w:p w:rsidR="004A0CC2" w:rsidRPr="00E920CC" w:rsidRDefault="00047B85" w:rsidP="00E920CC">
      <w:pPr>
        <w:spacing w:after="0" w:line="360" w:lineRule="auto"/>
        <w:contextualSpacing/>
        <w:jc w:val="both"/>
        <w:rPr>
          <w:rFonts w:ascii="Book Antiqua" w:hAnsi="Book Antiqua" w:cs="Arial"/>
          <w:b/>
          <w:sz w:val="24"/>
          <w:szCs w:val="24"/>
          <w:lang w:eastAsia="zh-CN"/>
        </w:rPr>
      </w:pPr>
      <w:r w:rsidRPr="00E920CC">
        <w:rPr>
          <w:rFonts w:ascii="Book Antiqua" w:hAnsi="Book Antiqua" w:cs="Arial"/>
          <w:b/>
          <w:sz w:val="24"/>
          <w:szCs w:val="24"/>
          <w:lang w:eastAsia="zh-CN"/>
        </w:rPr>
        <w:t xml:space="preserve">Conflict-of-interest: </w:t>
      </w:r>
      <w:r w:rsidRPr="00E920CC">
        <w:rPr>
          <w:rFonts w:ascii="Book Antiqua" w:hAnsi="Book Antiqua" w:cs="Arial"/>
          <w:sz w:val="24"/>
          <w:szCs w:val="24"/>
          <w:lang w:eastAsia="zh-CN"/>
        </w:rPr>
        <w:t>None.</w:t>
      </w:r>
    </w:p>
    <w:p w:rsidR="00DB078D" w:rsidRPr="00E920CC" w:rsidRDefault="00DB078D" w:rsidP="00E920CC">
      <w:pPr>
        <w:spacing w:after="0" w:line="360" w:lineRule="auto"/>
        <w:contextualSpacing/>
        <w:jc w:val="both"/>
        <w:rPr>
          <w:rFonts w:ascii="Book Antiqua" w:hAnsi="Book Antiqua" w:cs="Arial"/>
          <w:color w:val="FF0000"/>
          <w:sz w:val="24"/>
          <w:szCs w:val="24"/>
          <w:lang w:eastAsia="zh-CN"/>
        </w:rPr>
      </w:pPr>
    </w:p>
    <w:p w:rsidR="00AA524F" w:rsidRPr="00E920CC" w:rsidRDefault="00AA524F" w:rsidP="00E920CC">
      <w:pPr>
        <w:spacing w:after="0" w:line="360" w:lineRule="auto"/>
        <w:contextualSpacing/>
        <w:jc w:val="both"/>
        <w:rPr>
          <w:rFonts w:ascii="Book Antiqua" w:eastAsia="宋体" w:hAnsi="Book Antiqua" w:cs="宋体"/>
          <w:color w:val="000000" w:themeColor="text1"/>
          <w:kern w:val="0"/>
          <w:sz w:val="24"/>
          <w:szCs w:val="24"/>
          <w:lang w:eastAsia="zh-CN"/>
        </w:rPr>
      </w:pPr>
      <w:bookmarkStart w:id="0" w:name="OLE_LINK507"/>
      <w:bookmarkStart w:id="1" w:name="OLE_LINK506"/>
      <w:bookmarkStart w:id="2" w:name="OLE_LINK496"/>
      <w:bookmarkStart w:id="3" w:name="OLE_LINK479"/>
      <w:r w:rsidRPr="00E920CC">
        <w:rPr>
          <w:rFonts w:ascii="Book Antiqua" w:eastAsia="宋体" w:hAnsi="Book Antiqua" w:cs="宋体"/>
          <w:b/>
          <w:color w:val="000000" w:themeColor="text1"/>
          <w:kern w:val="0"/>
          <w:sz w:val="24"/>
          <w:szCs w:val="24"/>
          <w:lang w:eastAsia="zh-CN"/>
        </w:rPr>
        <w:t xml:space="preserve">Open-Access: </w:t>
      </w:r>
      <w:r w:rsidRPr="00E920CC">
        <w:rPr>
          <w:rFonts w:ascii="Book Antiqua" w:eastAsia="宋体" w:hAnsi="Book Antiqua" w:cs="宋体"/>
          <w:color w:val="000000" w:themeColor="text1"/>
          <w:kern w:val="0"/>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w:t>
      </w:r>
      <w:r w:rsidRPr="00E920CC">
        <w:rPr>
          <w:rFonts w:ascii="Book Antiqua" w:eastAsia="宋体" w:hAnsi="Book Antiqua" w:cs="宋体"/>
          <w:color w:val="000000" w:themeColor="text1"/>
          <w:kern w:val="0"/>
          <w:sz w:val="24"/>
          <w:szCs w:val="24"/>
          <w:lang w:eastAsia="zh-CN"/>
        </w:rPr>
        <w:lastRenderedPageBreak/>
        <w:t xml:space="preserve">this work non-commercially, and license their derivative works on different terms, provided the original work is properly cited and the use is non-commercial. See: </w:t>
      </w:r>
      <w:hyperlink r:id="rId9" w:history="1">
        <w:r w:rsidRPr="00E920CC">
          <w:rPr>
            <w:rFonts w:ascii="Book Antiqua" w:eastAsia="宋体" w:hAnsi="Book Antiqua" w:cs="宋体"/>
            <w:color w:val="000000" w:themeColor="text1"/>
            <w:kern w:val="0"/>
            <w:sz w:val="24"/>
            <w:szCs w:val="24"/>
            <w:u w:val="single"/>
            <w:lang w:eastAsia="zh-CN"/>
          </w:rPr>
          <w:t>http://creativecommons.org/licenses/by-nc/4.0/</w:t>
        </w:r>
      </w:hyperlink>
      <w:bookmarkEnd w:id="0"/>
      <w:bookmarkEnd w:id="1"/>
      <w:bookmarkEnd w:id="2"/>
      <w:bookmarkEnd w:id="3"/>
    </w:p>
    <w:p w:rsidR="004A0CC2" w:rsidRPr="00E920CC" w:rsidRDefault="004A0CC2" w:rsidP="00E920CC">
      <w:pPr>
        <w:spacing w:after="0" w:line="360" w:lineRule="auto"/>
        <w:contextualSpacing/>
        <w:jc w:val="both"/>
        <w:rPr>
          <w:rFonts w:ascii="Book Antiqua" w:hAnsi="Book Antiqua" w:cs="Arial"/>
          <w:sz w:val="24"/>
          <w:szCs w:val="24"/>
          <w:lang w:eastAsia="zh-CN"/>
        </w:rPr>
      </w:pPr>
    </w:p>
    <w:p w:rsidR="0097039F" w:rsidRPr="00E920CC" w:rsidRDefault="009D7D87" w:rsidP="00E920CC">
      <w:pPr>
        <w:spacing w:after="0" w:line="360" w:lineRule="auto"/>
        <w:contextualSpacing/>
        <w:jc w:val="both"/>
        <w:rPr>
          <w:rFonts w:ascii="Book Antiqua" w:hAnsi="Book Antiqua"/>
          <w:strike/>
          <w:color w:val="FF0000"/>
          <w:sz w:val="24"/>
          <w:szCs w:val="24"/>
        </w:rPr>
      </w:pPr>
      <w:r w:rsidRPr="00E920CC">
        <w:rPr>
          <w:rFonts w:ascii="Book Antiqua" w:hAnsi="Book Antiqua" w:cs="Arial"/>
          <w:b/>
          <w:sz w:val="24"/>
          <w:szCs w:val="24"/>
        </w:rPr>
        <w:t>Correspondence to: Dr</w:t>
      </w:r>
      <w:r w:rsidR="00047B85" w:rsidRPr="00E920CC">
        <w:rPr>
          <w:rFonts w:ascii="Book Antiqua" w:hAnsi="Book Antiqua" w:cs="Arial"/>
          <w:b/>
          <w:sz w:val="24"/>
          <w:szCs w:val="24"/>
          <w:lang w:eastAsia="zh-CN"/>
        </w:rPr>
        <w:t>.</w:t>
      </w:r>
      <w:r w:rsidRPr="00E920CC">
        <w:rPr>
          <w:rFonts w:ascii="Book Antiqua" w:hAnsi="Book Antiqua" w:cs="Arial"/>
          <w:sz w:val="24"/>
          <w:szCs w:val="24"/>
        </w:rPr>
        <w:t xml:space="preserve"> </w:t>
      </w:r>
      <w:r w:rsidR="00047B85" w:rsidRPr="00E920CC">
        <w:rPr>
          <w:rFonts w:ascii="Book Antiqua" w:hAnsi="Book Antiqua"/>
          <w:b/>
          <w:sz w:val="24"/>
          <w:szCs w:val="24"/>
        </w:rPr>
        <w:t>Sudarshan Ramachandran,</w:t>
      </w:r>
      <w:r w:rsidRPr="00E920CC">
        <w:rPr>
          <w:rFonts w:ascii="Book Antiqua" w:hAnsi="Book Antiqua" w:cs="Arial"/>
          <w:sz w:val="24"/>
          <w:szCs w:val="24"/>
        </w:rPr>
        <w:t xml:space="preserve"> Department of Clinical Biochemistry,</w:t>
      </w:r>
      <w:r w:rsidRPr="00E920CC">
        <w:rPr>
          <w:rFonts w:ascii="Book Antiqua" w:hAnsi="Book Antiqua"/>
          <w:sz w:val="24"/>
          <w:szCs w:val="24"/>
        </w:rPr>
        <w:t xml:space="preserve"> Good Hope Hospital, Heart of England Foundation NHS Trust, Sutton Co</w:t>
      </w:r>
      <w:r w:rsidR="00667114">
        <w:rPr>
          <w:rFonts w:ascii="Book Antiqua" w:hAnsi="Book Antiqua"/>
          <w:sz w:val="24"/>
          <w:szCs w:val="24"/>
        </w:rPr>
        <w:t xml:space="preserve">ldfield, West Midlands, </w:t>
      </w:r>
      <w:r w:rsidR="0097039F" w:rsidRPr="00E920CC">
        <w:rPr>
          <w:rFonts w:ascii="Book Antiqua" w:hAnsi="Book Antiqua"/>
          <w:sz w:val="24"/>
          <w:szCs w:val="24"/>
        </w:rPr>
        <w:t>England</w:t>
      </w:r>
      <w:r w:rsidR="00667114">
        <w:rPr>
          <w:rFonts w:ascii="Book Antiqua" w:hAnsi="Book Antiqua" w:hint="eastAsia"/>
          <w:sz w:val="24"/>
          <w:szCs w:val="24"/>
          <w:lang w:eastAsia="zh-CN"/>
        </w:rPr>
        <w:t xml:space="preserve"> </w:t>
      </w:r>
      <w:r w:rsidR="00667114">
        <w:rPr>
          <w:rFonts w:ascii="Book Antiqua" w:hAnsi="Book Antiqua"/>
          <w:sz w:val="24"/>
          <w:szCs w:val="24"/>
        </w:rPr>
        <w:t>B76 1ET</w:t>
      </w:r>
      <w:r w:rsidR="0097039F" w:rsidRPr="00E920CC">
        <w:rPr>
          <w:rFonts w:ascii="Book Antiqua" w:hAnsi="Book Antiqua"/>
          <w:sz w:val="24"/>
          <w:szCs w:val="24"/>
        </w:rPr>
        <w:t>,</w:t>
      </w:r>
      <w:r w:rsidR="0097039F" w:rsidRPr="00E920CC">
        <w:rPr>
          <w:rFonts w:ascii="Book Antiqua" w:hAnsi="Book Antiqua"/>
          <w:color w:val="FF0000"/>
          <w:sz w:val="24"/>
          <w:szCs w:val="24"/>
        </w:rPr>
        <w:t xml:space="preserve"> </w:t>
      </w:r>
      <w:r w:rsidRPr="00E920CC">
        <w:rPr>
          <w:rFonts w:ascii="Book Antiqua" w:hAnsi="Book Antiqua"/>
          <w:sz w:val="24"/>
          <w:szCs w:val="24"/>
        </w:rPr>
        <w:t xml:space="preserve">United Kingdom. </w:t>
      </w:r>
      <w:hyperlink r:id="rId10" w:history="1">
        <w:r w:rsidR="0097039F" w:rsidRPr="00E920CC">
          <w:rPr>
            <w:rStyle w:val="Hyperlink"/>
            <w:rFonts w:ascii="Book Antiqua" w:hAnsi="Book Antiqua"/>
            <w:dstrike w:val="0"/>
            <w:color w:val="auto"/>
            <w:sz w:val="24"/>
            <w:szCs w:val="24"/>
          </w:rPr>
          <w:t>sud.ramachandran@heartofengland.nhs.uk</w:t>
        </w:r>
      </w:hyperlink>
    </w:p>
    <w:p w:rsidR="00047B85" w:rsidRPr="00E920CC" w:rsidRDefault="00047B85" w:rsidP="00E920CC">
      <w:pPr>
        <w:spacing w:after="0" w:line="360" w:lineRule="auto"/>
        <w:contextualSpacing/>
        <w:jc w:val="both"/>
        <w:rPr>
          <w:rFonts w:ascii="Book Antiqua" w:hAnsi="Book Antiqua" w:cs="Arial"/>
          <w:color w:val="FF0000"/>
          <w:sz w:val="24"/>
          <w:szCs w:val="24"/>
          <w:lang w:eastAsia="zh-CN"/>
        </w:rPr>
      </w:pPr>
    </w:p>
    <w:p w:rsidR="00047B85" w:rsidRPr="00E920CC" w:rsidRDefault="009D7D87" w:rsidP="00E920CC">
      <w:pPr>
        <w:spacing w:after="0" w:line="360" w:lineRule="auto"/>
        <w:contextualSpacing/>
        <w:jc w:val="both"/>
        <w:rPr>
          <w:rFonts w:ascii="Book Antiqua" w:hAnsi="Book Antiqua" w:cs="Arial"/>
          <w:sz w:val="24"/>
          <w:szCs w:val="24"/>
          <w:lang w:eastAsia="zh-CN"/>
        </w:rPr>
      </w:pPr>
      <w:r w:rsidRPr="00E920CC">
        <w:rPr>
          <w:rFonts w:ascii="Book Antiqua" w:hAnsi="Book Antiqua" w:cs="Arial"/>
          <w:b/>
          <w:sz w:val="24"/>
          <w:szCs w:val="24"/>
        </w:rPr>
        <w:t xml:space="preserve">Telephone: </w:t>
      </w:r>
      <w:r w:rsidRPr="00E920CC">
        <w:rPr>
          <w:rFonts w:ascii="Book Antiqua" w:hAnsi="Book Antiqua" w:cs="Arial"/>
          <w:sz w:val="24"/>
          <w:szCs w:val="24"/>
        </w:rPr>
        <w:t xml:space="preserve">+44-121-4247246 </w:t>
      </w:r>
    </w:p>
    <w:p w:rsidR="00962EF4" w:rsidRPr="00E920CC" w:rsidRDefault="009D7D87" w:rsidP="00E920CC">
      <w:pPr>
        <w:spacing w:after="0" w:line="360" w:lineRule="auto"/>
        <w:contextualSpacing/>
        <w:jc w:val="both"/>
        <w:rPr>
          <w:rFonts w:ascii="Book Antiqua" w:hAnsi="Book Antiqua" w:cs="Arial"/>
          <w:sz w:val="24"/>
          <w:szCs w:val="24"/>
          <w:lang w:eastAsia="zh-CN"/>
        </w:rPr>
      </w:pPr>
      <w:r w:rsidRPr="00E920CC">
        <w:rPr>
          <w:rFonts w:ascii="Book Antiqua" w:hAnsi="Book Antiqua" w:cs="Arial"/>
          <w:b/>
          <w:sz w:val="24"/>
          <w:szCs w:val="24"/>
        </w:rPr>
        <w:t>Fax:</w:t>
      </w:r>
      <w:r w:rsidRPr="00E920CC">
        <w:rPr>
          <w:rFonts w:ascii="Book Antiqua" w:hAnsi="Book Antiqua" w:cs="Arial"/>
          <w:sz w:val="24"/>
          <w:szCs w:val="24"/>
        </w:rPr>
        <w:t xml:space="preserve"> +44-121-3111800</w:t>
      </w:r>
    </w:p>
    <w:p w:rsidR="00AA524F" w:rsidRPr="00E920CC" w:rsidRDefault="00AA524F" w:rsidP="00E920CC">
      <w:pPr>
        <w:spacing w:after="0" w:line="360" w:lineRule="auto"/>
        <w:contextualSpacing/>
        <w:jc w:val="both"/>
        <w:rPr>
          <w:rFonts w:ascii="Book Antiqua" w:hAnsi="Book Antiqua"/>
          <w:b/>
          <w:sz w:val="24"/>
          <w:szCs w:val="24"/>
        </w:rPr>
      </w:pPr>
      <w:r w:rsidRPr="00E920CC">
        <w:rPr>
          <w:rFonts w:ascii="Book Antiqua" w:hAnsi="Book Antiqua"/>
          <w:b/>
          <w:sz w:val="24"/>
          <w:szCs w:val="24"/>
        </w:rPr>
        <w:t>Received:</w:t>
      </w:r>
      <w:r w:rsidRPr="00E920CC">
        <w:rPr>
          <w:rFonts w:ascii="Book Antiqua" w:hAnsi="Book Antiqua"/>
          <w:b/>
          <w:sz w:val="24"/>
          <w:szCs w:val="24"/>
          <w:lang w:eastAsia="zh-CN"/>
        </w:rPr>
        <w:t xml:space="preserve"> </w:t>
      </w:r>
      <w:r w:rsidRPr="00E920CC">
        <w:rPr>
          <w:rFonts w:ascii="Book Antiqua" w:hAnsi="Book Antiqua"/>
          <w:sz w:val="24"/>
          <w:szCs w:val="24"/>
          <w:lang w:eastAsia="zh-CN"/>
        </w:rPr>
        <w:t>August 30, 2014</w:t>
      </w:r>
      <w:r w:rsidRPr="00E920CC">
        <w:rPr>
          <w:rFonts w:ascii="Book Antiqua" w:hAnsi="Book Antiqua"/>
          <w:sz w:val="24"/>
          <w:szCs w:val="24"/>
        </w:rPr>
        <w:t xml:space="preserve"> </w:t>
      </w:r>
    </w:p>
    <w:p w:rsidR="00AA524F" w:rsidRPr="00E920CC" w:rsidRDefault="00AA524F" w:rsidP="00E920CC">
      <w:pPr>
        <w:spacing w:after="0" w:line="360" w:lineRule="auto"/>
        <w:contextualSpacing/>
        <w:jc w:val="both"/>
        <w:rPr>
          <w:rFonts w:ascii="Book Antiqua" w:hAnsi="Book Antiqua"/>
          <w:b/>
          <w:sz w:val="24"/>
          <w:szCs w:val="24"/>
          <w:lang w:eastAsia="zh-CN"/>
        </w:rPr>
      </w:pPr>
      <w:r w:rsidRPr="00E920CC">
        <w:rPr>
          <w:rFonts w:ascii="Book Antiqua" w:hAnsi="Book Antiqua"/>
          <w:b/>
          <w:sz w:val="24"/>
          <w:szCs w:val="24"/>
        </w:rPr>
        <w:t>Peer-review started:</w:t>
      </w:r>
      <w:r w:rsidRPr="00E920CC">
        <w:rPr>
          <w:rFonts w:ascii="Book Antiqua" w:hAnsi="Book Antiqua"/>
          <w:b/>
          <w:sz w:val="24"/>
          <w:szCs w:val="24"/>
          <w:lang w:eastAsia="zh-CN"/>
        </w:rPr>
        <w:t xml:space="preserve"> </w:t>
      </w:r>
      <w:r w:rsidRPr="00E920CC">
        <w:rPr>
          <w:rFonts w:ascii="Book Antiqua" w:hAnsi="Book Antiqua"/>
          <w:sz w:val="24"/>
          <w:szCs w:val="24"/>
          <w:lang w:eastAsia="zh-CN"/>
        </w:rPr>
        <w:t>August 30, 2014</w:t>
      </w:r>
    </w:p>
    <w:p w:rsidR="00AA524F" w:rsidRPr="00E920CC" w:rsidRDefault="00AA524F" w:rsidP="00E920CC">
      <w:pPr>
        <w:spacing w:after="0" w:line="360" w:lineRule="auto"/>
        <w:contextualSpacing/>
        <w:jc w:val="both"/>
        <w:rPr>
          <w:rFonts w:ascii="Book Antiqua" w:hAnsi="Book Antiqua"/>
          <w:b/>
          <w:sz w:val="24"/>
          <w:szCs w:val="24"/>
          <w:lang w:eastAsia="zh-CN"/>
        </w:rPr>
      </w:pPr>
      <w:r w:rsidRPr="00E920CC">
        <w:rPr>
          <w:rFonts w:ascii="Book Antiqua" w:hAnsi="Book Antiqua"/>
          <w:b/>
          <w:sz w:val="24"/>
          <w:szCs w:val="24"/>
        </w:rPr>
        <w:t>First decision:</w:t>
      </w:r>
      <w:r w:rsidRPr="00E920CC">
        <w:rPr>
          <w:rFonts w:ascii="Book Antiqua" w:hAnsi="Book Antiqua"/>
          <w:b/>
          <w:sz w:val="24"/>
          <w:szCs w:val="24"/>
          <w:lang w:eastAsia="zh-CN"/>
        </w:rPr>
        <w:t xml:space="preserve"> </w:t>
      </w:r>
      <w:r w:rsidRPr="00E920CC">
        <w:rPr>
          <w:rFonts w:ascii="Book Antiqua" w:hAnsi="Book Antiqua"/>
          <w:sz w:val="24"/>
          <w:szCs w:val="24"/>
          <w:lang w:eastAsia="zh-CN"/>
        </w:rPr>
        <w:t>December 17, 2014</w:t>
      </w:r>
    </w:p>
    <w:p w:rsidR="00AA524F" w:rsidRPr="00E920CC" w:rsidRDefault="00AA524F" w:rsidP="00E920CC">
      <w:pPr>
        <w:spacing w:after="0" w:line="360" w:lineRule="auto"/>
        <w:contextualSpacing/>
        <w:jc w:val="both"/>
        <w:rPr>
          <w:rFonts w:ascii="Book Antiqua" w:hAnsi="Book Antiqua"/>
          <w:b/>
          <w:sz w:val="24"/>
          <w:szCs w:val="24"/>
        </w:rPr>
      </w:pPr>
      <w:r w:rsidRPr="00E920CC">
        <w:rPr>
          <w:rFonts w:ascii="Book Antiqua" w:hAnsi="Book Antiqua"/>
          <w:b/>
          <w:sz w:val="24"/>
          <w:szCs w:val="24"/>
        </w:rPr>
        <w:t>Revised:</w:t>
      </w:r>
      <w:r w:rsidRPr="00E920CC">
        <w:rPr>
          <w:rFonts w:ascii="Book Antiqua" w:hAnsi="Book Antiqua"/>
          <w:b/>
          <w:sz w:val="24"/>
          <w:szCs w:val="24"/>
          <w:lang w:eastAsia="zh-CN"/>
        </w:rPr>
        <w:t xml:space="preserve"> </w:t>
      </w:r>
      <w:r w:rsidRPr="00E920CC">
        <w:rPr>
          <w:rFonts w:ascii="Book Antiqua" w:hAnsi="Book Antiqua"/>
          <w:sz w:val="24"/>
          <w:szCs w:val="24"/>
          <w:lang w:eastAsia="zh-CN"/>
        </w:rPr>
        <w:t>January 1, 2015</w:t>
      </w:r>
      <w:r w:rsidRPr="00E920CC">
        <w:rPr>
          <w:rFonts w:ascii="Book Antiqua" w:hAnsi="Book Antiqua"/>
          <w:sz w:val="24"/>
          <w:szCs w:val="24"/>
        </w:rPr>
        <w:t xml:space="preserve"> </w:t>
      </w:r>
    </w:p>
    <w:p w:rsidR="00AA524F" w:rsidRPr="00E920CC" w:rsidRDefault="00AA524F" w:rsidP="00E920CC">
      <w:pPr>
        <w:spacing w:after="0" w:line="360" w:lineRule="auto"/>
        <w:contextualSpacing/>
        <w:jc w:val="both"/>
        <w:rPr>
          <w:rFonts w:ascii="Book Antiqua" w:hAnsi="Book Antiqua"/>
          <w:b/>
          <w:sz w:val="24"/>
          <w:szCs w:val="24"/>
        </w:rPr>
      </w:pPr>
      <w:r w:rsidRPr="00E920CC">
        <w:rPr>
          <w:rFonts w:ascii="Book Antiqua" w:hAnsi="Book Antiqua"/>
          <w:b/>
          <w:sz w:val="24"/>
          <w:szCs w:val="24"/>
        </w:rPr>
        <w:t xml:space="preserve">Accepted: </w:t>
      </w:r>
      <w:r w:rsidR="00E81405" w:rsidRPr="00E81405">
        <w:rPr>
          <w:rFonts w:ascii="Book Antiqua" w:hAnsi="Book Antiqua"/>
          <w:sz w:val="24"/>
          <w:szCs w:val="24"/>
        </w:rPr>
        <w:t>March 5, 2015</w:t>
      </w:r>
      <w:r w:rsidRPr="00E920CC">
        <w:rPr>
          <w:rFonts w:ascii="Book Antiqua" w:hAnsi="Book Antiqua"/>
          <w:b/>
          <w:sz w:val="24"/>
          <w:szCs w:val="24"/>
        </w:rPr>
        <w:t xml:space="preserve"> </w:t>
      </w:r>
    </w:p>
    <w:p w:rsidR="00AA524F" w:rsidRPr="00E920CC" w:rsidRDefault="00AA524F" w:rsidP="00E920CC">
      <w:pPr>
        <w:spacing w:after="0" w:line="360" w:lineRule="auto"/>
        <w:contextualSpacing/>
        <w:jc w:val="both"/>
        <w:rPr>
          <w:rFonts w:ascii="Book Antiqua" w:hAnsi="Book Antiqua"/>
          <w:b/>
          <w:sz w:val="24"/>
          <w:szCs w:val="24"/>
        </w:rPr>
      </w:pPr>
      <w:r w:rsidRPr="00E920CC">
        <w:rPr>
          <w:rFonts w:ascii="Book Antiqua" w:hAnsi="Book Antiqua"/>
          <w:b/>
          <w:sz w:val="24"/>
          <w:szCs w:val="24"/>
        </w:rPr>
        <w:t>Article in press:</w:t>
      </w:r>
    </w:p>
    <w:p w:rsidR="00AA524F" w:rsidRPr="00E920CC" w:rsidRDefault="00AA524F" w:rsidP="00E920CC">
      <w:pPr>
        <w:spacing w:after="0" w:line="360" w:lineRule="auto"/>
        <w:contextualSpacing/>
        <w:jc w:val="both"/>
        <w:rPr>
          <w:rFonts w:ascii="Book Antiqua" w:hAnsi="Book Antiqua"/>
          <w:b/>
          <w:sz w:val="24"/>
          <w:szCs w:val="24"/>
        </w:rPr>
      </w:pPr>
      <w:r w:rsidRPr="00E920CC">
        <w:rPr>
          <w:rFonts w:ascii="Book Antiqua" w:hAnsi="Book Antiqua"/>
          <w:b/>
          <w:sz w:val="24"/>
          <w:szCs w:val="24"/>
        </w:rPr>
        <w:t xml:space="preserve">Published online: </w:t>
      </w:r>
    </w:p>
    <w:p w:rsidR="005E738F" w:rsidRPr="00E920CC" w:rsidRDefault="005E738F" w:rsidP="00E920CC">
      <w:pPr>
        <w:spacing w:after="0" w:line="360" w:lineRule="auto"/>
        <w:contextualSpacing/>
        <w:jc w:val="both"/>
        <w:rPr>
          <w:rFonts w:ascii="Book Antiqua" w:hAnsi="Book Antiqua" w:cs="Arial"/>
          <w:sz w:val="24"/>
          <w:szCs w:val="24"/>
          <w:lang w:eastAsia="zh-CN"/>
        </w:rPr>
      </w:pPr>
    </w:p>
    <w:p w:rsidR="005E738F" w:rsidRPr="00E920CC" w:rsidRDefault="005E738F" w:rsidP="00E920CC">
      <w:pPr>
        <w:spacing w:after="0" w:line="360" w:lineRule="auto"/>
        <w:contextualSpacing/>
        <w:jc w:val="both"/>
        <w:rPr>
          <w:rFonts w:ascii="Book Antiqua" w:hAnsi="Book Antiqua" w:cs="Arial"/>
          <w:b/>
          <w:sz w:val="24"/>
          <w:szCs w:val="24"/>
          <w:lang w:eastAsia="zh-CN"/>
        </w:rPr>
      </w:pPr>
      <w:r w:rsidRPr="00E920CC">
        <w:rPr>
          <w:rFonts w:ascii="Book Antiqua" w:hAnsi="Book Antiqua" w:cs="Arial"/>
          <w:b/>
          <w:sz w:val="24"/>
          <w:szCs w:val="24"/>
          <w:lang w:eastAsia="zh-CN"/>
        </w:rPr>
        <w:t>Abstract</w:t>
      </w:r>
    </w:p>
    <w:p w:rsidR="005E738F" w:rsidRPr="00E920CC" w:rsidRDefault="005E738F" w:rsidP="00E920CC">
      <w:pPr>
        <w:spacing w:after="0" w:line="360" w:lineRule="auto"/>
        <w:contextualSpacing/>
        <w:jc w:val="both"/>
        <w:rPr>
          <w:rFonts w:ascii="Book Antiqua" w:hAnsi="Book Antiqua"/>
          <w:sz w:val="24"/>
          <w:szCs w:val="24"/>
        </w:rPr>
      </w:pPr>
      <w:r w:rsidRPr="00E920CC">
        <w:rPr>
          <w:rFonts w:ascii="Book Antiqua" w:hAnsi="Book Antiqua"/>
          <w:sz w:val="24"/>
          <w:szCs w:val="24"/>
        </w:rPr>
        <w:t>Despite the well-recognised role of vitamin D in a wide range of physiological processes, hypovitaminosis is common worldwide (prevalence 30-50%) presumably arising from inadequate exposure to ultraviolet radiation and insufficient consumption. While generally not at the very low levels associated with rickets, hypovitaminosis D has been implicated in various very different, pathophysiological processes. These include putative effects on the pathogenesis of neoplastic change, inflammatory and demyelinating conditions, cardiovascular disease and diabetes.</w:t>
      </w:r>
    </w:p>
    <w:p w:rsidR="005E738F" w:rsidRPr="00E920CC" w:rsidRDefault="005E738F" w:rsidP="00E920CC">
      <w:pPr>
        <w:spacing w:after="0" w:line="360" w:lineRule="auto"/>
        <w:contextualSpacing/>
        <w:jc w:val="both"/>
        <w:rPr>
          <w:rFonts w:ascii="Book Antiqua" w:hAnsi="Book Antiqua"/>
          <w:sz w:val="24"/>
          <w:szCs w:val="24"/>
        </w:rPr>
      </w:pPr>
      <w:r w:rsidRPr="00E920CC">
        <w:rPr>
          <w:rFonts w:ascii="Book Antiqua" w:hAnsi="Book Antiqua"/>
          <w:sz w:val="24"/>
          <w:szCs w:val="24"/>
        </w:rPr>
        <w:t xml:space="preserve">This review focuses on the association between hypovitaminosis D and the metabolic syndrome as well as its component characteristics which are </w:t>
      </w:r>
      <w:r w:rsidRPr="00E920CC">
        <w:rPr>
          <w:rFonts w:ascii="Book Antiqua" w:eastAsia="Cambria" w:hAnsi="Book Antiqua" w:cs="Cambria"/>
          <w:sz w:val="24"/>
          <w:szCs w:val="24"/>
        </w:rPr>
        <w:t xml:space="preserve">central obesity, </w:t>
      </w:r>
      <w:r w:rsidRPr="00E920CC">
        <w:rPr>
          <w:rFonts w:ascii="Book Antiqua" w:hAnsi="Book Antiqua"/>
          <w:sz w:val="24"/>
          <w:szCs w:val="24"/>
        </w:rPr>
        <w:t xml:space="preserve">glucose homeostasis, </w:t>
      </w:r>
      <w:r w:rsidRPr="00E920CC">
        <w:rPr>
          <w:rFonts w:ascii="Book Antiqua" w:eastAsia="Cambria" w:hAnsi="Book Antiqua" w:cs="Cambria"/>
          <w:sz w:val="24"/>
          <w:szCs w:val="24"/>
        </w:rPr>
        <w:t xml:space="preserve">insulin resistance, hypertension and atherogenic dyslipidaemia. We also consider the effects of hypovitaminosis D on outcomes associated with the metabolic syndrome such as cardiovascular disease, diabetes and </w:t>
      </w:r>
      <w:r w:rsidRPr="00E920CC">
        <w:rPr>
          <w:rFonts w:ascii="Book Antiqua" w:eastAsia="Cambria" w:hAnsi="Book Antiqua" w:cs="Cambria"/>
          <w:sz w:val="24"/>
          <w:szCs w:val="24"/>
        </w:rPr>
        <w:lastRenderedPageBreak/>
        <w:t xml:space="preserve">non-alcoholic fatty liver disease. </w:t>
      </w:r>
      <w:r w:rsidRPr="00E920CC">
        <w:rPr>
          <w:rFonts w:ascii="Book Antiqua" w:hAnsi="Book Antiqua"/>
          <w:sz w:val="24"/>
          <w:szCs w:val="24"/>
        </w:rPr>
        <w:t>We</w:t>
      </w:r>
      <w:r w:rsidRPr="00E920CC">
        <w:rPr>
          <w:rFonts w:ascii="Book Antiqua" w:hAnsi="Book Antiqua"/>
          <w:color w:val="FF0000"/>
          <w:sz w:val="24"/>
          <w:szCs w:val="24"/>
        </w:rPr>
        <w:t xml:space="preserve"> </w:t>
      </w:r>
      <w:r w:rsidRPr="00E920CC">
        <w:rPr>
          <w:rFonts w:ascii="Book Antiqua" w:hAnsi="Book Antiqua"/>
          <w:sz w:val="24"/>
          <w:szCs w:val="24"/>
        </w:rPr>
        <w:t>structure this review into 3 distinct sections; the metabolic syndrome, vitamin D biochemistry and the putative association between hypovitaminosis D, the metabolic syndrome and cardiovascular risk.</w:t>
      </w:r>
    </w:p>
    <w:p w:rsidR="005E738F" w:rsidRPr="00E920CC" w:rsidRDefault="005E738F" w:rsidP="00E920CC">
      <w:pPr>
        <w:spacing w:after="0" w:line="360" w:lineRule="auto"/>
        <w:contextualSpacing/>
        <w:jc w:val="both"/>
        <w:rPr>
          <w:rFonts w:ascii="Book Antiqua" w:hAnsi="Book Antiqua" w:cs="Arial"/>
          <w:sz w:val="24"/>
          <w:szCs w:val="24"/>
          <w:lang w:eastAsia="zh-CN"/>
        </w:rPr>
      </w:pPr>
    </w:p>
    <w:p w:rsidR="005E738F" w:rsidRPr="00E920CC" w:rsidRDefault="005E738F" w:rsidP="00E920CC">
      <w:pPr>
        <w:spacing w:after="0" w:line="360" w:lineRule="auto"/>
        <w:contextualSpacing/>
        <w:jc w:val="both"/>
        <w:rPr>
          <w:rFonts w:ascii="Book Antiqua" w:hAnsi="Book Antiqua"/>
          <w:sz w:val="24"/>
          <w:szCs w:val="24"/>
          <w:lang w:eastAsia="zh-CN"/>
        </w:rPr>
      </w:pPr>
      <w:r w:rsidRPr="00E920CC">
        <w:rPr>
          <w:rFonts w:ascii="Book Antiqua" w:hAnsi="Book Antiqua"/>
          <w:b/>
          <w:sz w:val="24"/>
          <w:szCs w:val="24"/>
        </w:rPr>
        <w:t>Key words</w:t>
      </w:r>
      <w:r w:rsidRPr="00E920CC">
        <w:rPr>
          <w:rFonts w:ascii="Book Antiqua" w:hAnsi="Book Antiqua"/>
          <w:b/>
          <w:sz w:val="24"/>
          <w:szCs w:val="24"/>
          <w:lang w:eastAsia="zh-CN"/>
        </w:rPr>
        <w:t xml:space="preserve">: </w:t>
      </w:r>
      <w:r w:rsidRPr="00E920CC">
        <w:rPr>
          <w:rFonts w:ascii="Book Antiqua" w:hAnsi="Book Antiqua"/>
          <w:sz w:val="24"/>
          <w:szCs w:val="24"/>
        </w:rPr>
        <w:t>Vitamin D</w:t>
      </w:r>
      <w:r w:rsidRPr="00E920CC">
        <w:rPr>
          <w:rFonts w:ascii="Book Antiqua" w:hAnsi="Book Antiqua"/>
          <w:sz w:val="24"/>
          <w:szCs w:val="24"/>
          <w:lang w:eastAsia="zh-CN"/>
        </w:rPr>
        <w:t>;</w:t>
      </w:r>
      <w:r w:rsidRPr="00E920CC">
        <w:rPr>
          <w:rFonts w:ascii="Book Antiqua" w:hAnsi="Book Antiqua"/>
          <w:sz w:val="24"/>
          <w:szCs w:val="24"/>
        </w:rPr>
        <w:t xml:space="preserve"> Hypovitaminosis D</w:t>
      </w:r>
      <w:r w:rsidRPr="00E920CC">
        <w:rPr>
          <w:rFonts w:ascii="Book Antiqua" w:hAnsi="Book Antiqua"/>
          <w:sz w:val="24"/>
          <w:szCs w:val="24"/>
          <w:lang w:eastAsia="zh-CN"/>
        </w:rPr>
        <w:t>;</w:t>
      </w:r>
      <w:r w:rsidRPr="00E920CC">
        <w:rPr>
          <w:rFonts w:ascii="Book Antiqua" w:hAnsi="Book Antiqua"/>
          <w:sz w:val="24"/>
          <w:szCs w:val="24"/>
        </w:rPr>
        <w:t xml:space="preserve"> Metabolic syndrome</w:t>
      </w:r>
      <w:r w:rsidRPr="00E920CC">
        <w:rPr>
          <w:rFonts w:ascii="Book Antiqua" w:hAnsi="Book Antiqua"/>
          <w:sz w:val="24"/>
          <w:szCs w:val="24"/>
          <w:lang w:eastAsia="zh-CN"/>
        </w:rPr>
        <w:t>;</w:t>
      </w:r>
      <w:r w:rsidRPr="00E920CC">
        <w:rPr>
          <w:rFonts w:ascii="Book Antiqua" w:hAnsi="Book Antiqua"/>
          <w:sz w:val="24"/>
          <w:szCs w:val="24"/>
        </w:rPr>
        <w:t xml:space="preserve"> Type 2 diabetes mellitus</w:t>
      </w:r>
      <w:r w:rsidRPr="00E920CC">
        <w:rPr>
          <w:rFonts w:ascii="Book Antiqua" w:hAnsi="Book Antiqua"/>
          <w:sz w:val="24"/>
          <w:szCs w:val="24"/>
          <w:lang w:eastAsia="zh-CN"/>
        </w:rPr>
        <w:t>;</w:t>
      </w:r>
      <w:r w:rsidRPr="00E920CC">
        <w:rPr>
          <w:rFonts w:ascii="Book Antiqua" w:hAnsi="Book Antiqua"/>
          <w:sz w:val="24"/>
          <w:szCs w:val="24"/>
        </w:rPr>
        <w:t xml:space="preserve"> Insulin resistance</w:t>
      </w:r>
      <w:r w:rsidRPr="00E920CC">
        <w:rPr>
          <w:rFonts w:ascii="Book Antiqua" w:hAnsi="Book Antiqua"/>
          <w:sz w:val="24"/>
          <w:szCs w:val="24"/>
          <w:lang w:eastAsia="zh-CN"/>
        </w:rPr>
        <w:t>;</w:t>
      </w:r>
      <w:r w:rsidRPr="00E920CC">
        <w:rPr>
          <w:rFonts w:ascii="Book Antiqua" w:hAnsi="Book Antiqua"/>
          <w:sz w:val="24"/>
          <w:szCs w:val="24"/>
        </w:rPr>
        <w:t xml:space="preserve"> Cardiovascular disease</w:t>
      </w:r>
      <w:r w:rsidRPr="00E920CC">
        <w:rPr>
          <w:rFonts w:ascii="Book Antiqua" w:hAnsi="Book Antiqua"/>
          <w:sz w:val="24"/>
          <w:szCs w:val="24"/>
          <w:lang w:eastAsia="zh-CN"/>
        </w:rPr>
        <w:t>;</w:t>
      </w:r>
      <w:r w:rsidRPr="00E920CC">
        <w:rPr>
          <w:rFonts w:ascii="Book Antiqua" w:hAnsi="Book Antiqua"/>
          <w:sz w:val="24"/>
          <w:szCs w:val="24"/>
        </w:rPr>
        <w:t xml:space="preserve"> Atherogenic dyslipidaemia</w:t>
      </w:r>
      <w:r w:rsidRPr="00E920CC">
        <w:rPr>
          <w:rFonts w:ascii="Book Antiqua" w:hAnsi="Book Antiqua"/>
          <w:sz w:val="24"/>
          <w:szCs w:val="24"/>
          <w:lang w:eastAsia="zh-CN"/>
        </w:rPr>
        <w:t>;</w:t>
      </w:r>
      <w:r w:rsidRPr="00E920CC">
        <w:rPr>
          <w:rFonts w:ascii="Book Antiqua" w:hAnsi="Book Antiqua"/>
          <w:sz w:val="24"/>
          <w:szCs w:val="24"/>
        </w:rPr>
        <w:t xml:space="preserve"> Hypertension</w:t>
      </w:r>
      <w:r w:rsidRPr="00E920CC">
        <w:rPr>
          <w:rFonts w:ascii="Book Antiqua" w:hAnsi="Book Antiqua"/>
          <w:sz w:val="24"/>
          <w:szCs w:val="24"/>
          <w:lang w:eastAsia="zh-CN"/>
        </w:rPr>
        <w:t>;</w:t>
      </w:r>
      <w:r w:rsidRPr="00E920CC">
        <w:rPr>
          <w:rFonts w:ascii="Book Antiqua" w:hAnsi="Book Antiqua"/>
          <w:sz w:val="24"/>
          <w:szCs w:val="24"/>
        </w:rPr>
        <w:t xml:space="preserve"> Non-alcoholic fatty liver disease</w:t>
      </w:r>
    </w:p>
    <w:p w:rsidR="00962EF4" w:rsidRPr="00E920CC" w:rsidRDefault="00962EF4" w:rsidP="00E920CC">
      <w:pPr>
        <w:spacing w:after="0" w:line="360" w:lineRule="auto"/>
        <w:contextualSpacing/>
        <w:jc w:val="both"/>
        <w:rPr>
          <w:rFonts w:ascii="Book Antiqua" w:hAnsi="Book Antiqua" w:cs="Arial"/>
          <w:sz w:val="24"/>
          <w:szCs w:val="24"/>
          <w:lang w:eastAsia="zh-CN"/>
        </w:rPr>
      </w:pPr>
    </w:p>
    <w:p w:rsidR="00AA524F" w:rsidRPr="00E920CC" w:rsidRDefault="00AA524F" w:rsidP="00E920CC">
      <w:pPr>
        <w:spacing w:after="0" w:line="360" w:lineRule="auto"/>
        <w:contextualSpacing/>
        <w:jc w:val="both"/>
        <w:rPr>
          <w:rFonts w:ascii="Book Antiqua" w:hAnsi="Book Antiqua"/>
          <w:i/>
          <w:iCs/>
          <w:sz w:val="24"/>
          <w:szCs w:val="24"/>
        </w:rPr>
      </w:pPr>
      <w:proofErr w:type="gramStart"/>
      <w:r w:rsidRPr="00E920CC">
        <w:rPr>
          <w:rFonts w:ascii="Book Antiqua" w:hAnsi="Book Antiqua" w:cs="Tahoma"/>
          <w:b/>
          <w:color w:val="000000"/>
          <w:sz w:val="24"/>
          <w:szCs w:val="24"/>
          <w:lang w:eastAsia="ja-JP"/>
        </w:rPr>
        <w:t xml:space="preserve">© </w:t>
      </w:r>
      <w:r w:rsidRPr="00E920CC">
        <w:rPr>
          <w:rFonts w:ascii="Book Antiqua" w:eastAsia="AdvTimes" w:hAnsi="Book Antiqua" w:cs="AdvTimes"/>
          <w:b/>
          <w:color w:val="000000"/>
          <w:sz w:val="24"/>
          <w:szCs w:val="24"/>
          <w:lang w:val="fr-FR" w:eastAsia="ja-JP"/>
        </w:rPr>
        <w:t>The Author(s) 2015.</w:t>
      </w:r>
      <w:proofErr w:type="gramEnd"/>
      <w:r w:rsidRPr="00E920CC">
        <w:rPr>
          <w:rFonts w:ascii="Book Antiqua" w:eastAsia="AdvTimes" w:hAnsi="Book Antiqua" w:cs="AdvTimes"/>
          <w:color w:val="000000"/>
          <w:sz w:val="24"/>
          <w:szCs w:val="24"/>
          <w:lang w:val="fr-FR" w:eastAsia="ja-JP"/>
        </w:rPr>
        <w:t xml:space="preserve"> Published by </w:t>
      </w:r>
      <w:r w:rsidRPr="00E920CC">
        <w:rPr>
          <w:rFonts w:ascii="Book Antiqua" w:hAnsi="Book Antiqua" w:cs="Arial Unicode MS"/>
          <w:color w:val="000000"/>
          <w:sz w:val="24"/>
          <w:szCs w:val="24"/>
          <w:lang w:eastAsia="ja-JP"/>
        </w:rPr>
        <w:t>Baishideng Publishing Group Inc.</w:t>
      </w:r>
      <w:r w:rsidRPr="00E920CC">
        <w:rPr>
          <w:rFonts w:ascii="Book Antiqua" w:hAnsi="Book Antiqua" w:cs="Arial Unicode MS"/>
          <w:sz w:val="24"/>
          <w:szCs w:val="24"/>
          <w:lang w:eastAsia="ja-JP"/>
        </w:rPr>
        <w:t xml:space="preserve"> </w:t>
      </w:r>
      <w:r w:rsidRPr="00E920CC">
        <w:rPr>
          <w:rFonts w:ascii="Book Antiqua" w:hAnsi="Book Antiqua" w:cs="Arial Unicode MS"/>
          <w:sz w:val="24"/>
          <w:szCs w:val="24"/>
          <w:lang w:val="fr-FR" w:eastAsia="ja-JP"/>
        </w:rPr>
        <w:t>All rights reserved</w:t>
      </w:r>
      <w:r w:rsidRPr="00E920CC">
        <w:rPr>
          <w:rFonts w:ascii="Book Antiqua" w:hAnsi="Book Antiqua" w:cs="Arial Unicode MS"/>
          <w:sz w:val="24"/>
          <w:szCs w:val="24"/>
          <w:lang w:val="fr-FR"/>
        </w:rPr>
        <w:t>.</w:t>
      </w:r>
    </w:p>
    <w:p w:rsidR="00AA524F" w:rsidRPr="00E920CC" w:rsidRDefault="00AA524F" w:rsidP="00E920CC">
      <w:pPr>
        <w:spacing w:after="0" w:line="360" w:lineRule="auto"/>
        <w:contextualSpacing/>
        <w:jc w:val="both"/>
        <w:rPr>
          <w:rFonts w:ascii="Book Antiqua" w:hAnsi="Book Antiqua" w:cs="Arial"/>
          <w:sz w:val="24"/>
          <w:szCs w:val="24"/>
          <w:lang w:eastAsia="zh-CN"/>
        </w:rPr>
      </w:pPr>
    </w:p>
    <w:p w:rsidR="005E738F" w:rsidRPr="00E920CC" w:rsidRDefault="005E738F" w:rsidP="00E920CC">
      <w:pPr>
        <w:spacing w:after="0" w:line="360" w:lineRule="auto"/>
        <w:contextualSpacing/>
        <w:jc w:val="both"/>
        <w:rPr>
          <w:rFonts w:ascii="Book Antiqua" w:hAnsi="Book Antiqua"/>
          <w:color w:val="FF0000"/>
          <w:sz w:val="24"/>
          <w:szCs w:val="24"/>
          <w:lang w:eastAsia="zh-CN"/>
        </w:rPr>
      </w:pPr>
      <w:r w:rsidRPr="00E920CC">
        <w:rPr>
          <w:rFonts w:ascii="Book Antiqua" w:hAnsi="Book Antiqua"/>
          <w:b/>
          <w:sz w:val="24"/>
          <w:szCs w:val="24"/>
          <w:lang w:eastAsia="zh-CN"/>
        </w:rPr>
        <w:t xml:space="preserve">Core tip: </w:t>
      </w:r>
      <w:r w:rsidRPr="00E920CC">
        <w:rPr>
          <w:rFonts w:ascii="Book Antiqua" w:hAnsi="Book Antiqua"/>
          <w:sz w:val="24"/>
          <w:szCs w:val="24"/>
          <w:lang w:eastAsia="zh-CN"/>
        </w:rPr>
        <w:t>The metabolic syndrome is common, affecting about 40% of Americans. It is defined by combinations of risk factors for cardiovascular disease including insulin resistance and abdominal obesity. Research implicates hypovitaminosis D in the causation and phenotype of the syndrome and we present relevant data. While hypovitaminosis appears a risk factor for components of the syndrome and its outcome, the mechanism is unclear. The risks associated with varying levels of hypovitaminosis and the benefits of vitamin replacement are unknown. However, unravelling the association between hypovitaminosis and the syndrome is warranted as even a modest decrease in cardiovascular disease risk would confer substantial benefits.</w:t>
      </w:r>
    </w:p>
    <w:p w:rsidR="00E920CC" w:rsidRPr="00E920CC" w:rsidRDefault="00E920CC" w:rsidP="00E920CC">
      <w:pPr>
        <w:spacing w:after="0" w:line="360" w:lineRule="auto"/>
        <w:contextualSpacing/>
        <w:jc w:val="both"/>
        <w:rPr>
          <w:rFonts w:ascii="Book Antiqua" w:hAnsi="Book Antiqua"/>
          <w:b/>
          <w:sz w:val="24"/>
          <w:szCs w:val="24"/>
          <w:lang w:eastAsia="zh-CN"/>
        </w:rPr>
      </w:pPr>
    </w:p>
    <w:p w:rsidR="00E920CC" w:rsidRPr="00E920CC" w:rsidRDefault="00E920CC" w:rsidP="00E920CC">
      <w:pPr>
        <w:spacing w:after="0" w:line="360" w:lineRule="auto"/>
        <w:contextualSpacing/>
        <w:jc w:val="both"/>
        <w:rPr>
          <w:rFonts w:ascii="Book Antiqua" w:hAnsi="Book Antiqua"/>
          <w:sz w:val="24"/>
          <w:szCs w:val="24"/>
          <w:lang w:eastAsia="zh-CN"/>
        </w:rPr>
      </w:pPr>
      <w:proofErr w:type="gramStart"/>
      <w:r w:rsidRPr="00E920CC">
        <w:rPr>
          <w:rFonts w:ascii="Book Antiqua" w:hAnsi="Book Antiqua"/>
          <w:sz w:val="24"/>
          <w:szCs w:val="24"/>
          <w:lang w:eastAsia="zh-CN"/>
        </w:rPr>
        <w:t>Strange</w:t>
      </w:r>
      <w:r w:rsidRPr="00E920CC">
        <w:rPr>
          <w:rFonts w:ascii="Book Antiqua" w:hAnsi="Book Antiqua"/>
          <w:sz w:val="24"/>
          <w:szCs w:val="24"/>
        </w:rPr>
        <w:t xml:space="preserve"> </w:t>
      </w:r>
      <w:r w:rsidRPr="00E920CC">
        <w:rPr>
          <w:rFonts w:ascii="Book Antiqua" w:hAnsi="Book Antiqua"/>
          <w:sz w:val="24"/>
          <w:szCs w:val="24"/>
          <w:lang w:eastAsia="zh-CN"/>
        </w:rPr>
        <w:t>RC</w:t>
      </w:r>
      <w:r>
        <w:rPr>
          <w:rFonts w:ascii="Book Antiqua" w:hAnsi="Book Antiqua" w:hint="eastAsia"/>
          <w:sz w:val="24"/>
          <w:szCs w:val="24"/>
          <w:lang w:eastAsia="zh-CN"/>
        </w:rPr>
        <w:t xml:space="preserve">, </w:t>
      </w:r>
      <w:r w:rsidRPr="00E920CC">
        <w:rPr>
          <w:rFonts w:ascii="Book Antiqua" w:hAnsi="Book Antiqua"/>
          <w:sz w:val="24"/>
          <w:szCs w:val="24"/>
          <w:lang w:eastAsia="zh-CN"/>
        </w:rPr>
        <w:t>Shipman</w:t>
      </w:r>
      <w:r>
        <w:rPr>
          <w:rFonts w:ascii="Book Antiqua" w:hAnsi="Book Antiqua" w:hint="eastAsia"/>
          <w:sz w:val="24"/>
          <w:szCs w:val="24"/>
          <w:lang w:eastAsia="zh-CN"/>
        </w:rPr>
        <w:t xml:space="preserve"> KE, </w:t>
      </w:r>
      <w:r w:rsidRPr="00E920CC">
        <w:rPr>
          <w:rFonts w:ascii="Book Antiqua" w:hAnsi="Book Antiqua"/>
          <w:sz w:val="24"/>
          <w:szCs w:val="24"/>
          <w:lang w:eastAsia="zh-CN"/>
        </w:rPr>
        <w:t>Ramachandran</w:t>
      </w:r>
      <w:r>
        <w:rPr>
          <w:rFonts w:ascii="Book Antiqua" w:hAnsi="Book Antiqua" w:hint="eastAsia"/>
          <w:sz w:val="24"/>
          <w:szCs w:val="24"/>
          <w:lang w:eastAsia="zh-CN"/>
        </w:rPr>
        <w:t xml:space="preserve"> S. </w:t>
      </w:r>
      <w:r w:rsidRPr="00E920CC">
        <w:rPr>
          <w:rFonts w:ascii="Book Antiqua" w:hAnsi="Book Antiqua"/>
          <w:sz w:val="24"/>
          <w:szCs w:val="24"/>
        </w:rPr>
        <w:t>Vitamin D and the metabolic syndrome</w:t>
      </w:r>
      <w:r>
        <w:rPr>
          <w:rFonts w:ascii="Book Antiqua" w:hAnsi="Book Antiqua" w:hint="eastAsia"/>
          <w:sz w:val="24"/>
          <w:szCs w:val="24"/>
          <w:lang w:eastAsia="zh-CN"/>
        </w:rPr>
        <w:t>.</w:t>
      </w:r>
      <w:proofErr w:type="gramEnd"/>
      <w:r>
        <w:rPr>
          <w:rFonts w:ascii="Book Antiqua" w:hAnsi="Book Antiqua" w:hint="eastAsia"/>
          <w:sz w:val="24"/>
          <w:szCs w:val="24"/>
          <w:lang w:eastAsia="zh-CN"/>
        </w:rPr>
        <w:t xml:space="preserve"> </w:t>
      </w:r>
      <w:r w:rsidRPr="00C341A0">
        <w:rPr>
          <w:rFonts w:ascii="Book Antiqua" w:hAnsi="Book Antiqua"/>
          <w:i/>
          <w:iCs/>
          <w:sz w:val="24"/>
          <w:szCs w:val="24"/>
        </w:rPr>
        <w:t>World J Diabetes</w:t>
      </w:r>
      <w:r>
        <w:rPr>
          <w:rFonts w:ascii="Book Antiqua" w:hAnsi="Book Antiqua" w:hint="eastAsia"/>
          <w:i/>
          <w:iCs/>
          <w:sz w:val="24"/>
          <w:szCs w:val="24"/>
          <w:lang w:eastAsia="zh-CN"/>
        </w:rPr>
        <w:t xml:space="preserve"> </w:t>
      </w:r>
      <w:r>
        <w:rPr>
          <w:rFonts w:ascii="Book Antiqua" w:hAnsi="Book Antiqua" w:hint="eastAsia"/>
          <w:iCs/>
          <w:sz w:val="24"/>
          <w:szCs w:val="24"/>
          <w:lang w:eastAsia="zh-CN"/>
        </w:rPr>
        <w:t xml:space="preserve">2015; </w:t>
      </w:r>
      <w:proofErr w:type="gramStart"/>
      <w:r>
        <w:rPr>
          <w:rFonts w:ascii="Book Antiqua" w:hAnsi="Book Antiqua" w:hint="eastAsia"/>
          <w:iCs/>
          <w:sz w:val="24"/>
          <w:szCs w:val="24"/>
          <w:lang w:eastAsia="zh-CN"/>
        </w:rPr>
        <w:t>In</w:t>
      </w:r>
      <w:proofErr w:type="gramEnd"/>
      <w:r>
        <w:rPr>
          <w:rFonts w:ascii="Book Antiqua" w:hAnsi="Book Antiqua" w:hint="eastAsia"/>
          <w:iCs/>
          <w:sz w:val="24"/>
          <w:szCs w:val="24"/>
          <w:lang w:eastAsia="zh-CN"/>
        </w:rPr>
        <w:t xml:space="preserve"> press</w:t>
      </w:r>
    </w:p>
    <w:p w:rsidR="00E920CC" w:rsidRPr="00E920CC" w:rsidRDefault="00E920CC" w:rsidP="00E920CC">
      <w:pPr>
        <w:spacing w:after="0" w:line="360" w:lineRule="auto"/>
        <w:contextualSpacing/>
        <w:jc w:val="both"/>
        <w:rPr>
          <w:rFonts w:ascii="Book Antiqua" w:hAnsi="Book Antiqua"/>
          <w:sz w:val="24"/>
          <w:szCs w:val="24"/>
          <w:lang w:eastAsia="zh-CN"/>
        </w:rPr>
      </w:pPr>
    </w:p>
    <w:p w:rsidR="005E738F" w:rsidRPr="00E920CC" w:rsidRDefault="005E738F" w:rsidP="00E920CC">
      <w:pPr>
        <w:spacing w:after="0" w:line="360" w:lineRule="auto"/>
        <w:contextualSpacing/>
        <w:jc w:val="both"/>
        <w:rPr>
          <w:rFonts w:ascii="Book Antiqua" w:hAnsi="Book Antiqua" w:cs="Arial"/>
          <w:b/>
          <w:sz w:val="24"/>
          <w:szCs w:val="24"/>
          <w:lang w:eastAsia="zh-CN"/>
        </w:rPr>
      </w:pPr>
      <w:r w:rsidRPr="00E920CC">
        <w:rPr>
          <w:rFonts w:ascii="Book Antiqua" w:hAnsi="Book Antiqua" w:cs="Arial"/>
          <w:b/>
          <w:sz w:val="24"/>
          <w:szCs w:val="24"/>
          <w:lang w:eastAsia="zh-CN"/>
        </w:rPr>
        <w:t>INTRODUCTION</w:t>
      </w:r>
    </w:p>
    <w:p w:rsidR="00962EF4" w:rsidRPr="00E920CC" w:rsidRDefault="009D7D87" w:rsidP="00E920CC">
      <w:pPr>
        <w:spacing w:after="0" w:line="360" w:lineRule="auto"/>
        <w:contextualSpacing/>
        <w:jc w:val="both"/>
        <w:rPr>
          <w:rFonts w:ascii="Book Antiqua" w:hAnsi="Book Antiqua"/>
          <w:sz w:val="24"/>
          <w:szCs w:val="24"/>
        </w:rPr>
      </w:pPr>
      <w:r w:rsidRPr="00E920CC">
        <w:rPr>
          <w:rFonts w:ascii="Book Antiqua" w:hAnsi="Book Antiqua"/>
          <w:sz w:val="24"/>
          <w:szCs w:val="24"/>
        </w:rPr>
        <w:t>Much research over the last 30 years has shown that the pleiotrophic actions of 1,</w:t>
      </w:r>
      <w:r w:rsidR="00047B85" w:rsidRPr="00E920CC">
        <w:rPr>
          <w:rFonts w:ascii="Book Antiqua" w:hAnsi="Book Antiqua"/>
          <w:sz w:val="24"/>
          <w:szCs w:val="24"/>
          <w:lang w:eastAsia="zh-CN"/>
        </w:rPr>
        <w:t xml:space="preserve"> </w:t>
      </w:r>
      <w:r w:rsidRPr="00E920CC">
        <w:rPr>
          <w:rFonts w:ascii="Book Antiqua" w:hAnsi="Book Antiqua"/>
          <w:sz w:val="24"/>
          <w:szCs w:val="24"/>
        </w:rPr>
        <w:t>25</w:t>
      </w:r>
      <w:r w:rsidR="002F2549" w:rsidRPr="00E920CC">
        <w:rPr>
          <w:rFonts w:ascii="Book Antiqua" w:hAnsi="Book Antiqua"/>
          <w:sz w:val="24"/>
          <w:szCs w:val="24"/>
        </w:rPr>
        <w:t xml:space="preserve"> </w:t>
      </w:r>
      <w:r w:rsidRPr="00E920CC">
        <w:rPr>
          <w:rFonts w:ascii="Book Antiqua" w:hAnsi="Book Antiqua"/>
          <w:sz w:val="24"/>
          <w:szCs w:val="24"/>
        </w:rPr>
        <w:t>dihydroxy</w:t>
      </w:r>
      <w:r w:rsidR="002F2549" w:rsidRPr="00E920CC">
        <w:rPr>
          <w:rFonts w:ascii="Book Antiqua" w:hAnsi="Book Antiqua"/>
          <w:sz w:val="24"/>
          <w:szCs w:val="24"/>
        </w:rPr>
        <w:t>-</w:t>
      </w:r>
      <w:r w:rsidRPr="00E920CC">
        <w:rPr>
          <w:rFonts w:ascii="Book Antiqua" w:hAnsi="Book Antiqua"/>
          <w:sz w:val="24"/>
          <w:szCs w:val="24"/>
        </w:rPr>
        <w:t>vitamin D (1,25(</w:t>
      </w:r>
      <w:proofErr w:type="gramStart"/>
      <w:r w:rsidRPr="00E920CC">
        <w:rPr>
          <w:rFonts w:ascii="Book Antiqua" w:hAnsi="Book Antiqua"/>
          <w:sz w:val="24"/>
          <w:szCs w:val="24"/>
        </w:rPr>
        <w:t>OH)</w:t>
      </w:r>
      <w:r w:rsidRPr="00E920CC">
        <w:rPr>
          <w:rFonts w:ascii="Book Antiqua" w:hAnsi="Book Antiqua"/>
          <w:sz w:val="24"/>
          <w:szCs w:val="24"/>
          <w:vertAlign w:val="subscript"/>
        </w:rPr>
        <w:t>2</w:t>
      </w:r>
      <w:r w:rsidRPr="00E920CC">
        <w:rPr>
          <w:rFonts w:ascii="Book Antiqua" w:hAnsi="Book Antiqua"/>
          <w:sz w:val="24"/>
          <w:szCs w:val="24"/>
        </w:rPr>
        <w:t>D</w:t>
      </w:r>
      <w:proofErr w:type="gramEnd"/>
      <w:r w:rsidRPr="00E920CC">
        <w:rPr>
          <w:rFonts w:ascii="Book Antiqua" w:hAnsi="Book Antiqua"/>
          <w:sz w:val="24"/>
          <w:szCs w:val="24"/>
        </w:rPr>
        <w:t>) are central to cell, organ and organism homeostasis. Thus, along with its historic functions as a mediator of calcium and bone metabolism, 1,</w:t>
      </w:r>
      <w:r w:rsidR="00047B85" w:rsidRPr="00E920CC">
        <w:rPr>
          <w:rFonts w:ascii="Book Antiqua" w:hAnsi="Book Antiqua"/>
          <w:sz w:val="24"/>
          <w:szCs w:val="24"/>
          <w:lang w:eastAsia="zh-CN"/>
        </w:rPr>
        <w:t xml:space="preserve"> </w:t>
      </w:r>
      <w:r w:rsidRPr="00E920CC">
        <w:rPr>
          <w:rFonts w:ascii="Book Antiqua" w:hAnsi="Book Antiqua"/>
          <w:sz w:val="24"/>
          <w:szCs w:val="24"/>
        </w:rPr>
        <w:t>25(</w:t>
      </w:r>
      <w:proofErr w:type="gramStart"/>
      <w:r w:rsidRPr="00E920CC">
        <w:rPr>
          <w:rFonts w:ascii="Book Antiqua" w:hAnsi="Book Antiqua"/>
          <w:sz w:val="24"/>
          <w:szCs w:val="24"/>
        </w:rPr>
        <w:t>OH)</w:t>
      </w:r>
      <w:r w:rsidRPr="00E920CC">
        <w:rPr>
          <w:rFonts w:ascii="Book Antiqua" w:hAnsi="Book Antiqua"/>
          <w:sz w:val="24"/>
          <w:szCs w:val="24"/>
          <w:vertAlign w:val="subscript"/>
        </w:rPr>
        <w:t>2</w:t>
      </w:r>
      <w:r w:rsidRPr="00E920CC">
        <w:rPr>
          <w:rFonts w:ascii="Book Antiqua" w:hAnsi="Book Antiqua"/>
          <w:sz w:val="24"/>
          <w:szCs w:val="24"/>
        </w:rPr>
        <w:t>D</w:t>
      </w:r>
      <w:proofErr w:type="gramEnd"/>
      <w:r w:rsidRPr="00E920CC">
        <w:rPr>
          <w:rFonts w:ascii="Book Antiqua" w:hAnsi="Book Antiqua"/>
          <w:sz w:val="24"/>
          <w:szCs w:val="24"/>
        </w:rPr>
        <w:t xml:space="preserve"> has effects on a wide range of physiological processes. It is perhaps surprising, given its perceived importance to public health, to find that hypovitaminosis D is common worldwide (prevalence 30</w:t>
      </w:r>
      <w:r w:rsidR="00047B85" w:rsidRPr="00E920CC">
        <w:rPr>
          <w:rFonts w:ascii="Book Antiqua" w:hAnsi="Book Antiqua"/>
          <w:sz w:val="24"/>
          <w:szCs w:val="24"/>
          <w:lang w:eastAsia="zh-CN"/>
        </w:rPr>
        <w:t>%</w:t>
      </w:r>
      <w:r w:rsidRPr="00E920CC">
        <w:rPr>
          <w:rFonts w:ascii="Book Antiqua" w:hAnsi="Book Antiqua"/>
          <w:sz w:val="24"/>
          <w:szCs w:val="24"/>
        </w:rPr>
        <w:t xml:space="preserve">-50%). This </w:t>
      </w:r>
      <w:r w:rsidRPr="00E920CC">
        <w:rPr>
          <w:rFonts w:ascii="Book Antiqua" w:hAnsi="Book Antiqua"/>
          <w:sz w:val="24"/>
          <w:szCs w:val="24"/>
        </w:rPr>
        <w:lastRenderedPageBreak/>
        <w:t>deficiency presumably arises from failure to firstly, ensure adequate exposure to ultraviolet radiation (UVR) because of skin cancer fears and secondly, consume food with sufficient levels of the vitamin. Vitamin D status is identified by low serum levels of biologically inactive 25-hydroxylated vitamin D (25(</w:t>
      </w:r>
      <w:proofErr w:type="gramStart"/>
      <w:r w:rsidRPr="00E920CC">
        <w:rPr>
          <w:rFonts w:ascii="Book Antiqua" w:hAnsi="Book Antiqua"/>
          <w:sz w:val="24"/>
          <w:szCs w:val="24"/>
        </w:rPr>
        <w:t>OH)D</w:t>
      </w:r>
      <w:proofErr w:type="gramEnd"/>
      <w:r w:rsidRPr="00E920CC">
        <w:rPr>
          <w:rFonts w:ascii="Book Antiqua" w:hAnsi="Book Antiqua"/>
          <w:sz w:val="24"/>
          <w:szCs w:val="24"/>
        </w:rPr>
        <w:t>). While generally not at the very low levels associated with rickets, hypovitaminosis D has been implicated in various very different, pathophysiological processes. These include a putative effect on the development of neoplastic, inflammatory, demyelinating, cardiovascular</w:t>
      </w:r>
      <w:r w:rsidR="002F2549" w:rsidRPr="00E920CC">
        <w:rPr>
          <w:rFonts w:ascii="Book Antiqua" w:hAnsi="Book Antiqua"/>
          <w:sz w:val="24"/>
          <w:szCs w:val="24"/>
        </w:rPr>
        <w:t xml:space="preserve"> </w:t>
      </w:r>
      <w:r w:rsidRPr="00E920CC">
        <w:rPr>
          <w:rFonts w:ascii="Book Antiqua" w:hAnsi="Book Antiqua"/>
          <w:sz w:val="24"/>
          <w:szCs w:val="24"/>
        </w:rPr>
        <w:t>and diabetic conditions. While the impact of hypovitaminosis D on health remains unclear, accumulating data indicates it confers increased disease risk and in some cases worse outcome.</w:t>
      </w:r>
    </w:p>
    <w:p w:rsidR="00962EF4" w:rsidRPr="00E920CC" w:rsidRDefault="009D7D87" w:rsidP="00E920CC">
      <w:pPr>
        <w:spacing w:after="0" w:line="360" w:lineRule="auto"/>
        <w:ind w:firstLine="709"/>
        <w:contextualSpacing/>
        <w:jc w:val="both"/>
        <w:rPr>
          <w:rFonts w:ascii="Book Antiqua" w:eastAsia="Cambria" w:hAnsi="Book Antiqua" w:cs="Cambria"/>
          <w:sz w:val="24"/>
          <w:szCs w:val="24"/>
        </w:rPr>
      </w:pPr>
      <w:r w:rsidRPr="00E920CC">
        <w:rPr>
          <w:rFonts w:ascii="Book Antiqua" w:hAnsi="Book Antiqua"/>
          <w:sz w:val="24"/>
          <w:szCs w:val="24"/>
        </w:rPr>
        <w:t xml:space="preserve">In the context of this review, the finding that hypovitaminosis D is associated with impaired glucose homeostasis is of particular interest. A </w:t>
      </w:r>
      <w:r w:rsidRPr="00E920CC">
        <w:rPr>
          <w:rFonts w:ascii="Book Antiqua" w:eastAsia="Cambria" w:hAnsi="Book Antiqua" w:cs="Cambria"/>
          <w:sz w:val="24"/>
          <w:szCs w:val="24"/>
        </w:rPr>
        <w:t>meta-analysis of 28 studies demonstrated that higher serum 25(</w:t>
      </w:r>
      <w:proofErr w:type="gramStart"/>
      <w:r w:rsidRPr="00E920CC">
        <w:rPr>
          <w:rFonts w:ascii="Book Antiqua" w:eastAsia="Cambria" w:hAnsi="Book Antiqua" w:cs="Cambria"/>
          <w:sz w:val="24"/>
          <w:szCs w:val="24"/>
        </w:rPr>
        <w:t>OH)D</w:t>
      </w:r>
      <w:proofErr w:type="gramEnd"/>
      <w:r w:rsidRPr="00E920CC">
        <w:rPr>
          <w:rFonts w:ascii="Book Antiqua" w:eastAsia="Cambria" w:hAnsi="Book Antiqua" w:cs="Cambria"/>
          <w:sz w:val="24"/>
          <w:szCs w:val="24"/>
        </w:rPr>
        <w:t xml:space="preserve"> levels were associated with a 55% reduction in diabetes, a 51% decreased risk of the metabolic syndrome and a 33% lower risk of cardiovascular disease (CVD)</w:t>
      </w:r>
      <w:r w:rsidR="009E176F" w:rsidRPr="00E920CC">
        <w:rPr>
          <w:rFonts w:ascii="Book Antiqua" w:eastAsia="Cambria" w:hAnsi="Book Antiqua" w:cs="Cambria"/>
          <w:sz w:val="24"/>
          <w:szCs w:val="24"/>
          <w:vertAlign w:val="superscript"/>
        </w:rPr>
        <w:t>[1]</w:t>
      </w:r>
      <w:r w:rsidRPr="00E920CC">
        <w:rPr>
          <w:rFonts w:ascii="Book Antiqua" w:eastAsia="Cambria" w:hAnsi="Book Antiqua" w:cs="Cambria"/>
          <w:sz w:val="24"/>
          <w:szCs w:val="24"/>
        </w:rPr>
        <w:t>. Further, treatment with vitamin D supplements over 2 months improved fasting glucose levels and insulin resistance (</w:t>
      </w:r>
      <w:r w:rsidR="00791673" w:rsidRPr="00E920CC">
        <w:rPr>
          <w:rFonts w:ascii="Book Antiqua" w:eastAsia="Times New Roman" w:hAnsi="Book Antiqua" w:cs="Courier New"/>
          <w:color w:val="000000"/>
          <w:sz w:val="24"/>
          <w:szCs w:val="24"/>
        </w:rPr>
        <w:t>homeostasis model assessment for insulin resistance</w:t>
      </w:r>
      <w:r w:rsidR="00791673" w:rsidRPr="00E920CC">
        <w:rPr>
          <w:rFonts w:ascii="Book Antiqua" w:eastAsia="Cambria" w:hAnsi="Book Antiqua" w:cs="Cambria"/>
          <w:sz w:val="24"/>
          <w:szCs w:val="24"/>
        </w:rPr>
        <w:t xml:space="preserve"> (</w:t>
      </w:r>
      <w:r w:rsidRPr="00E920CC">
        <w:rPr>
          <w:rFonts w:ascii="Book Antiqua" w:eastAsia="Cambria" w:hAnsi="Book Antiqua" w:cs="Cambria"/>
          <w:sz w:val="24"/>
          <w:szCs w:val="24"/>
        </w:rPr>
        <w:t xml:space="preserve">HOMA-IR) in 100 patients with type 2 </w:t>
      </w:r>
      <w:proofErr w:type="gramStart"/>
      <w:r w:rsidRPr="00E920CC">
        <w:rPr>
          <w:rFonts w:ascii="Book Antiqua" w:eastAsia="Cambria" w:hAnsi="Book Antiqua" w:cs="Cambria"/>
          <w:sz w:val="24"/>
          <w:szCs w:val="24"/>
        </w:rPr>
        <w:t>diabetes</w:t>
      </w:r>
      <w:r w:rsidR="009E176F" w:rsidRPr="00E920CC">
        <w:rPr>
          <w:rFonts w:ascii="Book Antiqua" w:eastAsia="Cambria" w:hAnsi="Book Antiqua" w:cs="Cambria"/>
          <w:sz w:val="24"/>
          <w:szCs w:val="24"/>
          <w:vertAlign w:val="superscript"/>
        </w:rPr>
        <w:t>[</w:t>
      </w:r>
      <w:proofErr w:type="gramEnd"/>
      <w:r w:rsidR="009E176F" w:rsidRPr="00E920CC">
        <w:rPr>
          <w:rFonts w:ascii="Book Antiqua" w:eastAsia="Cambria" w:hAnsi="Book Antiqua" w:cs="Cambria"/>
          <w:sz w:val="24"/>
          <w:szCs w:val="24"/>
          <w:vertAlign w:val="superscript"/>
        </w:rPr>
        <w:t>2]</w:t>
      </w:r>
      <w:r w:rsidRPr="00E920CC">
        <w:rPr>
          <w:rFonts w:ascii="Book Antiqua" w:eastAsia="Cambria" w:hAnsi="Book Antiqua" w:cs="Cambria"/>
          <w:sz w:val="24"/>
          <w:szCs w:val="24"/>
        </w:rPr>
        <w:t xml:space="preserve">. It is suggested that the mechanism for this latter finding involves improved sensitivity of target tissues such as the liver, muscle and bone to insulin as well as enhanced beta cell function. Given that many risk factors for CVD are clustered in the </w:t>
      </w:r>
      <w:r w:rsidR="00DA4B35" w:rsidRPr="00E920CC">
        <w:rPr>
          <w:rFonts w:ascii="Book Antiqua" w:eastAsia="Cambria" w:hAnsi="Book Antiqua" w:cs="Cambria"/>
          <w:sz w:val="24"/>
          <w:szCs w:val="24"/>
        </w:rPr>
        <w:t>highly prevalent</w:t>
      </w:r>
      <w:r w:rsidRPr="00E920CC">
        <w:rPr>
          <w:rFonts w:ascii="Book Antiqua" w:eastAsia="Cambria" w:hAnsi="Book Antiqua" w:cs="Cambria"/>
          <w:sz w:val="24"/>
          <w:szCs w:val="24"/>
        </w:rPr>
        <w:t xml:space="preserve"> metabolic syndrome, which is characterised by insulin resistance and abdominal obesity, it is reasonable to speculate a significant role for the vitamin in the development of the syndrome and its sequelae of diabetes and CVD.</w:t>
      </w:r>
    </w:p>
    <w:p w:rsidR="00047B85" w:rsidRPr="00E920CC" w:rsidRDefault="009D7D87" w:rsidP="00E920CC">
      <w:pPr>
        <w:spacing w:after="0" w:line="360" w:lineRule="auto"/>
        <w:ind w:firstLine="709"/>
        <w:contextualSpacing/>
        <w:jc w:val="both"/>
        <w:rPr>
          <w:rFonts w:ascii="Book Antiqua" w:hAnsi="Book Antiqua"/>
          <w:sz w:val="24"/>
          <w:szCs w:val="24"/>
          <w:lang w:eastAsia="zh-CN"/>
        </w:rPr>
      </w:pPr>
      <w:r w:rsidRPr="00E920CC">
        <w:rPr>
          <w:rFonts w:ascii="Book Antiqua" w:hAnsi="Book Antiqua"/>
          <w:sz w:val="24"/>
          <w:szCs w:val="24"/>
        </w:rPr>
        <w:t>In this review we focus on the association between hypovitaminosis D and the metabolic syndrome and how this may contribute to increased CVD risk. We present 3 sections describing firstly, the metabolic syndrome, secondly, vitamin D biochemistry and thirdly, the putative association between hypovitaminosis D, the syndrome and CVD risk.</w:t>
      </w:r>
    </w:p>
    <w:p w:rsidR="00047B85" w:rsidRPr="00E920CC" w:rsidRDefault="00047B85" w:rsidP="00E920CC">
      <w:pPr>
        <w:spacing w:after="0" w:line="360" w:lineRule="auto"/>
        <w:contextualSpacing/>
        <w:jc w:val="both"/>
        <w:rPr>
          <w:rFonts w:ascii="Book Antiqua" w:hAnsi="Book Antiqua"/>
          <w:sz w:val="24"/>
          <w:szCs w:val="24"/>
          <w:lang w:eastAsia="zh-CN"/>
        </w:rPr>
      </w:pPr>
    </w:p>
    <w:p w:rsidR="00962EF4" w:rsidRPr="00E920CC" w:rsidRDefault="00047B85" w:rsidP="00E920CC">
      <w:pPr>
        <w:spacing w:after="0" w:line="360" w:lineRule="auto"/>
        <w:contextualSpacing/>
        <w:jc w:val="both"/>
        <w:rPr>
          <w:rFonts w:ascii="Book Antiqua" w:hAnsi="Book Antiqua"/>
          <w:b/>
          <w:sz w:val="24"/>
          <w:szCs w:val="24"/>
        </w:rPr>
      </w:pPr>
      <w:r w:rsidRPr="00E920CC">
        <w:rPr>
          <w:rFonts w:ascii="Book Antiqua" w:hAnsi="Book Antiqua"/>
          <w:b/>
          <w:sz w:val="24"/>
          <w:szCs w:val="24"/>
        </w:rPr>
        <w:t xml:space="preserve">METABOLIC SYNDROME; HOW IT WAS IDENTIFIED </w:t>
      </w:r>
    </w:p>
    <w:p w:rsidR="00962EF4" w:rsidRPr="00E920CC" w:rsidRDefault="009D7D87" w:rsidP="00E920CC">
      <w:pPr>
        <w:spacing w:after="0" w:line="360" w:lineRule="auto"/>
        <w:contextualSpacing/>
        <w:jc w:val="both"/>
        <w:rPr>
          <w:rFonts w:ascii="Book Antiqua" w:hAnsi="Book Antiqua"/>
          <w:sz w:val="24"/>
          <w:szCs w:val="24"/>
        </w:rPr>
      </w:pPr>
      <w:r w:rsidRPr="00E920CC">
        <w:rPr>
          <w:rFonts w:ascii="Book Antiqua" w:hAnsi="Book Antiqua"/>
          <w:sz w:val="24"/>
          <w:szCs w:val="24"/>
        </w:rPr>
        <w:lastRenderedPageBreak/>
        <w:t>The relationship between sensitivity to insulin, obesity and glucose homeostasis was first observed by the Swedish physician Eskil</w:t>
      </w:r>
      <w:r w:rsidR="002F2549" w:rsidRPr="00E920CC">
        <w:rPr>
          <w:rFonts w:ascii="Book Antiqua" w:hAnsi="Book Antiqua"/>
          <w:sz w:val="24"/>
          <w:szCs w:val="24"/>
        </w:rPr>
        <w:t xml:space="preserve"> </w:t>
      </w:r>
      <w:proofErr w:type="gramStart"/>
      <w:r w:rsidRPr="00E920CC">
        <w:rPr>
          <w:rFonts w:ascii="Book Antiqua" w:hAnsi="Book Antiqua"/>
          <w:sz w:val="24"/>
          <w:szCs w:val="24"/>
        </w:rPr>
        <w:t>Kylin</w:t>
      </w:r>
      <w:r w:rsidR="009E176F" w:rsidRPr="00E920CC">
        <w:rPr>
          <w:rFonts w:ascii="Book Antiqua" w:hAnsi="Book Antiqua"/>
          <w:sz w:val="24"/>
          <w:szCs w:val="24"/>
          <w:vertAlign w:val="superscript"/>
        </w:rPr>
        <w:t>[</w:t>
      </w:r>
      <w:proofErr w:type="gramEnd"/>
      <w:r w:rsidR="009E176F" w:rsidRPr="00E920CC">
        <w:rPr>
          <w:rFonts w:ascii="Book Antiqua" w:hAnsi="Book Antiqua"/>
          <w:sz w:val="24"/>
          <w:szCs w:val="24"/>
          <w:vertAlign w:val="superscript"/>
        </w:rPr>
        <w:t>3]</w:t>
      </w:r>
      <w:r w:rsidRPr="00E920CC">
        <w:rPr>
          <w:rFonts w:ascii="Book Antiqua" w:hAnsi="Book Antiqua"/>
          <w:sz w:val="24"/>
          <w:szCs w:val="24"/>
        </w:rPr>
        <w:t xml:space="preserve">. He described a syndrome comprising hyperglycaemia, hypertension and hyperuricaemia and suggested insulin resistance as a possible causative </w:t>
      </w:r>
      <w:proofErr w:type="gramStart"/>
      <w:r w:rsidRPr="00E920CC">
        <w:rPr>
          <w:rFonts w:ascii="Book Antiqua" w:hAnsi="Book Antiqua"/>
          <w:sz w:val="24"/>
          <w:szCs w:val="24"/>
        </w:rPr>
        <w:t>factor</w:t>
      </w:r>
      <w:r w:rsidR="009E176F" w:rsidRPr="00E920CC">
        <w:rPr>
          <w:rFonts w:ascii="Book Antiqua" w:hAnsi="Book Antiqua"/>
          <w:sz w:val="24"/>
          <w:szCs w:val="24"/>
          <w:vertAlign w:val="superscript"/>
        </w:rPr>
        <w:t>[</w:t>
      </w:r>
      <w:proofErr w:type="gramEnd"/>
      <w:r w:rsidR="009E176F" w:rsidRPr="00E920CC">
        <w:rPr>
          <w:rFonts w:ascii="Book Antiqua" w:hAnsi="Book Antiqua"/>
          <w:sz w:val="24"/>
          <w:szCs w:val="24"/>
          <w:vertAlign w:val="superscript"/>
        </w:rPr>
        <w:t>3]</w:t>
      </w:r>
      <w:r w:rsidRPr="00E920CC">
        <w:rPr>
          <w:rFonts w:ascii="Book Antiqua" w:hAnsi="Book Antiqua"/>
          <w:sz w:val="24"/>
          <w:szCs w:val="24"/>
        </w:rPr>
        <w:t>. Subsequently Himsworth and Kerr laid the foundations for the classification of type 1 and 2 diabetes by showing that while some patients were insulin sensitive (younger, normal weight and blood pressure) others are insulin insensitive (older, more obese, hyp</w:t>
      </w:r>
      <w:r w:rsidR="009E176F" w:rsidRPr="00E920CC">
        <w:rPr>
          <w:rFonts w:ascii="Book Antiqua" w:hAnsi="Book Antiqua"/>
          <w:sz w:val="24"/>
          <w:szCs w:val="24"/>
        </w:rPr>
        <w:t>ertensive and atherosclerotic)</w:t>
      </w:r>
      <w:r w:rsidR="009E176F" w:rsidRPr="00E920CC">
        <w:rPr>
          <w:rFonts w:ascii="Book Antiqua" w:hAnsi="Book Antiqua"/>
          <w:sz w:val="24"/>
          <w:szCs w:val="24"/>
          <w:vertAlign w:val="superscript"/>
        </w:rPr>
        <w:t>[4]</w:t>
      </w:r>
      <w:r w:rsidRPr="00E920CC">
        <w:rPr>
          <w:rFonts w:ascii="Book Antiqua" w:hAnsi="Book Antiqua"/>
          <w:sz w:val="24"/>
          <w:szCs w:val="24"/>
        </w:rPr>
        <w:t xml:space="preserve">. Vague, in studies on gender-related obesity patterns described android obesity (now termed central obesity and linked with diabetes and atherosclerosis) and suggested a hormonal aetiology with over-activity of the pituitary-adrenal axis playing a key </w:t>
      </w:r>
      <w:proofErr w:type="gramStart"/>
      <w:r w:rsidRPr="00E920CC">
        <w:rPr>
          <w:rFonts w:ascii="Book Antiqua" w:hAnsi="Book Antiqua"/>
          <w:sz w:val="24"/>
          <w:szCs w:val="24"/>
        </w:rPr>
        <w:t>role</w:t>
      </w:r>
      <w:r w:rsidR="009E176F" w:rsidRPr="00E920CC">
        <w:rPr>
          <w:rFonts w:ascii="Book Antiqua" w:hAnsi="Book Antiqua"/>
          <w:sz w:val="24"/>
          <w:szCs w:val="24"/>
          <w:vertAlign w:val="superscript"/>
        </w:rPr>
        <w:t>[</w:t>
      </w:r>
      <w:proofErr w:type="gramEnd"/>
      <w:r w:rsidR="009E176F" w:rsidRPr="00E920CC">
        <w:rPr>
          <w:rFonts w:ascii="Book Antiqua" w:hAnsi="Book Antiqua"/>
          <w:sz w:val="24"/>
          <w:szCs w:val="24"/>
          <w:vertAlign w:val="superscript"/>
        </w:rPr>
        <w:t>5]</w:t>
      </w:r>
      <w:r w:rsidRPr="00E920CC">
        <w:rPr>
          <w:rFonts w:ascii="Book Antiqua" w:hAnsi="Book Antiqua"/>
          <w:sz w:val="24"/>
          <w:szCs w:val="24"/>
        </w:rPr>
        <w:t xml:space="preserve">. </w:t>
      </w:r>
    </w:p>
    <w:p w:rsidR="00962EF4" w:rsidRPr="00E920CC" w:rsidRDefault="009D7D87" w:rsidP="00E920CC">
      <w:pPr>
        <w:spacing w:after="0" w:line="360" w:lineRule="auto"/>
        <w:ind w:firstLine="709"/>
        <w:contextualSpacing/>
        <w:jc w:val="both"/>
        <w:rPr>
          <w:rFonts w:ascii="Book Antiqua" w:hAnsi="Book Antiqua"/>
          <w:sz w:val="24"/>
          <w:szCs w:val="24"/>
        </w:rPr>
      </w:pPr>
      <w:r w:rsidRPr="00E920CC">
        <w:rPr>
          <w:rFonts w:ascii="Book Antiqua" w:hAnsi="Book Antiqua"/>
          <w:sz w:val="24"/>
          <w:szCs w:val="24"/>
        </w:rPr>
        <w:t>Such observations were brought together by Gerald Reaven in his Banting Lecture to the American Diabetes Association in 1988</w:t>
      </w:r>
      <w:r w:rsidR="00843096" w:rsidRPr="00E920CC">
        <w:rPr>
          <w:rFonts w:ascii="Book Antiqua" w:hAnsi="Book Antiqua"/>
          <w:sz w:val="24"/>
          <w:szCs w:val="24"/>
          <w:vertAlign w:val="superscript"/>
        </w:rPr>
        <w:t>[6]</w:t>
      </w:r>
      <w:r w:rsidRPr="00E920CC">
        <w:rPr>
          <w:rFonts w:ascii="Book Antiqua" w:hAnsi="Book Antiqua"/>
          <w:sz w:val="24"/>
          <w:szCs w:val="24"/>
        </w:rPr>
        <w:t xml:space="preserve">. He termed the combination of hypertension, dyslipidaemia and glucose intolerance as syndrome X and proposed that this mix of phenotypes provided a pathophysiological basis for atherosclerosis. Obesity, was also seen as a further essential component and </w:t>
      </w:r>
      <w:r w:rsidR="003016E3" w:rsidRPr="00E920CC">
        <w:rPr>
          <w:rFonts w:ascii="Book Antiqua" w:hAnsi="Book Antiqua"/>
          <w:sz w:val="24"/>
          <w:szCs w:val="24"/>
        </w:rPr>
        <w:t>following</w:t>
      </w:r>
      <w:r w:rsidRPr="00E920CC">
        <w:rPr>
          <w:rFonts w:ascii="Book Antiqua" w:hAnsi="Book Antiqua"/>
          <w:sz w:val="24"/>
          <w:szCs w:val="24"/>
        </w:rPr>
        <w:t xml:space="preserve"> a number of iterations (dyslipidaemic hypertension, deadly quartet, insulin resistance, hazardous waist), the combination of phenotypes is now termed the metabolic </w:t>
      </w:r>
      <w:proofErr w:type="gramStart"/>
      <w:r w:rsidRPr="00E920CC">
        <w:rPr>
          <w:rFonts w:ascii="Book Antiqua" w:hAnsi="Book Antiqua"/>
          <w:sz w:val="24"/>
          <w:szCs w:val="24"/>
        </w:rPr>
        <w:t>syndrome</w:t>
      </w:r>
      <w:r w:rsidR="00843096" w:rsidRPr="00E920CC">
        <w:rPr>
          <w:rFonts w:ascii="Book Antiqua" w:hAnsi="Book Antiqua"/>
          <w:sz w:val="24"/>
          <w:szCs w:val="24"/>
          <w:vertAlign w:val="superscript"/>
        </w:rPr>
        <w:t>[</w:t>
      </w:r>
      <w:proofErr w:type="gramEnd"/>
      <w:r w:rsidR="00843096" w:rsidRPr="00E920CC">
        <w:rPr>
          <w:rFonts w:ascii="Book Antiqua" w:hAnsi="Book Antiqua"/>
          <w:sz w:val="24"/>
          <w:szCs w:val="24"/>
          <w:vertAlign w:val="superscript"/>
        </w:rPr>
        <w:t>7]</w:t>
      </w:r>
      <w:r w:rsidRPr="00E920CC">
        <w:rPr>
          <w:rFonts w:ascii="Book Antiqua" w:hAnsi="Book Antiqua"/>
          <w:sz w:val="24"/>
          <w:szCs w:val="24"/>
        </w:rPr>
        <w:t xml:space="preserve"> with the International Classification of Disease code of 277</w:t>
      </w:r>
      <w:r w:rsidR="00843096" w:rsidRPr="00E920CC">
        <w:rPr>
          <w:rFonts w:ascii="Book Antiqua" w:hAnsi="Book Antiqua"/>
          <w:sz w:val="24"/>
          <w:szCs w:val="24"/>
          <w:vertAlign w:val="superscript"/>
        </w:rPr>
        <w:t>[7,8]</w:t>
      </w:r>
      <w:r w:rsidRPr="00E920CC">
        <w:rPr>
          <w:rFonts w:ascii="Book Antiqua" w:hAnsi="Book Antiqua"/>
          <w:sz w:val="24"/>
          <w:szCs w:val="24"/>
        </w:rPr>
        <w:t>.</w:t>
      </w:r>
    </w:p>
    <w:p w:rsidR="00962EF4" w:rsidRPr="00E920CC" w:rsidRDefault="00962EF4" w:rsidP="00E920CC">
      <w:pPr>
        <w:spacing w:after="0" w:line="360" w:lineRule="auto"/>
        <w:contextualSpacing/>
        <w:jc w:val="both"/>
        <w:rPr>
          <w:rFonts w:ascii="Book Antiqua" w:hAnsi="Book Antiqua"/>
          <w:b/>
          <w:sz w:val="24"/>
          <w:szCs w:val="24"/>
        </w:rPr>
      </w:pPr>
    </w:p>
    <w:p w:rsidR="00962EF4" w:rsidRPr="00E920CC" w:rsidRDefault="009D7D87" w:rsidP="00E920CC">
      <w:pPr>
        <w:spacing w:after="0" w:line="360" w:lineRule="auto"/>
        <w:contextualSpacing/>
        <w:jc w:val="both"/>
        <w:rPr>
          <w:rFonts w:ascii="Book Antiqua" w:hAnsi="Book Antiqua"/>
          <w:b/>
          <w:i/>
          <w:sz w:val="24"/>
          <w:szCs w:val="24"/>
        </w:rPr>
      </w:pPr>
      <w:r w:rsidRPr="00E920CC">
        <w:rPr>
          <w:rFonts w:ascii="Book Antiqua" w:hAnsi="Book Antiqua"/>
          <w:b/>
          <w:i/>
          <w:sz w:val="24"/>
          <w:szCs w:val="24"/>
        </w:rPr>
        <w:t xml:space="preserve">Classification of the </w:t>
      </w:r>
      <w:r w:rsidR="004A0CC2" w:rsidRPr="00E920CC">
        <w:rPr>
          <w:rFonts w:ascii="Book Antiqua" w:hAnsi="Book Antiqua"/>
          <w:b/>
          <w:i/>
          <w:sz w:val="24"/>
          <w:szCs w:val="24"/>
        </w:rPr>
        <w:t>metabolic syndrome</w:t>
      </w:r>
    </w:p>
    <w:p w:rsidR="00962EF4" w:rsidRPr="00E920CC" w:rsidRDefault="009D7D87" w:rsidP="00E920CC">
      <w:pPr>
        <w:spacing w:after="0" w:line="360" w:lineRule="auto"/>
        <w:contextualSpacing/>
        <w:jc w:val="both"/>
        <w:rPr>
          <w:rFonts w:ascii="Book Antiqua" w:hAnsi="Book Antiqua"/>
          <w:sz w:val="24"/>
          <w:szCs w:val="24"/>
        </w:rPr>
      </w:pPr>
      <w:r w:rsidRPr="00E920CC">
        <w:rPr>
          <w:rFonts w:ascii="Book Antiqua" w:hAnsi="Book Antiqua"/>
          <w:sz w:val="24"/>
          <w:szCs w:val="24"/>
        </w:rPr>
        <w:t xml:space="preserve">Various groups including the World Health </w:t>
      </w:r>
      <w:proofErr w:type="gramStart"/>
      <w:r w:rsidRPr="00E920CC">
        <w:rPr>
          <w:rFonts w:ascii="Book Antiqua" w:hAnsi="Book Antiqua"/>
          <w:sz w:val="24"/>
          <w:szCs w:val="24"/>
        </w:rPr>
        <w:t>Organisation</w:t>
      </w:r>
      <w:r w:rsidR="00843096" w:rsidRPr="00E920CC">
        <w:rPr>
          <w:rFonts w:ascii="Book Antiqua" w:hAnsi="Book Antiqua"/>
          <w:sz w:val="24"/>
          <w:szCs w:val="24"/>
          <w:vertAlign w:val="superscript"/>
        </w:rPr>
        <w:t>[</w:t>
      </w:r>
      <w:proofErr w:type="gramEnd"/>
      <w:r w:rsidR="00843096" w:rsidRPr="00E920CC">
        <w:rPr>
          <w:rFonts w:ascii="Book Antiqua" w:hAnsi="Book Antiqua"/>
          <w:sz w:val="24"/>
          <w:szCs w:val="24"/>
          <w:vertAlign w:val="superscript"/>
        </w:rPr>
        <w:t>9]</w:t>
      </w:r>
      <w:r w:rsidRPr="00E920CC">
        <w:rPr>
          <w:rFonts w:ascii="Book Antiqua" w:hAnsi="Book Antiqua"/>
          <w:sz w:val="24"/>
          <w:szCs w:val="24"/>
        </w:rPr>
        <w:t>, European Group for the Study of Insulin Resistance</w:t>
      </w:r>
      <w:r w:rsidR="00843096" w:rsidRPr="00E920CC">
        <w:rPr>
          <w:rFonts w:ascii="Book Antiqua" w:hAnsi="Book Antiqua"/>
          <w:sz w:val="24"/>
          <w:szCs w:val="24"/>
          <w:vertAlign w:val="superscript"/>
        </w:rPr>
        <w:t>[7]</w:t>
      </w:r>
      <w:r w:rsidRPr="00E920CC">
        <w:rPr>
          <w:rFonts w:ascii="Book Antiqua" w:hAnsi="Book Antiqua"/>
          <w:sz w:val="24"/>
          <w:szCs w:val="24"/>
        </w:rPr>
        <w:t>, American Association of Clinical Endocrinologists</w:t>
      </w:r>
      <w:r w:rsidR="00843096" w:rsidRPr="00E920CC">
        <w:rPr>
          <w:rFonts w:ascii="Book Antiqua" w:hAnsi="Book Antiqua"/>
          <w:sz w:val="24"/>
          <w:szCs w:val="24"/>
          <w:vertAlign w:val="superscript"/>
        </w:rPr>
        <w:t>[10]</w:t>
      </w:r>
      <w:r w:rsidRPr="00E920CC">
        <w:rPr>
          <w:rFonts w:ascii="Book Antiqua" w:hAnsi="Book Antiqua"/>
          <w:sz w:val="24"/>
          <w:szCs w:val="24"/>
        </w:rPr>
        <w:t>, National Cholesterol Education Program – Adult Treatment Panel III</w:t>
      </w:r>
      <w:r w:rsidR="00843096" w:rsidRPr="00E920CC">
        <w:rPr>
          <w:rFonts w:ascii="Book Antiqua" w:hAnsi="Book Antiqua"/>
          <w:sz w:val="24"/>
          <w:szCs w:val="24"/>
          <w:vertAlign w:val="superscript"/>
        </w:rPr>
        <w:t>[11]</w:t>
      </w:r>
      <w:r w:rsidRPr="00E920CC">
        <w:rPr>
          <w:rFonts w:ascii="Book Antiqua" w:hAnsi="Book Antiqua"/>
          <w:sz w:val="24"/>
          <w:szCs w:val="24"/>
        </w:rPr>
        <w:t xml:space="preserve"> and, more recently, the International Diabetes Federation (IDF)</w:t>
      </w:r>
      <w:r w:rsidR="00843096" w:rsidRPr="00E920CC">
        <w:rPr>
          <w:rFonts w:ascii="Book Antiqua" w:hAnsi="Book Antiqua"/>
          <w:sz w:val="24"/>
          <w:szCs w:val="24"/>
          <w:vertAlign w:val="superscript"/>
        </w:rPr>
        <w:t xml:space="preserve"> [12,13]</w:t>
      </w:r>
      <w:r w:rsidRPr="00E920CC">
        <w:rPr>
          <w:rFonts w:ascii="Book Antiqua" w:hAnsi="Book Antiqua"/>
          <w:sz w:val="24"/>
          <w:szCs w:val="24"/>
        </w:rPr>
        <w:t xml:space="preserve"> have provided definitions of the metabolic syndrome (Table 1). While all are based on the characteristics presented by </w:t>
      </w:r>
      <w:proofErr w:type="gramStart"/>
      <w:r w:rsidRPr="00E920CC">
        <w:rPr>
          <w:rFonts w:ascii="Book Antiqua" w:hAnsi="Book Antiqua"/>
          <w:sz w:val="24"/>
          <w:szCs w:val="24"/>
        </w:rPr>
        <w:t>Reaven</w:t>
      </w:r>
      <w:r w:rsidR="00843096" w:rsidRPr="00E920CC">
        <w:rPr>
          <w:rFonts w:ascii="Book Antiqua" w:hAnsi="Book Antiqua"/>
          <w:sz w:val="24"/>
          <w:szCs w:val="24"/>
          <w:vertAlign w:val="superscript"/>
        </w:rPr>
        <w:t>[</w:t>
      </w:r>
      <w:proofErr w:type="gramEnd"/>
      <w:r w:rsidR="00843096" w:rsidRPr="00E920CC">
        <w:rPr>
          <w:rFonts w:ascii="Book Antiqua" w:hAnsi="Book Antiqua"/>
          <w:sz w:val="24"/>
          <w:szCs w:val="24"/>
          <w:vertAlign w:val="superscript"/>
        </w:rPr>
        <w:t>6]</w:t>
      </w:r>
      <w:r w:rsidRPr="00E920CC">
        <w:rPr>
          <w:rFonts w:ascii="Book Antiqua" w:hAnsi="Book Antiqua"/>
          <w:sz w:val="24"/>
          <w:szCs w:val="24"/>
        </w:rPr>
        <w:t xml:space="preserve">, there are various inclusion </w:t>
      </w:r>
      <w:r w:rsidR="001F2C61" w:rsidRPr="00E920CC">
        <w:rPr>
          <w:rFonts w:ascii="Book Antiqua" w:hAnsi="Book Antiqua"/>
          <w:sz w:val="24"/>
          <w:szCs w:val="24"/>
        </w:rPr>
        <w:t>thresholds</w:t>
      </w:r>
      <w:r w:rsidRPr="00E920CC">
        <w:rPr>
          <w:rFonts w:ascii="Book Antiqua" w:hAnsi="Book Antiqua"/>
          <w:sz w:val="24"/>
          <w:szCs w:val="24"/>
        </w:rPr>
        <w:t>. A form of consensus was arrived at in 2009</w:t>
      </w:r>
      <w:r w:rsidR="00843096" w:rsidRPr="00E920CC">
        <w:rPr>
          <w:rFonts w:ascii="Book Antiqua" w:hAnsi="Book Antiqua"/>
          <w:sz w:val="24"/>
          <w:szCs w:val="24"/>
          <w:vertAlign w:val="superscript"/>
        </w:rPr>
        <w:t>[14]</w:t>
      </w:r>
      <w:r w:rsidRPr="00E920CC">
        <w:rPr>
          <w:rFonts w:ascii="Book Antiqua" w:hAnsi="Book Antiqua"/>
          <w:sz w:val="24"/>
          <w:szCs w:val="24"/>
        </w:rPr>
        <w:t xml:space="preserve"> with the IDF, National Heart, Lung and Blood Institute, American Heart Association, World Heart Federation, International Atherosclerosis and the International Association for the Study of Obesity agreeing on threshold levels that were similar to those originally proposed by the IDF. Guidelines for </w:t>
      </w:r>
      <w:r w:rsidRPr="00E920CC">
        <w:rPr>
          <w:rFonts w:ascii="Book Antiqua" w:hAnsi="Book Antiqua"/>
          <w:sz w:val="24"/>
          <w:szCs w:val="24"/>
        </w:rPr>
        <w:lastRenderedPageBreak/>
        <w:t xml:space="preserve">classifying metabolic syndrome in children over 10 years of age were also </w:t>
      </w:r>
      <w:proofErr w:type="gramStart"/>
      <w:r w:rsidRPr="00E920CC">
        <w:rPr>
          <w:rFonts w:ascii="Book Antiqua" w:hAnsi="Book Antiqua"/>
          <w:sz w:val="24"/>
          <w:szCs w:val="24"/>
        </w:rPr>
        <w:t>issued</w:t>
      </w:r>
      <w:r w:rsidR="00B6716C" w:rsidRPr="00E920CC">
        <w:rPr>
          <w:rFonts w:ascii="Book Antiqua" w:hAnsi="Book Antiqua"/>
          <w:sz w:val="24"/>
          <w:szCs w:val="24"/>
          <w:vertAlign w:val="superscript"/>
        </w:rPr>
        <w:t>[</w:t>
      </w:r>
      <w:proofErr w:type="gramEnd"/>
      <w:r w:rsidR="00B6716C" w:rsidRPr="00E920CC">
        <w:rPr>
          <w:rFonts w:ascii="Book Antiqua" w:hAnsi="Book Antiqua"/>
          <w:sz w:val="24"/>
          <w:szCs w:val="24"/>
          <w:vertAlign w:val="superscript"/>
        </w:rPr>
        <w:t>15]</w:t>
      </w:r>
      <w:r w:rsidR="002F2549" w:rsidRPr="00E920CC">
        <w:rPr>
          <w:rFonts w:ascii="Book Antiqua" w:hAnsi="Book Antiqua"/>
          <w:sz w:val="24"/>
          <w:szCs w:val="24"/>
          <w:vertAlign w:val="superscript"/>
        </w:rPr>
        <w:t xml:space="preserve"> </w:t>
      </w:r>
      <w:r w:rsidRPr="00E920CC">
        <w:rPr>
          <w:rFonts w:ascii="Book Antiqua" w:hAnsi="Book Antiqua"/>
          <w:sz w:val="24"/>
          <w:szCs w:val="24"/>
        </w:rPr>
        <w:t>and population and gender specific waist circumference thresholds were published to define central obesity</w:t>
      </w:r>
      <w:r w:rsidR="00B6716C" w:rsidRPr="00E920CC">
        <w:rPr>
          <w:rFonts w:ascii="Book Antiqua" w:hAnsi="Book Antiqua"/>
          <w:sz w:val="24"/>
          <w:szCs w:val="24"/>
          <w:vertAlign w:val="superscript"/>
        </w:rPr>
        <w:t>[13]</w:t>
      </w:r>
      <w:r w:rsidRPr="00E920CC">
        <w:rPr>
          <w:rFonts w:ascii="Book Antiqua" w:hAnsi="Book Antiqua"/>
          <w:sz w:val="24"/>
          <w:szCs w:val="24"/>
        </w:rPr>
        <w:t>. The prevalence for the metabolic syndrome varies between countries</w:t>
      </w:r>
      <w:r w:rsidR="001F2C61" w:rsidRPr="00E920CC">
        <w:rPr>
          <w:rFonts w:ascii="Book Antiqua" w:hAnsi="Book Antiqua"/>
          <w:sz w:val="24"/>
          <w:szCs w:val="24"/>
        </w:rPr>
        <w:t>.</w:t>
      </w:r>
      <w:r w:rsidR="002F2549" w:rsidRPr="00E920CC">
        <w:rPr>
          <w:rFonts w:ascii="Book Antiqua" w:hAnsi="Book Antiqua"/>
          <w:sz w:val="24"/>
          <w:szCs w:val="24"/>
        </w:rPr>
        <w:t xml:space="preserve"> </w:t>
      </w:r>
      <w:r w:rsidR="001F2C61" w:rsidRPr="00E920CC">
        <w:rPr>
          <w:rFonts w:ascii="Book Antiqua" w:hAnsi="Book Antiqua"/>
          <w:sz w:val="24"/>
          <w:szCs w:val="24"/>
        </w:rPr>
        <w:t>B</w:t>
      </w:r>
      <w:r w:rsidRPr="00E920CC">
        <w:rPr>
          <w:rFonts w:ascii="Book Antiqua" w:hAnsi="Book Antiqua"/>
          <w:sz w:val="24"/>
          <w:szCs w:val="24"/>
        </w:rPr>
        <w:t xml:space="preserve">ased on the IDF classification a 40% prevalence in the United States </w:t>
      </w:r>
      <w:r w:rsidR="001F2C61" w:rsidRPr="00E920CC">
        <w:rPr>
          <w:rFonts w:ascii="Book Antiqua" w:hAnsi="Book Antiqua"/>
          <w:sz w:val="24"/>
          <w:szCs w:val="24"/>
        </w:rPr>
        <w:t>has been</w:t>
      </w:r>
      <w:r w:rsidR="002F2549" w:rsidRPr="00E920CC">
        <w:rPr>
          <w:rFonts w:ascii="Book Antiqua" w:hAnsi="Book Antiqua"/>
          <w:sz w:val="24"/>
          <w:szCs w:val="24"/>
        </w:rPr>
        <w:t xml:space="preserve"> </w:t>
      </w:r>
      <w:proofErr w:type="gramStart"/>
      <w:r w:rsidRPr="00E920CC">
        <w:rPr>
          <w:rFonts w:ascii="Book Antiqua" w:hAnsi="Book Antiqua"/>
          <w:sz w:val="24"/>
          <w:szCs w:val="24"/>
        </w:rPr>
        <w:t>reported</w:t>
      </w:r>
      <w:r w:rsidR="00B6716C" w:rsidRPr="00E920CC">
        <w:rPr>
          <w:rFonts w:ascii="Book Antiqua" w:hAnsi="Book Antiqua"/>
          <w:sz w:val="24"/>
          <w:szCs w:val="24"/>
          <w:vertAlign w:val="superscript"/>
        </w:rPr>
        <w:t>[</w:t>
      </w:r>
      <w:proofErr w:type="gramEnd"/>
      <w:r w:rsidR="00B6716C" w:rsidRPr="00E920CC">
        <w:rPr>
          <w:rFonts w:ascii="Book Antiqua" w:hAnsi="Book Antiqua"/>
          <w:sz w:val="24"/>
          <w:szCs w:val="24"/>
          <w:vertAlign w:val="superscript"/>
        </w:rPr>
        <w:t>16]</w:t>
      </w:r>
      <w:r w:rsidRPr="00E920CC">
        <w:rPr>
          <w:rFonts w:ascii="Book Antiqua" w:hAnsi="Book Antiqua"/>
          <w:sz w:val="24"/>
          <w:szCs w:val="24"/>
        </w:rPr>
        <w:t>.</w:t>
      </w:r>
    </w:p>
    <w:p w:rsidR="00962EF4" w:rsidRPr="00E920CC" w:rsidRDefault="00962EF4" w:rsidP="00E920CC">
      <w:pPr>
        <w:spacing w:after="0" w:line="360" w:lineRule="auto"/>
        <w:contextualSpacing/>
        <w:jc w:val="both"/>
        <w:rPr>
          <w:rFonts w:ascii="Book Antiqua" w:hAnsi="Book Antiqua"/>
          <w:sz w:val="24"/>
          <w:szCs w:val="24"/>
        </w:rPr>
      </w:pPr>
    </w:p>
    <w:p w:rsidR="00962EF4" w:rsidRPr="00E920CC" w:rsidRDefault="009D7D87" w:rsidP="00E920CC">
      <w:pPr>
        <w:spacing w:after="0" w:line="360" w:lineRule="auto"/>
        <w:contextualSpacing/>
        <w:jc w:val="both"/>
        <w:rPr>
          <w:rFonts w:ascii="Book Antiqua" w:hAnsi="Book Antiqua"/>
          <w:b/>
          <w:sz w:val="24"/>
          <w:szCs w:val="24"/>
        </w:rPr>
      </w:pPr>
      <w:r w:rsidRPr="00E920CC">
        <w:rPr>
          <w:rFonts w:ascii="Book Antiqua" w:hAnsi="Book Antiqua"/>
          <w:b/>
          <w:sz w:val="24"/>
          <w:szCs w:val="24"/>
        </w:rPr>
        <w:t>Is there a clinical value in identifying the metabolic syndrome</w:t>
      </w:r>
      <w:r w:rsidR="00047B85" w:rsidRPr="00E920CC">
        <w:rPr>
          <w:rFonts w:ascii="Book Antiqua" w:hAnsi="Book Antiqua"/>
          <w:b/>
          <w:sz w:val="24"/>
          <w:szCs w:val="24"/>
          <w:lang w:eastAsia="zh-CN"/>
        </w:rPr>
        <w:t xml:space="preserve">: </w:t>
      </w:r>
      <w:r w:rsidRPr="00E920CC">
        <w:rPr>
          <w:rFonts w:ascii="Book Antiqua" w:hAnsi="Book Antiqua"/>
          <w:b/>
          <w:sz w:val="24"/>
          <w:szCs w:val="24"/>
        </w:rPr>
        <w:t xml:space="preserve"> </w:t>
      </w:r>
      <w:r w:rsidRPr="00E920CC">
        <w:rPr>
          <w:rFonts w:ascii="Book Antiqua" w:hAnsi="Book Antiqua"/>
          <w:sz w:val="24"/>
          <w:szCs w:val="24"/>
        </w:rPr>
        <w:t xml:space="preserve">It is not surprising, given the presence of known risk factors, to find that the metabolic syndrome confers an approximately two-fold increased relative risk of </w:t>
      </w:r>
      <w:proofErr w:type="gramStart"/>
      <w:r w:rsidRPr="00E920CC">
        <w:rPr>
          <w:rFonts w:ascii="Book Antiqua" w:hAnsi="Book Antiqua"/>
          <w:sz w:val="24"/>
          <w:szCs w:val="24"/>
        </w:rPr>
        <w:t>CVD</w:t>
      </w:r>
      <w:r w:rsidR="00B6716C" w:rsidRPr="00E920CC">
        <w:rPr>
          <w:rFonts w:ascii="Book Antiqua" w:hAnsi="Book Antiqua"/>
          <w:sz w:val="24"/>
          <w:szCs w:val="24"/>
          <w:vertAlign w:val="superscript"/>
        </w:rPr>
        <w:t>[</w:t>
      </w:r>
      <w:proofErr w:type="gramEnd"/>
      <w:r w:rsidR="00B6716C" w:rsidRPr="00E920CC">
        <w:rPr>
          <w:rFonts w:ascii="Book Antiqua" w:hAnsi="Book Antiqua"/>
          <w:sz w:val="24"/>
          <w:szCs w:val="24"/>
          <w:vertAlign w:val="superscript"/>
        </w:rPr>
        <w:t>17]</w:t>
      </w:r>
      <w:r w:rsidRPr="00E920CC">
        <w:rPr>
          <w:rFonts w:ascii="Book Antiqua" w:hAnsi="Book Antiqua"/>
          <w:sz w:val="24"/>
          <w:szCs w:val="24"/>
        </w:rPr>
        <w:t>. However, it is important to determine whether this impact is the effect of the metabolic syndrome (added risk due to a clustering of risk factors) or just the sum of its defining phenotypes. Studies using different CVD endpoints indicate the latter is the case. For example, Eddy et al used data from NHANES III (third national health and nutrition survey) to simulate a population matching that of the United States, estimated its metabolic syndrome prevalence (using the various definitions) and associated this with CVD</w:t>
      </w:r>
      <w:r w:rsidR="00B6716C" w:rsidRPr="00E920CC">
        <w:rPr>
          <w:rFonts w:ascii="Book Antiqua" w:hAnsi="Book Antiqua"/>
          <w:sz w:val="24"/>
          <w:szCs w:val="24"/>
          <w:vertAlign w:val="superscript"/>
        </w:rPr>
        <w:t>[18]</w:t>
      </w:r>
      <w:r w:rsidRPr="00E920CC">
        <w:rPr>
          <w:rFonts w:ascii="Book Antiqua" w:hAnsi="Book Antiqua"/>
          <w:sz w:val="24"/>
          <w:szCs w:val="24"/>
        </w:rPr>
        <w:t xml:space="preserve">. While the number of individuals identified by the various metabolic syndrome classifications differed, they reported that fasting glucose </w:t>
      </w:r>
      <w:r w:rsidR="00EF7236" w:rsidRPr="00E920CC">
        <w:rPr>
          <w:rFonts w:ascii="Book Antiqua" w:hAnsi="Book Antiqua"/>
          <w:sz w:val="24"/>
          <w:szCs w:val="24"/>
        </w:rPr>
        <w:t xml:space="preserve">levels </w:t>
      </w:r>
      <w:r w:rsidRPr="00E920CC">
        <w:rPr>
          <w:rFonts w:ascii="Book Antiqua" w:hAnsi="Book Antiqua"/>
          <w:sz w:val="24"/>
          <w:szCs w:val="24"/>
        </w:rPr>
        <w:t>&gt;</w:t>
      </w:r>
      <w:r w:rsidR="00047B85" w:rsidRPr="00E920CC">
        <w:rPr>
          <w:rFonts w:ascii="Book Antiqua" w:hAnsi="Book Antiqua"/>
          <w:sz w:val="24"/>
          <w:szCs w:val="24"/>
          <w:lang w:eastAsia="zh-CN"/>
        </w:rPr>
        <w:t xml:space="preserve"> </w:t>
      </w:r>
      <w:r w:rsidRPr="00E920CC">
        <w:rPr>
          <w:rFonts w:ascii="Book Antiqua" w:hAnsi="Book Antiqua"/>
          <w:sz w:val="24"/>
          <w:szCs w:val="24"/>
        </w:rPr>
        <w:t>110 mg/d</w:t>
      </w:r>
      <w:r w:rsidR="00047B85" w:rsidRPr="00E920CC">
        <w:rPr>
          <w:rFonts w:ascii="Book Antiqua" w:hAnsi="Book Antiqua"/>
          <w:sz w:val="24"/>
          <w:szCs w:val="24"/>
        </w:rPr>
        <w:t>L</w:t>
      </w:r>
      <w:r w:rsidRPr="00E920CC">
        <w:rPr>
          <w:rFonts w:ascii="Book Antiqua" w:hAnsi="Book Antiqua"/>
          <w:sz w:val="24"/>
          <w:szCs w:val="24"/>
        </w:rPr>
        <w:t xml:space="preserve"> (6.1 mmol/</w:t>
      </w:r>
      <w:r w:rsidR="00047B85" w:rsidRPr="00E920CC">
        <w:rPr>
          <w:rFonts w:ascii="Book Antiqua" w:hAnsi="Book Antiqua"/>
          <w:sz w:val="24"/>
          <w:szCs w:val="24"/>
        </w:rPr>
        <w:t>L</w:t>
      </w:r>
      <w:r w:rsidRPr="00E920CC">
        <w:rPr>
          <w:rFonts w:ascii="Book Antiqua" w:hAnsi="Book Antiqua"/>
          <w:sz w:val="24"/>
          <w:szCs w:val="24"/>
        </w:rPr>
        <w:t xml:space="preserve">) was a better predictor of CVD than the presence of the metabolic syndrome classified by any of the </w:t>
      </w:r>
      <w:proofErr w:type="gramStart"/>
      <w:r w:rsidR="00EF7236" w:rsidRPr="00E920CC">
        <w:rPr>
          <w:rFonts w:ascii="Book Antiqua" w:hAnsi="Book Antiqua"/>
          <w:sz w:val="24"/>
          <w:szCs w:val="24"/>
        </w:rPr>
        <w:t>definitions</w:t>
      </w:r>
      <w:r w:rsidR="00EF7236" w:rsidRPr="00E920CC">
        <w:rPr>
          <w:rFonts w:ascii="Book Antiqua" w:hAnsi="Book Antiqua"/>
          <w:sz w:val="24"/>
          <w:szCs w:val="24"/>
          <w:vertAlign w:val="superscript"/>
        </w:rPr>
        <w:t>[</w:t>
      </w:r>
      <w:proofErr w:type="gramEnd"/>
      <w:r w:rsidR="00B6716C" w:rsidRPr="00E920CC">
        <w:rPr>
          <w:rFonts w:ascii="Book Antiqua" w:hAnsi="Book Antiqua"/>
          <w:sz w:val="24"/>
          <w:szCs w:val="24"/>
          <w:vertAlign w:val="superscript"/>
        </w:rPr>
        <w:t>18]</w:t>
      </w:r>
      <w:r w:rsidRPr="00E920CC">
        <w:rPr>
          <w:rFonts w:ascii="Book Antiqua" w:hAnsi="Book Antiqua"/>
          <w:sz w:val="24"/>
          <w:szCs w:val="24"/>
        </w:rPr>
        <w:t xml:space="preserve">. Further, using change in atheroma volume as an endpoint, Bayturan et al reviewed 3459 patients enrolled in 7 trials that used intravascular ultrasonography to measure plaque </w:t>
      </w:r>
      <w:proofErr w:type="gramStart"/>
      <w:r w:rsidRPr="00E920CC">
        <w:rPr>
          <w:rFonts w:ascii="Book Antiqua" w:hAnsi="Book Antiqua"/>
          <w:sz w:val="24"/>
          <w:szCs w:val="24"/>
        </w:rPr>
        <w:t>progression</w:t>
      </w:r>
      <w:r w:rsidR="00B6716C" w:rsidRPr="00E920CC">
        <w:rPr>
          <w:rFonts w:ascii="Book Antiqua" w:hAnsi="Book Antiqua"/>
          <w:sz w:val="24"/>
          <w:szCs w:val="24"/>
          <w:vertAlign w:val="superscript"/>
        </w:rPr>
        <w:t>[</w:t>
      </w:r>
      <w:proofErr w:type="gramEnd"/>
      <w:r w:rsidR="00B6716C" w:rsidRPr="00E920CC">
        <w:rPr>
          <w:rFonts w:ascii="Book Antiqua" w:hAnsi="Book Antiqua"/>
          <w:sz w:val="24"/>
          <w:szCs w:val="24"/>
          <w:vertAlign w:val="superscript"/>
        </w:rPr>
        <w:t>19]</w:t>
      </w:r>
      <w:r w:rsidRPr="00E920CC">
        <w:rPr>
          <w:rFonts w:ascii="Book Antiqua" w:hAnsi="Book Antiqua"/>
          <w:sz w:val="24"/>
          <w:szCs w:val="24"/>
        </w:rPr>
        <w:t xml:space="preserve">. While the metabolic syndrome was significantly associated (odds ratio 1.29, </w:t>
      </w:r>
      <w:r w:rsidR="00EB0455" w:rsidRPr="00E920CC">
        <w:rPr>
          <w:rFonts w:ascii="Book Antiqua" w:hAnsi="Book Antiqua"/>
          <w:sz w:val="24"/>
          <w:szCs w:val="24"/>
        </w:rPr>
        <w:t>95%CI:</w:t>
      </w:r>
      <w:r w:rsidRPr="00E920CC">
        <w:rPr>
          <w:rFonts w:ascii="Book Antiqua" w:hAnsi="Book Antiqua"/>
          <w:sz w:val="24"/>
          <w:szCs w:val="24"/>
        </w:rPr>
        <w:t xml:space="preserve"> 1.09-1.53) with increased atheroma volume, the relationship was not significant (</w:t>
      </w:r>
      <w:r w:rsidR="00047B85" w:rsidRPr="00E920CC">
        <w:rPr>
          <w:rFonts w:ascii="Book Antiqua" w:hAnsi="Book Antiqua"/>
          <w:sz w:val="24"/>
          <w:szCs w:val="24"/>
          <w:lang w:eastAsia="zh-CN"/>
        </w:rPr>
        <w:t>OR =</w:t>
      </w:r>
      <w:r w:rsidRPr="00E920CC">
        <w:rPr>
          <w:rFonts w:ascii="Book Antiqua" w:hAnsi="Book Antiqua"/>
          <w:sz w:val="24"/>
          <w:szCs w:val="24"/>
        </w:rPr>
        <w:t xml:space="preserve"> 1.04, 95%</w:t>
      </w:r>
      <w:r w:rsidR="00047B85" w:rsidRPr="00E920CC">
        <w:rPr>
          <w:rFonts w:ascii="Book Antiqua" w:hAnsi="Book Antiqua"/>
          <w:sz w:val="24"/>
          <w:szCs w:val="24"/>
          <w:lang w:eastAsia="zh-CN"/>
        </w:rPr>
        <w:t>CI:</w:t>
      </w:r>
      <w:r w:rsidRPr="00E920CC">
        <w:rPr>
          <w:rFonts w:ascii="Book Antiqua" w:hAnsi="Book Antiqua"/>
          <w:sz w:val="24"/>
          <w:szCs w:val="24"/>
        </w:rPr>
        <w:t xml:space="preserve"> 0.79-1.37) when adjusted for its individual components</w:t>
      </w:r>
      <w:r w:rsidR="00A64C5D" w:rsidRPr="00E920CC">
        <w:rPr>
          <w:rFonts w:ascii="Book Antiqua" w:hAnsi="Book Antiqua"/>
          <w:sz w:val="24"/>
          <w:szCs w:val="24"/>
        </w:rPr>
        <w:t>;</w:t>
      </w:r>
      <w:r w:rsidRPr="00E920CC">
        <w:rPr>
          <w:rFonts w:ascii="Book Antiqua" w:hAnsi="Book Antiqua"/>
          <w:sz w:val="24"/>
          <w:szCs w:val="24"/>
        </w:rPr>
        <w:t xml:space="preserve"> serum triglycerides ≥</w:t>
      </w:r>
      <w:r w:rsidR="00047B85" w:rsidRPr="00E920CC">
        <w:rPr>
          <w:rFonts w:ascii="Book Antiqua" w:hAnsi="Book Antiqua"/>
          <w:sz w:val="24"/>
          <w:szCs w:val="24"/>
          <w:lang w:eastAsia="zh-CN"/>
        </w:rPr>
        <w:t xml:space="preserve"> </w:t>
      </w:r>
      <w:r w:rsidRPr="00E920CC">
        <w:rPr>
          <w:rFonts w:ascii="Book Antiqua" w:hAnsi="Book Antiqua"/>
          <w:sz w:val="24"/>
          <w:szCs w:val="24"/>
        </w:rPr>
        <w:t>150 mg/d</w:t>
      </w:r>
      <w:r w:rsidR="00047B85" w:rsidRPr="00E920CC">
        <w:rPr>
          <w:rFonts w:ascii="Book Antiqua" w:hAnsi="Book Antiqua"/>
          <w:sz w:val="24"/>
          <w:szCs w:val="24"/>
        </w:rPr>
        <w:t>L</w:t>
      </w:r>
      <w:r w:rsidRPr="00E920CC">
        <w:rPr>
          <w:rFonts w:ascii="Book Antiqua" w:hAnsi="Book Antiqua"/>
          <w:sz w:val="24"/>
          <w:szCs w:val="24"/>
        </w:rPr>
        <w:t xml:space="preserve"> (1.7 mmol/</w:t>
      </w:r>
      <w:r w:rsidR="00047B85" w:rsidRPr="00E920CC">
        <w:rPr>
          <w:rFonts w:ascii="Book Antiqua" w:hAnsi="Book Antiqua"/>
          <w:sz w:val="24"/>
          <w:szCs w:val="24"/>
        </w:rPr>
        <w:t>L</w:t>
      </w:r>
      <w:r w:rsidRPr="00E920CC">
        <w:rPr>
          <w:rFonts w:ascii="Book Antiqua" w:hAnsi="Book Antiqua"/>
          <w:sz w:val="24"/>
          <w:szCs w:val="24"/>
        </w:rPr>
        <w:t xml:space="preserve">), body mass index </w:t>
      </w:r>
      <w:r w:rsidR="004122A1" w:rsidRPr="00E920CC">
        <w:rPr>
          <w:rFonts w:ascii="Book Antiqua" w:hAnsi="Book Antiqua"/>
          <w:sz w:val="24"/>
          <w:szCs w:val="24"/>
        </w:rPr>
        <w:t xml:space="preserve">(BMI) </w:t>
      </w:r>
      <w:r w:rsidRPr="00E920CC">
        <w:rPr>
          <w:rFonts w:ascii="Book Antiqua" w:hAnsi="Book Antiqua"/>
          <w:sz w:val="24"/>
          <w:szCs w:val="24"/>
        </w:rPr>
        <w:t>≥</w:t>
      </w:r>
      <w:r w:rsidR="00047B85" w:rsidRPr="00E920CC">
        <w:rPr>
          <w:rFonts w:ascii="Book Antiqua" w:hAnsi="Book Antiqua"/>
          <w:sz w:val="24"/>
          <w:szCs w:val="24"/>
          <w:lang w:eastAsia="zh-CN"/>
        </w:rPr>
        <w:t xml:space="preserve"> </w:t>
      </w:r>
      <w:r w:rsidRPr="00E920CC">
        <w:rPr>
          <w:rFonts w:ascii="Book Antiqua" w:hAnsi="Book Antiqua"/>
          <w:sz w:val="24"/>
          <w:szCs w:val="24"/>
        </w:rPr>
        <w:t>30 kg/m</w:t>
      </w:r>
      <w:r w:rsidRPr="00E920CC">
        <w:rPr>
          <w:rFonts w:ascii="Book Antiqua" w:hAnsi="Book Antiqua"/>
          <w:sz w:val="24"/>
          <w:szCs w:val="24"/>
          <w:vertAlign w:val="superscript"/>
        </w:rPr>
        <w:t>2</w:t>
      </w:r>
      <w:r w:rsidRPr="00E920CC">
        <w:rPr>
          <w:rFonts w:ascii="Book Antiqua" w:hAnsi="Book Antiqua"/>
          <w:sz w:val="24"/>
          <w:szCs w:val="24"/>
        </w:rPr>
        <w:t xml:space="preserve">, </w:t>
      </w:r>
      <w:r w:rsidR="00FA46AE" w:rsidRPr="00E920CC">
        <w:rPr>
          <w:rFonts w:ascii="Book Antiqua" w:hAnsi="Book Antiqua"/>
          <w:sz w:val="24"/>
          <w:szCs w:val="24"/>
        </w:rPr>
        <w:t>high density lipoprotein cholesterol (</w:t>
      </w:r>
      <w:r w:rsidRPr="00E920CC">
        <w:rPr>
          <w:rFonts w:ascii="Book Antiqua" w:hAnsi="Book Antiqua"/>
          <w:sz w:val="24"/>
          <w:szCs w:val="24"/>
        </w:rPr>
        <w:t>HDL-C</w:t>
      </w:r>
      <w:r w:rsidR="00FA46AE" w:rsidRPr="00E920CC">
        <w:rPr>
          <w:rFonts w:ascii="Book Antiqua" w:hAnsi="Book Antiqua"/>
          <w:sz w:val="24"/>
          <w:szCs w:val="24"/>
        </w:rPr>
        <w:t>)</w:t>
      </w:r>
      <w:r w:rsidR="00047B85" w:rsidRPr="00E920CC">
        <w:rPr>
          <w:rFonts w:ascii="Book Antiqua" w:hAnsi="Book Antiqua"/>
          <w:sz w:val="24"/>
          <w:szCs w:val="24"/>
          <w:lang w:eastAsia="zh-CN"/>
        </w:rPr>
        <w:t xml:space="preserve"> </w:t>
      </w:r>
      <w:r w:rsidRPr="00E920CC">
        <w:rPr>
          <w:rFonts w:ascii="Book Antiqua" w:hAnsi="Book Antiqua"/>
          <w:sz w:val="24"/>
          <w:szCs w:val="24"/>
        </w:rPr>
        <w:t>&lt;</w:t>
      </w:r>
      <w:r w:rsidR="00047B85" w:rsidRPr="00E920CC">
        <w:rPr>
          <w:rFonts w:ascii="Book Antiqua" w:hAnsi="Book Antiqua"/>
          <w:sz w:val="24"/>
          <w:szCs w:val="24"/>
          <w:lang w:eastAsia="zh-CN"/>
        </w:rPr>
        <w:t xml:space="preserve"> </w:t>
      </w:r>
      <w:r w:rsidRPr="00E920CC">
        <w:rPr>
          <w:rFonts w:ascii="Book Antiqua" w:hAnsi="Book Antiqua"/>
          <w:sz w:val="24"/>
          <w:szCs w:val="24"/>
        </w:rPr>
        <w:t>40 mg/d</w:t>
      </w:r>
      <w:r w:rsidR="00047B85" w:rsidRPr="00E920CC">
        <w:rPr>
          <w:rFonts w:ascii="Book Antiqua" w:hAnsi="Book Antiqua"/>
          <w:sz w:val="24"/>
          <w:szCs w:val="24"/>
        </w:rPr>
        <w:t>L</w:t>
      </w:r>
      <w:r w:rsidRPr="00E920CC">
        <w:rPr>
          <w:rFonts w:ascii="Book Antiqua" w:hAnsi="Book Antiqua"/>
          <w:sz w:val="24"/>
          <w:szCs w:val="24"/>
        </w:rPr>
        <w:t xml:space="preserve"> (1.0 mmol/</w:t>
      </w:r>
      <w:r w:rsidR="00047B85" w:rsidRPr="00E920CC">
        <w:rPr>
          <w:rFonts w:ascii="Book Antiqua" w:hAnsi="Book Antiqua"/>
          <w:sz w:val="24"/>
          <w:szCs w:val="24"/>
        </w:rPr>
        <w:t>L</w:t>
      </w:r>
      <w:r w:rsidRPr="00E920CC">
        <w:rPr>
          <w:rFonts w:ascii="Book Antiqua" w:hAnsi="Book Antiqua"/>
          <w:sz w:val="24"/>
          <w:szCs w:val="24"/>
        </w:rPr>
        <w:t>) in men or &lt;</w:t>
      </w:r>
      <w:r w:rsidR="00047B85" w:rsidRPr="00E920CC">
        <w:rPr>
          <w:rFonts w:ascii="Book Antiqua" w:hAnsi="Book Antiqua"/>
          <w:sz w:val="24"/>
          <w:szCs w:val="24"/>
          <w:lang w:eastAsia="zh-CN"/>
        </w:rPr>
        <w:t xml:space="preserve"> </w:t>
      </w:r>
      <w:r w:rsidRPr="00E920CC">
        <w:rPr>
          <w:rFonts w:ascii="Book Antiqua" w:hAnsi="Book Antiqua"/>
          <w:sz w:val="24"/>
          <w:szCs w:val="24"/>
        </w:rPr>
        <w:t>50 mg/d</w:t>
      </w:r>
      <w:r w:rsidR="00047B85" w:rsidRPr="00E920CC">
        <w:rPr>
          <w:rFonts w:ascii="Book Antiqua" w:hAnsi="Book Antiqua"/>
          <w:sz w:val="24"/>
          <w:szCs w:val="24"/>
        </w:rPr>
        <w:t>L</w:t>
      </w:r>
      <w:r w:rsidRPr="00E920CC">
        <w:rPr>
          <w:rFonts w:ascii="Book Antiqua" w:hAnsi="Book Antiqua"/>
          <w:sz w:val="24"/>
          <w:szCs w:val="24"/>
        </w:rPr>
        <w:t xml:space="preserve"> (1.3 mmol/l) in women, blood pressure ≥</w:t>
      </w:r>
      <w:r w:rsidR="00047B85" w:rsidRPr="00E920CC">
        <w:rPr>
          <w:rFonts w:ascii="Book Antiqua" w:hAnsi="Book Antiqua"/>
          <w:sz w:val="24"/>
          <w:szCs w:val="24"/>
          <w:lang w:eastAsia="zh-CN"/>
        </w:rPr>
        <w:t xml:space="preserve"> </w:t>
      </w:r>
      <w:r w:rsidRPr="00E920CC">
        <w:rPr>
          <w:rFonts w:ascii="Book Antiqua" w:hAnsi="Book Antiqua"/>
          <w:sz w:val="24"/>
          <w:szCs w:val="24"/>
        </w:rPr>
        <w:t xml:space="preserve">135/85 mmHg or treatment </w:t>
      </w:r>
      <w:r w:rsidR="00A64C5D" w:rsidRPr="00E920CC">
        <w:rPr>
          <w:rFonts w:ascii="Book Antiqua" w:hAnsi="Book Antiqua"/>
          <w:sz w:val="24"/>
          <w:szCs w:val="24"/>
        </w:rPr>
        <w:t>of</w:t>
      </w:r>
      <w:r w:rsidRPr="00E920CC">
        <w:rPr>
          <w:rFonts w:ascii="Book Antiqua" w:hAnsi="Book Antiqua"/>
          <w:sz w:val="24"/>
          <w:szCs w:val="24"/>
        </w:rPr>
        <w:t xml:space="preserve"> hypertension</w:t>
      </w:r>
      <w:r w:rsidR="00B6716C" w:rsidRPr="00E920CC">
        <w:rPr>
          <w:rFonts w:ascii="Book Antiqua" w:hAnsi="Book Antiqua"/>
          <w:sz w:val="24"/>
          <w:szCs w:val="24"/>
          <w:vertAlign w:val="superscript"/>
        </w:rPr>
        <w:t>[19]</w:t>
      </w:r>
      <w:r w:rsidRPr="00E920CC">
        <w:rPr>
          <w:rFonts w:ascii="Book Antiqua" w:hAnsi="Book Antiqua"/>
          <w:sz w:val="24"/>
          <w:szCs w:val="24"/>
        </w:rPr>
        <w:t>. In this multifactorial model, only serum triglyceride concentrations (≥</w:t>
      </w:r>
      <w:r w:rsidR="00047B85" w:rsidRPr="00E920CC">
        <w:rPr>
          <w:rFonts w:ascii="Book Antiqua" w:hAnsi="Book Antiqua"/>
          <w:sz w:val="24"/>
          <w:szCs w:val="24"/>
          <w:lang w:eastAsia="zh-CN"/>
        </w:rPr>
        <w:t xml:space="preserve"> </w:t>
      </w:r>
      <w:r w:rsidRPr="00E920CC">
        <w:rPr>
          <w:rFonts w:ascii="Book Antiqua" w:hAnsi="Book Antiqua"/>
          <w:sz w:val="24"/>
          <w:szCs w:val="24"/>
        </w:rPr>
        <w:t>150 mg/d</w:t>
      </w:r>
      <w:r w:rsidR="00047B85" w:rsidRPr="00E920CC">
        <w:rPr>
          <w:rFonts w:ascii="Book Antiqua" w:hAnsi="Book Antiqua"/>
          <w:sz w:val="24"/>
          <w:szCs w:val="24"/>
        </w:rPr>
        <w:t>L</w:t>
      </w:r>
      <w:r w:rsidRPr="00E920CC">
        <w:rPr>
          <w:rFonts w:ascii="Book Antiqua" w:hAnsi="Book Antiqua"/>
          <w:sz w:val="24"/>
          <w:szCs w:val="24"/>
        </w:rPr>
        <w:t xml:space="preserve">) remained significantly associated with plaque </w:t>
      </w:r>
      <w:proofErr w:type="gramStart"/>
      <w:r w:rsidRPr="00E920CC">
        <w:rPr>
          <w:rFonts w:ascii="Book Antiqua" w:hAnsi="Book Antiqua"/>
          <w:sz w:val="24"/>
          <w:szCs w:val="24"/>
        </w:rPr>
        <w:t>progression</w:t>
      </w:r>
      <w:r w:rsidR="00B6716C" w:rsidRPr="00E920CC">
        <w:rPr>
          <w:rFonts w:ascii="Book Antiqua" w:hAnsi="Book Antiqua"/>
          <w:sz w:val="24"/>
          <w:szCs w:val="24"/>
          <w:vertAlign w:val="superscript"/>
        </w:rPr>
        <w:t>[</w:t>
      </w:r>
      <w:proofErr w:type="gramEnd"/>
      <w:r w:rsidR="00B6716C" w:rsidRPr="00E920CC">
        <w:rPr>
          <w:rFonts w:ascii="Book Antiqua" w:hAnsi="Book Antiqua"/>
          <w:sz w:val="24"/>
          <w:szCs w:val="24"/>
          <w:vertAlign w:val="superscript"/>
        </w:rPr>
        <w:t>19]</w:t>
      </w:r>
      <w:r w:rsidRPr="00E920CC">
        <w:rPr>
          <w:rFonts w:ascii="Book Antiqua" w:hAnsi="Book Antiqua"/>
          <w:sz w:val="24"/>
          <w:szCs w:val="24"/>
        </w:rPr>
        <w:t>.</w:t>
      </w:r>
    </w:p>
    <w:p w:rsidR="00962EF4" w:rsidRPr="00E920CC" w:rsidRDefault="009D7D87" w:rsidP="00E920CC">
      <w:pPr>
        <w:spacing w:after="0" w:line="360" w:lineRule="auto"/>
        <w:ind w:firstLine="709"/>
        <w:contextualSpacing/>
        <w:jc w:val="both"/>
        <w:rPr>
          <w:rFonts w:ascii="Book Antiqua" w:hAnsi="Book Antiqua"/>
          <w:sz w:val="24"/>
          <w:szCs w:val="24"/>
        </w:rPr>
      </w:pPr>
      <w:r w:rsidRPr="00E920CC">
        <w:rPr>
          <w:rFonts w:ascii="Book Antiqua" w:hAnsi="Book Antiqua"/>
          <w:sz w:val="24"/>
          <w:szCs w:val="24"/>
        </w:rPr>
        <w:t xml:space="preserve">These findings (and others) question the clinical value of identifying the metabolic syndrome in patients. Indeed, the identification is dependent on the </w:t>
      </w:r>
      <w:r w:rsidRPr="00E920CC">
        <w:rPr>
          <w:rFonts w:ascii="Book Antiqua" w:hAnsi="Book Antiqua"/>
          <w:sz w:val="24"/>
          <w:szCs w:val="24"/>
        </w:rPr>
        <w:lastRenderedPageBreak/>
        <w:t>thresholds of each of the contributing factors</w:t>
      </w:r>
      <w:r w:rsidR="00B97E28" w:rsidRPr="00E920CC">
        <w:rPr>
          <w:rFonts w:ascii="Book Antiqua" w:hAnsi="Book Antiqua"/>
          <w:sz w:val="24"/>
          <w:szCs w:val="24"/>
        </w:rPr>
        <w:t>. T</w:t>
      </w:r>
      <w:r w:rsidRPr="00E920CC">
        <w:rPr>
          <w:rFonts w:ascii="Book Antiqua" w:hAnsi="Book Antiqua"/>
          <w:sz w:val="24"/>
          <w:szCs w:val="24"/>
        </w:rPr>
        <w:t xml:space="preserve">hus, for example, if age-related thresholds were used there would be a marked change in the numbers of affected individuals. While in theory its identification does not appear to add anything to prognosis in an individual patient, we and </w:t>
      </w:r>
      <w:proofErr w:type="gramStart"/>
      <w:r w:rsidRPr="00E920CC">
        <w:rPr>
          <w:rFonts w:ascii="Book Antiqua" w:hAnsi="Book Antiqua"/>
          <w:sz w:val="24"/>
          <w:szCs w:val="24"/>
        </w:rPr>
        <w:t>others</w:t>
      </w:r>
      <w:r w:rsidR="00B6716C" w:rsidRPr="00E920CC">
        <w:rPr>
          <w:rFonts w:ascii="Book Antiqua" w:hAnsi="Book Antiqua"/>
          <w:sz w:val="24"/>
          <w:szCs w:val="24"/>
          <w:vertAlign w:val="superscript"/>
        </w:rPr>
        <w:t>[</w:t>
      </w:r>
      <w:proofErr w:type="gramEnd"/>
      <w:r w:rsidR="00B6716C" w:rsidRPr="00E920CC">
        <w:rPr>
          <w:rFonts w:ascii="Book Antiqua" w:hAnsi="Book Antiqua"/>
          <w:sz w:val="24"/>
          <w:szCs w:val="24"/>
          <w:vertAlign w:val="superscript"/>
        </w:rPr>
        <w:t>20]</w:t>
      </w:r>
      <w:r w:rsidRPr="00E920CC">
        <w:rPr>
          <w:rFonts w:ascii="Book Antiqua" w:hAnsi="Book Antiqua"/>
          <w:sz w:val="24"/>
          <w:szCs w:val="24"/>
        </w:rPr>
        <w:t xml:space="preserve"> argue that it has clinical value. </w:t>
      </w:r>
      <w:r w:rsidR="00B97E28" w:rsidRPr="00E920CC">
        <w:rPr>
          <w:rFonts w:ascii="Book Antiqua" w:hAnsi="Book Antiqua"/>
          <w:sz w:val="24"/>
          <w:szCs w:val="24"/>
        </w:rPr>
        <w:t>As</w:t>
      </w:r>
      <w:r w:rsidRPr="00E920CC">
        <w:rPr>
          <w:rFonts w:ascii="Book Antiqua" w:hAnsi="Book Antiqua"/>
          <w:sz w:val="24"/>
          <w:szCs w:val="24"/>
        </w:rPr>
        <w:t xml:space="preserve"> the metabolic syndrome is based on related and modifiable CVD risk factors, its identification encourages a holistic approach rather than a focus on the individual aspects (glycaemi</w:t>
      </w:r>
      <w:r w:rsidR="00B97E28" w:rsidRPr="00E920CC">
        <w:rPr>
          <w:rFonts w:ascii="Book Antiqua" w:hAnsi="Book Antiqua"/>
          <w:sz w:val="24"/>
          <w:szCs w:val="24"/>
        </w:rPr>
        <w:t>a</w:t>
      </w:r>
      <w:r w:rsidRPr="00E920CC">
        <w:rPr>
          <w:rFonts w:ascii="Book Antiqua" w:hAnsi="Book Antiqua"/>
          <w:sz w:val="24"/>
          <w:szCs w:val="24"/>
        </w:rPr>
        <w:t xml:space="preserve">, </w:t>
      </w:r>
      <w:r w:rsidR="00B97E28" w:rsidRPr="00E920CC">
        <w:rPr>
          <w:rFonts w:ascii="Book Antiqua" w:hAnsi="Book Antiqua"/>
          <w:sz w:val="24"/>
          <w:szCs w:val="24"/>
        </w:rPr>
        <w:t>dyslipidaemia</w:t>
      </w:r>
      <w:r w:rsidRPr="00E920CC">
        <w:rPr>
          <w:rFonts w:ascii="Book Antiqua" w:hAnsi="Book Antiqua"/>
          <w:sz w:val="24"/>
          <w:szCs w:val="24"/>
        </w:rPr>
        <w:t>, weight</w:t>
      </w:r>
      <w:r w:rsidR="00B97E28" w:rsidRPr="00E920CC">
        <w:rPr>
          <w:rFonts w:ascii="Book Antiqua" w:hAnsi="Book Antiqua"/>
          <w:sz w:val="24"/>
          <w:szCs w:val="24"/>
        </w:rPr>
        <w:t xml:space="preserve"> reduction</w:t>
      </w:r>
      <w:r w:rsidRPr="00E920CC">
        <w:rPr>
          <w:rFonts w:ascii="Book Antiqua" w:hAnsi="Book Antiqua"/>
          <w:sz w:val="24"/>
          <w:szCs w:val="24"/>
        </w:rPr>
        <w:t xml:space="preserve"> and blood pressure management) of the patients’ condition. It therefore, has value in encouraging the clinician to address CVD risk using a multifactorial approach. It is also arguably useful in a research setting when considering the role of possible risk factors.</w:t>
      </w:r>
    </w:p>
    <w:p w:rsidR="00962EF4" w:rsidRPr="00E920CC" w:rsidRDefault="009D7D87" w:rsidP="00E920CC">
      <w:pPr>
        <w:spacing w:after="0" w:line="360" w:lineRule="auto"/>
        <w:ind w:firstLine="709"/>
        <w:contextualSpacing/>
        <w:jc w:val="both"/>
        <w:rPr>
          <w:rFonts w:ascii="Book Antiqua" w:hAnsi="Book Antiqua"/>
          <w:sz w:val="24"/>
          <w:szCs w:val="24"/>
        </w:rPr>
      </w:pPr>
      <w:r w:rsidRPr="00E920CC">
        <w:rPr>
          <w:rFonts w:ascii="Book Antiqua" w:hAnsi="Book Antiqua"/>
          <w:sz w:val="24"/>
          <w:szCs w:val="24"/>
        </w:rPr>
        <w:t xml:space="preserve">We </w:t>
      </w:r>
      <w:r w:rsidR="00B97E28" w:rsidRPr="00E920CC">
        <w:rPr>
          <w:rFonts w:ascii="Book Antiqua" w:hAnsi="Book Antiqua"/>
          <w:sz w:val="24"/>
          <w:szCs w:val="24"/>
        </w:rPr>
        <w:t xml:space="preserve">also </w:t>
      </w:r>
      <w:r w:rsidRPr="00E920CC">
        <w:rPr>
          <w:rFonts w:ascii="Book Antiqua" w:hAnsi="Book Antiqua"/>
          <w:sz w:val="24"/>
          <w:szCs w:val="24"/>
        </w:rPr>
        <w:t xml:space="preserve">believe it is important to consider the metabolic syndrome as a heterogeneous entity. Indeed, in patients with the syndrome, we have shown that following treatment with </w:t>
      </w:r>
      <w:r w:rsidR="00B97E28" w:rsidRPr="00E920CC">
        <w:rPr>
          <w:rFonts w:ascii="Book Antiqua" w:hAnsi="Book Antiqua"/>
          <w:sz w:val="24"/>
          <w:szCs w:val="24"/>
        </w:rPr>
        <w:t xml:space="preserve">statins and </w:t>
      </w:r>
      <w:r w:rsidRPr="00E920CC">
        <w:rPr>
          <w:rFonts w:ascii="Book Antiqua" w:hAnsi="Book Antiqua"/>
          <w:sz w:val="24"/>
          <w:szCs w:val="24"/>
        </w:rPr>
        <w:t>fibrates, outcomes can vary considerably indicating the presence of subgroups both known (gender, baseline lipids, and concurrent therapy) and unknown</w:t>
      </w:r>
      <w:r w:rsidR="00B6716C" w:rsidRPr="00E920CC">
        <w:rPr>
          <w:rFonts w:ascii="Book Antiqua" w:hAnsi="Book Antiqua"/>
          <w:sz w:val="24"/>
          <w:szCs w:val="24"/>
          <w:vertAlign w:val="superscript"/>
        </w:rPr>
        <w:t>[21</w:t>
      </w:r>
      <w:r w:rsidR="00047B85" w:rsidRPr="00E920CC">
        <w:rPr>
          <w:rFonts w:ascii="Book Antiqua" w:hAnsi="Book Antiqua"/>
          <w:sz w:val="24"/>
          <w:szCs w:val="24"/>
          <w:vertAlign w:val="superscript"/>
          <w:lang w:eastAsia="zh-CN"/>
        </w:rPr>
        <w:t>-</w:t>
      </w:r>
      <w:r w:rsidR="00B6716C" w:rsidRPr="00E920CC">
        <w:rPr>
          <w:rFonts w:ascii="Book Antiqua" w:hAnsi="Book Antiqua"/>
          <w:sz w:val="24"/>
          <w:szCs w:val="24"/>
          <w:vertAlign w:val="superscript"/>
        </w:rPr>
        <w:t>24]</w:t>
      </w:r>
      <w:r w:rsidRPr="00E920CC">
        <w:rPr>
          <w:rFonts w:ascii="Book Antiqua" w:hAnsi="Book Antiqua"/>
          <w:sz w:val="24"/>
          <w:szCs w:val="24"/>
        </w:rPr>
        <w:t>.</w:t>
      </w:r>
    </w:p>
    <w:p w:rsidR="0036177A" w:rsidRPr="00E920CC" w:rsidRDefault="0036177A" w:rsidP="00E920CC">
      <w:pPr>
        <w:spacing w:after="0" w:line="360" w:lineRule="auto"/>
        <w:contextualSpacing/>
        <w:jc w:val="both"/>
        <w:rPr>
          <w:rFonts w:ascii="Book Antiqua" w:hAnsi="Book Antiqua"/>
          <w:b/>
          <w:sz w:val="24"/>
          <w:szCs w:val="24"/>
        </w:rPr>
      </w:pPr>
    </w:p>
    <w:p w:rsidR="00962EF4" w:rsidRPr="00E920CC" w:rsidRDefault="0036177A" w:rsidP="00E920CC">
      <w:pPr>
        <w:spacing w:after="0" w:line="360" w:lineRule="auto"/>
        <w:contextualSpacing/>
        <w:jc w:val="both"/>
        <w:rPr>
          <w:rFonts w:ascii="Book Antiqua" w:hAnsi="Book Antiqua"/>
          <w:b/>
          <w:sz w:val="24"/>
          <w:szCs w:val="24"/>
          <w:lang w:eastAsia="zh-CN"/>
        </w:rPr>
      </w:pPr>
      <w:r w:rsidRPr="00E920CC">
        <w:rPr>
          <w:rFonts w:ascii="Book Antiqua" w:hAnsi="Book Antiqua"/>
          <w:b/>
          <w:sz w:val="24"/>
          <w:szCs w:val="24"/>
        </w:rPr>
        <w:t>Metabolic syndrome: p</w:t>
      </w:r>
      <w:r w:rsidR="009D7D87" w:rsidRPr="00E920CC">
        <w:rPr>
          <w:rFonts w:ascii="Book Antiqua" w:hAnsi="Book Antiqua"/>
          <w:b/>
          <w:sz w:val="24"/>
          <w:szCs w:val="24"/>
        </w:rPr>
        <w:t>utative pathway to CVD</w:t>
      </w:r>
      <w:r w:rsidR="00047B85" w:rsidRPr="00E920CC">
        <w:rPr>
          <w:rFonts w:ascii="Book Antiqua" w:hAnsi="Book Antiqua"/>
          <w:b/>
          <w:sz w:val="24"/>
          <w:szCs w:val="24"/>
          <w:lang w:eastAsia="zh-CN"/>
        </w:rPr>
        <w:t xml:space="preserve">: </w:t>
      </w:r>
      <w:r w:rsidR="009D7D87" w:rsidRPr="00E920CC">
        <w:rPr>
          <w:rFonts w:ascii="Book Antiqua" w:hAnsi="Book Antiqua"/>
          <w:sz w:val="24"/>
          <w:szCs w:val="24"/>
        </w:rPr>
        <w:t xml:space="preserve">While it is accepted that central obesity and insulin resistance are core drivers of the metabolic syndrome, the timescale and inter-relationships between these and other factors that lead to an individual being classified with the syndrome and the consequent increased risk of CVD remain </w:t>
      </w:r>
      <w:proofErr w:type="gramStart"/>
      <w:r w:rsidR="009D7D87" w:rsidRPr="00E920CC">
        <w:rPr>
          <w:rFonts w:ascii="Book Antiqua" w:hAnsi="Book Antiqua"/>
          <w:sz w:val="24"/>
          <w:szCs w:val="24"/>
        </w:rPr>
        <w:t>unclear</w:t>
      </w:r>
      <w:r w:rsidR="00047B85" w:rsidRPr="00E920CC">
        <w:rPr>
          <w:rFonts w:ascii="Book Antiqua" w:hAnsi="Book Antiqua"/>
          <w:sz w:val="24"/>
          <w:szCs w:val="24"/>
          <w:vertAlign w:val="superscript"/>
        </w:rPr>
        <w:t>[</w:t>
      </w:r>
      <w:proofErr w:type="gramEnd"/>
      <w:r w:rsidR="00047B85" w:rsidRPr="00E920CC">
        <w:rPr>
          <w:rFonts w:ascii="Book Antiqua" w:hAnsi="Book Antiqua"/>
          <w:sz w:val="24"/>
          <w:szCs w:val="24"/>
          <w:vertAlign w:val="superscript"/>
        </w:rPr>
        <w:t>25</w:t>
      </w:r>
      <w:r w:rsidR="00047B85" w:rsidRPr="00E920CC">
        <w:rPr>
          <w:rFonts w:ascii="Book Antiqua" w:hAnsi="Book Antiqua"/>
          <w:sz w:val="24"/>
          <w:szCs w:val="24"/>
          <w:vertAlign w:val="superscript"/>
          <w:lang w:eastAsia="zh-CN"/>
        </w:rPr>
        <w:t>-</w:t>
      </w:r>
      <w:r w:rsidRPr="00E920CC">
        <w:rPr>
          <w:rFonts w:ascii="Book Antiqua" w:hAnsi="Book Antiqua"/>
          <w:sz w:val="24"/>
          <w:szCs w:val="24"/>
          <w:vertAlign w:val="superscript"/>
        </w:rPr>
        <w:t>27]</w:t>
      </w:r>
      <w:r w:rsidR="009D7D87" w:rsidRPr="00E920CC">
        <w:rPr>
          <w:rFonts w:ascii="Book Antiqua" w:hAnsi="Book Antiqua"/>
          <w:sz w:val="24"/>
          <w:szCs w:val="24"/>
        </w:rPr>
        <w:t xml:space="preserve">. Clearly, while obesity and insulin resistance are common in adults worldwide they are rare in childhood indicating that environmental factors interacting with a genetic predisposition drive the development of the syndrome from birth through childhood to its identification in adulthood. Once an individual develops the metabolic syndrome, the combination of risk factors leads to an increased risk of CVD (Figure 1). </w:t>
      </w:r>
    </w:p>
    <w:p w:rsidR="00962EF4" w:rsidRPr="00E920CC" w:rsidRDefault="009D7D87" w:rsidP="00E920CC">
      <w:pPr>
        <w:spacing w:after="0" w:line="360" w:lineRule="auto"/>
        <w:ind w:firstLine="709"/>
        <w:contextualSpacing/>
        <w:jc w:val="both"/>
        <w:rPr>
          <w:rFonts w:ascii="Book Antiqua" w:hAnsi="Book Antiqua"/>
          <w:sz w:val="24"/>
          <w:szCs w:val="24"/>
        </w:rPr>
      </w:pPr>
      <w:r w:rsidRPr="00E920CC">
        <w:rPr>
          <w:rFonts w:ascii="Book Antiqua" w:hAnsi="Book Antiqua"/>
          <w:sz w:val="24"/>
          <w:szCs w:val="24"/>
        </w:rPr>
        <w:t xml:space="preserve">Obesity is a recognised risk factor </w:t>
      </w:r>
      <w:r w:rsidR="004122A1" w:rsidRPr="00E920CC">
        <w:rPr>
          <w:rFonts w:ascii="Book Antiqua" w:hAnsi="Book Antiqua"/>
          <w:sz w:val="24"/>
          <w:szCs w:val="24"/>
        </w:rPr>
        <w:t>associated with</w:t>
      </w:r>
      <w:r w:rsidRPr="00E920CC">
        <w:rPr>
          <w:rFonts w:ascii="Book Antiqua" w:hAnsi="Book Antiqua"/>
          <w:sz w:val="24"/>
          <w:szCs w:val="24"/>
        </w:rPr>
        <w:t xml:space="preserve"> mortality</w:t>
      </w:r>
      <w:r w:rsidR="004122A1" w:rsidRPr="00E920CC">
        <w:rPr>
          <w:rFonts w:ascii="Book Antiqua" w:hAnsi="Book Antiqua"/>
          <w:sz w:val="24"/>
          <w:szCs w:val="24"/>
        </w:rPr>
        <w:t>, t</w:t>
      </w:r>
      <w:r w:rsidRPr="00E920CC">
        <w:rPr>
          <w:rFonts w:ascii="Book Antiqua" w:hAnsi="Book Antiqua"/>
          <w:sz w:val="24"/>
          <w:szCs w:val="24"/>
        </w:rPr>
        <w:t xml:space="preserve">his </w:t>
      </w:r>
      <w:r w:rsidR="004122A1" w:rsidRPr="00E920CC">
        <w:rPr>
          <w:rFonts w:ascii="Book Antiqua" w:hAnsi="Book Antiqua"/>
          <w:sz w:val="24"/>
          <w:szCs w:val="24"/>
        </w:rPr>
        <w:t>probably due to</w:t>
      </w:r>
      <w:r w:rsidRPr="00E920CC">
        <w:rPr>
          <w:rFonts w:ascii="Book Antiqua" w:hAnsi="Book Antiqua"/>
          <w:sz w:val="24"/>
          <w:szCs w:val="24"/>
        </w:rPr>
        <w:t xml:space="preserve"> the link between obesity and risk of developing diabetes, hypertension, atherogenic dyslipidaemia and </w:t>
      </w:r>
      <w:proofErr w:type="gramStart"/>
      <w:r w:rsidRPr="00E920CC">
        <w:rPr>
          <w:rFonts w:ascii="Book Antiqua" w:hAnsi="Book Antiqua"/>
          <w:sz w:val="24"/>
          <w:szCs w:val="24"/>
        </w:rPr>
        <w:t>CVD</w:t>
      </w:r>
      <w:r w:rsidR="00EF7C3C" w:rsidRPr="00E920CC">
        <w:rPr>
          <w:rFonts w:ascii="Book Antiqua" w:hAnsi="Book Antiqua"/>
          <w:sz w:val="24"/>
          <w:szCs w:val="24"/>
          <w:vertAlign w:val="superscript"/>
        </w:rPr>
        <w:t>[</w:t>
      </w:r>
      <w:proofErr w:type="gramEnd"/>
      <w:r w:rsidR="00EF7C3C" w:rsidRPr="00E920CC">
        <w:rPr>
          <w:rFonts w:ascii="Book Antiqua" w:hAnsi="Book Antiqua"/>
          <w:sz w:val="24"/>
          <w:szCs w:val="24"/>
          <w:vertAlign w:val="superscript"/>
        </w:rPr>
        <w:t>28]</w:t>
      </w:r>
      <w:r w:rsidRPr="00E920CC">
        <w:rPr>
          <w:rFonts w:ascii="Book Antiqua" w:hAnsi="Book Antiqua"/>
          <w:sz w:val="24"/>
          <w:szCs w:val="24"/>
        </w:rPr>
        <w:t xml:space="preserve">. However, the </w:t>
      </w:r>
      <w:r w:rsidR="003A52F7" w:rsidRPr="00E920CC">
        <w:rPr>
          <w:rFonts w:ascii="Book Antiqua" w:hAnsi="Book Antiqua"/>
          <w:sz w:val="24"/>
          <w:szCs w:val="24"/>
        </w:rPr>
        <w:t>National Health and Nutrition Examination Survey (</w:t>
      </w:r>
      <w:r w:rsidRPr="00E920CC">
        <w:rPr>
          <w:rFonts w:ascii="Book Antiqua" w:hAnsi="Book Antiqua"/>
          <w:sz w:val="24"/>
          <w:szCs w:val="24"/>
        </w:rPr>
        <w:t>NHANES</w:t>
      </w:r>
      <w:r w:rsidR="003A52F7" w:rsidRPr="00E920CC">
        <w:rPr>
          <w:rFonts w:ascii="Book Antiqua" w:hAnsi="Book Antiqua"/>
          <w:sz w:val="24"/>
          <w:szCs w:val="24"/>
        </w:rPr>
        <w:t>)</w:t>
      </w:r>
      <w:r w:rsidRPr="00E920CC">
        <w:rPr>
          <w:rFonts w:ascii="Book Antiqua" w:hAnsi="Book Antiqua"/>
          <w:sz w:val="24"/>
          <w:szCs w:val="24"/>
        </w:rPr>
        <w:t xml:space="preserve"> indicated that individuals with a BMI between 30 and 35 kg/m</w:t>
      </w:r>
      <w:r w:rsidRPr="00E920CC">
        <w:rPr>
          <w:rFonts w:ascii="Book Antiqua" w:hAnsi="Book Antiqua"/>
          <w:sz w:val="24"/>
          <w:szCs w:val="24"/>
          <w:vertAlign w:val="superscript"/>
        </w:rPr>
        <w:t>2</w:t>
      </w:r>
      <w:r w:rsidRPr="00E920CC">
        <w:rPr>
          <w:rFonts w:ascii="Book Antiqua" w:hAnsi="Book Antiqua"/>
          <w:sz w:val="24"/>
          <w:szCs w:val="24"/>
        </w:rPr>
        <w:t xml:space="preserve"> demonstrated only a modest increase in mortality compared to those with BMI 18.5-25</w:t>
      </w:r>
      <w:r w:rsidR="00047B85" w:rsidRPr="00E920CC">
        <w:rPr>
          <w:rFonts w:ascii="Book Antiqua" w:hAnsi="Book Antiqua"/>
          <w:sz w:val="24"/>
          <w:szCs w:val="24"/>
          <w:lang w:eastAsia="zh-CN"/>
        </w:rPr>
        <w:t xml:space="preserve"> </w:t>
      </w:r>
      <w:r w:rsidRPr="00E920CC">
        <w:rPr>
          <w:rFonts w:ascii="Book Antiqua" w:hAnsi="Book Antiqua"/>
          <w:sz w:val="24"/>
          <w:szCs w:val="24"/>
        </w:rPr>
        <w:t>kg/m</w:t>
      </w:r>
      <w:r w:rsidRPr="00E920CC">
        <w:rPr>
          <w:rFonts w:ascii="Book Antiqua" w:hAnsi="Book Antiqua"/>
          <w:sz w:val="24"/>
          <w:szCs w:val="24"/>
          <w:vertAlign w:val="superscript"/>
        </w:rPr>
        <w:t>2</w:t>
      </w:r>
      <w:r w:rsidR="00047B85" w:rsidRPr="00E920CC">
        <w:rPr>
          <w:rFonts w:ascii="Book Antiqua" w:hAnsi="Book Antiqua"/>
          <w:sz w:val="24"/>
          <w:szCs w:val="24"/>
          <w:vertAlign w:val="superscript"/>
        </w:rPr>
        <w:t>[</w:t>
      </w:r>
      <w:r w:rsidR="006F7601" w:rsidRPr="00E920CC">
        <w:rPr>
          <w:rFonts w:ascii="Book Antiqua" w:hAnsi="Book Antiqua"/>
          <w:sz w:val="24"/>
          <w:szCs w:val="24"/>
          <w:vertAlign w:val="superscript"/>
        </w:rPr>
        <w:t>27</w:t>
      </w:r>
      <w:r w:rsidR="00047B85" w:rsidRPr="00E920CC">
        <w:rPr>
          <w:rFonts w:ascii="Book Antiqua" w:hAnsi="Book Antiqua"/>
          <w:sz w:val="24"/>
          <w:szCs w:val="24"/>
          <w:vertAlign w:val="superscript"/>
          <w:lang w:eastAsia="zh-CN"/>
        </w:rPr>
        <w:t>,29</w:t>
      </w:r>
      <w:r w:rsidR="006F7601" w:rsidRPr="00E920CC">
        <w:rPr>
          <w:rFonts w:ascii="Book Antiqua" w:hAnsi="Book Antiqua"/>
          <w:sz w:val="24"/>
          <w:szCs w:val="24"/>
          <w:vertAlign w:val="superscript"/>
        </w:rPr>
        <w:t>]</w:t>
      </w:r>
      <w:r w:rsidRPr="00E920CC">
        <w:rPr>
          <w:rFonts w:ascii="Book Antiqua" w:hAnsi="Book Antiqua"/>
          <w:sz w:val="24"/>
          <w:szCs w:val="24"/>
        </w:rPr>
        <w:t xml:space="preserve">. These findings suggest the presence of a subgroup of </w:t>
      </w:r>
      <w:r w:rsidRPr="00E920CC">
        <w:rPr>
          <w:rFonts w:ascii="Book Antiqua" w:hAnsi="Book Antiqua"/>
          <w:sz w:val="24"/>
          <w:szCs w:val="24"/>
        </w:rPr>
        <w:lastRenderedPageBreak/>
        <w:t xml:space="preserve">obese individuals who are not at high risk of metabolic disturbances or increased mortality. </w:t>
      </w:r>
      <w:r w:rsidR="004122A1" w:rsidRPr="00E920CC">
        <w:rPr>
          <w:rFonts w:ascii="Book Antiqua" w:hAnsi="Book Antiqua"/>
          <w:sz w:val="24"/>
          <w:szCs w:val="24"/>
        </w:rPr>
        <w:t>Their</w:t>
      </w:r>
      <w:r w:rsidRPr="00E920CC">
        <w:rPr>
          <w:rFonts w:ascii="Book Antiqua" w:hAnsi="Book Antiqua"/>
          <w:sz w:val="24"/>
          <w:szCs w:val="24"/>
        </w:rPr>
        <w:t xml:space="preserve"> presence may be a reason for the relatively modest increase in overall mortality in obese subjects. It has been speculated that the link between obesity and CVD may be via insulin </w:t>
      </w:r>
      <w:proofErr w:type="gramStart"/>
      <w:r w:rsidRPr="00E920CC">
        <w:rPr>
          <w:rFonts w:ascii="Book Antiqua" w:hAnsi="Book Antiqua"/>
          <w:sz w:val="24"/>
          <w:szCs w:val="24"/>
        </w:rPr>
        <w:t>resistance</w:t>
      </w:r>
      <w:r w:rsidR="006F7601" w:rsidRPr="00E920CC">
        <w:rPr>
          <w:rFonts w:ascii="Book Antiqua" w:hAnsi="Book Antiqua"/>
          <w:sz w:val="24"/>
          <w:szCs w:val="24"/>
          <w:vertAlign w:val="superscript"/>
        </w:rPr>
        <w:t>[</w:t>
      </w:r>
      <w:proofErr w:type="gramEnd"/>
      <w:r w:rsidR="006F7601" w:rsidRPr="00E920CC">
        <w:rPr>
          <w:rFonts w:ascii="Book Antiqua" w:hAnsi="Book Antiqua"/>
          <w:sz w:val="24"/>
          <w:szCs w:val="24"/>
          <w:vertAlign w:val="superscript"/>
        </w:rPr>
        <w:t>27]</w:t>
      </w:r>
      <w:r w:rsidR="006F7601" w:rsidRPr="00E920CC">
        <w:rPr>
          <w:rFonts w:ascii="Book Antiqua" w:hAnsi="Book Antiqua"/>
          <w:sz w:val="24"/>
          <w:szCs w:val="24"/>
        </w:rPr>
        <w:t>.</w:t>
      </w:r>
      <w:r w:rsidRPr="00E920CC">
        <w:rPr>
          <w:rFonts w:ascii="Book Antiqua" w:hAnsi="Book Antiqua"/>
          <w:sz w:val="24"/>
          <w:szCs w:val="24"/>
        </w:rPr>
        <w:t xml:space="preserve"> Individuals with high insulin sensitivity and not fulfilling the ATP III metabolic syndrome criteria are considered to be a “metabolically healthy obese” </w:t>
      </w:r>
      <w:proofErr w:type="gramStart"/>
      <w:r w:rsidRPr="00E920CC">
        <w:rPr>
          <w:rFonts w:ascii="Book Antiqua" w:hAnsi="Book Antiqua"/>
          <w:sz w:val="24"/>
          <w:szCs w:val="24"/>
        </w:rPr>
        <w:t>group</w:t>
      </w:r>
      <w:r w:rsidR="006F7601" w:rsidRPr="00E920CC">
        <w:rPr>
          <w:rFonts w:ascii="Book Antiqua" w:hAnsi="Book Antiqua"/>
          <w:sz w:val="24"/>
          <w:szCs w:val="24"/>
          <w:vertAlign w:val="superscript"/>
        </w:rPr>
        <w:t>[</w:t>
      </w:r>
      <w:proofErr w:type="gramEnd"/>
      <w:r w:rsidR="006F7601" w:rsidRPr="00E920CC">
        <w:rPr>
          <w:rFonts w:ascii="Book Antiqua" w:hAnsi="Book Antiqua"/>
          <w:sz w:val="24"/>
          <w:szCs w:val="24"/>
          <w:vertAlign w:val="superscript"/>
        </w:rPr>
        <w:t>29]</w:t>
      </w:r>
      <w:r w:rsidRPr="00E920CC">
        <w:rPr>
          <w:rFonts w:ascii="Book Antiqua" w:hAnsi="Book Antiqua"/>
          <w:sz w:val="24"/>
          <w:szCs w:val="24"/>
        </w:rPr>
        <w:t>.</w:t>
      </w:r>
    </w:p>
    <w:p w:rsidR="00962EF4" w:rsidRPr="00E920CC" w:rsidRDefault="009D7D87" w:rsidP="00E920CC">
      <w:pPr>
        <w:spacing w:after="0" w:line="360" w:lineRule="auto"/>
        <w:ind w:firstLine="709"/>
        <w:contextualSpacing/>
        <w:jc w:val="both"/>
        <w:rPr>
          <w:rFonts w:ascii="Book Antiqua" w:eastAsia="Cambria" w:hAnsi="Book Antiqua" w:cs="Cambria"/>
          <w:sz w:val="24"/>
          <w:szCs w:val="24"/>
        </w:rPr>
      </w:pPr>
      <w:r w:rsidRPr="00E920CC">
        <w:rPr>
          <w:rFonts w:ascii="Book Antiqua" w:eastAsia="Cambria" w:hAnsi="Book Antiqua" w:cs="Cambria"/>
          <w:sz w:val="24"/>
          <w:szCs w:val="24"/>
        </w:rPr>
        <w:t xml:space="preserve">The concept that not all obesity is bad in the context of developing CVD is interesting. Abdominal obesity, visceral as opposed to subcutaneous fat, appears to be critical in the development of insulin </w:t>
      </w:r>
      <w:proofErr w:type="gramStart"/>
      <w:r w:rsidRPr="00E920CC">
        <w:rPr>
          <w:rFonts w:ascii="Book Antiqua" w:eastAsia="Cambria" w:hAnsi="Book Antiqua" w:cs="Cambria"/>
          <w:sz w:val="24"/>
          <w:szCs w:val="24"/>
        </w:rPr>
        <w:t>resistance</w:t>
      </w:r>
      <w:r w:rsidR="006F7601" w:rsidRPr="00E920CC">
        <w:rPr>
          <w:rFonts w:ascii="Book Antiqua" w:hAnsi="Book Antiqua"/>
          <w:sz w:val="24"/>
          <w:szCs w:val="24"/>
          <w:vertAlign w:val="superscript"/>
        </w:rPr>
        <w:t>[</w:t>
      </w:r>
      <w:proofErr w:type="gramEnd"/>
      <w:r w:rsidR="006F7601" w:rsidRPr="00E920CC">
        <w:rPr>
          <w:rFonts w:ascii="Book Antiqua" w:hAnsi="Book Antiqua"/>
          <w:sz w:val="24"/>
          <w:szCs w:val="24"/>
          <w:vertAlign w:val="superscript"/>
        </w:rPr>
        <w:t>30]</w:t>
      </w:r>
      <w:r w:rsidRPr="00E920CC">
        <w:rPr>
          <w:rFonts w:ascii="Book Antiqua" w:eastAsia="Cambria" w:hAnsi="Book Antiqua" w:cs="Cambria"/>
          <w:sz w:val="24"/>
          <w:szCs w:val="24"/>
        </w:rPr>
        <w:t xml:space="preserve">. Abdominal adipose tissue was initially considered an inert storage depot for triglycerides (glycerol and fatty acids). The current view however, is that it is also an active endocrine organ. Intra-abdominal obesity, a classifying characteristic of the metabolic syndrome promotes insulin resistance (the reverse of insulin sensitivity), perhaps by secreting metabolically active substances (adipokines) and making available an increased quantity of free fatty </w:t>
      </w:r>
      <w:proofErr w:type="gramStart"/>
      <w:r w:rsidRPr="00E920CC">
        <w:rPr>
          <w:rFonts w:ascii="Book Antiqua" w:eastAsia="Cambria" w:hAnsi="Book Antiqua" w:cs="Cambria"/>
          <w:sz w:val="24"/>
          <w:szCs w:val="24"/>
        </w:rPr>
        <w:t>acids</w:t>
      </w:r>
      <w:r w:rsidR="006F7601" w:rsidRPr="00E920CC">
        <w:rPr>
          <w:rFonts w:ascii="Book Antiqua" w:hAnsi="Book Antiqua"/>
          <w:sz w:val="24"/>
          <w:szCs w:val="24"/>
          <w:vertAlign w:val="superscript"/>
        </w:rPr>
        <w:t>[</w:t>
      </w:r>
      <w:proofErr w:type="gramEnd"/>
      <w:r w:rsidR="006F7601" w:rsidRPr="00E920CC">
        <w:rPr>
          <w:rFonts w:ascii="Book Antiqua" w:hAnsi="Book Antiqua"/>
          <w:sz w:val="24"/>
          <w:szCs w:val="24"/>
          <w:vertAlign w:val="superscript"/>
        </w:rPr>
        <w:t>30,31]</w:t>
      </w:r>
      <w:r w:rsidRPr="00E920CC">
        <w:rPr>
          <w:rFonts w:ascii="Book Antiqua" w:eastAsia="Cambria" w:hAnsi="Book Antiqua" w:cs="Cambria"/>
          <w:sz w:val="24"/>
          <w:szCs w:val="24"/>
        </w:rPr>
        <w:t>.</w:t>
      </w:r>
    </w:p>
    <w:p w:rsidR="00715552" w:rsidRPr="00E920CC" w:rsidRDefault="009D7D87" w:rsidP="00E920CC">
      <w:pPr>
        <w:spacing w:after="0" w:line="360" w:lineRule="auto"/>
        <w:ind w:firstLine="709"/>
        <w:contextualSpacing/>
        <w:jc w:val="both"/>
        <w:rPr>
          <w:rFonts w:ascii="Book Antiqua" w:eastAsia="Calibri" w:hAnsi="Book Antiqua" w:cs="Calibri"/>
          <w:color w:val="000000"/>
          <w:sz w:val="24"/>
          <w:szCs w:val="24"/>
        </w:rPr>
      </w:pPr>
      <w:r w:rsidRPr="00E920CC">
        <w:rPr>
          <w:rFonts w:ascii="Book Antiqua" w:eastAsia="Calibri" w:hAnsi="Book Antiqua" w:cs="Calibri"/>
          <w:sz w:val="24"/>
          <w:szCs w:val="24"/>
        </w:rPr>
        <w:t>Insulin resistance, the other key factor in the metabolic syndrome, is defined as a condition where greater than normal levels of the peptide are needed to clear a glucose load (and effect its other metabolic actions). Thus, for a given blood glucose level the amount of insulin secreted is high. Impairment of sensitivity appears to be</w:t>
      </w:r>
      <w:r w:rsidR="00815813" w:rsidRPr="00E920CC">
        <w:rPr>
          <w:rFonts w:ascii="Book Antiqua" w:eastAsia="Calibri" w:hAnsi="Book Antiqua" w:cs="Calibri"/>
          <w:color w:val="FF0000"/>
          <w:sz w:val="24"/>
          <w:szCs w:val="24"/>
        </w:rPr>
        <w:t xml:space="preserve"> a</w:t>
      </w:r>
      <w:r w:rsidRPr="00E920CC">
        <w:rPr>
          <w:rFonts w:ascii="Book Antiqua" w:eastAsia="Calibri" w:hAnsi="Book Antiqua" w:cs="Calibri"/>
          <w:sz w:val="24"/>
          <w:szCs w:val="24"/>
        </w:rPr>
        <w:t xml:space="preserve"> contributing factor to all of the features of the metabolic syndrome in addition to having a direct causative role in the pathogenesis of type 2 diabetes. It can be considered a pre-diabetic state in non-diabetic patients, conferring a 5 fold increased risk</w:t>
      </w:r>
      <w:r w:rsidR="00715552" w:rsidRPr="00E920CC">
        <w:rPr>
          <w:rFonts w:ascii="Book Antiqua" w:eastAsia="Calibri" w:hAnsi="Book Antiqua" w:cs="Calibri"/>
          <w:sz w:val="24"/>
          <w:szCs w:val="24"/>
        </w:rPr>
        <w:t xml:space="preserve"> of developing </w:t>
      </w:r>
      <w:proofErr w:type="gramStart"/>
      <w:r w:rsidR="00715552" w:rsidRPr="00E920CC">
        <w:rPr>
          <w:rFonts w:ascii="Book Antiqua" w:eastAsia="Calibri" w:hAnsi="Book Antiqua" w:cs="Calibri"/>
          <w:sz w:val="24"/>
          <w:szCs w:val="24"/>
        </w:rPr>
        <w:t>diabetes</w:t>
      </w:r>
      <w:r w:rsidR="006F7601" w:rsidRPr="00E920CC">
        <w:rPr>
          <w:rFonts w:ascii="Book Antiqua" w:eastAsia="Calibri" w:hAnsi="Book Antiqua" w:cs="Calibri"/>
          <w:sz w:val="24"/>
          <w:szCs w:val="24"/>
          <w:vertAlign w:val="superscript"/>
        </w:rPr>
        <w:t>[</w:t>
      </w:r>
      <w:proofErr w:type="gramEnd"/>
      <w:r w:rsidR="006F7601" w:rsidRPr="00E920CC">
        <w:rPr>
          <w:rFonts w:ascii="Book Antiqua" w:eastAsia="Calibri" w:hAnsi="Book Antiqua" w:cs="Calibri"/>
          <w:sz w:val="24"/>
          <w:szCs w:val="24"/>
          <w:vertAlign w:val="superscript"/>
        </w:rPr>
        <w:t>32]</w:t>
      </w:r>
      <w:r w:rsidR="00715552" w:rsidRPr="00E920CC">
        <w:rPr>
          <w:rFonts w:ascii="Book Antiqua" w:eastAsia="Calibri" w:hAnsi="Book Antiqua" w:cs="Calibri"/>
          <w:sz w:val="24"/>
          <w:szCs w:val="24"/>
        </w:rPr>
        <w:t>.</w:t>
      </w:r>
      <w:r w:rsidR="002F2549" w:rsidRPr="00E920CC">
        <w:rPr>
          <w:rFonts w:ascii="Book Antiqua" w:eastAsia="Calibri" w:hAnsi="Book Antiqua" w:cs="Calibri"/>
          <w:sz w:val="24"/>
          <w:szCs w:val="24"/>
        </w:rPr>
        <w:t xml:space="preserve"> </w:t>
      </w:r>
      <w:r w:rsidRPr="00E920CC">
        <w:rPr>
          <w:rFonts w:ascii="Book Antiqua" w:eastAsia="Calibri" w:hAnsi="Book Antiqua" w:cs="Calibri"/>
          <w:color w:val="000000"/>
          <w:sz w:val="24"/>
          <w:szCs w:val="24"/>
        </w:rPr>
        <w:t>Insulin resistance has also been demonstrated to be associated with hypertension, atherogenic dyslipidaemia and higher amou</w:t>
      </w:r>
      <w:r w:rsidR="00FA46AE" w:rsidRPr="00E920CC">
        <w:rPr>
          <w:rFonts w:ascii="Book Antiqua" w:eastAsia="Calibri" w:hAnsi="Book Antiqua" w:cs="Calibri"/>
          <w:color w:val="000000"/>
          <w:sz w:val="24"/>
          <w:szCs w:val="24"/>
        </w:rPr>
        <w:t xml:space="preserve">nts of </w:t>
      </w:r>
      <w:r w:rsidR="002C3298" w:rsidRPr="00E920CC">
        <w:rPr>
          <w:rFonts w:ascii="Book Antiqua" w:eastAsia="Calibri" w:hAnsi="Book Antiqua" w:cs="Calibri"/>
          <w:color w:val="000000"/>
          <w:sz w:val="24"/>
          <w:szCs w:val="24"/>
        </w:rPr>
        <w:t xml:space="preserve">the </w:t>
      </w:r>
      <w:r w:rsidR="00FA46AE" w:rsidRPr="00E920CC">
        <w:rPr>
          <w:rFonts w:ascii="Book Antiqua" w:eastAsia="Calibri" w:hAnsi="Book Antiqua" w:cs="Calibri"/>
          <w:color w:val="000000"/>
          <w:sz w:val="24"/>
          <w:szCs w:val="24"/>
        </w:rPr>
        <w:t>atherogenic small dense low density lipoprotein cholesterol (</w:t>
      </w:r>
      <w:r w:rsidRPr="00E920CC">
        <w:rPr>
          <w:rFonts w:ascii="Book Antiqua" w:eastAsia="Calibri" w:hAnsi="Book Antiqua" w:cs="Calibri"/>
          <w:color w:val="000000"/>
          <w:sz w:val="24"/>
          <w:szCs w:val="24"/>
        </w:rPr>
        <w:t>LDL</w:t>
      </w:r>
      <w:r w:rsidR="00FA46AE" w:rsidRPr="00E920CC">
        <w:rPr>
          <w:rFonts w:ascii="Book Antiqua" w:eastAsia="Calibri" w:hAnsi="Book Antiqua" w:cs="Calibri"/>
          <w:color w:val="000000"/>
          <w:sz w:val="24"/>
          <w:szCs w:val="24"/>
        </w:rPr>
        <w:t>-C)</w:t>
      </w:r>
      <w:r w:rsidRPr="00E920CC">
        <w:rPr>
          <w:rFonts w:ascii="Book Antiqua" w:eastAsia="Calibri" w:hAnsi="Book Antiqua" w:cs="Calibri"/>
          <w:color w:val="000000"/>
          <w:sz w:val="24"/>
          <w:szCs w:val="24"/>
        </w:rPr>
        <w:t xml:space="preserve">, features associated with the metabolic </w:t>
      </w:r>
      <w:proofErr w:type="gramStart"/>
      <w:r w:rsidRPr="00E920CC">
        <w:rPr>
          <w:rFonts w:ascii="Book Antiqua" w:eastAsia="Calibri" w:hAnsi="Book Antiqua" w:cs="Calibri"/>
          <w:color w:val="000000"/>
          <w:sz w:val="24"/>
          <w:szCs w:val="24"/>
        </w:rPr>
        <w:t>syndrome</w:t>
      </w:r>
      <w:r w:rsidR="006F7601" w:rsidRPr="00E920CC">
        <w:rPr>
          <w:rFonts w:ascii="Book Antiqua" w:eastAsia="Calibri" w:hAnsi="Book Antiqua" w:cs="Calibri"/>
          <w:sz w:val="24"/>
          <w:szCs w:val="24"/>
          <w:vertAlign w:val="superscript"/>
        </w:rPr>
        <w:t>[</w:t>
      </w:r>
      <w:proofErr w:type="gramEnd"/>
      <w:r w:rsidR="006F7601" w:rsidRPr="00E920CC">
        <w:rPr>
          <w:rFonts w:ascii="Book Antiqua" w:eastAsia="Calibri" w:hAnsi="Book Antiqua" w:cs="Calibri"/>
          <w:sz w:val="24"/>
          <w:szCs w:val="24"/>
          <w:vertAlign w:val="superscript"/>
        </w:rPr>
        <w:t>20,33]</w:t>
      </w:r>
      <w:r w:rsidR="00715552" w:rsidRPr="00E920CC">
        <w:rPr>
          <w:rFonts w:ascii="Book Antiqua" w:eastAsia="Calibri" w:hAnsi="Book Antiqua" w:cs="Calibri"/>
          <w:color w:val="000000"/>
          <w:sz w:val="24"/>
          <w:szCs w:val="24"/>
        </w:rPr>
        <w:t>.</w:t>
      </w:r>
    </w:p>
    <w:p w:rsidR="00962EF4" w:rsidRPr="00E920CC" w:rsidRDefault="009D7D87" w:rsidP="00E920CC">
      <w:pPr>
        <w:spacing w:after="0" w:line="360" w:lineRule="auto"/>
        <w:ind w:firstLine="709"/>
        <w:contextualSpacing/>
        <w:jc w:val="both"/>
        <w:rPr>
          <w:rFonts w:ascii="Book Antiqua" w:eastAsia="Cambria" w:hAnsi="Book Antiqua" w:cs="Cambria"/>
          <w:sz w:val="24"/>
          <w:szCs w:val="24"/>
        </w:rPr>
      </w:pPr>
      <w:r w:rsidRPr="00E920CC">
        <w:rPr>
          <w:rFonts w:ascii="Book Antiqua" w:eastAsia="Cambria" w:hAnsi="Book Antiqua" w:cs="Cambria"/>
          <w:sz w:val="24"/>
          <w:szCs w:val="24"/>
        </w:rPr>
        <w:t xml:space="preserve">Thus, in addition to weight reduction measures, reducing insulin resistance, a feature that may be an intermediate factor linking obesity with morbidity and mortality, must be addressed in patients with the metabolic syndrome. Apart from abdominal obesity there are other factors that may modify insulin resistance. Physical fitness (as measured by aerobic capacity) has been seen to increase </w:t>
      </w:r>
      <w:r w:rsidR="002C3298" w:rsidRPr="00E920CC">
        <w:rPr>
          <w:rFonts w:ascii="Book Antiqua" w:eastAsia="Cambria" w:hAnsi="Book Antiqua" w:cs="Cambria"/>
          <w:sz w:val="24"/>
          <w:szCs w:val="24"/>
        </w:rPr>
        <w:t xml:space="preserve">insulin </w:t>
      </w:r>
      <w:proofErr w:type="gramStart"/>
      <w:r w:rsidRPr="00E920CC">
        <w:rPr>
          <w:rFonts w:ascii="Book Antiqua" w:eastAsia="Cambria" w:hAnsi="Book Antiqua" w:cs="Cambria"/>
          <w:sz w:val="24"/>
          <w:szCs w:val="24"/>
        </w:rPr>
        <w:t>sensitivity</w:t>
      </w:r>
      <w:r w:rsidR="006F7601" w:rsidRPr="00E920CC">
        <w:rPr>
          <w:rFonts w:ascii="Book Antiqua" w:eastAsia="Cambria" w:hAnsi="Book Antiqua" w:cs="Cambria"/>
          <w:sz w:val="24"/>
          <w:szCs w:val="24"/>
          <w:vertAlign w:val="superscript"/>
        </w:rPr>
        <w:t>[</w:t>
      </w:r>
      <w:proofErr w:type="gramEnd"/>
      <w:r w:rsidR="006F7601" w:rsidRPr="00E920CC">
        <w:rPr>
          <w:rFonts w:ascii="Book Antiqua" w:eastAsia="Cambria" w:hAnsi="Book Antiqua" w:cs="Cambria"/>
          <w:sz w:val="24"/>
          <w:szCs w:val="24"/>
          <w:vertAlign w:val="superscript"/>
        </w:rPr>
        <w:t>34]</w:t>
      </w:r>
      <w:r w:rsidRPr="00E920CC">
        <w:rPr>
          <w:rFonts w:ascii="Book Antiqua" w:eastAsia="Cambria" w:hAnsi="Book Antiqua" w:cs="Cambria"/>
          <w:sz w:val="24"/>
          <w:szCs w:val="24"/>
        </w:rPr>
        <w:t>.</w:t>
      </w:r>
    </w:p>
    <w:p w:rsidR="00962EF4" w:rsidRPr="00E920CC" w:rsidRDefault="00962EF4" w:rsidP="00E920CC">
      <w:pPr>
        <w:spacing w:after="0" w:line="360" w:lineRule="auto"/>
        <w:contextualSpacing/>
        <w:jc w:val="both"/>
        <w:rPr>
          <w:rFonts w:ascii="Book Antiqua" w:eastAsia="Cambria" w:hAnsi="Book Antiqua" w:cs="Cambria"/>
          <w:sz w:val="24"/>
          <w:szCs w:val="24"/>
        </w:rPr>
      </w:pPr>
    </w:p>
    <w:p w:rsidR="00962EF4" w:rsidRPr="00E920CC" w:rsidRDefault="00BB11AD" w:rsidP="00E920CC">
      <w:pPr>
        <w:spacing w:after="0" w:line="360" w:lineRule="auto"/>
        <w:contextualSpacing/>
        <w:jc w:val="both"/>
        <w:rPr>
          <w:rFonts w:ascii="Book Antiqua" w:eastAsia="Cambria" w:hAnsi="Book Antiqua" w:cs="Cambria"/>
          <w:b/>
          <w:sz w:val="24"/>
          <w:szCs w:val="24"/>
        </w:rPr>
      </w:pPr>
      <w:r w:rsidRPr="00E920CC">
        <w:rPr>
          <w:rFonts w:ascii="Book Antiqua" w:eastAsia="Cambria" w:hAnsi="Book Antiqua" w:cs="Cambria"/>
          <w:b/>
          <w:sz w:val="24"/>
          <w:szCs w:val="24"/>
        </w:rPr>
        <w:t>VITAMIN D BIOCHEMISTRY</w:t>
      </w:r>
      <w:r w:rsidR="00C40F3C" w:rsidRPr="00E920CC">
        <w:rPr>
          <w:rFonts w:ascii="Book Antiqua" w:eastAsia="Cambria" w:hAnsi="Book Antiqua" w:cs="Cambria"/>
          <w:b/>
          <w:sz w:val="24"/>
          <w:szCs w:val="24"/>
        </w:rPr>
        <w:t xml:space="preserve"> </w:t>
      </w:r>
    </w:p>
    <w:p w:rsidR="00962EF4" w:rsidRPr="00E920CC" w:rsidRDefault="009D7D87" w:rsidP="00E920CC">
      <w:pPr>
        <w:spacing w:after="0" w:line="360" w:lineRule="auto"/>
        <w:contextualSpacing/>
        <w:jc w:val="both"/>
        <w:rPr>
          <w:rFonts w:ascii="Book Antiqua" w:eastAsia="Cambria" w:hAnsi="Book Antiqua" w:cs="Cambria"/>
          <w:sz w:val="24"/>
          <w:szCs w:val="24"/>
        </w:rPr>
      </w:pPr>
      <w:r w:rsidRPr="00E920CC">
        <w:rPr>
          <w:rFonts w:ascii="Book Antiqua" w:eastAsia="Cambria" w:hAnsi="Book Antiqua" w:cs="Cambria"/>
          <w:sz w:val="24"/>
          <w:szCs w:val="24"/>
        </w:rPr>
        <w:t>Vitamin D, in addition to its role in calcium and bone metabolism, has pleiotrophic effects in many cell types in many life forms. These include a potential role in the actions of insulin and development of obesity (Figure 1). Thus, not surprisingly hypovitaminosis D has been linked with hypertension, atherogenic dyslipidaemia and increased CVD risk (Figure 1). An association has also been noted with non-alcoholic fatty liver disease independent of the features classifying the metabolic syndrome. Hypovitaminosis D can be addressed by both lifestyle measures and supplementation; hence, it is important to understand the relationship between vitamin D and the metabolic syndrome at both mechanistic and epidemiological levels.</w:t>
      </w:r>
    </w:p>
    <w:p w:rsidR="00962EF4" w:rsidRPr="00E920CC" w:rsidRDefault="00962EF4" w:rsidP="00E920CC">
      <w:pPr>
        <w:spacing w:after="0" w:line="360" w:lineRule="auto"/>
        <w:contextualSpacing/>
        <w:jc w:val="both"/>
        <w:rPr>
          <w:rFonts w:ascii="Book Antiqua" w:eastAsia="Cambria" w:hAnsi="Book Antiqua" w:cs="Cambria"/>
          <w:sz w:val="24"/>
          <w:szCs w:val="24"/>
        </w:rPr>
      </w:pPr>
    </w:p>
    <w:p w:rsidR="00962EF4" w:rsidRPr="00E920CC" w:rsidRDefault="009D7D87" w:rsidP="00E920CC">
      <w:pPr>
        <w:spacing w:after="0" w:line="360" w:lineRule="auto"/>
        <w:contextualSpacing/>
        <w:jc w:val="both"/>
        <w:rPr>
          <w:rFonts w:ascii="Book Antiqua" w:hAnsi="Book Antiqua" w:cs="Arial"/>
          <w:b/>
          <w:i/>
          <w:sz w:val="24"/>
          <w:szCs w:val="24"/>
        </w:rPr>
      </w:pPr>
      <w:r w:rsidRPr="00E920CC">
        <w:rPr>
          <w:rFonts w:ascii="Book Antiqua" w:hAnsi="Book Antiqua" w:cs="Arial"/>
          <w:b/>
          <w:i/>
          <w:sz w:val="24"/>
          <w:szCs w:val="24"/>
        </w:rPr>
        <w:t>Vitamin D synthesis</w:t>
      </w:r>
    </w:p>
    <w:p w:rsidR="00962EF4" w:rsidRPr="00E920CC" w:rsidRDefault="009D7D87" w:rsidP="00E920CC">
      <w:pPr>
        <w:spacing w:after="0" w:line="360" w:lineRule="auto"/>
        <w:contextualSpacing/>
        <w:jc w:val="both"/>
        <w:rPr>
          <w:rFonts w:ascii="Book Antiqua" w:hAnsi="Book Antiqua" w:cs="Arial"/>
          <w:sz w:val="24"/>
          <w:szCs w:val="24"/>
        </w:rPr>
      </w:pPr>
      <w:r w:rsidRPr="00E920CC">
        <w:rPr>
          <w:rFonts w:ascii="Book Antiqua" w:eastAsia="Times New Roman" w:hAnsi="Book Antiqua" w:cs="Arial"/>
          <w:sz w:val="24"/>
          <w:szCs w:val="24"/>
        </w:rPr>
        <w:t xml:space="preserve">Bioactive vitamin D, </w:t>
      </w:r>
      <w:r w:rsidRPr="00E920CC">
        <w:rPr>
          <w:rFonts w:ascii="Book Antiqua" w:hAnsi="Book Antiqua"/>
          <w:sz w:val="24"/>
          <w:szCs w:val="24"/>
        </w:rPr>
        <w:t>1,25(</w:t>
      </w:r>
      <w:proofErr w:type="gramStart"/>
      <w:r w:rsidRPr="00E920CC">
        <w:rPr>
          <w:rFonts w:ascii="Book Antiqua" w:hAnsi="Book Antiqua"/>
          <w:sz w:val="24"/>
          <w:szCs w:val="24"/>
        </w:rPr>
        <w:t>OH)</w:t>
      </w:r>
      <w:r w:rsidRPr="00E920CC">
        <w:rPr>
          <w:rFonts w:ascii="Book Antiqua" w:hAnsi="Book Antiqua"/>
          <w:sz w:val="24"/>
          <w:szCs w:val="24"/>
          <w:vertAlign w:val="subscript"/>
        </w:rPr>
        <w:t>2</w:t>
      </w:r>
      <w:r w:rsidRPr="00E920CC">
        <w:rPr>
          <w:rFonts w:ascii="Book Antiqua" w:hAnsi="Book Antiqua"/>
          <w:sz w:val="24"/>
          <w:szCs w:val="24"/>
        </w:rPr>
        <w:t>D</w:t>
      </w:r>
      <w:proofErr w:type="gramEnd"/>
      <w:r w:rsidRPr="00E920CC">
        <w:rPr>
          <w:rFonts w:ascii="Book Antiqua" w:eastAsia="Times New Roman" w:hAnsi="Book Antiqua" w:cs="Arial"/>
          <w:sz w:val="24"/>
          <w:szCs w:val="24"/>
        </w:rPr>
        <w:t xml:space="preserve"> is synthesised in a pathway involving different organs and intermediates (Figure 2). Some inactive chemicals are produced that may have a regulatory role but will not be considered further. The first step in the pathway is the photochemical production of cholecalciferol in the skinfrom 7-dehydrocholesterol. </w:t>
      </w:r>
      <w:r w:rsidRPr="00E920CC">
        <w:rPr>
          <w:rFonts w:ascii="Book Antiqua" w:hAnsi="Book Antiqua" w:cs="Arial"/>
          <w:sz w:val="24"/>
          <w:szCs w:val="24"/>
        </w:rPr>
        <w:t>Thus, production of bioactive 1,25</w:t>
      </w:r>
      <w:r w:rsidRPr="00E920CC">
        <w:rPr>
          <w:rFonts w:ascii="Book Antiqua" w:hAnsi="Book Antiqua"/>
          <w:sz w:val="24"/>
          <w:szCs w:val="24"/>
        </w:rPr>
        <w:t>(</w:t>
      </w:r>
      <w:proofErr w:type="gramStart"/>
      <w:r w:rsidRPr="00E920CC">
        <w:rPr>
          <w:rFonts w:ascii="Book Antiqua" w:hAnsi="Book Antiqua"/>
          <w:sz w:val="24"/>
          <w:szCs w:val="24"/>
        </w:rPr>
        <w:t>OH)D</w:t>
      </w:r>
      <w:proofErr w:type="gramEnd"/>
      <w:r w:rsidRPr="00E920CC">
        <w:rPr>
          <w:rFonts w:ascii="Book Antiqua" w:hAnsi="Book Antiqua" w:cs="Arial"/>
          <w:sz w:val="24"/>
          <w:szCs w:val="24"/>
        </w:rPr>
        <w:t xml:space="preserve"> can only be initiated in skin via a photochemical process. Accordingly, animals have to eat foods containing the vitamin or be exposed to sunlight to allow its photosynthesis in skin.</w:t>
      </w:r>
    </w:p>
    <w:p w:rsidR="00962EF4" w:rsidRPr="00E920CC" w:rsidRDefault="009D7D87" w:rsidP="00E920CC">
      <w:pPr>
        <w:shd w:val="clear" w:color="auto" w:fill="FFFFFF"/>
        <w:spacing w:after="0" w:line="360" w:lineRule="auto"/>
        <w:ind w:firstLine="709"/>
        <w:contextualSpacing/>
        <w:jc w:val="both"/>
        <w:rPr>
          <w:rFonts w:ascii="Book Antiqua" w:eastAsia="Times New Roman" w:hAnsi="Book Antiqua" w:cs="Arial"/>
          <w:sz w:val="24"/>
          <w:szCs w:val="24"/>
        </w:rPr>
      </w:pPr>
      <w:r w:rsidRPr="00E920CC">
        <w:rPr>
          <w:rFonts w:ascii="Book Antiqua" w:eastAsia="Times New Roman" w:hAnsi="Book Antiqua" w:cs="Arial"/>
          <w:sz w:val="24"/>
          <w:szCs w:val="24"/>
        </w:rPr>
        <w:t xml:space="preserve">Cholecalciferol is produced in the stratum basale and stratum spinosum layers of skin following reaction of 7-dehydrocholesterolwith UVB (270-300 nm). It is noteworthy that the </w:t>
      </w:r>
      <w:r w:rsidRPr="00E920CC">
        <w:rPr>
          <w:rFonts w:ascii="Book Antiqua" w:eastAsia="Times New Roman" w:hAnsi="Book Antiqua" w:cs="Lucida Sans Unicode"/>
          <w:sz w:val="24"/>
          <w:szCs w:val="24"/>
        </w:rPr>
        <w:t>concentration of 7-dehydrocholesterol falls with increasing age resulting in reduced capacity to synthesise vitamin D</w:t>
      </w:r>
      <w:r w:rsidRPr="00E920CC">
        <w:rPr>
          <w:rFonts w:ascii="Book Antiqua" w:eastAsia="Times New Roman" w:hAnsi="Book Antiqua" w:cs="Lucida Sans Unicode"/>
          <w:sz w:val="24"/>
          <w:szCs w:val="24"/>
          <w:vertAlign w:val="subscript"/>
        </w:rPr>
        <w:t>3</w:t>
      </w:r>
      <w:r w:rsidRPr="00E920CC">
        <w:rPr>
          <w:rFonts w:ascii="Book Antiqua" w:eastAsia="Times New Roman" w:hAnsi="Book Antiqua" w:cs="Lucida Sans Unicode"/>
          <w:sz w:val="24"/>
          <w:szCs w:val="24"/>
        </w:rPr>
        <w:t xml:space="preserve">. This effect is marked; for example, the skin of a 70 year old subject has approximately 25% of the 7-dehydrocholesterol compared with that of a young </w:t>
      </w:r>
      <w:proofErr w:type="gramStart"/>
      <w:r w:rsidRPr="00E920CC">
        <w:rPr>
          <w:rFonts w:ascii="Book Antiqua" w:eastAsia="Times New Roman" w:hAnsi="Book Antiqua" w:cs="Lucida Sans Unicode"/>
          <w:sz w:val="24"/>
          <w:szCs w:val="24"/>
        </w:rPr>
        <w:t>adult</w:t>
      </w:r>
      <w:r w:rsidR="00AE5B27" w:rsidRPr="00E920CC">
        <w:rPr>
          <w:rFonts w:ascii="Book Antiqua" w:eastAsia="Times New Roman" w:hAnsi="Book Antiqua" w:cs="Lucida Sans Unicode"/>
          <w:sz w:val="24"/>
          <w:szCs w:val="24"/>
          <w:vertAlign w:val="superscript"/>
        </w:rPr>
        <w:t>[</w:t>
      </w:r>
      <w:proofErr w:type="gramEnd"/>
      <w:r w:rsidR="00AE5B27" w:rsidRPr="00E920CC">
        <w:rPr>
          <w:rFonts w:ascii="Book Antiqua" w:eastAsia="Times New Roman" w:hAnsi="Book Antiqua" w:cs="Lucida Sans Unicode"/>
          <w:sz w:val="24"/>
          <w:szCs w:val="24"/>
          <w:vertAlign w:val="superscript"/>
        </w:rPr>
        <w:t>35]</w:t>
      </w:r>
      <w:r w:rsidRPr="00E920CC">
        <w:rPr>
          <w:rFonts w:ascii="Book Antiqua" w:eastAsia="Times New Roman" w:hAnsi="Book Antiqua" w:cs="Lucida Sans Unicode"/>
          <w:sz w:val="24"/>
          <w:szCs w:val="24"/>
        </w:rPr>
        <w:t xml:space="preserve">. </w:t>
      </w:r>
      <w:r w:rsidRPr="00E920CC">
        <w:rPr>
          <w:rFonts w:ascii="Book Antiqua" w:eastAsia="Times New Roman" w:hAnsi="Book Antiqua" w:cs="Arial"/>
          <w:sz w:val="24"/>
          <w:szCs w:val="24"/>
        </w:rPr>
        <w:t>Cholecalciferol (and ergocalciferol) is carried in blood to the liver and hydroxylated at position 25 to form 25(</w:t>
      </w:r>
      <w:proofErr w:type="gramStart"/>
      <w:r w:rsidRPr="00E920CC">
        <w:rPr>
          <w:rFonts w:ascii="Book Antiqua" w:eastAsia="Times New Roman" w:hAnsi="Book Antiqua" w:cs="Arial"/>
          <w:sz w:val="24"/>
          <w:szCs w:val="24"/>
        </w:rPr>
        <w:t>OH)D</w:t>
      </w:r>
      <w:proofErr w:type="gramEnd"/>
      <w:r w:rsidRPr="00E920CC">
        <w:rPr>
          <w:rFonts w:ascii="Book Antiqua" w:eastAsia="Times New Roman" w:hAnsi="Book Antiqua" w:cs="Arial"/>
          <w:sz w:val="24"/>
          <w:szCs w:val="24"/>
        </w:rPr>
        <w:t>. The final step in the pathway is hydroxylation of circulating 25(</w:t>
      </w:r>
      <w:proofErr w:type="gramStart"/>
      <w:r w:rsidRPr="00E920CC">
        <w:rPr>
          <w:rFonts w:ascii="Book Antiqua" w:eastAsia="Times New Roman" w:hAnsi="Book Antiqua" w:cs="Arial"/>
          <w:sz w:val="24"/>
          <w:szCs w:val="24"/>
        </w:rPr>
        <w:t>OH)D</w:t>
      </w:r>
      <w:proofErr w:type="gramEnd"/>
      <w:r w:rsidRPr="00E920CC">
        <w:rPr>
          <w:rFonts w:ascii="Book Antiqua" w:eastAsia="Times New Roman" w:hAnsi="Book Antiqua" w:cs="Arial"/>
          <w:sz w:val="24"/>
          <w:szCs w:val="24"/>
        </w:rPr>
        <w:t xml:space="preserve"> at the 1 position to form biologically active </w:t>
      </w:r>
      <w:r w:rsidRPr="00E920CC">
        <w:rPr>
          <w:rFonts w:ascii="Book Antiqua" w:hAnsi="Book Antiqua"/>
          <w:sz w:val="24"/>
          <w:szCs w:val="24"/>
        </w:rPr>
        <w:t>1,25(OH)</w:t>
      </w:r>
      <w:r w:rsidRPr="00E920CC">
        <w:rPr>
          <w:rFonts w:ascii="Book Antiqua" w:hAnsi="Book Antiqua"/>
          <w:sz w:val="24"/>
          <w:szCs w:val="24"/>
          <w:vertAlign w:val="subscript"/>
        </w:rPr>
        <w:t>2</w:t>
      </w:r>
      <w:r w:rsidRPr="00E920CC">
        <w:rPr>
          <w:rFonts w:ascii="Book Antiqua" w:hAnsi="Book Antiqua"/>
          <w:sz w:val="24"/>
          <w:szCs w:val="24"/>
        </w:rPr>
        <w:t>D</w:t>
      </w:r>
      <w:r w:rsidRPr="00E920CC">
        <w:rPr>
          <w:rFonts w:ascii="Book Antiqua" w:eastAsia="Times New Roman" w:hAnsi="Book Antiqua" w:cs="Arial"/>
          <w:sz w:val="24"/>
          <w:szCs w:val="24"/>
        </w:rPr>
        <w:t xml:space="preserve">. This occurs in the kidney, and other tissues, and is followed </w:t>
      </w:r>
      <w:r w:rsidR="00386AA7" w:rsidRPr="00E920CC">
        <w:rPr>
          <w:rFonts w:ascii="Book Antiqua" w:eastAsia="Times New Roman" w:hAnsi="Book Antiqua" w:cs="Arial"/>
          <w:sz w:val="24"/>
          <w:szCs w:val="24"/>
        </w:rPr>
        <w:t>its</w:t>
      </w:r>
      <w:r w:rsidRPr="00E920CC">
        <w:rPr>
          <w:rFonts w:ascii="Book Antiqua" w:eastAsia="Times New Roman" w:hAnsi="Book Antiqua" w:cs="Arial"/>
          <w:sz w:val="24"/>
          <w:szCs w:val="24"/>
        </w:rPr>
        <w:t xml:space="preserve"> release into blood bound to vitamin D binding protein and transported to target organs.</w:t>
      </w:r>
    </w:p>
    <w:p w:rsidR="00962EF4" w:rsidRPr="00E920CC" w:rsidRDefault="00962EF4" w:rsidP="00E920CC">
      <w:pPr>
        <w:shd w:val="clear" w:color="auto" w:fill="FFFFFF"/>
        <w:spacing w:after="0" w:line="360" w:lineRule="auto"/>
        <w:contextualSpacing/>
        <w:jc w:val="both"/>
        <w:rPr>
          <w:rFonts w:ascii="Book Antiqua" w:hAnsi="Book Antiqua"/>
          <w:sz w:val="24"/>
          <w:szCs w:val="24"/>
        </w:rPr>
      </w:pPr>
    </w:p>
    <w:p w:rsidR="00962EF4" w:rsidRPr="00E920CC" w:rsidRDefault="009D7D87" w:rsidP="00E920CC">
      <w:pPr>
        <w:tabs>
          <w:tab w:val="left" w:pos="2925"/>
        </w:tabs>
        <w:spacing w:after="0" w:line="360" w:lineRule="auto"/>
        <w:contextualSpacing/>
        <w:jc w:val="both"/>
        <w:rPr>
          <w:rFonts w:ascii="Book Antiqua" w:eastAsia="Times New Roman" w:hAnsi="Book Antiqua" w:cs="Arial"/>
          <w:b/>
          <w:i/>
          <w:sz w:val="24"/>
          <w:szCs w:val="24"/>
        </w:rPr>
      </w:pPr>
      <w:r w:rsidRPr="00E920CC">
        <w:rPr>
          <w:rFonts w:ascii="Book Antiqua" w:eastAsia="Times New Roman" w:hAnsi="Book Antiqua" w:cs="Arial"/>
          <w:b/>
          <w:i/>
          <w:sz w:val="24"/>
          <w:szCs w:val="24"/>
        </w:rPr>
        <w:t>How vitamin D works</w:t>
      </w:r>
    </w:p>
    <w:p w:rsidR="00962EF4" w:rsidRPr="00E920CC" w:rsidRDefault="009D7D87" w:rsidP="00E920CC">
      <w:pPr>
        <w:overflowPunct w:val="0"/>
        <w:spacing w:after="0" w:line="360" w:lineRule="auto"/>
        <w:contextualSpacing/>
        <w:jc w:val="both"/>
        <w:rPr>
          <w:rFonts w:ascii="Book Antiqua" w:hAnsi="Book Antiqua"/>
          <w:bCs/>
          <w:w w:val="90"/>
          <w:sz w:val="24"/>
          <w:szCs w:val="24"/>
        </w:rPr>
      </w:pPr>
      <w:r w:rsidRPr="00E920CC">
        <w:rPr>
          <w:rFonts w:ascii="Book Antiqua" w:eastAsia="Times New Roman" w:hAnsi="Book Antiqua" w:cs="Arial"/>
          <w:sz w:val="24"/>
          <w:szCs w:val="24"/>
        </w:rPr>
        <w:t xml:space="preserve">Systemic or locally </w:t>
      </w:r>
      <w:r w:rsidRPr="00E920CC">
        <w:rPr>
          <w:rFonts w:ascii="Book Antiqua" w:eastAsia="Times New Roman" w:hAnsi="Book Antiqua" w:cs="Times New Roman"/>
          <w:sz w:val="24"/>
          <w:szCs w:val="24"/>
        </w:rPr>
        <w:t>produced 1,25</w:t>
      </w:r>
      <w:r w:rsidRPr="00E920CC">
        <w:rPr>
          <w:rFonts w:ascii="Book Antiqua" w:hAnsi="Book Antiqua" w:cs="Times New Roman"/>
          <w:sz w:val="24"/>
          <w:szCs w:val="24"/>
        </w:rPr>
        <w:t>(OH)</w:t>
      </w:r>
      <w:r w:rsidRPr="00E920CC">
        <w:rPr>
          <w:rFonts w:ascii="Book Antiqua" w:hAnsi="Book Antiqua" w:cs="Times New Roman"/>
          <w:sz w:val="24"/>
          <w:szCs w:val="24"/>
          <w:vertAlign w:val="subscript"/>
        </w:rPr>
        <w:t>2</w:t>
      </w:r>
      <w:r w:rsidRPr="00E920CC">
        <w:rPr>
          <w:rFonts w:ascii="Book Antiqua" w:hAnsi="Book Antiqua" w:cs="Times New Roman"/>
          <w:sz w:val="24"/>
          <w:szCs w:val="24"/>
        </w:rPr>
        <w:t>D</w:t>
      </w:r>
      <w:r w:rsidRPr="00E920CC">
        <w:rPr>
          <w:rFonts w:ascii="Book Antiqua" w:eastAsia="Times New Roman" w:hAnsi="Book Antiqua" w:cs="Times New Roman"/>
          <w:sz w:val="24"/>
          <w:szCs w:val="24"/>
        </w:rPr>
        <w:t xml:space="preserve"> binds to</w:t>
      </w:r>
      <w:r w:rsidRPr="00E920CC">
        <w:rPr>
          <w:rFonts w:ascii="Book Antiqua" w:hAnsi="Book Antiqua" w:cs="Times New Roman"/>
          <w:sz w:val="24"/>
          <w:szCs w:val="24"/>
        </w:rPr>
        <w:t xml:space="preserve"> the vitamin D receptor (VDR), a nuclear receptor that dimerises with the retinoid X receptor and, in turn, becomes a regulator of transcription</w:t>
      </w:r>
      <w:r w:rsidR="00AE5B27" w:rsidRPr="00E920CC">
        <w:rPr>
          <w:rFonts w:ascii="Book Antiqua" w:hAnsi="Book Antiqua" w:cs="Times New Roman"/>
          <w:sz w:val="24"/>
          <w:szCs w:val="24"/>
          <w:vertAlign w:val="superscript"/>
        </w:rPr>
        <w:t>[36]</w:t>
      </w:r>
      <w:r w:rsidRPr="00E920CC">
        <w:rPr>
          <w:rFonts w:ascii="Book Antiqua" w:hAnsi="Book Antiqua" w:cs="Times New Roman"/>
          <w:color w:val="000000"/>
          <w:sz w:val="24"/>
          <w:szCs w:val="24"/>
        </w:rPr>
        <w:t xml:space="preserve">. </w:t>
      </w:r>
      <w:r w:rsidRPr="00E920CC">
        <w:rPr>
          <w:rFonts w:ascii="Book Antiqua" w:hAnsi="Book Antiqua" w:cs="Times New Roman"/>
          <w:color w:val="000000"/>
          <w:w w:val="95"/>
          <w:sz w:val="24"/>
          <w:szCs w:val="24"/>
        </w:rPr>
        <w:t>Dimerisat</w:t>
      </w:r>
      <w:r w:rsidRPr="00E920CC">
        <w:rPr>
          <w:rFonts w:ascii="Book Antiqua" w:hAnsi="Book Antiqua" w:cs="Times New Roman"/>
          <w:w w:val="95"/>
          <w:sz w:val="24"/>
          <w:szCs w:val="24"/>
        </w:rPr>
        <w:t>ion</w:t>
      </w:r>
      <w:r w:rsidR="004544A6" w:rsidRPr="00E920CC">
        <w:rPr>
          <w:rFonts w:ascii="Book Antiqua" w:hAnsi="Book Antiqua" w:cs="Times New Roman"/>
          <w:w w:val="95"/>
          <w:sz w:val="24"/>
          <w:szCs w:val="24"/>
        </w:rPr>
        <w:t xml:space="preserve"> </w:t>
      </w:r>
      <w:r w:rsidRPr="00E920CC">
        <w:rPr>
          <w:rFonts w:ascii="Book Antiqua" w:hAnsi="Book Antiqua" w:cs="Times New Roman"/>
          <w:w w:val="95"/>
          <w:sz w:val="24"/>
          <w:szCs w:val="24"/>
        </w:rPr>
        <w:t>allows</w:t>
      </w:r>
      <w:r w:rsidR="004544A6" w:rsidRPr="00E920CC">
        <w:rPr>
          <w:rFonts w:ascii="Book Antiqua" w:hAnsi="Book Antiqua" w:cs="Times New Roman"/>
          <w:w w:val="95"/>
          <w:sz w:val="24"/>
          <w:szCs w:val="24"/>
        </w:rPr>
        <w:t xml:space="preserve"> </w:t>
      </w:r>
      <w:r w:rsidRPr="00E920CC">
        <w:rPr>
          <w:rFonts w:ascii="Book Antiqua" w:hAnsi="Book Antiqua" w:cs="Times New Roman"/>
          <w:bCs/>
          <w:w w:val="95"/>
          <w:sz w:val="24"/>
          <w:szCs w:val="24"/>
        </w:rPr>
        <w:t>interaction</w:t>
      </w:r>
      <w:r w:rsidR="004544A6" w:rsidRPr="00E920CC">
        <w:rPr>
          <w:rFonts w:ascii="Book Antiqua" w:hAnsi="Book Antiqua" w:cs="Times New Roman"/>
          <w:bCs/>
          <w:w w:val="95"/>
          <w:sz w:val="24"/>
          <w:szCs w:val="24"/>
        </w:rPr>
        <w:t xml:space="preserve"> </w:t>
      </w:r>
      <w:r w:rsidRPr="00E920CC">
        <w:rPr>
          <w:rFonts w:ascii="Book Antiqua" w:hAnsi="Book Antiqua" w:cs="Times New Roman"/>
          <w:bCs/>
          <w:w w:val="95"/>
          <w:sz w:val="24"/>
          <w:szCs w:val="24"/>
        </w:rPr>
        <w:t>with</w:t>
      </w:r>
      <w:r w:rsidR="004544A6" w:rsidRPr="00E920CC">
        <w:rPr>
          <w:rFonts w:ascii="Book Antiqua" w:hAnsi="Book Antiqua" w:cs="Times New Roman"/>
          <w:bCs/>
          <w:w w:val="95"/>
          <w:sz w:val="24"/>
          <w:szCs w:val="24"/>
        </w:rPr>
        <w:t xml:space="preserve"> </w:t>
      </w:r>
      <w:r w:rsidRPr="00E920CC">
        <w:rPr>
          <w:rFonts w:ascii="Book Antiqua" w:hAnsi="Book Antiqua" w:cs="Times New Roman"/>
          <w:bCs/>
          <w:w w:val="95"/>
          <w:sz w:val="24"/>
          <w:szCs w:val="24"/>
        </w:rPr>
        <w:t>the</w:t>
      </w:r>
      <w:r w:rsidR="004544A6" w:rsidRPr="00E920CC">
        <w:rPr>
          <w:rFonts w:ascii="Book Antiqua" w:hAnsi="Book Antiqua" w:cs="Times New Roman"/>
          <w:bCs/>
          <w:w w:val="95"/>
          <w:sz w:val="24"/>
          <w:szCs w:val="24"/>
        </w:rPr>
        <w:t xml:space="preserve"> </w:t>
      </w:r>
      <w:r w:rsidRPr="00E920CC">
        <w:rPr>
          <w:rFonts w:ascii="Book Antiqua" w:hAnsi="Book Antiqua" w:cs="Times New Roman"/>
          <w:bCs/>
          <w:w w:val="95"/>
          <w:sz w:val="24"/>
          <w:szCs w:val="24"/>
        </w:rPr>
        <w:t>vitamin</w:t>
      </w:r>
      <w:r w:rsidR="004544A6" w:rsidRPr="00E920CC">
        <w:rPr>
          <w:rFonts w:ascii="Book Antiqua" w:hAnsi="Book Antiqua" w:cs="Times New Roman"/>
          <w:bCs/>
          <w:w w:val="95"/>
          <w:sz w:val="24"/>
          <w:szCs w:val="24"/>
        </w:rPr>
        <w:t xml:space="preserve"> </w:t>
      </w:r>
      <w:r w:rsidRPr="00E920CC">
        <w:rPr>
          <w:rFonts w:ascii="Book Antiqua" w:hAnsi="Book Antiqua" w:cs="Times New Roman"/>
          <w:w w:val="95"/>
          <w:sz w:val="24"/>
          <w:szCs w:val="24"/>
        </w:rPr>
        <w:t>D</w:t>
      </w:r>
      <w:r w:rsidR="004544A6" w:rsidRPr="00E920CC">
        <w:rPr>
          <w:rFonts w:ascii="Book Antiqua" w:hAnsi="Book Antiqua" w:cs="Times New Roman"/>
          <w:w w:val="95"/>
          <w:sz w:val="24"/>
          <w:szCs w:val="24"/>
        </w:rPr>
        <w:t xml:space="preserve"> </w:t>
      </w:r>
      <w:r w:rsidRPr="00E920CC">
        <w:rPr>
          <w:rFonts w:ascii="Book Antiqua" w:hAnsi="Book Antiqua" w:cs="Times New Roman"/>
          <w:w w:val="95"/>
          <w:sz w:val="24"/>
          <w:szCs w:val="24"/>
        </w:rPr>
        <w:t>response</w:t>
      </w:r>
      <w:r w:rsidR="004544A6" w:rsidRPr="00E920CC">
        <w:rPr>
          <w:rFonts w:ascii="Book Antiqua" w:hAnsi="Book Antiqua" w:cs="Times New Roman"/>
          <w:w w:val="95"/>
          <w:sz w:val="24"/>
          <w:szCs w:val="24"/>
        </w:rPr>
        <w:t xml:space="preserve"> </w:t>
      </w:r>
      <w:r w:rsidRPr="00E920CC">
        <w:rPr>
          <w:rFonts w:ascii="Book Antiqua" w:hAnsi="Book Antiqua" w:cs="Times New Roman"/>
          <w:w w:val="95"/>
          <w:sz w:val="24"/>
          <w:szCs w:val="24"/>
        </w:rPr>
        <w:t>element</w:t>
      </w:r>
      <w:r w:rsidR="004544A6" w:rsidRPr="00E920CC">
        <w:rPr>
          <w:rFonts w:ascii="Book Antiqua" w:hAnsi="Book Antiqua" w:cs="Times New Roman"/>
          <w:w w:val="95"/>
          <w:sz w:val="24"/>
          <w:szCs w:val="24"/>
        </w:rPr>
        <w:t xml:space="preserve"> </w:t>
      </w:r>
      <w:r w:rsidRPr="00E920CC">
        <w:rPr>
          <w:rFonts w:ascii="Book Antiqua" w:hAnsi="Book Antiqua" w:cs="Times New Roman"/>
          <w:bCs/>
          <w:w w:val="95"/>
          <w:sz w:val="24"/>
          <w:szCs w:val="24"/>
        </w:rPr>
        <w:t>on</w:t>
      </w:r>
      <w:r w:rsidR="004544A6" w:rsidRPr="00E920CC">
        <w:rPr>
          <w:rFonts w:ascii="Book Antiqua" w:hAnsi="Book Antiqua" w:cs="Times New Roman"/>
          <w:bCs/>
          <w:w w:val="95"/>
          <w:sz w:val="24"/>
          <w:szCs w:val="24"/>
        </w:rPr>
        <w:t xml:space="preserve"> </w:t>
      </w:r>
      <w:r w:rsidRPr="00E920CC">
        <w:rPr>
          <w:rFonts w:ascii="Book Antiqua" w:hAnsi="Book Antiqua" w:cs="Times New Roman"/>
          <w:bCs/>
          <w:w w:val="95"/>
          <w:sz w:val="24"/>
          <w:szCs w:val="24"/>
        </w:rPr>
        <w:t>target</w:t>
      </w:r>
      <w:r w:rsidR="004544A6" w:rsidRPr="00E920CC">
        <w:rPr>
          <w:rFonts w:ascii="Book Antiqua" w:hAnsi="Book Antiqua" w:cs="Times New Roman"/>
          <w:bCs/>
          <w:w w:val="95"/>
          <w:sz w:val="24"/>
          <w:szCs w:val="24"/>
        </w:rPr>
        <w:t xml:space="preserve"> </w:t>
      </w:r>
      <w:r w:rsidRPr="00E920CC">
        <w:rPr>
          <w:rFonts w:ascii="Book Antiqua" w:hAnsi="Book Antiqua" w:cs="Times New Roman"/>
          <w:w w:val="95"/>
          <w:sz w:val="24"/>
          <w:szCs w:val="24"/>
        </w:rPr>
        <w:t>genes</w:t>
      </w:r>
      <w:r w:rsidR="004544A6" w:rsidRPr="00E920CC">
        <w:rPr>
          <w:rFonts w:ascii="Book Antiqua" w:hAnsi="Book Antiqua" w:cs="Times New Roman"/>
          <w:w w:val="95"/>
          <w:sz w:val="24"/>
          <w:szCs w:val="24"/>
        </w:rPr>
        <w:t xml:space="preserve"> </w:t>
      </w:r>
      <w:r w:rsidRPr="00E920CC">
        <w:rPr>
          <w:rFonts w:ascii="Book Antiqua" w:hAnsi="Book Antiqua" w:cs="Times New Roman"/>
          <w:bCs/>
          <w:w w:val="95"/>
          <w:sz w:val="24"/>
          <w:szCs w:val="24"/>
        </w:rPr>
        <w:t>initiating</w:t>
      </w:r>
      <w:r w:rsidR="004544A6" w:rsidRPr="00E920CC">
        <w:rPr>
          <w:rFonts w:ascii="Book Antiqua" w:hAnsi="Book Antiqua" w:cs="Times New Roman"/>
          <w:bCs/>
          <w:w w:val="95"/>
          <w:sz w:val="24"/>
          <w:szCs w:val="24"/>
        </w:rPr>
        <w:t xml:space="preserve"> </w:t>
      </w:r>
      <w:proofErr w:type="gramStart"/>
      <w:r w:rsidRPr="00E920CC">
        <w:rPr>
          <w:rFonts w:ascii="Book Antiqua" w:hAnsi="Book Antiqua" w:cs="Times New Roman"/>
          <w:bCs/>
          <w:w w:val="95"/>
          <w:sz w:val="24"/>
          <w:szCs w:val="24"/>
        </w:rPr>
        <w:t>transcription</w:t>
      </w:r>
      <w:r w:rsidR="00AE5B27" w:rsidRPr="00E920CC">
        <w:rPr>
          <w:rFonts w:ascii="Book Antiqua" w:hAnsi="Book Antiqua" w:cs="Times New Roman"/>
          <w:sz w:val="24"/>
          <w:szCs w:val="24"/>
          <w:vertAlign w:val="superscript"/>
        </w:rPr>
        <w:t>[</w:t>
      </w:r>
      <w:proofErr w:type="gramEnd"/>
      <w:r w:rsidR="00AE5B27" w:rsidRPr="00E920CC">
        <w:rPr>
          <w:rFonts w:ascii="Book Antiqua" w:hAnsi="Book Antiqua" w:cs="Times New Roman"/>
          <w:sz w:val="24"/>
          <w:szCs w:val="24"/>
          <w:vertAlign w:val="superscript"/>
        </w:rPr>
        <w:t>37]</w:t>
      </w:r>
      <w:r w:rsidRPr="00E920CC">
        <w:rPr>
          <w:rFonts w:ascii="Book Antiqua" w:hAnsi="Book Antiqua" w:cs="Times New Roman"/>
          <w:bCs/>
          <w:w w:val="95"/>
          <w:sz w:val="24"/>
          <w:szCs w:val="24"/>
        </w:rPr>
        <w:t xml:space="preserve">. </w:t>
      </w:r>
      <w:r w:rsidR="004544A6" w:rsidRPr="00E920CC">
        <w:rPr>
          <w:rFonts w:ascii="Book Antiqua" w:hAnsi="Book Antiqua" w:cs="Times New Roman"/>
          <w:w w:val="90"/>
          <w:sz w:val="24"/>
          <w:szCs w:val="24"/>
        </w:rPr>
        <w:t>The V</w:t>
      </w:r>
      <w:r w:rsidRPr="00E920CC">
        <w:rPr>
          <w:rFonts w:ascii="Book Antiqua" w:hAnsi="Book Antiqua" w:cs="Times New Roman"/>
          <w:w w:val="95"/>
          <w:sz w:val="24"/>
          <w:szCs w:val="24"/>
        </w:rPr>
        <w:t>DR</w:t>
      </w:r>
      <w:r w:rsidR="004544A6" w:rsidRPr="00E920CC">
        <w:rPr>
          <w:rFonts w:ascii="Book Antiqua" w:hAnsi="Book Antiqua" w:cs="Times New Roman"/>
          <w:w w:val="95"/>
          <w:sz w:val="24"/>
          <w:szCs w:val="24"/>
        </w:rPr>
        <w:t xml:space="preserve"> </w:t>
      </w:r>
      <w:r w:rsidRPr="00E920CC">
        <w:rPr>
          <w:rFonts w:ascii="Book Antiqua" w:hAnsi="Book Antiqua" w:cs="Times New Roman"/>
          <w:w w:val="95"/>
          <w:sz w:val="24"/>
          <w:szCs w:val="24"/>
        </w:rPr>
        <w:t>is</w:t>
      </w:r>
      <w:r w:rsidR="004544A6" w:rsidRPr="00E920CC">
        <w:rPr>
          <w:rFonts w:ascii="Book Antiqua" w:hAnsi="Book Antiqua" w:cs="Times New Roman"/>
          <w:w w:val="95"/>
          <w:sz w:val="24"/>
          <w:szCs w:val="24"/>
        </w:rPr>
        <w:t xml:space="preserve"> </w:t>
      </w:r>
      <w:r w:rsidRPr="00E920CC">
        <w:rPr>
          <w:rFonts w:ascii="Book Antiqua" w:hAnsi="Book Antiqua" w:cs="Times New Roman"/>
          <w:w w:val="95"/>
          <w:sz w:val="24"/>
          <w:szCs w:val="24"/>
        </w:rPr>
        <w:t>a</w:t>
      </w:r>
      <w:r w:rsidR="004544A6" w:rsidRPr="00E920CC">
        <w:rPr>
          <w:rFonts w:ascii="Book Antiqua" w:hAnsi="Book Antiqua" w:cs="Times New Roman"/>
          <w:w w:val="95"/>
          <w:sz w:val="24"/>
          <w:szCs w:val="24"/>
        </w:rPr>
        <w:t xml:space="preserve"> </w:t>
      </w:r>
      <w:r w:rsidRPr="00E920CC">
        <w:rPr>
          <w:rFonts w:ascii="Book Antiqua" w:hAnsi="Book Antiqua" w:cs="Times New Roman"/>
          <w:w w:val="95"/>
          <w:sz w:val="24"/>
          <w:szCs w:val="24"/>
        </w:rPr>
        <w:t>member</w:t>
      </w:r>
      <w:r w:rsidR="004544A6" w:rsidRPr="00E920CC">
        <w:rPr>
          <w:rFonts w:ascii="Book Antiqua" w:hAnsi="Book Antiqua" w:cs="Times New Roman"/>
          <w:w w:val="95"/>
          <w:sz w:val="24"/>
          <w:szCs w:val="24"/>
        </w:rPr>
        <w:t xml:space="preserve"> </w:t>
      </w:r>
      <w:r w:rsidRPr="00E920CC">
        <w:rPr>
          <w:rFonts w:ascii="Book Antiqua" w:hAnsi="Book Antiqua" w:cs="Times New Roman"/>
          <w:w w:val="95"/>
          <w:sz w:val="24"/>
          <w:szCs w:val="24"/>
        </w:rPr>
        <w:t>of</w:t>
      </w:r>
      <w:r w:rsidR="004544A6" w:rsidRPr="00E920CC">
        <w:rPr>
          <w:rFonts w:ascii="Book Antiqua" w:hAnsi="Book Antiqua" w:cs="Times New Roman"/>
          <w:w w:val="95"/>
          <w:sz w:val="24"/>
          <w:szCs w:val="24"/>
        </w:rPr>
        <w:t xml:space="preserve"> </w:t>
      </w:r>
      <w:r w:rsidRPr="00E920CC">
        <w:rPr>
          <w:rFonts w:ascii="Book Antiqua" w:hAnsi="Book Antiqua" w:cs="Times New Roman"/>
          <w:w w:val="95"/>
          <w:sz w:val="24"/>
          <w:szCs w:val="24"/>
        </w:rPr>
        <w:t>the</w:t>
      </w:r>
      <w:r w:rsidR="004544A6" w:rsidRPr="00E920CC">
        <w:rPr>
          <w:rFonts w:ascii="Book Antiqua" w:hAnsi="Book Antiqua" w:cs="Times New Roman"/>
          <w:w w:val="95"/>
          <w:sz w:val="24"/>
          <w:szCs w:val="24"/>
        </w:rPr>
        <w:t xml:space="preserve"> </w:t>
      </w:r>
      <w:r w:rsidRPr="00E920CC">
        <w:rPr>
          <w:rFonts w:ascii="Book Antiqua" w:hAnsi="Book Antiqua" w:cs="Times New Roman"/>
          <w:w w:val="95"/>
          <w:sz w:val="24"/>
          <w:szCs w:val="24"/>
        </w:rPr>
        <w:t>steroid</w:t>
      </w:r>
      <w:r w:rsidR="004544A6" w:rsidRPr="00E920CC">
        <w:rPr>
          <w:rFonts w:ascii="Book Antiqua" w:hAnsi="Book Antiqua" w:cs="Times New Roman"/>
          <w:w w:val="95"/>
          <w:sz w:val="24"/>
          <w:szCs w:val="24"/>
        </w:rPr>
        <w:t xml:space="preserve"> </w:t>
      </w:r>
      <w:r w:rsidRPr="00E920CC">
        <w:rPr>
          <w:rFonts w:ascii="Book Antiqua" w:hAnsi="Book Antiqua" w:cs="Times New Roman"/>
          <w:w w:val="95"/>
          <w:sz w:val="24"/>
          <w:szCs w:val="24"/>
        </w:rPr>
        <w:t>receptor</w:t>
      </w:r>
      <w:r w:rsidR="004544A6" w:rsidRPr="00E920CC">
        <w:rPr>
          <w:rFonts w:ascii="Book Antiqua" w:hAnsi="Book Antiqua" w:cs="Times New Roman"/>
          <w:w w:val="95"/>
          <w:sz w:val="24"/>
          <w:szCs w:val="24"/>
        </w:rPr>
        <w:t xml:space="preserve"> </w:t>
      </w:r>
      <w:r w:rsidRPr="00E920CC">
        <w:rPr>
          <w:rFonts w:ascii="Book Antiqua" w:hAnsi="Book Antiqua" w:cs="Times New Roman"/>
          <w:w w:val="95"/>
          <w:sz w:val="24"/>
          <w:szCs w:val="24"/>
        </w:rPr>
        <w:t>superfamily</w:t>
      </w:r>
      <w:r w:rsidR="004544A6" w:rsidRPr="00E920CC">
        <w:rPr>
          <w:rFonts w:ascii="Book Antiqua" w:hAnsi="Book Antiqua" w:cs="Times New Roman"/>
          <w:w w:val="95"/>
          <w:sz w:val="24"/>
          <w:szCs w:val="24"/>
        </w:rPr>
        <w:t xml:space="preserve"> </w:t>
      </w:r>
      <w:r w:rsidRPr="00E920CC">
        <w:rPr>
          <w:rFonts w:ascii="Book Antiqua" w:hAnsi="Book Antiqua" w:cs="Times New Roman"/>
          <w:w w:val="95"/>
          <w:sz w:val="24"/>
          <w:szCs w:val="24"/>
        </w:rPr>
        <w:t>and</w:t>
      </w:r>
      <w:r w:rsidR="004544A6" w:rsidRPr="00E920CC">
        <w:rPr>
          <w:rFonts w:ascii="Book Antiqua" w:hAnsi="Book Antiqua" w:cs="Times New Roman"/>
          <w:w w:val="95"/>
          <w:sz w:val="24"/>
          <w:szCs w:val="24"/>
        </w:rPr>
        <w:t xml:space="preserve"> </w:t>
      </w:r>
      <w:r w:rsidRPr="00E920CC">
        <w:rPr>
          <w:rFonts w:ascii="Book Antiqua" w:hAnsi="Book Antiqua" w:cs="Times New Roman"/>
          <w:bCs/>
          <w:w w:val="95"/>
          <w:sz w:val="24"/>
          <w:szCs w:val="24"/>
        </w:rPr>
        <w:t>is</w:t>
      </w:r>
      <w:r w:rsidR="004544A6" w:rsidRPr="00E920CC">
        <w:rPr>
          <w:rFonts w:ascii="Book Antiqua" w:hAnsi="Book Antiqua" w:cs="Times New Roman"/>
          <w:bCs/>
          <w:w w:val="95"/>
          <w:sz w:val="24"/>
          <w:szCs w:val="24"/>
        </w:rPr>
        <w:t xml:space="preserve"> </w:t>
      </w:r>
      <w:r w:rsidRPr="00E920CC">
        <w:rPr>
          <w:rFonts w:ascii="Book Antiqua" w:hAnsi="Book Antiqua" w:cs="Times New Roman"/>
          <w:bCs/>
          <w:w w:val="95"/>
          <w:sz w:val="24"/>
          <w:szCs w:val="24"/>
        </w:rPr>
        <w:t>responsible</w:t>
      </w:r>
      <w:r w:rsidR="004544A6" w:rsidRPr="00E920CC">
        <w:rPr>
          <w:rFonts w:ascii="Book Antiqua" w:hAnsi="Book Antiqua" w:cs="Times New Roman"/>
          <w:bCs/>
          <w:w w:val="95"/>
          <w:sz w:val="24"/>
          <w:szCs w:val="24"/>
        </w:rPr>
        <w:t xml:space="preserve"> </w:t>
      </w:r>
      <w:r w:rsidRPr="00E920CC">
        <w:rPr>
          <w:rFonts w:ascii="Book Antiqua" w:hAnsi="Book Antiqua" w:cs="Times New Roman"/>
          <w:bCs/>
          <w:w w:val="95"/>
          <w:sz w:val="24"/>
          <w:szCs w:val="24"/>
        </w:rPr>
        <w:t>for</w:t>
      </w:r>
      <w:r w:rsidR="004544A6" w:rsidRPr="00E920CC">
        <w:rPr>
          <w:rFonts w:ascii="Book Antiqua" w:hAnsi="Book Antiqua" w:cs="Times New Roman"/>
          <w:bCs/>
          <w:w w:val="95"/>
          <w:sz w:val="24"/>
          <w:szCs w:val="24"/>
        </w:rPr>
        <w:t xml:space="preserve"> </w:t>
      </w:r>
      <w:r w:rsidRPr="00E920CC">
        <w:rPr>
          <w:rFonts w:ascii="Book Antiqua" w:hAnsi="Book Antiqua" w:cs="Times New Roman"/>
          <w:bCs/>
          <w:w w:val="95"/>
          <w:sz w:val="24"/>
          <w:szCs w:val="24"/>
        </w:rPr>
        <w:t>regulating</w:t>
      </w:r>
      <w:r w:rsidR="004544A6" w:rsidRPr="00E920CC">
        <w:rPr>
          <w:rFonts w:ascii="Book Antiqua" w:hAnsi="Book Antiqua" w:cs="Times New Roman"/>
          <w:bCs/>
          <w:w w:val="95"/>
          <w:sz w:val="24"/>
          <w:szCs w:val="24"/>
        </w:rPr>
        <w:t xml:space="preserve"> </w:t>
      </w:r>
      <w:r w:rsidRPr="00E920CC">
        <w:rPr>
          <w:rFonts w:ascii="Book Antiqua" w:hAnsi="Book Antiqua" w:cs="Times New Roman"/>
          <w:bCs/>
          <w:w w:val="95"/>
          <w:sz w:val="24"/>
          <w:szCs w:val="24"/>
        </w:rPr>
        <w:t>transcription</w:t>
      </w:r>
      <w:r w:rsidR="004544A6" w:rsidRPr="00E920CC">
        <w:rPr>
          <w:rFonts w:ascii="Book Antiqua" w:hAnsi="Book Antiqua" w:cs="Times New Roman"/>
          <w:bCs/>
          <w:w w:val="95"/>
          <w:sz w:val="24"/>
          <w:szCs w:val="24"/>
        </w:rPr>
        <w:t xml:space="preserve"> </w:t>
      </w:r>
      <w:r w:rsidRPr="00E920CC">
        <w:rPr>
          <w:rFonts w:ascii="Book Antiqua" w:hAnsi="Book Antiqua" w:cs="Times New Roman"/>
          <w:bCs/>
          <w:w w:val="95"/>
          <w:sz w:val="24"/>
          <w:szCs w:val="24"/>
        </w:rPr>
        <w:t>in</w:t>
      </w:r>
      <w:r w:rsidRPr="00E920CC">
        <w:rPr>
          <w:rFonts w:ascii="Book Antiqua" w:hAnsi="Book Antiqua" w:cs="Times New Roman"/>
          <w:bCs/>
          <w:w w:val="99"/>
          <w:sz w:val="24"/>
          <w:szCs w:val="24"/>
        </w:rPr>
        <w:t xml:space="preserve"> many </w:t>
      </w:r>
      <w:r w:rsidRPr="00E920CC">
        <w:rPr>
          <w:rFonts w:ascii="Book Antiqua" w:hAnsi="Book Antiqua" w:cs="Times New Roman"/>
          <w:w w:val="95"/>
          <w:sz w:val="24"/>
          <w:szCs w:val="24"/>
        </w:rPr>
        <w:t>responsive genes.</w:t>
      </w:r>
      <w:r w:rsidR="004544A6" w:rsidRPr="00E920CC">
        <w:rPr>
          <w:rFonts w:ascii="Book Antiqua" w:hAnsi="Book Antiqua" w:cs="Times New Roman"/>
          <w:w w:val="95"/>
          <w:sz w:val="24"/>
          <w:szCs w:val="24"/>
        </w:rPr>
        <w:t xml:space="preserve"> </w:t>
      </w:r>
      <w:r w:rsidRPr="00E920CC">
        <w:rPr>
          <w:rFonts w:ascii="Book Antiqua" w:hAnsi="Book Antiqua" w:cs="Times New Roman"/>
          <w:sz w:val="24"/>
          <w:szCs w:val="24"/>
        </w:rPr>
        <w:t>Indeed, more than 200 genes, including those that regulate cell differentiation and proliferation as well as multiple metabolic systems, are targets for vitamin D</w:t>
      </w:r>
      <w:r w:rsidRPr="00E920CC">
        <w:rPr>
          <w:rFonts w:ascii="Book Antiqua" w:hAnsi="Book Antiqua"/>
          <w:sz w:val="24"/>
          <w:szCs w:val="24"/>
        </w:rPr>
        <w:t>.</w:t>
      </w:r>
    </w:p>
    <w:p w:rsidR="00962EF4" w:rsidRPr="00E920CC" w:rsidRDefault="00962EF4" w:rsidP="00E920CC">
      <w:pPr>
        <w:overflowPunct w:val="0"/>
        <w:spacing w:after="0" w:line="360" w:lineRule="auto"/>
        <w:contextualSpacing/>
        <w:jc w:val="both"/>
        <w:rPr>
          <w:rFonts w:ascii="Book Antiqua" w:hAnsi="Book Antiqua"/>
          <w:sz w:val="24"/>
          <w:szCs w:val="24"/>
        </w:rPr>
      </w:pPr>
    </w:p>
    <w:p w:rsidR="00962EF4" w:rsidRPr="00E920CC" w:rsidRDefault="009D7D87" w:rsidP="00E920CC">
      <w:pPr>
        <w:spacing w:after="0" w:line="360" w:lineRule="auto"/>
        <w:contextualSpacing/>
        <w:jc w:val="both"/>
        <w:rPr>
          <w:rFonts w:ascii="Book Antiqua" w:eastAsia="Cambria" w:hAnsi="Book Antiqua" w:cs="Cambria"/>
          <w:b/>
          <w:i/>
          <w:sz w:val="24"/>
          <w:szCs w:val="24"/>
        </w:rPr>
      </w:pPr>
      <w:r w:rsidRPr="00E920CC">
        <w:rPr>
          <w:rFonts w:ascii="Book Antiqua" w:eastAsia="Cambria" w:hAnsi="Book Antiqua" w:cs="Cambria"/>
          <w:b/>
          <w:i/>
          <w:sz w:val="24"/>
          <w:szCs w:val="24"/>
        </w:rPr>
        <w:t>Skin pigmentation, ultraviolet radiation and vitamin D</w:t>
      </w:r>
    </w:p>
    <w:p w:rsidR="00962EF4" w:rsidRPr="00E920CC" w:rsidRDefault="009D7D87" w:rsidP="00E920CC">
      <w:pPr>
        <w:spacing w:after="0" w:line="360" w:lineRule="auto"/>
        <w:contextualSpacing/>
        <w:jc w:val="both"/>
        <w:rPr>
          <w:rFonts w:ascii="Book Antiqua" w:eastAsia="Times New Roman" w:hAnsi="Book Antiqua" w:cs="Arial"/>
          <w:color w:val="000000"/>
          <w:sz w:val="24"/>
          <w:szCs w:val="24"/>
        </w:rPr>
      </w:pPr>
      <w:r w:rsidRPr="00E920CC">
        <w:rPr>
          <w:rFonts w:ascii="Book Antiqua" w:eastAsia="Times New Roman" w:hAnsi="Book Antiqua" w:cs="Lucida Sans Unicode"/>
          <w:sz w:val="24"/>
          <w:szCs w:val="24"/>
        </w:rPr>
        <w:t>Vitamin D photosynthesis is long-established among animals implying a key role in metabolism. P</w:t>
      </w:r>
      <w:r w:rsidRPr="00E920CC">
        <w:rPr>
          <w:rFonts w:ascii="Book Antiqua" w:hAnsi="Book Antiqua" w:cs="Arial"/>
          <w:sz w:val="24"/>
          <w:szCs w:val="24"/>
        </w:rPr>
        <w:t xml:space="preserve">hytoplankton in the sea have synthesised vitamin D for more than 500 million years and land vertebrates for more than 350 million years. </w:t>
      </w:r>
      <w:r w:rsidRPr="00E920CC">
        <w:rPr>
          <w:rFonts w:ascii="Book Antiqua" w:eastAsia="Times New Roman" w:hAnsi="Book Antiqua" w:cs="Lucida Sans Unicode"/>
          <w:sz w:val="24"/>
          <w:szCs w:val="24"/>
        </w:rPr>
        <w:t>Further, the sophisticated biochemical systems used by humans to balance the harmful and beneficial effects of sunlight demonstrate the evolutionary pressures on these processes. Protection from UVR has been provided by</w:t>
      </w:r>
      <w:r w:rsidR="00D75C4B" w:rsidRPr="00E920CC">
        <w:rPr>
          <w:rFonts w:ascii="Book Antiqua" w:eastAsia="Times New Roman" w:hAnsi="Book Antiqua" w:cs="Lucida Sans Unicode"/>
          <w:sz w:val="24"/>
          <w:szCs w:val="24"/>
        </w:rPr>
        <w:t xml:space="preserve"> the development of a sunscreen;</w:t>
      </w:r>
      <w:r w:rsidRPr="00E920CC">
        <w:rPr>
          <w:rFonts w:ascii="Book Antiqua" w:eastAsia="Times New Roman" w:hAnsi="Book Antiqua" w:cs="Lucida Sans Unicode"/>
          <w:sz w:val="24"/>
          <w:szCs w:val="24"/>
        </w:rPr>
        <w:t xml:space="preserve"> eumelanin. </w:t>
      </w:r>
      <w:r w:rsidRPr="00E920CC">
        <w:rPr>
          <w:rFonts w:ascii="Book Antiqua" w:eastAsia="Times New Roman" w:hAnsi="Book Antiqua" w:cs="Arial"/>
          <w:sz w:val="24"/>
          <w:szCs w:val="24"/>
        </w:rPr>
        <w:t>Eumelanin absorbs UVR, reducing</w:t>
      </w:r>
      <w:r w:rsidRPr="00E920CC">
        <w:rPr>
          <w:rFonts w:ascii="Book Antiqua" w:eastAsia="Times New Roman" w:hAnsi="Book Antiqua" w:cs="Lucida Sans Unicode"/>
          <w:sz w:val="24"/>
          <w:szCs w:val="24"/>
        </w:rPr>
        <w:t xml:space="preserve"> its penetration and, thereby,</w:t>
      </w:r>
      <w:r w:rsidRPr="00E920CC">
        <w:rPr>
          <w:rFonts w:ascii="Book Antiqua" w:eastAsia="Times New Roman" w:hAnsi="Book Antiqua" w:cs="Arial"/>
          <w:sz w:val="24"/>
          <w:szCs w:val="24"/>
        </w:rPr>
        <w:t xml:space="preserve"> formation of potentially harmful free radicals (reactive oxygen species) in the skin. The migration of humans from Africa to environments of often low and highly seasonal UVR placed pressure on </w:t>
      </w:r>
      <w:r w:rsidRPr="00E920CC">
        <w:rPr>
          <w:rFonts w:ascii="Book Antiqua" w:eastAsia="Times New Roman" w:hAnsi="Book Antiqua" w:cs="Arial"/>
          <w:color w:val="000000"/>
          <w:sz w:val="24"/>
          <w:szCs w:val="24"/>
        </w:rPr>
        <w:t xml:space="preserve">the original constitutive, dark-skinned </w:t>
      </w:r>
      <w:proofErr w:type="gramStart"/>
      <w:r w:rsidRPr="00E920CC">
        <w:rPr>
          <w:rFonts w:ascii="Book Antiqua" w:eastAsia="Times New Roman" w:hAnsi="Book Antiqua" w:cs="Arial"/>
          <w:color w:val="000000"/>
          <w:sz w:val="24"/>
          <w:szCs w:val="24"/>
        </w:rPr>
        <w:t>phenotype</w:t>
      </w:r>
      <w:r w:rsidR="000D5BBF" w:rsidRPr="00E920CC">
        <w:rPr>
          <w:rFonts w:ascii="Book Antiqua" w:hAnsi="Book Antiqua" w:cs="Times New Roman"/>
          <w:sz w:val="24"/>
          <w:szCs w:val="24"/>
          <w:vertAlign w:val="superscript"/>
        </w:rPr>
        <w:t>[</w:t>
      </w:r>
      <w:proofErr w:type="gramEnd"/>
      <w:r w:rsidR="000D5BBF" w:rsidRPr="00E920CC">
        <w:rPr>
          <w:rFonts w:ascii="Book Antiqua" w:hAnsi="Book Antiqua" w:cs="Times New Roman"/>
          <w:sz w:val="24"/>
          <w:szCs w:val="24"/>
          <w:vertAlign w:val="superscript"/>
        </w:rPr>
        <w:t>38</w:t>
      </w:r>
      <w:r w:rsidR="00AE5B27" w:rsidRPr="00E920CC">
        <w:rPr>
          <w:rFonts w:ascii="Book Antiqua" w:hAnsi="Book Antiqua" w:cs="Times New Roman"/>
          <w:sz w:val="24"/>
          <w:szCs w:val="24"/>
          <w:vertAlign w:val="superscript"/>
        </w:rPr>
        <w:t>]</w:t>
      </w:r>
      <w:r w:rsidRPr="00E920CC">
        <w:rPr>
          <w:rFonts w:ascii="Book Antiqua" w:eastAsia="Times New Roman" w:hAnsi="Book Antiqua" w:cs="Arial"/>
          <w:color w:val="000000"/>
          <w:sz w:val="24"/>
          <w:szCs w:val="24"/>
        </w:rPr>
        <w:t>. Thus vitamin D</w:t>
      </w:r>
      <w:r w:rsidRPr="00E920CC">
        <w:rPr>
          <w:rFonts w:ascii="Book Antiqua" w:eastAsia="Times New Roman" w:hAnsi="Book Antiqua" w:cs="Arial"/>
          <w:color w:val="000000"/>
          <w:sz w:val="24"/>
          <w:szCs w:val="24"/>
          <w:vertAlign w:val="subscript"/>
        </w:rPr>
        <w:t xml:space="preserve">3 </w:t>
      </w:r>
      <w:r w:rsidRPr="00E920CC">
        <w:rPr>
          <w:rFonts w:ascii="Book Antiqua" w:eastAsia="Times New Roman" w:hAnsi="Book Antiqua" w:cs="Arial"/>
          <w:color w:val="000000"/>
          <w:sz w:val="24"/>
          <w:szCs w:val="24"/>
        </w:rPr>
        <w:t xml:space="preserve">synthetic ability, following movement into higher latitudes, was enabled by polymorphic change in genes that determine skin pigmentation, such as melanocortin 1 receptor, with the resulting development of </w:t>
      </w:r>
      <w:r w:rsidRPr="00E920CC">
        <w:rPr>
          <w:rFonts w:ascii="Book Antiqua" w:eastAsia="Times New Roman" w:hAnsi="Book Antiqua" w:cs="Arial"/>
          <w:sz w:val="24"/>
          <w:szCs w:val="24"/>
        </w:rPr>
        <w:t xml:space="preserve">partially depigmented phenotypes capable of tanning. Thus, the present range of skin pigmentation results from a requirement to promote cutaneous UVR-induced vitamin </w:t>
      </w:r>
      <w:r w:rsidRPr="00E920CC">
        <w:rPr>
          <w:rFonts w:ascii="Book Antiqua" w:eastAsia="Times New Roman" w:hAnsi="Book Antiqua" w:cs="Arial"/>
          <w:color w:val="000000"/>
          <w:sz w:val="24"/>
          <w:szCs w:val="24"/>
        </w:rPr>
        <w:t>D</w:t>
      </w:r>
      <w:r w:rsidRPr="00E920CC">
        <w:rPr>
          <w:rFonts w:ascii="Book Antiqua" w:eastAsia="Times New Roman" w:hAnsi="Book Antiqua" w:cs="Arial"/>
          <w:color w:val="000000"/>
          <w:sz w:val="24"/>
          <w:szCs w:val="24"/>
          <w:vertAlign w:val="subscript"/>
        </w:rPr>
        <w:t>3</w:t>
      </w:r>
      <w:r w:rsidRPr="00E920CC">
        <w:rPr>
          <w:rFonts w:ascii="Book Antiqua" w:eastAsia="Times New Roman" w:hAnsi="Book Antiqua" w:cs="Arial"/>
          <w:color w:val="000000"/>
          <w:sz w:val="24"/>
          <w:szCs w:val="24"/>
        </w:rPr>
        <w:t xml:space="preserve"> synthesis (depigmented phenotype) and simultaneously prevent UVR-induced damage (pigmented phenotype)</w:t>
      </w:r>
      <w:r w:rsidR="000D5BBF" w:rsidRPr="00E920CC">
        <w:rPr>
          <w:rFonts w:ascii="Book Antiqua" w:hAnsi="Book Antiqua" w:cs="Times New Roman"/>
          <w:sz w:val="24"/>
          <w:szCs w:val="24"/>
          <w:vertAlign w:val="superscript"/>
        </w:rPr>
        <w:t>[38]</w:t>
      </w:r>
      <w:r w:rsidRPr="00E920CC">
        <w:rPr>
          <w:rFonts w:ascii="Book Antiqua" w:eastAsia="Times New Roman" w:hAnsi="Book Antiqua" w:cs="Arial"/>
          <w:color w:val="000000"/>
          <w:sz w:val="24"/>
          <w:szCs w:val="24"/>
        </w:rPr>
        <w:t xml:space="preserve">. </w:t>
      </w:r>
    </w:p>
    <w:p w:rsidR="00962EF4" w:rsidRPr="00E920CC" w:rsidRDefault="009D7D87" w:rsidP="00E920CC">
      <w:pPr>
        <w:spacing w:after="0" w:line="360" w:lineRule="auto"/>
        <w:ind w:firstLine="709"/>
        <w:contextualSpacing/>
        <w:jc w:val="both"/>
        <w:rPr>
          <w:rFonts w:ascii="Book Antiqua" w:eastAsia="Times New Roman" w:hAnsi="Book Antiqua" w:cs="Arial"/>
          <w:color w:val="000000"/>
          <w:sz w:val="24"/>
          <w:szCs w:val="24"/>
        </w:rPr>
      </w:pPr>
      <w:r w:rsidRPr="00E920CC">
        <w:rPr>
          <w:rFonts w:ascii="Book Antiqua" w:eastAsia="Times New Roman" w:hAnsi="Book Antiqua" w:cs="Arial"/>
          <w:color w:val="000000"/>
          <w:sz w:val="24"/>
          <w:szCs w:val="24"/>
        </w:rPr>
        <w:t xml:space="preserve">Studying the relationship between UVR exposure, vitamin D status, skin type and disease risk is complicated by historical and recent population movements resulting in many people living under solar regimes very different to those in which </w:t>
      </w:r>
      <w:r w:rsidRPr="00E920CC">
        <w:rPr>
          <w:rFonts w:ascii="Book Antiqua" w:eastAsia="Times New Roman" w:hAnsi="Book Antiqua" w:cs="Arial"/>
          <w:color w:val="000000"/>
          <w:sz w:val="24"/>
          <w:szCs w:val="24"/>
        </w:rPr>
        <w:lastRenderedPageBreak/>
        <w:t>their ancestors developed mechanisms to balance sunlight’s harmful and beneficial effects. The health penalties of these movements are still under assessment though the potentially serious consequences of chronically low exposure are now being recognised. This of course, does not mitigate the need to ensure that the risks associated with inappropriate and excessive UVR exposure in terms of skin and other cancers continues to be emphasised.</w:t>
      </w:r>
    </w:p>
    <w:p w:rsidR="00962EF4" w:rsidRPr="00E920CC" w:rsidRDefault="00962EF4" w:rsidP="00E920CC">
      <w:pPr>
        <w:spacing w:after="0" w:line="360" w:lineRule="auto"/>
        <w:contextualSpacing/>
        <w:jc w:val="both"/>
        <w:rPr>
          <w:rFonts w:ascii="Book Antiqua" w:eastAsia="Times New Roman" w:hAnsi="Book Antiqua" w:cs="Arial"/>
          <w:color w:val="000000"/>
          <w:sz w:val="24"/>
          <w:szCs w:val="24"/>
        </w:rPr>
      </w:pPr>
    </w:p>
    <w:p w:rsidR="00962EF4" w:rsidRPr="00E920CC" w:rsidRDefault="009D7D87" w:rsidP="00E920CC">
      <w:pPr>
        <w:spacing w:after="0" w:line="360" w:lineRule="auto"/>
        <w:contextualSpacing/>
        <w:jc w:val="both"/>
        <w:rPr>
          <w:rFonts w:ascii="Book Antiqua" w:eastAsia="Cambria" w:hAnsi="Book Antiqua" w:cs="Cambria"/>
          <w:b/>
          <w:i/>
          <w:sz w:val="24"/>
          <w:szCs w:val="24"/>
        </w:rPr>
      </w:pPr>
      <w:r w:rsidRPr="00E920CC">
        <w:rPr>
          <w:rFonts w:ascii="Book Antiqua" w:eastAsia="Cambria" w:hAnsi="Book Antiqua" w:cs="Cambria"/>
          <w:b/>
          <w:i/>
          <w:sz w:val="24"/>
          <w:szCs w:val="24"/>
        </w:rPr>
        <w:t>Environmental factors affecting exposure to UVR</w:t>
      </w:r>
    </w:p>
    <w:p w:rsidR="00962EF4" w:rsidRPr="00E920CC" w:rsidRDefault="009D7D87" w:rsidP="00E920CC">
      <w:pPr>
        <w:shd w:val="clear" w:color="auto" w:fill="FFFFFF"/>
        <w:spacing w:after="0" w:line="360" w:lineRule="auto"/>
        <w:contextualSpacing/>
        <w:jc w:val="both"/>
        <w:rPr>
          <w:rFonts w:ascii="Book Antiqua" w:eastAsia="Times New Roman" w:hAnsi="Book Antiqua" w:cs="Arial"/>
          <w:color w:val="000000"/>
          <w:sz w:val="24"/>
          <w:szCs w:val="24"/>
        </w:rPr>
      </w:pPr>
      <w:r w:rsidRPr="00E920CC">
        <w:rPr>
          <w:rFonts w:ascii="Book Antiqua" w:eastAsia="Times New Roman" w:hAnsi="Book Antiqua" w:cs="Arial"/>
          <w:color w:val="000000"/>
          <w:sz w:val="24"/>
          <w:szCs w:val="24"/>
        </w:rPr>
        <w:t>The amount of UVR reaching earth varies with the angle at which radiation passes through the atmosphere (solar zenith angle), its path length through air, the presence of clouds and pollution in the lower atmosphere</w:t>
      </w:r>
      <w:r w:rsidRPr="00E920CC">
        <w:rPr>
          <w:rFonts w:ascii="Book Antiqua" w:eastAsia="Times New Roman" w:hAnsi="Book Antiqua" w:cs="Arial"/>
          <w:color w:val="000000"/>
          <w:sz w:val="24"/>
          <w:szCs w:val="24"/>
          <w:vertAlign w:val="superscript"/>
        </w:rPr>
        <w:t>[</w:t>
      </w:r>
      <w:r w:rsidR="000D5BBF" w:rsidRPr="00E920CC">
        <w:rPr>
          <w:rFonts w:ascii="Book Antiqua" w:eastAsia="Times New Roman" w:hAnsi="Book Antiqua" w:cs="Arial"/>
          <w:color w:val="000000"/>
          <w:sz w:val="24"/>
          <w:szCs w:val="24"/>
          <w:vertAlign w:val="superscript"/>
        </w:rPr>
        <w:t>39,40</w:t>
      </w:r>
      <w:r w:rsidRPr="00E920CC">
        <w:rPr>
          <w:rFonts w:ascii="Book Antiqua" w:eastAsia="Times New Roman" w:hAnsi="Book Antiqua" w:cs="Arial"/>
          <w:color w:val="000000"/>
          <w:sz w:val="24"/>
          <w:szCs w:val="24"/>
          <w:vertAlign w:val="superscript"/>
        </w:rPr>
        <w:t>]</w:t>
      </w:r>
      <w:r w:rsidRPr="00E920CC">
        <w:rPr>
          <w:rFonts w:ascii="Book Antiqua" w:eastAsia="Times New Roman" w:hAnsi="Book Antiqua" w:cs="Arial"/>
          <w:color w:val="000000"/>
          <w:sz w:val="24"/>
          <w:szCs w:val="24"/>
        </w:rPr>
        <w:t>. Consequently, place and time of day and season are important. Outside of tropical latitudes, ensuring a year-round, adequate level of vitamin D synthesis is problematic because large solar zenith angles and long path lengths result in increased absorption and scattering of UVR. During the year the availability of vitamin D</w:t>
      </w:r>
      <w:r w:rsidRPr="00E920CC">
        <w:rPr>
          <w:rFonts w:ascii="Book Antiqua" w:eastAsia="Times New Roman" w:hAnsi="Book Antiqua" w:cs="Arial"/>
          <w:color w:val="000000"/>
          <w:sz w:val="24"/>
          <w:szCs w:val="24"/>
          <w:vertAlign w:val="subscript"/>
        </w:rPr>
        <w:t>3</w:t>
      </w:r>
      <w:r w:rsidRPr="00E920CC">
        <w:rPr>
          <w:rFonts w:ascii="Book Antiqua" w:eastAsia="Times New Roman" w:hAnsi="Book Antiqua" w:cs="Arial"/>
          <w:color w:val="000000"/>
          <w:sz w:val="24"/>
          <w:szCs w:val="24"/>
        </w:rPr>
        <w:t>-inducing UVB wavelengths varies with latitude and outside the tropics there is little or no UVB in sunlight except at high altitudes for much of the year. For example, the equator sees only about a 20% variation while 50° N (circle of latitude that crosses the English Channel, Belgium, Czech Republic, Russia, Mongolia and Canada) sees around 250% variation. Indeed, between November-February, people living at latitude 50</w:t>
      </w:r>
      <w:r w:rsidR="00047B85" w:rsidRPr="00E920CC">
        <w:rPr>
          <w:rFonts w:ascii="Book Antiqua" w:eastAsia="Times New Roman" w:hAnsi="Book Antiqua" w:cs="Arial"/>
          <w:color w:val="000000"/>
          <w:sz w:val="24"/>
          <w:szCs w:val="24"/>
        </w:rPr>
        <w:t>°</w:t>
      </w:r>
      <w:r w:rsidRPr="00E920CC">
        <w:rPr>
          <w:rFonts w:ascii="Book Antiqua" w:eastAsia="Times New Roman" w:hAnsi="Book Antiqua" w:cs="Arial"/>
          <w:color w:val="000000"/>
          <w:sz w:val="24"/>
          <w:szCs w:val="24"/>
        </w:rPr>
        <w:t xml:space="preserve"> N and higher receive no effective vitamin D</w:t>
      </w:r>
      <w:r w:rsidRPr="00E920CC">
        <w:rPr>
          <w:rFonts w:ascii="Book Antiqua" w:eastAsia="Times New Roman" w:hAnsi="Book Antiqua" w:cs="Arial"/>
          <w:color w:val="000000"/>
          <w:sz w:val="24"/>
          <w:szCs w:val="24"/>
          <w:vertAlign w:val="subscript"/>
        </w:rPr>
        <w:t>3</w:t>
      </w:r>
      <w:r w:rsidRPr="00E920CC">
        <w:rPr>
          <w:rFonts w:ascii="Book Antiqua" w:eastAsia="Times New Roman" w:hAnsi="Book Antiqua" w:cs="Arial"/>
          <w:color w:val="000000"/>
          <w:sz w:val="24"/>
          <w:szCs w:val="24"/>
        </w:rPr>
        <w:t xml:space="preserve">-inducing UVB and can effect no vitamin </w:t>
      </w:r>
      <w:proofErr w:type="gramStart"/>
      <w:r w:rsidRPr="00E920CC">
        <w:rPr>
          <w:rFonts w:ascii="Book Antiqua" w:eastAsia="Times New Roman" w:hAnsi="Book Antiqua" w:cs="Arial"/>
          <w:color w:val="000000"/>
          <w:sz w:val="24"/>
          <w:szCs w:val="24"/>
        </w:rPr>
        <w:t>synthesis</w:t>
      </w:r>
      <w:r w:rsidR="000D5BBF" w:rsidRPr="00E920CC">
        <w:rPr>
          <w:rFonts w:ascii="Book Antiqua" w:eastAsia="Times New Roman" w:hAnsi="Book Antiqua" w:cs="Arial"/>
          <w:color w:val="000000"/>
          <w:sz w:val="24"/>
          <w:szCs w:val="24"/>
          <w:vertAlign w:val="superscript"/>
        </w:rPr>
        <w:t>[</w:t>
      </w:r>
      <w:proofErr w:type="gramEnd"/>
      <w:r w:rsidR="000D5BBF" w:rsidRPr="00E920CC">
        <w:rPr>
          <w:rFonts w:ascii="Book Antiqua" w:eastAsia="Times New Roman" w:hAnsi="Book Antiqua" w:cs="Arial"/>
          <w:color w:val="000000"/>
          <w:sz w:val="24"/>
          <w:szCs w:val="24"/>
          <w:vertAlign w:val="superscript"/>
        </w:rPr>
        <w:t>39,40]</w:t>
      </w:r>
      <w:r w:rsidRPr="00E920CC">
        <w:rPr>
          <w:rFonts w:ascii="Book Antiqua" w:eastAsia="Times New Roman" w:hAnsi="Book Antiqua" w:cs="Arial"/>
          <w:color w:val="000000"/>
          <w:sz w:val="24"/>
          <w:szCs w:val="24"/>
        </w:rPr>
        <w:t>. This latitude effect is compounded by dark skin pigmentation; the higher the eumelanin content the lower the vitamin D</w:t>
      </w:r>
      <w:r w:rsidRPr="00E920CC">
        <w:rPr>
          <w:rFonts w:ascii="Book Antiqua" w:eastAsia="Times New Roman" w:hAnsi="Book Antiqua" w:cs="Arial"/>
          <w:color w:val="000000"/>
          <w:sz w:val="24"/>
          <w:szCs w:val="24"/>
          <w:vertAlign w:val="subscript"/>
        </w:rPr>
        <w:t xml:space="preserve">3 </w:t>
      </w:r>
      <w:r w:rsidRPr="00E920CC">
        <w:rPr>
          <w:rFonts w:ascii="Book Antiqua" w:eastAsia="Times New Roman" w:hAnsi="Book Antiqua" w:cs="Arial"/>
          <w:color w:val="000000"/>
          <w:sz w:val="24"/>
          <w:szCs w:val="24"/>
        </w:rPr>
        <w:t xml:space="preserve">production. Thus, for many </w:t>
      </w:r>
      <w:r w:rsidR="00D75C4B" w:rsidRPr="00E920CC">
        <w:rPr>
          <w:rFonts w:ascii="Book Antiqua" w:eastAsia="Times New Roman" w:hAnsi="Book Antiqua" w:cs="Arial"/>
          <w:color w:val="000000"/>
          <w:sz w:val="24"/>
          <w:szCs w:val="24"/>
        </w:rPr>
        <w:t>individuals</w:t>
      </w:r>
      <w:r w:rsidRPr="00E920CC">
        <w:rPr>
          <w:rFonts w:ascii="Book Antiqua" w:eastAsia="Times New Roman" w:hAnsi="Book Antiqua" w:cs="Arial"/>
          <w:color w:val="000000"/>
          <w:sz w:val="24"/>
          <w:szCs w:val="24"/>
        </w:rPr>
        <w:t xml:space="preserve"> there is insufficient UVB over the year to allow adequate vitamin D synthesis and therefore a need to consume vitamin D</w:t>
      </w:r>
      <w:r w:rsidRPr="00E920CC">
        <w:rPr>
          <w:rFonts w:ascii="Book Antiqua" w:eastAsia="Times New Roman" w:hAnsi="Book Antiqua" w:cs="Arial"/>
          <w:color w:val="000000"/>
          <w:sz w:val="24"/>
          <w:szCs w:val="24"/>
          <w:vertAlign w:val="subscript"/>
        </w:rPr>
        <w:t>3</w:t>
      </w:r>
      <w:r w:rsidRPr="00E920CC">
        <w:rPr>
          <w:rFonts w:ascii="Book Antiqua" w:eastAsia="Times New Roman" w:hAnsi="Book Antiqua" w:cs="Arial"/>
          <w:color w:val="000000"/>
          <w:sz w:val="24"/>
          <w:szCs w:val="24"/>
        </w:rPr>
        <w:t>-rich foods such as oily fish. An additional problem in ensuring adequate vitamin D status, particularly away from the equator, is presented by modern urban lifestyles. Exposure to UVR is limited by clothing, shade-seeking behaviour, often because of skin cancer fears, and occupations that result in 80–90% of work time being spent indoors.</w:t>
      </w:r>
    </w:p>
    <w:p w:rsidR="00962EF4" w:rsidRPr="00E920CC" w:rsidRDefault="00962EF4" w:rsidP="00E920CC">
      <w:pPr>
        <w:shd w:val="clear" w:color="auto" w:fill="FFFFFF"/>
        <w:spacing w:after="0" w:line="360" w:lineRule="auto"/>
        <w:contextualSpacing/>
        <w:jc w:val="both"/>
        <w:rPr>
          <w:rFonts w:ascii="Book Antiqua" w:eastAsia="Times New Roman" w:hAnsi="Book Antiqua" w:cs="Arial"/>
          <w:color w:val="000000"/>
          <w:sz w:val="24"/>
          <w:szCs w:val="24"/>
        </w:rPr>
      </w:pPr>
    </w:p>
    <w:p w:rsidR="00962EF4" w:rsidRPr="00E920CC" w:rsidRDefault="009D7D87" w:rsidP="00E920CC">
      <w:pPr>
        <w:spacing w:after="0" w:line="360" w:lineRule="auto"/>
        <w:contextualSpacing/>
        <w:jc w:val="both"/>
        <w:rPr>
          <w:rFonts w:ascii="Book Antiqua" w:eastAsia="Cambria" w:hAnsi="Book Antiqua" w:cs="Cambria"/>
          <w:b/>
          <w:i/>
          <w:sz w:val="24"/>
          <w:szCs w:val="24"/>
        </w:rPr>
      </w:pPr>
      <w:r w:rsidRPr="00E920CC">
        <w:rPr>
          <w:rFonts w:ascii="Book Antiqua" w:eastAsia="Cambria" w:hAnsi="Book Antiqua" w:cs="Cambria"/>
          <w:b/>
          <w:i/>
          <w:sz w:val="24"/>
          <w:szCs w:val="24"/>
        </w:rPr>
        <w:t>Assessing vitamin D status and defining hypovitaminosis</w:t>
      </w:r>
    </w:p>
    <w:p w:rsidR="00962EF4" w:rsidRPr="00E920CC" w:rsidRDefault="009D7D87" w:rsidP="00E920CC">
      <w:pPr>
        <w:shd w:val="clear" w:color="auto" w:fill="FFFFFF"/>
        <w:spacing w:after="0" w:line="360" w:lineRule="auto"/>
        <w:contextualSpacing/>
        <w:jc w:val="both"/>
        <w:rPr>
          <w:rFonts w:ascii="Book Antiqua" w:hAnsi="Book Antiqua"/>
          <w:color w:val="000000"/>
          <w:sz w:val="24"/>
          <w:szCs w:val="24"/>
        </w:rPr>
      </w:pPr>
      <w:r w:rsidRPr="00E920CC">
        <w:rPr>
          <w:rFonts w:ascii="Book Antiqua" w:hAnsi="Book Antiqua"/>
          <w:sz w:val="24"/>
          <w:szCs w:val="24"/>
        </w:rPr>
        <w:lastRenderedPageBreak/>
        <w:t xml:space="preserve">Exposure to sunlight or dietary intake of vitamin D increases the serum concentration </w:t>
      </w:r>
      <w:r w:rsidR="00726D17" w:rsidRPr="00E920CC">
        <w:rPr>
          <w:rFonts w:ascii="Book Antiqua" w:hAnsi="Book Antiqua"/>
          <w:sz w:val="24"/>
          <w:szCs w:val="24"/>
        </w:rPr>
        <w:t>of 25(</w:t>
      </w:r>
      <w:proofErr w:type="gramStart"/>
      <w:r w:rsidR="00726D17" w:rsidRPr="00E920CC">
        <w:rPr>
          <w:rFonts w:ascii="Book Antiqua" w:hAnsi="Book Antiqua"/>
          <w:sz w:val="24"/>
          <w:szCs w:val="24"/>
        </w:rPr>
        <w:t>OH)D</w:t>
      </w:r>
      <w:proofErr w:type="gramEnd"/>
      <w:r w:rsidRPr="00E920CC">
        <w:rPr>
          <w:rFonts w:ascii="Book Antiqua" w:hAnsi="Book Antiqua"/>
          <w:sz w:val="24"/>
          <w:szCs w:val="24"/>
        </w:rPr>
        <w:t xml:space="preserve"> making this a ready indicator of body vitamin D status. </w:t>
      </w:r>
      <w:r w:rsidRPr="00E920CC">
        <w:rPr>
          <w:rFonts w:ascii="Book Antiqua" w:hAnsi="Book Antiqua"/>
          <w:color w:val="000000"/>
          <w:sz w:val="24"/>
          <w:szCs w:val="24"/>
        </w:rPr>
        <w:t>Establishing a link between chronic hypovitaminosis and disease risk clearly requires definition of a normal serum concentration of 25(</w:t>
      </w:r>
      <w:proofErr w:type="gramStart"/>
      <w:r w:rsidRPr="00E920CC">
        <w:rPr>
          <w:rFonts w:ascii="Book Antiqua" w:hAnsi="Book Antiqua"/>
          <w:color w:val="000000"/>
          <w:sz w:val="24"/>
          <w:szCs w:val="24"/>
        </w:rPr>
        <w:t>OH)D</w:t>
      </w:r>
      <w:proofErr w:type="gramEnd"/>
      <w:r w:rsidRPr="00E920CC">
        <w:rPr>
          <w:rFonts w:ascii="Book Antiqua" w:hAnsi="Book Antiqua"/>
          <w:color w:val="000000"/>
          <w:sz w:val="24"/>
          <w:szCs w:val="24"/>
        </w:rPr>
        <w:t xml:space="preserve">. </w:t>
      </w:r>
      <w:r w:rsidRPr="00E920CC">
        <w:rPr>
          <w:rFonts w:ascii="Book Antiqua" w:eastAsia="Times New Roman" w:hAnsi="Book Antiqua" w:cs="Arial"/>
          <w:color w:val="000000"/>
          <w:sz w:val="24"/>
          <w:szCs w:val="24"/>
        </w:rPr>
        <w:t>The serum 25(</w:t>
      </w:r>
      <w:proofErr w:type="gramStart"/>
      <w:r w:rsidRPr="00E920CC">
        <w:rPr>
          <w:rFonts w:ascii="Book Antiqua" w:eastAsia="Times New Roman" w:hAnsi="Book Antiqua" w:cs="Arial"/>
          <w:color w:val="000000"/>
          <w:sz w:val="24"/>
          <w:szCs w:val="24"/>
        </w:rPr>
        <w:t>OH)D</w:t>
      </w:r>
      <w:proofErr w:type="gramEnd"/>
      <w:r w:rsidRPr="00E920CC">
        <w:rPr>
          <w:rFonts w:ascii="Book Antiqua" w:eastAsia="Times New Roman" w:hAnsi="Book Antiqua" w:cs="Arial"/>
          <w:color w:val="000000"/>
          <w:sz w:val="24"/>
          <w:szCs w:val="24"/>
        </w:rPr>
        <w:t xml:space="preserve"> concentrations that identify hypovitaminosis D are not fully defined though the following </w:t>
      </w:r>
      <w:r w:rsidR="00B54463" w:rsidRPr="00E920CC">
        <w:rPr>
          <w:rFonts w:ascii="Book Antiqua" w:eastAsia="Times New Roman" w:hAnsi="Book Antiqua" w:cs="Arial"/>
          <w:color w:val="000000"/>
          <w:sz w:val="24"/>
          <w:szCs w:val="24"/>
        </w:rPr>
        <w:t>ranges have been suggested</w:t>
      </w:r>
      <w:r w:rsidRPr="00E920CC">
        <w:rPr>
          <w:rFonts w:ascii="Book Antiqua" w:eastAsia="Times New Roman" w:hAnsi="Book Antiqua" w:cs="Arial"/>
          <w:color w:val="000000"/>
          <w:sz w:val="24"/>
          <w:szCs w:val="24"/>
        </w:rPr>
        <w:t xml:space="preserve">; </w:t>
      </w:r>
      <w:r w:rsidRPr="00E920CC">
        <w:rPr>
          <w:rFonts w:ascii="Book Antiqua" w:eastAsia="Times New Roman" w:hAnsi="Book Antiqua" w:cs="Lucida Sans Unicode"/>
          <w:color w:val="000000"/>
          <w:sz w:val="24"/>
          <w:szCs w:val="24"/>
        </w:rPr>
        <w:t xml:space="preserve">deficiency: </w:t>
      </w:r>
      <w:r w:rsidR="00726D17" w:rsidRPr="00E920CC">
        <w:rPr>
          <w:rFonts w:ascii="Book Antiqua" w:eastAsia="Times New Roman" w:hAnsi="Book Antiqua" w:cs="Lucida Sans Unicode"/>
          <w:color w:val="000000"/>
          <w:sz w:val="24"/>
          <w:szCs w:val="24"/>
        </w:rPr>
        <w:t>≤</w:t>
      </w:r>
      <w:r w:rsidR="00047B85" w:rsidRPr="00E920CC">
        <w:rPr>
          <w:rFonts w:ascii="Book Antiqua" w:eastAsiaTheme="minorEastAsia" w:hAnsi="Book Antiqua" w:cs="Lucida Sans Unicode"/>
          <w:color w:val="000000"/>
          <w:sz w:val="24"/>
          <w:szCs w:val="24"/>
          <w:lang w:eastAsia="zh-CN"/>
        </w:rPr>
        <w:t xml:space="preserve"> </w:t>
      </w:r>
      <w:r w:rsidR="00696E4C" w:rsidRPr="00E920CC">
        <w:rPr>
          <w:rFonts w:ascii="Book Antiqua" w:eastAsia="Times New Roman" w:hAnsi="Book Antiqua" w:cs="Lucida Sans Unicode"/>
          <w:color w:val="000000"/>
          <w:sz w:val="24"/>
          <w:szCs w:val="24"/>
        </w:rPr>
        <w:t>12</w:t>
      </w:r>
      <w:r w:rsidRPr="00E920CC">
        <w:rPr>
          <w:rFonts w:ascii="Book Antiqua" w:eastAsia="Times New Roman" w:hAnsi="Book Antiqua" w:cs="Lucida Sans Unicode"/>
          <w:color w:val="000000"/>
          <w:sz w:val="24"/>
          <w:szCs w:val="24"/>
        </w:rPr>
        <w:t xml:space="preserve"> ng/m</w:t>
      </w:r>
      <w:r w:rsidR="00047B85" w:rsidRPr="00E920CC">
        <w:rPr>
          <w:rFonts w:ascii="Book Antiqua" w:eastAsia="Times New Roman" w:hAnsi="Book Antiqua" w:cs="Lucida Sans Unicode"/>
          <w:color w:val="000000"/>
          <w:sz w:val="24"/>
          <w:szCs w:val="24"/>
        </w:rPr>
        <w:t>L</w:t>
      </w:r>
      <w:r w:rsidRPr="00E920CC">
        <w:rPr>
          <w:rFonts w:ascii="Book Antiqua" w:eastAsia="Times New Roman" w:hAnsi="Book Antiqua" w:cs="Lucida Sans Unicode"/>
          <w:color w:val="000000"/>
          <w:sz w:val="24"/>
          <w:szCs w:val="24"/>
        </w:rPr>
        <w:t xml:space="preserve"> (</w:t>
      </w:r>
      <w:r w:rsidR="00696E4C" w:rsidRPr="00E920CC">
        <w:rPr>
          <w:rFonts w:ascii="Book Antiqua" w:eastAsia="Times New Roman" w:hAnsi="Book Antiqua" w:cs="Lucida Sans Unicode"/>
          <w:color w:val="000000"/>
          <w:sz w:val="24"/>
          <w:szCs w:val="24"/>
        </w:rPr>
        <w:t>3</w:t>
      </w:r>
      <w:r w:rsidRPr="00E920CC">
        <w:rPr>
          <w:rFonts w:ascii="Book Antiqua" w:eastAsia="Times New Roman" w:hAnsi="Book Antiqua" w:cs="Lucida Sans Unicode"/>
          <w:color w:val="000000"/>
          <w:sz w:val="24"/>
          <w:szCs w:val="24"/>
        </w:rPr>
        <w:t>0 nmol/</w:t>
      </w:r>
      <w:r w:rsidR="00047B85" w:rsidRPr="00E920CC">
        <w:rPr>
          <w:rFonts w:ascii="Book Antiqua" w:eastAsia="Times New Roman" w:hAnsi="Book Antiqua" w:cs="Lucida Sans Unicode"/>
          <w:color w:val="000000"/>
          <w:sz w:val="24"/>
          <w:szCs w:val="24"/>
        </w:rPr>
        <w:t>L</w:t>
      </w:r>
      <w:r w:rsidRPr="00E920CC">
        <w:rPr>
          <w:rFonts w:ascii="Book Antiqua" w:eastAsia="Times New Roman" w:hAnsi="Book Antiqua" w:cs="Lucida Sans Unicode"/>
          <w:color w:val="000000"/>
          <w:sz w:val="24"/>
          <w:szCs w:val="24"/>
        </w:rPr>
        <w:t xml:space="preserve">), insufficiency: </w:t>
      </w:r>
      <w:r w:rsidR="00696E4C" w:rsidRPr="00E920CC">
        <w:rPr>
          <w:rFonts w:ascii="Book Antiqua" w:eastAsia="Times New Roman" w:hAnsi="Book Antiqua" w:cs="Lucida Sans Unicode"/>
          <w:color w:val="000000"/>
          <w:sz w:val="24"/>
          <w:szCs w:val="24"/>
        </w:rPr>
        <w:t>12</w:t>
      </w:r>
      <w:r w:rsidRPr="00E920CC">
        <w:rPr>
          <w:rFonts w:ascii="Book Antiqua" w:eastAsia="Times New Roman" w:hAnsi="Book Antiqua" w:cs="Lucida Sans Unicode"/>
          <w:color w:val="000000"/>
          <w:sz w:val="24"/>
          <w:szCs w:val="24"/>
        </w:rPr>
        <w:t>–</w:t>
      </w:r>
      <w:r w:rsidR="00696E4C" w:rsidRPr="00E920CC">
        <w:rPr>
          <w:rFonts w:ascii="Book Antiqua" w:eastAsia="Times New Roman" w:hAnsi="Book Antiqua" w:cs="Lucida Sans Unicode"/>
          <w:color w:val="000000"/>
          <w:sz w:val="24"/>
          <w:szCs w:val="24"/>
        </w:rPr>
        <w:t>20</w:t>
      </w:r>
      <w:r w:rsidRPr="00E920CC">
        <w:rPr>
          <w:rFonts w:ascii="Book Antiqua" w:eastAsia="Times New Roman" w:hAnsi="Book Antiqua" w:cs="Lucida Sans Unicode"/>
          <w:color w:val="000000"/>
          <w:sz w:val="24"/>
          <w:szCs w:val="24"/>
        </w:rPr>
        <w:t xml:space="preserve"> ng/m</w:t>
      </w:r>
      <w:r w:rsidR="00047B85" w:rsidRPr="00E920CC">
        <w:rPr>
          <w:rFonts w:ascii="Book Antiqua" w:eastAsia="Times New Roman" w:hAnsi="Book Antiqua" w:cs="Lucida Sans Unicode"/>
          <w:color w:val="000000"/>
          <w:sz w:val="24"/>
          <w:szCs w:val="24"/>
        </w:rPr>
        <w:t>L</w:t>
      </w:r>
      <w:r w:rsidRPr="00E920CC">
        <w:rPr>
          <w:rFonts w:ascii="Book Antiqua" w:eastAsia="Times New Roman" w:hAnsi="Book Antiqua" w:cs="Lucida Sans Unicode"/>
          <w:color w:val="000000"/>
          <w:sz w:val="24"/>
          <w:szCs w:val="24"/>
        </w:rPr>
        <w:t xml:space="preserve"> and</w:t>
      </w:r>
      <w:r w:rsidRPr="00E920CC">
        <w:rPr>
          <w:rFonts w:ascii="Book Antiqua" w:eastAsia="Times New Roman" w:hAnsi="Book Antiqua" w:cs="Arial"/>
          <w:color w:val="000000"/>
          <w:sz w:val="24"/>
          <w:szCs w:val="24"/>
        </w:rPr>
        <w:t xml:space="preserve"> satisfactory </w:t>
      </w:r>
      <w:r w:rsidRPr="00E920CC">
        <w:rPr>
          <w:rFonts w:ascii="Book Antiqua" w:eastAsia="Times New Roman" w:hAnsi="Book Antiqua" w:cs="Arial"/>
          <w:sz w:val="24"/>
          <w:szCs w:val="24"/>
        </w:rPr>
        <w:t>status: ≥</w:t>
      </w:r>
      <w:r w:rsidR="00696E4C" w:rsidRPr="00E920CC">
        <w:rPr>
          <w:rFonts w:ascii="Book Antiqua" w:eastAsia="Times New Roman" w:hAnsi="Book Antiqua" w:cs="Arial"/>
          <w:color w:val="000000"/>
          <w:sz w:val="24"/>
          <w:szCs w:val="24"/>
        </w:rPr>
        <w:t>2</w:t>
      </w:r>
      <w:r w:rsidRPr="00E920CC">
        <w:rPr>
          <w:rFonts w:ascii="Book Antiqua" w:eastAsia="Times New Roman" w:hAnsi="Book Antiqua" w:cs="Arial"/>
          <w:color w:val="000000"/>
          <w:sz w:val="24"/>
          <w:szCs w:val="24"/>
        </w:rPr>
        <w:t>0 ng/m</w:t>
      </w:r>
      <w:r w:rsidR="00047B85" w:rsidRPr="00E920CC">
        <w:rPr>
          <w:rFonts w:ascii="Book Antiqua" w:eastAsia="Times New Roman" w:hAnsi="Book Antiqua" w:cs="Arial"/>
          <w:color w:val="000000"/>
          <w:sz w:val="24"/>
          <w:szCs w:val="24"/>
        </w:rPr>
        <w:t>L</w:t>
      </w:r>
      <w:r w:rsidRPr="00E920CC">
        <w:rPr>
          <w:rFonts w:ascii="Book Antiqua" w:eastAsia="Times New Roman" w:hAnsi="Book Antiqua" w:cs="Arial"/>
          <w:color w:val="000000"/>
          <w:sz w:val="24"/>
          <w:szCs w:val="24"/>
        </w:rPr>
        <w:t xml:space="preserve"> (</w:t>
      </w:r>
      <w:r w:rsidR="00696E4C" w:rsidRPr="00E920CC">
        <w:rPr>
          <w:rFonts w:ascii="Book Antiqua" w:eastAsia="Times New Roman" w:hAnsi="Book Antiqua" w:cs="Arial"/>
          <w:color w:val="000000"/>
          <w:sz w:val="24"/>
          <w:szCs w:val="24"/>
        </w:rPr>
        <w:t>50</w:t>
      </w:r>
      <w:r w:rsidRPr="00E920CC">
        <w:rPr>
          <w:rFonts w:ascii="Book Antiqua" w:eastAsia="Times New Roman" w:hAnsi="Book Antiqua" w:cs="Arial"/>
          <w:color w:val="000000"/>
          <w:sz w:val="24"/>
          <w:szCs w:val="24"/>
        </w:rPr>
        <w:t>nmol/</w:t>
      </w:r>
      <w:r w:rsidR="00047B85" w:rsidRPr="00E920CC">
        <w:rPr>
          <w:rFonts w:ascii="Book Antiqua" w:eastAsia="Times New Roman" w:hAnsi="Book Antiqua" w:cs="Arial"/>
          <w:color w:val="000000"/>
          <w:sz w:val="24"/>
          <w:szCs w:val="24"/>
        </w:rPr>
        <w:t>L</w:t>
      </w:r>
      <w:r w:rsidRPr="00E920CC">
        <w:rPr>
          <w:rFonts w:ascii="Book Antiqua" w:eastAsia="Times New Roman" w:hAnsi="Book Antiqua" w:cs="Arial"/>
          <w:color w:val="000000"/>
          <w:sz w:val="24"/>
          <w:szCs w:val="24"/>
        </w:rPr>
        <w:t xml:space="preserve">). However, </w:t>
      </w:r>
      <w:r w:rsidRPr="00E920CC">
        <w:rPr>
          <w:rFonts w:ascii="Book Antiqua" w:hAnsi="Book Antiqua"/>
          <w:color w:val="000000"/>
          <w:sz w:val="24"/>
          <w:szCs w:val="24"/>
        </w:rPr>
        <w:t>given the well-recognised seasonal variation in vitamin synthesis, particularly in northerly latitudes, any reference range needs to be considered in the context of season. Recently Tandeter described an Individual Mean Annual vitamin D level termed the "IMAD</w:t>
      </w:r>
      <w:r w:rsidR="00047B85" w:rsidRPr="00E920CC">
        <w:rPr>
          <w:rFonts w:ascii="Book Antiqua" w:hAnsi="Book Antiqua"/>
          <w:color w:val="000000"/>
          <w:sz w:val="24"/>
          <w:szCs w:val="24"/>
        </w:rPr>
        <w:t xml:space="preserve"> level" and a recovery formula </w:t>
      </w:r>
      <w:r w:rsidR="00047B85" w:rsidRPr="00E920CC">
        <w:rPr>
          <w:rFonts w:ascii="Book Antiqua" w:hAnsi="Book Antiqua"/>
          <w:color w:val="000000"/>
          <w:sz w:val="24"/>
          <w:szCs w:val="24"/>
          <w:lang w:eastAsia="zh-CN"/>
        </w:rPr>
        <w:t>“</w:t>
      </w:r>
      <w:r w:rsidRPr="00E920CC">
        <w:rPr>
          <w:rFonts w:ascii="Book Antiqua" w:hAnsi="Book Antiqua"/>
          <w:color w:val="000000"/>
          <w:sz w:val="24"/>
          <w:szCs w:val="24"/>
        </w:rPr>
        <w:t>RF</w:t>
      </w:r>
      <w:r w:rsidR="00047B85" w:rsidRPr="00E920CC">
        <w:rPr>
          <w:rFonts w:ascii="Book Antiqua" w:hAnsi="Book Antiqua"/>
          <w:color w:val="000000"/>
          <w:sz w:val="24"/>
          <w:szCs w:val="24"/>
          <w:lang w:eastAsia="zh-CN"/>
        </w:rPr>
        <w:t>”</w:t>
      </w:r>
      <w:r w:rsidRPr="00E920CC">
        <w:rPr>
          <w:rFonts w:ascii="Book Antiqua" w:hAnsi="Book Antiqua"/>
          <w:color w:val="000000"/>
          <w:sz w:val="24"/>
          <w:szCs w:val="24"/>
        </w:rPr>
        <w:t xml:space="preserve"> that may be used to calculate a mean that encompasses values from four </w:t>
      </w:r>
      <w:proofErr w:type="gramStart"/>
      <w:r w:rsidRPr="00E920CC">
        <w:rPr>
          <w:rFonts w:ascii="Book Antiqua" w:hAnsi="Book Antiqua"/>
          <w:color w:val="000000"/>
          <w:sz w:val="24"/>
          <w:szCs w:val="24"/>
        </w:rPr>
        <w:t>seasons</w:t>
      </w:r>
      <w:r w:rsidR="000D5BBF" w:rsidRPr="00E920CC">
        <w:rPr>
          <w:rFonts w:ascii="Book Antiqua" w:hAnsi="Book Antiqua"/>
          <w:color w:val="000000"/>
          <w:sz w:val="24"/>
          <w:szCs w:val="24"/>
          <w:vertAlign w:val="superscript"/>
        </w:rPr>
        <w:t>[</w:t>
      </w:r>
      <w:proofErr w:type="gramEnd"/>
      <w:r w:rsidR="000D5BBF" w:rsidRPr="00E920CC">
        <w:rPr>
          <w:rFonts w:ascii="Book Antiqua" w:hAnsi="Book Antiqua"/>
          <w:color w:val="000000"/>
          <w:sz w:val="24"/>
          <w:szCs w:val="24"/>
          <w:vertAlign w:val="superscript"/>
        </w:rPr>
        <w:t>41]</w:t>
      </w:r>
      <w:r w:rsidRPr="00E920CC">
        <w:rPr>
          <w:rFonts w:ascii="Book Antiqua" w:hAnsi="Book Antiqua"/>
          <w:color w:val="000000"/>
          <w:sz w:val="24"/>
          <w:szCs w:val="24"/>
        </w:rPr>
        <w:t xml:space="preserve">. </w:t>
      </w:r>
    </w:p>
    <w:p w:rsidR="00962EF4" w:rsidRPr="00E920CC" w:rsidRDefault="00962EF4" w:rsidP="00E920CC">
      <w:pPr>
        <w:shd w:val="clear" w:color="auto" w:fill="FFFFFF"/>
        <w:spacing w:after="0" w:line="360" w:lineRule="auto"/>
        <w:contextualSpacing/>
        <w:jc w:val="both"/>
        <w:rPr>
          <w:rFonts w:ascii="Book Antiqua" w:eastAsia="Cambria" w:hAnsi="Book Antiqua" w:cs="Cambria"/>
          <w:sz w:val="24"/>
          <w:szCs w:val="24"/>
        </w:rPr>
      </w:pPr>
    </w:p>
    <w:p w:rsidR="00962EF4" w:rsidRPr="00E920CC" w:rsidRDefault="009D7D87" w:rsidP="00E92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Book Antiqua" w:eastAsia="Times New Roman" w:hAnsi="Book Antiqua" w:cs="Courier New"/>
          <w:b/>
          <w:i/>
          <w:sz w:val="24"/>
          <w:szCs w:val="24"/>
        </w:rPr>
      </w:pPr>
      <w:r w:rsidRPr="00E920CC">
        <w:rPr>
          <w:rFonts w:ascii="Book Antiqua" w:eastAsia="Times New Roman" w:hAnsi="Book Antiqua" w:cs="Courier New"/>
          <w:b/>
          <w:i/>
          <w:sz w:val="24"/>
          <w:szCs w:val="24"/>
        </w:rPr>
        <w:t>Relationship between season and vitamin D status</w:t>
      </w:r>
    </w:p>
    <w:p w:rsidR="005B2D01" w:rsidRPr="00E920CC" w:rsidRDefault="009D7D87" w:rsidP="00E92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Book Antiqua" w:eastAsiaTheme="minorEastAsia" w:hAnsi="Book Antiqua" w:cs="Courier New"/>
          <w:color w:val="000000"/>
          <w:sz w:val="24"/>
          <w:szCs w:val="24"/>
          <w:lang w:eastAsia="zh-CN"/>
        </w:rPr>
      </w:pPr>
      <w:r w:rsidRPr="00E920CC">
        <w:rPr>
          <w:rFonts w:ascii="Book Antiqua" w:eastAsia="Times New Roman" w:hAnsi="Book Antiqua" w:cs="Courier New"/>
          <w:color w:val="000000"/>
          <w:sz w:val="24"/>
          <w:szCs w:val="24"/>
        </w:rPr>
        <w:t>Understanding the temporal relationship between seasons, solar radiation and vitamin D photosynthesis is important if epidemiological approaches are used to establish associations between these variables</w:t>
      </w:r>
      <w:r w:rsidR="00B14662" w:rsidRPr="00E920CC">
        <w:rPr>
          <w:rFonts w:ascii="Book Antiqua" w:eastAsia="Times New Roman" w:hAnsi="Book Antiqua" w:cs="Courier New"/>
          <w:color w:val="000000"/>
          <w:sz w:val="24"/>
          <w:szCs w:val="24"/>
        </w:rPr>
        <w:t xml:space="preserve">, </w:t>
      </w:r>
      <w:r w:rsidRPr="00E920CC">
        <w:rPr>
          <w:rFonts w:ascii="Book Antiqua" w:eastAsia="Times New Roman" w:hAnsi="Book Antiqua" w:cs="Courier New"/>
          <w:color w:val="000000"/>
          <w:sz w:val="24"/>
          <w:szCs w:val="24"/>
        </w:rPr>
        <w:t>disease risk and outcome.</w:t>
      </w:r>
      <w:r w:rsidR="002F2549" w:rsidRPr="00E920CC">
        <w:rPr>
          <w:rFonts w:ascii="Book Antiqua" w:eastAsia="Times New Roman" w:hAnsi="Book Antiqua" w:cs="Courier New"/>
          <w:color w:val="000000"/>
          <w:sz w:val="24"/>
          <w:szCs w:val="24"/>
        </w:rPr>
        <w:t xml:space="preserve"> </w:t>
      </w:r>
      <w:r w:rsidRPr="00E920CC">
        <w:rPr>
          <w:rFonts w:ascii="Book Antiqua" w:eastAsia="Times New Roman" w:hAnsi="Book Antiqua" w:cs="Courier New"/>
          <w:color w:val="000000"/>
          <w:sz w:val="24"/>
          <w:szCs w:val="24"/>
        </w:rPr>
        <w:t>Furthe</w:t>
      </w:r>
      <w:r w:rsidR="0056607E" w:rsidRPr="00E920CC">
        <w:rPr>
          <w:rFonts w:ascii="Book Antiqua" w:eastAsia="Times New Roman" w:hAnsi="Book Antiqua" w:cs="Courier New"/>
          <w:color w:val="000000"/>
          <w:sz w:val="24"/>
          <w:szCs w:val="24"/>
        </w:rPr>
        <w:t>rmore</w:t>
      </w:r>
      <w:r w:rsidRPr="00E920CC">
        <w:rPr>
          <w:rFonts w:ascii="Book Antiqua" w:eastAsia="Times New Roman" w:hAnsi="Book Antiqua" w:cs="Courier New"/>
          <w:color w:val="000000"/>
          <w:sz w:val="24"/>
          <w:szCs w:val="24"/>
        </w:rPr>
        <w:t>, the impact of relative acute or chronic hypovitaminosis on the relationship between seasons and disease pathogenesis is unclear. For example, if chronic hypovitaminosis D was pathological, a visible consequence might take some time to be c</w:t>
      </w:r>
      <w:r w:rsidR="0056607E" w:rsidRPr="00E920CC">
        <w:rPr>
          <w:rFonts w:ascii="Book Antiqua" w:eastAsia="Times New Roman" w:hAnsi="Book Antiqua" w:cs="Courier New"/>
          <w:color w:val="000000"/>
          <w:sz w:val="24"/>
          <w:szCs w:val="24"/>
        </w:rPr>
        <w:t>linically evident and therefore</w:t>
      </w:r>
      <w:r w:rsidRPr="00E920CC">
        <w:rPr>
          <w:rFonts w:ascii="Book Antiqua" w:eastAsia="Times New Roman" w:hAnsi="Book Antiqua" w:cs="Courier New"/>
          <w:color w:val="000000"/>
          <w:sz w:val="24"/>
          <w:szCs w:val="24"/>
        </w:rPr>
        <w:t xml:space="preserve"> not easily associated with the </w:t>
      </w:r>
      <w:proofErr w:type="gramStart"/>
      <w:r w:rsidRPr="00E920CC">
        <w:rPr>
          <w:rFonts w:ascii="Book Antiqua" w:eastAsia="Times New Roman" w:hAnsi="Book Antiqua" w:cs="Courier New"/>
          <w:color w:val="000000"/>
          <w:sz w:val="24"/>
          <w:szCs w:val="24"/>
        </w:rPr>
        <w:t>seasons</w:t>
      </w:r>
      <w:r w:rsidR="005B2D01" w:rsidRPr="00E920CC">
        <w:rPr>
          <w:rFonts w:ascii="Book Antiqua" w:hAnsi="Book Antiqua"/>
          <w:color w:val="000000"/>
          <w:sz w:val="24"/>
          <w:szCs w:val="24"/>
          <w:vertAlign w:val="superscript"/>
        </w:rPr>
        <w:t>[</w:t>
      </w:r>
      <w:proofErr w:type="gramEnd"/>
      <w:r w:rsidR="005B2D01" w:rsidRPr="00E920CC">
        <w:rPr>
          <w:rFonts w:ascii="Book Antiqua" w:hAnsi="Book Antiqua"/>
          <w:color w:val="000000"/>
          <w:sz w:val="24"/>
          <w:szCs w:val="24"/>
          <w:vertAlign w:val="superscript"/>
        </w:rPr>
        <w:t>42]</w:t>
      </w:r>
      <w:r w:rsidRPr="00E920CC">
        <w:rPr>
          <w:rFonts w:ascii="Book Antiqua" w:eastAsia="Times New Roman" w:hAnsi="Book Antiqua" w:cs="Courier New"/>
          <w:color w:val="000000"/>
          <w:sz w:val="24"/>
          <w:szCs w:val="24"/>
        </w:rPr>
        <w:t xml:space="preserve">. </w:t>
      </w:r>
    </w:p>
    <w:p w:rsidR="00962EF4" w:rsidRPr="00E920CC" w:rsidRDefault="009D7D87" w:rsidP="00E920CC">
      <w:pPr>
        <w:tabs>
          <w:tab w:val="left" w:pos="916"/>
          <w:tab w:val="left" w:pos="1832"/>
          <w:tab w:val="left" w:pos="240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Chars="200" w:firstLine="480"/>
        <w:contextualSpacing/>
        <w:jc w:val="both"/>
        <w:rPr>
          <w:rFonts w:ascii="Book Antiqua" w:hAnsi="Book Antiqua" w:cs="AdvP49811"/>
          <w:sz w:val="24"/>
          <w:szCs w:val="24"/>
        </w:rPr>
      </w:pPr>
      <w:r w:rsidRPr="00E920CC">
        <w:rPr>
          <w:rFonts w:ascii="Book Antiqua" w:hAnsi="Book Antiqua" w:cs="Arial"/>
          <w:sz w:val="24"/>
          <w:szCs w:val="24"/>
        </w:rPr>
        <w:t xml:space="preserve">Surprisingly given the potential impact of vitamin D on public health, there is little data on the relationship between seasons, serum vitamin concentrations and lag time between firstly, solar radiation and building up </w:t>
      </w:r>
      <w:r w:rsidR="0056607E" w:rsidRPr="00E920CC">
        <w:rPr>
          <w:rFonts w:ascii="Book Antiqua" w:hAnsi="Book Antiqua" w:cs="Arial"/>
          <w:sz w:val="24"/>
          <w:szCs w:val="24"/>
        </w:rPr>
        <w:t xml:space="preserve">of </w:t>
      </w:r>
      <w:r w:rsidRPr="00E920CC">
        <w:rPr>
          <w:rFonts w:ascii="Book Antiqua" w:hAnsi="Book Antiqua" w:cs="Arial"/>
          <w:sz w:val="24"/>
          <w:szCs w:val="24"/>
        </w:rPr>
        <w:t>adequate levels of the vitamin and secondly, which chronic patterns of hypovitaminosis have most impact on the pathogenesis of particular diseases</w:t>
      </w:r>
      <w:r w:rsidR="005B2D01" w:rsidRPr="00E920CC">
        <w:rPr>
          <w:rFonts w:ascii="Book Antiqua" w:hAnsi="Book Antiqua"/>
          <w:color w:val="000000"/>
          <w:sz w:val="24"/>
          <w:szCs w:val="24"/>
          <w:vertAlign w:val="superscript"/>
        </w:rPr>
        <w:t>[42]</w:t>
      </w:r>
      <w:r w:rsidRPr="00E920CC">
        <w:rPr>
          <w:rFonts w:ascii="Book Antiqua" w:hAnsi="Book Antiqua" w:cs="Arial"/>
          <w:sz w:val="24"/>
          <w:szCs w:val="24"/>
        </w:rPr>
        <w:t xml:space="preserve">. Thus, while the causal link between skin exposure to solar </w:t>
      </w:r>
      <w:r w:rsidR="0056607E" w:rsidRPr="00E920CC">
        <w:rPr>
          <w:rFonts w:ascii="Book Antiqua" w:hAnsi="Book Antiqua" w:cs="Arial"/>
          <w:sz w:val="24"/>
          <w:szCs w:val="24"/>
        </w:rPr>
        <w:t>UVR</w:t>
      </w:r>
      <w:r w:rsidRPr="00E920CC">
        <w:rPr>
          <w:rFonts w:ascii="Book Antiqua" w:hAnsi="Book Antiqua" w:cs="Arial"/>
          <w:sz w:val="24"/>
          <w:szCs w:val="24"/>
        </w:rPr>
        <w:t xml:space="preserve"> and serum vitamin D cycl</w:t>
      </w:r>
      <w:r w:rsidR="0056607E" w:rsidRPr="00E920CC">
        <w:rPr>
          <w:rFonts w:ascii="Book Antiqua" w:hAnsi="Book Antiqua" w:cs="Arial"/>
          <w:sz w:val="24"/>
          <w:szCs w:val="24"/>
        </w:rPr>
        <w:t>ic</w:t>
      </w:r>
      <w:r w:rsidRPr="00E920CC">
        <w:rPr>
          <w:rFonts w:ascii="Book Antiqua" w:hAnsi="Book Antiqua" w:cs="Arial"/>
          <w:sz w:val="24"/>
          <w:szCs w:val="24"/>
        </w:rPr>
        <w:t>ity is recognised, neither the mathematical relationship between the peaks and troughs of serum 25</w:t>
      </w:r>
      <w:r w:rsidR="0056607E" w:rsidRPr="00E920CC">
        <w:rPr>
          <w:rFonts w:ascii="Book Antiqua" w:hAnsi="Book Antiqua" w:cs="Arial"/>
          <w:sz w:val="24"/>
          <w:szCs w:val="24"/>
        </w:rPr>
        <w:t>(</w:t>
      </w:r>
      <w:r w:rsidRPr="00E920CC">
        <w:rPr>
          <w:rFonts w:ascii="Book Antiqua" w:hAnsi="Book Antiqua" w:cs="Arial"/>
          <w:sz w:val="24"/>
          <w:szCs w:val="24"/>
        </w:rPr>
        <w:t>OH</w:t>
      </w:r>
      <w:r w:rsidR="0056607E" w:rsidRPr="00E920CC">
        <w:rPr>
          <w:rFonts w:ascii="Book Antiqua" w:hAnsi="Book Antiqua" w:cs="Arial"/>
          <w:sz w:val="24"/>
          <w:szCs w:val="24"/>
        </w:rPr>
        <w:t>)</w:t>
      </w:r>
      <w:r w:rsidRPr="00E920CC">
        <w:rPr>
          <w:rFonts w:ascii="Book Antiqua" w:hAnsi="Book Antiqua" w:cs="Arial"/>
          <w:sz w:val="24"/>
          <w:szCs w:val="24"/>
        </w:rPr>
        <w:t xml:space="preserve">D concentrations during the year nor how (or if) particular patterns affect disease risk have been well defined. Kasahara </w:t>
      </w:r>
      <w:r w:rsidRPr="00E920CC">
        <w:rPr>
          <w:rFonts w:ascii="Book Antiqua" w:hAnsi="Book Antiqua" w:cs="Arial"/>
          <w:i/>
          <w:sz w:val="24"/>
          <w:szCs w:val="24"/>
        </w:rPr>
        <w:t xml:space="preserve">et </w:t>
      </w:r>
      <w:proofErr w:type="gramStart"/>
      <w:r w:rsidRPr="00E920CC">
        <w:rPr>
          <w:rFonts w:ascii="Book Antiqua" w:hAnsi="Book Antiqua" w:cs="Arial"/>
          <w:i/>
          <w:sz w:val="24"/>
          <w:szCs w:val="24"/>
        </w:rPr>
        <w:t>al</w:t>
      </w:r>
      <w:r w:rsidR="005B2D01" w:rsidRPr="00E920CC">
        <w:rPr>
          <w:rFonts w:ascii="Book Antiqua" w:hAnsi="Book Antiqua"/>
          <w:color w:val="000000"/>
          <w:sz w:val="24"/>
          <w:szCs w:val="24"/>
          <w:vertAlign w:val="superscript"/>
        </w:rPr>
        <w:t>[</w:t>
      </w:r>
      <w:proofErr w:type="gramEnd"/>
      <w:r w:rsidR="005B2D01" w:rsidRPr="00E920CC">
        <w:rPr>
          <w:rFonts w:ascii="Book Antiqua" w:hAnsi="Book Antiqua"/>
          <w:color w:val="000000"/>
          <w:sz w:val="24"/>
          <w:szCs w:val="24"/>
          <w:vertAlign w:val="superscript"/>
        </w:rPr>
        <w:t>42]</w:t>
      </w:r>
      <w:r w:rsidRPr="00E920CC">
        <w:rPr>
          <w:rFonts w:ascii="Book Antiqua" w:hAnsi="Book Antiqua" w:cs="Arial"/>
          <w:sz w:val="24"/>
          <w:szCs w:val="24"/>
        </w:rPr>
        <w:t xml:space="preserve"> also provide a model describing the seasonality of serum 25(OH)D concentrations in the United States</w:t>
      </w:r>
      <w:r w:rsidR="002F2549" w:rsidRPr="00E920CC">
        <w:rPr>
          <w:rFonts w:ascii="Book Antiqua" w:hAnsi="Book Antiqua" w:cs="Arial"/>
          <w:sz w:val="24"/>
          <w:szCs w:val="24"/>
        </w:rPr>
        <w:t xml:space="preserve"> </w:t>
      </w:r>
      <w:r w:rsidRPr="00E920CC">
        <w:rPr>
          <w:rFonts w:ascii="Book Antiqua" w:hAnsi="Book Antiqua" w:cs="Arial"/>
          <w:sz w:val="24"/>
          <w:szCs w:val="24"/>
        </w:rPr>
        <w:t>that could be extrapolated to other studies</w:t>
      </w:r>
      <w:r w:rsidR="00B14662" w:rsidRPr="00E920CC">
        <w:rPr>
          <w:rFonts w:ascii="Book Antiqua" w:hAnsi="Book Antiqua"/>
          <w:color w:val="000000"/>
          <w:sz w:val="24"/>
          <w:szCs w:val="24"/>
          <w:vertAlign w:val="superscript"/>
        </w:rPr>
        <w:t>[41]</w:t>
      </w:r>
      <w:r w:rsidRPr="00E920CC">
        <w:rPr>
          <w:rFonts w:ascii="Book Antiqua" w:hAnsi="Book Antiqua" w:cs="Arial"/>
          <w:sz w:val="24"/>
          <w:szCs w:val="24"/>
        </w:rPr>
        <w:t>. They argued that i</w:t>
      </w:r>
      <w:r w:rsidRPr="00E920CC">
        <w:rPr>
          <w:rFonts w:ascii="Book Antiqua" w:eastAsia="Times New Roman" w:hAnsi="Book Antiqua" w:cs="Courier New"/>
          <w:sz w:val="24"/>
          <w:szCs w:val="24"/>
        </w:rPr>
        <w:t>n the</w:t>
      </w:r>
      <w:r w:rsidRPr="00E920CC">
        <w:rPr>
          <w:rFonts w:ascii="Book Antiqua" w:eastAsia="Times New Roman" w:hAnsi="Book Antiqua" w:cs="Courier New"/>
          <w:color w:val="000000"/>
          <w:sz w:val="24"/>
          <w:szCs w:val="24"/>
        </w:rPr>
        <w:t xml:space="preserve"> temperate northern </w:t>
      </w:r>
      <w:r w:rsidRPr="00E920CC">
        <w:rPr>
          <w:rFonts w:ascii="Book Antiqua" w:eastAsia="Times New Roman" w:hAnsi="Book Antiqua" w:cs="Courier New"/>
          <w:color w:val="000000"/>
          <w:sz w:val="24"/>
          <w:szCs w:val="24"/>
        </w:rPr>
        <w:lastRenderedPageBreak/>
        <w:t>hemisphere, serum 25(</w:t>
      </w:r>
      <w:proofErr w:type="gramStart"/>
      <w:r w:rsidRPr="00E920CC">
        <w:rPr>
          <w:rFonts w:ascii="Book Antiqua" w:eastAsia="Times New Roman" w:hAnsi="Book Antiqua" w:cs="Courier New"/>
          <w:color w:val="000000"/>
          <w:sz w:val="24"/>
          <w:szCs w:val="24"/>
        </w:rPr>
        <w:t>OH)D</w:t>
      </w:r>
      <w:proofErr w:type="gramEnd"/>
      <w:r w:rsidRPr="00E920CC">
        <w:rPr>
          <w:rFonts w:ascii="Book Antiqua" w:eastAsia="Times New Roman" w:hAnsi="Book Antiqua" w:cs="Courier New"/>
          <w:color w:val="000000"/>
          <w:sz w:val="24"/>
          <w:szCs w:val="24"/>
        </w:rPr>
        <w:t xml:space="preserve"> concentrations vary during the year because production is determined by the area of skin exposed to UVR and t</w:t>
      </w:r>
      <w:r w:rsidR="0056607E" w:rsidRPr="00E920CC">
        <w:rPr>
          <w:rFonts w:ascii="Book Antiqua" w:eastAsia="Times New Roman" w:hAnsi="Book Antiqua" w:cs="Courier New"/>
          <w:color w:val="000000"/>
          <w:sz w:val="24"/>
          <w:szCs w:val="24"/>
        </w:rPr>
        <w:t xml:space="preserve">he intensity of the radiation. </w:t>
      </w:r>
      <w:r w:rsidRPr="00E920CC">
        <w:rPr>
          <w:rFonts w:ascii="Book Antiqua" w:eastAsia="Times New Roman" w:hAnsi="Book Antiqua" w:cs="Courier New"/>
          <w:color w:val="000000"/>
          <w:sz w:val="24"/>
          <w:szCs w:val="24"/>
        </w:rPr>
        <w:t xml:space="preserve">Thus, serum vitamin concentrations demonstrate maximum levels in late summer and lowest in late winter. This presumably reflects significant photosynthesis and gradual accumulation of vitamin D during the early spring months and a gradual use of reserves in months immediately after photosynthesis ceases when there is little sunlight. Thus, serum vitamin D concentrations demonstrate a seasonal lag pattern that is influenced by </w:t>
      </w:r>
      <w:r w:rsidRPr="00E920CC">
        <w:rPr>
          <w:rFonts w:ascii="Book Antiqua" w:hAnsi="Book Antiqua" w:cs="AdvP49811"/>
          <w:sz w:val="24"/>
          <w:szCs w:val="24"/>
        </w:rPr>
        <w:t>how much atmosphere sunlight must pass through before reaching the human body.</w:t>
      </w:r>
    </w:p>
    <w:p w:rsidR="00962EF4" w:rsidRPr="00E920CC" w:rsidRDefault="00962EF4" w:rsidP="00E920CC">
      <w:pPr>
        <w:tabs>
          <w:tab w:val="left" w:pos="916"/>
          <w:tab w:val="left" w:pos="1832"/>
          <w:tab w:val="left" w:pos="240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Book Antiqua" w:hAnsi="Book Antiqua" w:cs="AdvP49811"/>
          <w:sz w:val="24"/>
          <w:szCs w:val="24"/>
        </w:rPr>
      </w:pPr>
    </w:p>
    <w:p w:rsidR="00962EF4" w:rsidRPr="00E920CC" w:rsidRDefault="00C40F3C" w:rsidP="00E920CC">
      <w:pPr>
        <w:spacing w:after="0" w:line="360" w:lineRule="auto"/>
        <w:contextualSpacing/>
        <w:jc w:val="both"/>
        <w:rPr>
          <w:rFonts w:ascii="Book Antiqua" w:hAnsi="Book Antiqua"/>
          <w:b/>
          <w:sz w:val="24"/>
          <w:szCs w:val="24"/>
        </w:rPr>
      </w:pPr>
      <w:r w:rsidRPr="00E920CC">
        <w:rPr>
          <w:rFonts w:ascii="Book Antiqua" w:eastAsia="Times New Roman" w:hAnsi="Book Antiqua" w:cs="Arial"/>
          <w:b/>
          <w:sz w:val="24"/>
          <w:szCs w:val="24"/>
        </w:rPr>
        <w:t xml:space="preserve">ASSOCIATION BETWEEN HYPOVITAMINOSIS D, THE </w:t>
      </w:r>
      <w:r w:rsidR="00BB11AD" w:rsidRPr="00E920CC">
        <w:rPr>
          <w:rFonts w:ascii="Book Antiqua" w:eastAsia="Times New Roman" w:hAnsi="Book Antiqua" w:cs="Arial"/>
          <w:b/>
          <w:sz w:val="24"/>
          <w:szCs w:val="24"/>
        </w:rPr>
        <w:t>METABOLIC SYNDROME AND CVD RISK</w:t>
      </w:r>
      <w:r w:rsidRPr="00E920CC">
        <w:rPr>
          <w:rFonts w:ascii="Book Antiqua" w:eastAsia="Times New Roman" w:hAnsi="Book Antiqua" w:cs="Arial"/>
          <w:b/>
          <w:sz w:val="24"/>
          <w:szCs w:val="24"/>
        </w:rPr>
        <w:t xml:space="preserve"> </w:t>
      </w:r>
    </w:p>
    <w:p w:rsidR="00962EF4" w:rsidRPr="00E920CC" w:rsidRDefault="0056607E" w:rsidP="00E92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Book Antiqua" w:eastAsia="Times New Roman" w:hAnsi="Book Antiqua" w:cs="Courier New"/>
          <w:b/>
          <w:i/>
          <w:sz w:val="24"/>
          <w:szCs w:val="24"/>
        </w:rPr>
      </w:pPr>
      <w:r w:rsidRPr="00E920CC">
        <w:rPr>
          <w:rFonts w:ascii="Book Antiqua" w:eastAsia="Times New Roman" w:hAnsi="Book Antiqua" w:cs="Courier New"/>
          <w:b/>
          <w:i/>
          <w:sz w:val="24"/>
          <w:szCs w:val="24"/>
        </w:rPr>
        <w:t xml:space="preserve">Importance of vitamin D: </w:t>
      </w:r>
      <w:r w:rsidR="00047B85" w:rsidRPr="00E920CC">
        <w:rPr>
          <w:rFonts w:ascii="Book Antiqua" w:eastAsia="Times New Roman" w:hAnsi="Book Antiqua" w:cs="Courier New"/>
          <w:b/>
          <w:i/>
          <w:sz w:val="24"/>
          <w:szCs w:val="24"/>
        </w:rPr>
        <w:t xml:space="preserve">Population </w:t>
      </w:r>
      <w:r w:rsidR="009D7D87" w:rsidRPr="00E920CC">
        <w:rPr>
          <w:rFonts w:ascii="Book Antiqua" w:eastAsia="Times New Roman" w:hAnsi="Book Antiqua" w:cs="Courier New"/>
          <w:b/>
          <w:i/>
          <w:sz w:val="24"/>
          <w:szCs w:val="24"/>
        </w:rPr>
        <w:t>studies using mortality/morbidity as outcome</w:t>
      </w:r>
    </w:p>
    <w:p w:rsidR="00962EF4" w:rsidRPr="00E920CC" w:rsidRDefault="009D7D87" w:rsidP="00E920CC">
      <w:pPr>
        <w:spacing w:after="0" w:line="360" w:lineRule="auto"/>
        <w:contextualSpacing/>
        <w:jc w:val="both"/>
        <w:rPr>
          <w:rFonts w:ascii="Book Antiqua" w:eastAsia="Times New Roman" w:hAnsi="Book Antiqua" w:cs="Arial"/>
          <w:sz w:val="24"/>
          <w:szCs w:val="24"/>
        </w:rPr>
      </w:pPr>
      <w:r w:rsidRPr="00E920CC">
        <w:rPr>
          <w:rFonts w:ascii="Book Antiqua" w:eastAsia="Times New Roman" w:hAnsi="Book Antiqua" w:cs="Arial"/>
          <w:sz w:val="24"/>
          <w:szCs w:val="24"/>
        </w:rPr>
        <w:t>Many studies suggest that low serum vitamin D concentrations, even when above those associated with rickets, are deleterious. A variety of criteria have been used as clinical endpoint</w:t>
      </w:r>
      <w:r w:rsidR="0056607E" w:rsidRPr="00E920CC">
        <w:rPr>
          <w:rFonts w:ascii="Book Antiqua" w:eastAsia="Times New Roman" w:hAnsi="Book Antiqua" w:cs="Arial"/>
          <w:sz w:val="24"/>
          <w:szCs w:val="24"/>
        </w:rPr>
        <w:t>s</w:t>
      </w:r>
      <w:r w:rsidRPr="00E920CC">
        <w:rPr>
          <w:rFonts w:ascii="Book Antiqua" w:eastAsia="Times New Roman" w:hAnsi="Book Antiqua" w:cs="Arial"/>
          <w:sz w:val="24"/>
          <w:szCs w:val="24"/>
        </w:rPr>
        <w:t xml:space="preserve">. For example, </w:t>
      </w:r>
      <w:r w:rsidR="0056607E" w:rsidRPr="00E920CC">
        <w:rPr>
          <w:rFonts w:ascii="Book Antiqua" w:hAnsi="Book Antiqua"/>
          <w:bCs/>
          <w:sz w:val="24"/>
          <w:szCs w:val="24"/>
        </w:rPr>
        <w:t>Schöttker</w:t>
      </w:r>
      <w:r w:rsidRPr="00E920CC">
        <w:rPr>
          <w:rFonts w:ascii="Book Antiqua" w:eastAsia="Times New Roman" w:hAnsi="Book Antiqua" w:cs="Arial"/>
          <w:sz w:val="24"/>
          <w:szCs w:val="24"/>
        </w:rPr>
        <w:t xml:space="preserve"> </w:t>
      </w:r>
      <w:r w:rsidRPr="00E920CC">
        <w:rPr>
          <w:rFonts w:ascii="Book Antiqua" w:eastAsia="Times New Roman" w:hAnsi="Book Antiqua" w:cs="Arial"/>
          <w:i/>
          <w:sz w:val="24"/>
          <w:szCs w:val="24"/>
        </w:rPr>
        <w:t xml:space="preserve">et </w:t>
      </w:r>
      <w:proofErr w:type="gramStart"/>
      <w:r w:rsidRPr="00E920CC">
        <w:rPr>
          <w:rFonts w:ascii="Book Antiqua" w:eastAsia="Times New Roman" w:hAnsi="Book Antiqua" w:cs="Arial"/>
          <w:i/>
          <w:sz w:val="24"/>
          <w:szCs w:val="24"/>
        </w:rPr>
        <w:t>al</w:t>
      </w:r>
      <w:r w:rsidR="00047B85" w:rsidRPr="00E920CC">
        <w:rPr>
          <w:rFonts w:ascii="Book Antiqua" w:eastAsia="Times New Roman" w:hAnsi="Book Antiqua" w:cs="Arial"/>
          <w:sz w:val="24"/>
          <w:szCs w:val="24"/>
          <w:vertAlign w:val="superscript"/>
        </w:rPr>
        <w:t>[</w:t>
      </w:r>
      <w:proofErr w:type="gramEnd"/>
      <w:r w:rsidR="00047B85" w:rsidRPr="00E920CC">
        <w:rPr>
          <w:rFonts w:ascii="Book Antiqua" w:eastAsia="Times New Roman" w:hAnsi="Book Antiqua" w:cs="Arial"/>
          <w:sz w:val="24"/>
          <w:szCs w:val="24"/>
          <w:vertAlign w:val="superscript"/>
        </w:rPr>
        <w:t>43]</w:t>
      </w:r>
      <w:r w:rsidRPr="00E920CC">
        <w:rPr>
          <w:rFonts w:ascii="Book Antiqua" w:eastAsia="Times New Roman" w:hAnsi="Book Antiqua" w:cs="Arial"/>
          <w:sz w:val="24"/>
          <w:szCs w:val="24"/>
        </w:rPr>
        <w:t xml:space="preserve"> studied the association between serum 25(OH)D concentrations and mortality in a meta-analysis of data from eight prospective cohort studies involving 26018 men and women aged 50-79 years from Europe and the </w:t>
      </w:r>
      <w:r w:rsidR="00047B85" w:rsidRPr="00E920CC">
        <w:rPr>
          <w:rFonts w:ascii="Book Antiqua" w:eastAsia="Times New Roman" w:hAnsi="Book Antiqua" w:cs="Arial"/>
          <w:sz w:val="24"/>
          <w:szCs w:val="24"/>
        </w:rPr>
        <w:t>U</w:t>
      </w:r>
      <w:r w:rsidR="00047B85" w:rsidRPr="00E920CC">
        <w:rPr>
          <w:rFonts w:ascii="Book Antiqua" w:eastAsiaTheme="minorEastAsia" w:hAnsi="Book Antiqua" w:cs="Arial"/>
          <w:sz w:val="24"/>
          <w:szCs w:val="24"/>
          <w:lang w:eastAsia="zh-CN"/>
        </w:rPr>
        <w:t>nited States</w:t>
      </w:r>
      <w:r w:rsidRPr="00E920CC">
        <w:rPr>
          <w:rFonts w:ascii="Book Antiqua" w:eastAsia="Times New Roman" w:hAnsi="Book Antiqua" w:cs="Arial"/>
          <w:sz w:val="24"/>
          <w:szCs w:val="24"/>
        </w:rPr>
        <w:t>.</w:t>
      </w:r>
      <w:r w:rsidRPr="00E920CC">
        <w:rPr>
          <w:rFonts w:ascii="Book Antiqua" w:eastAsia="Times New Roman" w:hAnsi="Book Antiqua" w:cs="Arial"/>
          <w:bCs/>
          <w:sz w:val="24"/>
          <w:szCs w:val="24"/>
        </w:rPr>
        <w:t xml:space="preserve"> The outcome measures</w:t>
      </w:r>
      <w:r w:rsidR="004544A6" w:rsidRPr="00E920CC">
        <w:rPr>
          <w:rFonts w:ascii="Book Antiqua" w:eastAsia="Times New Roman" w:hAnsi="Book Antiqua" w:cs="Arial"/>
          <w:bCs/>
          <w:sz w:val="24"/>
          <w:szCs w:val="24"/>
        </w:rPr>
        <w:t xml:space="preserve"> </w:t>
      </w:r>
      <w:r w:rsidRPr="00E920CC">
        <w:rPr>
          <w:rFonts w:ascii="Book Antiqua" w:eastAsia="Times New Roman" w:hAnsi="Book Antiqua" w:cs="Arial"/>
          <w:sz w:val="24"/>
          <w:szCs w:val="24"/>
        </w:rPr>
        <w:t>were all-cause, cardiovascular, and cancer mortality. As expected, 25(</w:t>
      </w:r>
      <w:proofErr w:type="gramStart"/>
      <w:r w:rsidRPr="00E920CC">
        <w:rPr>
          <w:rFonts w:ascii="Book Antiqua" w:eastAsia="Times New Roman" w:hAnsi="Book Antiqua" w:cs="Arial"/>
          <w:sz w:val="24"/>
          <w:szCs w:val="24"/>
        </w:rPr>
        <w:t>OH)D</w:t>
      </w:r>
      <w:proofErr w:type="gramEnd"/>
      <w:r w:rsidRPr="00E920CC">
        <w:rPr>
          <w:rFonts w:ascii="Book Antiqua" w:eastAsia="Times New Roman" w:hAnsi="Book Antiqua" w:cs="Arial"/>
          <w:sz w:val="24"/>
          <w:szCs w:val="24"/>
        </w:rPr>
        <w:t xml:space="preserve"> concentrations were higher in summer and in men. During follow-up a total of 6695 study participants died; 2624 of these subjects died of cardiovascular diseases and 2227 of cancer. Despite levels of 25(</w:t>
      </w:r>
      <w:proofErr w:type="gramStart"/>
      <w:r w:rsidRPr="00E920CC">
        <w:rPr>
          <w:rFonts w:ascii="Book Antiqua" w:eastAsia="Times New Roman" w:hAnsi="Book Antiqua" w:cs="Arial"/>
          <w:sz w:val="24"/>
          <w:szCs w:val="24"/>
        </w:rPr>
        <w:t>OH)D</w:t>
      </w:r>
      <w:proofErr w:type="gramEnd"/>
      <w:r w:rsidRPr="00E920CC">
        <w:rPr>
          <w:rFonts w:ascii="Book Antiqua" w:eastAsia="Times New Roman" w:hAnsi="Book Antiqua" w:cs="Arial"/>
          <w:sz w:val="24"/>
          <w:szCs w:val="24"/>
        </w:rPr>
        <w:t xml:space="preserve"> strongly varying with country, gender and season, the association between 25(OH)D concentration and all-cause and cause-specific mortality was consistent</w:t>
      </w:r>
      <w:r w:rsidR="005B2D01" w:rsidRPr="00E920CC">
        <w:rPr>
          <w:rFonts w:ascii="Book Antiqua" w:eastAsia="Times New Roman" w:hAnsi="Book Antiqua" w:cs="Arial"/>
          <w:sz w:val="24"/>
          <w:szCs w:val="24"/>
          <w:vertAlign w:val="superscript"/>
        </w:rPr>
        <w:t>[43]</w:t>
      </w:r>
      <w:r w:rsidRPr="00E920CC">
        <w:rPr>
          <w:rFonts w:ascii="Book Antiqua" w:eastAsia="Times New Roman" w:hAnsi="Book Antiqua" w:cs="Arial"/>
          <w:sz w:val="24"/>
          <w:szCs w:val="24"/>
        </w:rPr>
        <w:t>. The lowest 25(</w:t>
      </w:r>
      <w:proofErr w:type="gramStart"/>
      <w:r w:rsidRPr="00E920CC">
        <w:rPr>
          <w:rFonts w:ascii="Book Antiqua" w:eastAsia="Times New Roman" w:hAnsi="Book Antiqua" w:cs="Arial"/>
          <w:sz w:val="24"/>
          <w:szCs w:val="24"/>
        </w:rPr>
        <w:t>OH)D</w:t>
      </w:r>
      <w:proofErr w:type="gramEnd"/>
      <w:r w:rsidRPr="00E920CC">
        <w:rPr>
          <w:rFonts w:ascii="Book Antiqua" w:eastAsia="Times New Roman" w:hAnsi="Book Antiqua" w:cs="Arial"/>
          <w:sz w:val="24"/>
          <w:szCs w:val="24"/>
        </w:rPr>
        <w:t xml:space="preserve"> quintile was associated with increased all-cause mortality, cardiovascular mortality and cancer mortality (in those with a history of cancer)</w:t>
      </w:r>
      <w:r w:rsidR="005B2D01" w:rsidRPr="00E920CC">
        <w:rPr>
          <w:rFonts w:ascii="Book Antiqua" w:eastAsia="Times New Roman" w:hAnsi="Book Antiqua" w:cs="Arial"/>
          <w:sz w:val="24"/>
          <w:szCs w:val="24"/>
          <w:vertAlign w:val="superscript"/>
        </w:rPr>
        <w:t>[43]</w:t>
      </w:r>
      <w:r w:rsidRPr="00E920CC">
        <w:rPr>
          <w:rFonts w:ascii="Book Antiqua" w:eastAsia="Times New Roman" w:hAnsi="Book Antiqua" w:cs="Arial"/>
          <w:sz w:val="24"/>
          <w:szCs w:val="24"/>
        </w:rPr>
        <w:t>. The inverse association across quintiles was consistent across countries, genders, season and age groups despite 25(</w:t>
      </w:r>
      <w:proofErr w:type="gramStart"/>
      <w:r w:rsidRPr="00E920CC">
        <w:rPr>
          <w:rFonts w:ascii="Book Antiqua" w:eastAsia="Times New Roman" w:hAnsi="Book Antiqua" w:cs="Arial"/>
          <w:sz w:val="24"/>
          <w:szCs w:val="24"/>
        </w:rPr>
        <w:t>OH)D</w:t>
      </w:r>
      <w:proofErr w:type="gramEnd"/>
      <w:r w:rsidRPr="00E920CC">
        <w:rPr>
          <w:rFonts w:ascii="Book Antiqua" w:eastAsia="Times New Roman" w:hAnsi="Book Antiqua" w:cs="Arial"/>
          <w:sz w:val="24"/>
          <w:szCs w:val="24"/>
        </w:rPr>
        <w:t xml:space="preserve"> cut-off values varying according to these characteristics</w:t>
      </w:r>
      <w:r w:rsidR="005B2D01" w:rsidRPr="00E920CC">
        <w:rPr>
          <w:rFonts w:ascii="Book Antiqua" w:eastAsia="Times New Roman" w:hAnsi="Book Antiqua" w:cs="Arial"/>
          <w:sz w:val="24"/>
          <w:szCs w:val="24"/>
          <w:vertAlign w:val="superscript"/>
        </w:rPr>
        <w:t>[43]</w:t>
      </w:r>
      <w:r w:rsidRPr="00E920CC">
        <w:rPr>
          <w:rFonts w:ascii="Book Antiqua" w:eastAsia="Times New Roman" w:hAnsi="Book Antiqua" w:cs="Arial"/>
          <w:sz w:val="24"/>
          <w:szCs w:val="24"/>
        </w:rPr>
        <w:t>.</w:t>
      </w:r>
    </w:p>
    <w:p w:rsidR="00962EF4" w:rsidRPr="00E920CC" w:rsidRDefault="009D7D87" w:rsidP="00E920CC">
      <w:pPr>
        <w:spacing w:after="0" w:line="360" w:lineRule="auto"/>
        <w:ind w:firstLine="709"/>
        <w:contextualSpacing/>
        <w:jc w:val="both"/>
        <w:rPr>
          <w:rFonts w:ascii="Book Antiqua" w:eastAsia="Times New Roman" w:hAnsi="Book Antiqua" w:cs="Arial"/>
          <w:sz w:val="24"/>
          <w:szCs w:val="24"/>
        </w:rPr>
      </w:pPr>
      <w:r w:rsidRPr="00E920CC">
        <w:rPr>
          <w:rFonts w:ascii="Book Antiqua" w:eastAsia="Times New Roman" w:hAnsi="Book Antiqua" w:cs="Arial"/>
          <w:sz w:val="24"/>
          <w:szCs w:val="24"/>
        </w:rPr>
        <w:t>Associations between UVR exposure and disease risk and outcome have been reported for a wide range of pathologies</w:t>
      </w:r>
      <w:r w:rsidR="0056607E" w:rsidRPr="00E920CC">
        <w:rPr>
          <w:rFonts w:ascii="Book Antiqua" w:eastAsia="Times New Roman" w:hAnsi="Book Antiqua" w:cs="Arial"/>
          <w:sz w:val="24"/>
          <w:szCs w:val="24"/>
        </w:rPr>
        <w:t>,</w:t>
      </w:r>
      <w:r w:rsidRPr="00E920CC">
        <w:rPr>
          <w:rFonts w:ascii="Book Antiqua" w:eastAsia="Times New Roman" w:hAnsi="Book Antiqua" w:cs="Arial"/>
          <w:sz w:val="24"/>
          <w:szCs w:val="24"/>
        </w:rPr>
        <w:t xml:space="preserve"> although in most cases conflicting data have also presented. Corresponding studies using serum 25(</w:t>
      </w:r>
      <w:proofErr w:type="gramStart"/>
      <w:r w:rsidRPr="00E920CC">
        <w:rPr>
          <w:rFonts w:ascii="Book Antiqua" w:eastAsia="Times New Roman" w:hAnsi="Book Antiqua" w:cs="Arial"/>
          <w:sz w:val="24"/>
          <w:szCs w:val="24"/>
        </w:rPr>
        <w:t>OH)D</w:t>
      </w:r>
      <w:proofErr w:type="gramEnd"/>
      <w:r w:rsidRPr="00E920CC">
        <w:rPr>
          <w:rFonts w:ascii="Book Antiqua" w:eastAsia="Times New Roman" w:hAnsi="Book Antiqua" w:cs="Arial"/>
          <w:sz w:val="24"/>
          <w:szCs w:val="24"/>
        </w:rPr>
        <w:t xml:space="preserve"> also show </w:t>
      </w:r>
      <w:r w:rsidRPr="00E920CC">
        <w:rPr>
          <w:rFonts w:ascii="Book Antiqua" w:eastAsia="Times New Roman" w:hAnsi="Book Antiqua" w:cs="Arial"/>
          <w:sz w:val="24"/>
          <w:szCs w:val="24"/>
        </w:rPr>
        <w:lastRenderedPageBreak/>
        <w:t>conflicting data. For example, we have presented data indicating that UVR may influence disease risk by a vitamin D mediated mechanism in the pathogenesis of prostate cancer</w:t>
      </w:r>
      <w:r w:rsidR="005B2D01" w:rsidRPr="00E920CC">
        <w:rPr>
          <w:rFonts w:ascii="Book Antiqua" w:eastAsia="Times New Roman" w:hAnsi="Book Antiqua" w:cs="Arial"/>
          <w:sz w:val="24"/>
          <w:szCs w:val="24"/>
          <w:vertAlign w:val="superscript"/>
        </w:rPr>
        <w:t>[44,45]</w:t>
      </w:r>
      <w:r w:rsidRPr="00E920CC">
        <w:rPr>
          <w:rFonts w:ascii="Book Antiqua" w:eastAsia="Times New Roman" w:hAnsi="Book Antiqua" w:cs="Arial"/>
          <w:sz w:val="24"/>
          <w:szCs w:val="24"/>
        </w:rPr>
        <w:t xml:space="preserve"> and multiple sclerosis</w:t>
      </w:r>
      <w:r w:rsidR="005B2D01" w:rsidRPr="00E920CC">
        <w:rPr>
          <w:rFonts w:ascii="Book Antiqua" w:eastAsia="Times New Roman" w:hAnsi="Book Antiqua" w:cs="Arial"/>
          <w:sz w:val="24"/>
          <w:szCs w:val="24"/>
          <w:vertAlign w:val="superscript"/>
        </w:rPr>
        <w:t>[46</w:t>
      </w:r>
      <w:r w:rsidRPr="00E920CC">
        <w:rPr>
          <w:rFonts w:ascii="Book Antiqua" w:eastAsia="Times New Roman" w:hAnsi="Book Antiqua" w:cs="Arial"/>
          <w:sz w:val="24"/>
          <w:szCs w:val="24"/>
          <w:vertAlign w:val="superscript"/>
        </w:rPr>
        <w:t>]</w:t>
      </w:r>
      <w:r w:rsidRPr="00E920CC">
        <w:rPr>
          <w:rFonts w:ascii="Book Antiqua" w:eastAsia="Times New Roman" w:hAnsi="Book Antiqua" w:cs="Arial"/>
          <w:sz w:val="24"/>
          <w:szCs w:val="24"/>
        </w:rPr>
        <w:t xml:space="preserve"> though we emphasise that these associations remain unproven and any mechanistic basis is uncertain</w:t>
      </w:r>
      <w:r w:rsidR="005B2D01" w:rsidRPr="00E920CC">
        <w:rPr>
          <w:rFonts w:ascii="Book Antiqua" w:eastAsia="Times New Roman" w:hAnsi="Book Antiqua" w:cs="Arial"/>
          <w:sz w:val="24"/>
          <w:szCs w:val="24"/>
          <w:vertAlign w:val="superscript"/>
        </w:rPr>
        <w:t>[47]</w:t>
      </w:r>
      <w:r w:rsidRPr="00E920CC">
        <w:rPr>
          <w:rFonts w:ascii="Book Antiqua" w:eastAsia="Times New Roman" w:hAnsi="Book Antiqua" w:cs="Arial"/>
          <w:sz w:val="24"/>
          <w:szCs w:val="24"/>
        </w:rPr>
        <w:t>.</w:t>
      </w:r>
    </w:p>
    <w:p w:rsidR="00962EF4" w:rsidRPr="00E920CC" w:rsidRDefault="00962EF4" w:rsidP="00E920CC">
      <w:pPr>
        <w:spacing w:after="0" w:line="360" w:lineRule="auto"/>
        <w:contextualSpacing/>
        <w:jc w:val="both"/>
        <w:rPr>
          <w:rFonts w:ascii="Book Antiqua" w:eastAsia="Times New Roman" w:hAnsi="Book Antiqua" w:cs="Arial"/>
          <w:color w:val="333333"/>
          <w:sz w:val="24"/>
          <w:szCs w:val="24"/>
        </w:rPr>
      </w:pPr>
    </w:p>
    <w:p w:rsidR="00962EF4" w:rsidRPr="00E920CC" w:rsidRDefault="009D7D87" w:rsidP="00E92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Book Antiqua" w:eastAsia="Times New Roman" w:hAnsi="Book Antiqua" w:cs="Courier New"/>
          <w:b/>
          <w:i/>
          <w:sz w:val="24"/>
          <w:szCs w:val="24"/>
        </w:rPr>
      </w:pPr>
      <w:r w:rsidRPr="00E920CC">
        <w:rPr>
          <w:rFonts w:ascii="Book Antiqua" w:eastAsia="Times New Roman" w:hAnsi="Book Antiqua" w:cs="Courier New"/>
          <w:b/>
          <w:i/>
          <w:sz w:val="24"/>
          <w:szCs w:val="24"/>
        </w:rPr>
        <w:t>Metabolic syndrome and seasons</w:t>
      </w:r>
    </w:p>
    <w:p w:rsidR="00962EF4" w:rsidRPr="00E920CC" w:rsidRDefault="009D7D87" w:rsidP="00E920CC">
      <w:pPr>
        <w:spacing w:after="0" w:line="360" w:lineRule="auto"/>
        <w:contextualSpacing/>
        <w:jc w:val="both"/>
        <w:rPr>
          <w:rFonts w:ascii="Book Antiqua" w:hAnsi="Book Antiqua" w:cs="AdvTgb2"/>
          <w:sz w:val="24"/>
          <w:szCs w:val="24"/>
        </w:rPr>
      </w:pPr>
      <w:r w:rsidRPr="00E920CC">
        <w:rPr>
          <w:rFonts w:ascii="Book Antiqua" w:hAnsi="Book Antiqua" w:cs="AdvMinionNormal_Rm"/>
          <w:sz w:val="24"/>
          <w:szCs w:val="24"/>
        </w:rPr>
        <w:t>Clearly, any suggestion that risk of the metabolic syndrome is partly determined by vitamin D status would be helped by evidence that the incidence of the syndrome</w:t>
      </w:r>
      <w:r w:rsidR="0056607E" w:rsidRPr="00E920CC">
        <w:rPr>
          <w:rFonts w:ascii="Book Antiqua" w:hAnsi="Book Antiqua" w:cs="AdvMinionNormal_Rm"/>
          <w:sz w:val="24"/>
          <w:szCs w:val="24"/>
        </w:rPr>
        <w:t>,</w:t>
      </w:r>
      <w:r w:rsidRPr="00E920CC">
        <w:rPr>
          <w:rFonts w:ascii="Book Antiqua" w:hAnsi="Book Antiqua" w:cs="AdvMinionNormal_Rm"/>
          <w:sz w:val="24"/>
          <w:szCs w:val="24"/>
        </w:rPr>
        <w:t xml:space="preserve"> and/or its component phenotypes</w:t>
      </w:r>
      <w:r w:rsidR="0056607E" w:rsidRPr="00E920CC">
        <w:rPr>
          <w:rFonts w:ascii="Book Antiqua" w:hAnsi="Book Antiqua" w:cs="AdvMinionNormal_Rm"/>
          <w:sz w:val="24"/>
          <w:szCs w:val="24"/>
        </w:rPr>
        <w:t>,</w:t>
      </w:r>
      <w:r w:rsidRPr="00E920CC">
        <w:rPr>
          <w:rFonts w:ascii="Book Antiqua" w:hAnsi="Book Antiqua" w:cs="AdvMinionNormal_Rm"/>
          <w:sz w:val="24"/>
          <w:szCs w:val="24"/>
        </w:rPr>
        <w:t xml:space="preserve"> is linked with availability of the vitamin and/or the seasons. Some evidence supporting this view is available.</w:t>
      </w:r>
      <w:r w:rsidR="00E324EF" w:rsidRPr="00E920CC">
        <w:rPr>
          <w:rFonts w:ascii="Book Antiqua" w:hAnsi="Book Antiqua" w:cs="AdvMinionNormal_Rm"/>
          <w:sz w:val="24"/>
          <w:szCs w:val="24"/>
        </w:rPr>
        <w:t xml:space="preserve"> </w:t>
      </w:r>
      <w:r w:rsidRPr="00E920CC">
        <w:rPr>
          <w:rFonts w:ascii="Book Antiqua" w:hAnsi="Book Antiqua" w:cs="AdvMosb"/>
          <w:sz w:val="24"/>
          <w:szCs w:val="24"/>
        </w:rPr>
        <w:t xml:space="preserve">Kamezaki </w:t>
      </w:r>
      <w:r w:rsidRPr="00E920CC">
        <w:rPr>
          <w:rFonts w:ascii="Book Antiqua" w:hAnsi="Book Antiqua" w:cs="AdvMosb"/>
          <w:i/>
          <w:sz w:val="24"/>
          <w:szCs w:val="24"/>
        </w:rPr>
        <w:t>et al</w:t>
      </w:r>
      <w:r w:rsidR="00047B85" w:rsidRPr="00E920CC">
        <w:rPr>
          <w:rFonts w:ascii="Book Antiqua" w:hAnsi="Book Antiqua" w:cs="AdvMosb"/>
          <w:sz w:val="24"/>
          <w:szCs w:val="24"/>
          <w:vertAlign w:val="superscript"/>
        </w:rPr>
        <w:t>[48]</w:t>
      </w:r>
      <w:r w:rsidRPr="00E920CC">
        <w:rPr>
          <w:rFonts w:ascii="Book Antiqua" w:hAnsi="Book Antiqua" w:cs="AdvMosb"/>
          <w:sz w:val="24"/>
          <w:szCs w:val="24"/>
        </w:rPr>
        <w:t xml:space="preserve"> reported such links in </w:t>
      </w:r>
      <w:r w:rsidRPr="00E920CC">
        <w:rPr>
          <w:rFonts w:ascii="Book Antiqua" w:hAnsi="Book Antiqua" w:cs="AdvTgb2"/>
          <w:sz w:val="24"/>
          <w:szCs w:val="24"/>
        </w:rPr>
        <w:t>1202 Japanese males (44</w:t>
      </w:r>
      <w:r w:rsidR="00047B85" w:rsidRPr="00E920CC">
        <w:rPr>
          <w:rFonts w:ascii="Book Antiqua" w:hAnsi="Book Antiqua" w:cs="AdvTgb2"/>
          <w:sz w:val="24"/>
          <w:szCs w:val="24"/>
          <w:lang w:eastAsia="zh-CN"/>
        </w:rPr>
        <w:t xml:space="preserve"> </w:t>
      </w:r>
      <w:r w:rsidRPr="00E920CC">
        <w:rPr>
          <w:rFonts w:ascii="Book Antiqua" w:hAnsi="Book Antiqua" w:cs="AdvItcSymbol-M"/>
          <w:sz w:val="24"/>
          <w:szCs w:val="24"/>
        </w:rPr>
        <w:t>±</w:t>
      </w:r>
      <w:r w:rsidR="00047B85" w:rsidRPr="00E920CC">
        <w:rPr>
          <w:rFonts w:ascii="Book Antiqua" w:hAnsi="Book Antiqua" w:cs="AdvItcSymbol-M"/>
          <w:sz w:val="24"/>
          <w:szCs w:val="24"/>
          <w:lang w:eastAsia="zh-CN"/>
        </w:rPr>
        <w:t xml:space="preserve"> </w:t>
      </w:r>
      <w:r w:rsidRPr="00E920CC">
        <w:rPr>
          <w:rFonts w:ascii="Book Antiqua" w:hAnsi="Book Antiqua" w:cs="AdvTgb2"/>
          <w:sz w:val="24"/>
          <w:szCs w:val="24"/>
        </w:rPr>
        <w:t xml:space="preserve">10 years) who were assessed in summer and winter in 2008 for the metabolic syndrome defined using the criteria proposed by the NCEP, </w:t>
      </w:r>
      <w:r w:rsidR="0055122A" w:rsidRPr="00E920CC">
        <w:rPr>
          <w:rFonts w:ascii="Book Antiqua" w:hAnsi="Book Antiqua" w:cs="AdvTgb2"/>
          <w:sz w:val="24"/>
          <w:szCs w:val="24"/>
        </w:rPr>
        <w:t>the IDF</w:t>
      </w:r>
      <w:r w:rsidRPr="00E920CC">
        <w:rPr>
          <w:rFonts w:ascii="Book Antiqua" w:hAnsi="Book Antiqua" w:cs="AdvTgb2"/>
          <w:sz w:val="24"/>
          <w:szCs w:val="24"/>
        </w:rPr>
        <w:t xml:space="preserve"> and the Japanese Society of Internal Medicine (JSIM). The prevalence rates of NCEP, IDF, and JSIM defined metabolic syndrome in winter were 3.8, 15.1 and 12.4% and in summer, 3.2</w:t>
      </w:r>
      <w:r w:rsidR="00047B85" w:rsidRPr="00E920CC">
        <w:rPr>
          <w:rFonts w:ascii="Book Antiqua" w:hAnsi="Book Antiqua" w:cs="AdvTgb2"/>
          <w:sz w:val="24"/>
          <w:szCs w:val="24"/>
          <w:lang w:eastAsia="zh-CN"/>
        </w:rPr>
        <w:t>%</w:t>
      </w:r>
      <w:r w:rsidRPr="00E920CC">
        <w:rPr>
          <w:rFonts w:ascii="Book Antiqua" w:hAnsi="Book Antiqua" w:cs="AdvTgb2"/>
          <w:sz w:val="24"/>
          <w:szCs w:val="24"/>
        </w:rPr>
        <w:t>, 10.7</w:t>
      </w:r>
      <w:r w:rsidR="00047B85" w:rsidRPr="00E920CC">
        <w:rPr>
          <w:rFonts w:ascii="Book Antiqua" w:hAnsi="Book Antiqua" w:cs="AdvTgb2"/>
          <w:sz w:val="24"/>
          <w:szCs w:val="24"/>
          <w:lang w:eastAsia="zh-CN"/>
        </w:rPr>
        <w:t>%</w:t>
      </w:r>
      <w:r w:rsidRPr="00E920CC">
        <w:rPr>
          <w:rFonts w:ascii="Book Antiqua" w:hAnsi="Book Antiqua" w:cs="AdvTgb2"/>
          <w:sz w:val="24"/>
          <w:szCs w:val="24"/>
        </w:rPr>
        <w:t xml:space="preserve"> and 8.4%</w:t>
      </w:r>
      <w:proofErr w:type="gramStart"/>
      <w:r w:rsidR="00E324EF" w:rsidRPr="00E920CC">
        <w:rPr>
          <w:rFonts w:ascii="Book Antiqua" w:hAnsi="Book Antiqua" w:cs="AdvTgb2"/>
          <w:sz w:val="24"/>
          <w:szCs w:val="24"/>
        </w:rPr>
        <w:t>respectively</w:t>
      </w:r>
      <w:r w:rsidR="00E324EF" w:rsidRPr="00E920CC">
        <w:rPr>
          <w:rFonts w:ascii="Book Antiqua" w:hAnsi="Book Antiqua" w:cs="AdvMosb"/>
          <w:sz w:val="24"/>
          <w:szCs w:val="24"/>
          <w:vertAlign w:val="superscript"/>
        </w:rPr>
        <w:t>[</w:t>
      </w:r>
      <w:proofErr w:type="gramEnd"/>
      <w:r w:rsidR="005B2D01" w:rsidRPr="00E920CC">
        <w:rPr>
          <w:rFonts w:ascii="Book Antiqua" w:hAnsi="Book Antiqua" w:cs="AdvMosb"/>
          <w:sz w:val="24"/>
          <w:szCs w:val="24"/>
          <w:vertAlign w:val="superscript"/>
        </w:rPr>
        <w:t>48]</w:t>
      </w:r>
      <w:r w:rsidRPr="00E920CC">
        <w:rPr>
          <w:rFonts w:ascii="Book Antiqua" w:hAnsi="Book Antiqua" w:cs="AdvTgb2"/>
          <w:sz w:val="24"/>
          <w:szCs w:val="24"/>
        </w:rPr>
        <w:t xml:space="preserve">. Blood pressure changes were most significantly correlated with this seasonal variation in metabolic syndrome </w:t>
      </w:r>
      <w:proofErr w:type="gramStart"/>
      <w:r w:rsidRPr="00E920CC">
        <w:rPr>
          <w:rFonts w:ascii="Book Antiqua" w:hAnsi="Book Antiqua" w:cs="AdvTgb2"/>
          <w:sz w:val="24"/>
          <w:szCs w:val="24"/>
        </w:rPr>
        <w:t>prevalence</w:t>
      </w:r>
      <w:r w:rsidR="005B2D01" w:rsidRPr="00E920CC">
        <w:rPr>
          <w:rFonts w:ascii="Book Antiqua" w:hAnsi="Book Antiqua" w:cs="AdvMosb"/>
          <w:sz w:val="24"/>
          <w:szCs w:val="24"/>
          <w:vertAlign w:val="superscript"/>
        </w:rPr>
        <w:t>[</w:t>
      </w:r>
      <w:proofErr w:type="gramEnd"/>
      <w:r w:rsidR="005B2D01" w:rsidRPr="00E920CC">
        <w:rPr>
          <w:rFonts w:ascii="Book Antiqua" w:hAnsi="Book Antiqua" w:cs="AdvMosb"/>
          <w:sz w:val="24"/>
          <w:szCs w:val="24"/>
          <w:vertAlign w:val="superscript"/>
        </w:rPr>
        <w:t>48]</w:t>
      </w:r>
      <w:r w:rsidRPr="00E920CC">
        <w:rPr>
          <w:rFonts w:ascii="Book Antiqua" w:hAnsi="Book Antiqua" w:cs="AdvTgb2"/>
          <w:sz w:val="24"/>
          <w:szCs w:val="24"/>
        </w:rPr>
        <w:t>.</w:t>
      </w:r>
    </w:p>
    <w:p w:rsidR="00962EF4" w:rsidRPr="00E920CC" w:rsidRDefault="009D7D87" w:rsidP="00E920CC">
      <w:pPr>
        <w:spacing w:after="0" w:line="360" w:lineRule="auto"/>
        <w:ind w:firstLine="709"/>
        <w:contextualSpacing/>
        <w:jc w:val="both"/>
        <w:rPr>
          <w:rFonts w:ascii="Book Antiqua" w:hAnsi="Book Antiqua" w:cs="FranklinGothic-Book"/>
          <w:color w:val="1C1C1A"/>
          <w:sz w:val="24"/>
          <w:szCs w:val="24"/>
        </w:rPr>
      </w:pPr>
      <w:r w:rsidRPr="00E920CC">
        <w:rPr>
          <w:rFonts w:ascii="Book Antiqua" w:hAnsi="Book Antiqua" w:cs="FranklinGothic-Book"/>
          <w:color w:val="1C1C1A"/>
          <w:sz w:val="24"/>
          <w:szCs w:val="24"/>
        </w:rPr>
        <w:t>However, inconsistent results regarding the putative association of key components of the metabolic syndrome with season have been reported</w:t>
      </w:r>
      <w:r w:rsidR="005B2D01" w:rsidRPr="00E920CC">
        <w:rPr>
          <w:rFonts w:ascii="Book Antiqua" w:hAnsi="Book Antiqua" w:cs="FranklinGothic-Book"/>
          <w:color w:val="1C1C1A"/>
          <w:sz w:val="24"/>
          <w:szCs w:val="24"/>
        </w:rPr>
        <w:t xml:space="preserve"> including more</w:t>
      </w:r>
      <w:r w:rsidRPr="00E920CC">
        <w:rPr>
          <w:rFonts w:ascii="Book Antiqua" w:hAnsi="Book Antiqua" w:cs="FranklinGothic-Book"/>
          <w:color w:val="1C1C1A"/>
          <w:sz w:val="24"/>
          <w:szCs w:val="24"/>
        </w:rPr>
        <w:t xml:space="preserve"> i</w:t>
      </w:r>
      <w:r w:rsidRPr="00E920CC">
        <w:rPr>
          <w:rFonts w:ascii="Book Antiqua" w:hAnsi="Book Antiqua" w:cs="Galliard-Roman"/>
          <w:color w:val="1C1C1A"/>
          <w:sz w:val="24"/>
          <w:szCs w:val="24"/>
        </w:rPr>
        <w:t xml:space="preserve">nsulin resistance and </w:t>
      </w:r>
      <w:r w:rsidR="005B2D01" w:rsidRPr="00E920CC">
        <w:rPr>
          <w:rFonts w:ascii="Book Antiqua" w:hAnsi="Book Antiqua" w:cs="Galliard-Roman"/>
          <w:color w:val="1C1C1A"/>
          <w:sz w:val="24"/>
          <w:szCs w:val="24"/>
        </w:rPr>
        <w:t xml:space="preserve">higher </w:t>
      </w:r>
      <w:r w:rsidRPr="00E920CC">
        <w:rPr>
          <w:rFonts w:ascii="Book Antiqua" w:hAnsi="Book Antiqua" w:cs="Galliard-Roman"/>
          <w:color w:val="1C1C1A"/>
          <w:sz w:val="24"/>
          <w:szCs w:val="24"/>
        </w:rPr>
        <w:t>triglyceride concentrations during the summer in some</w:t>
      </w:r>
      <w:r w:rsidR="005B2D01" w:rsidRPr="00E920CC">
        <w:rPr>
          <w:rFonts w:ascii="Book Antiqua" w:hAnsi="Book Antiqua" w:cs="Galliard-Roman"/>
          <w:color w:val="1C1C1A"/>
          <w:sz w:val="24"/>
          <w:szCs w:val="24"/>
        </w:rPr>
        <w:t>,</w:t>
      </w:r>
      <w:r w:rsidRPr="00E920CC">
        <w:rPr>
          <w:rFonts w:ascii="Book Antiqua" w:hAnsi="Book Antiqua" w:cs="Galliard-Roman"/>
          <w:color w:val="1C1C1A"/>
          <w:sz w:val="24"/>
          <w:szCs w:val="24"/>
        </w:rPr>
        <w:t xml:space="preserve"> winter </w:t>
      </w:r>
      <w:r w:rsidR="005B2D01" w:rsidRPr="00E920CC">
        <w:rPr>
          <w:rFonts w:ascii="Book Antiqua" w:hAnsi="Book Antiqua" w:cs="Galliard-Roman"/>
          <w:color w:val="1C1C1A"/>
          <w:sz w:val="24"/>
          <w:szCs w:val="24"/>
        </w:rPr>
        <w:t xml:space="preserve">in others </w:t>
      </w:r>
      <w:r w:rsidRPr="00E920CC">
        <w:rPr>
          <w:rFonts w:ascii="Book Antiqua" w:hAnsi="Book Antiqua" w:cs="Galliard-Roman"/>
          <w:color w:val="1C1C1A"/>
          <w:sz w:val="24"/>
          <w:szCs w:val="24"/>
        </w:rPr>
        <w:t xml:space="preserve">and </w:t>
      </w:r>
      <w:r w:rsidR="005B2D01" w:rsidRPr="00E920CC">
        <w:rPr>
          <w:rFonts w:ascii="Book Antiqua" w:hAnsi="Book Antiqua" w:cs="Galliard-Roman"/>
          <w:color w:val="1C1C1A"/>
          <w:sz w:val="24"/>
          <w:szCs w:val="24"/>
        </w:rPr>
        <w:t xml:space="preserve">some </w:t>
      </w:r>
      <w:r w:rsidRPr="00E920CC">
        <w:rPr>
          <w:rFonts w:ascii="Book Antiqua" w:hAnsi="Book Antiqua" w:cs="Galliard-Roman"/>
          <w:color w:val="1C1C1A"/>
          <w:sz w:val="24"/>
          <w:szCs w:val="24"/>
        </w:rPr>
        <w:t>show</w:t>
      </w:r>
      <w:r w:rsidR="005B2D01" w:rsidRPr="00E920CC">
        <w:rPr>
          <w:rFonts w:ascii="Book Antiqua" w:hAnsi="Book Antiqua" w:cs="Galliard-Roman"/>
          <w:color w:val="1C1C1A"/>
          <w:sz w:val="24"/>
          <w:szCs w:val="24"/>
        </w:rPr>
        <w:t>ing</w:t>
      </w:r>
      <w:r w:rsidRPr="00E920CC">
        <w:rPr>
          <w:rFonts w:ascii="Book Antiqua" w:hAnsi="Book Antiqua" w:cs="Galliard-Roman"/>
          <w:color w:val="1C1C1A"/>
          <w:sz w:val="24"/>
          <w:szCs w:val="24"/>
        </w:rPr>
        <w:t xml:space="preserve"> no significant seasonal variation. </w:t>
      </w:r>
      <w:r w:rsidRPr="00E920CC">
        <w:rPr>
          <w:rFonts w:ascii="Book Antiqua" w:hAnsi="Book Antiqua" w:cs="FranklinGothic-Book"/>
          <w:color w:val="1C1C1A"/>
          <w:sz w:val="24"/>
          <w:szCs w:val="24"/>
        </w:rPr>
        <w:t>Taiwanese subjects described by Chen et al</w:t>
      </w:r>
      <w:r w:rsidR="00E324EF" w:rsidRPr="00E920CC">
        <w:rPr>
          <w:rFonts w:ascii="Book Antiqua" w:hAnsi="Book Antiqua" w:cs="FranklinGothic-Book"/>
          <w:color w:val="1C1C1A"/>
          <w:sz w:val="24"/>
          <w:szCs w:val="24"/>
        </w:rPr>
        <w:t xml:space="preserve"> </w:t>
      </w:r>
      <w:r w:rsidRPr="00E920CC">
        <w:rPr>
          <w:rFonts w:ascii="Book Antiqua" w:hAnsi="Book Antiqua" w:cs="FranklinGothic-Book"/>
          <w:color w:val="1C1C1A"/>
          <w:sz w:val="24"/>
          <w:szCs w:val="24"/>
        </w:rPr>
        <w:t>were studied in winter (January and February) and summer (July and August) in 2002</w:t>
      </w:r>
      <w:r w:rsidR="005B2D01" w:rsidRPr="00E920CC">
        <w:rPr>
          <w:rFonts w:ascii="Book Antiqua" w:hAnsi="Book Antiqua" w:cs="FranklinGothic-Book"/>
          <w:color w:val="1C1C1A"/>
          <w:sz w:val="24"/>
          <w:szCs w:val="24"/>
          <w:vertAlign w:val="superscript"/>
        </w:rPr>
        <w:t>[49]</w:t>
      </w:r>
      <w:r w:rsidRPr="00E920CC">
        <w:rPr>
          <w:rFonts w:ascii="Book Antiqua" w:hAnsi="Book Antiqua" w:cs="FranklinGothic-Book"/>
          <w:color w:val="1C1C1A"/>
          <w:sz w:val="24"/>
          <w:szCs w:val="24"/>
        </w:rPr>
        <w:t xml:space="preserve">. They found higher levels of fasting insulin, HOMA-insulin resistance and triglycerides, but lower levels of </w:t>
      </w:r>
      <w:r w:rsidR="00FA46AE" w:rsidRPr="00E920CC">
        <w:rPr>
          <w:rFonts w:ascii="Book Antiqua" w:hAnsi="Book Antiqua" w:cs="FranklinGothic-Book"/>
          <w:color w:val="1C1C1A"/>
          <w:sz w:val="24"/>
          <w:szCs w:val="24"/>
        </w:rPr>
        <w:t>HDL-C</w:t>
      </w:r>
      <w:r w:rsidRPr="00E920CC">
        <w:rPr>
          <w:rFonts w:ascii="Book Antiqua" w:hAnsi="Book Antiqua" w:cs="FranklinGothic-Book"/>
          <w:color w:val="1C1C1A"/>
          <w:sz w:val="24"/>
          <w:szCs w:val="24"/>
        </w:rPr>
        <w:t xml:space="preserve"> in summer compared with winter. The prevalence of metabolic syndrome in summer was higher than in winter; difference of 7.7% in both genders (</w:t>
      </w:r>
      <w:r w:rsidR="002A6EF5" w:rsidRPr="00E920CC">
        <w:rPr>
          <w:rFonts w:ascii="Book Antiqua" w:hAnsi="Book Antiqua" w:cs="FranklinGothic-BookItal"/>
          <w:b/>
          <w:iCs/>
          <w:color w:val="1C1C1A"/>
          <w:sz w:val="24"/>
          <w:szCs w:val="24"/>
        </w:rPr>
        <w:t>P</w:t>
      </w:r>
      <w:r w:rsidR="002A6EF5" w:rsidRPr="00E920CC">
        <w:rPr>
          <w:rFonts w:ascii="Book Antiqua" w:hAnsi="Book Antiqua" w:cs="FranklinGothic-BookItal"/>
          <w:iCs/>
          <w:color w:val="1C1C1A"/>
          <w:sz w:val="24"/>
          <w:szCs w:val="24"/>
        </w:rPr>
        <w:t xml:space="preserve"> </w:t>
      </w:r>
      <w:r w:rsidRPr="00E920CC">
        <w:rPr>
          <w:rFonts w:ascii="Book Antiqua" w:eastAsia="Symbol-PSA" w:hAnsi="Book Antiqua" w:cs="Symbol-PSA"/>
          <w:color w:val="1C1C1A"/>
          <w:sz w:val="24"/>
          <w:szCs w:val="24"/>
        </w:rPr>
        <w:t>=</w:t>
      </w:r>
      <w:r w:rsidR="00047B85" w:rsidRPr="00E920CC">
        <w:rPr>
          <w:rFonts w:ascii="Book Antiqua" w:eastAsiaTheme="minorEastAsia" w:hAnsi="Book Antiqua" w:cs="Symbol-PSA"/>
          <w:color w:val="1C1C1A"/>
          <w:sz w:val="24"/>
          <w:szCs w:val="24"/>
          <w:lang w:eastAsia="zh-CN"/>
        </w:rPr>
        <w:t xml:space="preserve"> </w:t>
      </w:r>
      <w:r w:rsidRPr="00E920CC">
        <w:rPr>
          <w:rFonts w:ascii="Book Antiqua" w:hAnsi="Book Antiqua" w:cs="FranklinGothic-Book"/>
          <w:color w:val="1C1C1A"/>
          <w:sz w:val="24"/>
          <w:szCs w:val="24"/>
        </w:rPr>
        <w:t xml:space="preserve">0.0092 in men, </w:t>
      </w:r>
      <w:r w:rsidR="002A6EF5" w:rsidRPr="00E920CC">
        <w:rPr>
          <w:rFonts w:ascii="Book Antiqua" w:hAnsi="Book Antiqua" w:cs="FranklinGothic-Book"/>
          <w:i/>
          <w:color w:val="1C1C1A"/>
          <w:sz w:val="24"/>
          <w:szCs w:val="24"/>
        </w:rPr>
        <w:t>P</w:t>
      </w:r>
      <w:r w:rsidR="002A6EF5" w:rsidRPr="00E920CC">
        <w:rPr>
          <w:rFonts w:ascii="Book Antiqua" w:hAnsi="Book Antiqua" w:cs="FranklinGothic-Book"/>
          <w:color w:val="1C1C1A"/>
          <w:sz w:val="24"/>
          <w:szCs w:val="24"/>
        </w:rPr>
        <w:t xml:space="preserve"> </w:t>
      </w:r>
      <w:r w:rsidRPr="00E920CC">
        <w:rPr>
          <w:rFonts w:ascii="Book Antiqua" w:eastAsia="Symbol-PSA" w:hAnsi="Book Antiqua" w:cs="Symbol-PSA"/>
          <w:color w:val="1C1C1A"/>
          <w:sz w:val="24"/>
          <w:szCs w:val="24"/>
        </w:rPr>
        <w:t>=</w:t>
      </w:r>
      <w:r w:rsidR="00047B85" w:rsidRPr="00E920CC">
        <w:rPr>
          <w:rFonts w:ascii="Book Antiqua" w:eastAsiaTheme="minorEastAsia" w:hAnsi="Book Antiqua" w:cs="Symbol-PSA"/>
          <w:color w:val="1C1C1A"/>
          <w:sz w:val="24"/>
          <w:szCs w:val="24"/>
          <w:lang w:eastAsia="zh-CN"/>
        </w:rPr>
        <w:t xml:space="preserve"> </w:t>
      </w:r>
      <w:r w:rsidRPr="00E920CC">
        <w:rPr>
          <w:rFonts w:ascii="Book Antiqua" w:hAnsi="Book Antiqua" w:cs="FranklinGothic-Book"/>
          <w:color w:val="1C1C1A"/>
          <w:sz w:val="24"/>
          <w:szCs w:val="24"/>
        </w:rPr>
        <w:t xml:space="preserve">0.0037 in women). After controlling for BMI and other risk profiles, summer was independently and positively associated with fasting insulin and insulin resistance regardless of metabolic </w:t>
      </w:r>
      <w:proofErr w:type="gramStart"/>
      <w:r w:rsidRPr="00E920CC">
        <w:rPr>
          <w:rFonts w:ascii="Book Antiqua" w:hAnsi="Book Antiqua" w:cs="FranklinGothic-Book"/>
          <w:color w:val="1C1C1A"/>
          <w:sz w:val="24"/>
          <w:szCs w:val="24"/>
        </w:rPr>
        <w:t>syndrome</w:t>
      </w:r>
      <w:r w:rsidR="005B2D01" w:rsidRPr="00E920CC">
        <w:rPr>
          <w:rFonts w:ascii="Book Antiqua" w:hAnsi="Book Antiqua" w:cs="FranklinGothic-Book"/>
          <w:color w:val="1C1C1A"/>
          <w:sz w:val="24"/>
          <w:szCs w:val="24"/>
          <w:vertAlign w:val="superscript"/>
        </w:rPr>
        <w:t>[</w:t>
      </w:r>
      <w:proofErr w:type="gramEnd"/>
      <w:r w:rsidR="005B2D01" w:rsidRPr="00E920CC">
        <w:rPr>
          <w:rFonts w:ascii="Book Antiqua" w:hAnsi="Book Antiqua" w:cs="FranklinGothic-Book"/>
          <w:color w:val="1C1C1A"/>
          <w:sz w:val="24"/>
          <w:szCs w:val="24"/>
          <w:vertAlign w:val="superscript"/>
        </w:rPr>
        <w:t>49]</w:t>
      </w:r>
      <w:r w:rsidRPr="00E920CC">
        <w:rPr>
          <w:rFonts w:ascii="Book Antiqua" w:hAnsi="Book Antiqua" w:cs="FranklinGothic-Book"/>
          <w:color w:val="1C1C1A"/>
          <w:sz w:val="24"/>
          <w:szCs w:val="24"/>
        </w:rPr>
        <w:t>.</w:t>
      </w:r>
    </w:p>
    <w:p w:rsidR="00962EF4" w:rsidRPr="00E920CC" w:rsidRDefault="009D7D87" w:rsidP="00E920CC">
      <w:pPr>
        <w:spacing w:after="0" w:line="360" w:lineRule="auto"/>
        <w:ind w:firstLine="709"/>
        <w:contextualSpacing/>
        <w:jc w:val="both"/>
        <w:rPr>
          <w:rFonts w:ascii="Book Antiqua" w:hAnsi="Book Antiqua" w:cs="AdvP49811"/>
          <w:sz w:val="24"/>
          <w:szCs w:val="24"/>
        </w:rPr>
      </w:pPr>
      <w:r w:rsidRPr="00E920CC">
        <w:rPr>
          <w:rFonts w:ascii="Book Antiqua" w:hAnsi="Book Antiqua" w:cs="FranklinGothic-Book"/>
          <w:color w:val="1C1C1A"/>
          <w:sz w:val="24"/>
          <w:szCs w:val="24"/>
        </w:rPr>
        <w:t xml:space="preserve">A further interesting association between the metabolic syndrome and season is the report by </w:t>
      </w:r>
      <w:r w:rsidR="00A71A70" w:rsidRPr="00E920CC">
        <w:rPr>
          <w:rFonts w:ascii="Book Antiqua" w:hAnsi="Book Antiqua"/>
          <w:bCs/>
          <w:sz w:val="24"/>
          <w:szCs w:val="24"/>
        </w:rPr>
        <w:t>Rintamäki</w:t>
      </w:r>
      <w:r w:rsidRPr="00E920CC">
        <w:rPr>
          <w:rFonts w:ascii="Book Antiqua" w:hAnsi="Book Antiqua" w:cs="FranklinGothic-Book"/>
          <w:color w:val="1C1C1A"/>
          <w:sz w:val="24"/>
          <w:szCs w:val="24"/>
        </w:rPr>
        <w:t xml:space="preserve"> et al</w:t>
      </w:r>
      <w:r w:rsidR="00E324EF" w:rsidRPr="00E920CC">
        <w:rPr>
          <w:rFonts w:ascii="Book Antiqua" w:hAnsi="Book Antiqua" w:cs="FranklinGothic-Book"/>
          <w:color w:val="1C1C1A"/>
          <w:sz w:val="24"/>
          <w:szCs w:val="24"/>
        </w:rPr>
        <w:t xml:space="preserve"> </w:t>
      </w:r>
      <w:r w:rsidRPr="00E920CC">
        <w:rPr>
          <w:rFonts w:ascii="Book Antiqua" w:hAnsi="Book Antiqua" w:cs="AdvP49811"/>
          <w:sz w:val="24"/>
          <w:szCs w:val="24"/>
        </w:rPr>
        <w:t xml:space="preserve">showing a significant association between seasonal </w:t>
      </w:r>
      <w:r w:rsidRPr="00E920CC">
        <w:rPr>
          <w:rFonts w:ascii="Book Antiqua" w:hAnsi="Book Antiqua" w:cs="AdvP49811"/>
          <w:sz w:val="24"/>
          <w:szCs w:val="24"/>
        </w:rPr>
        <w:lastRenderedPageBreak/>
        <w:t xml:space="preserve">changes in mood and behaviour and the </w:t>
      </w:r>
      <w:r w:rsidR="000A0F83" w:rsidRPr="00E920CC">
        <w:rPr>
          <w:rFonts w:ascii="Book Antiqua" w:hAnsi="Book Antiqua" w:cs="AdvP49811"/>
          <w:sz w:val="24"/>
          <w:szCs w:val="24"/>
        </w:rPr>
        <w:t xml:space="preserve">metabolic </w:t>
      </w:r>
      <w:proofErr w:type="gramStart"/>
      <w:r w:rsidRPr="00E920CC">
        <w:rPr>
          <w:rFonts w:ascii="Book Antiqua" w:hAnsi="Book Antiqua" w:cs="AdvP49811"/>
          <w:sz w:val="24"/>
          <w:szCs w:val="24"/>
        </w:rPr>
        <w:t>syndrome</w:t>
      </w:r>
      <w:r w:rsidR="000A0F83" w:rsidRPr="00E920CC">
        <w:rPr>
          <w:rFonts w:ascii="Book Antiqua" w:hAnsi="Book Antiqua" w:cs="FranklinGothic-Book"/>
          <w:color w:val="1C1C1A"/>
          <w:sz w:val="24"/>
          <w:szCs w:val="24"/>
          <w:vertAlign w:val="superscript"/>
        </w:rPr>
        <w:t>[</w:t>
      </w:r>
      <w:proofErr w:type="gramEnd"/>
      <w:r w:rsidR="000A0F83" w:rsidRPr="00E920CC">
        <w:rPr>
          <w:rFonts w:ascii="Book Antiqua" w:hAnsi="Book Antiqua" w:cs="FranklinGothic-Book"/>
          <w:color w:val="1C1C1A"/>
          <w:sz w:val="24"/>
          <w:szCs w:val="24"/>
          <w:vertAlign w:val="superscript"/>
        </w:rPr>
        <w:t>50]</w:t>
      </w:r>
      <w:r w:rsidRPr="00E920CC">
        <w:rPr>
          <w:rFonts w:ascii="Book Antiqua" w:hAnsi="Book Antiqua" w:cs="AdvP49811"/>
          <w:sz w:val="24"/>
          <w:szCs w:val="24"/>
        </w:rPr>
        <w:t>. Individuals with the syndrome had greater seasonal changes in mood and behaviour.</w:t>
      </w:r>
    </w:p>
    <w:p w:rsidR="00962EF4" w:rsidRPr="00E920CC" w:rsidRDefault="00962EF4" w:rsidP="00E920CC">
      <w:pPr>
        <w:spacing w:after="0" w:line="360" w:lineRule="auto"/>
        <w:contextualSpacing/>
        <w:jc w:val="both"/>
        <w:rPr>
          <w:rFonts w:ascii="Book Antiqua" w:hAnsi="Book Antiqua" w:cs="AdvP49811"/>
          <w:sz w:val="24"/>
          <w:szCs w:val="24"/>
        </w:rPr>
      </w:pPr>
    </w:p>
    <w:p w:rsidR="00962EF4" w:rsidRPr="00E920CC" w:rsidRDefault="00047B85" w:rsidP="00E920CC">
      <w:pPr>
        <w:spacing w:after="0" w:line="360" w:lineRule="auto"/>
        <w:contextualSpacing/>
        <w:jc w:val="both"/>
        <w:rPr>
          <w:rFonts w:ascii="Book Antiqua" w:hAnsi="Book Antiqua"/>
          <w:b/>
          <w:i/>
          <w:sz w:val="24"/>
          <w:szCs w:val="24"/>
        </w:rPr>
      </w:pPr>
      <w:r w:rsidRPr="00E920CC">
        <w:rPr>
          <w:rFonts w:ascii="Book Antiqua" w:hAnsi="Book Antiqua"/>
          <w:b/>
          <w:i/>
          <w:sz w:val="24"/>
          <w:szCs w:val="24"/>
        </w:rPr>
        <w:t xml:space="preserve">Metabolic </w:t>
      </w:r>
      <w:r w:rsidR="009D7D87" w:rsidRPr="00E920CC">
        <w:rPr>
          <w:rFonts w:ascii="Book Antiqua" w:hAnsi="Book Antiqua"/>
          <w:b/>
          <w:i/>
          <w:sz w:val="24"/>
          <w:szCs w:val="24"/>
        </w:rPr>
        <w:t xml:space="preserve">syndrome and vitamin </w:t>
      </w:r>
      <w:r w:rsidR="00232315" w:rsidRPr="00E920CC">
        <w:rPr>
          <w:rFonts w:ascii="Book Antiqua" w:hAnsi="Book Antiqua"/>
          <w:b/>
          <w:i/>
          <w:sz w:val="24"/>
          <w:szCs w:val="24"/>
        </w:rPr>
        <w:t xml:space="preserve">D status: </w:t>
      </w:r>
      <w:r w:rsidRPr="00E920CC">
        <w:rPr>
          <w:rFonts w:ascii="Book Antiqua" w:hAnsi="Book Antiqua"/>
          <w:b/>
          <w:i/>
          <w:sz w:val="24"/>
          <w:szCs w:val="24"/>
        </w:rPr>
        <w:t xml:space="preserve">Observational </w:t>
      </w:r>
      <w:r w:rsidR="00232315" w:rsidRPr="00E920CC">
        <w:rPr>
          <w:rFonts w:ascii="Book Antiqua" w:hAnsi="Book Antiqua"/>
          <w:b/>
          <w:i/>
          <w:sz w:val="24"/>
          <w:szCs w:val="24"/>
        </w:rPr>
        <w:t>studies</w:t>
      </w:r>
    </w:p>
    <w:p w:rsidR="00962EF4" w:rsidRPr="00E920CC" w:rsidRDefault="009D7D87" w:rsidP="00E920CC">
      <w:pPr>
        <w:spacing w:after="0" w:line="360" w:lineRule="auto"/>
        <w:contextualSpacing/>
        <w:jc w:val="both"/>
        <w:rPr>
          <w:rFonts w:ascii="Book Antiqua" w:hAnsi="Book Antiqua"/>
          <w:sz w:val="24"/>
          <w:szCs w:val="24"/>
        </w:rPr>
      </w:pPr>
      <w:r w:rsidRPr="00E920CC">
        <w:rPr>
          <w:rFonts w:ascii="Book Antiqua" w:hAnsi="Book Antiqua"/>
          <w:sz w:val="24"/>
          <w:szCs w:val="24"/>
        </w:rPr>
        <w:t>Considerable research has focussed on associations between vitamin D levels and the prevalence of the metabolic syndrome and its component features. Many studies demonstrate an inverse relationship between serum 25(</w:t>
      </w:r>
      <w:proofErr w:type="gramStart"/>
      <w:r w:rsidRPr="00E920CC">
        <w:rPr>
          <w:rFonts w:ascii="Book Antiqua" w:hAnsi="Book Antiqua"/>
          <w:sz w:val="24"/>
          <w:szCs w:val="24"/>
        </w:rPr>
        <w:t>OH)D</w:t>
      </w:r>
      <w:proofErr w:type="gramEnd"/>
      <w:r w:rsidRPr="00E920CC">
        <w:rPr>
          <w:rFonts w:ascii="Book Antiqua" w:hAnsi="Book Antiqua"/>
          <w:sz w:val="24"/>
          <w:szCs w:val="24"/>
        </w:rPr>
        <w:t xml:space="preserve"> and diabetes, metabolic syndrome, insulin resistance and beta cell function</w:t>
      </w:r>
      <w:r w:rsidR="00324197" w:rsidRPr="00E920CC">
        <w:rPr>
          <w:rFonts w:ascii="Book Antiqua" w:hAnsi="Book Antiqua"/>
          <w:sz w:val="24"/>
          <w:szCs w:val="24"/>
          <w:vertAlign w:val="superscript"/>
        </w:rPr>
        <w:t>[51,52]</w:t>
      </w:r>
      <w:r w:rsidRPr="00E920CC">
        <w:rPr>
          <w:rFonts w:ascii="Book Antiqua" w:hAnsi="Book Antiqua"/>
          <w:sz w:val="24"/>
          <w:szCs w:val="24"/>
        </w:rPr>
        <w:t>. The NHANES data confirmed the invers</w:t>
      </w:r>
      <w:r w:rsidR="0055122A" w:rsidRPr="00E920CC">
        <w:rPr>
          <w:rFonts w:ascii="Book Antiqua" w:hAnsi="Book Antiqua"/>
          <w:sz w:val="24"/>
          <w:szCs w:val="24"/>
        </w:rPr>
        <w:t>e relationship between 25(OH)</w:t>
      </w:r>
      <w:r w:rsidRPr="00E920CC">
        <w:rPr>
          <w:rFonts w:ascii="Book Antiqua" w:hAnsi="Book Antiqua"/>
          <w:sz w:val="24"/>
          <w:szCs w:val="24"/>
        </w:rPr>
        <w:t>D levels and diabetes and insulin resistance in the non-</w:t>
      </w:r>
      <w:r w:rsidR="002F2549" w:rsidRPr="00E920CC">
        <w:rPr>
          <w:rFonts w:ascii="Book Antiqua" w:hAnsi="Book Antiqua"/>
          <w:sz w:val="24"/>
          <w:szCs w:val="24"/>
        </w:rPr>
        <w:t>Hispanic</w:t>
      </w:r>
      <w:r w:rsidRPr="00E920CC">
        <w:rPr>
          <w:rFonts w:ascii="Book Antiqua" w:hAnsi="Book Antiqua"/>
          <w:sz w:val="24"/>
          <w:szCs w:val="24"/>
        </w:rPr>
        <w:t xml:space="preserve"> white and Mexican American, but not in the non-</w:t>
      </w:r>
      <w:r w:rsidR="002F2549" w:rsidRPr="00E920CC">
        <w:rPr>
          <w:rFonts w:ascii="Book Antiqua" w:hAnsi="Book Antiqua"/>
          <w:sz w:val="24"/>
          <w:szCs w:val="24"/>
        </w:rPr>
        <w:t>Hispanic</w:t>
      </w:r>
      <w:r w:rsidRPr="00E920CC">
        <w:rPr>
          <w:rFonts w:ascii="Book Antiqua" w:hAnsi="Book Antiqua"/>
          <w:sz w:val="24"/>
          <w:szCs w:val="24"/>
        </w:rPr>
        <w:t xml:space="preserve"> black populations</w:t>
      </w:r>
      <w:r w:rsidR="00324197" w:rsidRPr="00E920CC">
        <w:rPr>
          <w:rFonts w:ascii="Book Antiqua" w:hAnsi="Book Antiqua"/>
          <w:sz w:val="24"/>
          <w:szCs w:val="24"/>
          <w:vertAlign w:val="superscript"/>
        </w:rPr>
        <w:t>[53,54</w:t>
      </w:r>
      <w:r w:rsidR="008E4666" w:rsidRPr="00E920CC">
        <w:rPr>
          <w:rFonts w:ascii="Book Antiqua" w:hAnsi="Book Antiqua"/>
          <w:sz w:val="24"/>
          <w:szCs w:val="24"/>
          <w:vertAlign w:val="superscript"/>
        </w:rPr>
        <w:t>]</w:t>
      </w:r>
      <w:r w:rsidRPr="00E920CC">
        <w:rPr>
          <w:rFonts w:ascii="Book Antiqua" w:hAnsi="Book Antiqua"/>
          <w:sz w:val="24"/>
          <w:szCs w:val="24"/>
        </w:rPr>
        <w:t>.</w:t>
      </w:r>
    </w:p>
    <w:p w:rsidR="00962EF4" w:rsidRPr="00E920CC" w:rsidRDefault="009D7D87" w:rsidP="00E920CC">
      <w:pPr>
        <w:spacing w:after="0" w:line="360" w:lineRule="auto"/>
        <w:ind w:firstLine="709"/>
        <w:contextualSpacing/>
        <w:jc w:val="both"/>
        <w:rPr>
          <w:rFonts w:ascii="Book Antiqua" w:hAnsi="Book Antiqua"/>
          <w:sz w:val="24"/>
          <w:szCs w:val="24"/>
        </w:rPr>
      </w:pPr>
      <w:r w:rsidRPr="00E920CC">
        <w:rPr>
          <w:rFonts w:ascii="Book Antiqua" w:hAnsi="Book Antiqua"/>
          <w:sz w:val="24"/>
          <w:szCs w:val="24"/>
        </w:rPr>
        <w:t xml:space="preserve">A meta-analysis of 28 studies (between 1990 and 2009) including 99,745 participants (age range: 40.5 – 74.5 years) by Parker et </w:t>
      </w:r>
      <w:proofErr w:type="gramStart"/>
      <w:r w:rsidRPr="00E920CC">
        <w:rPr>
          <w:rFonts w:ascii="Book Antiqua" w:hAnsi="Book Antiqua"/>
          <w:sz w:val="24"/>
          <w:szCs w:val="24"/>
        </w:rPr>
        <w:t>al</w:t>
      </w:r>
      <w:r w:rsidR="008E4666" w:rsidRPr="00E920CC">
        <w:rPr>
          <w:rFonts w:ascii="Book Antiqua" w:hAnsi="Book Antiqua"/>
          <w:sz w:val="24"/>
          <w:szCs w:val="24"/>
          <w:vertAlign w:val="superscript"/>
        </w:rPr>
        <w:t>[</w:t>
      </w:r>
      <w:proofErr w:type="gramEnd"/>
      <w:r w:rsidR="008E4666" w:rsidRPr="00E920CC">
        <w:rPr>
          <w:rFonts w:ascii="Book Antiqua" w:hAnsi="Book Antiqua"/>
          <w:sz w:val="24"/>
          <w:szCs w:val="24"/>
          <w:vertAlign w:val="superscript"/>
        </w:rPr>
        <w:t>1]</w:t>
      </w:r>
      <w:r w:rsidRPr="00E920CC">
        <w:rPr>
          <w:rFonts w:ascii="Book Antiqua" w:hAnsi="Book Antiqua"/>
          <w:sz w:val="24"/>
          <w:szCs w:val="24"/>
        </w:rPr>
        <w:t xml:space="preserve"> investigated the effects of vitamin D on the risk of CVD, diabetes and the metabolic syndrome</w:t>
      </w:r>
      <w:r w:rsidR="008E4666" w:rsidRPr="00E920CC">
        <w:rPr>
          <w:rFonts w:ascii="Book Antiqua" w:hAnsi="Book Antiqua"/>
          <w:sz w:val="24"/>
          <w:szCs w:val="24"/>
          <w:vertAlign w:val="superscript"/>
        </w:rPr>
        <w:t>[1]</w:t>
      </w:r>
      <w:r w:rsidRPr="00E920CC">
        <w:rPr>
          <w:rFonts w:ascii="Book Antiqua" w:hAnsi="Book Antiqua"/>
          <w:sz w:val="24"/>
          <w:szCs w:val="24"/>
        </w:rPr>
        <w:t>. Higher levels of vitamin D were seen to be associated with reduction of all the outcomes studied among middle aged and elderly individuals. The 28 studies reported 33 odds ratios when considering the associa</w:t>
      </w:r>
      <w:r w:rsidR="0055122A" w:rsidRPr="00E920CC">
        <w:rPr>
          <w:rFonts w:ascii="Book Antiqua" w:hAnsi="Book Antiqua"/>
          <w:sz w:val="24"/>
          <w:szCs w:val="24"/>
        </w:rPr>
        <w:t>tion between 25(</w:t>
      </w:r>
      <w:proofErr w:type="gramStart"/>
      <w:r w:rsidR="0055122A" w:rsidRPr="00E920CC">
        <w:rPr>
          <w:rFonts w:ascii="Book Antiqua" w:hAnsi="Book Antiqua"/>
          <w:sz w:val="24"/>
          <w:szCs w:val="24"/>
        </w:rPr>
        <w:t>OH)D</w:t>
      </w:r>
      <w:proofErr w:type="gramEnd"/>
      <w:r w:rsidR="0055122A" w:rsidRPr="00E920CC">
        <w:rPr>
          <w:rFonts w:ascii="Book Antiqua" w:hAnsi="Book Antiqua"/>
          <w:sz w:val="24"/>
          <w:szCs w:val="24"/>
        </w:rPr>
        <w:t xml:space="preserve"> and cardio</w:t>
      </w:r>
      <w:r w:rsidRPr="00E920CC">
        <w:rPr>
          <w:rFonts w:ascii="Book Antiqua" w:hAnsi="Book Antiqua"/>
          <w:sz w:val="24"/>
          <w:szCs w:val="24"/>
        </w:rPr>
        <w:t>metabolic outcomes; 29 of these odds ratios suggested an inverse relationship with 3 indicating an opposite effect with 1 analysis remaining non-significant</w:t>
      </w:r>
      <w:r w:rsidR="008E4666" w:rsidRPr="00E920CC">
        <w:rPr>
          <w:rFonts w:ascii="Book Antiqua" w:hAnsi="Book Antiqua"/>
          <w:sz w:val="24"/>
          <w:szCs w:val="24"/>
          <w:vertAlign w:val="superscript"/>
        </w:rPr>
        <w:t>[1]</w:t>
      </w:r>
      <w:r w:rsidRPr="00E920CC">
        <w:rPr>
          <w:rFonts w:ascii="Book Antiqua" w:hAnsi="Book Antiqua"/>
          <w:sz w:val="24"/>
          <w:szCs w:val="24"/>
        </w:rPr>
        <w:t>. The pooled odds ratio wa</w:t>
      </w:r>
      <w:r w:rsidR="0055122A" w:rsidRPr="00E920CC">
        <w:rPr>
          <w:rFonts w:ascii="Book Antiqua" w:hAnsi="Book Antiqua"/>
          <w:sz w:val="24"/>
          <w:szCs w:val="24"/>
        </w:rPr>
        <w:t>s 0.57 (95%</w:t>
      </w:r>
      <w:r w:rsidR="00047B85" w:rsidRPr="00E920CC">
        <w:rPr>
          <w:rFonts w:ascii="Book Antiqua" w:hAnsi="Book Antiqua"/>
          <w:sz w:val="24"/>
          <w:szCs w:val="24"/>
          <w:lang w:eastAsia="zh-CN"/>
        </w:rPr>
        <w:t>CI:</w:t>
      </w:r>
      <w:r w:rsidRPr="00E920CC">
        <w:rPr>
          <w:rFonts w:ascii="Book Antiqua" w:hAnsi="Book Antiqua"/>
          <w:sz w:val="24"/>
          <w:szCs w:val="24"/>
        </w:rPr>
        <w:t xml:space="preserve"> 0.48</w:t>
      </w:r>
      <w:r w:rsidR="00047B85" w:rsidRPr="00E920CC">
        <w:rPr>
          <w:rFonts w:ascii="Book Antiqua" w:hAnsi="Book Antiqua"/>
          <w:sz w:val="24"/>
          <w:szCs w:val="24"/>
          <w:lang w:eastAsia="zh-CN"/>
        </w:rPr>
        <w:t>-</w:t>
      </w:r>
      <w:r w:rsidRPr="00E920CC">
        <w:rPr>
          <w:rFonts w:ascii="Book Antiqua" w:hAnsi="Book Antiqua"/>
          <w:sz w:val="24"/>
          <w:szCs w:val="24"/>
        </w:rPr>
        <w:t>0.57). Prevalence of the metabolic syndrome was the outcome in 8 of the studies; all these showing a significant association between high 25(</w:t>
      </w:r>
      <w:proofErr w:type="gramStart"/>
      <w:r w:rsidRPr="00E920CC">
        <w:rPr>
          <w:rFonts w:ascii="Book Antiqua" w:hAnsi="Book Antiqua"/>
          <w:sz w:val="24"/>
          <w:szCs w:val="24"/>
        </w:rPr>
        <w:t>OH)D</w:t>
      </w:r>
      <w:proofErr w:type="gramEnd"/>
      <w:r w:rsidRPr="00E920CC">
        <w:rPr>
          <w:rFonts w:ascii="Book Antiqua" w:hAnsi="Book Antiqua"/>
          <w:sz w:val="24"/>
          <w:szCs w:val="24"/>
        </w:rPr>
        <w:t xml:space="preserve"> levels and reduced metabolic syndrome prevalence (</w:t>
      </w:r>
      <w:r w:rsidR="00047B85" w:rsidRPr="00E920CC">
        <w:rPr>
          <w:rFonts w:ascii="Book Antiqua" w:hAnsi="Book Antiqua"/>
          <w:sz w:val="24"/>
          <w:szCs w:val="24"/>
          <w:lang w:eastAsia="zh-CN"/>
        </w:rPr>
        <w:t>OR =</w:t>
      </w:r>
      <w:r w:rsidRPr="00E920CC">
        <w:rPr>
          <w:rFonts w:ascii="Book Antiqua" w:hAnsi="Book Antiqua"/>
          <w:sz w:val="24"/>
          <w:szCs w:val="24"/>
        </w:rPr>
        <w:t xml:space="preserve"> 0.49, </w:t>
      </w:r>
      <w:r w:rsidR="00047B85" w:rsidRPr="00E920CC">
        <w:rPr>
          <w:rFonts w:ascii="Book Antiqua" w:hAnsi="Book Antiqua"/>
          <w:sz w:val="24"/>
          <w:szCs w:val="24"/>
        </w:rPr>
        <w:t>95%</w:t>
      </w:r>
      <w:r w:rsidR="00047B85" w:rsidRPr="00E920CC">
        <w:rPr>
          <w:rFonts w:ascii="Book Antiqua" w:hAnsi="Book Antiqua"/>
          <w:sz w:val="24"/>
          <w:szCs w:val="24"/>
          <w:lang w:eastAsia="zh-CN"/>
        </w:rPr>
        <w:t>CI:</w:t>
      </w:r>
      <w:r w:rsidR="0055122A" w:rsidRPr="00E920CC">
        <w:rPr>
          <w:rFonts w:ascii="Book Antiqua" w:hAnsi="Book Antiqua"/>
          <w:sz w:val="24"/>
          <w:szCs w:val="24"/>
        </w:rPr>
        <w:t xml:space="preserve"> 0.38-</w:t>
      </w:r>
      <w:r w:rsidRPr="00E920CC">
        <w:rPr>
          <w:rFonts w:ascii="Book Antiqua" w:hAnsi="Book Antiqua"/>
          <w:sz w:val="24"/>
          <w:szCs w:val="24"/>
        </w:rPr>
        <w:t xml:space="preserve">0.64). </w:t>
      </w:r>
    </w:p>
    <w:p w:rsidR="00962EF4" w:rsidRPr="00E920CC" w:rsidRDefault="009D7D87" w:rsidP="00E920CC">
      <w:pPr>
        <w:shd w:val="clear" w:color="auto" w:fill="FFFFFF"/>
        <w:spacing w:after="0" w:line="360" w:lineRule="auto"/>
        <w:ind w:firstLine="709"/>
        <w:contextualSpacing/>
        <w:jc w:val="both"/>
        <w:rPr>
          <w:rFonts w:ascii="Book Antiqua" w:eastAsia="Times New Roman" w:hAnsi="Book Antiqua" w:cs="Arial"/>
          <w:b/>
          <w:bCs/>
          <w:color w:val="000000"/>
          <w:sz w:val="24"/>
          <w:szCs w:val="24"/>
        </w:rPr>
      </w:pPr>
      <w:r w:rsidRPr="00E920CC">
        <w:rPr>
          <w:rFonts w:ascii="Book Antiqua" w:eastAsia="Times New Roman" w:hAnsi="Book Antiqua" w:cs="Arial"/>
          <w:color w:val="000000"/>
          <w:sz w:val="24"/>
          <w:szCs w:val="24"/>
        </w:rPr>
        <w:t>Ju et al studied the relationship between serum 25(</w:t>
      </w:r>
      <w:proofErr w:type="gramStart"/>
      <w:r w:rsidRPr="00E920CC">
        <w:rPr>
          <w:rFonts w:ascii="Book Antiqua" w:eastAsia="Times New Roman" w:hAnsi="Book Antiqua" w:cs="Arial"/>
          <w:color w:val="000000"/>
          <w:sz w:val="24"/>
          <w:szCs w:val="24"/>
        </w:rPr>
        <w:t>OH)D</w:t>
      </w:r>
      <w:proofErr w:type="gramEnd"/>
      <w:r w:rsidRPr="00E920CC">
        <w:rPr>
          <w:rFonts w:ascii="Book Antiqua" w:eastAsia="Times New Roman" w:hAnsi="Book Antiqua" w:cs="Arial"/>
          <w:color w:val="000000"/>
          <w:sz w:val="24"/>
          <w:szCs w:val="24"/>
        </w:rPr>
        <w:t xml:space="preserve"> levels and metabolic syndrome in the general adult population using a dose-response meta-analysis based on studies </w:t>
      </w:r>
      <w:r w:rsidR="00C769DC" w:rsidRPr="00E920CC">
        <w:rPr>
          <w:rFonts w:ascii="Book Antiqua" w:eastAsia="Times New Roman" w:hAnsi="Book Antiqua" w:cs="Arial"/>
          <w:color w:val="000000"/>
          <w:sz w:val="24"/>
          <w:szCs w:val="24"/>
        </w:rPr>
        <w:t xml:space="preserve">reporting risk ratios </w:t>
      </w:r>
      <w:r w:rsidRPr="00E920CC">
        <w:rPr>
          <w:rFonts w:ascii="Book Antiqua" w:eastAsia="Times New Roman" w:hAnsi="Book Antiqua" w:cs="Arial"/>
          <w:color w:val="000000"/>
          <w:sz w:val="24"/>
          <w:szCs w:val="24"/>
        </w:rPr>
        <w:t>for metabolic syndrome in categories of serum 25(OH)D concentrations</w:t>
      </w:r>
      <w:r w:rsidR="008E4666" w:rsidRPr="00E920CC">
        <w:rPr>
          <w:rFonts w:ascii="Book Antiqua" w:eastAsia="Times New Roman" w:hAnsi="Book Antiqua" w:cs="Arial"/>
          <w:color w:val="000000"/>
          <w:sz w:val="24"/>
          <w:szCs w:val="24"/>
          <w:vertAlign w:val="superscript"/>
        </w:rPr>
        <w:t>[55]</w:t>
      </w:r>
      <w:r w:rsidR="00C769DC" w:rsidRPr="00E920CC">
        <w:rPr>
          <w:rFonts w:ascii="Book Antiqua" w:eastAsia="Times New Roman" w:hAnsi="Book Antiqua" w:cs="Arial"/>
          <w:color w:val="000000"/>
          <w:sz w:val="24"/>
          <w:szCs w:val="24"/>
        </w:rPr>
        <w:t>. The pooled odds ratio</w:t>
      </w:r>
      <w:r w:rsidRPr="00E920CC">
        <w:rPr>
          <w:rFonts w:ascii="Book Antiqua" w:eastAsia="Times New Roman" w:hAnsi="Book Antiqua" w:cs="Arial"/>
          <w:color w:val="000000"/>
          <w:sz w:val="24"/>
          <w:szCs w:val="24"/>
        </w:rPr>
        <w:t xml:space="preserve"> for the metabolic syndrome per 25 nmol/</w:t>
      </w:r>
      <w:r w:rsidR="00EB0455" w:rsidRPr="00E920CC">
        <w:rPr>
          <w:rFonts w:ascii="Book Antiqua" w:eastAsia="Times New Roman" w:hAnsi="Book Antiqua" w:cs="Arial"/>
          <w:color w:val="000000"/>
          <w:sz w:val="24"/>
          <w:szCs w:val="24"/>
        </w:rPr>
        <w:t>L</w:t>
      </w:r>
      <w:r w:rsidRPr="00E920CC">
        <w:rPr>
          <w:rFonts w:ascii="Book Antiqua" w:eastAsia="Times New Roman" w:hAnsi="Book Antiqua" w:cs="Arial"/>
          <w:color w:val="000000"/>
          <w:sz w:val="24"/>
          <w:szCs w:val="24"/>
        </w:rPr>
        <w:t xml:space="preserve"> </w:t>
      </w:r>
      <w:r w:rsidR="003A52F7" w:rsidRPr="00E920CC">
        <w:rPr>
          <w:rFonts w:ascii="Book Antiqua" w:eastAsia="Times New Roman" w:hAnsi="Book Antiqua" w:cs="Arial"/>
          <w:color w:val="000000"/>
          <w:sz w:val="24"/>
          <w:szCs w:val="24"/>
        </w:rPr>
        <w:t>(10 ng/m</w:t>
      </w:r>
      <w:r w:rsidR="00EB0455" w:rsidRPr="00E920CC">
        <w:rPr>
          <w:rFonts w:ascii="Book Antiqua" w:eastAsia="Times New Roman" w:hAnsi="Book Antiqua" w:cs="Arial"/>
          <w:color w:val="000000"/>
          <w:sz w:val="24"/>
          <w:szCs w:val="24"/>
        </w:rPr>
        <w:t>L</w:t>
      </w:r>
      <w:r w:rsidR="003A52F7" w:rsidRPr="00E920CC">
        <w:rPr>
          <w:rFonts w:ascii="Book Antiqua" w:eastAsia="Times New Roman" w:hAnsi="Book Antiqua" w:cs="Arial"/>
          <w:color w:val="000000"/>
          <w:sz w:val="24"/>
          <w:szCs w:val="24"/>
        </w:rPr>
        <w:t xml:space="preserve">) </w:t>
      </w:r>
      <w:r w:rsidRPr="00E920CC">
        <w:rPr>
          <w:rFonts w:ascii="Book Antiqua" w:eastAsia="Times New Roman" w:hAnsi="Book Antiqua" w:cs="Arial"/>
          <w:color w:val="000000"/>
          <w:sz w:val="24"/>
          <w:szCs w:val="24"/>
        </w:rPr>
        <w:t>increment i</w:t>
      </w:r>
      <w:r w:rsidR="00C769DC" w:rsidRPr="00E920CC">
        <w:rPr>
          <w:rFonts w:ascii="Book Antiqua" w:eastAsia="Times New Roman" w:hAnsi="Book Antiqua" w:cs="Arial"/>
          <w:color w:val="000000"/>
          <w:sz w:val="24"/>
          <w:szCs w:val="24"/>
        </w:rPr>
        <w:t>n the 25(</w:t>
      </w:r>
      <w:proofErr w:type="gramStart"/>
      <w:r w:rsidR="00C769DC" w:rsidRPr="00E920CC">
        <w:rPr>
          <w:rFonts w:ascii="Book Antiqua" w:eastAsia="Times New Roman" w:hAnsi="Book Antiqua" w:cs="Arial"/>
          <w:color w:val="000000"/>
          <w:sz w:val="24"/>
          <w:szCs w:val="24"/>
        </w:rPr>
        <w:t>OH)D</w:t>
      </w:r>
      <w:proofErr w:type="gramEnd"/>
      <w:r w:rsidR="00C769DC" w:rsidRPr="00E920CC">
        <w:rPr>
          <w:rFonts w:ascii="Book Antiqua" w:eastAsia="Times New Roman" w:hAnsi="Book Antiqua" w:cs="Arial"/>
          <w:color w:val="000000"/>
          <w:sz w:val="24"/>
          <w:szCs w:val="24"/>
        </w:rPr>
        <w:t xml:space="preserve"> concentration was </w:t>
      </w:r>
      <w:r w:rsidRPr="00E920CC">
        <w:rPr>
          <w:rFonts w:ascii="Book Antiqua" w:eastAsia="Times New Roman" w:hAnsi="Book Antiqua" w:cs="Arial"/>
          <w:bCs/>
          <w:color w:val="000000"/>
          <w:sz w:val="24"/>
          <w:szCs w:val="24"/>
        </w:rPr>
        <w:t>0.87</w:t>
      </w:r>
      <w:r w:rsidR="00C769DC" w:rsidRPr="00E920CC">
        <w:rPr>
          <w:rFonts w:ascii="Book Antiqua" w:eastAsia="Times New Roman" w:hAnsi="Book Antiqua" w:cs="Arial"/>
          <w:color w:val="000000"/>
          <w:sz w:val="24"/>
          <w:szCs w:val="24"/>
        </w:rPr>
        <w:t>(</w:t>
      </w:r>
      <w:r w:rsidR="00EB0455" w:rsidRPr="00E920CC">
        <w:rPr>
          <w:rFonts w:ascii="Book Antiqua" w:hAnsi="Book Antiqua"/>
          <w:sz w:val="24"/>
          <w:szCs w:val="24"/>
        </w:rPr>
        <w:t>95%</w:t>
      </w:r>
      <w:r w:rsidR="00EB0455" w:rsidRPr="00E920CC">
        <w:rPr>
          <w:rFonts w:ascii="Book Antiqua" w:hAnsi="Book Antiqua"/>
          <w:sz w:val="24"/>
          <w:szCs w:val="24"/>
          <w:lang w:eastAsia="zh-CN"/>
        </w:rPr>
        <w:t>CI:</w:t>
      </w:r>
      <w:r w:rsidRPr="00E920CC">
        <w:rPr>
          <w:rFonts w:ascii="Book Antiqua" w:eastAsia="Times New Roman" w:hAnsi="Book Antiqua" w:cs="Arial"/>
          <w:color w:val="000000"/>
          <w:sz w:val="24"/>
          <w:szCs w:val="24"/>
        </w:rPr>
        <w:t xml:space="preserve"> 0.83–0.92), based on 16 cross-sectional studies and 1.00 (</w:t>
      </w:r>
      <w:r w:rsidR="00EB0455" w:rsidRPr="00E920CC">
        <w:rPr>
          <w:rFonts w:ascii="Book Antiqua" w:hAnsi="Book Antiqua"/>
          <w:sz w:val="24"/>
          <w:szCs w:val="24"/>
        </w:rPr>
        <w:t>95%</w:t>
      </w:r>
      <w:r w:rsidR="00EB0455" w:rsidRPr="00E920CC">
        <w:rPr>
          <w:rFonts w:ascii="Book Antiqua" w:hAnsi="Book Antiqua"/>
          <w:sz w:val="24"/>
          <w:szCs w:val="24"/>
          <w:lang w:eastAsia="zh-CN"/>
        </w:rPr>
        <w:t>CI:</w:t>
      </w:r>
      <w:r w:rsidRPr="00E920CC">
        <w:rPr>
          <w:rFonts w:ascii="Book Antiqua" w:eastAsia="Times New Roman" w:hAnsi="Book Antiqua" w:cs="Arial"/>
          <w:color w:val="000000"/>
          <w:sz w:val="24"/>
          <w:szCs w:val="24"/>
        </w:rPr>
        <w:t xml:space="preserve"> 0.98–1.02) for 2 cohort and nested case-control studies</w:t>
      </w:r>
      <w:r w:rsidR="008E4666" w:rsidRPr="00E920CC">
        <w:rPr>
          <w:rFonts w:ascii="Book Antiqua" w:eastAsia="Times New Roman" w:hAnsi="Book Antiqua" w:cs="Arial"/>
          <w:color w:val="000000"/>
          <w:sz w:val="24"/>
          <w:szCs w:val="24"/>
          <w:vertAlign w:val="superscript"/>
        </w:rPr>
        <w:t>[55]</w:t>
      </w:r>
      <w:r w:rsidRPr="00E920CC">
        <w:rPr>
          <w:rFonts w:ascii="Book Antiqua" w:eastAsia="Times New Roman" w:hAnsi="Book Antiqua" w:cs="Arial"/>
          <w:color w:val="000000"/>
          <w:sz w:val="24"/>
          <w:szCs w:val="24"/>
        </w:rPr>
        <w:t>. The dose-response meta-analysis showed a generally linear, inverse relationship between 25(</w:t>
      </w:r>
      <w:proofErr w:type="gramStart"/>
      <w:r w:rsidRPr="00E920CC">
        <w:rPr>
          <w:rFonts w:ascii="Book Antiqua" w:eastAsia="Times New Roman" w:hAnsi="Book Antiqua" w:cs="Arial"/>
          <w:color w:val="000000"/>
          <w:sz w:val="24"/>
          <w:szCs w:val="24"/>
        </w:rPr>
        <w:t>OH)D</w:t>
      </w:r>
      <w:proofErr w:type="gramEnd"/>
      <w:r w:rsidRPr="00E920CC">
        <w:rPr>
          <w:rFonts w:ascii="Book Antiqua" w:eastAsia="Times New Roman" w:hAnsi="Book Antiqua" w:cs="Arial"/>
          <w:color w:val="000000"/>
          <w:sz w:val="24"/>
          <w:szCs w:val="24"/>
        </w:rPr>
        <w:t xml:space="preserve"> levels and </w:t>
      </w:r>
      <w:r w:rsidR="00C769DC" w:rsidRPr="00E920CC">
        <w:rPr>
          <w:rFonts w:ascii="Book Antiqua" w:eastAsia="Times New Roman" w:hAnsi="Book Antiqua" w:cs="Arial"/>
          <w:color w:val="000000"/>
          <w:sz w:val="24"/>
          <w:szCs w:val="24"/>
        </w:rPr>
        <w:t xml:space="preserve">the </w:t>
      </w:r>
      <w:r w:rsidRPr="00E920CC">
        <w:rPr>
          <w:rFonts w:ascii="Book Antiqua" w:eastAsia="Times New Roman" w:hAnsi="Book Antiqua" w:cs="Arial"/>
          <w:color w:val="000000"/>
          <w:sz w:val="24"/>
          <w:szCs w:val="24"/>
        </w:rPr>
        <w:t>metabolic syndrome in the cross-sectiona</w:t>
      </w:r>
      <w:r w:rsidR="00C769DC" w:rsidRPr="00E920CC">
        <w:rPr>
          <w:rFonts w:ascii="Book Antiqua" w:eastAsia="Times New Roman" w:hAnsi="Book Antiqua" w:cs="Arial"/>
          <w:color w:val="000000"/>
          <w:sz w:val="24"/>
          <w:szCs w:val="24"/>
        </w:rPr>
        <w:t xml:space="preserve">l studies </w:t>
      </w:r>
      <w:r w:rsidR="00EB0455" w:rsidRPr="00E920CC">
        <w:rPr>
          <w:rFonts w:ascii="Book Antiqua" w:eastAsiaTheme="minorEastAsia" w:hAnsi="Book Antiqua" w:cs="Arial"/>
          <w:color w:val="000000"/>
          <w:sz w:val="24"/>
          <w:szCs w:val="24"/>
          <w:lang w:eastAsia="zh-CN"/>
        </w:rPr>
        <w:t>[</w:t>
      </w:r>
      <w:r w:rsidR="00C769DC" w:rsidRPr="00E920CC">
        <w:rPr>
          <w:rFonts w:ascii="Book Antiqua" w:eastAsia="Times New Roman" w:hAnsi="Book Antiqua" w:cs="Arial"/>
          <w:color w:val="000000"/>
          <w:sz w:val="24"/>
          <w:szCs w:val="24"/>
        </w:rPr>
        <w:t>probability</w:t>
      </w:r>
      <w:r w:rsidR="00791673" w:rsidRPr="00E920CC">
        <w:rPr>
          <w:rFonts w:ascii="Book Antiqua" w:eastAsia="Times New Roman" w:hAnsi="Book Antiqua" w:cs="Arial"/>
          <w:color w:val="000000"/>
          <w:sz w:val="24"/>
          <w:szCs w:val="24"/>
        </w:rPr>
        <w:t xml:space="preserve"> (p)</w:t>
      </w:r>
      <w:r w:rsidR="00C769DC" w:rsidRPr="00E920CC">
        <w:rPr>
          <w:rFonts w:ascii="Book Antiqua" w:eastAsia="Times New Roman" w:hAnsi="Book Antiqua" w:cs="Arial"/>
          <w:color w:val="000000"/>
          <w:sz w:val="24"/>
          <w:szCs w:val="24"/>
        </w:rPr>
        <w:t xml:space="preserve"> value</w:t>
      </w:r>
      <w:r w:rsidRPr="00E920CC">
        <w:rPr>
          <w:rFonts w:ascii="Book Antiqua" w:eastAsia="Times New Roman" w:hAnsi="Book Antiqua" w:cs="Arial"/>
          <w:color w:val="000000"/>
          <w:sz w:val="24"/>
          <w:szCs w:val="24"/>
        </w:rPr>
        <w:t xml:space="preserve"> for linear trend &lt;</w:t>
      </w:r>
      <w:r w:rsidR="00EB0455" w:rsidRPr="00E920CC">
        <w:rPr>
          <w:rFonts w:ascii="Book Antiqua" w:eastAsiaTheme="minorEastAsia" w:hAnsi="Book Antiqua" w:cs="Arial"/>
          <w:color w:val="000000"/>
          <w:sz w:val="24"/>
          <w:szCs w:val="24"/>
          <w:lang w:eastAsia="zh-CN"/>
        </w:rPr>
        <w:t xml:space="preserve"> </w:t>
      </w:r>
      <w:r w:rsidRPr="00E920CC">
        <w:rPr>
          <w:rFonts w:ascii="Book Antiqua" w:eastAsia="Times New Roman" w:hAnsi="Book Antiqua" w:cs="Arial"/>
          <w:color w:val="000000"/>
          <w:sz w:val="24"/>
          <w:szCs w:val="24"/>
        </w:rPr>
        <w:t>0.001</w:t>
      </w:r>
      <w:r w:rsidR="00EB0455" w:rsidRPr="00E920CC">
        <w:rPr>
          <w:rFonts w:ascii="Book Antiqua" w:eastAsiaTheme="minorEastAsia" w:hAnsi="Book Antiqua" w:cs="Arial"/>
          <w:color w:val="000000"/>
          <w:sz w:val="24"/>
          <w:szCs w:val="24"/>
          <w:lang w:eastAsia="zh-CN"/>
        </w:rPr>
        <w:t>]</w:t>
      </w:r>
      <w:r w:rsidRPr="00E920CC">
        <w:rPr>
          <w:rFonts w:ascii="Book Antiqua" w:eastAsia="Times New Roman" w:hAnsi="Book Antiqua" w:cs="Arial"/>
          <w:color w:val="000000"/>
          <w:sz w:val="24"/>
          <w:szCs w:val="24"/>
        </w:rPr>
        <w:t xml:space="preserve">. They </w:t>
      </w:r>
      <w:r w:rsidRPr="00E920CC">
        <w:rPr>
          <w:rFonts w:ascii="Book Antiqua" w:eastAsia="Times New Roman" w:hAnsi="Book Antiqua" w:cs="Arial"/>
          <w:color w:val="000000"/>
          <w:sz w:val="24"/>
          <w:szCs w:val="24"/>
        </w:rPr>
        <w:lastRenderedPageBreak/>
        <w:t xml:space="preserve">concluded that vitamin D status was associated with metabolic syndrome risk in cross-sectional but not longitudinal </w:t>
      </w:r>
      <w:proofErr w:type="gramStart"/>
      <w:r w:rsidRPr="00E920CC">
        <w:rPr>
          <w:rFonts w:ascii="Book Antiqua" w:eastAsia="Times New Roman" w:hAnsi="Book Antiqua" w:cs="Arial"/>
          <w:color w:val="000000"/>
          <w:sz w:val="24"/>
          <w:szCs w:val="24"/>
        </w:rPr>
        <w:t>studies</w:t>
      </w:r>
      <w:r w:rsidR="008E4666" w:rsidRPr="00E920CC">
        <w:rPr>
          <w:rFonts w:ascii="Book Antiqua" w:eastAsia="Times New Roman" w:hAnsi="Book Antiqua" w:cs="Arial"/>
          <w:color w:val="000000"/>
          <w:sz w:val="24"/>
          <w:szCs w:val="24"/>
          <w:vertAlign w:val="superscript"/>
        </w:rPr>
        <w:t>[</w:t>
      </w:r>
      <w:proofErr w:type="gramEnd"/>
      <w:r w:rsidR="008E4666" w:rsidRPr="00E920CC">
        <w:rPr>
          <w:rFonts w:ascii="Book Antiqua" w:eastAsia="Times New Roman" w:hAnsi="Book Antiqua" w:cs="Arial"/>
          <w:color w:val="000000"/>
          <w:sz w:val="24"/>
          <w:szCs w:val="24"/>
          <w:vertAlign w:val="superscript"/>
        </w:rPr>
        <w:t>55]</w:t>
      </w:r>
      <w:r w:rsidRPr="00E920CC">
        <w:rPr>
          <w:rFonts w:ascii="Book Antiqua" w:eastAsia="Times New Roman" w:hAnsi="Book Antiqua" w:cs="Arial"/>
          <w:color w:val="000000"/>
          <w:sz w:val="24"/>
          <w:szCs w:val="24"/>
        </w:rPr>
        <w:t>.</w:t>
      </w:r>
    </w:p>
    <w:p w:rsidR="008E4666" w:rsidRPr="00E920CC" w:rsidRDefault="009D7D87" w:rsidP="00E920CC">
      <w:pPr>
        <w:shd w:val="clear" w:color="auto" w:fill="FFFFFF"/>
        <w:spacing w:after="0" w:line="360" w:lineRule="auto"/>
        <w:ind w:firstLine="709"/>
        <w:contextualSpacing/>
        <w:jc w:val="both"/>
        <w:rPr>
          <w:rFonts w:ascii="Book Antiqua" w:eastAsiaTheme="minorEastAsia" w:hAnsi="Book Antiqua" w:cs="Arial"/>
          <w:color w:val="000000"/>
          <w:sz w:val="24"/>
          <w:szCs w:val="24"/>
          <w:lang w:eastAsia="zh-CN"/>
        </w:rPr>
      </w:pPr>
      <w:r w:rsidRPr="00E920CC">
        <w:rPr>
          <w:rFonts w:ascii="Book Antiqua" w:eastAsia="Times New Roman" w:hAnsi="Book Antiqua" w:cs="Arial"/>
          <w:color w:val="000000"/>
          <w:sz w:val="24"/>
          <w:szCs w:val="24"/>
        </w:rPr>
        <w:t>Song et al reported a cross</w:t>
      </w:r>
      <w:r w:rsidR="00C769DC" w:rsidRPr="00E920CC">
        <w:rPr>
          <w:rFonts w:ascii="Book Antiqua" w:eastAsia="Times New Roman" w:hAnsi="Book Antiqua" w:cs="Arial"/>
          <w:color w:val="000000"/>
          <w:sz w:val="24"/>
          <w:szCs w:val="24"/>
        </w:rPr>
        <w:t>-</w:t>
      </w:r>
      <w:r w:rsidRPr="00E920CC">
        <w:rPr>
          <w:rFonts w:ascii="Book Antiqua" w:eastAsia="Times New Roman" w:hAnsi="Book Antiqua" w:cs="Arial"/>
          <w:color w:val="000000"/>
          <w:sz w:val="24"/>
          <w:szCs w:val="24"/>
        </w:rPr>
        <w:t xml:space="preserve">sectional study comprising 778 Korean </w:t>
      </w:r>
      <w:proofErr w:type="gramStart"/>
      <w:r w:rsidRPr="00E920CC">
        <w:rPr>
          <w:rFonts w:ascii="Book Antiqua" w:eastAsia="Times New Roman" w:hAnsi="Book Antiqua" w:cs="Arial"/>
          <w:color w:val="000000"/>
          <w:sz w:val="24"/>
          <w:szCs w:val="24"/>
        </w:rPr>
        <w:t>adults</w:t>
      </w:r>
      <w:r w:rsidR="00455338" w:rsidRPr="00E920CC">
        <w:rPr>
          <w:rFonts w:ascii="Book Antiqua" w:eastAsia="Times New Roman" w:hAnsi="Book Antiqua" w:cs="Arial"/>
          <w:color w:val="000000"/>
          <w:sz w:val="24"/>
          <w:szCs w:val="24"/>
          <w:vertAlign w:val="superscript"/>
        </w:rPr>
        <w:t>[</w:t>
      </w:r>
      <w:proofErr w:type="gramEnd"/>
      <w:r w:rsidR="00455338" w:rsidRPr="00E920CC">
        <w:rPr>
          <w:rFonts w:ascii="Book Antiqua" w:eastAsia="Times New Roman" w:hAnsi="Book Antiqua" w:cs="Arial"/>
          <w:color w:val="000000"/>
          <w:sz w:val="24"/>
          <w:szCs w:val="24"/>
          <w:vertAlign w:val="superscript"/>
        </w:rPr>
        <w:t>56]</w:t>
      </w:r>
      <w:r w:rsidRPr="00E920CC">
        <w:rPr>
          <w:rFonts w:ascii="Book Antiqua" w:eastAsia="Times New Roman" w:hAnsi="Book Antiqua" w:cs="Arial"/>
          <w:color w:val="000000"/>
          <w:sz w:val="24"/>
          <w:szCs w:val="24"/>
        </w:rPr>
        <w:t>. Metabolic syndrome was defined according to the American Heart Association/National Heart, Lung, and Blood Institute criteria and the Korean Society for the Study of Obesity. The overall prevalence of the metabolic syndrome was 18.9%</w:t>
      </w:r>
      <w:r w:rsidR="00455338" w:rsidRPr="00E920CC">
        <w:rPr>
          <w:rFonts w:ascii="Book Antiqua" w:eastAsia="Times New Roman" w:hAnsi="Book Antiqua" w:cs="Arial"/>
          <w:color w:val="000000"/>
          <w:sz w:val="24"/>
          <w:szCs w:val="24"/>
          <w:vertAlign w:val="superscript"/>
        </w:rPr>
        <w:t>[56]</w:t>
      </w:r>
      <w:r w:rsidRPr="00E920CC">
        <w:rPr>
          <w:rFonts w:ascii="Book Antiqua" w:eastAsia="Times New Roman" w:hAnsi="Book Antiqua" w:cs="Arial"/>
          <w:color w:val="000000"/>
          <w:sz w:val="24"/>
          <w:szCs w:val="24"/>
        </w:rPr>
        <w:t>. After multiple adjustments, compared with the highest quartile serum 25(</w:t>
      </w:r>
      <w:proofErr w:type="gramStart"/>
      <w:r w:rsidRPr="00E920CC">
        <w:rPr>
          <w:rFonts w:ascii="Book Antiqua" w:eastAsia="Times New Roman" w:hAnsi="Book Antiqua" w:cs="Arial"/>
          <w:color w:val="000000"/>
          <w:sz w:val="24"/>
          <w:szCs w:val="24"/>
        </w:rPr>
        <w:t>OH)D</w:t>
      </w:r>
      <w:proofErr w:type="gramEnd"/>
      <w:r w:rsidRPr="00E920CC">
        <w:rPr>
          <w:rFonts w:ascii="Book Antiqua" w:eastAsia="Times New Roman" w:hAnsi="Book Antiqua" w:cs="Arial"/>
          <w:color w:val="000000"/>
          <w:sz w:val="24"/>
          <w:szCs w:val="24"/>
        </w:rPr>
        <w:t xml:space="preserve"> level</w:t>
      </w:r>
      <w:r w:rsidR="00C769DC" w:rsidRPr="00E920CC">
        <w:rPr>
          <w:rFonts w:ascii="Book Antiqua" w:eastAsia="Times New Roman" w:hAnsi="Book Antiqua" w:cs="Arial"/>
          <w:color w:val="000000"/>
          <w:sz w:val="24"/>
          <w:szCs w:val="24"/>
        </w:rPr>
        <w:t xml:space="preserve"> group (19.9-55.9 ng/m</w:t>
      </w:r>
      <w:r w:rsidR="00EB0455" w:rsidRPr="00E920CC">
        <w:rPr>
          <w:rFonts w:ascii="Book Antiqua" w:eastAsia="Times New Roman" w:hAnsi="Book Antiqua" w:cs="Arial"/>
          <w:color w:val="000000"/>
          <w:sz w:val="24"/>
          <w:szCs w:val="24"/>
        </w:rPr>
        <w:t>L</w:t>
      </w:r>
      <w:r w:rsidR="00C769DC" w:rsidRPr="00E920CC">
        <w:rPr>
          <w:rFonts w:ascii="Book Antiqua" w:eastAsia="Times New Roman" w:hAnsi="Book Antiqua" w:cs="Arial"/>
          <w:color w:val="000000"/>
          <w:sz w:val="24"/>
          <w:szCs w:val="24"/>
        </w:rPr>
        <w:t>), the odds ratio</w:t>
      </w:r>
      <w:r w:rsidRPr="00E920CC">
        <w:rPr>
          <w:rFonts w:ascii="Book Antiqua" w:eastAsia="Times New Roman" w:hAnsi="Book Antiqua" w:cs="Arial"/>
          <w:color w:val="000000"/>
          <w:sz w:val="24"/>
          <w:szCs w:val="24"/>
        </w:rPr>
        <w:t xml:space="preserve"> for metabolic syndrome in the lowest level group (4.2-9.7 ng/m</w:t>
      </w:r>
      <w:r w:rsidR="00EB0455" w:rsidRPr="00E920CC">
        <w:rPr>
          <w:rFonts w:ascii="Book Antiqua" w:eastAsia="Times New Roman" w:hAnsi="Book Antiqua" w:cs="Arial"/>
          <w:color w:val="000000"/>
          <w:sz w:val="24"/>
          <w:szCs w:val="24"/>
        </w:rPr>
        <w:t>L</w:t>
      </w:r>
      <w:r w:rsidRPr="00E920CC">
        <w:rPr>
          <w:rFonts w:ascii="Book Antiqua" w:eastAsia="Times New Roman" w:hAnsi="Book Antiqua" w:cs="Arial"/>
          <w:color w:val="000000"/>
          <w:sz w:val="24"/>
          <w:szCs w:val="24"/>
        </w:rPr>
        <w:t>) was 2.44</w:t>
      </w:r>
      <w:r w:rsidR="00C769DC" w:rsidRPr="00E920CC">
        <w:rPr>
          <w:rFonts w:ascii="Book Antiqua" w:eastAsia="Times New Roman" w:hAnsi="Book Antiqua" w:cs="Arial"/>
          <w:color w:val="000000"/>
          <w:sz w:val="24"/>
          <w:szCs w:val="24"/>
        </w:rPr>
        <w:t xml:space="preserve"> (</w:t>
      </w:r>
      <w:r w:rsidR="00EB0455" w:rsidRPr="00E920CC">
        <w:rPr>
          <w:rFonts w:ascii="Book Antiqua" w:hAnsi="Book Antiqua"/>
          <w:sz w:val="24"/>
          <w:szCs w:val="24"/>
        </w:rPr>
        <w:t>95%</w:t>
      </w:r>
      <w:r w:rsidR="00EB0455" w:rsidRPr="00E920CC">
        <w:rPr>
          <w:rFonts w:ascii="Book Antiqua" w:hAnsi="Book Antiqua"/>
          <w:sz w:val="24"/>
          <w:szCs w:val="24"/>
          <w:lang w:eastAsia="zh-CN"/>
        </w:rPr>
        <w:t>CI:</w:t>
      </w:r>
      <w:r w:rsidR="00B74B80" w:rsidRPr="00E920CC">
        <w:rPr>
          <w:rFonts w:ascii="Book Antiqua" w:eastAsia="Times New Roman" w:hAnsi="Book Antiqua" w:cs="Arial"/>
          <w:color w:val="000000"/>
          <w:sz w:val="24"/>
          <w:szCs w:val="24"/>
        </w:rPr>
        <w:t>1.32-4.48)</w:t>
      </w:r>
      <w:r w:rsidR="008C3208" w:rsidRPr="00E920CC">
        <w:rPr>
          <w:rFonts w:ascii="Book Antiqua" w:eastAsia="Times New Roman" w:hAnsi="Book Antiqua" w:cs="Arial"/>
          <w:color w:val="000000"/>
          <w:sz w:val="24"/>
          <w:szCs w:val="24"/>
        </w:rPr>
        <w:t xml:space="preserve">. The </w:t>
      </w:r>
      <w:r w:rsidR="00B74B80" w:rsidRPr="00E920CC">
        <w:rPr>
          <w:rFonts w:ascii="Book Antiqua" w:eastAsia="Times New Roman" w:hAnsi="Book Antiqua" w:cs="Arial"/>
          <w:color w:val="000000"/>
          <w:sz w:val="24"/>
          <w:szCs w:val="24"/>
        </w:rPr>
        <w:t xml:space="preserve">intermediate </w:t>
      </w:r>
      <w:r w:rsidR="008C3208" w:rsidRPr="00E920CC">
        <w:rPr>
          <w:rFonts w:ascii="Book Antiqua" w:eastAsia="Times New Roman" w:hAnsi="Book Antiqua" w:cs="Arial"/>
          <w:color w:val="000000"/>
          <w:sz w:val="24"/>
          <w:szCs w:val="24"/>
        </w:rPr>
        <w:t>quartiles</w:t>
      </w:r>
      <w:r w:rsidR="00EB0455" w:rsidRPr="00E920CC">
        <w:rPr>
          <w:rFonts w:ascii="Book Antiqua" w:eastAsia="Times New Roman" w:hAnsi="Book Antiqua" w:cs="Arial"/>
          <w:color w:val="000000"/>
          <w:sz w:val="24"/>
          <w:szCs w:val="24"/>
        </w:rPr>
        <w:t xml:space="preserve"> (9.8-</w:t>
      </w:r>
      <w:r w:rsidRPr="00E920CC">
        <w:rPr>
          <w:rFonts w:ascii="Book Antiqua" w:eastAsia="Times New Roman" w:hAnsi="Book Antiqua" w:cs="Arial"/>
          <w:color w:val="000000"/>
          <w:sz w:val="24"/>
          <w:szCs w:val="24"/>
        </w:rPr>
        <w:t>14.1 ng/m</w:t>
      </w:r>
      <w:r w:rsidR="00EB0455" w:rsidRPr="00E920CC">
        <w:rPr>
          <w:rFonts w:ascii="Book Antiqua" w:eastAsia="Times New Roman" w:hAnsi="Book Antiqua" w:cs="Arial"/>
          <w:color w:val="000000"/>
          <w:sz w:val="24"/>
          <w:szCs w:val="24"/>
        </w:rPr>
        <w:t>L</w:t>
      </w:r>
      <w:r w:rsidRPr="00E920CC">
        <w:rPr>
          <w:rFonts w:ascii="Book Antiqua" w:eastAsia="Times New Roman" w:hAnsi="Book Antiqua" w:cs="Arial"/>
          <w:color w:val="000000"/>
          <w:sz w:val="24"/>
          <w:szCs w:val="24"/>
        </w:rPr>
        <w:t xml:space="preserve">) </w:t>
      </w:r>
      <w:r w:rsidR="00B74B80" w:rsidRPr="00E920CC">
        <w:rPr>
          <w:rFonts w:ascii="Book Antiqua" w:eastAsia="Times New Roman" w:hAnsi="Book Antiqua" w:cs="Arial"/>
          <w:color w:val="000000"/>
          <w:sz w:val="24"/>
          <w:szCs w:val="24"/>
        </w:rPr>
        <w:t>and (14.3-19.8 ng/m</w:t>
      </w:r>
      <w:r w:rsidR="00EB0455" w:rsidRPr="00E920CC">
        <w:rPr>
          <w:rFonts w:ascii="Book Antiqua" w:eastAsia="Times New Roman" w:hAnsi="Book Antiqua" w:cs="Arial"/>
          <w:color w:val="000000"/>
          <w:sz w:val="24"/>
          <w:szCs w:val="24"/>
        </w:rPr>
        <w:t>L</w:t>
      </w:r>
      <w:r w:rsidR="00B74B80" w:rsidRPr="00E920CC">
        <w:rPr>
          <w:rFonts w:ascii="Book Antiqua" w:eastAsia="Times New Roman" w:hAnsi="Book Antiqua" w:cs="Arial"/>
          <w:color w:val="000000"/>
          <w:sz w:val="24"/>
          <w:szCs w:val="24"/>
        </w:rPr>
        <w:t xml:space="preserve">) </w:t>
      </w:r>
      <w:r w:rsidR="008C3208" w:rsidRPr="00E920CC">
        <w:rPr>
          <w:rFonts w:ascii="Book Antiqua" w:eastAsia="Times New Roman" w:hAnsi="Book Antiqua" w:cs="Arial"/>
          <w:color w:val="000000"/>
          <w:sz w:val="24"/>
          <w:szCs w:val="24"/>
        </w:rPr>
        <w:t xml:space="preserve">had odds ratios of </w:t>
      </w:r>
      <w:r w:rsidRPr="00E920CC">
        <w:rPr>
          <w:rFonts w:ascii="Book Antiqua" w:eastAsia="Times New Roman" w:hAnsi="Book Antiqua" w:cs="Arial"/>
          <w:color w:val="000000"/>
          <w:sz w:val="24"/>
          <w:szCs w:val="24"/>
        </w:rPr>
        <w:t>2.20 (</w:t>
      </w:r>
      <w:r w:rsidR="00EB0455" w:rsidRPr="00E920CC">
        <w:rPr>
          <w:rFonts w:ascii="Book Antiqua" w:hAnsi="Book Antiqua"/>
          <w:sz w:val="24"/>
          <w:szCs w:val="24"/>
        </w:rPr>
        <w:t>95%</w:t>
      </w:r>
      <w:r w:rsidR="00EB0455" w:rsidRPr="00E920CC">
        <w:rPr>
          <w:rFonts w:ascii="Book Antiqua" w:hAnsi="Book Antiqua"/>
          <w:sz w:val="24"/>
          <w:szCs w:val="24"/>
          <w:lang w:eastAsia="zh-CN"/>
        </w:rPr>
        <w:t>CI:</w:t>
      </w:r>
      <w:r w:rsidR="00C769DC" w:rsidRPr="00E920CC">
        <w:rPr>
          <w:rFonts w:ascii="Book Antiqua" w:eastAsia="Times New Roman" w:hAnsi="Book Antiqua" w:cs="Arial"/>
          <w:color w:val="000000"/>
          <w:sz w:val="24"/>
          <w:szCs w:val="24"/>
        </w:rPr>
        <w:t xml:space="preserve"> </w:t>
      </w:r>
      <w:r w:rsidRPr="00E920CC">
        <w:rPr>
          <w:rFonts w:ascii="Book Antiqua" w:eastAsia="Times New Roman" w:hAnsi="Book Antiqua" w:cs="Arial"/>
          <w:color w:val="000000"/>
          <w:sz w:val="24"/>
          <w:szCs w:val="24"/>
        </w:rPr>
        <w:t>1.24-3.90) and 1.81 (</w:t>
      </w:r>
      <w:r w:rsidR="00EB0455" w:rsidRPr="00E920CC">
        <w:rPr>
          <w:rFonts w:ascii="Book Antiqua" w:eastAsia="Times New Roman" w:hAnsi="Book Antiqua" w:cs="Arial"/>
          <w:color w:val="000000"/>
          <w:sz w:val="24"/>
          <w:szCs w:val="24"/>
        </w:rPr>
        <w:t>95%CI:</w:t>
      </w:r>
      <w:r w:rsidR="00C769DC" w:rsidRPr="00E920CC">
        <w:rPr>
          <w:rFonts w:ascii="Book Antiqua" w:eastAsia="Times New Roman" w:hAnsi="Book Antiqua" w:cs="Arial"/>
          <w:color w:val="000000"/>
          <w:sz w:val="24"/>
          <w:szCs w:val="24"/>
        </w:rPr>
        <w:t xml:space="preserve"> </w:t>
      </w:r>
      <w:r w:rsidRPr="00E920CC">
        <w:rPr>
          <w:rFonts w:ascii="Book Antiqua" w:eastAsia="Times New Roman" w:hAnsi="Book Antiqua" w:cs="Arial"/>
          <w:color w:val="000000"/>
          <w:sz w:val="24"/>
          <w:szCs w:val="24"/>
        </w:rPr>
        <w:t>1.02-3.20)</w:t>
      </w:r>
      <w:r w:rsidR="00B74B80" w:rsidRPr="00E920CC">
        <w:rPr>
          <w:rFonts w:ascii="Book Antiqua" w:eastAsia="Times New Roman" w:hAnsi="Book Antiqua" w:cs="Arial"/>
          <w:color w:val="000000"/>
          <w:sz w:val="24"/>
          <w:szCs w:val="24"/>
        </w:rPr>
        <w:t xml:space="preserve"> respectively</w:t>
      </w:r>
      <w:r w:rsidR="008C3208" w:rsidRPr="00E920CC">
        <w:rPr>
          <w:rFonts w:ascii="Book Antiqua" w:eastAsia="Times New Roman" w:hAnsi="Book Antiqua" w:cs="Arial"/>
          <w:color w:val="000000"/>
          <w:sz w:val="24"/>
          <w:szCs w:val="24"/>
        </w:rPr>
        <w:t xml:space="preserve"> when compared to the highest quartile</w:t>
      </w:r>
      <w:r w:rsidRPr="00E920CC">
        <w:rPr>
          <w:rFonts w:ascii="Book Antiqua" w:eastAsia="Times New Roman" w:hAnsi="Book Antiqua" w:cs="Arial"/>
          <w:color w:val="000000"/>
          <w:sz w:val="24"/>
          <w:szCs w:val="24"/>
        </w:rPr>
        <w:t xml:space="preserve">. Among the components of metabolic syndrome, the adjusted odds ratios for elevated blood pressure and high triglycerides in the lowest </w:t>
      </w:r>
      <w:r w:rsidR="00C769DC" w:rsidRPr="00E920CC">
        <w:rPr>
          <w:rFonts w:ascii="Book Antiqua" w:eastAsia="Times New Roman" w:hAnsi="Book Antiqua" w:cs="Arial"/>
          <w:color w:val="000000"/>
          <w:sz w:val="24"/>
          <w:szCs w:val="24"/>
        </w:rPr>
        <w:t>25(</w:t>
      </w:r>
      <w:proofErr w:type="gramStart"/>
      <w:r w:rsidR="00C769DC" w:rsidRPr="00E920CC">
        <w:rPr>
          <w:rFonts w:ascii="Book Antiqua" w:eastAsia="Times New Roman" w:hAnsi="Book Antiqua" w:cs="Arial"/>
          <w:color w:val="000000"/>
          <w:sz w:val="24"/>
          <w:szCs w:val="24"/>
        </w:rPr>
        <w:t>OH)D</w:t>
      </w:r>
      <w:proofErr w:type="gramEnd"/>
      <w:r w:rsidR="00C769DC" w:rsidRPr="00E920CC">
        <w:rPr>
          <w:rFonts w:ascii="Book Antiqua" w:eastAsia="Times New Roman" w:hAnsi="Book Antiqua" w:cs="Arial"/>
          <w:color w:val="000000"/>
          <w:sz w:val="24"/>
          <w:szCs w:val="24"/>
        </w:rPr>
        <w:t xml:space="preserve"> level </w:t>
      </w:r>
      <w:r w:rsidRPr="00E920CC">
        <w:rPr>
          <w:rFonts w:ascii="Book Antiqua" w:eastAsia="Times New Roman" w:hAnsi="Book Antiqua" w:cs="Arial"/>
          <w:color w:val="000000"/>
          <w:sz w:val="24"/>
          <w:szCs w:val="24"/>
        </w:rPr>
        <w:t>were 1.81 (</w:t>
      </w:r>
      <w:r w:rsidR="00EB0455" w:rsidRPr="00E920CC">
        <w:rPr>
          <w:rFonts w:ascii="Book Antiqua" w:eastAsia="Times New Roman" w:hAnsi="Book Antiqua" w:cs="Arial"/>
          <w:color w:val="000000"/>
          <w:sz w:val="24"/>
          <w:szCs w:val="24"/>
        </w:rPr>
        <w:t>95%CI:</w:t>
      </w:r>
      <w:r w:rsidRPr="00E920CC">
        <w:rPr>
          <w:rFonts w:ascii="Book Antiqua" w:eastAsia="Times New Roman" w:hAnsi="Book Antiqua" w:cs="Arial"/>
          <w:color w:val="000000"/>
          <w:sz w:val="24"/>
          <w:szCs w:val="24"/>
        </w:rPr>
        <w:t xml:space="preserve"> 1.15-2.85) and 2.74 (</w:t>
      </w:r>
      <w:r w:rsidR="00EB0455" w:rsidRPr="00E920CC">
        <w:rPr>
          <w:rFonts w:ascii="Book Antiqua" w:eastAsia="Times New Roman" w:hAnsi="Book Antiqua" w:cs="Arial"/>
          <w:color w:val="000000"/>
          <w:sz w:val="24"/>
          <w:szCs w:val="24"/>
        </w:rPr>
        <w:t>95%CI:</w:t>
      </w:r>
      <w:r w:rsidRPr="00E920CC">
        <w:rPr>
          <w:rFonts w:ascii="Book Antiqua" w:eastAsia="Times New Roman" w:hAnsi="Book Antiqua" w:cs="Arial"/>
          <w:color w:val="000000"/>
          <w:sz w:val="24"/>
          <w:szCs w:val="24"/>
        </w:rPr>
        <w:t xml:space="preserve"> 1.64-4.57)</w:t>
      </w:r>
      <w:r w:rsidR="008C3208" w:rsidRPr="00E920CC">
        <w:rPr>
          <w:rFonts w:ascii="Book Antiqua" w:eastAsia="Times New Roman" w:hAnsi="Book Antiqua" w:cs="Arial"/>
          <w:color w:val="000000"/>
          <w:sz w:val="24"/>
          <w:szCs w:val="24"/>
        </w:rPr>
        <w:t xml:space="preserve"> respectively</w:t>
      </w:r>
      <w:r w:rsidR="00455338" w:rsidRPr="00E920CC">
        <w:rPr>
          <w:rFonts w:ascii="Book Antiqua" w:eastAsia="Times New Roman" w:hAnsi="Book Antiqua" w:cs="Arial"/>
          <w:color w:val="000000"/>
          <w:sz w:val="24"/>
          <w:szCs w:val="24"/>
          <w:vertAlign w:val="superscript"/>
        </w:rPr>
        <w:t>[56]</w:t>
      </w:r>
      <w:r w:rsidRPr="00E920CC">
        <w:rPr>
          <w:rFonts w:ascii="Book Antiqua" w:eastAsia="Times New Roman" w:hAnsi="Book Antiqua" w:cs="Arial"/>
          <w:color w:val="000000"/>
          <w:sz w:val="24"/>
          <w:szCs w:val="24"/>
        </w:rPr>
        <w:t xml:space="preserve">. </w:t>
      </w:r>
    </w:p>
    <w:p w:rsidR="00962EF4" w:rsidRPr="00E920CC" w:rsidRDefault="00EB0455" w:rsidP="00E920CC">
      <w:pPr>
        <w:spacing w:after="0" w:line="360" w:lineRule="auto"/>
        <w:contextualSpacing/>
        <w:jc w:val="both"/>
        <w:rPr>
          <w:rFonts w:ascii="Book Antiqua" w:hAnsi="Book Antiqua"/>
          <w:sz w:val="24"/>
          <w:szCs w:val="24"/>
          <w:lang w:eastAsia="zh-CN"/>
        </w:rPr>
      </w:pPr>
      <w:r w:rsidRPr="00E920CC">
        <w:rPr>
          <w:rFonts w:ascii="Book Antiqua" w:hAnsi="Book Antiqua"/>
          <w:sz w:val="24"/>
          <w:szCs w:val="24"/>
          <w:lang w:eastAsia="zh-CN"/>
        </w:rPr>
        <w:t xml:space="preserve">    </w:t>
      </w:r>
      <w:r w:rsidR="009D7D87" w:rsidRPr="00E920CC">
        <w:rPr>
          <w:rFonts w:ascii="Book Antiqua" w:hAnsi="Book Antiqua"/>
          <w:sz w:val="24"/>
          <w:szCs w:val="24"/>
        </w:rPr>
        <w:t>Thus, it is clear from these observational surveys that a relationship may exist between 25(</w:t>
      </w:r>
      <w:proofErr w:type="gramStart"/>
      <w:r w:rsidR="009D7D87" w:rsidRPr="00E920CC">
        <w:rPr>
          <w:rFonts w:ascii="Book Antiqua" w:hAnsi="Book Antiqua"/>
          <w:sz w:val="24"/>
          <w:szCs w:val="24"/>
        </w:rPr>
        <w:t>OH)D</w:t>
      </w:r>
      <w:proofErr w:type="gramEnd"/>
      <w:r w:rsidR="009D7D87" w:rsidRPr="00E920CC">
        <w:rPr>
          <w:rFonts w:ascii="Book Antiqua" w:hAnsi="Book Antiqua"/>
          <w:sz w:val="24"/>
          <w:szCs w:val="24"/>
        </w:rPr>
        <w:t xml:space="preserve"> levels and glucose homeostasis, metabolic syndrome and type 2 diabetes. The</w:t>
      </w:r>
      <w:r w:rsidR="003A36C8" w:rsidRPr="00E920CC">
        <w:rPr>
          <w:rFonts w:ascii="Book Antiqua" w:hAnsi="Book Antiqua"/>
          <w:sz w:val="24"/>
          <w:szCs w:val="24"/>
        </w:rPr>
        <w:t>se</w:t>
      </w:r>
      <w:r w:rsidR="009D7D87" w:rsidRPr="00E920CC">
        <w:rPr>
          <w:rFonts w:ascii="Book Antiqua" w:hAnsi="Book Antiqua"/>
          <w:sz w:val="24"/>
          <w:szCs w:val="24"/>
        </w:rPr>
        <w:t xml:space="preserve"> population studies do not hint as causation as 25(</w:t>
      </w:r>
      <w:proofErr w:type="gramStart"/>
      <w:r w:rsidR="009D7D87" w:rsidRPr="00E920CC">
        <w:rPr>
          <w:rFonts w:ascii="Book Antiqua" w:hAnsi="Book Antiqua"/>
          <w:sz w:val="24"/>
          <w:szCs w:val="24"/>
        </w:rPr>
        <w:t>OH)D</w:t>
      </w:r>
      <w:proofErr w:type="gramEnd"/>
      <w:r w:rsidR="009D7D87" w:rsidRPr="00E920CC">
        <w:rPr>
          <w:rFonts w:ascii="Book Antiqua" w:hAnsi="Book Antiqua"/>
          <w:sz w:val="24"/>
          <w:szCs w:val="24"/>
        </w:rPr>
        <w:t xml:space="preserve"> status and other established risk factors were not measured at or prior to diagnosis. Thus, prosp</w:t>
      </w:r>
      <w:r w:rsidR="00C769DC" w:rsidRPr="00E920CC">
        <w:rPr>
          <w:rFonts w:ascii="Book Antiqua" w:hAnsi="Book Antiqua"/>
          <w:sz w:val="24"/>
          <w:szCs w:val="24"/>
        </w:rPr>
        <w:t>ective studies a</w:t>
      </w:r>
      <w:r w:rsidR="009D7D87" w:rsidRPr="00E920CC">
        <w:rPr>
          <w:rFonts w:ascii="Book Antiqua" w:hAnsi="Book Antiqua"/>
          <w:sz w:val="24"/>
          <w:szCs w:val="24"/>
        </w:rPr>
        <w:t>re required that take into account other confounding factors such as serial weight measurements, physical activity and family history.</w:t>
      </w:r>
    </w:p>
    <w:p w:rsidR="00962EF4" w:rsidRPr="00E920CC" w:rsidRDefault="00962EF4" w:rsidP="00E920CC">
      <w:pPr>
        <w:spacing w:after="0" w:line="360" w:lineRule="auto"/>
        <w:contextualSpacing/>
        <w:jc w:val="both"/>
        <w:rPr>
          <w:rFonts w:ascii="Book Antiqua" w:hAnsi="Book Antiqua"/>
          <w:sz w:val="24"/>
          <w:szCs w:val="24"/>
        </w:rPr>
      </w:pPr>
    </w:p>
    <w:p w:rsidR="00962EF4" w:rsidRPr="00E920CC" w:rsidRDefault="00EB0455" w:rsidP="00E920CC">
      <w:pPr>
        <w:spacing w:after="0" w:line="360" w:lineRule="auto"/>
        <w:contextualSpacing/>
        <w:jc w:val="both"/>
        <w:rPr>
          <w:rFonts w:ascii="Book Antiqua" w:hAnsi="Book Antiqua"/>
          <w:b/>
          <w:i/>
          <w:sz w:val="24"/>
          <w:szCs w:val="24"/>
        </w:rPr>
      </w:pPr>
      <w:r w:rsidRPr="00E920CC">
        <w:rPr>
          <w:rFonts w:ascii="Book Antiqua" w:hAnsi="Book Antiqua"/>
          <w:b/>
          <w:i/>
          <w:sz w:val="24"/>
          <w:szCs w:val="24"/>
        </w:rPr>
        <w:t xml:space="preserve">Metabolic </w:t>
      </w:r>
      <w:r w:rsidR="00C769DC" w:rsidRPr="00E920CC">
        <w:rPr>
          <w:rFonts w:ascii="Book Antiqua" w:hAnsi="Book Antiqua"/>
          <w:b/>
          <w:i/>
          <w:sz w:val="24"/>
          <w:szCs w:val="24"/>
        </w:rPr>
        <w:t xml:space="preserve">syndrome and vitamin D status: </w:t>
      </w:r>
      <w:r w:rsidRPr="00E920CC">
        <w:rPr>
          <w:rFonts w:ascii="Book Antiqua" w:hAnsi="Book Antiqua"/>
          <w:b/>
          <w:i/>
          <w:sz w:val="24"/>
          <w:szCs w:val="24"/>
        </w:rPr>
        <w:t xml:space="preserve">Prospective </w:t>
      </w:r>
      <w:r w:rsidR="009D7D87" w:rsidRPr="00E920CC">
        <w:rPr>
          <w:rFonts w:ascii="Book Antiqua" w:hAnsi="Book Antiqua"/>
          <w:b/>
          <w:i/>
          <w:sz w:val="24"/>
          <w:szCs w:val="24"/>
        </w:rPr>
        <w:t>studies</w:t>
      </w:r>
    </w:p>
    <w:p w:rsidR="00962EF4" w:rsidRPr="00E920CC" w:rsidRDefault="009D7D87" w:rsidP="00E92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Book Antiqua" w:eastAsiaTheme="minorEastAsia" w:hAnsi="Book Antiqua" w:cs="Courier New"/>
          <w:color w:val="000000"/>
          <w:sz w:val="24"/>
          <w:szCs w:val="24"/>
          <w:lang w:eastAsia="zh-CN"/>
        </w:rPr>
      </w:pPr>
      <w:r w:rsidRPr="00E920CC">
        <w:rPr>
          <w:rFonts w:ascii="Book Antiqua" w:hAnsi="Book Antiqua"/>
          <w:sz w:val="24"/>
          <w:szCs w:val="24"/>
        </w:rPr>
        <w:t>A number of prospective studies have also presented data that support the proposal that l</w:t>
      </w:r>
      <w:r w:rsidRPr="00E920CC">
        <w:rPr>
          <w:rFonts w:ascii="Book Antiqua" w:eastAsia="Times New Roman" w:hAnsi="Book Antiqua" w:cs="Courier New"/>
          <w:color w:val="000000"/>
          <w:sz w:val="24"/>
          <w:szCs w:val="24"/>
        </w:rPr>
        <w:t>ow serum 25(</w:t>
      </w:r>
      <w:proofErr w:type="gramStart"/>
      <w:r w:rsidRPr="00E920CC">
        <w:rPr>
          <w:rFonts w:ascii="Book Antiqua" w:eastAsia="Times New Roman" w:hAnsi="Book Antiqua" w:cs="Courier New"/>
          <w:color w:val="000000"/>
          <w:sz w:val="24"/>
          <w:szCs w:val="24"/>
        </w:rPr>
        <w:t>OH)D</w:t>
      </w:r>
      <w:proofErr w:type="gramEnd"/>
      <w:r w:rsidRPr="00E920CC">
        <w:rPr>
          <w:rFonts w:ascii="Book Antiqua" w:eastAsia="Times New Roman" w:hAnsi="Book Antiqua" w:cs="Courier New"/>
          <w:color w:val="000000"/>
          <w:sz w:val="24"/>
          <w:szCs w:val="24"/>
        </w:rPr>
        <w:t xml:space="preserve"> concentrations are associated with increased risk of the development of the metabolic syndrome. For example, Gagnon et al studied 4164 adults (mean age 50 years; 58% women; 92% Europids)</w:t>
      </w:r>
      <w:r w:rsidR="00CF3578" w:rsidRPr="00E920CC">
        <w:rPr>
          <w:rFonts w:ascii="Book Antiqua" w:eastAsia="Times New Roman" w:hAnsi="Book Antiqua" w:cs="Courier New"/>
          <w:color w:val="000000"/>
          <w:sz w:val="24"/>
          <w:szCs w:val="24"/>
          <w:vertAlign w:val="superscript"/>
        </w:rPr>
        <w:t>[57]</w:t>
      </w:r>
      <w:r w:rsidRPr="00E920CC">
        <w:rPr>
          <w:rFonts w:ascii="Book Antiqua" w:eastAsia="Times New Roman" w:hAnsi="Book Antiqua" w:cs="Courier New"/>
          <w:color w:val="000000"/>
          <w:sz w:val="24"/>
          <w:szCs w:val="24"/>
        </w:rPr>
        <w:t xml:space="preserve">. Over the </w:t>
      </w:r>
      <w:r w:rsidR="000E5ACD" w:rsidRPr="00E920CC">
        <w:rPr>
          <w:rFonts w:ascii="Book Antiqua" w:eastAsia="Times New Roman" w:hAnsi="Book Antiqua" w:cs="Courier New"/>
          <w:color w:val="000000"/>
          <w:sz w:val="24"/>
          <w:szCs w:val="24"/>
        </w:rPr>
        <w:t>following</w:t>
      </w:r>
      <w:r w:rsidRPr="00E920CC">
        <w:rPr>
          <w:rFonts w:ascii="Book Antiqua" w:eastAsia="Times New Roman" w:hAnsi="Book Antiqua" w:cs="Courier New"/>
          <w:color w:val="000000"/>
          <w:sz w:val="24"/>
          <w:szCs w:val="24"/>
        </w:rPr>
        <w:t xml:space="preserve"> 5 years, 528 incident cases (12.7%) of the metabolic syndrome were </w:t>
      </w:r>
      <w:proofErr w:type="gramStart"/>
      <w:r w:rsidRPr="00E920CC">
        <w:rPr>
          <w:rFonts w:ascii="Book Antiqua" w:eastAsia="Times New Roman" w:hAnsi="Book Antiqua" w:cs="Courier New"/>
          <w:color w:val="000000"/>
          <w:sz w:val="24"/>
          <w:szCs w:val="24"/>
        </w:rPr>
        <w:t>identified</w:t>
      </w:r>
      <w:r w:rsidR="00CF3578" w:rsidRPr="00E920CC">
        <w:rPr>
          <w:rFonts w:ascii="Book Antiqua" w:eastAsia="Times New Roman" w:hAnsi="Book Antiqua" w:cs="Courier New"/>
          <w:color w:val="000000"/>
          <w:sz w:val="24"/>
          <w:szCs w:val="24"/>
          <w:vertAlign w:val="superscript"/>
        </w:rPr>
        <w:t>[</w:t>
      </w:r>
      <w:proofErr w:type="gramEnd"/>
      <w:r w:rsidR="00CF3578" w:rsidRPr="00E920CC">
        <w:rPr>
          <w:rFonts w:ascii="Book Antiqua" w:eastAsia="Times New Roman" w:hAnsi="Book Antiqua" w:cs="Courier New"/>
          <w:color w:val="000000"/>
          <w:sz w:val="24"/>
          <w:szCs w:val="24"/>
          <w:vertAlign w:val="superscript"/>
        </w:rPr>
        <w:t>57]</w:t>
      </w:r>
      <w:r w:rsidRPr="00E920CC">
        <w:rPr>
          <w:rFonts w:ascii="Book Antiqua" w:eastAsia="Times New Roman" w:hAnsi="Book Antiqua" w:cs="Courier New"/>
          <w:color w:val="000000"/>
          <w:sz w:val="24"/>
          <w:szCs w:val="24"/>
        </w:rPr>
        <w:t>. Compared with the reference category (highest quintile 25(</w:t>
      </w:r>
      <w:proofErr w:type="gramStart"/>
      <w:r w:rsidRPr="00E920CC">
        <w:rPr>
          <w:rFonts w:ascii="Book Antiqua" w:eastAsia="Times New Roman" w:hAnsi="Book Antiqua" w:cs="Courier New"/>
          <w:color w:val="000000"/>
          <w:sz w:val="24"/>
          <w:szCs w:val="24"/>
        </w:rPr>
        <w:t>OH)D</w:t>
      </w:r>
      <w:proofErr w:type="gramEnd"/>
      <w:r w:rsidRPr="00E920CC">
        <w:rPr>
          <w:rFonts w:ascii="Book Antiqua" w:eastAsia="Times New Roman" w:hAnsi="Book Antiqua" w:cs="Courier New"/>
          <w:color w:val="000000"/>
          <w:sz w:val="24"/>
          <w:szCs w:val="24"/>
        </w:rPr>
        <w:t xml:space="preserve"> ≥</w:t>
      </w:r>
      <w:r w:rsidR="00EB0455" w:rsidRPr="00E920CC">
        <w:rPr>
          <w:rFonts w:ascii="Book Antiqua" w:eastAsiaTheme="minorEastAsia" w:hAnsi="Book Antiqua" w:cs="Courier New"/>
          <w:color w:val="000000"/>
          <w:sz w:val="24"/>
          <w:szCs w:val="24"/>
          <w:lang w:eastAsia="zh-CN"/>
        </w:rPr>
        <w:t xml:space="preserve"> </w:t>
      </w:r>
      <w:r w:rsidRPr="00E920CC">
        <w:rPr>
          <w:rFonts w:ascii="Book Antiqua" w:eastAsia="Times New Roman" w:hAnsi="Book Antiqua" w:cs="Courier New"/>
          <w:color w:val="000000"/>
          <w:sz w:val="24"/>
          <w:szCs w:val="24"/>
        </w:rPr>
        <w:t>34 ng/m</w:t>
      </w:r>
      <w:r w:rsidR="00EB0455" w:rsidRPr="00E920CC">
        <w:rPr>
          <w:rFonts w:ascii="Book Antiqua" w:eastAsia="Times New Roman" w:hAnsi="Book Antiqua" w:cs="Courier New"/>
          <w:color w:val="000000"/>
          <w:sz w:val="24"/>
          <w:szCs w:val="24"/>
        </w:rPr>
        <w:t>L</w:t>
      </w:r>
      <w:r w:rsidRPr="00E920CC">
        <w:rPr>
          <w:rFonts w:ascii="Book Antiqua" w:eastAsia="Times New Roman" w:hAnsi="Book Antiqua" w:cs="Courier New"/>
          <w:color w:val="000000"/>
          <w:sz w:val="24"/>
          <w:szCs w:val="24"/>
        </w:rPr>
        <w:t>), the metabolic syndrome risk was significantly higher in people with 25(OH)D in the first (&lt;</w:t>
      </w:r>
      <w:r w:rsidR="000E3116" w:rsidRPr="00E920CC">
        <w:rPr>
          <w:rFonts w:ascii="Book Antiqua" w:eastAsiaTheme="minorEastAsia" w:hAnsi="Book Antiqua" w:cs="Courier New"/>
          <w:color w:val="000000"/>
          <w:sz w:val="24"/>
          <w:szCs w:val="24"/>
          <w:lang w:eastAsia="zh-CN"/>
        </w:rPr>
        <w:t xml:space="preserve"> </w:t>
      </w:r>
      <w:r w:rsidRPr="00E920CC">
        <w:rPr>
          <w:rFonts w:ascii="Book Antiqua" w:eastAsia="Times New Roman" w:hAnsi="Book Antiqua" w:cs="Courier New"/>
          <w:color w:val="000000"/>
          <w:sz w:val="24"/>
          <w:szCs w:val="24"/>
        </w:rPr>
        <w:t>18 ng/m</w:t>
      </w:r>
      <w:r w:rsidR="000E3116" w:rsidRPr="00E920CC">
        <w:rPr>
          <w:rFonts w:ascii="Book Antiqua" w:eastAsia="Times New Roman" w:hAnsi="Book Antiqua" w:cs="Courier New"/>
          <w:color w:val="000000"/>
          <w:sz w:val="24"/>
          <w:szCs w:val="24"/>
        </w:rPr>
        <w:t>L</w:t>
      </w:r>
      <w:r w:rsidRPr="00E920CC">
        <w:rPr>
          <w:rFonts w:ascii="Book Antiqua" w:eastAsia="Times New Roman" w:hAnsi="Book Antiqua" w:cs="Courier New"/>
          <w:color w:val="000000"/>
          <w:sz w:val="24"/>
          <w:szCs w:val="24"/>
        </w:rPr>
        <w:t>) and second (18-</w:t>
      </w:r>
      <w:r w:rsidR="00791673" w:rsidRPr="00E920CC">
        <w:rPr>
          <w:rFonts w:ascii="Book Antiqua" w:eastAsia="Times New Roman" w:hAnsi="Book Antiqua" w:cs="Courier New"/>
          <w:color w:val="000000"/>
          <w:sz w:val="24"/>
          <w:szCs w:val="24"/>
        </w:rPr>
        <w:t>23 ng</w:t>
      </w:r>
      <w:r w:rsidR="000E5ACD" w:rsidRPr="00E920CC">
        <w:rPr>
          <w:rFonts w:ascii="Book Antiqua" w:eastAsia="Times New Roman" w:hAnsi="Book Antiqua" w:cs="Courier New"/>
          <w:color w:val="000000"/>
          <w:sz w:val="24"/>
          <w:szCs w:val="24"/>
        </w:rPr>
        <w:t>/m</w:t>
      </w:r>
      <w:r w:rsidR="000E3116" w:rsidRPr="00E920CC">
        <w:rPr>
          <w:rFonts w:ascii="Book Antiqua" w:eastAsia="Times New Roman" w:hAnsi="Book Antiqua" w:cs="Courier New"/>
          <w:color w:val="000000"/>
          <w:sz w:val="24"/>
          <w:szCs w:val="24"/>
        </w:rPr>
        <w:t>L</w:t>
      </w:r>
      <w:r w:rsidR="000E5ACD" w:rsidRPr="00E920CC">
        <w:rPr>
          <w:rFonts w:ascii="Book Antiqua" w:eastAsia="Times New Roman" w:hAnsi="Book Antiqua" w:cs="Courier New"/>
          <w:color w:val="000000"/>
          <w:sz w:val="24"/>
          <w:szCs w:val="24"/>
        </w:rPr>
        <w:t>) quintiles (odds ratio 1.41(</w:t>
      </w:r>
      <w:r w:rsidR="00EB0455" w:rsidRPr="00E920CC">
        <w:rPr>
          <w:rFonts w:ascii="Book Antiqua" w:eastAsia="Times New Roman" w:hAnsi="Book Antiqua" w:cs="Courier New"/>
          <w:color w:val="000000"/>
          <w:sz w:val="24"/>
          <w:szCs w:val="24"/>
        </w:rPr>
        <w:t>95%CI:</w:t>
      </w:r>
      <w:r w:rsidR="00791673" w:rsidRPr="00E920CC">
        <w:rPr>
          <w:rFonts w:ascii="Book Antiqua" w:eastAsia="Times New Roman" w:hAnsi="Book Antiqua" w:cs="Courier New"/>
          <w:color w:val="000000"/>
          <w:sz w:val="24"/>
          <w:szCs w:val="24"/>
        </w:rPr>
        <w:t xml:space="preserve"> </w:t>
      </w:r>
      <w:r w:rsidRPr="00E920CC">
        <w:rPr>
          <w:rFonts w:ascii="Book Antiqua" w:eastAsia="Times New Roman" w:hAnsi="Book Antiqua" w:cs="Courier New"/>
          <w:color w:val="000000"/>
          <w:sz w:val="24"/>
          <w:szCs w:val="24"/>
        </w:rPr>
        <w:t>1.02-1.95</w:t>
      </w:r>
      <w:r w:rsidR="000E5ACD" w:rsidRPr="00E920CC">
        <w:rPr>
          <w:rFonts w:ascii="Book Antiqua" w:eastAsia="Times New Roman" w:hAnsi="Book Antiqua" w:cs="Courier New"/>
          <w:color w:val="000000"/>
          <w:sz w:val="24"/>
          <w:szCs w:val="24"/>
        </w:rPr>
        <w:t>) and 1.74 (</w:t>
      </w:r>
      <w:r w:rsidR="00EB0455" w:rsidRPr="00E920CC">
        <w:rPr>
          <w:rFonts w:ascii="Book Antiqua" w:eastAsia="Times New Roman" w:hAnsi="Book Antiqua" w:cs="Courier New"/>
          <w:color w:val="000000"/>
          <w:sz w:val="24"/>
          <w:szCs w:val="24"/>
        </w:rPr>
        <w:t>95%CI:</w:t>
      </w:r>
      <w:r w:rsidR="000E5ACD" w:rsidRPr="00E920CC">
        <w:rPr>
          <w:rFonts w:ascii="Book Antiqua" w:eastAsia="Times New Roman" w:hAnsi="Book Antiqua" w:cs="Courier New"/>
          <w:color w:val="000000"/>
          <w:sz w:val="24"/>
          <w:szCs w:val="24"/>
        </w:rPr>
        <w:t xml:space="preserve"> </w:t>
      </w:r>
      <w:r w:rsidRPr="00E920CC">
        <w:rPr>
          <w:rFonts w:ascii="Book Antiqua" w:eastAsia="Times New Roman" w:hAnsi="Book Antiqua" w:cs="Courier New"/>
          <w:color w:val="000000"/>
          <w:sz w:val="24"/>
          <w:szCs w:val="24"/>
        </w:rPr>
        <w:t>1.28-2.37</w:t>
      </w:r>
      <w:r w:rsidR="000E5ACD" w:rsidRPr="00E920CC">
        <w:rPr>
          <w:rFonts w:ascii="Book Antiqua" w:eastAsia="Times New Roman" w:hAnsi="Book Antiqua" w:cs="Courier New"/>
          <w:color w:val="000000"/>
          <w:sz w:val="24"/>
          <w:szCs w:val="24"/>
        </w:rPr>
        <w:t>)</w:t>
      </w:r>
      <w:r w:rsidRPr="00E920CC">
        <w:rPr>
          <w:rFonts w:ascii="Book Antiqua" w:eastAsia="Times New Roman" w:hAnsi="Book Antiqua" w:cs="Courier New"/>
          <w:color w:val="000000"/>
          <w:sz w:val="24"/>
          <w:szCs w:val="24"/>
        </w:rPr>
        <w:t xml:space="preserve"> respectively)</w:t>
      </w:r>
      <w:r w:rsidR="00CF3578" w:rsidRPr="00E920CC">
        <w:rPr>
          <w:rFonts w:ascii="Book Antiqua" w:eastAsia="Times New Roman" w:hAnsi="Book Antiqua" w:cs="Courier New"/>
          <w:color w:val="000000"/>
          <w:sz w:val="24"/>
          <w:szCs w:val="24"/>
          <w:vertAlign w:val="superscript"/>
        </w:rPr>
        <w:t>[57]</w:t>
      </w:r>
      <w:r w:rsidRPr="00E920CC">
        <w:rPr>
          <w:rFonts w:ascii="Book Antiqua" w:eastAsia="Times New Roman" w:hAnsi="Book Antiqua" w:cs="Courier New"/>
          <w:color w:val="000000"/>
          <w:sz w:val="24"/>
          <w:szCs w:val="24"/>
        </w:rPr>
        <w:t>. Serum 25(</w:t>
      </w:r>
      <w:proofErr w:type="gramStart"/>
      <w:r w:rsidRPr="00E920CC">
        <w:rPr>
          <w:rFonts w:ascii="Book Antiqua" w:eastAsia="Times New Roman" w:hAnsi="Book Antiqua" w:cs="Courier New"/>
          <w:color w:val="000000"/>
          <w:sz w:val="24"/>
          <w:szCs w:val="24"/>
        </w:rPr>
        <w:t>OH)D</w:t>
      </w:r>
      <w:proofErr w:type="gramEnd"/>
      <w:r w:rsidRPr="00E920CC">
        <w:rPr>
          <w:rFonts w:ascii="Book Antiqua" w:eastAsia="Times New Roman" w:hAnsi="Book Antiqua" w:cs="Courier New"/>
          <w:color w:val="000000"/>
          <w:sz w:val="24"/>
          <w:szCs w:val="24"/>
        </w:rPr>
        <w:t xml:space="preserve"> was inversely associated </w:t>
      </w:r>
      <w:r w:rsidR="002A6EF5" w:rsidRPr="00E920CC">
        <w:rPr>
          <w:rFonts w:ascii="Book Antiqua" w:eastAsia="Times New Roman" w:hAnsi="Book Antiqua" w:cs="Courier New"/>
          <w:color w:val="000000"/>
          <w:sz w:val="24"/>
          <w:szCs w:val="24"/>
        </w:rPr>
        <w:t>with waist circumference (</w:t>
      </w:r>
      <w:r w:rsidR="000E3116" w:rsidRPr="00E920CC">
        <w:rPr>
          <w:rFonts w:ascii="Book Antiqua" w:eastAsia="Times New Roman" w:hAnsi="Book Antiqua" w:cs="Courier New"/>
          <w:i/>
          <w:color w:val="000000"/>
          <w:sz w:val="24"/>
          <w:szCs w:val="24"/>
        </w:rPr>
        <w:t>P</w:t>
      </w:r>
      <w:r w:rsidR="000E3116" w:rsidRPr="00E920CC">
        <w:rPr>
          <w:rFonts w:ascii="Book Antiqua" w:eastAsiaTheme="minorEastAsia" w:hAnsi="Book Antiqua" w:cs="Courier New"/>
          <w:color w:val="000000"/>
          <w:sz w:val="24"/>
          <w:szCs w:val="24"/>
          <w:lang w:eastAsia="zh-CN"/>
        </w:rPr>
        <w:t xml:space="preserve"> </w:t>
      </w:r>
      <w:r w:rsidR="000E3116" w:rsidRPr="00E920CC">
        <w:rPr>
          <w:rFonts w:ascii="Book Antiqua" w:eastAsia="Times New Roman" w:hAnsi="Book Antiqua" w:cs="Courier New"/>
          <w:color w:val="000000"/>
          <w:sz w:val="24"/>
          <w:szCs w:val="24"/>
        </w:rPr>
        <w:t>&lt;</w:t>
      </w:r>
      <w:r w:rsidR="000E3116" w:rsidRPr="00E920CC">
        <w:rPr>
          <w:rFonts w:ascii="Book Antiqua" w:eastAsiaTheme="minorEastAsia" w:hAnsi="Book Antiqua" w:cs="Courier New"/>
          <w:color w:val="000000"/>
          <w:sz w:val="24"/>
          <w:szCs w:val="24"/>
          <w:lang w:eastAsia="zh-CN"/>
        </w:rPr>
        <w:t xml:space="preserve"> </w:t>
      </w:r>
      <w:r w:rsidRPr="00E920CC">
        <w:rPr>
          <w:rFonts w:ascii="Book Antiqua" w:eastAsia="Times New Roman" w:hAnsi="Book Antiqua" w:cs="Courier New"/>
          <w:color w:val="000000"/>
          <w:sz w:val="24"/>
          <w:szCs w:val="24"/>
        </w:rPr>
        <w:t>0.001), triglyceride</w:t>
      </w:r>
      <w:r w:rsidR="002A6EF5" w:rsidRPr="00E920CC">
        <w:rPr>
          <w:rFonts w:ascii="Book Antiqua" w:eastAsia="Times New Roman" w:hAnsi="Book Antiqua" w:cs="Courier New"/>
          <w:color w:val="000000"/>
          <w:sz w:val="24"/>
          <w:szCs w:val="24"/>
        </w:rPr>
        <w:t>s (</w:t>
      </w:r>
      <w:r w:rsidR="002A6EF5" w:rsidRPr="00E920CC">
        <w:rPr>
          <w:rFonts w:ascii="Book Antiqua" w:eastAsia="Times New Roman" w:hAnsi="Book Antiqua" w:cs="Courier New"/>
          <w:i/>
          <w:color w:val="000000"/>
          <w:sz w:val="24"/>
          <w:szCs w:val="24"/>
        </w:rPr>
        <w:t>P</w:t>
      </w:r>
      <w:r w:rsidR="000E3116" w:rsidRPr="00E920CC">
        <w:rPr>
          <w:rFonts w:ascii="Book Antiqua" w:eastAsiaTheme="minorEastAsia" w:hAnsi="Book Antiqua" w:cs="Courier New"/>
          <w:color w:val="000000"/>
          <w:sz w:val="24"/>
          <w:szCs w:val="24"/>
          <w:lang w:eastAsia="zh-CN"/>
        </w:rPr>
        <w:t xml:space="preserve"> </w:t>
      </w:r>
      <w:r w:rsidR="00791673" w:rsidRPr="00E920CC">
        <w:rPr>
          <w:rFonts w:ascii="Book Antiqua" w:eastAsia="Times New Roman" w:hAnsi="Book Antiqua" w:cs="Courier New"/>
          <w:color w:val="000000"/>
          <w:sz w:val="24"/>
          <w:szCs w:val="24"/>
        </w:rPr>
        <w:t>&lt;</w:t>
      </w:r>
      <w:r w:rsidR="002A6EF5" w:rsidRPr="00E920CC">
        <w:rPr>
          <w:rFonts w:ascii="Book Antiqua" w:eastAsia="Times New Roman" w:hAnsi="Book Antiqua" w:cs="Courier New"/>
          <w:color w:val="000000"/>
          <w:sz w:val="24"/>
          <w:szCs w:val="24"/>
        </w:rPr>
        <w:t xml:space="preserve"> 0.01), fasting </w:t>
      </w:r>
      <w:r w:rsidR="002A6EF5" w:rsidRPr="00E920CC">
        <w:rPr>
          <w:rFonts w:ascii="Book Antiqua" w:eastAsia="Times New Roman" w:hAnsi="Book Antiqua" w:cs="Courier New"/>
          <w:color w:val="000000"/>
          <w:sz w:val="24"/>
          <w:szCs w:val="24"/>
        </w:rPr>
        <w:lastRenderedPageBreak/>
        <w:t>glucose (</w:t>
      </w:r>
      <w:r w:rsidR="000E3116" w:rsidRPr="00E920CC">
        <w:rPr>
          <w:rFonts w:ascii="Book Antiqua" w:eastAsia="Times New Roman" w:hAnsi="Book Antiqua" w:cs="Courier New"/>
          <w:i/>
          <w:color w:val="000000"/>
          <w:sz w:val="24"/>
          <w:szCs w:val="24"/>
        </w:rPr>
        <w:t>P</w:t>
      </w:r>
      <w:r w:rsidR="000E3116" w:rsidRPr="00E920CC">
        <w:rPr>
          <w:rFonts w:ascii="Book Antiqua" w:eastAsiaTheme="minorEastAsia" w:hAnsi="Book Antiqua" w:cs="Courier New"/>
          <w:color w:val="000000"/>
          <w:sz w:val="24"/>
          <w:szCs w:val="24"/>
          <w:lang w:eastAsia="zh-CN"/>
        </w:rPr>
        <w:t xml:space="preserve"> </w:t>
      </w:r>
      <w:r w:rsidR="000E3116" w:rsidRPr="00E920CC">
        <w:rPr>
          <w:rFonts w:ascii="Book Antiqua" w:eastAsia="Times New Roman" w:hAnsi="Book Antiqua" w:cs="Courier New"/>
          <w:color w:val="000000"/>
          <w:sz w:val="24"/>
          <w:szCs w:val="24"/>
        </w:rPr>
        <w:t>&lt;</w:t>
      </w:r>
      <w:r w:rsidR="000E3116" w:rsidRPr="00E920CC">
        <w:rPr>
          <w:rFonts w:ascii="Book Antiqua" w:eastAsiaTheme="minorEastAsia" w:hAnsi="Book Antiqua" w:cs="Courier New"/>
          <w:color w:val="000000"/>
          <w:sz w:val="24"/>
          <w:szCs w:val="24"/>
          <w:lang w:eastAsia="zh-CN"/>
        </w:rPr>
        <w:t xml:space="preserve"> </w:t>
      </w:r>
      <w:r w:rsidRPr="00E920CC">
        <w:rPr>
          <w:rFonts w:ascii="Book Antiqua" w:eastAsia="Times New Roman" w:hAnsi="Book Antiqua" w:cs="Courier New"/>
          <w:color w:val="000000"/>
          <w:sz w:val="24"/>
          <w:szCs w:val="24"/>
        </w:rPr>
        <w:t xml:space="preserve">0.01), and </w:t>
      </w:r>
      <w:r w:rsidR="00791673" w:rsidRPr="00E920CC">
        <w:rPr>
          <w:rFonts w:ascii="Book Antiqua" w:eastAsia="Times New Roman" w:hAnsi="Book Antiqua" w:cs="Courier New"/>
          <w:color w:val="000000"/>
          <w:sz w:val="24"/>
          <w:szCs w:val="24"/>
        </w:rPr>
        <w:t xml:space="preserve">HOMA-IR </w:t>
      </w:r>
      <w:r w:rsidRPr="00E920CC">
        <w:rPr>
          <w:rFonts w:ascii="Book Antiqua" w:eastAsia="Times New Roman" w:hAnsi="Book Antiqua" w:cs="Courier New"/>
          <w:color w:val="000000"/>
          <w:sz w:val="24"/>
          <w:szCs w:val="24"/>
        </w:rPr>
        <w:t>(</w:t>
      </w:r>
      <w:r w:rsidR="000E3116" w:rsidRPr="00E920CC">
        <w:rPr>
          <w:rFonts w:ascii="Book Antiqua" w:eastAsia="Times New Roman" w:hAnsi="Book Antiqua" w:cs="Courier New"/>
          <w:i/>
          <w:color w:val="000000"/>
          <w:sz w:val="24"/>
          <w:szCs w:val="24"/>
        </w:rPr>
        <w:t>P</w:t>
      </w:r>
      <w:r w:rsidR="000E3116" w:rsidRPr="00E920CC">
        <w:rPr>
          <w:rFonts w:ascii="Book Antiqua" w:eastAsiaTheme="minorEastAsia" w:hAnsi="Book Antiqua" w:cs="Courier New"/>
          <w:color w:val="000000"/>
          <w:sz w:val="24"/>
          <w:szCs w:val="24"/>
          <w:lang w:eastAsia="zh-CN"/>
        </w:rPr>
        <w:t xml:space="preserve"> </w:t>
      </w:r>
      <w:r w:rsidR="000E3116" w:rsidRPr="00E920CC">
        <w:rPr>
          <w:rFonts w:ascii="Book Antiqua" w:eastAsia="Times New Roman" w:hAnsi="Book Antiqua" w:cs="Courier New"/>
          <w:color w:val="000000"/>
          <w:sz w:val="24"/>
          <w:szCs w:val="24"/>
        </w:rPr>
        <w:t>&lt;</w:t>
      </w:r>
      <w:r w:rsidR="000E3116" w:rsidRPr="00E920CC">
        <w:rPr>
          <w:rFonts w:ascii="Book Antiqua" w:eastAsiaTheme="minorEastAsia" w:hAnsi="Book Antiqua" w:cs="Courier New"/>
          <w:color w:val="000000"/>
          <w:sz w:val="24"/>
          <w:szCs w:val="24"/>
          <w:lang w:eastAsia="zh-CN"/>
        </w:rPr>
        <w:t xml:space="preserve"> </w:t>
      </w:r>
      <w:r w:rsidRPr="00E920CC">
        <w:rPr>
          <w:rFonts w:ascii="Book Antiqua" w:eastAsia="Times New Roman" w:hAnsi="Book Antiqua" w:cs="Courier New"/>
          <w:color w:val="000000"/>
          <w:sz w:val="24"/>
          <w:szCs w:val="24"/>
        </w:rPr>
        <w:t>0.001) bu</w:t>
      </w:r>
      <w:r w:rsidR="00791673" w:rsidRPr="00E920CC">
        <w:rPr>
          <w:rFonts w:ascii="Book Antiqua" w:eastAsia="Times New Roman" w:hAnsi="Book Antiqua" w:cs="Courier New"/>
          <w:color w:val="000000"/>
          <w:sz w:val="24"/>
          <w:szCs w:val="24"/>
        </w:rPr>
        <w:t>t not with 2-h</w:t>
      </w:r>
      <w:r w:rsidR="00C404C1" w:rsidRPr="00E920CC">
        <w:rPr>
          <w:rFonts w:ascii="Book Antiqua" w:eastAsia="Times New Roman" w:hAnsi="Book Antiqua" w:cs="Courier New"/>
          <w:color w:val="000000"/>
          <w:sz w:val="24"/>
          <w:szCs w:val="24"/>
        </w:rPr>
        <w:t>our</w:t>
      </w:r>
      <w:r w:rsidR="00791673" w:rsidRPr="00E920CC">
        <w:rPr>
          <w:rFonts w:ascii="Book Antiqua" w:eastAsia="Times New Roman" w:hAnsi="Book Antiqua" w:cs="Courier New"/>
          <w:color w:val="000000"/>
          <w:sz w:val="24"/>
          <w:szCs w:val="24"/>
        </w:rPr>
        <w:t xml:space="preserve"> plasma glucose (</w:t>
      </w:r>
      <w:r w:rsidR="000E3116" w:rsidRPr="00E920CC">
        <w:rPr>
          <w:rFonts w:ascii="Book Antiqua" w:eastAsia="Times New Roman" w:hAnsi="Book Antiqua" w:cs="Courier New"/>
          <w:i/>
          <w:color w:val="000000"/>
          <w:sz w:val="24"/>
          <w:szCs w:val="24"/>
        </w:rPr>
        <w:t>P</w:t>
      </w:r>
      <w:r w:rsidR="000E3116" w:rsidRPr="00E920CC">
        <w:rPr>
          <w:rFonts w:ascii="Book Antiqua" w:eastAsiaTheme="minorEastAsia" w:hAnsi="Book Antiqua" w:cs="Courier New"/>
          <w:i/>
          <w:color w:val="000000"/>
          <w:sz w:val="24"/>
          <w:szCs w:val="24"/>
          <w:lang w:eastAsia="zh-CN"/>
        </w:rPr>
        <w:t xml:space="preserve"> </w:t>
      </w:r>
      <w:r w:rsidRPr="00E920CC">
        <w:rPr>
          <w:rFonts w:ascii="Book Antiqua" w:eastAsia="Times New Roman" w:hAnsi="Book Antiqua" w:cs="Courier New"/>
          <w:color w:val="000000"/>
          <w:sz w:val="24"/>
          <w:szCs w:val="24"/>
        </w:rPr>
        <w:t>=</w:t>
      </w:r>
      <w:r w:rsidR="000E3116" w:rsidRPr="00E920CC">
        <w:rPr>
          <w:rFonts w:ascii="Book Antiqua" w:eastAsiaTheme="minorEastAsia" w:hAnsi="Book Antiqua" w:cs="Courier New"/>
          <w:color w:val="000000"/>
          <w:sz w:val="24"/>
          <w:szCs w:val="24"/>
          <w:lang w:eastAsia="zh-CN"/>
        </w:rPr>
        <w:t xml:space="preserve"> </w:t>
      </w:r>
      <w:r w:rsidRPr="00E920CC">
        <w:rPr>
          <w:rFonts w:ascii="Book Antiqua" w:eastAsia="Times New Roman" w:hAnsi="Book Antiqua" w:cs="Courier New"/>
          <w:color w:val="000000"/>
          <w:sz w:val="24"/>
          <w:szCs w:val="24"/>
        </w:rPr>
        <w:t xml:space="preserve">0.29), </w:t>
      </w:r>
      <w:r w:rsidR="00FA46AE" w:rsidRPr="00E920CC">
        <w:rPr>
          <w:rFonts w:ascii="Book Antiqua" w:eastAsia="Times New Roman" w:hAnsi="Book Antiqua" w:cs="Courier New"/>
          <w:color w:val="000000"/>
          <w:sz w:val="24"/>
          <w:szCs w:val="24"/>
        </w:rPr>
        <w:t>HDL-C</w:t>
      </w:r>
      <w:r w:rsidR="00791673" w:rsidRPr="00E920CC">
        <w:rPr>
          <w:rFonts w:ascii="Book Antiqua" w:eastAsia="Times New Roman" w:hAnsi="Book Antiqua" w:cs="Courier New"/>
          <w:color w:val="000000"/>
          <w:sz w:val="24"/>
          <w:szCs w:val="24"/>
        </w:rPr>
        <w:t xml:space="preserve"> (</w:t>
      </w:r>
      <w:r w:rsidR="000E3116" w:rsidRPr="00E920CC">
        <w:rPr>
          <w:rFonts w:ascii="Book Antiqua" w:eastAsia="Times New Roman" w:hAnsi="Book Antiqua" w:cs="Courier New"/>
          <w:i/>
          <w:color w:val="000000"/>
          <w:sz w:val="24"/>
          <w:szCs w:val="24"/>
        </w:rPr>
        <w:t>P</w:t>
      </w:r>
      <w:r w:rsidR="000E3116" w:rsidRPr="00E920CC">
        <w:rPr>
          <w:rFonts w:ascii="Book Antiqua" w:eastAsiaTheme="minorEastAsia" w:hAnsi="Book Antiqua" w:cs="Courier New"/>
          <w:i/>
          <w:color w:val="000000"/>
          <w:sz w:val="24"/>
          <w:szCs w:val="24"/>
          <w:lang w:eastAsia="zh-CN"/>
        </w:rPr>
        <w:t xml:space="preserve"> </w:t>
      </w:r>
      <w:r w:rsidR="000E3116" w:rsidRPr="00E920CC">
        <w:rPr>
          <w:rFonts w:ascii="Book Antiqua" w:eastAsia="Times New Roman" w:hAnsi="Book Antiqua" w:cs="Courier New"/>
          <w:color w:val="000000"/>
          <w:sz w:val="24"/>
          <w:szCs w:val="24"/>
        </w:rPr>
        <w:t>=</w:t>
      </w:r>
      <w:r w:rsidR="00791673" w:rsidRPr="00E920CC">
        <w:rPr>
          <w:rFonts w:ascii="Book Antiqua" w:eastAsia="Times New Roman" w:hAnsi="Book Antiqua" w:cs="Courier New"/>
          <w:color w:val="000000"/>
          <w:sz w:val="24"/>
          <w:szCs w:val="24"/>
        </w:rPr>
        <w:t xml:space="preserve"> 0.70), or blood pressure (</w:t>
      </w:r>
      <w:r w:rsidR="000E3116" w:rsidRPr="00E920CC">
        <w:rPr>
          <w:rFonts w:ascii="Book Antiqua" w:eastAsia="Times New Roman" w:hAnsi="Book Antiqua" w:cs="Courier New"/>
          <w:i/>
          <w:color w:val="000000"/>
          <w:sz w:val="24"/>
          <w:szCs w:val="24"/>
        </w:rPr>
        <w:t>P</w:t>
      </w:r>
      <w:r w:rsidR="000E3116" w:rsidRPr="00E920CC">
        <w:rPr>
          <w:rFonts w:ascii="Book Antiqua" w:eastAsiaTheme="minorEastAsia" w:hAnsi="Book Antiqua" w:cs="Courier New"/>
          <w:i/>
          <w:color w:val="000000"/>
          <w:sz w:val="24"/>
          <w:szCs w:val="24"/>
          <w:lang w:eastAsia="zh-CN"/>
        </w:rPr>
        <w:t xml:space="preserve"> </w:t>
      </w:r>
      <w:r w:rsidR="000E3116" w:rsidRPr="00E920CC">
        <w:rPr>
          <w:rFonts w:ascii="Book Antiqua" w:eastAsia="Times New Roman" w:hAnsi="Book Antiqua" w:cs="Courier New"/>
          <w:color w:val="000000"/>
          <w:sz w:val="24"/>
          <w:szCs w:val="24"/>
        </w:rPr>
        <w:t>=</w:t>
      </w:r>
      <w:r w:rsidR="000E3116" w:rsidRPr="00E920CC">
        <w:rPr>
          <w:rFonts w:ascii="Book Antiqua" w:eastAsiaTheme="minorEastAsia" w:hAnsi="Book Antiqua" w:cs="Courier New"/>
          <w:color w:val="000000"/>
          <w:sz w:val="24"/>
          <w:szCs w:val="24"/>
          <w:lang w:eastAsia="zh-CN"/>
        </w:rPr>
        <w:t xml:space="preserve"> </w:t>
      </w:r>
      <w:r w:rsidRPr="00E920CC">
        <w:rPr>
          <w:rFonts w:ascii="Book Antiqua" w:eastAsia="Times New Roman" w:hAnsi="Book Antiqua" w:cs="Courier New"/>
          <w:color w:val="000000"/>
          <w:sz w:val="24"/>
          <w:szCs w:val="24"/>
        </w:rPr>
        <w:t>0.46)</w:t>
      </w:r>
      <w:r w:rsidR="00CF3578" w:rsidRPr="00E920CC">
        <w:rPr>
          <w:rFonts w:ascii="Book Antiqua" w:eastAsia="Times New Roman" w:hAnsi="Book Antiqua" w:cs="Courier New"/>
          <w:color w:val="000000"/>
          <w:sz w:val="24"/>
          <w:szCs w:val="24"/>
          <w:vertAlign w:val="superscript"/>
        </w:rPr>
        <w:t>[57]</w:t>
      </w:r>
      <w:r w:rsidRPr="00E920CC">
        <w:rPr>
          <w:rFonts w:ascii="Book Antiqua" w:eastAsia="Times New Roman" w:hAnsi="Book Antiqua" w:cs="Courier New"/>
          <w:color w:val="000000"/>
          <w:sz w:val="24"/>
          <w:szCs w:val="24"/>
        </w:rPr>
        <w:t>.</w:t>
      </w:r>
    </w:p>
    <w:p w:rsidR="00962EF4" w:rsidRPr="00E920CC" w:rsidRDefault="009D7D87" w:rsidP="00E920C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Chars="200" w:firstLine="480"/>
        <w:contextualSpacing/>
        <w:jc w:val="both"/>
        <w:rPr>
          <w:rFonts w:ascii="Book Antiqua" w:eastAsia="Times New Roman" w:hAnsi="Book Antiqua" w:cs="Courier New"/>
          <w:color w:val="000000"/>
          <w:sz w:val="24"/>
          <w:szCs w:val="24"/>
        </w:rPr>
      </w:pPr>
      <w:r w:rsidRPr="00E920CC">
        <w:rPr>
          <w:rFonts w:ascii="Book Antiqua" w:eastAsia="Times New Roman" w:hAnsi="Book Antiqua" w:cs="Courier New"/>
          <w:color w:val="000000"/>
          <w:sz w:val="24"/>
          <w:szCs w:val="24"/>
        </w:rPr>
        <w:t>More recently Ka</w:t>
      </w:r>
      <w:r w:rsidR="00791673" w:rsidRPr="00E920CC">
        <w:rPr>
          <w:rFonts w:ascii="Book Antiqua" w:eastAsia="Times New Roman" w:hAnsi="Book Antiqua" w:cs="Courier New"/>
          <w:color w:val="000000"/>
          <w:sz w:val="24"/>
          <w:szCs w:val="24"/>
        </w:rPr>
        <w:t>yaniyil</w:t>
      </w:r>
      <w:r w:rsidRPr="00E920CC">
        <w:rPr>
          <w:rFonts w:ascii="Book Antiqua" w:eastAsia="Times New Roman" w:hAnsi="Book Antiqua" w:cs="Courier New"/>
          <w:color w:val="000000"/>
          <w:sz w:val="24"/>
          <w:szCs w:val="24"/>
        </w:rPr>
        <w:t xml:space="preserve"> </w:t>
      </w:r>
      <w:r w:rsidRPr="00E920CC">
        <w:rPr>
          <w:rFonts w:ascii="Book Antiqua" w:eastAsia="Times New Roman" w:hAnsi="Book Antiqua" w:cs="Courier New"/>
          <w:i/>
          <w:color w:val="000000"/>
          <w:sz w:val="24"/>
          <w:szCs w:val="24"/>
        </w:rPr>
        <w:t xml:space="preserve">et </w:t>
      </w:r>
      <w:proofErr w:type="gramStart"/>
      <w:r w:rsidRPr="00E920CC">
        <w:rPr>
          <w:rFonts w:ascii="Book Antiqua" w:eastAsia="Times New Roman" w:hAnsi="Book Antiqua" w:cs="Courier New"/>
          <w:i/>
          <w:color w:val="000000"/>
          <w:sz w:val="24"/>
          <w:szCs w:val="24"/>
        </w:rPr>
        <w:t>al</w:t>
      </w:r>
      <w:r w:rsidR="000E3116" w:rsidRPr="00E920CC">
        <w:rPr>
          <w:rFonts w:ascii="Book Antiqua" w:eastAsia="Times New Roman" w:hAnsi="Book Antiqua" w:cs="Courier New"/>
          <w:color w:val="000000"/>
          <w:sz w:val="24"/>
          <w:szCs w:val="24"/>
          <w:vertAlign w:val="superscript"/>
        </w:rPr>
        <w:t>[</w:t>
      </w:r>
      <w:proofErr w:type="gramEnd"/>
      <w:r w:rsidR="000E3116" w:rsidRPr="00E920CC">
        <w:rPr>
          <w:rFonts w:ascii="Book Antiqua" w:eastAsia="Times New Roman" w:hAnsi="Book Antiqua" w:cs="Courier New"/>
          <w:color w:val="000000"/>
          <w:sz w:val="24"/>
          <w:szCs w:val="24"/>
          <w:vertAlign w:val="superscript"/>
        </w:rPr>
        <w:t>58]</w:t>
      </w:r>
      <w:r w:rsidRPr="00E920CC">
        <w:rPr>
          <w:rFonts w:ascii="Book Antiqua" w:eastAsia="Times New Roman" w:hAnsi="Book Antiqua" w:cs="Courier New"/>
          <w:color w:val="000000"/>
          <w:sz w:val="24"/>
          <w:szCs w:val="24"/>
        </w:rPr>
        <w:t xml:space="preserve"> examined the prospective association of 25(OH)D with the metabolic syndrome in a multi-ethnic cohort of non-diabetic adults with pre-existing risk factors in Ontario, Canada. Of 654 participants enrolled at baseline, 489 attended a 3 year follow-up visit. Multivariate logistic regression analyses indicated a decreased risk of the </w:t>
      </w:r>
      <w:r w:rsidR="00C404C1" w:rsidRPr="00E920CC">
        <w:rPr>
          <w:rFonts w:ascii="Book Antiqua" w:eastAsia="Times New Roman" w:hAnsi="Book Antiqua" w:cs="Courier New"/>
          <w:color w:val="000000"/>
          <w:sz w:val="24"/>
          <w:szCs w:val="24"/>
        </w:rPr>
        <w:t xml:space="preserve">metabolic </w:t>
      </w:r>
      <w:r w:rsidRPr="00E920CC">
        <w:rPr>
          <w:rFonts w:ascii="Book Antiqua" w:eastAsia="Times New Roman" w:hAnsi="Book Antiqua" w:cs="Courier New"/>
          <w:color w:val="000000"/>
          <w:sz w:val="24"/>
          <w:szCs w:val="24"/>
        </w:rPr>
        <w:t>syndrome at follow-up per standard deviation increase in baseline 25(OH)D after adjustment for sociodemographics, season, baseline and change in supplement u</w:t>
      </w:r>
      <w:r w:rsidR="00791673" w:rsidRPr="00E920CC">
        <w:rPr>
          <w:rFonts w:ascii="Book Antiqua" w:eastAsia="Times New Roman" w:hAnsi="Book Antiqua" w:cs="Courier New"/>
          <w:color w:val="000000"/>
          <w:sz w:val="24"/>
          <w:szCs w:val="24"/>
        </w:rPr>
        <w:t>se,</w:t>
      </w:r>
      <w:r w:rsidRPr="00E920CC">
        <w:rPr>
          <w:rFonts w:ascii="Book Antiqua" w:eastAsia="Times New Roman" w:hAnsi="Book Antiqua" w:cs="Courier New"/>
          <w:color w:val="000000"/>
          <w:sz w:val="24"/>
          <w:szCs w:val="24"/>
        </w:rPr>
        <w:t xml:space="preserve"> physical act</w:t>
      </w:r>
      <w:r w:rsidR="00791673" w:rsidRPr="00E920CC">
        <w:rPr>
          <w:rFonts w:ascii="Book Antiqua" w:eastAsia="Times New Roman" w:hAnsi="Book Antiqua" w:cs="Courier New"/>
          <w:color w:val="000000"/>
          <w:sz w:val="24"/>
          <w:szCs w:val="24"/>
        </w:rPr>
        <w:t xml:space="preserve">ivity and insulin resistance (odds ratio 0·63, </w:t>
      </w:r>
      <w:r w:rsidR="00EB0455" w:rsidRPr="00E920CC">
        <w:rPr>
          <w:rFonts w:ascii="Book Antiqua" w:eastAsia="Times New Roman" w:hAnsi="Book Antiqua" w:cs="Courier New"/>
          <w:color w:val="000000"/>
          <w:sz w:val="24"/>
          <w:szCs w:val="24"/>
        </w:rPr>
        <w:t>95%CI:</w:t>
      </w:r>
      <w:r w:rsidRPr="00E920CC">
        <w:rPr>
          <w:rFonts w:ascii="Book Antiqua" w:eastAsia="Times New Roman" w:hAnsi="Book Antiqua" w:cs="Courier New"/>
          <w:color w:val="000000"/>
          <w:sz w:val="24"/>
          <w:szCs w:val="24"/>
        </w:rPr>
        <w:t xml:space="preserve"> 0·44-0·90)</w:t>
      </w:r>
      <w:r w:rsidR="00F21C17" w:rsidRPr="00E920CC">
        <w:rPr>
          <w:rFonts w:ascii="Book Antiqua" w:eastAsia="Times New Roman" w:hAnsi="Book Antiqua" w:cs="Courier New"/>
          <w:color w:val="000000"/>
          <w:sz w:val="24"/>
          <w:szCs w:val="24"/>
          <w:vertAlign w:val="superscript"/>
        </w:rPr>
        <w:t>[58]</w:t>
      </w:r>
      <w:r w:rsidRPr="00E920CC">
        <w:rPr>
          <w:rFonts w:ascii="Book Antiqua" w:eastAsia="Times New Roman" w:hAnsi="Book Antiqua" w:cs="Courier New"/>
          <w:color w:val="000000"/>
          <w:sz w:val="24"/>
          <w:szCs w:val="24"/>
        </w:rPr>
        <w:t>.</w:t>
      </w:r>
    </w:p>
    <w:p w:rsidR="00962EF4" w:rsidRPr="00E920CC" w:rsidRDefault="00962EF4" w:rsidP="00E92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Book Antiqua" w:eastAsia="Times New Roman" w:hAnsi="Book Antiqua" w:cs="Courier New"/>
          <w:color w:val="000000"/>
          <w:sz w:val="24"/>
          <w:szCs w:val="24"/>
        </w:rPr>
      </w:pPr>
    </w:p>
    <w:p w:rsidR="00962EF4" w:rsidRPr="00E920CC" w:rsidRDefault="009D7D87" w:rsidP="00E920CC">
      <w:pPr>
        <w:spacing w:after="0" w:line="360" w:lineRule="auto"/>
        <w:contextualSpacing/>
        <w:jc w:val="both"/>
        <w:rPr>
          <w:rFonts w:ascii="Book Antiqua" w:hAnsi="Book Antiqua"/>
          <w:b/>
          <w:i/>
          <w:sz w:val="24"/>
          <w:szCs w:val="24"/>
        </w:rPr>
      </w:pPr>
      <w:r w:rsidRPr="00E920CC">
        <w:rPr>
          <w:rFonts w:ascii="Book Antiqua" w:hAnsi="Book Antiqua"/>
          <w:b/>
          <w:i/>
          <w:sz w:val="24"/>
          <w:szCs w:val="24"/>
        </w:rPr>
        <w:t>Associations between the defining components of the metabolic syndrome and vitamin D status</w:t>
      </w:r>
      <w:r w:rsidR="00791673" w:rsidRPr="00E920CC">
        <w:rPr>
          <w:rFonts w:ascii="Book Antiqua" w:hAnsi="Book Antiqua"/>
          <w:b/>
          <w:i/>
          <w:sz w:val="24"/>
          <w:szCs w:val="24"/>
        </w:rPr>
        <w:t>:</w:t>
      </w:r>
      <w:r w:rsidRPr="00E920CC">
        <w:rPr>
          <w:rFonts w:ascii="Book Antiqua" w:hAnsi="Book Antiqua"/>
          <w:b/>
          <w:i/>
          <w:sz w:val="24"/>
          <w:szCs w:val="24"/>
        </w:rPr>
        <w:t xml:space="preserve"> </w:t>
      </w:r>
      <w:r w:rsidR="000E3116" w:rsidRPr="00E920CC">
        <w:rPr>
          <w:rFonts w:ascii="Book Antiqua" w:hAnsi="Book Antiqua"/>
          <w:b/>
          <w:i/>
          <w:sz w:val="24"/>
          <w:szCs w:val="24"/>
        </w:rPr>
        <w:t>Observational</w:t>
      </w:r>
      <w:r w:rsidRPr="00E920CC">
        <w:rPr>
          <w:rFonts w:ascii="Book Antiqua" w:hAnsi="Book Antiqua"/>
          <w:b/>
          <w:i/>
          <w:sz w:val="24"/>
          <w:szCs w:val="24"/>
        </w:rPr>
        <w:t>, prospective and interventional studies</w:t>
      </w:r>
    </w:p>
    <w:p w:rsidR="00962EF4" w:rsidRPr="00E920CC" w:rsidRDefault="009D7D87" w:rsidP="00E920CC">
      <w:pPr>
        <w:spacing w:after="0" w:line="360" w:lineRule="auto"/>
        <w:contextualSpacing/>
        <w:jc w:val="both"/>
        <w:rPr>
          <w:rFonts w:ascii="Book Antiqua" w:hAnsi="Book Antiqua"/>
          <w:sz w:val="24"/>
          <w:szCs w:val="24"/>
        </w:rPr>
      </w:pPr>
      <w:r w:rsidRPr="00E920CC">
        <w:rPr>
          <w:rFonts w:ascii="Book Antiqua" w:hAnsi="Book Antiqua"/>
          <w:sz w:val="24"/>
          <w:szCs w:val="24"/>
        </w:rPr>
        <w:t>The observational and prospective studies previously described demonstrate associations between 25(</w:t>
      </w:r>
      <w:proofErr w:type="gramStart"/>
      <w:r w:rsidRPr="00E920CC">
        <w:rPr>
          <w:rFonts w:ascii="Book Antiqua" w:hAnsi="Book Antiqua"/>
          <w:sz w:val="24"/>
          <w:szCs w:val="24"/>
        </w:rPr>
        <w:t>OH)D</w:t>
      </w:r>
      <w:proofErr w:type="gramEnd"/>
      <w:r w:rsidRPr="00E920CC">
        <w:rPr>
          <w:rFonts w:ascii="Book Antiqua" w:hAnsi="Book Antiqua"/>
          <w:sz w:val="24"/>
          <w:szCs w:val="24"/>
        </w:rPr>
        <w:t xml:space="preserve"> concentrations and the metabolic syndrome</w:t>
      </w:r>
      <w:r w:rsidR="00057CB7" w:rsidRPr="00E920CC">
        <w:rPr>
          <w:rFonts w:ascii="Book Antiqua" w:hAnsi="Book Antiqua"/>
          <w:sz w:val="24"/>
          <w:szCs w:val="24"/>
        </w:rPr>
        <w:t>,</w:t>
      </w:r>
      <w:r w:rsidRPr="00E920CC">
        <w:rPr>
          <w:rFonts w:ascii="Book Antiqua" w:hAnsi="Book Antiqua"/>
          <w:sz w:val="24"/>
          <w:szCs w:val="24"/>
        </w:rPr>
        <w:t xml:space="preserve"> but were not designed to explore mechanistic aspects. We now review the effect that 25(</w:t>
      </w:r>
      <w:proofErr w:type="gramStart"/>
      <w:r w:rsidRPr="00E920CC">
        <w:rPr>
          <w:rFonts w:ascii="Book Antiqua" w:hAnsi="Book Antiqua"/>
          <w:sz w:val="24"/>
          <w:szCs w:val="24"/>
        </w:rPr>
        <w:t>OH)D</w:t>
      </w:r>
      <w:proofErr w:type="gramEnd"/>
      <w:r w:rsidRPr="00E920CC">
        <w:rPr>
          <w:rFonts w:ascii="Book Antiqua" w:hAnsi="Book Antiqua"/>
          <w:sz w:val="24"/>
          <w:szCs w:val="24"/>
        </w:rPr>
        <w:t xml:space="preserve"> levels may have on the defining characteristics of the metabolic syndrome; abdominal adiposity, insulin resistance (and beta cell function), hypertension and atherogenic dyslipidaemia.</w:t>
      </w:r>
    </w:p>
    <w:p w:rsidR="00962EF4" w:rsidRPr="00E920CC" w:rsidRDefault="009D7D87" w:rsidP="00E920CC">
      <w:pPr>
        <w:spacing w:after="0" w:line="360" w:lineRule="auto"/>
        <w:ind w:firstLine="709"/>
        <w:contextualSpacing/>
        <w:jc w:val="both"/>
        <w:rPr>
          <w:rFonts w:ascii="Book Antiqua" w:hAnsi="Book Antiqua"/>
          <w:sz w:val="24"/>
          <w:szCs w:val="24"/>
        </w:rPr>
      </w:pPr>
      <w:r w:rsidRPr="00E920CC">
        <w:rPr>
          <w:rFonts w:ascii="Book Antiqua" w:hAnsi="Book Antiqua"/>
          <w:sz w:val="24"/>
          <w:szCs w:val="24"/>
        </w:rPr>
        <w:t xml:space="preserve">Karatas </w:t>
      </w:r>
      <w:r w:rsidRPr="00E920CC">
        <w:rPr>
          <w:rFonts w:ascii="Book Antiqua" w:hAnsi="Book Antiqua"/>
          <w:i/>
          <w:sz w:val="24"/>
          <w:szCs w:val="24"/>
        </w:rPr>
        <w:t xml:space="preserve">et </w:t>
      </w:r>
      <w:proofErr w:type="gramStart"/>
      <w:r w:rsidRPr="00E920CC">
        <w:rPr>
          <w:rFonts w:ascii="Book Antiqua" w:hAnsi="Book Antiqua"/>
          <w:i/>
          <w:sz w:val="24"/>
          <w:szCs w:val="24"/>
        </w:rPr>
        <w:t>al</w:t>
      </w:r>
      <w:r w:rsidR="000E3116" w:rsidRPr="00E920CC">
        <w:rPr>
          <w:rFonts w:ascii="Book Antiqua" w:hAnsi="Book Antiqua"/>
          <w:sz w:val="24"/>
          <w:szCs w:val="24"/>
          <w:vertAlign w:val="superscript"/>
        </w:rPr>
        <w:t>[</w:t>
      </w:r>
      <w:proofErr w:type="gramEnd"/>
      <w:r w:rsidR="000E3116" w:rsidRPr="00E920CC">
        <w:rPr>
          <w:rFonts w:ascii="Book Antiqua" w:hAnsi="Book Antiqua"/>
          <w:sz w:val="24"/>
          <w:szCs w:val="24"/>
          <w:vertAlign w:val="superscript"/>
        </w:rPr>
        <w:t>59]</w:t>
      </w:r>
      <w:r w:rsidRPr="00E920CC">
        <w:rPr>
          <w:rFonts w:ascii="Book Antiqua" w:hAnsi="Book Antiqua"/>
          <w:sz w:val="24"/>
          <w:szCs w:val="24"/>
        </w:rPr>
        <w:t xml:space="preserve"> investigated the association between 25(OH)D levels and all components of the metabolic syndrome in 287 Turkish subjects. Of these</w:t>
      </w:r>
      <w:r w:rsidR="00057CB7" w:rsidRPr="00E920CC">
        <w:rPr>
          <w:rFonts w:ascii="Book Antiqua" w:hAnsi="Book Antiqua"/>
          <w:sz w:val="24"/>
          <w:szCs w:val="24"/>
        </w:rPr>
        <w:t>,</w:t>
      </w:r>
      <w:r w:rsidRPr="00E920CC">
        <w:rPr>
          <w:rFonts w:ascii="Book Antiqua" w:hAnsi="Book Antiqua"/>
          <w:sz w:val="24"/>
          <w:szCs w:val="24"/>
        </w:rPr>
        <w:t xml:space="preserve"> 214 participants were either obese (BMI ≥</w:t>
      </w:r>
      <w:r w:rsidR="000E3116" w:rsidRPr="00E920CC">
        <w:rPr>
          <w:rFonts w:ascii="Book Antiqua" w:hAnsi="Book Antiqua"/>
          <w:sz w:val="24"/>
          <w:szCs w:val="24"/>
          <w:lang w:eastAsia="zh-CN"/>
        </w:rPr>
        <w:t xml:space="preserve"> </w:t>
      </w:r>
      <w:r w:rsidRPr="00E920CC">
        <w:rPr>
          <w:rFonts w:ascii="Book Antiqua" w:hAnsi="Book Antiqua"/>
          <w:sz w:val="24"/>
          <w:szCs w:val="24"/>
        </w:rPr>
        <w:t>30 kg/m</w:t>
      </w:r>
      <w:r w:rsidRPr="00E920CC">
        <w:rPr>
          <w:rFonts w:ascii="Book Antiqua" w:hAnsi="Book Antiqua"/>
          <w:sz w:val="24"/>
          <w:szCs w:val="24"/>
          <w:vertAlign w:val="superscript"/>
        </w:rPr>
        <w:t>2</w:t>
      </w:r>
      <w:r w:rsidRPr="00E920CC">
        <w:rPr>
          <w:rFonts w:ascii="Book Antiqua" w:hAnsi="Book Antiqua"/>
          <w:sz w:val="24"/>
          <w:szCs w:val="24"/>
        </w:rPr>
        <w:t>) or overweight (BMI</w:t>
      </w:r>
      <w:r w:rsidR="000E3116" w:rsidRPr="00E920CC">
        <w:rPr>
          <w:rFonts w:ascii="Book Antiqua" w:hAnsi="Book Antiqua"/>
          <w:sz w:val="24"/>
          <w:szCs w:val="24"/>
          <w:lang w:eastAsia="zh-CN"/>
        </w:rPr>
        <w:t>:</w:t>
      </w:r>
      <w:r w:rsidRPr="00E920CC">
        <w:rPr>
          <w:rFonts w:ascii="Book Antiqua" w:hAnsi="Book Antiqua"/>
          <w:sz w:val="24"/>
          <w:szCs w:val="24"/>
        </w:rPr>
        <w:t xml:space="preserve"> 25-29.9 kg/m</w:t>
      </w:r>
      <w:r w:rsidRPr="00E920CC">
        <w:rPr>
          <w:rFonts w:ascii="Book Antiqua" w:hAnsi="Book Antiqua"/>
          <w:sz w:val="24"/>
          <w:szCs w:val="24"/>
          <w:vertAlign w:val="superscript"/>
        </w:rPr>
        <w:t>2</w:t>
      </w:r>
      <w:r w:rsidRPr="00E920CC">
        <w:rPr>
          <w:rFonts w:ascii="Book Antiqua" w:hAnsi="Book Antiqua"/>
          <w:sz w:val="24"/>
          <w:szCs w:val="24"/>
        </w:rPr>
        <w:t>). Metabolic syndrome was classified using IDF criteria. Multiple logistic regression analyses were carried out with metabolic syndrome, abdominal obesity, low HDL-C, hypertriglyceridaemia and hypertension as the dependent variable and with 25(</w:t>
      </w:r>
      <w:proofErr w:type="gramStart"/>
      <w:r w:rsidRPr="00E920CC">
        <w:rPr>
          <w:rFonts w:ascii="Book Antiqua" w:hAnsi="Book Antiqua"/>
          <w:sz w:val="24"/>
          <w:szCs w:val="24"/>
        </w:rPr>
        <w:t>OH)D</w:t>
      </w:r>
      <w:proofErr w:type="gramEnd"/>
      <w:r w:rsidRPr="00E920CC">
        <w:rPr>
          <w:rFonts w:ascii="Book Antiqua" w:hAnsi="Book Antiqua"/>
          <w:sz w:val="24"/>
          <w:szCs w:val="24"/>
        </w:rPr>
        <w:t xml:space="preserve"> as a continuous independent variable in one </w:t>
      </w:r>
      <w:r w:rsidR="00791673" w:rsidRPr="00E920CC">
        <w:rPr>
          <w:rFonts w:ascii="Book Antiqua" w:hAnsi="Book Antiqua"/>
          <w:sz w:val="24"/>
          <w:szCs w:val="24"/>
        </w:rPr>
        <w:t xml:space="preserve">set of </w:t>
      </w:r>
      <w:r w:rsidRPr="00E920CC">
        <w:rPr>
          <w:rFonts w:ascii="Book Antiqua" w:hAnsi="Book Antiqua"/>
          <w:sz w:val="24"/>
          <w:szCs w:val="24"/>
        </w:rPr>
        <w:t xml:space="preserve">analyses and 25(OH)D levels </w:t>
      </w:r>
      <w:r w:rsidR="00057CB7" w:rsidRPr="00E920CC">
        <w:rPr>
          <w:rFonts w:ascii="Book Antiqua" w:hAnsi="Book Antiqua"/>
          <w:sz w:val="24"/>
          <w:szCs w:val="24"/>
        </w:rPr>
        <w:t>stratified as</w:t>
      </w:r>
      <w:r w:rsidRPr="00E920CC">
        <w:rPr>
          <w:rFonts w:ascii="Book Antiqua" w:hAnsi="Book Antiqua"/>
          <w:sz w:val="24"/>
          <w:szCs w:val="24"/>
        </w:rPr>
        <w:t xml:space="preserve"> deficiency (&lt;</w:t>
      </w:r>
      <w:r w:rsidR="000E3116" w:rsidRPr="00E920CC">
        <w:rPr>
          <w:rFonts w:ascii="Book Antiqua" w:hAnsi="Book Antiqua"/>
          <w:sz w:val="24"/>
          <w:szCs w:val="24"/>
          <w:lang w:eastAsia="zh-CN"/>
        </w:rPr>
        <w:t xml:space="preserve"> </w:t>
      </w:r>
      <w:r w:rsidRPr="00E920CC">
        <w:rPr>
          <w:rFonts w:ascii="Book Antiqua" w:hAnsi="Book Antiqua"/>
          <w:sz w:val="24"/>
          <w:szCs w:val="24"/>
        </w:rPr>
        <w:t>20 ng/mL), insufficiency (20</w:t>
      </w:r>
      <w:r w:rsidR="000E3116" w:rsidRPr="00E920CC">
        <w:rPr>
          <w:rFonts w:ascii="Book Antiqua" w:hAnsi="Book Antiqua"/>
          <w:sz w:val="24"/>
          <w:szCs w:val="24"/>
          <w:lang w:eastAsia="zh-CN"/>
        </w:rPr>
        <w:t>-</w:t>
      </w:r>
      <w:r w:rsidRPr="00E920CC">
        <w:rPr>
          <w:rFonts w:ascii="Book Antiqua" w:hAnsi="Book Antiqua"/>
          <w:sz w:val="24"/>
          <w:szCs w:val="24"/>
        </w:rPr>
        <w:t xml:space="preserve">29.9 ng/mL) and sufficient (reference level) </w:t>
      </w:r>
      <w:r w:rsidR="00057CB7" w:rsidRPr="00E920CC">
        <w:rPr>
          <w:rFonts w:ascii="Book Antiqua" w:hAnsi="Book Antiqua"/>
          <w:sz w:val="24"/>
          <w:szCs w:val="24"/>
        </w:rPr>
        <w:t>groups</w:t>
      </w:r>
      <w:r w:rsidRPr="00E920CC">
        <w:rPr>
          <w:rFonts w:ascii="Book Antiqua" w:hAnsi="Book Antiqua"/>
          <w:sz w:val="24"/>
          <w:szCs w:val="24"/>
        </w:rPr>
        <w:t xml:space="preserve"> as </w:t>
      </w:r>
      <w:r w:rsidR="00791673" w:rsidRPr="00E920CC">
        <w:rPr>
          <w:rFonts w:ascii="Book Antiqua" w:hAnsi="Book Antiqua"/>
          <w:sz w:val="24"/>
          <w:szCs w:val="24"/>
        </w:rPr>
        <w:t xml:space="preserve">a </w:t>
      </w:r>
      <w:r w:rsidRPr="00E920CC">
        <w:rPr>
          <w:rFonts w:ascii="Book Antiqua" w:hAnsi="Book Antiqua"/>
          <w:sz w:val="24"/>
          <w:szCs w:val="24"/>
        </w:rPr>
        <w:t>factorised indepen</w:t>
      </w:r>
      <w:r w:rsidR="00791673" w:rsidRPr="00E920CC">
        <w:rPr>
          <w:rFonts w:ascii="Book Antiqua" w:hAnsi="Book Antiqua"/>
          <w:sz w:val="24"/>
          <w:szCs w:val="24"/>
        </w:rPr>
        <w:t>dent variable in further analyse</w:t>
      </w:r>
      <w:r w:rsidRPr="00E920CC">
        <w:rPr>
          <w:rFonts w:ascii="Book Antiqua" w:hAnsi="Book Antiqua"/>
          <w:sz w:val="24"/>
          <w:szCs w:val="24"/>
        </w:rPr>
        <w:t xml:space="preserve">s. The analyses were corrected for age, gender and season. Hypovitaminosis was significantly more common in the overweight/obese individuals with and without the metabolic </w:t>
      </w:r>
      <w:proofErr w:type="gramStart"/>
      <w:r w:rsidRPr="00E920CC">
        <w:rPr>
          <w:rFonts w:ascii="Book Antiqua" w:hAnsi="Book Antiqua"/>
          <w:sz w:val="24"/>
          <w:szCs w:val="24"/>
        </w:rPr>
        <w:t>syndrome</w:t>
      </w:r>
      <w:r w:rsidR="008849C0" w:rsidRPr="00E920CC">
        <w:rPr>
          <w:rFonts w:ascii="Book Antiqua" w:hAnsi="Book Antiqua"/>
          <w:sz w:val="24"/>
          <w:szCs w:val="24"/>
          <w:vertAlign w:val="superscript"/>
        </w:rPr>
        <w:t>[</w:t>
      </w:r>
      <w:proofErr w:type="gramEnd"/>
      <w:r w:rsidR="008849C0" w:rsidRPr="00E920CC">
        <w:rPr>
          <w:rFonts w:ascii="Book Antiqua" w:hAnsi="Book Antiqua"/>
          <w:sz w:val="24"/>
          <w:szCs w:val="24"/>
          <w:vertAlign w:val="superscript"/>
        </w:rPr>
        <w:t>59]</w:t>
      </w:r>
      <w:r w:rsidRPr="00E920CC">
        <w:rPr>
          <w:rFonts w:ascii="Book Antiqua" w:hAnsi="Book Antiqua"/>
          <w:sz w:val="24"/>
          <w:szCs w:val="24"/>
        </w:rPr>
        <w:t xml:space="preserve">. There was a significant inverse relationship </w:t>
      </w:r>
      <w:r w:rsidR="00057CB7" w:rsidRPr="00E920CC">
        <w:rPr>
          <w:rFonts w:ascii="Book Antiqua" w:hAnsi="Book Antiqua"/>
          <w:sz w:val="24"/>
          <w:szCs w:val="24"/>
        </w:rPr>
        <w:t>between</w:t>
      </w:r>
      <w:r w:rsidRPr="00E920CC">
        <w:rPr>
          <w:rFonts w:ascii="Book Antiqua" w:hAnsi="Book Antiqua"/>
          <w:sz w:val="24"/>
          <w:szCs w:val="24"/>
        </w:rPr>
        <w:t xml:space="preserve"> triglyceride levels </w:t>
      </w:r>
      <w:r w:rsidR="00057CB7" w:rsidRPr="00E920CC">
        <w:rPr>
          <w:rFonts w:ascii="Book Antiqua" w:hAnsi="Book Antiqua"/>
          <w:sz w:val="24"/>
          <w:szCs w:val="24"/>
        </w:rPr>
        <w:t>and</w:t>
      </w:r>
      <w:r w:rsidRPr="00E920CC">
        <w:rPr>
          <w:rFonts w:ascii="Book Antiqua" w:hAnsi="Book Antiqua"/>
          <w:sz w:val="24"/>
          <w:szCs w:val="24"/>
        </w:rPr>
        <w:t xml:space="preserve"> serum 25(</w:t>
      </w:r>
      <w:proofErr w:type="gramStart"/>
      <w:r w:rsidRPr="00E920CC">
        <w:rPr>
          <w:rFonts w:ascii="Book Antiqua" w:hAnsi="Book Antiqua"/>
          <w:sz w:val="24"/>
          <w:szCs w:val="24"/>
        </w:rPr>
        <w:t>OH)D</w:t>
      </w:r>
      <w:proofErr w:type="gramEnd"/>
      <w:r w:rsidRPr="00E920CC">
        <w:rPr>
          <w:rFonts w:ascii="Book Antiqua" w:hAnsi="Book Antiqua"/>
          <w:sz w:val="24"/>
          <w:szCs w:val="24"/>
        </w:rPr>
        <w:t xml:space="preserve"> concentration. No significant </w:t>
      </w:r>
      <w:r w:rsidRPr="00E920CC">
        <w:rPr>
          <w:rFonts w:ascii="Book Antiqua" w:hAnsi="Book Antiqua"/>
          <w:sz w:val="24"/>
          <w:szCs w:val="24"/>
        </w:rPr>
        <w:lastRenderedPageBreak/>
        <w:t>associations between 25(</w:t>
      </w:r>
      <w:proofErr w:type="gramStart"/>
      <w:r w:rsidRPr="00E920CC">
        <w:rPr>
          <w:rFonts w:ascii="Book Antiqua" w:hAnsi="Book Antiqua"/>
          <w:sz w:val="24"/>
          <w:szCs w:val="24"/>
        </w:rPr>
        <w:t>OH)D</w:t>
      </w:r>
      <w:proofErr w:type="gramEnd"/>
      <w:r w:rsidRPr="00E920CC">
        <w:rPr>
          <w:rFonts w:ascii="Book Antiqua" w:hAnsi="Book Antiqua"/>
          <w:sz w:val="24"/>
          <w:szCs w:val="24"/>
        </w:rPr>
        <w:t xml:space="preserve"> and HDL-C, hypertension and insulin resistance were observed.</w:t>
      </w:r>
    </w:p>
    <w:p w:rsidR="00962EF4" w:rsidRPr="00E920CC" w:rsidRDefault="009D7D87" w:rsidP="00E920CC">
      <w:pPr>
        <w:spacing w:after="0" w:line="360" w:lineRule="auto"/>
        <w:ind w:firstLine="709"/>
        <w:contextualSpacing/>
        <w:jc w:val="both"/>
        <w:rPr>
          <w:rFonts w:ascii="Book Antiqua" w:hAnsi="Book Antiqua"/>
          <w:sz w:val="24"/>
          <w:szCs w:val="24"/>
        </w:rPr>
      </w:pPr>
      <w:r w:rsidRPr="00E920CC">
        <w:rPr>
          <w:rFonts w:ascii="Book Antiqua" w:hAnsi="Book Antiqua"/>
          <w:sz w:val="24"/>
          <w:szCs w:val="24"/>
        </w:rPr>
        <w:t xml:space="preserve">Obesity has been associated with hypovitaminosis D, perhaps via </w:t>
      </w:r>
      <w:r w:rsidR="00C001DC" w:rsidRPr="00E920CC">
        <w:rPr>
          <w:rFonts w:ascii="Book Antiqua" w:hAnsi="Book Antiqua"/>
          <w:sz w:val="24"/>
          <w:szCs w:val="24"/>
        </w:rPr>
        <w:t>multiple</w:t>
      </w:r>
      <w:r w:rsidR="00E324EF" w:rsidRPr="00E920CC">
        <w:rPr>
          <w:rFonts w:ascii="Book Antiqua" w:hAnsi="Book Antiqua"/>
          <w:sz w:val="24"/>
          <w:szCs w:val="24"/>
        </w:rPr>
        <w:t xml:space="preserve"> </w:t>
      </w:r>
      <w:proofErr w:type="gramStart"/>
      <w:r w:rsidRPr="00E920CC">
        <w:rPr>
          <w:rFonts w:ascii="Book Antiqua" w:hAnsi="Book Antiqua"/>
          <w:sz w:val="24"/>
          <w:szCs w:val="24"/>
        </w:rPr>
        <w:t>mechanisms</w:t>
      </w:r>
      <w:r w:rsidR="00117F04" w:rsidRPr="00E920CC">
        <w:rPr>
          <w:rFonts w:ascii="Book Antiqua" w:hAnsi="Book Antiqua"/>
          <w:sz w:val="24"/>
          <w:szCs w:val="24"/>
          <w:vertAlign w:val="superscript"/>
        </w:rPr>
        <w:t>[</w:t>
      </w:r>
      <w:proofErr w:type="gramEnd"/>
      <w:r w:rsidR="00117F04" w:rsidRPr="00E920CC">
        <w:rPr>
          <w:rFonts w:ascii="Book Antiqua" w:hAnsi="Book Antiqua"/>
          <w:sz w:val="24"/>
          <w:szCs w:val="24"/>
          <w:vertAlign w:val="superscript"/>
        </w:rPr>
        <w:t>60,61]</w:t>
      </w:r>
      <w:r w:rsidRPr="00E920CC">
        <w:rPr>
          <w:rFonts w:ascii="Book Antiqua" w:hAnsi="Book Antiqua"/>
          <w:sz w:val="24"/>
          <w:szCs w:val="24"/>
        </w:rPr>
        <w:t>. The nature of this association was investigated by a bi-directional gen</w:t>
      </w:r>
      <w:r w:rsidR="00791673" w:rsidRPr="00E920CC">
        <w:rPr>
          <w:rFonts w:ascii="Book Antiqua" w:hAnsi="Book Antiqua"/>
          <w:sz w:val="24"/>
          <w:szCs w:val="24"/>
        </w:rPr>
        <w:t>etic study</w:t>
      </w:r>
      <w:r w:rsidRPr="00E920CC">
        <w:rPr>
          <w:rFonts w:ascii="Book Antiqua" w:hAnsi="Book Antiqua"/>
          <w:sz w:val="24"/>
          <w:szCs w:val="24"/>
        </w:rPr>
        <w:t xml:space="preserve"> that suggested higher BMI resulted in lower 25(</w:t>
      </w:r>
      <w:proofErr w:type="gramStart"/>
      <w:r w:rsidRPr="00E920CC">
        <w:rPr>
          <w:rFonts w:ascii="Book Antiqua" w:hAnsi="Book Antiqua"/>
          <w:sz w:val="24"/>
          <w:szCs w:val="24"/>
        </w:rPr>
        <w:t>OH)D</w:t>
      </w:r>
      <w:proofErr w:type="gramEnd"/>
      <w:r w:rsidRPr="00E920CC">
        <w:rPr>
          <w:rFonts w:ascii="Book Antiqua" w:hAnsi="Book Antiqua"/>
          <w:sz w:val="24"/>
          <w:szCs w:val="24"/>
        </w:rPr>
        <w:t xml:space="preserve"> levels but with the reverse effect being small</w:t>
      </w:r>
      <w:r w:rsidR="00117F04" w:rsidRPr="00E920CC">
        <w:rPr>
          <w:rFonts w:ascii="Book Antiqua" w:hAnsi="Book Antiqua"/>
          <w:sz w:val="24"/>
          <w:szCs w:val="24"/>
          <w:vertAlign w:val="superscript"/>
        </w:rPr>
        <w:t>[62]</w:t>
      </w:r>
      <w:r w:rsidRPr="00E920CC">
        <w:rPr>
          <w:rFonts w:ascii="Book Antiqua" w:hAnsi="Book Antiqua"/>
          <w:sz w:val="24"/>
          <w:szCs w:val="24"/>
        </w:rPr>
        <w:t xml:space="preserve">. They concluded that weight reducing interventions would be expected to reduce the prevalence of hypovitaminosis </w:t>
      </w:r>
      <w:proofErr w:type="gramStart"/>
      <w:r w:rsidRPr="00E920CC">
        <w:rPr>
          <w:rFonts w:ascii="Book Antiqua" w:hAnsi="Book Antiqua"/>
          <w:sz w:val="24"/>
          <w:szCs w:val="24"/>
        </w:rPr>
        <w:t>D</w:t>
      </w:r>
      <w:r w:rsidR="00117F04" w:rsidRPr="00E920CC">
        <w:rPr>
          <w:rFonts w:ascii="Book Antiqua" w:hAnsi="Book Antiqua"/>
          <w:sz w:val="24"/>
          <w:szCs w:val="24"/>
          <w:vertAlign w:val="superscript"/>
        </w:rPr>
        <w:t>[</w:t>
      </w:r>
      <w:proofErr w:type="gramEnd"/>
      <w:r w:rsidR="00117F04" w:rsidRPr="00E920CC">
        <w:rPr>
          <w:rFonts w:ascii="Book Antiqua" w:hAnsi="Book Antiqua"/>
          <w:sz w:val="24"/>
          <w:szCs w:val="24"/>
          <w:vertAlign w:val="superscript"/>
        </w:rPr>
        <w:t>62]</w:t>
      </w:r>
      <w:r w:rsidRPr="00E920CC">
        <w:rPr>
          <w:rFonts w:ascii="Book Antiqua" w:hAnsi="Book Antiqua"/>
          <w:sz w:val="24"/>
          <w:szCs w:val="24"/>
        </w:rPr>
        <w:t xml:space="preserve">. In contrast Salehpour </w:t>
      </w:r>
      <w:r w:rsidRPr="00E920CC">
        <w:rPr>
          <w:rFonts w:ascii="Book Antiqua" w:hAnsi="Book Antiqua"/>
          <w:i/>
          <w:sz w:val="24"/>
          <w:szCs w:val="24"/>
        </w:rPr>
        <w:t xml:space="preserve">et </w:t>
      </w:r>
      <w:proofErr w:type="gramStart"/>
      <w:r w:rsidRPr="00E920CC">
        <w:rPr>
          <w:rFonts w:ascii="Book Antiqua" w:hAnsi="Book Antiqua"/>
          <w:i/>
          <w:sz w:val="24"/>
          <w:szCs w:val="24"/>
        </w:rPr>
        <w:t>al</w:t>
      </w:r>
      <w:r w:rsidR="00117F04" w:rsidRPr="00E920CC">
        <w:rPr>
          <w:rFonts w:ascii="Book Antiqua" w:hAnsi="Book Antiqua"/>
          <w:sz w:val="24"/>
          <w:szCs w:val="24"/>
          <w:vertAlign w:val="superscript"/>
        </w:rPr>
        <w:t>[</w:t>
      </w:r>
      <w:proofErr w:type="gramEnd"/>
      <w:r w:rsidR="00117F04" w:rsidRPr="00E920CC">
        <w:rPr>
          <w:rFonts w:ascii="Book Antiqua" w:hAnsi="Book Antiqua"/>
          <w:sz w:val="24"/>
          <w:szCs w:val="24"/>
          <w:vertAlign w:val="superscript"/>
        </w:rPr>
        <w:t>63]</w:t>
      </w:r>
      <w:r w:rsidRPr="00E920CC">
        <w:rPr>
          <w:rFonts w:ascii="Book Antiqua" w:hAnsi="Book Antiqua"/>
          <w:sz w:val="24"/>
          <w:szCs w:val="24"/>
        </w:rPr>
        <w:t xml:space="preserve"> carried out a 12 wk study following cholecalciferol supplementation and showed a significant decrease in body fat mass in both healthy and obese women compared to the placebo arm</w:t>
      </w:r>
      <w:r w:rsidR="00117F04" w:rsidRPr="00E920CC">
        <w:rPr>
          <w:rFonts w:ascii="Book Antiqua" w:hAnsi="Book Antiqua"/>
          <w:sz w:val="24"/>
          <w:szCs w:val="24"/>
          <w:vertAlign w:val="superscript"/>
        </w:rPr>
        <w:t>[63]</w:t>
      </w:r>
      <w:r w:rsidRPr="00E920CC">
        <w:rPr>
          <w:rFonts w:ascii="Book Antiqua" w:hAnsi="Book Antiqua"/>
          <w:sz w:val="24"/>
          <w:szCs w:val="24"/>
        </w:rPr>
        <w:t>. These conflicting findings make it essential that both interventions (weight reduction and vitamin D replacement) are studied in detail with suitably designed trials.</w:t>
      </w:r>
      <w:r w:rsidR="00E324EF" w:rsidRPr="00E920CC">
        <w:rPr>
          <w:rFonts w:ascii="Book Antiqua" w:hAnsi="Book Antiqua"/>
          <w:sz w:val="24"/>
          <w:szCs w:val="24"/>
        </w:rPr>
        <w:t xml:space="preserve"> </w:t>
      </w:r>
      <w:r w:rsidRPr="00E920CC">
        <w:rPr>
          <w:rFonts w:ascii="Book Antiqua" w:hAnsi="Book Antiqua"/>
          <w:sz w:val="24"/>
          <w:szCs w:val="24"/>
        </w:rPr>
        <w:t xml:space="preserve">Other studies investigating mechanisms, unlike Vimaleswaren </w:t>
      </w:r>
      <w:r w:rsidRPr="00E920CC">
        <w:rPr>
          <w:rFonts w:ascii="Book Antiqua" w:hAnsi="Book Antiqua"/>
          <w:i/>
          <w:sz w:val="24"/>
          <w:szCs w:val="24"/>
        </w:rPr>
        <w:t xml:space="preserve">et </w:t>
      </w:r>
      <w:proofErr w:type="gramStart"/>
      <w:r w:rsidRPr="00E920CC">
        <w:rPr>
          <w:rFonts w:ascii="Book Antiqua" w:hAnsi="Book Antiqua"/>
          <w:i/>
          <w:sz w:val="24"/>
          <w:szCs w:val="24"/>
        </w:rPr>
        <w:t>al</w:t>
      </w:r>
      <w:r w:rsidR="003A0F51" w:rsidRPr="00E920CC">
        <w:rPr>
          <w:rFonts w:ascii="Book Antiqua" w:hAnsi="Book Antiqua"/>
          <w:sz w:val="24"/>
          <w:szCs w:val="24"/>
          <w:vertAlign w:val="superscript"/>
        </w:rPr>
        <w:t>[</w:t>
      </w:r>
      <w:proofErr w:type="gramEnd"/>
      <w:r w:rsidR="003A0F51" w:rsidRPr="00E920CC">
        <w:rPr>
          <w:rFonts w:ascii="Book Antiqua" w:hAnsi="Book Antiqua"/>
          <w:sz w:val="24"/>
          <w:szCs w:val="24"/>
          <w:vertAlign w:val="superscript"/>
        </w:rPr>
        <w:t>62]</w:t>
      </w:r>
      <w:r w:rsidR="00AB2FD8" w:rsidRPr="00E920CC">
        <w:rPr>
          <w:rFonts w:ascii="Book Antiqua" w:hAnsi="Book Antiqua"/>
          <w:sz w:val="24"/>
          <w:szCs w:val="24"/>
        </w:rPr>
        <w:t xml:space="preserve">, </w:t>
      </w:r>
      <w:r w:rsidRPr="00E920CC">
        <w:rPr>
          <w:rFonts w:ascii="Book Antiqua" w:hAnsi="Book Antiqua"/>
          <w:sz w:val="24"/>
          <w:szCs w:val="24"/>
        </w:rPr>
        <w:t xml:space="preserve">have indicated a bi-directional association between obesity and hypovitaminosis D. It has been seen from animal studies that vitamin D may play a part in adipogenesis and energy metabolism. </w:t>
      </w:r>
      <w:r w:rsidR="00AB2FD8" w:rsidRPr="00E920CC">
        <w:rPr>
          <w:rFonts w:ascii="Book Antiqua" w:hAnsi="Book Antiqua"/>
          <w:sz w:val="24"/>
          <w:szCs w:val="24"/>
        </w:rPr>
        <w:t xml:space="preserve">The </w:t>
      </w:r>
      <w:r w:rsidRPr="00E920CC">
        <w:rPr>
          <w:rFonts w:ascii="Book Antiqua" w:hAnsi="Book Antiqua"/>
          <w:sz w:val="24"/>
          <w:szCs w:val="24"/>
        </w:rPr>
        <w:t xml:space="preserve">VDR is </w:t>
      </w:r>
      <w:r w:rsidR="00AB2FD8" w:rsidRPr="00E920CC">
        <w:rPr>
          <w:rFonts w:ascii="Book Antiqua" w:hAnsi="Book Antiqua"/>
          <w:sz w:val="24"/>
          <w:szCs w:val="24"/>
        </w:rPr>
        <w:t>expressed</w:t>
      </w:r>
      <w:r w:rsidRPr="00E920CC">
        <w:rPr>
          <w:rFonts w:ascii="Book Antiqua" w:hAnsi="Book Antiqua"/>
          <w:sz w:val="24"/>
          <w:szCs w:val="24"/>
        </w:rPr>
        <w:t xml:space="preserve"> in adipose tissue pre-</w:t>
      </w:r>
      <w:proofErr w:type="gramStart"/>
      <w:r w:rsidRPr="00E920CC">
        <w:rPr>
          <w:rFonts w:ascii="Book Antiqua" w:hAnsi="Book Antiqua"/>
          <w:sz w:val="24"/>
          <w:szCs w:val="24"/>
        </w:rPr>
        <w:t>maturati</w:t>
      </w:r>
      <w:r w:rsidR="00AB2FD8" w:rsidRPr="00E920CC">
        <w:rPr>
          <w:rFonts w:ascii="Book Antiqua" w:hAnsi="Book Antiqua"/>
          <w:sz w:val="24"/>
          <w:szCs w:val="24"/>
        </w:rPr>
        <w:t>on</w:t>
      </w:r>
      <w:r w:rsidR="003A0F51" w:rsidRPr="00E920CC">
        <w:rPr>
          <w:rFonts w:ascii="Book Antiqua" w:hAnsi="Book Antiqua"/>
          <w:sz w:val="24"/>
          <w:szCs w:val="24"/>
          <w:vertAlign w:val="superscript"/>
        </w:rPr>
        <w:t>[</w:t>
      </w:r>
      <w:proofErr w:type="gramEnd"/>
      <w:r w:rsidR="003A0F51" w:rsidRPr="00E920CC">
        <w:rPr>
          <w:rFonts w:ascii="Book Antiqua" w:hAnsi="Book Antiqua"/>
          <w:sz w:val="24"/>
          <w:szCs w:val="24"/>
          <w:vertAlign w:val="superscript"/>
        </w:rPr>
        <w:t>64]</w:t>
      </w:r>
      <w:r w:rsidR="00AB2FD8" w:rsidRPr="00E920CC">
        <w:rPr>
          <w:rFonts w:ascii="Book Antiqua" w:hAnsi="Book Antiqua"/>
          <w:sz w:val="24"/>
          <w:szCs w:val="24"/>
        </w:rPr>
        <w:t xml:space="preserve"> and</w:t>
      </w:r>
      <w:r w:rsidRPr="00E920CC">
        <w:rPr>
          <w:rFonts w:ascii="Book Antiqua" w:hAnsi="Book Antiqua"/>
          <w:sz w:val="24"/>
          <w:szCs w:val="24"/>
        </w:rPr>
        <w:t xml:space="preserve"> in early adipogenesis</w:t>
      </w:r>
      <w:r w:rsidR="003A0F51" w:rsidRPr="00E920CC">
        <w:rPr>
          <w:rFonts w:ascii="Book Antiqua" w:hAnsi="Book Antiqua"/>
          <w:sz w:val="24"/>
          <w:szCs w:val="24"/>
          <w:vertAlign w:val="superscript"/>
        </w:rPr>
        <w:t>[65]</w:t>
      </w:r>
      <w:r w:rsidRPr="00E920CC">
        <w:rPr>
          <w:rFonts w:ascii="Book Antiqua" w:hAnsi="Book Antiqua"/>
          <w:sz w:val="24"/>
          <w:szCs w:val="24"/>
        </w:rPr>
        <w:t xml:space="preserve">. The presence of a role in adipogenesis is also suggested by adipocyte atrophy seen in VDR knockout </w:t>
      </w:r>
      <w:proofErr w:type="gramStart"/>
      <w:r w:rsidRPr="00E920CC">
        <w:rPr>
          <w:rFonts w:ascii="Book Antiqua" w:hAnsi="Book Antiqua"/>
          <w:sz w:val="24"/>
          <w:szCs w:val="24"/>
        </w:rPr>
        <w:t>mice</w:t>
      </w:r>
      <w:r w:rsidR="003A0F51" w:rsidRPr="00E920CC">
        <w:rPr>
          <w:rFonts w:ascii="Book Antiqua" w:hAnsi="Book Antiqua"/>
          <w:sz w:val="24"/>
          <w:szCs w:val="24"/>
          <w:vertAlign w:val="superscript"/>
        </w:rPr>
        <w:t>[</w:t>
      </w:r>
      <w:proofErr w:type="gramEnd"/>
      <w:r w:rsidR="003A0F51" w:rsidRPr="00E920CC">
        <w:rPr>
          <w:rFonts w:ascii="Book Antiqua" w:hAnsi="Book Antiqua"/>
          <w:sz w:val="24"/>
          <w:szCs w:val="24"/>
          <w:vertAlign w:val="superscript"/>
        </w:rPr>
        <w:t>66]</w:t>
      </w:r>
      <w:r w:rsidRPr="00E920CC">
        <w:rPr>
          <w:rFonts w:ascii="Book Antiqua" w:hAnsi="Book Antiqua"/>
          <w:sz w:val="24"/>
          <w:szCs w:val="24"/>
        </w:rPr>
        <w:t>.</w:t>
      </w:r>
    </w:p>
    <w:p w:rsidR="00962EF4" w:rsidRPr="00E920CC" w:rsidRDefault="009D7D87" w:rsidP="00E920CC">
      <w:pPr>
        <w:spacing w:after="0" w:line="360" w:lineRule="auto"/>
        <w:ind w:firstLineChars="200" w:firstLine="480"/>
        <w:contextualSpacing/>
        <w:jc w:val="both"/>
        <w:rPr>
          <w:rFonts w:ascii="Book Antiqua" w:hAnsi="Book Antiqua"/>
          <w:sz w:val="24"/>
          <w:szCs w:val="24"/>
        </w:rPr>
      </w:pPr>
      <w:r w:rsidRPr="00E920CC">
        <w:rPr>
          <w:rFonts w:ascii="Book Antiqua" w:hAnsi="Book Antiqua"/>
          <w:sz w:val="24"/>
          <w:szCs w:val="24"/>
        </w:rPr>
        <w:t>The relationship between volume of adipose tissue and vitamin D status, at least as reflected in serum 25(</w:t>
      </w:r>
      <w:proofErr w:type="gramStart"/>
      <w:r w:rsidRPr="00E920CC">
        <w:rPr>
          <w:rFonts w:ascii="Book Antiqua" w:hAnsi="Book Antiqua"/>
          <w:sz w:val="24"/>
          <w:szCs w:val="24"/>
        </w:rPr>
        <w:t>OH)D</w:t>
      </w:r>
      <w:proofErr w:type="gramEnd"/>
      <w:r w:rsidRPr="00E920CC">
        <w:rPr>
          <w:rFonts w:ascii="Book Antiqua" w:hAnsi="Book Antiqua"/>
          <w:sz w:val="24"/>
          <w:szCs w:val="24"/>
        </w:rPr>
        <w:t xml:space="preserve"> concentrations</w:t>
      </w:r>
      <w:r w:rsidR="00AB2FD8" w:rsidRPr="00E920CC">
        <w:rPr>
          <w:rFonts w:ascii="Book Antiqua" w:hAnsi="Book Antiqua"/>
          <w:sz w:val="24"/>
          <w:szCs w:val="24"/>
        </w:rPr>
        <w:t>,</w:t>
      </w:r>
      <w:r w:rsidRPr="00E920CC">
        <w:rPr>
          <w:rFonts w:ascii="Book Antiqua" w:hAnsi="Book Antiqua"/>
          <w:sz w:val="24"/>
          <w:szCs w:val="24"/>
        </w:rPr>
        <w:t xml:space="preserve"> is unclear. Vitamin D is sequestered in adipose tissue and it has been speculated that obesity</w:t>
      </w:r>
      <w:r w:rsidR="00AB2FD8" w:rsidRPr="00E920CC">
        <w:rPr>
          <w:rFonts w:ascii="Book Antiqua" w:hAnsi="Book Antiqua"/>
          <w:sz w:val="24"/>
          <w:szCs w:val="24"/>
        </w:rPr>
        <w:t>,</w:t>
      </w:r>
      <w:r w:rsidRPr="00E920CC">
        <w:rPr>
          <w:rFonts w:ascii="Book Antiqua" w:hAnsi="Book Antiqua"/>
          <w:sz w:val="24"/>
          <w:szCs w:val="24"/>
        </w:rPr>
        <w:t xml:space="preserve"> by increasing the volume of distribution of available adiposity</w:t>
      </w:r>
      <w:r w:rsidR="00AB2FD8" w:rsidRPr="00E920CC">
        <w:rPr>
          <w:rFonts w:ascii="Book Antiqua" w:hAnsi="Book Antiqua"/>
          <w:sz w:val="24"/>
          <w:szCs w:val="24"/>
        </w:rPr>
        <w:t>,</w:t>
      </w:r>
      <w:r w:rsidRPr="00E920CC">
        <w:rPr>
          <w:rFonts w:ascii="Book Antiqua" w:hAnsi="Book Antiqua"/>
          <w:sz w:val="24"/>
          <w:szCs w:val="24"/>
        </w:rPr>
        <w:t xml:space="preserve"> will lead to lower serum vitamin D </w:t>
      </w:r>
      <w:proofErr w:type="gramStart"/>
      <w:r w:rsidRPr="00E920CC">
        <w:rPr>
          <w:rFonts w:ascii="Book Antiqua" w:hAnsi="Book Antiqua"/>
          <w:sz w:val="24"/>
          <w:szCs w:val="24"/>
        </w:rPr>
        <w:t>levels</w:t>
      </w:r>
      <w:r w:rsidR="003A0F51" w:rsidRPr="00E920CC">
        <w:rPr>
          <w:rFonts w:ascii="Book Antiqua" w:hAnsi="Book Antiqua"/>
          <w:sz w:val="24"/>
          <w:szCs w:val="24"/>
          <w:vertAlign w:val="superscript"/>
        </w:rPr>
        <w:t>[</w:t>
      </w:r>
      <w:proofErr w:type="gramEnd"/>
      <w:r w:rsidR="003A0F51" w:rsidRPr="00E920CC">
        <w:rPr>
          <w:rFonts w:ascii="Book Antiqua" w:hAnsi="Book Antiqua"/>
          <w:sz w:val="24"/>
          <w:szCs w:val="24"/>
          <w:vertAlign w:val="superscript"/>
        </w:rPr>
        <w:t>67,68]</w:t>
      </w:r>
      <w:r w:rsidRPr="00E920CC">
        <w:rPr>
          <w:rFonts w:ascii="Book Antiqua" w:hAnsi="Book Antiqua"/>
          <w:sz w:val="24"/>
          <w:szCs w:val="24"/>
        </w:rPr>
        <w:t xml:space="preserve">. This view is contradicted by Pramyothin et al who measured vitamin D levels in the subcutaneous abdominal fat of 17 patients undergoing gastric </w:t>
      </w:r>
      <w:proofErr w:type="gramStart"/>
      <w:r w:rsidRPr="00E920CC">
        <w:rPr>
          <w:rFonts w:ascii="Book Antiqua" w:hAnsi="Book Antiqua"/>
          <w:sz w:val="24"/>
          <w:szCs w:val="24"/>
        </w:rPr>
        <w:t>bypass</w:t>
      </w:r>
      <w:r w:rsidR="003A0F51" w:rsidRPr="00E920CC">
        <w:rPr>
          <w:rFonts w:ascii="Book Antiqua" w:hAnsi="Book Antiqua"/>
          <w:sz w:val="24"/>
          <w:szCs w:val="24"/>
          <w:vertAlign w:val="superscript"/>
        </w:rPr>
        <w:t>[</w:t>
      </w:r>
      <w:proofErr w:type="gramEnd"/>
      <w:r w:rsidR="003A0F51" w:rsidRPr="00E920CC">
        <w:rPr>
          <w:rFonts w:ascii="Book Antiqua" w:hAnsi="Book Antiqua"/>
          <w:sz w:val="24"/>
          <w:szCs w:val="24"/>
          <w:vertAlign w:val="superscript"/>
        </w:rPr>
        <w:t>69]</w:t>
      </w:r>
      <w:r w:rsidRPr="00E920CC">
        <w:rPr>
          <w:rFonts w:ascii="Book Antiqua" w:hAnsi="Book Antiqua"/>
          <w:sz w:val="24"/>
          <w:szCs w:val="24"/>
        </w:rPr>
        <w:t xml:space="preserve">. Vitamin measurements were made at surgery and over a 12 month follow-up </w:t>
      </w:r>
      <w:proofErr w:type="gramStart"/>
      <w:r w:rsidRPr="00E920CC">
        <w:rPr>
          <w:rFonts w:ascii="Book Antiqua" w:hAnsi="Book Antiqua"/>
          <w:sz w:val="24"/>
          <w:szCs w:val="24"/>
        </w:rPr>
        <w:t>period</w:t>
      </w:r>
      <w:r w:rsidR="003A0F51" w:rsidRPr="00E920CC">
        <w:rPr>
          <w:rFonts w:ascii="Book Antiqua" w:hAnsi="Book Antiqua"/>
          <w:sz w:val="24"/>
          <w:szCs w:val="24"/>
          <w:vertAlign w:val="superscript"/>
        </w:rPr>
        <w:t>[</w:t>
      </w:r>
      <w:proofErr w:type="gramEnd"/>
      <w:r w:rsidR="003A0F51" w:rsidRPr="00E920CC">
        <w:rPr>
          <w:rFonts w:ascii="Book Antiqua" w:hAnsi="Book Antiqua"/>
          <w:sz w:val="24"/>
          <w:szCs w:val="24"/>
          <w:vertAlign w:val="superscript"/>
        </w:rPr>
        <w:t>69]</w:t>
      </w:r>
      <w:r w:rsidRPr="00E920CC">
        <w:rPr>
          <w:rFonts w:ascii="Book Antiqua" w:hAnsi="Book Antiqua"/>
          <w:sz w:val="24"/>
          <w:szCs w:val="24"/>
        </w:rPr>
        <w:t>. It was found that vitamin D levels in adipose tissue varied considerably and no sig</w:t>
      </w:r>
      <w:r w:rsidR="003A0F51" w:rsidRPr="00E920CC">
        <w:rPr>
          <w:rFonts w:ascii="Book Antiqua" w:hAnsi="Book Antiqua"/>
          <w:sz w:val="24"/>
          <w:szCs w:val="24"/>
        </w:rPr>
        <w:t>nificant change in serum 25(OH)</w:t>
      </w:r>
      <w:r w:rsidRPr="00E920CC">
        <w:rPr>
          <w:rFonts w:ascii="Book Antiqua" w:hAnsi="Book Antiqua"/>
          <w:sz w:val="24"/>
          <w:szCs w:val="24"/>
        </w:rPr>
        <w:t>D was noted during follow-up despite intake of sup</w:t>
      </w:r>
      <w:r w:rsidR="00AB2FD8" w:rsidRPr="00E920CC">
        <w:rPr>
          <w:rFonts w:ascii="Book Antiqua" w:hAnsi="Book Antiqua"/>
          <w:sz w:val="24"/>
          <w:szCs w:val="24"/>
        </w:rPr>
        <w:t>plements (&gt;</w:t>
      </w:r>
      <w:r w:rsidR="000E3116" w:rsidRPr="00E920CC">
        <w:rPr>
          <w:rFonts w:ascii="Book Antiqua" w:hAnsi="Book Antiqua"/>
          <w:sz w:val="24"/>
          <w:szCs w:val="24"/>
          <w:lang w:eastAsia="zh-CN"/>
        </w:rPr>
        <w:t xml:space="preserve"> </w:t>
      </w:r>
      <w:r w:rsidRPr="00E920CC">
        <w:rPr>
          <w:rFonts w:ascii="Book Antiqua" w:hAnsi="Book Antiqua"/>
          <w:sz w:val="24"/>
          <w:szCs w:val="24"/>
        </w:rPr>
        <w:t>2500 U/d).</w:t>
      </w:r>
    </w:p>
    <w:p w:rsidR="00962EF4" w:rsidRPr="00E920CC" w:rsidRDefault="009D7D87" w:rsidP="00E920CC">
      <w:pPr>
        <w:spacing w:after="0" w:line="360" w:lineRule="auto"/>
        <w:ind w:firstLineChars="200" w:firstLine="480"/>
        <w:contextualSpacing/>
        <w:jc w:val="both"/>
        <w:rPr>
          <w:rFonts w:ascii="Book Antiqua" w:hAnsi="Book Antiqua"/>
          <w:sz w:val="24"/>
          <w:szCs w:val="24"/>
        </w:rPr>
      </w:pPr>
      <w:r w:rsidRPr="00E920CC">
        <w:rPr>
          <w:rFonts w:ascii="Book Antiqua" w:hAnsi="Book Antiqua"/>
          <w:sz w:val="24"/>
          <w:szCs w:val="24"/>
        </w:rPr>
        <w:t>There has been speculation that behaviour traits associated with obesity</w:t>
      </w:r>
      <w:r w:rsidR="00AB2FD8" w:rsidRPr="00E920CC">
        <w:rPr>
          <w:rFonts w:ascii="Book Antiqua" w:hAnsi="Book Antiqua"/>
          <w:sz w:val="24"/>
          <w:szCs w:val="24"/>
        </w:rPr>
        <w:t>,</w:t>
      </w:r>
      <w:r w:rsidRPr="00E920CC">
        <w:rPr>
          <w:rFonts w:ascii="Book Antiqua" w:hAnsi="Book Antiqua"/>
          <w:sz w:val="24"/>
          <w:szCs w:val="24"/>
        </w:rPr>
        <w:t xml:space="preserve"> such as reduced outdoor exercise levels</w:t>
      </w:r>
      <w:r w:rsidR="00AB2FD8" w:rsidRPr="00E920CC">
        <w:rPr>
          <w:rFonts w:ascii="Book Antiqua" w:hAnsi="Book Antiqua"/>
          <w:sz w:val="24"/>
          <w:szCs w:val="24"/>
        </w:rPr>
        <w:t>,</w:t>
      </w:r>
      <w:r w:rsidRPr="00E920CC">
        <w:rPr>
          <w:rFonts w:ascii="Book Antiqua" w:hAnsi="Book Antiqua"/>
          <w:sz w:val="24"/>
          <w:szCs w:val="24"/>
        </w:rPr>
        <w:t xml:space="preserve"> could be associated with decreased exposure and reduced vitamin D synthesis. Results from studies investigating this possible association have </w:t>
      </w:r>
      <w:proofErr w:type="gramStart"/>
      <w:r w:rsidRPr="00E920CC">
        <w:rPr>
          <w:rFonts w:ascii="Book Antiqua" w:hAnsi="Book Antiqua"/>
          <w:sz w:val="24"/>
          <w:szCs w:val="24"/>
        </w:rPr>
        <w:t>varied</w:t>
      </w:r>
      <w:r w:rsidR="003A0F51" w:rsidRPr="00E920CC">
        <w:rPr>
          <w:rFonts w:ascii="Book Antiqua" w:hAnsi="Book Antiqua"/>
          <w:sz w:val="24"/>
          <w:szCs w:val="24"/>
          <w:vertAlign w:val="superscript"/>
        </w:rPr>
        <w:t>[</w:t>
      </w:r>
      <w:proofErr w:type="gramEnd"/>
      <w:r w:rsidR="003A0F51" w:rsidRPr="00E920CC">
        <w:rPr>
          <w:rFonts w:ascii="Book Antiqua" w:hAnsi="Book Antiqua"/>
          <w:sz w:val="24"/>
          <w:szCs w:val="24"/>
          <w:vertAlign w:val="superscript"/>
        </w:rPr>
        <w:t>70,71]</w:t>
      </w:r>
      <w:r w:rsidRPr="00E920CC">
        <w:rPr>
          <w:rFonts w:ascii="Book Antiqua" w:hAnsi="Book Antiqua"/>
          <w:sz w:val="24"/>
          <w:szCs w:val="24"/>
        </w:rPr>
        <w:t xml:space="preserve">. </w:t>
      </w:r>
      <w:r w:rsidR="00C001DC" w:rsidRPr="00E920CC">
        <w:rPr>
          <w:rFonts w:ascii="Book Antiqua" w:hAnsi="Book Antiqua"/>
          <w:sz w:val="24"/>
          <w:szCs w:val="24"/>
        </w:rPr>
        <w:t>Thus, a</w:t>
      </w:r>
      <w:r w:rsidRPr="00E920CC">
        <w:rPr>
          <w:rFonts w:ascii="Book Antiqua" w:hAnsi="Book Antiqua"/>
          <w:sz w:val="24"/>
          <w:szCs w:val="24"/>
        </w:rPr>
        <w:t xml:space="preserve">lthough a clear association is evident between </w:t>
      </w:r>
      <w:r w:rsidRPr="00E920CC">
        <w:rPr>
          <w:rFonts w:ascii="Book Antiqua" w:hAnsi="Book Antiqua"/>
          <w:sz w:val="24"/>
          <w:szCs w:val="24"/>
        </w:rPr>
        <w:lastRenderedPageBreak/>
        <w:t>adiposity and vitamin D levels the nature of this association has yet to be determined. It is important to establish this relationship as central adiposity is a key driver in the development of the metabolic syndrome.</w:t>
      </w:r>
    </w:p>
    <w:p w:rsidR="00962EF4" w:rsidRPr="00E920CC" w:rsidRDefault="009D7D87" w:rsidP="00E920CC">
      <w:pPr>
        <w:spacing w:after="0" w:line="360" w:lineRule="auto"/>
        <w:ind w:firstLineChars="200" w:firstLine="480"/>
        <w:contextualSpacing/>
        <w:jc w:val="both"/>
        <w:rPr>
          <w:rFonts w:ascii="Book Antiqua" w:hAnsi="Book Antiqua"/>
          <w:sz w:val="24"/>
          <w:szCs w:val="24"/>
        </w:rPr>
      </w:pPr>
      <w:r w:rsidRPr="00E920CC">
        <w:rPr>
          <w:rFonts w:ascii="Book Antiqua" w:hAnsi="Book Antiqua"/>
          <w:sz w:val="24"/>
          <w:szCs w:val="24"/>
        </w:rPr>
        <w:t>Dysfunction of insulin secretion</w:t>
      </w:r>
      <w:r w:rsidR="00AB2FD8" w:rsidRPr="00E920CC">
        <w:rPr>
          <w:rFonts w:ascii="Book Antiqua" w:hAnsi="Book Antiqua"/>
          <w:sz w:val="24"/>
          <w:szCs w:val="24"/>
        </w:rPr>
        <w:t xml:space="preserve"> by pancreatic beta</w:t>
      </w:r>
      <w:r w:rsidRPr="00E920CC">
        <w:rPr>
          <w:rFonts w:ascii="Book Antiqua" w:hAnsi="Book Antiqua"/>
          <w:sz w:val="24"/>
          <w:szCs w:val="24"/>
        </w:rPr>
        <w:t xml:space="preserve"> cells and insulin resistance are considered to be causative drivers in the aetiology of type 2 </w:t>
      </w:r>
      <w:proofErr w:type="gramStart"/>
      <w:r w:rsidRPr="00E920CC">
        <w:rPr>
          <w:rFonts w:ascii="Book Antiqua" w:hAnsi="Book Antiqua"/>
          <w:sz w:val="24"/>
          <w:szCs w:val="24"/>
        </w:rPr>
        <w:t>diabetes</w:t>
      </w:r>
      <w:r w:rsidR="003A0F51" w:rsidRPr="00E920CC">
        <w:rPr>
          <w:rFonts w:ascii="Book Antiqua" w:hAnsi="Book Antiqua"/>
          <w:sz w:val="24"/>
          <w:szCs w:val="24"/>
          <w:vertAlign w:val="superscript"/>
        </w:rPr>
        <w:t>[</w:t>
      </w:r>
      <w:proofErr w:type="gramEnd"/>
      <w:r w:rsidR="003A0F51" w:rsidRPr="00E920CC">
        <w:rPr>
          <w:rFonts w:ascii="Book Antiqua" w:hAnsi="Book Antiqua"/>
          <w:sz w:val="24"/>
          <w:szCs w:val="24"/>
          <w:vertAlign w:val="superscript"/>
        </w:rPr>
        <w:t>26]</w:t>
      </w:r>
      <w:r w:rsidRPr="00E920CC">
        <w:rPr>
          <w:rFonts w:ascii="Book Antiqua" w:hAnsi="Book Antiqua"/>
          <w:sz w:val="24"/>
          <w:szCs w:val="24"/>
        </w:rPr>
        <w:t>. Insulin secretion may be affected by lipotoxicity</w:t>
      </w:r>
      <w:r w:rsidR="00AB2FD8" w:rsidRPr="00E920CC">
        <w:rPr>
          <w:rFonts w:ascii="Book Antiqua" w:hAnsi="Book Antiqua"/>
          <w:sz w:val="24"/>
          <w:szCs w:val="24"/>
        </w:rPr>
        <w:t>,</w:t>
      </w:r>
      <w:r w:rsidRPr="00E920CC">
        <w:rPr>
          <w:rFonts w:ascii="Book Antiqua" w:hAnsi="Book Antiqua"/>
          <w:sz w:val="24"/>
          <w:szCs w:val="24"/>
        </w:rPr>
        <w:t xml:space="preserve"> due to increased free fatty acids, </w:t>
      </w:r>
      <w:r w:rsidR="00AB2FD8" w:rsidRPr="00E920CC">
        <w:rPr>
          <w:rFonts w:ascii="Book Antiqua" w:hAnsi="Book Antiqua"/>
          <w:sz w:val="24"/>
          <w:szCs w:val="24"/>
        </w:rPr>
        <w:t xml:space="preserve">and </w:t>
      </w:r>
      <w:r w:rsidRPr="00E920CC">
        <w:rPr>
          <w:rFonts w:ascii="Book Antiqua" w:hAnsi="Book Antiqua"/>
          <w:sz w:val="24"/>
          <w:szCs w:val="24"/>
        </w:rPr>
        <w:t>glucotoxicity</w:t>
      </w:r>
      <w:r w:rsidR="00AB2FD8" w:rsidRPr="00E920CC">
        <w:rPr>
          <w:rFonts w:ascii="Book Antiqua" w:hAnsi="Book Antiqua"/>
          <w:sz w:val="24"/>
          <w:szCs w:val="24"/>
        </w:rPr>
        <w:t>,</w:t>
      </w:r>
      <w:r w:rsidRPr="00E920CC">
        <w:rPr>
          <w:rFonts w:ascii="Book Antiqua" w:hAnsi="Book Antiqua"/>
          <w:sz w:val="24"/>
          <w:szCs w:val="24"/>
        </w:rPr>
        <w:t xml:space="preserve"> due to elevated serum glucose and lipid accumulation within the </w:t>
      </w:r>
      <w:r w:rsidR="00AB2FD8" w:rsidRPr="00E920CC">
        <w:rPr>
          <w:rFonts w:ascii="Book Antiqua" w:hAnsi="Book Antiqua"/>
          <w:sz w:val="24"/>
          <w:szCs w:val="24"/>
        </w:rPr>
        <w:t>beta</w:t>
      </w:r>
      <w:r w:rsidR="00E324EF" w:rsidRPr="00E920CC">
        <w:rPr>
          <w:rFonts w:ascii="Book Antiqua" w:hAnsi="Book Antiqua"/>
          <w:sz w:val="24"/>
          <w:szCs w:val="24"/>
        </w:rPr>
        <w:t xml:space="preserve"> </w:t>
      </w:r>
      <w:proofErr w:type="gramStart"/>
      <w:r w:rsidRPr="00E920CC">
        <w:rPr>
          <w:rFonts w:ascii="Book Antiqua" w:hAnsi="Book Antiqua"/>
          <w:sz w:val="24"/>
          <w:szCs w:val="24"/>
        </w:rPr>
        <w:t>cells</w:t>
      </w:r>
      <w:r w:rsidR="003A0F51" w:rsidRPr="00E920CC">
        <w:rPr>
          <w:rFonts w:ascii="Book Antiqua" w:hAnsi="Book Antiqua"/>
          <w:sz w:val="24"/>
          <w:szCs w:val="24"/>
          <w:vertAlign w:val="superscript"/>
        </w:rPr>
        <w:t>[</w:t>
      </w:r>
      <w:proofErr w:type="gramEnd"/>
      <w:r w:rsidR="003A0F51" w:rsidRPr="00E920CC">
        <w:rPr>
          <w:rFonts w:ascii="Book Antiqua" w:hAnsi="Book Antiqua"/>
          <w:sz w:val="24"/>
          <w:szCs w:val="24"/>
          <w:vertAlign w:val="superscript"/>
        </w:rPr>
        <w:t>72]</w:t>
      </w:r>
      <w:r w:rsidRPr="00E920CC">
        <w:rPr>
          <w:rFonts w:ascii="Book Antiqua" w:hAnsi="Book Antiqua"/>
          <w:sz w:val="24"/>
          <w:szCs w:val="24"/>
        </w:rPr>
        <w:t xml:space="preserve">. </w:t>
      </w:r>
      <w:r w:rsidR="00A95474" w:rsidRPr="00E920CC">
        <w:rPr>
          <w:rFonts w:ascii="Book Antiqua" w:hAnsi="Book Antiqua"/>
          <w:sz w:val="24"/>
          <w:szCs w:val="24"/>
        </w:rPr>
        <w:t>We have seen that i</w:t>
      </w:r>
      <w:r w:rsidRPr="00E920CC">
        <w:rPr>
          <w:rFonts w:ascii="Book Antiqua" w:hAnsi="Book Antiqua"/>
          <w:sz w:val="24"/>
          <w:szCs w:val="24"/>
        </w:rPr>
        <w:t xml:space="preserve">nsulin resistance is a core component of the metabolic syndrome. Contrasting findings are evident in </w:t>
      </w:r>
      <w:r w:rsidR="00A177E5" w:rsidRPr="00E920CC">
        <w:rPr>
          <w:rFonts w:ascii="Book Antiqua" w:hAnsi="Book Antiqua"/>
          <w:sz w:val="24"/>
          <w:szCs w:val="24"/>
        </w:rPr>
        <w:t xml:space="preserve">observational </w:t>
      </w:r>
      <w:r w:rsidRPr="00E920CC">
        <w:rPr>
          <w:rFonts w:ascii="Book Antiqua" w:hAnsi="Book Antiqua"/>
          <w:sz w:val="24"/>
          <w:szCs w:val="24"/>
        </w:rPr>
        <w:t>studies investigating the relationship between 25(</w:t>
      </w:r>
      <w:proofErr w:type="gramStart"/>
      <w:r w:rsidRPr="00E920CC">
        <w:rPr>
          <w:rFonts w:ascii="Book Antiqua" w:hAnsi="Book Antiqua"/>
          <w:sz w:val="24"/>
          <w:szCs w:val="24"/>
        </w:rPr>
        <w:t>OH)D</w:t>
      </w:r>
      <w:proofErr w:type="gramEnd"/>
      <w:r w:rsidRPr="00E920CC">
        <w:rPr>
          <w:rFonts w:ascii="Book Antiqua" w:hAnsi="Book Antiqua"/>
          <w:sz w:val="24"/>
          <w:szCs w:val="24"/>
        </w:rPr>
        <w:t xml:space="preserve"> levels and insulin sensitivity. Chiu </w:t>
      </w:r>
      <w:r w:rsidRPr="00E920CC">
        <w:rPr>
          <w:rFonts w:ascii="Book Antiqua" w:hAnsi="Book Antiqua"/>
          <w:i/>
          <w:sz w:val="24"/>
          <w:szCs w:val="24"/>
        </w:rPr>
        <w:t xml:space="preserve">et </w:t>
      </w:r>
      <w:proofErr w:type="gramStart"/>
      <w:r w:rsidRPr="00E920CC">
        <w:rPr>
          <w:rFonts w:ascii="Book Antiqua" w:hAnsi="Book Antiqua"/>
          <w:i/>
          <w:sz w:val="24"/>
          <w:szCs w:val="24"/>
        </w:rPr>
        <w:t>al</w:t>
      </w:r>
      <w:r w:rsidR="003A0F51" w:rsidRPr="00E920CC">
        <w:rPr>
          <w:rFonts w:ascii="Book Antiqua" w:hAnsi="Book Antiqua"/>
          <w:sz w:val="24"/>
          <w:szCs w:val="24"/>
          <w:vertAlign w:val="superscript"/>
        </w:rPr>
        <w:t>[</w:t>
      </w:r>
      <w:proofErr w:type="gramEnd"/>
      <w:r w:rsidR="003A0F51" w:rsidRPr="00E920CC">
        <w:rPr>
          <w:rFonts w:ascii="Book Antiqua" w:hAnsi="Book Antiqua"/>
          <w:sz w:val="24"/>
          <w:szCs w:val="24"/>
          <w:vertAlign w:val="superscript"/>
        </w:rPr>
        <w:t>52]</w:t>
      </w:r>
      <w:r w:rsidR="00AB2FD8" w:rsidRPr="00E920CC">
        <w:rPr>
          <w:rFonts w:ascii="Book Antiqua" w:hAnsi="Book Antiqua"/>
          <w:sz w:val="24"/>
          <w:szCs w:val="24"/>
        </w:rPr>
        <w:t>,</w:t>
      </w:r>
      <w:r w:rsidRPr="00E920CC">
        <w:rPr>
          <w:rFonts w:ascii="Book Antiqua" w:hAnsi="Book Antiqua"/>
          <w:sz w:val="24"/>
          <w:szCs w:val="24"/>
        </w:rPr>
        <w:t xml:space="preserve"> in Californian students of mixed ethnicity</w:t>
      </w:r>
      <w:r w:rsidR="00AB2FD8" w:rsidRPr="00E920CC">
        <w:rPr>
          <w:rFonts w:ascii="Book Antiqua" w:hAnsi="Book Antiqua"/>
          <w:sz w:val="24"/>
          <w:szCs w:val="24"/>
        </w:rPr>
        <w:t>,</w:t>
      </w:r>
      <w:r w:rsidRPr="00E920CC">
        <w:rPr>
          <w:rFonts w:ascii="Book Antiqua" w:hAnsi="Book Antiqua"/>
          <w:sz w:val="24"/>
          <w:szCs w:val="24"/>
        </w:rPr>
        <w:t xml:space="preserve"> and Kamycheva </w:t>
      </w:r>
      <w:r w:rsidRPr="00E920CC">
        <w:rPr>
          <w:rFonts w:ascii="Book Antiqua" w:hAnsi="Book Antiqua"/>
          <w:i/>
          <w:sz w:val="24"/>
          <w:szCs w:val="24"/>
        </w:rPr>
        <w:t>et al</w:t>
      </w:r>
      <w:r w:rsidR="003A0F51" w:rsidRPr="00E920CC">
        <w:rPr>
          <w:rFonts w:ascii="Book Antiqua" w:hAnsi="Book Antiqua"/>
          <w:sz w:val="24"/>
          <w:szCs w:val="24"/>
          <w:vertAlign w:val="superscript"/>
        </w:rPr>
        <w:t>[73]</w:t>
      </w:r>
      <w:r w:rsidR="00AB2FD8" w:rsidRPr="00E920CC">
        <w:rPr>
          <w:rFonts w:ascii="Book Antiqua" w:hAnsi="Book Antiqua"/>
          <w:sz w:val="24"/>
          <w:szCs w:val="24"/>
        </w:rPr>
        <w:t>,</w:t>
      </w:r>
      <w:r w:rsidRPr="00E920CC">
        <w:rPr>
          <w:rFonts w:ascii="Book Antiqua" w:hAnsi="Book Antiqua"/>
          <w:sz w:val="24"/>
          <w:szCs w:val="24"/>
        </w:rPr>
        <w:t xml:space="preserve"> in a study of patients with hyperparathyroidism</w:t>
      </w:r>
      <w:r w:rsidR="00AB2FD8" w:rsidRPr="00E920CC">
        <w:rPr>
          <w:rFonts w:ascii="Book Antiqua" w:hAnsi="Book Antiqua"/>
          <w:sz w:val="24"/>
          <w:szCs w:val="24"/>
        </w:rPr>
        <w:t>,</w:t>
      </w:r>
      <w:r w:rsidRPr="00E920CC">
        <w:rPr>
          <w:rFonts w:ascii="Book Antiqua" w:hAnsi="Book Antiqua"/>
          <w:sz w:val="24"/>
          <w:szCs w:val="24"/>
        </w:rPr>
        <w:t xml:space="preserve"> (patients grouped by the median 25(OH)D concentration) noted a positive correlation between insulin sensitivity and 25(OH)D levels. However</w:t>
      </w:r>
      <w:r w:rsidR="00A95474" w:rsidRPr="00E920CC">
        <w:rPr>
          <w:rFonts w:ascii="Book Antiqua" w:hAnsi="Book Antiqua"/>
          <w:sz w:val="24"/>
          <w:szCs w:val="24"/>
        </w:rPr>
        <w:t>,</w:t>
      </w:r>
      <w:r w:rsidRPr="00E920CC">
        <w:rPr>
          <w:rFonts w:ascii="Book Antiqua" w:hAnsi="Book Antiqua"/>
          <w:sz w:val="24"/>
          <w:szCs w:val="24"/>
        </w:rPr>
        <w:t xml:space="preserve"> there have been other studies which have not shown the above association, these </w:t>
      </w:r>
      <w:r w:rsidR="00A95474" w:rsidRPr="00E920CC">
        <w:rPr>
          <w:rFonts w:ascii="Book Antiqua" w:hAnsi="Book Antiqua"/>
          <w:sz w:val="24"/>
          <w:szCs w:val="24"/>
        </w:rPr>
        <w:t>having been</w:t>
      </w:r>
      <w:r w:rsidRPr="00E920CC">
        <w:rPr>
          <w:rFonts w:ascii="Book Antiqua" w:hAnsi="Book Antiqua"/>
          <w:sz w:val="24"/>
          <w:szCs w:val="24"/>
        </w:rPr>
        <w:t xml:space="preserve"> carried out in patient groups characterised by </w:t>
      </w:r>
      <w:proofErr w:type="gramStart"/>
      <w:r w:rsidRPr="00E920CC">
        <w:rPr>
          <w:rFonts w:ascii="Book Antiqua" w:hAnsi="Book Antiqua"/>
          <w:sz w:val="24"/>
          <w:szCs w:val="24"/>
        </w:rPr>
        <w:t>obesity</w:t>
      </w:r>
      <w:r w:rsidR="003A0F51" w:rsidRPr="00E920CC">
        <w:rPr>
          <w:rFonts w:ascii="Book Antiqua" w:hAnsi="Book Antiqua"/>
          <w:sz w:val="24"/>
          <w:szCs w:val="24"/>
          <w:vertAlign w:val="superscript"/>
        </w:rPr>
        <w:t>[</w:t>
      </w:r>
      <w:proofErr w:type="gramEnd"/>
      <w:r w:rsidR="003A0F51" w:rsidRPr="00E920CC">
        <w:rPr>
          <w:rFonts w:ascii="Book Antiqua" w:hAnsi="Book Antiqua"/>
          <w:sz w:val="24"/>
          <w:szCs w:val="24"/>
          <w:vertAlign w:val="superscript"/>
        </w:rPr>
        <w:t>74]</w:t>
      </w:r>
      <w:r w:rsidRPr="00E920CC">
        <w:rPr>
          <w:rFonts w:ascii="Book Antiqua" w:hAnsi="Book Antiqua"/>
          <w:sz w:val="24"/>
          <w:szCs w:val="24"/>
        </w:rPr>
        <w:t>, non-diabetic status</w:t>
      </w:r>
      <w:r w:rsidR="003A0F51" w:rsidRPr="00E920CC">
        <w:rPr>
          <w:rFonts w:ascii="Book Antiqua" w:hAnsi="Book Antiqua"/>
          <w:sz w:val="24"/>
          <w:szCs w:val="24"/>
          <w:vertAlign w:val="superscript"/>
        </w:rPr>
        <w:t>[75]</w:t>
      </w:r>
      <w:r w:rsidR="00FA46AE" w:rsidRPr="00E920CC">
        <w:rPr>
          <w:rFonts w:ascii="Book Antiqua" w:hAnsi="Book Antiqua"/>
          <w:sz w:val="24"/>
          <w:szCs w:val="24"/>
        </w:rPr>
        <w:t xml:space="preserve"> and</w:t>
      </w:r>
      <w:r w:rsidRPr="00E920CC">
        <w:rPr>
          <w:rFonts w:ascii="Book Antiqua" w:hAnsi="Book Antiqua"/>
          <w:sz w:val="24"/>
          <w:szCs w:val="24"/>
        </w:rPr>
        <w:t xml:space="preserve"> the metabolic syndrome</w:t>
      </w:r>
      <w:r w:rsidR="003A0F51" w:rsidRPr="00E920CC">
        <w:rPr>
          <w:rFonts w:ascii="Book Antiqua" w:hAnsi="Book Antiqua"/>
          <w:sz w:val="24"/>
          <w:szCs w:val="24"/>
          <w:vertAlign w:val="superscript"/>
        </w:rPr>
        <w:t>[76]</w:t>
      </w:r>
      <w:r w:rsidRPr="00E920CC">
        <w:rPr>
          <w:rFonts w:ascii="Book Antiqua" w:hAnsi="Book Antiqua"/>
          <w:sz w:val="24"/>
          <w:szCs w:val="24"/>
        </w:rPr>
        <w:t xml:space="preserve">.A prospective study of 524 non-diabetic individuals by Forouhi </w:t>
      </w:r>
      <w:r w:rsidRPr="00E920CC">
        <w:rPr>
          <w:rFonts w:ascii="Book Antiqua" w:hAnsi="Book Antiqua"/>
          <w:i/>
          <w:sz w:val="24"/>
          <w:szCs w:val="24"/>
        </w:rPr>
        <w:t>et al</w:t>
      </w:r>
      <w:r w:rsidR="003A0F51" w:rsidRPr="00E920CC">
        <w:rPr>
          <w:rFonts w:ascii="Book Antiqua" w:hAnsi="Book Antiqua"/>
          <w:sz w:val="24"/>
          <w:szCs w:val="24"/>
          <w:vertAlign w:val="superscript"/>
        </w:rPr>
        <w:t>[77]</w:t>
      </w:r>
      <w:r w:rsidRPr="00E920CC">
        <w:rPr>
          <w:rFonts w:ascii="Book Antiqua" w:hAnsi="Book Antiqua"/>
          <w:sz w:val="24"/>
          <w:szCs w:val="24"/>
        </w:rPr>
        <w:t xml:space="preserve"> showed an inverse association between 25(OH)D levels and the risk of insulin resistance and elevated blood sugars</w:t>
      </w:r>
      <w:r w:rsidR="003A0F51" w:rsidRPr="00E920CC">
        <w:rPr>
          <w:rFonts w:ascii="Book Antiqua" w:hAnsi="Book Antiqua"/>
          <w:sz w:val="24"/>
          <w:szCs w:val="24"/>
          <w:vertAlign w:val="superscript"/>
        </w:rPr>
        <w:t>[77]</w:t>
      </w:r>
      <w:r w:rsidRPr="00E920CC">
        <w:rPr>
          <w:rFonts w:ascii="Book Antiqua" w:hAnsi="Book Antiqua"/>
          <w:sz w:val="24"/>
          <w:szCs w:val="24"/>
        </w:rPr>
        <w:t>. However, the Mini-Finland Health Survey did not demonstrate a significant correlation between 25(</w:t>
      </w:r>
      <w:proofErr w:type="gramStart"/>
      <w:r w:rsidRPr="00E920CC">
        <w:rPr>
          <w:rFonts w:ascii="Book Antiqua" w:hAnsi="Book Antiqua"/>
          <w:sz w:val="24"/>
          <w:szCs w:val="24"/>
        </w:rPr>
        <w:t>OH)D</w:t>
      </w:r>
      <w:proofErr w:type="gramEnd"/>
      <w:r w:rsidRPr="00E920CC">
        <w:rPr>
          <w:rFonts w:ascii="Book Antiqua" w:hAnsi="Book Antiqua"/>
          <w:sz w:val="24"/>
          <w:szCs w:val="24"/>
        </w:rPr>
        <w:t xml:space="preserve"> quartiles and the onset of diabetes when the analysis was corrected for BMI and activity</w:t>
      </w:r>
      <w:r w:rsidR="003A0F51" w:rsidRPr="00E920CC">
        <w:rPr>
          <w:rFonts w:ascii="Book Antiqua" w:hAnsi="Book Antiqua"/>
          <w:sz w:val="24"/>
          <w:szCs w:val="24"/>
          <w:vertAlign w:val="superscript"/>
        </w:rPr>
        <w:t>[78]</w:t>
      </w:r>
      <w:r w:rsidRPr="00E920CC">
        <w:rPr>
          <w:rFonts w:ascii="Book Antiqua" w:hAnsi="Book Antiqua"/>
          <w:sz w:val="24"/>
          <w:szCs w:val="24"/>
        </w:rPr>
        <w:t>.</w:t>
      </w:r>
    </w:p>
    <w:p w:rsidR="00962EF4" w:rsidRPr="00E920CC" w:rsidRDefault="009D7D87" w:rsidP="00E920CC">
      <w:pPr>
        <w:spacing w:after="0" w:line="360" w:lineRule="auto"/>
        <w:ind w:firstLine="709"/>
        <w:contextualSpacing/>
        <w:jc w:val="both"/>
        <w:rPr>
          <w:rFonts w:ascii="Book Antiqua" w:hAnsi="Book Antiqua"/>
          <w:sz w:val="24"/>
          <w:szCs w:val="24"/>
        </w:rPr>
      </w:pPr>
      <w:r w:rsidRPr="00E920CC">
        <w:rPr>
          <w:rFonts w:ascii="Book Antiqua" w:hAnsi="Book Antiqua"/>
          <w:sz w:val="24"/>
          <w:szCs w:val="24"/>
        </w:rPr>
        <w:t xml:space="preserve">Vitamin D supplementation has been seen to alter insulin sensitivity in non-diabetic patients, but not in patients diagnosed </w:t>
      </w:r>
      <w:r w:rsidR="00FA46AE" w:rsidRPr="00E920CC">
        <w:rPr>
          <w:rFonts w:ascii="Book Antiqua" w:hAnsi="Book Antiqua"/>
          <w:sz w:val="24"/>
          <w:szCs w:val="24"/>
        </w:rPr>
        <w:t xml:space="preserve">with </w:t>
      </w:r>
      <w:r w:rsidRPr="00E920CC">
        <w:rPr>
          <w:rFonts w:ascii="Book Antiqua" w:hAnsi="Book Antiqua"/>
          <w:sz w:val="24"/>
          <w:szCs w:val="24"/>
        </w:rPr>
        <w:t xml:space="preserve">type 2 </w:t>
      </w:r>
      <w:proofErr w:type="gramStart"/>
      <w:r w:rsidRPr="00E920CC">
        <w:rPr>
          <w:rFonts w:ascii="Book Antiqua" w:hAnsi="Book Antiqua"/>
          <w:sz w:val="24"/>
          <w:szCs w:val="24"/>
        </w:rPr>
        <w:t>diabetes</w:t>
      </w:r>
      <w:r w:rsidR="00270A92" w:rsidRPr="00E920CC">
        <w:rPr>
          <w:rFonts w:ascii="Book Antiqua" w:hAnsi="Book Antiqua"/>
          <w:sz w:val="24"/>
          <w:szCs w:val="24"/>
          <w:vertAlign w:val="superscript"/>
        </w:rPr>
        <w:t>[</w:t>
      </w:r>
      <w:proofErr w:type="gramEnd"/>
      <w:r w:rsidR="00270A92" w:rsidRPr="00E920CC">
        <w:rPr>
          <w:rFonts w:ascii="Book Antiqua" w:hAnsi="Book Antiqua"/>
          <w:sz w:val="24"/>
          <w:szCs w:val="24"/>
          <w:vertAlign w:val="superscript"/>
        </w:rPr>
        <w:t>79,80]</w:t>
      </w:r>
      <w:r w:rsidRPr="00E920CC">
        <w:rPr>
          <w:rFonts w:ascii="Book Antiqua" w:hAnsi="Book Antiqua"/>
          <w:sz w:val="24"/>
          <w:szCs w:val="24"/>
        </w:rPr>
        <w:t xml:space="preserve">. Pittas </w:t>
      </w:r>
      <w:r w:rsidRPr="00E920CC">
        <w:rPr>
          <w:rFonts w:ascii="Book Antiqua" w:hAnsi="Book Antiqua"/>
          <w:i/>
          <w:sz w:val="24"/>
          <w:szCs w:val="24"/>
        </w:rPr>
        <w:t xml:space="preserve">et </w:t>
      </w:r>
      <w:proofErr w:type="gramStart"/>
      <w:r w:rsidRPr="00E920CC">
        <w:rPr>
          <w:rFonts w:ascii="Book Antiqua" w:hAnsi="Book Antiqua"/>
          <w:i/>
          <w:sz w:val="24"/>
          <w:szCs w:val="24"/>
        </w:rPr>
        <w:t>al</w:t>
      </w:r>
      <w:r w:rsidR="00270A92" w:rsidRPr="00E920CC">
        <w:rPr>
          <w:rFonts w:ascii="Book Antiqua" w:hAnsi="Book Antiqua"/>
          <w:sz w:val="24"/>
          <w:szCs w:val="24"/>
          <w:vertAlign w:val="superscript"/>
        </w:rPr>
        <w:t>[</w:t>
      </w:r>
      <w:proofErr w:type="gramEnd"/>
      <w:r w:rsidR="00270A92" w:rsidRPr="00E920CC">
        <w:rPr>
          <w:rFonts w:ascii="Book Antiqua" w:hAnsi="Book Antiqua"/>
          <w:sz w:val="24"/>
          <w:szCs w:val="24"/>
          <w:vertAlign w:val="superscript"/>
        </w:rPr>
        <w:t>81]</w:t>
      </w:r>
      <w:r w:rsidRPr="00E920CC">
        <w:rPr>
          <w:rFonts w:ascii="Book Antiqua" w:hAnsi="Book Antiqua"/>
          <w:sz w:val="24"/>
          <w:szCs w:val="24"/>
        </w:rPr>
        <w:t xml:space="preserve"> demonstrated that</w:t>
      </w:r>
      <w:r w:rsidR="00FA46AE" w:rsidRPr="00E920CC">
        <w:rPr>
          <w:rFonts w:ascii="Book Antiqua" w:hAnsi="Book Antiqua"/>
          <w:sz w:val="24"/>
          <w:szCs w:val="24"/>
        </w:rPr>
        <w:t>,</w:t>
      </w:r>
      <w:r w:rsidRPr="00E920CC">
        <w:rPr>
          <w:rFonts w:ascii="Book Antiqua" w:hAnsi="Book Antiqua"/>
          <w:sz w:val="24"/>
          <w:szCs w:val="24"/>
        </w:rPr>
        <w:t xml:space="preserve"> when compared to placebo</w:t>
      </w:r>
      <w:r w:rsidR="00FA46AE" w:rsidRPr="00E920CC">
        <w:rPr>
          <w:rFonts w:ascii="Book Antiqua" w:hAnsi="Book Antiqua"/>
          <w:sz w:val="24"/>
          <w:szCs w:val="24"/>
        </w:rPr>
        <w:t>,</w:t>
      </w:r>
      <w:r w:rsidRPr="00E920CC">
        <w:rPr>
          <w:rFonts w:ascii="Book Antiqua" w:hAnsi="Book Antiqua"/>
          <w:sz w:val="24"/>
          <w:szCs w:val="24"/>
        </w:rPr>
        <w:t xml:space="preserve"> vitamin D had a positive effect on insulin resist</w:t>
      </w:r>
      <w:r w:rsidR="00E324EF" w:rsidRPr="00E920CC">
        <w:rPr>
          <w:rFonts w:ascii="Book Antiqua" w:hAnsi="Book Antiqua"/>
          <w:sz w:val="24"/>
          <w:szCs w:val="24"/>
        </w:rPr>
        <w:t>ance and glycaemic control (non-</w:t>
      </w:r>
      <w:r w:rsidRPr="00E920CC">
        <w:rPr>
          <w:rFonts w:ascii="Book Antiqua" w:hAnsi="Book Antiqua"/>
          <w:sz w:val="24"/>
          <w:szCs w:val="24"/>
        </w:rPr>
        <w:t>primary outcome) in a randomised controlled study of patients with impaired fasting glucose</w:t>
      </w:r>
      <w:r w:rsidR="00270A92" w:rsidRPr="00E920CC">
        <w:rPr>
          <w:rFonts w:ascii="Book Antiqua" w:hAnsi="Book Antiqua"/>
          <w:sz w:val="24"/>
          <w:szCs w:val="24"/>
          <w:vertAlign w:val="superscript"/>
        </w:rPr>
        <w:t>[81]</w:t>
      </w:r>
      <w:r w:rsidRPr="00E920CC">
        <w:rPr>
          <w:rFonts w:ascii="Book Antiqua" w:hAnsi="Book Antiqua"/>
          <w:sz w:val="24"/>
          <w:szCs w:val="24"/>
        </w:rPr>
        <w:t>. A complex mechanism is suggested by the SURAYA trial of obese south Asian women as insulin resistance was seen to improve only when supplementation elevated the 25(OH)D concentration above 80</w:t>
      </w:r>
      <w:r w:rsidR="000E3116" w:rsidRPr="00E920CC">
        <w:rPr>
          <w:rFonts w:ascii="Book Antiqua" w:hAnsi="Book Antiqua"/>
          <w:sz w:val="24"/>
          <w:szCs w:val="24"/>
          <w:lang w:eastAsia="zh-CN"/>
        </w:rPr>
        <w:t xml:space="preserve"> </w:t>
      </w:r>
      <w:r w:rsidRPr="00E920CC">
        <w:rPr>
          <w:rFonts w:ascii="Book Antiqua" w:hAnsi="Book Antiqua"/>
          <w:sz w:val="24"/>
          <w:szCs w:val="24"/>
        </w:rPr>
        <w:t>nmol/</w:t>
      </w:r>
      <w:r w:rsidR="000E3116" w:rsidRPr="00E920CC">
        <w:rPr>
          <w:rFonts w:ascii="Book Antiqua" w:hAnsi="Book Antiqua"/>
          <w:sz w:val="24"/>
          <w:szCs w:val="24"/>
        </w:rPr>
        <w:t>L</w:t>
      </w:r>
      <w:r w:rsidRPr="00E920CC">
        <w:rPr>
          <w:rFonts w:ascii="Book Antiqua" w:hAnsi="Book Antiqua"/>
          <w:sz w:val="24"/>
          <w:szCs w:val="24"/>
        </w:rPr>
        <w:t>) this perhaps indicat</w:t>
      </w:r>
      <w:r w:rsidR="00FA46AE" w:rsidRPr="00E920CC">
        <w:rPr>
          <w:rFonts w:ascii="Book Antiqua" w:hAnsi="Book Antiqua"/>
          <w:sz w:val="24"/>
          <w:szCs w:val="24"/>
        </w:rPr>
        <w:t>es</w:t>
      </w:r>
      <w:r w:rsidRPr="00E920CC">
        <w:rPr>
          <w:rFonts w:ascii="Book Antiqua" w:hAnsi="Book Antiqua"/>
          <w:sz w:val="24"/>
          <w:szCs w:val="24"/>
        </w:rPr>
        <w:t xml:space="preserve"> either a dose response or threshold effect</w:t>
      </w:r>
      <w:r w:rsidR="00270A92" w:rsidRPr="00E920CC">
        <w:rPr>
          <w:rFonts w:ascii="Book Antiqua" w:hAnsi="Book Antiqua"/>
          <w:sz w:val="24"/>
          <w:szCs w:val="24"/>
          <w:vertAlign w:val="superscript"/>
        </w:rPr>
        <w:t>[82]</w:t>
      </w:r>
      <w:r w:rsidRPr="00E920CC">
        <w:rPr>
          <w:rFonts w:ascii="Book Antiqua" w:hAnsi="Book Antiqua"/>
          <w:sz w:val="24"/>
          <w:szCs w:val="24"/>
        </w:rPr>
        <w:t xml:space="preserve">. </w:t>
      </w:r>
    </w:p>
    <w:p w:rsidR="00962EF4" w:rsidRPr="00E920CC" w:rsidRDefault="009D7D87" w:rsidP="00E920CC">
      <w:pPr>
        <w:spacing w:after="0" w:line="360" w:lineRule="auto"/>
        <w:ind w:firstLineChars="200" w:firstLine="480"/>
        <w:contextualSpacing/>
        <w:jc w:val="both"/>
        <w:rPr>
          <w:rFonts w:ascii="Book Antiqua" w:hAnsi="Book Antiqua"/>
          <w:sz w:val="24"/>
          <w:szCs w:val="24"/>
        </w:rPr>
      </w:pPr>
      <w:r w:rsidRPr="00E920CC">
        <w:rPr>
          <w:rFonts w:ascii="Book Antiqua" w:hAnsi="Book Antiqua"/>
          <w:sz w:val="24"/>
          <w:szCs w:val="24"/>
        </w:rPr>
        <w:t>Given the association between 25(</w:t>
      </w:r>
      <w:proofErr w:type="gramStart"/>
      <w:r w:rsidRPr="00E920CC">
        <w:rPr>
          <w:rFonts w:ascii="Book Antiqua" w:hAnsi="Book Antiqua"/>
          <w:sz w:val="24"/>
          <w:szCs w:val="24"/>
        </w:rPr>
        <w:t>OH)D</w:t>
      </w:r>
      <w:proofErr w:type="gramEnd"/>
      <w:r w:rsidRPr="00E920CC">
        <w:rPr>
          <w:rFonts w:ascii="Book Antiqua" w:hAnsi="Book Antiqua"/>
          <w:sz w:val="24"/>
          <w:szCs w:val="24"/>
        </w:rPr>
        <w:t xml:space="preserve"> levels and obesity it is expected that there would be a similar relationship with the lipid concentrations; however, study </w:t>
      </w:r>
      <w:r w:rsidRPr="00E920CC">
        <w:rPr>
          <w:rFonts w:ascii="Book Antiqua" w:hAnsi="Book Antiqua"/>
          <w:sz w:val="24"/>
          <w:szCs w:val="24"/>
        </w:rPr>
        <w:lastRenderedPageBreak/>
        <w:t>results have varied. A large study in Norway, both longitudinal</w:t>
      </w:r>
      <w:r w:rsidR="000E3116" w:rsidRPr="00E920CC">
        <w:rPr>
          <w:rFonts w:ascii="Book Antiqua" w:hAnsi="Book Antiqua"/>
          <w:sz w:val="24"/>
          <w:szCs w:val="24"/>
        </w:rPr>
        <w:t xml:space="preserve"> (</w:t>
      </w:r>
      <w:r w:rsidR="000E3116" w:rsidRPr="00E920CC">
        <w:rPr>
          <w:rFonts w:ascii="Book Antiqua" w:hAnsi="Book Antiqua"/>
          <w:i/>
          <w:sz w:val="24"/>
          <w:szCs w:val="24"/>
        </w:rPr>
        <w:t>n</w:t>
      </w:r>
      <w:r w:rsidR="000E3116" w:rsidRPr="00E920CC">
        <w:rPr>
          <w:rFonts w:ascii="Book Antiqua" w:hAnsi="Book Antiqua"/>
          <w:sz w:val="24"/>
          <w:szCs w:val="24"/>
          <w:lang w:eastAsia="zh-CN"/>
        </w:rPr>
        <w:t xml:space="preserve"> </w:t>
      </w:r>
      <w:r w:rsidR="000E3116" w:rsidRPr="00E920CC">
        <w:rPr>
          <w:rFonts w:ascii="Book Antiqua" w:hAnsi="Book Antiqua"/>
          <w:sz w:val="24"/>
          <w:szCs w:val="24"/>
        </w:rPr>
        <w:t>=</w:t>
      </w:r>
      <w:r w:rsidR="000E3116" w:rsidRPr="00E920CC">
        <w:rPr>
          <w:rFonts w:ascii="Book Antiqua" w:hAnsi="Book Antiqua"/>
          <w:sz w:val="24"/>
          <w:szCs w:val="24"/>
          <w:lang w:eastAsia="zh-CN"/>
        </w:rPr>
        <w:t xml:space="preserve"> </w:t>
      </w:r>
      <w:r w:rsidR="000E3116" w:rsidRPr="00E920CC">
        <w:rPr>
          <w:rFonts w:ascii="Book Antiqua" w:hAnsi="Book Antiqua"/>
          <w:sz w:val="24"/>
          <w:szCs w:val="24"/>
        </w:rPr>
        <w:t>2</w:t>
      </w:r>
      <w:r w:rsidRPr="00E920CC">
        <w:rPr>
          <w:rFonts w:ascii="Book Antiqua" w:hAnsi="Book Antiqua"/>
          <w:sz w:val="24"/>
          <w:szCs w:val="24"/>
        </w:rPr>
        <w:t>159) and cross sectional (</w:t>
      </w:r>
      <w:r w:rsidRPr="00E920CC">
        <w:rPr>
          <w:rFonts w:ascii="Book Antiqua" w:hAnsi="Book Antiqua"/>
          <w:i/>
          <w:sz w:val="24"/>
          <w:szCs w:val="24"/>
        </w:rPr>
        <w:t>n</w:t>
      </w:r>
      <w:r w:rsidR="000E3116" w:rsidRPr="00E920CC">
        <w:rPr>
          <w:rFonts w:ascii="Book Antiqua" w:hAnsi="Book Antiqua"/>
          <w:sz w:val="24"/>
          <w:szCs w:val="24"/>
          <w:lang w:eastAsia="zh-CN"/>
        </w:rPr>
        <w:t xml:space="preserve"> </w:t>
      </w:r>
      <w:r w:rsidRPr="00E920CC">
        <w:rPr>
          <w:rFonts w:ascii="Book Antiqua" w:hAnsi="Book Antiqua"/>
          <w:sz w:val="24"/>
          <w:szCs w:val="24"/>
        </w:rPr>
        <w:t>=</w:t>
      </w:r>
      <w:r w:rsidR="000E3116" w:rsidRPr="00E920CC">
        <w:rPr>
          <w:rFonts w:ascii="Book Antiqua" w:hAnsi="Book Antiqua"/>
          <w:sz w:val="24"/>
          <w:szCs w:val="24"/>
          <w:lang w:eastAsia="zh-CN"/>
        </w:rPr>
        <w:t xml:space="preserve"> </w:t>
      </w:r>
      <w:r w:rsidRPr="00E920CC">
        <w:rPr>
          <w:rFonts w:ascii="Book Antiqua" w:hAnsi="Book Antiqua"/>
          <w:sz w:val="24"/>
          <w:szCs w:val="24"/>
        </w:rPr>
        <w:t xml:space="preserve">10105) demonstrated that higher levels of cholesterol, HDL-C and LDL-C and lower levels of </w:t>
      </w:r>
      <w:r w:rsidR="00FA46AE" w:rsidRPr="00E920CC">
        <w:rPr>
          <w:rFonts w:ascii="Book Antiqua" w:hAnsi="Book Antiqua"/>
          <w:sz w:val="24"/>
          <w:szCs w:val="24"/>
        </w:rPr>
        <w:t>triglyceride</w:t>
      </w:r>
      <w:r w:rsidRPr="00E920CC">
        <w:rPr>
          <w:rFonts w:ascii="Book Antiqua" w:hAnsi="Book Antiqua"/>
          <w:sz w:val="24"/>
          <w:szCs w:val="24"/>
        </w:rPr>
        <w:t xml:space="preserve"> were associated with reduced 25(</w:t>
      </w:r>
      <w:proofErr w:type="gramStart"/>
      <w:r w:rsidRPr="00E920CC">
        <w:rPr>
          <w:rFonts w:ascii="Book Antiqua" w:hAnsi="Book Antiqua"/>
          <w:sz w:val="24"/>
          <w:szCs w:val="24"/>
        </w:rPr>
        <w:t>OH)D</w:t>
      </w:r>
      <w:proofErr w:type="gramEnd"/>
      <w:r w:rsidRPr="00E920CC">
        <w:rPr>
          <w:rFonts w:ascii="Book Antiqua" w:hAnsi="Book Antiqua"/>
          <w:sz w:val="24"/>
          <w:szCs w:val="24"/>
        </w:rPr>
        <w:t xml:space="preserve"> concentrations</w:t>
      </w:r>
      <w:r w:rsidR="00663323" w:rsidRPr="00E920CC">
        <w:rPr>
          <w:rFonts w:ascii="Book Antiqua" w:hAnsi="Book Antiqua"/>
          <w:sz w:val="24"/>
          <w:szCs w:val="24"/>
          <w:vertAlign w:val="superscript"/>
        </w:rPr>
        <w:t>[83]</w:t>
      </w:r>
      <w:r w:rsidR="000E3116" w:rsidRPr="00E920CC">
        <w:rPr>
          <w:rFonts w:ascii="Book Antiqua" w:hAnsi="Book Antiqua"/>
          <w:sz w:val="24"/>
          <w:szCs w:val="24"/>
        </w:rPr>
        <w:t>. A survey of 108</w:t>
      </w:r>
      <w:r w:rsidRPr="00E920CC">
        <w:rPr>
          <w:rFonts w:ascii="Book Antiqua" w:hAnsi="Book Antiqua"/>
          <w:sz w:val="24"/>
          <w:szCs w:val="24"/>
        </w:rPr>
        <w:t>711 patients who had multiple 25(</w:t>
      </w:r>
      <w:proofErr w:type="gramStart"/>
      <w:r w:rsidRPr="00E920CC">
        <w:rPr>
          <w:rFonts w:ascii="Book Antiqua" w:hAnsi="Book Antiqua"/>
          <w:sz w:val="24"/>
          <w:szCs w:val="24"/>
        </w:rPr>
        <w:t>OH)D</w:t>
      </w:r>
      <w:proofErr w:type="gramEnd"/>
      <w:r w:rsidRPr="00E920CC">
        <w:rPr>
          <w:rFonts w:ascii="Book Antiqua" w:hAnsi="Book Antiqua"/>
          <w:sz w:val="24"/>
          <w:szCs w:val="24"/>
        </w:rPr>
        <w:t xml:space="preserve"> and lipid profiles measured </w:t>
      </w:r>
      <w:r w:rsidR="00FA46AE" w:rsidRPr="00E920CC">
        <w:rPr>
          <w:rFonts w:ascii="Book Antiqua" w:hAnsi="Book Antiqua"/>
          <w:sz w:val="24"/>
          <w:szCs w:val="24"/>
        </w:rPr>
        <w:t>revealed</w:t>
      </w:r>
      <w:r w:rsidRPr="00E920CC">
        <w:rPr>
          <w:rFonts w:ascii="Book Antiqua" w:hAnsi="Book Antiqua"/>
          <w:sz w:val="24"/>
          <w:szCs w:val="24"/>
        </w:rPr>
        <w:t xml:space="preserve"> a similar relationship bet</w:t>
      </w:r>
      <w:r w:rsidR="00481F3B" w:rsidRPr="00E920CC">
        <w:rPr>
          <w:rFonts w:ascii="Book Antiqua" w:hAnsi="Book Antiqua"/>
          <w:sz w:val="24"/>
          <w:szCs w:val="24"/>
        </w:rPr>
        <w:t>ween 25(OH)D and cholesterol</w:t>
      </w:r>
      <w:r w:rsidR="00E324EF" w:rsidRPr="00E920CC">
        <w:rPr>
          <w:rFonts w:ascii="Book Antiqua" w:hAnsi="Book Antiqua"/>
          <w:sz w:val="24"/>
          <w:szCs w:val="24"/>
        </w:rPr>
        <w:t xml:space="preserve"> </w:t>
      </w:r>
      <w:r w:rsidRPr="00E920CC">
        <w:rPr>
          <w:rFonts w:ascii="Book Antiqua" w:hAnsi="Book Antiqua"/>
          <w:sz w:val="24"/>
          <w:szCs w:val="24"/>
        </w:rPr>
        <w:t xml:space="preserve">and LDL-C </w:t>
      </w:r>
      <w:r w:rsidR="00FA46AE" w:rsidRPr="00E920CC">
        <w:rPr>
          <w:rFonts w:ascii="Book Antiqua" w:hAnsi="Book Antiqua"/>
          <w:sz w:val="24"/>
          <w:szCs w:val="24"/>
        </w:rPr>
        <w:t>levels</w:t>
      </w:r>
      <w:r w:rsidR="00663323" w:rsidRPr="00E920CC">
        <w:rPr>
          <w:rFonts w:ascii="Book Antiqua" w:hAnsi="Book Antiqua"/>
          <w:sz w:val="24"/>
          <w:szCs w:val="24"/>
          <w:vertAlign w:val="superscript"/>
        </w:rPr>
        <w:t>[84]</w:t>
      </w:r>
      <w:r w:rsidRPr="00E920CC">
        <w:rPr>
          <w:rFonts w:ascii="Book Antiqua" w:hAnsi="Book Antiqua"/>
          <w:sz w:val="24"/>
          <w:szCs w:val="24"/>
        </w:rPr>
        <w:t xml:space="preserve">. </w:t>
      </w:r>
      <w:r w:rsidR="002D67CB" w:rsidRPr="00E920CC">
        <w:rPr>
          <w:rFonts w:ascii="Book Antiqua" w:hAnsi="Book Antiqua"/>
          <w:sz w:val="24"/>
          <w:szCs w:val="24"/>
        </w:rPr>
        <w:t>Further,</w:t>
      </w:r>
      <w:r w:rsidR="00481F3B" w:rsidRPr="00E920CC">
        <w:rPr>
          <w:rFonts w:ascii="Book Antiqua" w:hAnsi="Book Antiqua"/>
          <w:sz w:val="24"/>
          <w:szCs w:val="24"/>
        </w:rPr>
        <w:t xml:space="preserve"> optimal levels of</w:t>
      </w:r>
      <w:r w:rsidRPr="00E920CC">
        <w:rPr>
          <w:rFonts w:ascii="Book Antiqua" w:hAnsi="Book Antiqua"/>
          <w:sz w:val="24"/>
          <w:szCs w:val="24"/>
        </w:rPr>
        <w:t xml:space="preserve"> 25(</w:t>
      </w:r>
      <w:proofErr w:type="gramStart"/>
      <w:r w:rsidRPr="00E920CC">
        <w:rPr>
          <w:rFonts w:ascii="Book Antiqua" w:hAnsi="Book Antiqua"/>
          <w:sz w:val="24"/>
          <w:szCs w:val="24"/>
        </w:rPr>
        <w:t>OH)D</w:t>
      </w:r>
      <w:proofErr w:type="gramEnd"/>
      <w:r w:rsidRPr="00E920CC">
        <w:rPr>
          <w:rFonts w:ascii="Book Antiqua" w:hAnsi="Book Antiqua"/>
          <w:sz w:val="24"/>
          <w:szCs w:val="24"/>
        </w:rPr>
        <w:t xml:space="preserve"> w</w:t>
      </w:r>
      <w:r w:rsidR="00481F3B" w:rsidRPr="00E920CC">
        <w:rPr>
          <w:rFonts w:ascii="Book Antiqua" w:hAnsi="Book Antiqua"/>
          <w:sz w:val="24"/>
          <w:szCs w:val="24"/>
        </w:rPr>
        <w:t>ere</w:t>
      </w:r>
      <w:r w:rsidRPr="00E920CC">
        <w:rPr>
          <w:rFonts w:ascii="Book Antiqua" w:hAnsi="Book Antiqua"/>
          <w:sz w:val="24"/>
          <w:szCs w:val="24"/>
        </w:rPr>
        <w:t xml:space="preserve"> associated with</w:t>
      </w:r>
      <w:r w:rsidR="00AA4B53" w:rsidRPr="00E920CC">
        <w:rPr>
          <w:rFonts w:ascii="Book Antiqua" w:hAnsi="Book Antiqua"/>
          <w:sz w:val="24"/>
          <w:szCs w:val="24"/>
        </w:rPr>
        <w:t xml:space="preserve"> higher HDL-C</w:t>
      </w:r>
      <w:r w:rsidR="00663323" w:rsidRPr="00E920CC">
        <w:rPr>
          <w:rFonts w:ascii="Book Antiqua" w:hAnsi="Book Antiqua"/>
          <w:sz w:val="24"/>
          <w:szCs w:val="24"/>
          <w:vertAlign w:val="superscript"/>
        </w:rPr>
        <w:t>[84]</w:t>
      </w:r>
      <w:r w:rsidRPr="00E920CC">
        <w:rPr>
          <w:rFonts w:ascii="Book Antiqua" w:hAnsi="Book Antiqua"/>
          <w:sz w:val="24"/>
          <w:szCs w:val="24"/>
        </w:rPr>
        <w:t xml:space="preserve">. </w:t>
      </w:r>
      <w:r w:rsidR="002D67CB" w:rsidRPr="00E920CC">
        <w:rPr>
          <w:rFonts w:ascii="Book Antiqua" w:hAnsi="Book Antiqua"/>
          <w:sz w:val="24"/>
          <w:szCs w:val="24"/>
        </w:rPr>
        <w:t>More</w:t>
      </w:r>
      <w:r w:rsidRPr="00E920CC">
        <w:rPr>
          <w:rFonts w:ascii="Book Antiqua" w:hAnsi="Book Antiqua"/>
          <w:sz w:val="24"/>
          <w:szCs w:val="24"/>
        </w:rPr>
        <w:t xml:space="preserve"> confusion has arisen as vitamin D supplementation following their cross sectional survey in patients with hypovitaminosis did not led to consistent changes in the lipid </w:t>
      </w:r>
      <w:proofErr w:type="gramStart"/>
      <w:r w:rsidRPr="00E920CC">
        <w:rPr>
          <w:rFonts w:ascii="Book Antiqua" w:hAnsi="Book Antiqua"/>
          <w:sz w:val="24"/>
          <w:szCs w:val="24"/>
        </w:rPr>
        <w:t>profile</w:t>
      </w:r>
      <w:r w:rsidR="00663323" w:rsidRPr="00E920CC">
        <w:rPr>
          <w:rFonts w:ascii="Book Antiqua" w:hAnsi="Book Antiqua"/>
          <w:sz w:val="24"/>
          <w:szCs w:val="24"/>
          <w:vertAlign w:val="superscript"/>
        </w:rPr>
        <w:t>[</w:t>
      </w:r>
      <w:proofErr w:type="gramEnd"/>
      <w:r w:rsidR="00663323" w:rsidRPr="00E920CC">
        <w:rPr>
          <w:rFonts w:ascii="Book Antiqua" w:hAnsi="Book Antiqua"/>
          <w:sz w:val="24"/>
          <w:szCs w:val="24"/>
          <w:vertAlign w:val="superscript"/>
        </w:rPr>
        <w:t>84]</w:t>
      </w:r>
      <w:r w:rsidRPr="00E920CC">
        <w:rPr>
          <w:rFonts w:ascii="Book Antiqua" w:hAnsi="Book Antiqua"/>
          <w:sz w:val="24"/>
          <w:szCs w:val="24"/>
        </w:rPr>
        <w:t xml:space="preserve">. Jorde and Grimnes reviewed the findings of 22 cross sectional and 10 placebo controlled double blind </w:t>
      </w:r>
      <w:r w:rsidR="00AA4B53" w:rsidRPr="00E920CC">
        <w:rPr>
          <w:rFonts w:ascii="Book Antiqua" w:hAnsi="Book Antiqua"/>
          <w:sz w:val="24"/>
          <w:szCs w:val="24"/>
        </w:rPr>
        <w:t>randomised controlled trials</w:t>
      </w:r>
      <w:r w:rsidRPr="00E920CC">
        <w:rPr>
          <w:rFonts w:ascii="Book Antiqua" w:hAnsi="Book Antiqua"/>
          <w:sz w:val="24"/>
          <w:szCs w:val="24"/>
        </w:rPr>
        <w:t xml:space="preserve"> and concluded that</w:t>
      </w:r>
      <w:r w:rsidR="00AA4B53" w:rsidRPr="00E920CC">
        <w:rPr>
          <w:rFonts w:ascii="Book Antiqua" w:hAnsi="Book Antiqua"/>
          <w:sz w:val="24"/>
          <w:szCs w:val="24"/>
        </w:rPr>
        <w:t>,</w:t>
      </w:r>
      <w:r w:rsidRPr="00E920CC">
        <w:rPr>
          <w:rFonts w:ascii="Book Antiqua" w:hAnsi="Book Antiqua"/>
          <w:sz w:val="24"/>
          <w:szCs w:val="24"/>
        </w:rPr>
        <w:t xml:space="preserve"> while the cross sectional studies demonstrated a uniform inverse relationship between 25(OH)D and </w:t>
      </w:r>
      <w:r w:rsidR="00AA4B53" w:rsidRPr="00E920CC">
        <w:rPr>
          <w:rFonts w:ascii="Book Antiqua" w:hAnsi="Book Antiqua"/>
          <w:sz w:val="24"/>
          <w:szCs w:val="24"/>
        </w:rPr>
        <w:t>triglyceride</w:t>
      </w:r>
      <w:r w:rsidRPr="00E920CC">
        <w:rPr>
          <w:rFonts w:ascii="Book Antiqua" w:hAnsi="Book Antiqua"/>
          <w:sz w:val="24"/>
          <w:szCs w:val="24"/>
        </w:rPr>
        <w:t xml:space="preserve"> levels</w:t>
      </w:r>
      <w:r w:rsidR="00AA4B53" w:rsidRPr="00E920CC">
        <w:rPr>
          <w:rFonts w:ascii="Book Antiqua" w:hAnsi="Book Antiqua"/>
          <w:sz w:val="24"/>
          <w:szCs w:val="24"/>
        </w:rPr>
        <w:t>,</w:t>
      </w:r>
      <w:r w:rsidRPr="00E920CC">
        <w:rPr>
          <w:rFonts w:ascii="Book Antiqua" w:hAnsi="Book Antiqua"/>
          <w:sz w:val="24"/>
          <w:szCs w:val="24"/>
        </w:rPr>
        <w:t xml:space="preserve"> the intervention studies with vitamin D supplementation has led to varied results</w:t>
      </w:r>
      <w:r w:rsidR="00610B0B" w:rsidRPr="00E920CC">
        <w:rPr>
          <w:rFonts w:ascii="Book Antiqua" w:hAnsi="Book Antiqua"/>
          <w:sz w:val="24"/>
          <w:szCs w:val="24"/>
          <w:vertAlign w:val="superscript"/>
        </w:rPr>
        <w:t>[85]</w:t>
      </w:r>
      <w:r w:rsidRPr="00E920CC">
        <w:rPr>
          <w:rFonts w:ascii="Book Antiqua" w:hAnsi="Book Antiqua"/>
          <w:sz w:val="24"/>
          <w:szCs w:val="24"/>
        </w:rPr>
        <w:t>. They concluded that these intervention studies were not adequately designed to specifically investigate the relationship between 25(</w:t>
      </w:r>
      <w:proofErr w:type="gramStart"/>
      <w:r w:rsidRPr="00E920CC">
        <w:rPr>
          <w:rFonts w:ascii="Book Antiqua" w:hAnsi="Book Antiqua"/>
          <w:sz w:val="24"/>
          <w:szCs w:val="24"/>
        </w:rPr>
        <w:t>OH)D</w:t>
      </w:r>
      <w:proofErr w:type="gramEnd"/>
      <w:r w:rsidRPr="00E920CC">
        <w:rPr>
          <w:rFonts w:ascii="Book Antiqua" w:hAnsi="Book Antiqua"/>
          <w:sz w:val="24"/>
          <w:szCs w:val="24"/>
        </w:rPr>
        <w:t xml:space="preserve"> and lipids</w:t>
      </w:r>
      <w:r w:rsidR="00AA4B53" w:rsidRPr="00E920CC">
        <w:rPr>
          <w:rFonts w:ascii="Book Antiqua" w:hAnsi="Book Antiqua"/>
          <w:sz w:val="24"/>
          <w:szCs w:val="24"/>
        </w:rPr>
        <w:t xml:space="preserve"> and</w:t>
      </w:r>
      <w:r w:rsidRPr="00E920CC">
        <w:rPr>
          <w:rFonts w:ascii="Book Antiqua" w:hAnsi="Book Antiqua"/>
          <w:sz w:val="24"/>
          <w:szCs w:val="24"/>
        </w:rPr>
        <w:t xml:space="preserve"> speculated that the relationship between 25(OH)D and lipids could be either direct or via changes in parathyroid hormone and/or calcium concentrations</w:t>
      </w:r>
      <w:r w:rsidR="00610B0B" w:rsidRPr="00E920CC">
        <w:rPr>
          <w:rFonts w:ascii="Book Antiqua" w:hAnsi="Book Antiqua"/>
          <w:sz w:val="24"/>
          <w:szCs w:val="24"/>
          <w:vertAlign w:val="superscript"/>
        </w:rPr>
        <w:t>[85]</w:t>
      </w:r>
      <w:r w:rsidRPr="00E920CC">
        <w:rPr>
          <w:rFonts w:ascii="Book Antiqua" w:hAnsi="Book Antiqua"/>
          <w:sz w:val="24"/>
          <w:szCs w:val="24"/>
        </w:rPr>
        <w:t>.</w:t>
      </w:r>
    </w:p>
    <w:p w:rsidR="00962EF4" w:rsidRPr="00E920CC" w:rsidRDefault="009D7D87" w:rsidP="00E920CC">
      <w:pPr>
        <w:spacing w:after="0" w:line="360" w:lineRule="auto"/>
        <w:ind w:firstLineChars="200" w:firstLine="480"/>
        <w:contextualSpacing/>
        <w:jc w:val="both"/>
        <w:rPr>
          <w:rFonts w:ascii="Book Antiqua" w:hAnsi="Book Antiqua"/>
          <w:sz w:val="24"/>
          <w:szCs w:val="24"/>
        </w:rPr>
      </w:pPr>
      <w:r w:rsidRPr="00E920CC">
        <w:rPr>
          <w:rFonts w:ascii="Book Antiqua" w:hAnsi="Book Antiqua"/>
          <w:sz w:val="24"/>
          <w:szCs w:val="24"/>
        </w:rPr>
        <w:t>Many studies using mouse and human hepatoma cell lines</w:t>
      </w:r>
      <w:r w:rsidR="00610B0B" w:rsidRPr="00E920CC">
        <w:rPr>
          <w:rFonts w:ascii="Book Antiqua" w:hAnsi="Book Antiqua"/>
          <w:sz w:val="24"/>
          <w:szCs w:val="24"/>
          <w:vertAlign w:val="superscript"/>
        </w:rPr>
        <w:t>[86,87]</w:t>
      </w:r>
      <w:r w:rsidRPr="00E920CC">
        <w:rPr>
          <w:rFonts w:ascii="Book Antiqua" w:hAnsi="Book Antiqua"/>
          <w:sz w:val="24"/>
          <w:szCs w:val="24"/>
        </w:rPr>
        <w:t xml:space="preserve"> and VDR knockout mice</w:t>
      </w:r>
      <w:r w:rsidR="00A7688A" w:rsidRPr="00E920CC">
        <w:rPr>
          <w:rFonts w:ascii="Book Antiqua" w:hAnsi="Book Antiqua"/>
          <w:sz w:val="24"/>
          <w:szCs w:val="24"/>
          <w:vertAlign w:val="superscript"/>
        </w:rPr>
        <w:t>[88]</w:t>
      </w:r>
      <w:r w:rsidRPr="00E920CC">
        <w:rPr>
          <w:rFonts w:ascii="Book Antiqua" w:hAnsi="Book Antiqua"/>
          <w:sz w:val="24"/>
          <w:szCs w:val="24"/>
        </w:rPr>
        <w:t xml:space="preserve"> have been carried out to understand the observed associations between 25(OH)D and lipid concentrations. Some have examined the effect of VDR on bile acid synthesis</w:t>
      </w:r>
      <w:r w:rsidR="00B226AE" w:rsidRPr="00E920CC">
        <w:rPr>
          <w:rFonts w:ascii="Book Antiqua" w:hAnsi="Book Antiqua"/>
          <w:sz w:val="24"/>
          <w:szCs w:val="24"/>
        </w:rPr>
        <w:t xml:space="preserve">, and </w:t>
      </w:r>
      <w:r w:rsidRPr="00E920CC">
        <w:rPr>
          <w:rFonts w:ascii="Book Antiqua" w:hAnsi="Book Antiqua"/>
          <w:sz w:val="24"/>
          <w:szCs w:val="24"/>
        </w:rPr>
        <w:t>cholesterol level</w:t>
      </w:r>
      <w:r w:rsidR="00B226AE" w:rsidRPr="00E920CC">
        <w:rPr>
          <w:rFonts w:ascii="Book Antiqua" w:hAnsi="Book Antiqua"/>
          <w:sz w:val="24"/>
          <w:szCs w:val="24"/>
        </w:rPr>
        <w:t>s,</w:t>
      </w:r>
      <w:r w:rsidRPr="00E920CC">
        <w:rPr>
          <w:rFonts w:ascii="Book Antiqua" w:hAnsi="Book Antiqua"/>
          <w:sz w:val="24"/>
          <w:szCs w:val="24"/>
        </w:rPr>
        <w:t xml:space="preserve"> once again </w:t>
      </w:r>
      <w:r w:rsidR="00B226AE" w:rsidRPr="00E920CC">
        <w:rPr>
          <w:rFonts w:ascii="Book Antiqua" w:hAnsi="Book Antiqua"/>
          <w:sz w:val="24"/>
          <w:szCs w:val="24"/>
        </w:rPr>
        <w:t xml:space="preserve">with inconsistent </w:t>
      </w:r>
      <w:proofErr w:type="gramStart"/>
      <w:r w:rsidR="00B226AE" w:rsidRPr="00E920CC">
        <w:rPr>
          <w:rFonts w:ascii="Book Antiqua" w:hAnsi="Book Antiqua"/>
          <w:sz w:val="24"/>
          <w:szCs w:val="24"/>
        </w:rPr>
        <w:t>results</w:t>
      </w:r>
      <w:r w:rsidR="00A7688A" w:rsidRPr="00E920CC">
        <w:rPr>
          <w:rFonts w:ascii="Book Antiqua" w:hAnsi="Book Antiqua"/>
          <w:sz w:val="24"/>
          <w:szCs w:val="24"/>
          <w:vertAlign w:val="superscript"/>
        </w:rPr>
        <w:t>[</w:t>
      </w:r>
      <w:proofErr w:type="gramEnd"/>
      <w:r w:rsidR="00A7688A" w:rsidRPr="00E920CC">
        <w:rPr>
          <w:rFonts w:ascii="Book Antiqua" w:hAnsi="Book Antiqua"/>
          <w:sz w:val="24"/>
          <w:szCs w:val="24"/>
          <w:vertAlign w:val="superscript"/>
        </w:rPr>
        <w:t>89]</w:t>
      </w:r>
      <w:r w:rsidRPr="00E920CC">
        <w:rPr>
          <w:rFonts w:ascii="Book Antiqua" w:hAnsi="Book Antiqua"/>
          <w:sz w:val="24"/>
          <w:szCs w:val="24"/>
        </w:rPr>
        <w:t>.</w:t>
      </w:r>
    </w:p>
    <w:p w:rsidR="00962EF4" w:rsidRPr="00E920CC" w:rsidRDefault="00B226AE" w:rsidP="00E920CC">
      <w:pPr>
        <w:spacing w:after="0" w:line="360" w:lineRule="auto"/>
        <w:ind w:firstLineChars="200" w:firstLine="480"/>
        <w:contextualSpacing/>
        <w:jc w:val="both"/>
        <w:rPr>
          <w:rFonts w:ascii="Book Antiqua" w:hAnsi="Book Antiqua"/>
          <w:sz w:val="24"/>
          <w:szCs w:val="24"/>
        </w:rPr>
      </w:pPr>
      <w:r w:rsidRPr="00E920CC">
        <w:rPr>
          <w:rFonts w:ascii="Book Antiqua" w:hAnsi="Book Antiqua"/>
          <w:sz w:val="24"/>
          <w:szCs w:val="24"/>
        </w:rPr>
        <w:t>H</w:t>
      </w:r>
      <w:r w:rsidR="009D7D87" w:rsidRPr="00E920CC">
        <w:rPr>
          <w:rFonts w:ascii="Book Antiqua" w:hAnsi="Book Antiqua"/>
          <w:sz w:val="24"/>
          <w:szCs w:val="24"/>
        </w:rPr>
        <w:t>ypertension</w:t>
      </w:r>
      <w:r w:rsidRPr="00E920CC">
        <w:rPr>
          <w:rFonts w:ascii="Book Antiqua" w:hAnsi="Book Antiqua"/>
          <w:sz w:val="24"/>
          <w:szCs w:val="24"/>
        </w:rPr>
        <w:t>,</w:t>
      </w:r>
      <w:r w:rsidR="00E324EF" w:rsidRPr="00E920CC">
        <w:rPr>
          <w:rFonts w:ascii="Book Antiqua" w:hAnsi="Book Antiqua"/>
          <w:sz w:val="24"/>
          <w:szCs w:val="24"/>
        </w:rPr>
        <w:t xml:space="preserve"> </w:t>
      </w:r>
      <w:r w:rsidRPr="00E920CC">
        <w:rPr>
          <w:rFonts w:ascii="Book Antiqua" w:hAnsi="Book Antiqua"/>
          <w:sz w:val="24"/>
          <w:szCs w:val="24"/>
        </w:rPr>
        <w:t>one of the</w:t>
      </w:r>
      <w:r w:rsidR="009D7D87" w:rsidRPr="00E920CC">
        <w:rPr>
          <w:rFonts w:ascii="Book Antiqua" w:hAnsi="Book Antiqua"/>
          <w:sz w:val="24"/>
          <w:szCs w:val="24"/>
        </w:rPr>
        <w:t xml:space="preserve"> defining component</w:t>
      </w:r>
      <w:r w:rsidRPr="00E920CC">
        <w:rPr>
          <w:rFonts w:ascii="Book Antiqua" w:hAnsi="Book Antiqua"/>
          <w:sz w:val="24"/>
          <w:szCs w:val="24"/>
        </w:rPr>
        <w:t>s</w:t>
      </w:r>
      <w:r w:rsidR="009D7D87" w:rsidRPr="00E920CC">
        <w:rPr>
          <w:rFonts w:ascii="Book Antiqua" w:hAnsi="Book Antiqua"/>
          <w:sz w:val="24"/>
          <w:szCs w:val="24"/>
        </w:rPr>
        <w:t xml:space="preserve"> of the metabolic syndrome</w:t>
      </w:r>
      <w:r w:rsidRPr="00E920CC">
        <w:rPr>
          <w:rFonts w:ascii="Book Antiqua" w:hAnsi="Book Antiqua"/>
          <w:sz w:val="24"/>
          <w:szCs w:val="24"/>
        </w:rPr>
        <w:t>,</w:t>
      </w:r>
      <w:r w:rsidR="009D7D87" w:rsidRPr="00E920CC">
        <w:rPr>
          <w:rFonts w:ascii="Book Antiqua" w:hAnsi="Book Antiqua"/>
          <w:sz w:val="24"/>
          <w:szCs w:val="24"/>
        </w:rPr>
        <w:t xml:space="preserve"> has been reported </w:t>
      </w:r>
      <w:r w:rsidRPr="00E920CC">
        <w:rPr>
          <w:rFonts w:ascii="Book Antiqua" w:hAnsi="Book Antiqua"/>
          <w:sz w:val="24"/>
          <w:szCs w:val="24"/>
        </w:rPr>
        <w:t>to display</w:t>
      </w:r>
      <w:r w:rsidR="009D7D87" w:rsidRPr="00E920CC">
        <w:rPr>
          <w:rFonts w:ascii="Book Antiqua" w:hAnsi="Book Antiqua"/>
          <w:sz w:val="24"/>
          <w:szCs w:val="24"/>
        </w:rPr>
        <w:t xml:space="preserve"> a seasonal and geographical variability raising the possibility of sun exposure having a </w:t>
      </w:r>
      <w:proofErr w:type="gramStart"/>
      <w:r w:rsidR="009D7D87" w:rsidRPr="00E920CC">
        <w:rPr>
          <w:rFonts w:ascii="Book Antiqua" w:hAnsi="Book Antiqua"/>
          <w:sz w:val="24"/>
          <w:szCs w:val="24"/>
        </w:rPr>
        <w:t>role</w:t>
      </w:r>
      <w:r w:rsidR="00A7688A" w:rsidRPr="00E920CC">
        <w:rPr>
          <w:rFonts w:ascii="Book Antiqua" w:hAnsi="Book Antiqua"/>
          <w:sz w:val="24"/>
          <w:szCs w:val="24"/>
          <w:vertAlign w:val="superscript"/>
        </w:rPr>
        <w:t>[</w:t>
      </w:r>
      <w:proofErr w:type="gramEnd"/>
      <w:r w:rsidR="00A7688A" w:rsidRPr="00E920CC">
        <w:rPr>
          <w:rFonts w:ascii="Book Antiqua" w:hAnsi="Book Antiqua"/>
          <w:sz w:val="24"/>
          <w:szCs w:val="24"/>
          <w:vertAlign w:val="superscript"/>
        </w:rPr>
        <w:t>90]</w:t>
      </w:r>
      <w:r w:rsidR="009D7D87" w:rsidRPr="00E920CC">
        <w:rPr>
          <w:rFonts w:ascii="Book Antiqua" w:hAnsi="Book Antiqua"/>
          <w:sz w:val="24"/>
          <w:szCs w:val="24"/>
        </w:rPr>
        <w:t>. Even before this observation Resnick</w:t>
      </w:r>
      <w:r w:rsidR="009D7D87" w:rsidRPr="00E920CC">
        <w:rPr>
          <w:rFonts w:ascii="Book Antiqua" w:hAnsi="Book Antiqua"/>
          <w:i/>
          <w:sz w:val="24"/>
          <w:szCs w:val="24"/>
        </w:rPr>
        <w:t xml:space="preserve"> </w:t>
      </w:r>
      <w:r w:rsidR="000E3116" w:rsidRPr="00E920CC">
        <w:rPr>
          <w:rFonts w:ascii="Book Antiqua" w:hAnsi="Book Antiqua"/>
          <w:i/>
          <w:sz w:val="24"/>
          <w:szCs w:val="24"/>
          <w:lang w:eastAsia="zh-CN"/>
        </w:rPr>
        <w:t xml:space="preserve">et </w:t>
      </w:r>
      <w:proofErr w:type="gramStart"/>
      <w:r w:rsidR="000E3116" w:rsidRPr="00E920CC">
        <w:rPr>
          <w:rFonts w:ascii="Book Antiqua" w:hAnsi="Book Antiqua"/>
          <w:i/>
          <w:sz w:val="24"/>
          <w:szCs w:val="24"/>
          <w:lang w:eastAsia="zh-CN"/>
        </w:rPr>
        <w:t>al</w:t>
      </w:r>
      <w:r w:rsidR="00A7688A" w:rsidRPr="00E920CC">
        <w:rPr>
          <w:rFonts w:ascii="Book Antiqua" w:hAnsi="Book Antiqua"/>
          <w:sz w:val="24"/>
          <w:szCs w:val="24"/>
          <w:vertAlign w:val="superscript"/>
        </w:rPr>
        <w:t>[</w:t>
      </w:r>
      <w:proofErr w:type="gramEnd"/>
      <w:r w:rsidR="00A7688A" w:rsidRPr="00E920CC">
        <w:rPr>
          <w:rFonts w:ascii="Book Antiqua" w:hAnsi="Book Antiqua"/>
          <w:sz w:val="24"/>
          <w:szCs w:val="24"/>
          <w:vertAlign w:val="superscript"/>
        </w:rPr>
        <w:t>91]</w:t>
      </w:r>
      <w:r w:rsidR="009D7D87" w:rsidRPr="00E920CC">
        <w:rPr>
          <w:rFonts w:ascii="Book Antiqua" w:hAnsi="Book Antiqua"/>
          <w:sz w:val="24"/>
          <w:szCs w:val="24"/>
        </w:rPr>
        <w:t xml:space="preserve"> in 1986 suggested that vitamin D metabolites were associated with hypertension </w:t>
      </w:r>
      <w:r w:rsidRPr="00E920CC">
        <w:rPr>
          <w:rFonts w:ascii="Book Antiqua" w:hAnsi="Book Antiqua"/>
          <w:sz w:val="24"/>
          <w:szCs w:val="24"/>
        </w:rPr>
        <w:t>potentially via the renin-</w:t>
      </w:r>
      <w:r w:rsidR="009D7D87" w:rsidRPr="00E920CC">
        <w:rPr>
          <w:rFonts w:ascii="Book Antiqua" w:hAnsi="Book Antiqua"/>
          <w:sz w:val="24"/>
          <w:szCs w:val="24"/>
        </w:rPr>
        <w:t>angiotensin system</w:t>
      </w:r>
      <w:r w:rsidR="00A7688A" w:rsidRPr="00E920CC">
        <w:rPr>
          <w:rFonts w:ascii="Book Antiqua" w:hAnsi="Book Antiqua"/>
          <w:sz w:val="24"/>
          <w:szCs w:val="24"/>
          <w:vertAlign w:val="superscript"/>
        </w:rPr>
        <w:t>[91]</w:t>
      </w:r>
      <w:r w:rsidRPr="00E920CC">
        <w:rPr>
          <w:rFonts w:ascii="Book Antiqua" w:hAnsi="Book Antiqua"/>
          <w:sz w:val="24"/>
          <w:szCs w:val="24"/>
        </w:rPr>
        <w:t>. Both animal and cross-</w:t>
      </w:r>
      <w:r w:rsidR="009D7D87" w:rsidRPr="00E920CC">
        <w:rPr>
          <w:rFonts w:ascii="Book Antiqua" w:hAnsi="Book Antiqua"/>
          <w:sz w:val="24"/>
          <w:szCs w:val="24"/>
        </w:rPr>
        <w:t xml:space="preserve">sectional human studies have suggested vitamin D </w:t>
      </w:r>
      <w:r w:rsidRPr="00E920CC">
        <w:rPr>
          <w:rFonts w:ascii="Book Antiqua" w:hAnsi="Book Antiqua"/>
          <w:sz w:val="24"/>
          <w:szCs w:val="24"/>
        </w:rPr>
        <w:t>to be an inhibitor of the renin-</w:t>
      </w:r>
      <w:r w:rsidR="009D7D87" w:rsidRPr="00E920CC">
        <w:rPr>
          <w:rFonts w:ascii="Book Antiqua" w:hAnsi="Book Antiqua"/>
          <w:sz w:val="24"/>
          <w:szCs w:val="24"/>
        </w:rPr>
        <w:t>angiotensin system</w:t>
      </w:r>
      <w:r w:rsidR="00E324EF" w:rsidRPr="00E920CC">
        <w:rPr>
          <w:rFonts w:ascii="Book Antiqua" w:hAnsi="Book Antiqua"/>
          <w:sz w:val="24"/>
          <w:szCs w:val="24"/>
        </w:rPr>
        <w:t xml:space="preserve"> </w:t>
      </w:r>
      <w:r w:rsidR="002A6D9B" w:rsidRPr="00E920CC">
        <w:rPr>
          <w:rFonts w:ascii="Book Antiqua" w:hAnsi="Book Antiqua"/>
          <w:sz w:val="24"/>
          <w:szCs w:val="24"/>
        </w:rPr>
        <w:t xml:space="preserve">in </w:t>
      </w:r>
      <w:r w:rsidR="009D7D87" w:rsidRPr="00E920CC">
        <w:rPr>
          <w:rFonts w:ascii="Book Antiqua" w:hAnsi="Book Antiqua"/>
          <w:sz w:val="24"/>
          <w:szCs w:val="24"/>
        </w:rPr>
        <w:t xml:space="preserve">VDR </w:t>
      </w:r>
      <w:proofErr w:type="gramStart"/>
      <w:r w:rsidR="009D7D87" w:rsidRPr="00E920CC">
        <w:rPr>
          <w:rFonts w:ascii="Book Antiqua" w:hAnsi="Book Antiqua"/>
          <w:sz w:val="24"/>
          <w:szCs w:val="24"/>
        </w:rPr>
        <w:t>knockout</w:t>
      </w:r>
      <w:r w:rsidR="00A7688A" w:rsidRPr="00E920CC">
        <w:rPr>
          <w:rFonts w:ascii="Book Antiqua" w:hAnsi="Book Antiqua"/>
          <w:sz w:val="24"/>
          <w:szCs w:val="24"/>
          <w:vertAlign w:val="superscript"/>
        </w:rPr>
        <w:t>[</w:t>
      </w:r>
      <w:proofErr w:type="gramEnd"/>
      <w:r w:rsidR="00A7688A" w:rsidRPr="00E920CC">
        <w:rPr>
          <w:rFonts w:ascii="Book Antiqua" w:hAnsi="Book Antiqua"/>
          <w:sz w:val="24"/>
          <w:szCs w:val="24"/>
          <w:vertAlign w:val="superscript"/>
        </w:rPr>
        <w:t>92]</w:t>
      </w:r>
      <w:r w:rsidR="009D7D87" w:rsidRPr="00E920CC">
        <w:rPr>
          <w:rFonts w:ascii="Book Antiqua" w:hAnsi="Book Antiqua"/>
          <w:sz w:val="24"/>
          <w:szCs w:val="24"/>
        </w:rPr>
        <w:t xml:space="preserve"> and 1α hydroxylase knockout</w:t>
      </w:r>
      <w:r w:rsidR="00A7688A" w:rsidRPr="00E920CC">
        <w:rPr>
          <w:rFonts w:ascii="Book Antiqua" w:hAnsi="Book Antiqua"/>
          <w:sz w:val="24"/>
          <w:szCs w:val="24"/>
          <w:vertAlign w:val="superscript"/>
        </w:rPr>
        <w:t>[93]</w:t>
      </w:r>
      <w:r w:rsidR="009D7D87" w:rsidRPr="00E920CC">
        <w:rPr>
          <w:rFonts w:ascii="Book Antiqua" w:hAnsi="Book Antiqua"/>
          <w:sz w:val="24"/>
          <w:szCs w:val="24"/>
        </w:rPr>
        <w:t xml:space="preserve"> mice </w:t>
      </w:r>
      <w:r w:rsidR="002A6D9B" w:rsidRPr="00E920CC">
        <w:rPr>
          <w:rFonts w:ascii="Book Antiqua" w:hAnsi="Book Antiqua"/>
          <w:sz w:val="24"/>
          <w:szCs w:val="24"/>
        </w:rPr>
        <w:t>with</w:t>
      </w:r>
      <w:r w:rsidR="009D7D87" w:rsidRPr="00E920CC">
        <w:rPr>
          <w:rFonts w:ascii="Book Antiqua" w:hAnsi="Book Antiqua"/>
          <w:sz w:val="24"/>
          <w:szCs w:val="24"/>
        </w:rPr>
        <w:t xml:space="preserve"> significantly raised renin activity and plasma angiotensin 2 concentrations. The effects </w:t>
      </w:r>
      <w:r w:rsidRPr="00E920CC">
        <w:rPr>
          <w:rFonts w:ascii="Book Antiqua" w:hAnsi="Book Antiqua"/>
          <w:sz w:val="24"/>
          <w:szCs w:val="24"/>
        </w:rPr>
        <w:t xml:space="preserve">were reversed </w:t>
      </w:r>
      <w:r w:rsidR="009D7D87" w:rsidRPr="00E920CC">
        <w:rPr>
          <w:rFonts w:ascii="Book Antiqua" w:hAnsi="Book Antiqua"/>
          <w:sz w:val="24"/>
          <w:szCs w:val="24"/>
        </w:rPr>
        <w:t xml:space="preserve">in the 1α hydroxylase knockout mice </w:t>
      </w:r>
      <w:r w:rsidRPr="00E920CC">
        <w:rPr>
          <w:rFonts w:ascii="Book Antiqua" w:hAnsi="Book Antiqua"/>
          <w:sz w:val="24"/>
          <w:szCs w:val="24"/>
        </w:rPr>
        <w:t>by</w:t>
      </w:r>
      <w:r w:rsidR="009D7D87" w:rsidRPr="00E920CC">
        <w:rPr>
          <w:rFonts w:ascii="Book Antiqua" w:hAnsi="Book Antiqua"/>
          <w:sz w:val="24"/>
          <w:szCs w:val="24"/>
        </w:rPr>
        <w:t xml:space="preserve"> administration of 1,25(</w:t>
      </w:r>
      <w:proofErr w:type="gramStart"/>
      <w:r w:rsidR="009D7D87" w:rsidRPr="00E920CC">
        <w:rPr>
          <w:rFonts w:ascii="Book Antiqua" w:hAnsi="Book Antiqua"/>
          <w:sz w:val="24"/>
          <w:szCs w:val="24"/>
        </w:rPr>
        <w:t>OH)</w:t>
      </w:r>
      <w:r w:rsidR="009D7D87" w:rsidRPr="00E920CC">
        <w:rPr>
          <w:rFonts w:ascii="Book Antiqua" w:hAnsi="Book Antiqua"/>
          <w:sz w:val="24"/>
          <w:szCs w:val="24"/>
          <w:vertAlign w:val="subscript"/>
        </w:rPr>
        <w:t>2</w:t>
      </w:r>
      <w:r w:rsidR="009D7D87" w:rsidRPr="00E920CC">
        <w:rPr>
          <w:rFonts w:ascii="Book Antiqua" w:hAnsi="Book Antiqua"/>
          <w:sz w:val="24"/>
          <w:szCs w:val="24"/>
        </w:rPr>
        <w:t>D</w:t>
      </w:r>
      <w:proofErr w:type="gramEnd"/>
      <w:r w:rsidR="00A7688A" w:rsidRPr="00E920CC">
        <w:rPr>
          <w:rFonts w:ascii="Book Antiqua" w:hAnsi="Book Antiqua"/>
          <w:sz w:val="24"/>
          <w:szCs w:val="24"/>
          <w:vertAlign w:val="superscript"/>
        </w:rPr>
        <w:t>[93]</w:t>
      </w:r>
      <w:r w:rsidR="009D7D87" w:rsidRPr="00E920CC">
        <w:rPr>
          <w:rFonts w:ascii="Book Antiqua" w:hAnsi="Book Antiqua"/>
          <w:sz w:val="24"/>
          <w:szCs w:val="24"/>
        </w:rPr>
        <w:t>. Vascular smooth muscle and endothelial cells express VDR and the 1α-hydroxylase enzyme</w:t>
      </w:r>
      <w:r w:rsidRPr="00E920CC">
        <w:rPr>
          <w:rFonts w:ascii="Book Antiqua" w:hAnsi="Book Antiqua"/>
          <w:sz w:val="24"/>
          <w:szCs w:val="24"/>
        </w:rPr>
        <w:t xml:space="preserve"> indicating that</w:t>
      </w:r>
      <w:r w:rsidR="009D7D87" w:rsidRPr="00E920CC">
        <w:rPr>
          <w:rFonts w:ascii="Book Antiqua" w:hAnsi="Book Antiqua"/>
          <w:sz w:val="24"/>
          <w:szCs w:val="24"/>
        </w:rPr>
        <w:t xml:space="preserve"> vitamin D </w:t>
      </w:r>
      <w:r w:rsidRPr="00E920CC">
        <w:rPr>
          <w:rFonts w:ascii="Book Antiqua" w:hAnsi="Book Antiqua"/>
          <w:sz w:val="24"/>
          <w:szCs w:val="24"/>
        </w:rPr>
        <w:t xml:space="preserve">may </w:t>
      </w:r>
      <w:r w:rsidR="009D7D87" w:rsidRPr="00E920CC">
        <w:rPr>
          <w:rFonts w:ascii="Book Antiqua" w:hAnsi="Book Antiqua"/>
          <w:sz w:val="24"/>
          <w:szCs w:val="24"/>
        </w:rPr>
        <w:t>influenc</w:t>
      </w:r>
      <w:r w:rsidRPr="00E920CC">
        <w:rPr>
          <w:rFonts w:ascii="Book Antiqua" w:hAnsi="Book Antiqua"/>
          <w:sz w:val="24"/>
          <w:szCs w:val="24"/>
        </w:rPr>
        <w:t>e</w:t>
      </w:r>
      <w:r w:rsidR="009D7D87" w:rsidRPr="00E920CC">
        <w:rPr>
          <w:rFonts w:ascii="Book Antiqua" w:hAnsi="Book Antiqua"/>
          <w:sz w:val="24"/>
          <w:szCs w:val="24"/>
        </w:rPr>
        <w:t xml:space="preserve"> endothelial function which could </w:t>
      </w:r>
      <w:r w:rsidR="009D7D87" w:rsidRPr="00E920CC">
        <w:rPr>
          <w:rFonts w:ascii="Book Antiqua" w:hAnsi="Book Antiqua"/>
          <w:sz w:val="24"/>
          <w:szCs w:val="24"/>
        </w:rPr>
        <w:lastRenderedPageBreak/>
        <w:t xml:space="preserve">lead to arterial stiffness and hypertension, in addition to plaque </w:t>
      </w:r>
      <w:proofErr w:type="gramStart"/>
      <w:r w:rsidR="009D7D87" w:rsidRPr="00E920CC">
        <w:rPr>
          <w:rFonts w:ascii="Book Antiqua" w:hAnsi="Book Antiqua"/>
          <w:sz w:val="24"/>
          <w:szCs w:val="24"/>
        </w:rPr>
        <w:t>formation</w:t>
      </w:r>
      <w:r w:rsidR="00CF2C1C" w:rsidRPr="00E920CC">
        <w:rPr>
          <w:rFonts w:ascii="Book Antiqua" w:hAnsi="Book Antiqua"/>
          <w:sz w:val="24"/>
          <w:szCs w:val="24"/>
          <w:vertAlign w:val="superscript"/>
        </w:rPr>
        <w:t>[</w:t>
      </w:r>
      <w:proofErr w:type="gramEnd"/>
      <w:r w:rsidR="00CF2C1C" w:rsidRPr="00E920CC">
        <w:rPr>
          <w:rFonts w:ascii="Book Antiqua" w:hAnsi="Book Antiqua"/>
          <w:sz w:val="24"/>
          <w:szCs w:val="24"/>
          <w:vertAlign w:val="superscript"/>
        </w:rPr>
        <w:t>94]</w:t>
      </w:r>
      <w:r w:rsidR="009D7D87" w:rsidRPr="00E920CC">
        <w:rPr>
          <w:rFonts w:ascii="Book Antiqua" w:hAnsi="Book Antiqua"/>
          <w:sz w:val="24"/>
          <w:szCs w:val="24"/>
        </w:rPr>
        <w:t xml:space="preserve">. The change in endothelial function could be due to either a direct effect or via improved blood pressure. </w:t>
      </w:r>
    </w:p>
    <w:p w:rsidR="00962EF4" w:rsidRPr="00E920CC" w:rsidRDefault="009D7D87" w:rsidP="00E920CC">
      <w:pPr>
        <w:spacing w:after="0" w:line="360" w:lineRule="auto"/>
        <w:ind w:firstLine="709"/>
        <w:contextualSpacing/>
        <w:jc w:val="both"/>
        <w:rPr>
          <w:rFonts w:ascii="Book Antiqua" w:hAnsi="Book Antiqua"/>
          <w:sz w:val="24"/>
          <w:szCs w:val="24"/>
        </w:rPr>
      </w:pPr>
      <w:r w:rsidRPr="00E920CC">
        <w:rPr>
          <w:rFonts w:ascii="Book Antiqua" w:hAnsi="Book Antiqua"/>
          <w:sz w:val="24"/>
          <w:szCs w:val="24"/>
        </w:rPr>
        <w:t xml:space="preserve">Most of </w:t>
      </w:r>
      <w:r w:rsidR="00CF2C1C" w:rsidRPr="00E920CC">
        <w:rPr>
          <w:rFonts w:ascii="Book Antiqua" w:hAnsi="Book Antiqua"/>
          <w:sz w:val="24"/>
          <w:szCs w:val="24"/>
        </w:rPr>
        <w:t xml:space="preserve">the </w:t>
      </w:r>
      <w:r w:rsidR="00FB3C50" w:rsidRPr="00E920CC">
        <w:rPr>
          <w:rFonts w:ascii="Book Antiqua" w:hAnsi="Book Antiqua"/>
          <w:sz w:val="24"/>
          <w:szCs w:val="24"/>
        </w:rPr>
        <w:t>surveys</w:t>
      </w:r>
      <w:r w:rsidR="00CF2C1C" w:rsidRPr="00E920CC">
        <w:rPr>
          <w:rFonts w:ascii="Book Antiqua" w:hAnsi="Book Antiqua"/>
          <w:sz w:val="24"/>
          <w:szCs w:val="24"/>
        </w:rPr>
        <w:t xml:space="preserve"> such as NHANES III</w:t>
      </w:r>
      <w:r w:rsidR="00CF2C1C" w:rsidRPr="00E920CC">
        <w:rPr>
          <w:rFonts w:ascii="Book Antiqua" w:hAnsi="Book Antiqua"/>
          <w:sz w:val="24"/>
          <w:szCs w:val="24"/>
          <w:vertAlign w:val="superscript"/>
        </w:rPr>
        <w:t>[95]</w:t>
      </w:r>
      <w:r w:rsidR="00CF2C1C" w:rsidRPr="00E920CC">
        <w:rPr>
          <w:rFonts w:ascii="Book Antiqua" w:hAnsi="Book Antiqua"/>
          <w:sz w:val="24"/>
          <w:szCs w:val="24"/>
        </w:rPr>
        <w:t xml:space="preserve">, </w:t>
      </w:r>
      <w:r w:rsidRPr="00E920CC">
        <w:rPr>
          <w:rFonts w:ascii="Book Antiqua" w:hAnsi="Book Antiqua"/>
          <w:sz w:val="24"/>
          <w:szCs w:val="24"/>
        </w:rPr>
        <w:t>the German National Health Interview and Examination Survey</w:t>
      </w:r>
      <w:r w:rsidR="00CF2C1C" w:rsidRPr="00E920CC">
        <w:rPr>
          <w:rFonts w:ascii="Book Antiqua" w:hAnsi="Book Antiqua"/>
          <w:sz w:val="24"/>
          <w:szCs w:val="24"/>
          <w:vertAlign w:val="superscript"/>
        </w:rPr>
        <w:t>[96]</w:t>
      </w:r>
      <w:r w:rsidRPr="00E920CC">
        <w:rPr>
          <w:rFonts w:ascii="Book Antiqua" w:hAnsi="Book Antiqua"/>
          <w:sz w:val="24"/>
          <w:szCs w:val="24"/>
        </w:rPr>
        <w:t xml:space="preserve"> and the 1958 British Birth Cohort</w:t>
      </w:r>
      <w:r w:rsidR="00CF2C1C" w:rsidRPr="00E920CC">
        <w:rPr>
          <w:rFonts w:ascii="Book Antiqua" w:hAnsi="Book Antiqua"/>
          <w:sz w:val="24"/>
          <w:szCs w:val="24"/>
          <w:vertAlign w:val="superscript"/>
        </w:rPr>
        <w:t>[97]</w:t>
      </w:r>
      <w:r w:rsidR="00E324EF" w:rsidRPr="00E920CC">
        <w:rPr>
          <w:rFonts w:ascii="Book Antiqua" w:hAnsi="Book Antiqua"/>
          <w:sz w:val="24"/>
          <w:szCs w:val="24"/>
          <w:vertAlign w:val="superscript"/>
        </w:rPr>
        <w:t xml:space="preserve"> </w:t>
      </w:r>
      <w:r w:rsidRPr="00E920CC">
        <w:rPr>
          <w:rFonts w:ascii="Book Antiqua" w:hAnsi="Book Antiqua"/>
          <w:sz w:val="24"/>
          <w:szCs w:val="24"/>
        </w:rPr>
        <w:t xml:space="preserve">investigating the relationship between vitamin D and hypertension have pointed to an inverse association. However, there have been studies that have not shown this </w:t>
      </w:r>
      <w:proofErr w:type="gramStart"/>
      <w:r w:rsidRPr="00E920CC">
        <w:rPr>
          <w:rFonts w:ascii="Book Antiqua" w:hAnsi="Book Antiqua"/>
          <w:sz w:val="24"/>
          <w:szCs w:val="24"/>
        </w:rPr>
        <w:t>association</w:t>
      </w:r>
      <w:r w:rsidR="00CF2C1C" w:rsidRPr="00E920CC">
        <w:rPr>
          <w:rFonts w:ascii="Book Antiqua" w:hAnsi="Book Antiqua"/>
          <w:sz w:val="24"/>
          <w:szCs w:val="24"/>
          <w:vertAlign w:val="superscript"/>
        </w:rPr>
        <w:t>[</w:t>
      </w:r>
      <w:proofErr w:type="gramEnd"/>
      <w:r w:rsidR="00CF2C1C" w:rsidRPr="00E920CC">
        <w:rPr>
          <w:rFonts w:ascii="Book Antiqua" w:hAnsi="Book Antiqua"/>
          <w:sz w:val="24"/>
          <w:szCs w:val="24"/>
          <w:vertAlign w:val="superscript"/>
        </w:rPr>
        <w:t>98,99]</w:t>
      </w:r>
      <w:r w:rsidRPr="00E920CC">
        <w:rPr>
          <w:rFonts w:ascii="Book Antiqua" w:hAnsi="Book Antiqua"/>
          <w:sz w:val="24"/>
          <w:szCs w:val="24"/>
        </w:rPr>
        <w:t xml:space="preserve">. Once again the mixed findings could have been due to confounding variables common in multifactorial pathology. Similarly prospective studies too have not been consistent </w:t>
      </w:r>
      <w:r w:rsidR="00B226AE" w:rsidRPr="00E920CC">
        <w:rPr>
          <w:rFonts w:ascii="Book Antiqua" w:hAnsi="Book Antiqua"/>
          <w:sz w:val="24"/>
          <w:szCs w:val="24"/>
        </w:rPr>
        <w:t xml:space="preserve">with </w:t>
      </w:r>
      <w:r w:rsidRPr="00E920CC">
        <w:rPr>
          <w:rFonts w:ascii="Book Antiqua" w:hAnsi="Book Antiqua"/>
          <w:sz w:val="24"/>
          <w:szCs w:val="24"/>
        </w:rPr>
        <w:t xml:space="preserve">regards </w:t>
      </w:r>
      <w:r w:rsidR="00B226AE" w:rsidRPr="00E920CC">
        <w:rPr>
          <w:rFonts w:ascii="Book Antiqua" w:hAnsi="Book Antiqua"/>
          <w:sz w:val="24"/>
          <w:szCs w:val="24"/>
        </w:rPr>
        <w:t xml:space="preserve">to </w:t>
      </w:r>
      <w:proofErr w:type="gramStart"/>
      <w:r w:rsidRPr="00E920CC">
        <w:rPr>
          <w:rFonts w:ascii="Book Antiqua" w:hAnsi="Book Antiqua"/>
          <w:sz w:val="24"/>
          <w:szCs w:val="24"/>
        </w:rPr>
        <w:t>outcome</w:t>
      </w:r>
      <w:r w:rsidR="00DD6EB9" w:rsidRPr="00E920CC">
        <w:rPr>
          <w:rFonts w:ascii="Book Antiqua" w:hAnsi="Book Antiqua"/>
          <w:sz w:val="24"/>
          <w:szCs w:val="24"/>
          <w:vertAlign w:val="superscript"/>
        </w:rPr>
        <w:t>[</w:t>
      </w:r>
      <w:proofErr w:type="gramEnd"/>
      <w:r w:rsidR="00DD6EB9" w:rsidRPr="00E920CC">
        <w:rPr>
          <w:rFonts w:ascii="Book Antiqua" w:hAnsi="Book Antiqua"/>
          <w:sz w:val="24"/>
          <w:szCs w:val="24"/>
          <w:vertAlign w:val="superscript"/>
        </w:rPr>
        <w:t>100,101</w:t>
      </w:r>
      <w:r w:rsidR="00CF2C1C" w:rsidRPr="00E920CC">
        <w:rPr>
          <w:rFonts w:ascii="Book Antiqua" w:hAnsi="Book Antiqua"/>
          <w:sz w:val="24"/>
          <w:szCs w:val="24"/>
          <w:vertAlign w:val="superscript"/>
        </w:rPr>
        <w:t>]</w:t>
      </w:r>
      <w:r w:rsidRPr="00E920CC">
        <w:rPr>
          <w:rFonts w:ascii="Book Antiqua" w:hAnsi="Book Antiqua"/>
          <w:sz w:val="24"/>
          <w:szCs w:val="24"/>
        </w:rPr>
        <w:t xml:space="preserve">. Further, interventional trials have also resulted in varied </w:t>
      </w:r>
      <w:proofErr w:type="gramStart"/>
      <w:r w:rsidRPr="00E920CC">
        <w:rPr>
          <w:rFonts w:ascii="Book Antiqua" w:hAnsi="Book Antiqua"/>
          <w:sz w:val="24"/>
          <w:szCs w:val="24"/>
        </w:rPr>
        <w:t>results</w:t>
      </w:r>
      <w:r w:rsidR="00DD6EB9" w:rsidRPr="00E920CC">
        <w:rPr>
          <w:rFonts w:ascii="Book Antiqua" w:hAnsi="Book Antiqua"/>
          <w:sz w:val="24"/>
          <w:szCs w:val="24"/>
          <w:vertAlign w:val="superscript"/>
        </w:rPr>
        <w:t>[</w:t>
      </w:r>
      <w:proofErr w:type="gramEnd"/>
      <w:r w:rsidR="00DD6EB9" w:rsidRPr="00E920CC">
        <w:rPr>
          <w:rFonts w:ascii="Book Antiqua" w:hAnsi="Book Antiqua"/>
          <w:sz w:val="24"/>
          <w:szCs w:val="24"/>
          <w:vertAlign w:val="superscript"/>
        </w:rPr>
        <w:t>102,103]</w:t>
      </w:r>
      <w:r w:rsidRPr="00E920CC">
        <w:rPr>
          <w:rFonts w:ascii="Book Antiqua" w:hAnsi="Book Antiqua"/>
          <w:sz w:val="24"/>
          <w:szCs w:val="24"/>
        </w:rPr>
        <w:t>. A meta</w:t>
      </w:r>
      <w:r w:rsidR="00B226AE" w:rsidRPr="00E920CC">
        <w:rPr>
          <w:rFonts w:ascii="Book Antiqua" w:hAnsi="Book Antiqua"/>
          <w:sz w:val="24"/>
          <w:szCs w:val="24"/>
        </w:rPr>
        <w:t>-a</w:t>
      </w:r>
      <w:r w:rsidRPr="00E920CC">
        <w:rPr>
          <w:rFonts w:ascii="Book Antiqua" w:hAnsi="Book Antiqua"/>
          <w:sz w:val="24"/>
          <w:szCs w:val="24"/>
        </w:rPr>
        <w:t>nalysis of 11 interventional tri</w:t>
      </w:r>
      <w:r w:rsidR="00B226AE" w:rsidRPr="00E920CC">
        <w:rPr>
          <w:rFonts w:ascii="Book Antiqua" w:hAnsi="Book Antiqua"/>
          <w:sz w:val="24"/>
          <w:szCs w:val="24"/>
        </w:rPr>
        <w:t>a</w:t>
      </w:r>
      <w:r w:rsidRPr="00E920CC">
        <w:rPr>
          <w:rFonts w:ascii="Book Antiqua" w:hAnsi="Book Antiqua"/>
          <w:sz w:val="24"/>
          <w:szCs w:val="24"/>
        </w:rPr>
        <w:t xml:space="preserve">ls showed a modest reduction in diastolic blood pressure (3.1 mmHg), but this was not accompanied by any significant change in systolic blood </w:t>
      </w:r>
      <w:proofErr w:type="gramStart"/>
      <w:r w:rsidRPr="00E920CC">
        <w:rPr>
          <w:rFonts w:ascii="Book Antiqua" w:hAnsi="Book Antiqua"/>
          <w:sz w:val="24"/>
          <w:szCs w:val="24"/>
        </w:rPr>
        <w:t>pressure</w:t>
      </w:r>
      <w:r w:rsidR="00DD6EB9" w:rsidRPr="00E920CC">
        <w:rPr>
          <w:rFonts w:ascii="Book Antiqua" w:hAnsi="Book Antiqua"/>
          <w:sz w:val="24"/>
          <w:szCs w:val="24"/>
          <w:vertAlign w:val="superscript"/>
        </w:rPr>
        <w:t>[</w:t>
      </w:r>
      <w:proofErr w:type="gramEnd"/>
      <w:r w:rsidR="00DD6EB9" w:rsidRPr="00E920CC">
        <w:rPr>
          <w:rFonts w:ascii="Book Antiqua" w:hAnsi="Book Antiqua"/>
          <w:sz w:val="24"/>
          <w:szCs w:val="24"/>
          <w:vertAlign w:val="superscript"/>
        </w:rPr>
        <w:t>104]</w:t>
      </w:r>
      <w:r w:rsidRPr="00E920CC">
        <w:rPr>
          <w:rFonts w:ascii="Book Antiqua" w:hAnsi="Book Antiqua"/>
          <w:sz w:val="24"/>
          <w:szCs w:val="24"/>
        </w:rPr>
        <w:t xml:space="preserve">. It was </w:t>
      </w:r>
      <w:r w:rsidR="00FB3C50" w:rsidRPr="00E920CC">
        <w:rPr>
          <w:rFonts w:ascii="Book Antiqua" w:hAnsi="Book Antiqua"/>
          <w:sz w:val="24"/>
          <w:szCs w:val="24"/>
        </w:rPr>
        <w:t>evident</w:t>
      </w:r>
      <w:r w:rsidRPr="00E920CC">
        <w:rPr>
          <w:rFonts w:ascii="Book Antiqua" w:hAnsi="Book Antiqua"/>
          <w:sz w:val="24"/>
          <w:szCs w:val="24"/>
        </w:rPr>
        <w:t xml:space="preserve"> that most of the studies were not designed to investigate the association in question.</w:t>
      </w:r>
      <w:r w:rsidR="00FB3C50" w:rsidRPr="00E920CC">
        <w:rPr>
          <w:rFonts w:ascii="Book Antiqua" w:hAnsi="Book Antiqua"/>
          <w:sz w:val="24"/>
          <w:szCs w:val="24"/>
        </w:rPr>
        <w:t xml:space="preserve"> Although</w:t>
      </w:r>
      <w:r w:rsidRPr="00E920CC">
        <w:rPr>
          <w:rFonts w:ascii="Book Antiqua" w:hAnsi="Book Antiqua"/>
          <w:sz w:val="24"/>
          <w:szCs w:val="24"/>
        </w:rPr>
        <w:t xml:space="preserve"> observational studies have suggested endothelial dysfunction in individuals with hypovitaminosis </w:t>
      </w:r>
      <w:proofErr w:type="gramStart"/>
      <w:r w:rsidRPr="00E920CC">
        <w:rPr>
          <w:rFonts w:ascii="Book Antiqua" w:hAnsi="Book Antiqua"/>
          <w:sz w:val="24"/>
          <w:szCs w:val="24"/>
        </w:rPr>
        <w:t>D</w:t>
      </w:r>
      <w:r w:rsidR="00196C65" w:rsidRPr="00E920CC">
        <w:rPr>
          <w:rFonts w:ascii="Book Antiqua" w:hAnsi="Book Antiqua"/>
          <w:sz w:val="24"/>
          <w:szCs w:val="24"/>
          <w:vertAlign w:val="superscript"/>
        </w:rPr>
        <w:t>[</w:t>
      </w:r>
      <w:proofErr w:type="gramEnd"/>
      <w:r w:rsidR="00196C65" w:rsidRPr="00E920CC">
        <w:rPr>
          <w:rFonts w:ascii="Book Antiqua" w:hAnsi="Book Antiqua"/>
          <w:sz w:val="24"/>
          <w:szCs w:val="24"/>
          <w:vertAlign w:val="superscript"/>
        </w:rPr>
        <w:t>105,106]</w:t>
      </w:r>
      <w:r w:rsidR="00FB3C50" w:rsidRPr="00E920CC">
        <w:rPr>
          <w:rFonts w:ascii="Book Antiqua" w:hAnsi="Book Antiqua"/>
          <w:sz w:val="24"/>
          <w:szCs w:val="24"/>
        </w:rPr>
        <w:t xml:space="preserve"> results following vitamin D supplements have been missed. While some </w:t>
      </w:r>
      <w:r w:rsidRPr="00E920CC">
        <w:rPr>
          <w:rFonts w:ascii="Book Antiqua" w:hAnsi="Book Antiqua"/>
          <w:sz w:val="24"/>
          <w:szCs w:val="24"/>
        </w:rPr>
        <w:t xml:space="preserve">intervention trials have shown a beneficial effect on endothelial </w:t>
      </w:r>
      <w:proofErr w:type="gramStart"/>
      <w:r w:rsidRPr="00E920CC">
        <w:rPr>
          <w:rFonts w:ascii="Book Antiqua" w:hAnsi="Book Antiqua"/>
          <w:sz w:val="24"/>
          <w:szCs w:val="24"/>
        </w:rPr>
        <w:t>function</w:t>
      </w:r>
      <w:r w:rsidR="00196C65" w:rsidRPr="00E920CC">
        <w:rPr>
          <w:rFonts w:ascii="Book Antiqua" w:hAnsi="Book Antiqua"/>
          <w:sz w:val="24"/>
          <w:szCs w:val="24"/>
          <w:vertAlign w:val="superscript"/>
        </w:rPr>
        <w:t>[</w:t>
      </w:r>
      <w:proofErr w:type="gramEnd"/>
      <w:r w:rsidR="00196C65" w:rsidRPr="00E920CC">
        <w:rPr>
          <w:rFonts w:ascii="Book Antiqua" w:hAnsi="Book Antiqua"/>
          <w:sz w:val="24"/>
          <w:szCs w:val="24"/>
          <w:vertAlign w:val="superscript"/>
        </w:rPr>
        <w:t>107,108]</w:t>
      </w:r>
      <w:r w:rsidRPr="00E920CC">
        <w:rPr>
          <w:rFonts w:ascii="Book Antiqua" w:hAnsi="Book Antiqua"/>
          <w:sz w:val="24"/>
          <w:szCs w:val="24"/>
        </w:rPr>
        <w:t xml:space="preserve"> others have not</w:t>
      </w:r>
      <w:r w:rsidR="00196C65" w:rsidRPr="00E920CC">
        <w:rPr>
          <w:rFonts w:ascii="Book Antiqua" w:hAnsi="Book Antiqua"/>
          <w:sz w:val="24"/>
          <w:szCs w:val="24"/>
          <w:vertAlign w:val="superscript"/>
        </w:rPr>
        <w:t>[109,110]</w:t>
      </w:r>
      <w:r w:rsidRPr="00E920CC">
        <w:rPr>
          <w:rFonts w:ascii="Book Antiqua" w:hAnsi="Book Antiqua"/>
          <w:sz w:val="24"/>
          <w:szCs w:val="24"/>
        </w:rPr>
        <w:t>. Thus, it is clear that although most studies indicate an association between vitamin D status and blood pressure the findings from observational, prospective and interventional studies have not been unanimous.</w:t>
      </w:r>
    </w:p>
    <w:p w:rsidR="00962EF4" w:rsidRPr="00E920CC" w:rsidRDefault="009D7D87" w:rsidP="00E920CC">
      <w:pPr>
        <w:spacing w:after="0" w:line="360" w:lineRule="auto"/>
        <w:ind w:firstLine="709"/>
        <w:contextualSpacing/>
        <w:jc w:val="both"/>
        <w:rPr>
          <w:rFonts w:ascii="Book Antiqua" w:hAnsi="Book Antiqua"/>
          <w:sz w:val="24"/>
          <w:szCs w:val="24"/>
        </w:rPr>
      </w:pPr>
      <w:r w:rsidRPr="00E920CC">
        <w:rPr>
          <w:rFonts w:ascii="Book Antiqua" w:hAnsi="Book Antiqua"/>
          <w:sz w:val="24"/>
          <w:szCs w:val="24"/>
        </w:rPr>
        <w:t xml:space="preserve">We have seen that much of the work presented above, with the exemption of Karatas </w:t>
      </w:r>
      <w:r w:rsidRPr="00E920CC">
        <w:rPr>
          <w:rFonts w:ascii="Book Antiqua" w:hAnsi="Book Antiqua"/>
          <w:i/>
          <w:sz w:val="24"/>
          <w:szCs w:val="24"/>
        </w:rPr>
        <w:t xml:space="preserve">et </w:t>
      </w:r>
      <w:proofErr w:type="gramStart"/>
      <w:r w:rsidRPr="00E920CC">
        <w:rPr>
          <w:rFonts w:ascii="Book Antiqua" w:hAnsi="Book Antiqua"/>
          <w:i/>
          <w:sz w:val="24"/>
          <w:szCs w:val="24"/>
        </w:rPr>
        <w:t>al</w:t>
      </w:r>
      <w:r w:rsidR="00196C65" w:rsidRPr="00E920CC">
        <w:rPr>
          <w:rFonts w:ascii="Book Antiqua" w:hAnsi="Book Antiqua"/>
          <w:sz w:val="24"/>
          <w:szCs w:val="24"/>
          <w:vertAlign w:val="superscript"/>
        </w:rPr>
        <w:t>[</w:t>
      </w:r>
      <w:proofErr w:type="gramEnd"/>
      <w:r w:rsidR="00196C65" w:rsidRPr="00E920CC">
        <w:rPr>
          <w:rFonts w:ascii="Book Antiqua" w:hAnsi="Book Antiqua"/>
          <w:sz w:val="24"/>
          <w:szCs w:val="24"/>
          <w:vertAlign w:val="superscript"/>
        </w:rPr>
        <w:t>59]</w:t>
      </w:r>
      <w:r w:rsidRPr="00E920CC">
        <w:rPr>
          <w:rFonts w:ascii="Book Antiqua" w:hAnsi="Book Antiqua"/>
          <w:sz w:val="24"/>
          <w:szCs w:val="24"/>
        </w:rPr>
        <w:t>, has focussed on individual associations between hypovitaminosis D, vitamin D supplementation and components of the metabolic syndrome. As evident from Figure 1 these factors are inter-related and it is essential that future studies take this into account.</w:t>
      </w:r>
    </w:p>
    <w:p w:rsidR="00962EF4" w:rsidRPr="00E920CC" w:rsidRDefault="00962EF4" w:rsidP="00E920CC">
      <w:pPr>
        <w:spacing w:after="0" w:line="360" w:lineRule="auto"/>
        <w:contextualSpacing/>
        <w:jc w:val="both"/>
        <w:rPr>
          <w:rFonts w:ascii="Book Antiqua" w:hAnsi="Book Antiqua"/>
          <w:sz w:val="24"/>
          <w:szCs w:val="24"/>
        </w:rPr>
      </w:pPr>
    </w:p>
    <w:p w:rsidR="00962EF4" w:rsidRPr="00E920CC" w:rsidRDefault="009D7D87" w:rsidP="00E920CC">
      <w:pPr>
        <w:spacing w:after="0" w:line="360" w:lineRule="auto"/>
        <w:contextualSpacing/>
        <w:jc w:val="both"/>
        <w:rPr>
          <w:rFonts w:ascii="Book Antiqua" w:hAnsi="Book Antiqua"/>
          <w:b/>
          <w:i/>
          <w:sz w:val="24"/>
          <w:szCs w:val="24"/>
        </w:rPr>
      </w:pPr>
      <w:r w:rsidRPr="00E920CC">
        <w:rPr>
          <w:rFonts w:ascii="Book Antiqua" w:hAnsi="Book Antiqua"/>
          <w:b/>
          <w:i/>
          <w:sz w:val="24"/>
          <w:szCs w:val="24"/>
        </w:rPr>
        <w:t xml:space="preserve">Benefits in mortality, CVD and onset of type 2 diabetes observed </w:t>
      </w:r>
      <w:r w:rsidR="00025B96" w:rsidRPr="00E920CC">
        <w:rPr>
          <w:rFonts w:ascii="Book Antiqua" w:hAnsi="Book Antiqua"/>
          <w:b/>
          <w:i/>
          <w:sz w:val="24"/>
          <w:szCs w:val="24"/>
        </w:rPr>
        <w:t>following vitamin D supplements</w:t>
      </w:r>
    </w:p>
    <w:p w:rsidR="00962EF4" w:rsidRPr="00E920CC" w:rsidRDefault="009D7D87" w:rsidP="00E920CC">
      <w:pPr>
        <w:spacing w:after="0" w:line="360" w:lineRule="auto"/>
        <w:contextualSpacing/>
        <w:jc w:val="both"/>
        <w:rPr>
          <w:rFonts w:ascii="Book Antiqua" w:hAnsi="Book Antiqua"/>
          <w:sz w:val="24"/>
          <w:szCs w:val="24"/>
        </w:rPr>
      </w:pPr>
      <w:r w:rsidRPr="00E920CC">
        <w:rPr>
          <w:rFonts w:ascii="Book Antiqua" w:hAnsi="Book Antiqua"/>
          <w:sz w:val="24"/>
          <w:szCs w:val="24"/>
        </w:rPr>
        <w:t xml:space="preserve">As we have seen previously there is considerable evidence that hypovitaminosis D is associated with increased CVD risk although the mechanisms still remain largely unclear. It is essential to determine if this increase in risk can be reversed by </w:t>
      </w:r>
      <w:r w:rsidRPr="00E920CC">
        <w:rPr>
          <w:rFonts w:ascii="Book Antiqua" w:hAnsi="Book Antiqua"/>
          <w:sz w:val="24"/>
          <w:szCs w:val="24"/>
        </w:rPr>
        <w:lastRenderedPageBreak/>
        <w:t>supplement</w:t>
      </w:r>
      <w:r w:rsidR="00431481" w:rsidRPr="00E920CC">
        <w:rPr>
          <w:rFonts w:ascii="Book Antiqua" w:hAnsi="Book Antiqua"/>
          <w:sz w:val="24"/>
          <w:szCs w:val="24"/>
        </w:rPr>
        <w:t>s</w:t>
      </w:r>
      <w:r w:rsidRPr="00E920CC">
        <w:rPr>
          <w:rFonts w:ascii="Book Antiqua" w:hAnsi="Book Antiqua"/>
          <w:sz w:val="24"/>
          <w:szCs w:val="24"/>
        </w:rPr>
        <w:t xml:space="preserve">. </w:t>
      </w:r>
      <w:r w:rsidR="00980CE1" w:rsidRPr="00E920CC">
        <w:rPr>
          <w:rFonts w:ascii="Book Antiqua" w:hAnsi="Book Antiqua"/>
          <w:sz w:val="24"/>
          <w:szCs w:val="24"/>
        </w:rPr>
        <w:t xml:space="preserve">Many questions remain that can only be answered by </w:t>
      </w:r>
      <w:r w:rsidRPr="00E920CC">
        <w:rPr>
          <w:rFonts w:ascii="Book Antiqua" w:hAnsi="Book Antiqua"/>
          <w:sz w:val="24"/>
          <w:szCs w:val="24"/>
        </w:rPr>
        <w:t>long term intervention studies. It is important to estimate benefit in the overall study group as well as subgroups based on age, gender, ethnicity, CVD risk, vitamin D levels and other baseline characteristics. Further, benefit associated with different replacement dosage must be evaluated. To this date no large intervention tri</w:t>
      </w:r>
      <w:r w:rsidR="00980CE1" w:rsidRPr="00E920CC">
        <w:rPr>
          <w:rFonts w:ascii="Book Antiqua" w:hAnsi="Book Antiqua"/>
          <w:sz w:val="24"/>
          <w:szCs w:val="24"/>
        </w:rPr>
        <w:t>a</w:t>
      </w:r>
      <w:r w:rsidRPr="00E920CC">
        <w:rPr>
          <w:rFonts w:ascii="Book Antiqua" w:hAnsi="Book Antiqua"/>
          <w:sz w:val="24"/>
          <w:szCs w:val="24"/>
        </w:rPr>
        <w:t xml:space="preserve">l fulfilling the above criteria has reported findings. </w:t>
      </w:r>
    </w:p>
    <w:p w:rsidR="00962EF4" w:rsidRPr="00E920CC" w:rsidRDefault="009D7D87" w:rsidP="00E920CC">
      <w:pPr>
        <w:spacing w:after="0" w:line="360" w:lineRule="auto"/>
        <w:ind w:firstLine="709"/>
        <w:contextualSpacing/>
        <w:jc w:val="both"/>
        <w:rPr>
          <w:rFonts w:ascii="Book Antiqua" w:hAnsi="Book Antiqua"/>
          <w:sz w:val="24"/>
          <w:szCs w:val="24"/>
        </w:rPr>
      </w:pPr>
      <w:r w:rsidRPr="00E920CC">
        <w:rPr>
          <w:rFonts w:ascii="Book Antiqua" w:hAnsi="Book Antiqua"/>
          <w:sz w:val="24"/>
          <w:szCs w:val="24"/>
        </w:rPr>
        <w:t xml:space="preserve">Vacek </w:t>
      </w:r>
      <w:r w:rsidRPr="00E920CC">
        <w:rPr>
          <w:rFonts w:ascii="Book Antiqua" w:hAnsi="Book Antiqua"/>
          <w:i/>
          <w:sz w:val="24"/>
          <w:szCs w:val="24"/>
        </w:rPr>
        <w:t xml:space="preserve">et </w:t>
      </w:r>
      <w:proofErr w:type="gramStart"/>
      <w:r w:rsidRPr="00E920CC">
        <w:rPr>
          <w:rFonts w:ascii="Book Antiqua" w:hAnsi="Book Antiqua"/>
          <w:i/>
          <w:sz w:val="24"/>
          <w:szCs w:val="24"/>
        </w:rPr>
        <w:t>al</w:t>
      </w:r>
      <w:r w:rsidR="000E3116" w:rsidRPr="00E920CC">
        <w:rPr>
          <w:rFonts w:ascii="Book Antiqua" w:hAnsi="Book Antiqua"/>
          <w:sz w:val="24"/>
          <w:szCs w:val="24"/>
          <w:vertAlign w:val="superscript"/>
        </w:rPr>
        <w:t>[</w:t>
      </w:r>
      <w:proofErr w:type="gramEnd"/>
      <w:r w:rsidR="000E3116" w:rsidRPr="00E920CC">
        <w:rPr>
          <w:rFonts w:ascii="Book Antiqua" w:hAnsi="Book Antiqua"/>
          <w:sz w:val="24"/>
          <w:szCs w:val="24"/>
          <w:vertAlign w:val="superscript"/>
        </w:rPr>
        <w:t>111]</w:t>
      </w:r>
      <w:r w:rsidRPr="00E920CC">
        <w:rPr>
          <w:rFonts w:ascii="Book Antiqua" w:hAnsi="Book Antiqua"/>
          <w:sz w:val="24"/>
          <w:szCs w:val="24"/>
        </w:rPr>
        <w:t xml:space="preserve"> </w:t>
      </w:r>
      <w:r w:rsidR="00980CE1" w:rsidRPr="00E920CC">
        <w:rPr>
          <w:rFonts w:ascii="Book Antiqua" w:hAnsi="Book Antiqua"/>
          <w:sz w:val="24"/>
          <w:szCs w:val="24"/>
        </w:rPr>
        <w:t xml:space="preserve">in 2012 </w:t>
      </w:r>
      <w:r w:rsidRPr="00E920CC">
        <w:rPr>
          <w:rFonts w:ascii="Book Antiqua" w:hAnsi="Book Antiqua"/>
          <w:sz w:val="24"/>
          <w:szCs w:val="24"/>
        </w:rPr>
        <w:t>carried out an observational retrospective study of 10,889 patients seen in a secondary care cardiology setting. Hypovitaminosis (&lt;</w:t>
      </w:r>
      <w:r w:rsidR="000E3116" w:rsidRPr="00E920CC">
        <w:rPr>
          <w:rFonts w:ascii="Book Antiqua" w:hAnsi="Book Antiqua"/>
          <w:sz w:val="24"/>
          <w:szCs w:val="24"/>
          <w:lang w:eastAsia="zh-CN"/>
        </w:rPr>
        <w:t xml:space="preserve"> </w:t>
      </w:r>
      <w:r w:rsidRPr="00E920CC">
        <w:rPr>
          <w:rFonts w:ascii="Book Antiqua" w:hAnsi="Book Antiqua"/>
          <w:sz w:val="24"/>
          <w:szCs w:val="24"/>
        </w:rPr>
        <w:t>30</w:t>
      </w:r>
      <w:r w:rsidR="000E3116" w:rsidRPr="00E920CC">
        <w:rPr>
          <w:rFonts w:ascii="Book Antiqua" w:hAnsi="Book Antiqua"/>
          <w:sz w:val="24"/>
          <w:szCs w:val="24"/>
          <w:lang w:eastAsia="zh-CN"/>
        </w:rPr>
        <w:t xml:space="preserve"> </w:t>
      </w:r>
      <w:r w:rsidRPr="00E920CC">
        <w:rPr>
          <w:rFonts w:ascii="Book Antiqua" w:hAnsi="Book Antiqua"/>
          <w:sz w:val="24"/>
          <w:szCs w:val="24"/>
        </w:rPr>
        <w:t>ng/m</w:t>
      </w:r>
      <w:r w:rsidR="000E3116" w:rsidRPr="00E920CC">
        <w:rPr>
          <w:rFonts w:ascii="Book Antiqua" w:hAnsi="Book Antiqua"/>
          <w:sz w:val="24"/>
          <w:szCs w:val="24"/>
        </w:rPr>
        <w:t>L</w:t>
      </w:r>
      <w:r w:rsidRPr="00E920CC">
        <w:rPr>
          <w:rFonts w:ascii="Book Antiqua" w:hAnsi="Book Antiqua"/>
          <w:sz w:val="24"/>
          <w:szCs w:val="24"/>
        </w:rPr>
        <w:t xml:space="preserve">) was diagnosed in 70.3% of this cohort. Vitamin D supplements were taken by 31.6% of the vitamin D deficient patients and 21.3% of patients with normal values and the association between treatment and </w:t>
      </w:r>
      <w:r w:rsidR="00E324EF" w:rsidRPr="00E920CC">
        <w:rPr>
          <w:rFonts w:ascii="Book Antiqua" w:hAnsi="Book Antiqua"/>
          <w:sz w:val="24"/>
          <w:szCs w:val="24"/>
        </w:rPr>
        <w:t>all-cause</w:t>
      </w:r>
      <w:r w:rsidRPr="00E920CC">
        <w:rPr>
          <w:rFonts w:ascii="Book Antiqua" w:hAnsi="Book Antiqua"/>
          <w:sz w:val="24"/>
          <w:szCs w:val="24"/>
        </w:rPr>
        <w:t xml:space="preserve"> mortality studied. Hypovitaminosis D was significantly associated with mortality in patients n</w:t>
      </w:r>
      <w:r w:rsidR="00980CE1" w:rsidRPr="00E920CC">
        <w:rPr>
          <w:rFonts w:ascii="Book Antiqua" w:hAnsi="Book Antiqua"/>
          <w:sz w:val="24"/>
          <w:szCs w:val="24"/>
        </w:rPr>
        <w:t>ot on vitamin D replacement (</w:t>
      </w:r>
      <w:r w:rsidR="000E3116" w:rsidRPr="00E920CC">
        <w:rPr>
          <w:rFonts w:ascii="Book Antiqua" w:hAnsi="Book Antiqua"/>
          <w:sz w:val="24"/>
          <w:szCs w:val="24"/>
          <w:lang w:eastAsia="zh-CN"/>
        </w:rPr>
        <w:t>OR =</w:t>
      </w:r>
      <w:r w:rsidRPr="00E920CC">
        <w:rPr>
          <w:rFonts w:ascii="Book Antiqua" w:hAnsi="Book Antiqua"/>
          <w:sz w:val="24"/>
          <w:szCs w:val="24"/>
        </w:rPr>
        <w:t xml:space="preserve"> 3.72, </w:t>
      </w:r>
      <w:r w:rsidR="00EB0455" w:rsidRPr="00E920CC">
        <w:rPr>
          <w:rFonts w:ascii="Book Antiqua" w:hAnsi="Book Antiqua"/>
          <w:sz w:val="24"/>
          <w:szCs w:val="24"/>
        </w:rPr>
        <w:t>95%CI:</w:t>
      </w:r>
      <w:r w:rsidRPr="00E920CC">
        <w:rPr>
          <w:rFonts w:ascii="Book Antiqua" w:hAnsi="Book Antiqua"/>
          <w:sz w:val="24"/>
          <w:szCs w:val="24"/>
        </w:rPr>
        <w:t xml:space="preserve"> 2.563-5.396)</w:t>
      </w:r>
      <w:r w:rsidR="00196C65" w:rsidRPr="00E920CC">
        <w:rPr>
          <w:rFonts w:ascii="Book Antiqua" w:hAnsi="Book Antiqua"/>
          <w:sz w:val="24"/>
          <w:szCs w:val="24"/>
          <w:vertAlign w:val="superscript"/>
        </w:rPr>
        <w:t>[111]</w:t>
      </w:r>
      <w:r w:rsidRPr="00E920CC">
        <w:rPr>
          <w:rFonts w:ascii="Book Antiqua" w:hAnsi="Book Antiqua"/>
          <w:sz w:val="24"/>
          <w:szCs w:val="24"/>
        </w:rPr>
        <w:t>. In contrast hypovitaminosis was not significantly associated with mortality in patients</w:t>
      </w:r>
      <w:r w:rsidR="00980CE1" w:rsidRPr="00E920CC">
        <w:rPr>
          <w:rFonts w:ascii="Book Antiqua" w:hAnsi="Book Antiqua"/>
          <w:sz w:val="24"/>
          <w:szCs w:val="24"/>
        </w:rPr>
        <w:t xml:space="preserve"> on supplements (</w:t>
      </w:r>
      <w:r w:rsidR="000E3116" w:rsidRPr="00E920CC">
        <w:rPr>
          <w:rFonts w:ascii="Book Antiqua" w:hAnsi="Book Antiqua"/>
          <w:sz w:val="24"/>
          <w:szCs w:val="24"/>
          <w:lang w:eastAsia="zh-CN"/>
        </w:rPr>
        <w:t>OR =</w:t>
      </w:r>
      <w:r w:rsidRPr="00E920CC">
        <w:rPr>
          <w:rFonts w:ascii="Book Antiqua" w:hAnsi="Book Antiqua"/>
          <w:sz w:val="24"/>
          <w:szCs w:val="24"/>
        </w:rPr>
        <w:t xml:space="preserve"> 1.46, </w:t>
      </w:r>
      <w:r w:rsidR="00EB0455" w:rsidRPr="00E920CC">
        <w:rPr>
          <w:rFonts w:ascii="Book Antiqua" w:hAnsi="Book Antiqua"/>
          <w:sz w:val="24"/>
          <w:szCs w:val="24"/>
        </w:rPr>
        <w:t>95%CI:</w:t>
      </w:r>
      <w:r w:rsidRPr="00E920CC">
        <w:rPr>
          <w:rFonts w:ascii="Book Antiqua" w:hAnsi="Book Antiqua"/>
          <w:sz w:val="24"/>
          <w:szCs w:val="24"/>
        </w:rPr>
        <w:t xml:space="preserve"> 0.760-2</w:t>
      </w:r>
      <w:r w:rsidR="000E3116" w:rsidRPr="00E920CC">
        <w:rPr>
          <w:rFonts w:ascii="Book Antiqua" w:hAnsi="Book Antiqua"/>
          <w:sz w:val="24"/>
          <w:szCs w:val="24"/>
          <w:lang w:eastAsia="zh-CN"/>
        </w:rPr>
        <w:t>.</w:t>
      </w:r>
      <w:r w:rsidRPr="00E920CC">
        <w:rPr>
          <w:rFonts w:ascii="Book Antiqua" w:hAnsi="Book Antiqua"/>
          <w:sz w:val="24"/>
          <w:szCs w:val="24"/>
        </w:rPr>
        <w:t xml:space="preserve">799). This analysis was not </w:t>
      </w:r>
      <w:r w:rsidR="00431481" w:rsidRPr="00E920CC">
        <w:rPr>
          <w:rFonts w:ascii="Book Antiqua" w:hAnsi="Book Antiqua"/>
          <w:sz w:val="24"/>
          <w:szCs w:val="24"/>
        </w:rPr>
        <w:t>carried out</w:t>
      </w:r>
      <w:r w:rsidRPr="00E920CC">
        <w:rPr>
          <w:rFonts w:ascii="Book Antiqua" w:hAnsi="Book Antiqua"/>
          <w:sz w:val="24"/>
          <w:szCs w:val="24"/>
        </w:rPr>
        <w:t xml:space="preserve"> with CVD mortality and morbidity as an outcome measure. It must be noted that this study was in a selected population and was retrospective and observational. Gotsman studied the impact of vitamin D supplements on mortality in 3069 patients with heart </w:t>
      </w:r>
      <w:proofErr w:type="gramStart"/>
      <w:r w:rsidRPr="00E920CC">
        <w:rPr>
          <w:rFonts w:ascii="Book Antiqua" w:hAnsi="Book Antiqua"/>
          <w:sz w:val="24"/>
          <w:szCs w:val="24"/>
        </w:rPr>
        <w:t>failure</w:t>
      </w:r>
      <w:r w:rsidR="00196C65" w:rsidRPr="00E920CC">
        <w:rPr>
          <w:rFonts w:ascii="Book Antiqua" w:hAnsi="Book Antiqua"/>
          <w:sz w:val="24"/>
          <w:szCs w:val="24"/>
          <w:vertAlign w:val="superscript"/>
        </w:rPr>
        <w:t>[</w:t>
      </w:r>
      <w:proofErr w:type="gramEnd"/>
      <w:r w:rsidR="00196C65" w:rsidRPr="00E920CC">
        <w:rPr>
          <w:rFonts w:ascii="Book Antiqua" w:hAnsi="Book Antiqua"/>
          <w:sz w:val="24"/>
          <w:szCs w:val="24"/>
          <w:vertAlign w:val="superscript"/>
        </w:rPr>
        <w:t>112]</w:t>
      </w:r>
      <w:r w:rsidRPr="00E920CC">
        <w:rPr>
          <w:rFonts w:ascii="Book Antiqua" w:hAnsi="Book Antiqua"/>
          <w:sz w:val="24"/>
          <w:szCs w:val="24"/>
        </w:rPr>
        <w:t>. Supplementation was associated with sign</w:t>
      </w:r>
      <w:r w:rsidR="00980CE1" w:rsidRPr="00E920CC">
        <w:rPr>
          <w:rFonts w:ascii="Book Antiqua" w:hAnsi="Book Antiqua"/>
          <w:sz w:val="24"/>
          <w:szCs w:val="24"/>
        </w:rPr>
        <w:t>ificantly reduced mortality (</w:t>
      </w:r>
      <w:r w:rsidR="00075D9F" w:rsidRPr="00E920CC">
        <w:rPr>
          <w:rFonts w:ascii="Book Antiqua" w:hAnsi="Book Antiqua"/>
          <w:sz w:val="24"/>
          <w:szCs w:val="24"/>
          <w:lang w:eastAsia="zh-CN"/>
        </w:rPr>
        <w:t>HR</w:t>
      </w:r>
      <w:r w:rsidR="00E920CC" w:rsidRPr="00E920CC">
        <w:rPr>
          <w:rFonts w:ascii="Book Antiqua" w:hAnsi="Book Antiqua"/>
          <w:sz w:val="24"/>
          <w:szCs w:val="24"/>
          <w:lang w:eastAsia="zh-CN"/>
        </w:rPr>
        <w:t xml:space="preserve"> </w:t>
      </w:r>
      <w:r w:rsidR="00075D9F" w:rsidRPr="00E920CC">
        <w:rPr>
          <w:rFonts w:ascii="Book Antiqua" w:hAnsi="Book Antiqua"/>
          <w:sz w:val="24"/>
          <w:szCs w:val="24"/>
          <w:lang w:eastAsia="zh-CN"/>
        </w:rPr>
        <w:t>=</w:t>
      </w:r>
      <w:r w:rsidRPr="00E920CC">
        <w:rPr>
          <w:rFonts w:ascii="Book Antiqua" w:hAnsi="Book Antiqua"/>
          <w:sz w:val="24"/>
          <w:szCs w:val="24"/>
        </w:rPr>
        <w:t xml:space="preserve"> 0.68, </w:t>
      </w:r>
      <w:r w:rsidR="00EB0455" w:rsidRPr="00E920CC">
        <w:rPr>
          <w:rFonts w:ascii="Book Antiqua" w:hAnsi="Book Antiqua"/>
          <w:sz w:val="24"/>
          <w:szCs w:val="24"/>
        </w:rPr>
        <w:t>95%CI:</w:t>
      </w:r>
      <w:r w:rsidRPr="00E920CC">
        <w:rPr>
          <w:rFonts w:ascii="Book Antiqua" w:hAnsi="Book Antiqua"/>
          <w:sz w:val="24"/>
          <w:szCs w:val="24"/>
        </w:rPr>
        <w:t xml:space="preserve"> 0.54-0.85). However, no convincing data exists regarding the benefits in mortality that may be related to vitamin D supplements in a healthy population.</w:t>
      </w:r>
    </w:p>
    <w:p w:rsidR="00962EF4" w:rsidRPr="00E920CC" w:rsidRDefault="009D7D87" w:rsidP="00E920CC">
      <w:pPr>
        <w:spacing w:after="0" w:line="360" w:lineRule="auto"/>
        <w:ind w:firstLine="709"/>
        <w:contextualSpacing/>
        <w:jc w:val="both"/>
        <w:rPr>
          <w:rFonts w:ascii="Book Antiqua" w:hAnsi="Book Antiqua"/>
          <w:sz w:val="24"/>
          <w:szCs w:val="24"/>
        </w:rPr>
      </w:pPr>
      <w:r w:rsidRPr="00E920CC">
        <w:rPr>
          <w:rFonts w:ascii="Book Antiqua" w:hAnsi="Book Antiqua"/>
          <w:sz w:val="24"/>
          <w:szCs w:val="24"/>
        </w:rPr>
        <w:t xml:space="preserve">There are </w:t>
      </w:r>
      <w:r w:rsidR="00980CE1" w:rsidRPr="00E920CC">
        <w:rPr>
          <w:rFonts w:ascii="Book Antiqua" w:hAnsi="Book Antiqua"/>
          <w:sz w:val="24"/>
          <w:szCs w:val="24"/>
        </w:rPr>
        <w:t>very few studies examining</w:t>
      </w:r>
      <w:r w:rsidRPr="00E920CC">
        <w:rPr>
          <w:rFonts w:ascii="Book Antiqua" w:hAnsi="Book Antiqua"/>
          <w:sz w:val="24"/>
          <w:szCs w:val="24"/>
        </w:rPr>
        <w:t xml:space="preserve"> CVD risk reduction</w:t>
      </w:r>
      <w:r w:rsidR="00980CE1" w:rsidRPr="00E920CC">
        <w:rPr>
          <w:rFonts w:ascii="Book Antiqua" w:hAnsi="Book Antiqua"/>
          <w:sz w:val="24"/>
          <w:szCs w:val="24"/>
        </w:rPr>
        <w:t xml:space="preserve"> following vitamin D supplementation</w:t>
      </w:r>
      <w:r w:rsidRPr="00E920CC">
        <w:rPr>
          <w:rFonts w:ascii="Book Antiqua" w:hAnsi="Book Antiqua"/>
          <w:sz w:val="24"/>
          <w:szCs w:val="24"/>
        </w:rPr>
        <w:t xml:space="preserve">. A systematic review of 17 prospective and randomised trials using vitamin D and/or calcium supplements </w:t>
      </w:r>
      <w:r w:rsidR="00980CE1" w:rsidRPr="00E920CC">
        <w:rPr>
          <w:rFonts w:ascii="Book Antiqua" w:hAnsi="Book Antiqua"/>
          <w:sz w:val="24"/>
          <w:szCs w:val="24"/>
        </w:rPr>
        <w:t>showed</w:t>
      </w:r>
      <w:r w:rsidR="00E324EF" w:rsidRPr="00E920CC">
        <w:rPr>
          <w:rFonts w:ascii="Book Antiqua" w:hAnsi="Book Antiqua"/>
          <w:sz w:val="24"/>
          <w:szCs w:val="24"/>
        </w:rPr>
        <w:t xml:space="preserve"> </w:t>
      </w:r>
      <w:r w:rsidR="00980CE1" w:rsidRPr="00E920CC">
        <w:rPr>
          <w:rFonts w:ascii="Book Antiqua" w:hAnsi="Book Antiqua"/>
          <w:sz w:val="24"/>
          <w:szCs w:val="24"/>
        </w:rPr>
        <w:t>v</w:t>
      </w:r>
      <w:r w:rsidRPr="00E920CC">
        <w:rPr>
          <w:rFonts w:ascii="Book Antiqua" w:hAnsi="Book Antiqua"/>
          <w:sz w:val="24"/>
          <w:szCs w:val="24"/>
        </w:rPr>
        <w:t>itamin D supplements</w:t>
      </w:r>
      <w:r w:rsidR="00980CE1" w:rsidRPr="00E920CC">
        <w:rPr>
          <w:rFonts w:ascii="Book Antiqua" w:hAnsi="Book Antiqua"/>
          <w:sz w:val="24"/>
          <w:szCs w:val="24"/>
        </w:rPr>
        <w:t>,</w:t>
      </w:r>
      <w:r w:rsidRPr="00E920CC">
        <w:rPr>
          <w:rFonts w:ascii="Book Antiqua" w:hAnsi="Book Antiqua"/>
          <w:sz w:val="24"/>
          <w:szCs w:val="24"/>
        </w:rPr>
        <w:t xml:space="preserve"> at approximately 1000 IU/d</w:t>
      </w:r>
      <w:r w:rsidR="00980CE1" w:rsidRPr="00E920CC">
        <w:rPr>
          <w:rFonts w:ascii="Book Antiqua" w:hAnsi="Book Antiqua"/>
          <w:sz w:val="24"/>
          <w:szCs w:val="24"/>
        </w:rPr>
        <w:t>,</w:t>
      </w:r>
      <w:r w:rsidR="00E324EF" w:rsidRPr="00E920CC">
        <w:rPr>
          <w:rFonts w:ascii="Book Antiqua" w:hAnsi="Book Antiqua"/>
          <w:sz w:val="24"/>
          <w:szCs w:val="24"/>
        </w:rPr>
        <w:t xml:space="preserve"> </w:t>
      </w:r>
      <w:r w:rsidR="00980CE1" w:rsidRPr="00E920CC">
        <w:rPr>
          <w:rFonts w:ascii="Book Antiqua" w:hAnsi="Book Antiqua"/>
          <w:sz w:val="24"/>
          <w:szCs w:val="24"/>
        </w:rPr>
        <w:t>caused</w:t>
      </w:r>
      <w:r w:rsidRPr="00E920CC">
        <w:rPr>
          <w:rFonts w:ascii="Book Antiqua" w:hAnsi="Book Antiqua"/>
          <w:sz w:val="24"/>
          <w:szCs w:val="24"/>
        </w:rPr>
        <w:t xml:space="preserve"> a 10% relative risk reduction that was not significant when compared to </w:t>
      </w:r>
      <w:proofErr w:type="gramStart"/>
      <w:r w:rsidRPr="00E920CC">
        <w:rPr>
          <w:rFonts w:ascii="Book Antiqua" w:hAnsi="Book Antiqua"/>
          <w:sz w:val="24"/>
          <w:szCs w:val="24"/>
        </w:rPr>
        <w:t>placebo</w:t>
      </w:r>
      <w:r w:rsidR="00196C65" w:rsidRPr="00E920CC">
        <w:rPr>
          <w:rFonts w:ascii="Book Antiqua" w:hAnsi="Book Antiqua"/>
          <w:sz w:val="24"/>
          <w:szCs w:val="24"/>
          <w:vertAlign w:val="superscript"/>
        </w:rPr>
        <w:t>[</w:t>
      </w:r>
      <w:proofErr w:type="gramEnd"/>
      <w:r w:rsidR="00196C65" w:rsidRPr="00E920CC">
        <w:rPr>
          <w:rFonts w:ascii="Book Antiqua" w:hAnsi="Book Antiqua"/>
          <w:sz w:val="24"/>
          <w:szCs w:val="24"/>
          <w:vertAlign w:val="superscript"/>
        </w:rPr>
        <w:t>113]</w:t>
      </w:r>
      <w:r w:rsidRPr="00E920CC">
        <w:rPr>
          <w:rFonts w:ascii="Book Antiqua" w:hAnsi="Book Antiqua"/>
          <w:sz w:val="24"/>
          <w:szCs w:val="24"/>
        </w:rPr>
        <w:t xml:space="preserve">. When the analysis was restricted to </w:t>
      </w:r>
      <w:r w:rsidR="00431481" w:rsidRPr="00E920CC">
        <w:rPr>
          <w:rFonts w:ascii="Book Antiqua" w:hAnsi="Book Antiqua"/>
          <w:sz w:val="24"/>
          <w:szCs w:val="24"/>
        </w:rPr>
        <w:t xml:space="preserve">the </w:t>
      </w:r>
      <w:r w:rsidRPr="00E920CC">
        <w:rPr>
          <w:rFonts w:ascii="Book Antiqua" w:hAnsi="Book Antiqua"/>
          <w:sz w:val="24"/>
          <w:szCs w:val="24"/>
        </w:rPr>
        <w:t>5 prospective studies of patients receiving vitamin D a reduction in CVD related mortality was observed. It must be noted that 4 of these studies consisted of patients receiving dialysis, a high risk group. Interestingly calcium supplementation did not appear to influence any of the outcome measure</w:t>
      </w:r>
      <w:r w:rsidR="00980CE1" w:rsidRPr="00E920CC">
        <w:rPr>
          <w:rFonts w:ascii="Book Antiqua" w:hAnsi="Book Antiqua"/>
          <w:sz w:val="24"/>
          <w:szCs w:val="24"/>
        </w:rPr>
        <w:t>s.</w:t>
      </w:r>
    </w:p>
    <w:p w:rsidR="00962EF4" w:rsidRPr="00E920CC" w:rsidRDefault="009D7D87" w:rsidP="00E920CC">
      <w:pPr>
        <w:spacing w:after="0" w:line="360" w:lineRule="auto"/>
        <w:ind w:firstLineChars="200" w:firstLine="480"/>
        <w:contextualSpacing/>
        <w:jc w:val="both"/>
        <w:rPr>
          <w:rFonts w:ascii="Book Antiqua" w:hAnsi="Book Antiqua"/>
          <w:sz w:val="24"/>
          <w:szCs w:val="24"/>
        </w:rPr>
      </w:pPr>
      <w:r w:rsidRPr="00E920CC">
        <w:rPr>
          <w:rFonts w:ascii="Book Antiqua" w:hAnsi="Book Antiqua"/>
          <w:sz w:val="24"/>
          <w:szCs w:val="24"/>
        </w:rPr>
        <w:lastRenderedPageBreak/>
        <w:t>No large</w:t>
      </w:r>
      <w:r w:rsidR="00980CE1" w:rsidRPr="00E920CC">
        <w:rPr>
          <w:rFonts w:ascii="Book Antiqua" w:hAnsi="Book Antiqua"/>
          <w:sz w:val="24"/>
          <w:szCs w:val="24"/>
        </w:rPr>
        <w:t xml:space="preserve"> randomised control trial</w:t>
      </w:r>
      <w:r w:rsidRPr="00E920CC">
        <w:rPr>
          <w:rFonts w:ascii="Book Antiqua" w:hAnsi="Book Antiqua"/>
          <w:sz w:val="24"/>
          <w:szCs w:val="24"/>
        </w:rPr>
        <w:t xml:space="preserve"> has been carried out with onset of metabolic syndrome/diabetes as the primary outcome. The RECORD study where patients were randomised to receive 800 IU/d of vitamin D recorded onset of type 2 diabetes as a sec</w:t>
      </w:r>
      <w:r w:rsidR="00980CE1" w:rsidRPr="00E920CC">
        <w:rPr>
          <w:rFonts w:ascii="Book Antiqua" w:hAnsi="Book Antiqua"/>
          <w:sz w:val="24"/>
          <w:szCs w:val="24"/>
        </w:rPr>
        <w:t>ondary outcome (primary outcome was fracture</w:t>
      </w:r>
      <w:r w:rsidRPr="00E920CC">
        <w:rPr>
          <w:rFonts w:ascii="Book Antiqua" w:hAnsi="Book Antiqua"/>
          <w:sz w:val="24"/>
          <w:szCs w:val="24"/>
        </w:rPr>
        <w:t xml:space="preserve"> rate)</w:t>
      </w:r>
      <w:r w:rsidR="00196C65" w:rsidRPr="00E920CC">
        <w:rPr>
          <w:rFonts w:ascii="Book Antiqua" w:hAnsi="Book Antiqua"/>
          <w:sz w:val="24"/>
          <w:szCs w:val="24"/>
          <w:vertAlign w:val="superscript"/>
        </w:rPr>
        <w:t>[114]</w:t>
      </w:r>
      <w:r w:rsidRPr="00E920CC">
        <w:rPr>
          <w:rFonts w:ascii="Book Antiqua" w:hAnsi="Book Antiqua"/>
          <w:sz w:val="24"/>
          <w:szCs w:val="24"/>
        </w:rPr>
        <w:t>. A non-significant 33% relative risk reduction was seen. Similarly</w:t>
      </w:r>
      <w:r w:rsidR="00431481" w:rsidRPr="00E920CC">
        <w:rPr>
          <w:rFonts w:ascii="Book Antiqua" w:hAnsi="Book Antiqua"/>
          <w:sz w:val="24"/>
          <w:szCs w:val="24"/>
        </w:rPr>
        <w:t>,</w:t>
      </w:r>
      <w:r w:rsidRPr="00E920CC">
        <w:rPr>
          <w:rFonts w:ascii="Book Antiqua" w:hAnsi="Book Antiqua"/>
          <w:sz w:val="24"/>
          <w:szCs w:val="24"/>
        </w:rPr>
        <w:t xml:space="preserve"> onset of diabetes was the </w:t>
      </w:r>
      <w:r w:rsidR="00431481" w:rsidRPr="00E920CC">
        <w:rPr>
          <w:rFonts w:ascii="Book Antiqua" w:hAnsi="Book Antiqua"/>
          <w:sz w:val="24"/>
          <w:szCs w:val="24"/>
        </w:rPr>
        <w:t xml:space="preserve">monitored </w:t>
      </w:r>
      <w:r w:rsidRPr="00E920CC">
        <w:rPr>
          <w:rFonts w:ascii="Book Antiqua" w:hAnsi="Book Antiqua"/>
          <w:sz w:val="24"/>
          <w:szCs w:val="24"/>
        </w:rPr>
        <w:t>outcome in the Womens Health Initiative Calcium/Vitamin</w:t>
      </w:r>
      <w:r w:rsidR="00E324EF" w:rsidRPr="00E920CC">
        <w:rPr>
          <w:rFonts w:ascii="Book Antiqua" w:hAnsi="Book Antiqua"/>
          <w:sz w:val="24"/>
          <w:szCs w:val="24"/>
        </w:rPr>
        <w:t xml:space="preserve"> </w:t>
      </w:r>
      <w:r w:rsidR="00075D9F" w:rsidRPr="00E920CC">
        <w:rPr>
          <w:rFonts w:ascii="Book Antiqua" w:hAnsi="Book Antiqua"/>
          <w:sz w:val="24"/>
          <w:szCs w:val="24"/>
        </w:rPr>
        <w:t>D Trial with 33</w:t>
      </w:r>
      <w:r w:rsidRPr="00E920CC">
        <w:rPr>
          <w:rFonts w:ascii="Book Antiqua" w:hAnsi="Book Antiqua"/>
          <w:sz w:val="24"/>
          <w:szCs w:val="24"/>
        </w:rPr>
        <w:t xml:space="preserve">951 women randomised to either 400 IU/d of vitamin D or placebo for 7 years and no significant benefit was </w:t>
      </w:r>
      <w:proofErr w:type="gramStart"/>
      <w:r w:rsidRPr="00E920CC">
        <w:rPr>
          <w:rFonts w:ascii="Book Antiqua" w:hAnsi="Book Antiqua"/>
          <w:sz w:val="24"/>
          <w:szCs w:val="24"/>
        </w:rPr>
        <w:t>observed</w:t>
      </w:r>
      <w:r w:rsidR="00196C65" w:rsidRPr="00E920CC">
        <w:rPr>
          <w:rFonts w:ascii="Book Antiqua" w:hAnsi="Book Antiqua"/>
          <w:sz w:val="24"/>
          <w:szCs w:val="24"/>
          <w:vertAlign w:val="superscript"/>
        </w:rPr>
        <w:t>[</w:t>
      </w:r>
      <w:proofErr w:type="gramEnd"/>
      <w:r w:rsidR="00196C65" w:rsidRPr="00E920CC">
        <w:rPr>
          <w:rFonts w:ascii="Book Antiqua" w:hAnsi="Book Antiqua"/>
          <w:sz w:val="24"/>
          <w:szCs w:val="24"/>
          <w:vertAlign w:val="superscript"/>
        </w:rPr>
        <w:t>115]</w:t>
      </w:r>
      <w:r w:rsidRPr="00E920CC">
        <w:rPr>
          <w:rFonts w:ascii="Book Antiqua" w:hAnsi="Book Antiqua"/>
          <w:sz w:val="24"/>
          <w:szCs w:val="24"/>
        </w:rPr>
        <w:t xml:space="preserve">. Most other studies have included smaller patient numbers and have not demonstrated reduced </w:t>
      </w:r>
      <w:r w:rsidR="00431481" w:rsidRPr="00E920CC">
        <w:rPr>
          <w:rFonts w:ascii="Book Antiqua" w:hAnsi="Book Antiqua"/>
          <w:sz w:val="24"/>
          <w:szCs w:val="24"/>
        </w:rPr>
        <w:t>incidence</w:t>
      </w:r>
      <w:r w:rsidRPr="00E920CC">
        <w:rPr>
          <w:rFonts w:ascii="Book Antiqua" w:hAnsi="Book Antiqua"/>
          <w:sz w:val="24"/>
          <w:szCs w:val="24"/>
        </w:rPr>
        <w:t xml:space="preserve"> of type 2 diabetes or the metabolic syndrome. </w:t>
      </w:r>
      <w:r w:rsidR="00431481" w:rsidRPr="00E920CC">
        <w:rPr>
          <w:rFonts w:ascii="Book Antiqua" w:hAnsi="Book Antiqua"/>
          <w:sz w:val="24"/>
          <w:szCs w:val="24"/>
        </w:rPr>
        <w:t>Further, n</w:t>
      </w:r>
      <w:r w:rsidRPr="00E920CC">
        <w:rPr>
          <w:rFonts w:ascii="Book Antiqua" w:hAnsi="Book Antiqua"/>
          <w:sz w:val="24"/>
          <w:szCs w:val="24"/>
        </w:rPr>
        <w:t>o convincing evidence exists that supplementation reduces the progression from the metabolic syndrome to type 2 diabetes.</w:t>
      </w:r>
    </w:p>
    <w:p w:rsidR="00962EF4" w:rsidRPr="00E920CC" w:rsidRDefault="009D7D87" w:rsidP="00E920CC">
      <w:pPr>
        <w:spacing w:after="0" w:line="360" w:lineRule="auto"/>
        <w:ind w:firstLineChars="200" w:firstLine="480"/>
        <w:contextualSpacing/>
        <w:jc w:val="both"/>
        <w:rPr>
          <w:rFonts w:ascii="Book Antiqua" w:hAnsi="Book Antiqua"/>
          <w:sz w:val="24"/>
          <w:szCs w:val="24"/>
        </w:rPr>
      </w:pPr>
      <w:r w:rsidRPr="00E920CC">
        <w:rPr>
          <w:rFonts w:ascii="Book Antiqua" w:hAnsi="Book Antiqua"/>
          <w:sz w:val="24"/>
          <w:szCs w:val="24"/>
        </w:rPr>
        <w:t xml:space="preserve">Mixed results have been observed when insulin sensitivity has been determined following treatment with vitamin D. Mitri </w:t>
      </w:r>
      <w:r w:rsidRPr="00E920CC">
        <w:rPr>
          <w:rFonts w:ascii="Book Antiqua" w:hAnsi="Book Antiqua"/>
          <w:i/>
          <w:sz w:val="24"/>
          <w:szCs w:val="24"/>
        </w:rPr>
        <w:t>et al</w:t>
      </w:r>
      <w:r w:rsidR="00075D9F" w:rsidRPr="00E920CC">
        <w:rPr>
          <w:rFonts w:ascii="Book Antiqua" w:hAnsi="Book Antiqua"/>
          <w:sz w:val="24"/>
          <w:szCs w:val="24"/>
          <w:vertAlign w:val="superscript"/>
        </w:rPr>
        <w:t>[116]</w:t>
      </w:r>
      <w:r w:rsidRPr="00E920CC">
        <w:rPr>
          <w:rFonts w:ascii="Book Antiqua" w:hAnsi="Book Antiqua"/>
          <w:sz w:val="24"/>
          <w:szCs w:val="24"/>
        </w:rPr>
        <w:t xml:space="preserve"> demonstrated a significant improvement in insulin secretion in 92 individuals at high risk of developing diabetes following randomisation to either 2000 IU/d of vitamin D supplements or placebo. Nagpal et al determined the effect vitamin D </w:t>
      </w:r>
      <w:r w:rsidR="00075D9F" w:rsidRPr="00E920CC">
        <w:rPr>
          <w:rFonts w:ascii="Book Antiqua" w:hAnsi="Book Antiqua"/>
          <w:sz w:val="24"/>
          <w:szCs w:val="24"/>
        </w:rPr>
        <w:t>supplementation (3 doses of 120</w:t>
      </w:r>
      <w:r w:rsidRPr="00E920CC">
        <w:rPr>
          <w:rFonts w:ascii="Book Antiqua" w:hAnsi="Book Antiqua"/>
          <w:sz w:val="24"/>
          <w:szCs w:val="24"/>
        </w:rPr>
        <w:t xml:space="preserve">000 IU) had on insulin sensitivity compared to placebo in 71 healthy male volunteers with central </w:t>
      </w:r>
      <w:proofErr w:type="gramStart"/>
      <w:r w:rsidRPr="00E920CC">
        <w:rPr>
          <w:rFonts w:ascii="Book Antiqua" w:hAnsi="Book Antiqua"/>
          <w:sz w:val="24"/>
          <w:szCs w:val="24"/>
        </w:rPr>
        <w:t>obesity</w:t>
      </w:r>
      <w:r w:rsidR="00C42918" w:rsidRPr="00E920CC">
        <w:rPr>
          <w:rFonts w:ascii="Book Antiqua" w:hAnsi="Book Antiqua"/>
          <w:sz w:val="24"/>
          <w:szCs w:val="24"/>
          <w:vertAlign w:val="superscript"/>
        </w:rPr>
        <w:t>[</w:t>
      </w:r>
      <w:proofErr w:type="gramEnd"/>
      <w:r w:rsidR="00C42918" w:rsidRPr="00E920CC">
        <w:rPr>
          <w:rFonts w:ascii="Book Antiqua" w:hAnsi="Book Antiqua"/>
          <w:sz w:val="24"/>
          <w:szCs w:val="24"/>
          <w:vertAlign w:val="superscript"/>
        </w:rPr>
        <w:t>117]</w:t>
      </w:r>
      <w:r w:rsidR="00513CEE" w:rsidRPr="00E920CC">
        <w:rPr>
          <w:rFonts w:ascii="Book Antiqua" w:hAnsi="Book Antiqua"/>
          <w:sz w:val="24"/>
          <w:szCs w:val="24"/>
        </w:rPr>
        <w:t>.</w:t>
      </w:r>
      <w:r w:rsidR="00E324EF" w:rsidRPr="00E920CC">
        <w:rPr>
          <w:rFonts w:ascii="Book Antiqua" w:hAnsi="Book Antiqua"/>
          <w:sz w:val="24"/>
          <w:szCs w:val="24"/>
        </w:rPr>
        <w:t xml:space="preserve"> </w:t>
      </w:r>
      <w:r w:rsidR="00513CEE" w:rsidRPr="00E920CC">
        <w:rPr>
          <w:rFonts w:ascii="Book Antiqua" w:hAnsi="Book Antiqua"/>
          <w:sz w:val="24"/>
          <w:szCs w:val="24"/>
        </w:rPr>
        <w:t>I</w:t>
      </w:r>
      <w:r w:rsidRPr="00E920CC">
        <w:rPr>
          <w:rFonts w:ascii="Book Antiqua" w:hAnsi="Book Antiqua"/>
          <w:sz w:val="24"/>
          <w:szCs w:val="24"/>
        </w:rPr>
        <w:t xml:space="preserve">nsulin sensitivity was seen to improve in the treatment </w:t>
      </w:r>
      <w:proofErr w:type="gramStart"/>
      <w:r w:rsidRPr="00E920CC">
        <w:rPr>
          <w:rFonts w:ascii="Book Antiqua" w:hAnsi="Book Antiqua"/>
          <w:sz w:val="24"/>
          <w:szCs w:val="24"/>
        </w:rPr>
        <w:t>arm</w:t>
      </w:r>
      <w:r w:rsidR="00C42918" w:rsidRPr="00E920CC">
        <w:rPr>
          <w:rFonts w:ascii="Book Antiqua" w:hAnsi="Book Antiqua"/>
          <w:sz w:val="24"/>
          <w:szCs w:val="24"/>
          <w:vertAlign w:val="superscript"/>
        </w:rPr>
        <w:t>[</w:t>
      </w:r>
      <w:proofErr w:type="gramEnd"/>
      <w:r w:rsidR="00C42918" w:rsidRPr="00E920CC">
        <w:rPr>
          <w:rFonts w:ascii="Book Antiqua" w:hAnsi="Book Antiqua"/>
          <w:sz w:val="24"/>
          <w:szCs w:val="24"/>
          <w:vertAlign w:val="superscript"/>
        </w:rPr>
        <w:t>117]</w:t>
      </w:r>
      <w:r w:rsidRPr="00E920CC">
        <w:rPr>
          <w:rFonts w:ascii="Book Antiqua" w:hAnsi="Book Antiqua"/>
          <w:sz w:val="24"/>
          <w:szCs w:val="24"/>
        </w:rPr>
        <w:t>. However, there have been other trials demonstrating no improvement in insulin sensitivity. Luo et al</w:t>
      </w:r>
      <w:r w:rsidR="00E324EF" w:rsidRPr="00E920CC">
        <w:rPr>
          <w:rFonts w:ascii="Book Antiqua" w:hAnsi="Book Antiqua"/>
          <w:sz w:val="24"/>
          <w:szCs w:val="24"/>
          <w:vertAlign w:val="superscript"/>
        </w:rPr>
        <w:t xml:space="preserve"> </w:t>
      </w:r>
      <w:r w:rsidR="00E324EF" w:rsidRPr="00E920CC">
        <w:rPr>
          <w:rFonts w:ascii="Book Antiqua" w:hAnsi="Book Antiqua"/>
          <w:sz w:val="24"/>
          <w:szCs w:val="24"/>
        </w:rPr>
        <w:t>t</w:t>
      </w:r>
      <w:r w:rsidRPr="00E920CC">
        <w:rPr>
          <w:rFonts w:ascii="Book Antiqua" w:hAnsi="Book Antiqua"/>
          <w:sz w:val="24"/>
          <w:szCs w:val="24"/>
        </w:rPr>
        <w:t>reated 21 Chinese patients with type 2 diabetes and hypovitaminosis D</w:t>
      </w:r>
      <w:r w:rsidR="00220557" w:rsidRPr="00E920CC">
        <w:rPr>
          <w:rFonts w:ascii="Book Antiqua" w:hAnsi="Book Antiqua"/>
          <w:sz w:val="24"/>
          <w:szCs w:val="24"/>
        </w:rPr>
        <w:t xml:space="preserve"> (≤</w:t>
      </w:r>
      <w:r w:rsidR="00075D9F" w:rsidRPr="00E920CC">
        <w:rPr>
          <w:rFonts w:ascii="Book Antiqua" w:hAnsi="Book Antiqua"/>
          <w:sz w:val="24"/>
          <w:szCs w:val="24"/>
          <w:lang w:eastAsia="zh-CN"/>
        </w:rPr>
        <w:t xml:space="preserve"> </w:t>
      </w:r>
      <w:r w:rsidR="00220557" w:rsidRPr="00E920CC">
        <w:rPr>
          <w:rFonts w:ascii="Book Antiqua" w:hAnsi="Book Antiqua"/>
          <w:sz w:val="24"/>
          <w:szCs w:val="24"/>
        </w:rPr>
        <w:t>50 nmol/</w:t>
      </w:r>
      <w:r w:rsidR="00075D9F" w:rsidRPr="00E920CC">
        <w:rPr>
          <w:rFonts w:ascii="Book Antiqua" w:hAnsi="Book Antiqua"/>
          <w:sz w:val="24"/>
          <w:szCs w:val="24"/>
        </w:rPr>
        <w:t>L</w:t>
      </w:r>
      <w:r w:rsidR="00220557" w:rsidRPr="00E920CC">
        <w:rPr>
          <w:rFonts w:ascii="Book Antiqua" w:hAnsi="Book Antiqua"/>
          <w:sz w:val="24"/>
          <w:szCs w:val="24"/>
        </w:rPr>
        <w:t>)</w:t>
      </w:r>
      <w:r w:rsidRPr="00E920CC">
        <w:rPr>
          <w:rFonts w:ascii="Book Antiqua" w:hAnsi="Book Antiqua"/>
          <w:sz w:val="24"/>
          <w:szCs w:val="24"/>
        </w:rPr>
        <w:t xml:space="preserve"> with 2000 IU/d of vitamin D for a 3 mo </w:t>
      </w:r>
      <w:proofErr w:type="gramStart"/>
      <w:r w:rsidRPr="00E920CC">
        <w:rPr>
          <w:rFonts w:ascii="Book Antiqua" w:hAnsi="Book Antiqua"/>
          <w:sz w:val="24"/>
          <w:szCs w:val="24"/>
        </w:rPr>
        <w:t>period</w:t>
      </w:r>
      <w:r w:rsidR="00E324EF" w:rsidRPr="00E920CC">
        <w:rPr>
          <w:rFonts w:ascii="Book Antiqua" w:hAnsi="Book Antiqua"/>
          <w:sz w:val="24"/>
          <w:szCs w:val="24"/>
          <w:vertAlign w:val="superscript"/>
        </w:rPr>
        <w:t>[</w:t>
      </w:r>
      <w:proofErr w:type="gramEnd"/>
      <w:r w:rsidR="00E324EF" w:rsidRPr="00E920CC">
        <w:rPr>
          <w:rFonts w:ascii="Book Antiqua" w:hAnsi="Book Antiqua"/>
          <w:sz w:val="24"/>
          <w:szCs w:val="24"/>
          <w:vertAlign w:val="superscript"/>
        </w:rPr>
        <w:t>118]</w:t>
      </w:r>
      <w:r w:rsidRPr="00E920CC">
        <w:rPr>
          <w:rFonts w:ascii="Book Antiqua" w:hAnsi="Book Antiqua"/>
          <w:sz w:val="24"/>
          <w:szCs w:val="24"/>
        </w:rPr>
        <w:t xml:space="preserve">. No changes were observed in any of the metabolic syndrome parameters, HbA1c or </w:t>
      </w:r>
      <w:r w:rsidR="00513CEE" w:rsidRPr="00E920CC">
        <w:rPr>
          <w:rFonts w:ascii="Book Antiqua" w:hAnsi="Book Antiqua"/>
          <w:sz w:val="24"/>
          <w:szCs w:val="24"/>
        </w:rPr>
        <w:t xml:space="preserve">in </w:t>
      </w:r>
      <w:r w:rsidRPr="00E920CC">
        <w:rPr>
          <w:rFonts w:ascii="Book Antiqua" w:hAnsi="Book Antiqua"/>
          <w:sz w:val="24"/>
          <w:szCs w:val="24"/>
        </w:rPr>
        <w:t xml:space="preserve">insulin </w:t>
      </w:r>
      <w:proofErr w:type="gramStart"/>
      <w:r w:rsidRPr="00E920CC">
        <w:rPr>
          <w:rFonts w:ascii="Book Antiqua" w:hAnsi="Book Antiqua"/>
          <w:sz w:val="24"/>
          <w:szCs w:val="24"/>
        </w:rPr>
        <w:t>requirement</w:t>
      </w:r>
      <w:r w:rsidR="00513CEE" w:rsidRPr="00E920CC">
        <w:rPr>
          <w:rFonts w:ascii="Book Antiqua" w:hAnsi="Book Antiqua"/>
          <w:sz w:val="24"/>
          <w:szCs w:val="24"/>
        </w:rPr>
        <w:t>s</w:t>
      </w:r>
      <w:r w:rsidR="00C42918" w:rsidRPr="00E920CC">
        <w:rPr>
          <w:rFonts w:ascii="Book Antiqua" w:hAnsi="Book Antiqua"/>
          <w:sz w:val="24"/>
          <w:szCs w:val="24"/>
          <w:vertAlign w:val="superscript"/>
        </w:rPr>
        <w:t>[</w:t>
      </w:r>
      <w:proofErr w:type="gramEnd"/>
      <w:r w:rsidR="00C42918" w:rsidRPr="00E920CC">
        <w:rPr>
          <w:rFonts w:ascii="Book Antiqua" w:hAnsi="Book Antiqua"/>
          <w:sz w:val="24"/>
          <w:szCs w:val="24"/>
          <w:vertAlign w:val="superscript"/>
        </w:rPr>
        <w:t>118]</w:t>
      </w:r>
      <w:r w:rsidRPr="00E920CC">
        <w:rPr>
          <w:rFonts w:ascii="Book Antiqua" w:hAnsi="Book Antiqua"/>
          <w:sz w:val="24"/>
          <w:szCs w:val="24"/>
        </w:rPr>
        <w:t>.</w:t>
      </w:r>
      <w:r w:rsidR="00075D9F" w:rsidRPr="00E920CC">
        <w:rPr>
          <w:rFonts w:ascii="Book Antiqua" w:hAnsi="Book Antiqua"/>
          <w:sz w:val="24"/>
          <w:szCs w:val="24"/>
          <w:lang w:eastAsia="zh-CN"/>
        </w:rPr>
        <w:t xml:space="preserve"> </w:t>
      </w:r>
      <w:r w:rsidRPr="00E920CC">
        <w:rPr>
          <w:rFonts w:ascii="Book Antiqua" w:hAnsi="Book Antiqua"/>
          <w:sz w:val="24"/>
          <w:szCs w:val="24"/>
        </w:rPr>
        <w:t>George and co-workers published a systematic review of 15 trials assessing the effects of vitamin D supplementation compared to placebo on fasting glucose, glycaemic control and insulin resistance</w:t>
      </w:r>
      <w:r w:rsidR="001467F5" w:rsidRPr="00E920CC">
        <w:rPr>
          <w:rFonts w:ascii="Book Antiqua" w:hAnsi="Book Antiqua"/>
          <w:sz w:val="24"/>
          <w:szCs w:val="24"/>
          <w:vertAlign w:val="superscript"/>
        </w:rPr>
        <w:t>[119]</w:t>
      </w:r>
      <w:r w:rsidRPr="00E920CC">
        <w:rPr>
          <w:rFonts w:ascii="Book Antiqua" w:hAnsi="Book Antiqua"/>
          <w:sz w:val="24"/>
          <w:szCs w:val="24"/>
        </w:rPr>
        <w:t>. When all the studies were combined no significant improvemen</w:t>
      </w:r>
      <w:r w:rsidR="00220557" w:rsidRPr="00E920CC">
        <w:rPr>
          <w:rFonts w:ascii="Book Antiqua" w:hAnsi="Book Antiqua"/>
          <w:sz w:val="24"/>
          <w:szCs w:val="24"/>
        </w:rPr>
        <w:t>t</w:t>
      </w:r>
      <w:r w:rsidRPr="00E920CC">
        <w:rPr>
          <w:rFonts w:ascii="Book Antiqua" w:hAnsi="Book Antiqua"/>
          <w:sz w:val="24"/>
          <w:szCs w:val="24"/>
        </w:rPr>
        <w:t xml:space="preserve"> in outcome</w:t>
      </w:r>
      <w:r w:rsidR="00220557" w:rsidRPr="00E920CC">
        <w:rPr>
          <w:rFonts w:ascii="Book Antiqua" w:hAnsi="Book Antiqua"/>
          <w:sz w:val="24"/>
          <w:szCs w:val="24"/>
        </w:rPr>
        <w:t>s</w:t>
      </w:r>
      <w:r w:rsidRPr="00E920CC">
        <w:rPr>
          <w:rFonts w:ascii="Book Antiqua" w:hAnsi="Book Antiqua"/>
          <w:sz w:val="24"/>
          <w:szCs w:val="24"/>
        </w:rPr>
        <w:t xml:space="preserve"> w</w:t>
      </w:r>
      <w:r w:rsidR="00220557" w:rsidRPr="00E920CC">
        <w:rPr>
          <w:rFonts w:ascii="Book Antiqua" w:hAnsi="Book Antiqua"/>
          <w:sz w:val="24"/>
          <w:szCs w:val="24"/>
        </w:rPr>
        <w:t>a</w:t>
      </w:r>
      <w:r w:rsidRPr="00E920CC">
        <w:rPr>
          <w:rFonts w:ascii="Book Antiqua" w:hAnsi="Book Antiqua"/>
          <w:sz w:val="24"/>
          <w:szCs w:val="24"/>
        </w:rPr>
        <w:t>s observed. When the analyses were restricted</w:t>
      </w:r>
      <w:r w:rsidR="00220557" w:rsidRPr="00E920CC">
        <w:rPr>
          <w:rFonts w:ascii="Book Antiqua" w:hAnsi="Book Antiqua"/>
          <w:sz w:val="24"/>
          <w:szCs w:val="24"/>
        </w:rPr>
        <w:t>,</w:t>
      </w:r>
      <w:r w:rsidRPr="00E920CC">
        <w:rPr>
          <w:rFonts w:ascii="Book Antiqua" w:hAnsi="Book Antiqua"/>
          <w:sz w:val="24"/>
          <w:szCs w:val="24"/>
        </w:rPr>
        <w:t xml:space="preserve"> to patients with diabetes or impaired glucose tolerance</w:t>
      </w:r>
      <w:r w:rsidR="00220557" w:rsidRPr="00E920CC">
        <w:rPr>
          <w:rFonts w:ascii="Book Antiqua" w:hAnsi="Book Antiqua"/>
          <w:sz w:val="24"/>
          <w:szCs w:val="24"/>
        </w:rPr>
        <w:t>,</w:t>
      </w:r>
      <w:r w:rsidRPr="00E920CC">
        <w:rPr>
          <w:rFonts w:ascii="Book Antiqua" w:hAnsi="Book Antiqua"/>
          <w:sz w:val="24"/>
          <w:szCs w:val="24"/>
        </w:rPr>
        <w:t xml:space="preserve"> significant but small improvements were </w:t>
      </w:r>
      <w:r w:rsidR="00626643" w:rsidRPr="00E920CC">
        <w:rPr>
          <w:rFonts w:ascii="Book Antiqua" w:hAnsi="Book Antiqua"/>
          <w:sz w:val="24"/>
          <w:szCs w:val="24"/>
        </w:rPr>
        <w:t>observed</w:t>
      </w:r>
      <w:r w:rsidRPr="00E920CC">
        <w:rPr>
          <w:rFonts w:ascii="Book Antiqua" w:hAnsi="Book Antiqua"/>
          <w:sz w:val="24"/>
          <w:szCs w:val="24"/>
        </w:rPr>
        <w:t xml:space="preserve"> in both fasting glucose and insulin sensitivity, but no changes seen in HbA1c</w:t>
      </w:r>
      <w:r w:rsidR="001467F5" w:rsidRPr="00E920CC">
        <w:rPr>
          <w:rFonts w:ascii="Book Antiqua" w:hAnsi="Book Antiqua"/>
          <w:sz w:val="24"/>
          <w:szCs w:val="24"/>
          <w:vertAlign w:val="superscript"/>
        </w:rPr>
        <w:t>[119]</w:t>
      </w:r>
      <w:r w:rsidRPr="00E920CC">
        <w:rPr>
          <w:rFonts w:ascii="Book Antiqua" w:hAnsi="Book Antiqua"/>
          <w:sz w:val="24"/>
          <w:szCs w:val="24"/>
        </w:rPr>
        <w:t xml:space="preserve">. </w:t>
      </w:r>
    </w:p>
    <w:p w:rsidR="00962EF4" w:rsidRPr="00E920CC" w:rsidRDefault="009D7D87" w:rsidP="00E920CC">
      <w:pPr>
        <w:spacing w:after="0" w:line="360" w:lineRule="auto"/>
        <w:ind w:firstLineChars="200" w:firstLine="480"/>
        <w:contextualSpacing/>
        <w:jc w:val="both"/>
        <w:rPr>
          <w:rFonts w:ascii="Book Antiqua" w:hAnsi="Book Antiqua"/>
          <w:sz w:val="24"/>
          <w:szCs w:val="24"/>
        </w:rPr>
      </w:pPr>
      <w:r w:rsidRPr="00E920CC">
        <w:rPr>
          <w:rFonts w:ascii="Book Antiqua" w:hAnsi="Book Antiqua"/>
          <w:sz w:val="24"/>
          <w:szCs w:val="24"/>
        </w:rPr>
        <w:lastRenderedPageBreak/>
        <w:t>All the studies described above leave an impression that vitamin D supplementation could potentially be beneficial. However, current evidence does not allow us to identify patient groups that would benefit maximally.</w:t>
      </w:r>
    </w:p>
    <w:p w:rsidR="00962EF4" w:rsidRPr="00E920CC" w:rsidRDefault="00962EF4" w:rsidP="00E920CC">
      <w:pPr>
        <w:spacing w:after="0" w:line="360" w:lineRule="auto"/>
        <w:contextualSpacing/>
        <w:jc w:val="both"/>
        <w:rPr>
          <w:rFonts w:ascii="Book Antiqua" w:hAnsi="Book Antiqua"/>
          <w:b/>
          <w:sz w:val="24"/>
          <w:szCs w:val="24"/>
        </w:rPr>
      </w:pPr>
    </w:p>
    <w:p w:rsidR="00962EF4" w:rsidRPr="00E920CC" w:rsidRDefault="009D7D87" w:rsidP="00E920CC">
      <w:pPr>
        <w:spacing w:after="0" w:line="360" w:lineRule="auto"/>
        <w:contextualSpacing/>
        <w:jc w:val="both"/>
        <w:rPr>
          <w:rFonts w:ascii="Book Antiqua" w:hAnsi="Book Antiqua"/>
          <w:b/>
          <w:i/>
          <w:sz w:val="24"/>
          <w:szCs w:val="24"/>
        </w:rPr>
      </w:pPr>
      <w:r w:rsidRPr="00E920CC">
        <w:rPr>
          <w:rFonts w:ascii="Book Antiqua" w:hAnsi="Book Antiqua"/>
          <w:b/>
          <w:i/>
          <w:sz w:val="24"/>
          <w:szCs w:val="24"/>
        </w:rPr>
        <w:t>Vitamin D</w:t>
      </w:r>
      <w:r w:rsidR="000702A8" w:rsidRPr="00E920CC">
        <w:rPr>
          <w:rFonts w:ascii="Book Antiqua" w:hAnsi="Book Antiqua"/>
          <w:b/>
          <w:i/>
          <w:sz w:val="24"/>
          <w:szCs w:val="24"/>
        </w:rPr>
        <w:t xml:space="preserve"> and type 2 d</w:t>
      </w:r>
      <w:r w:rsidRPr="00E920CC">
        <w:rPr>
          <w:rFonts w:ascii="Book Antiqua" w:hAnsi="Book Antiqua"/>
          <w:b/>
          <w:i/>
          <w:sz w:val="24"/>
          <w:szCs w:val="24"/>
        </w:rPr>
        <w:t>iabetes</w:t>
      </w:r>
    </w:p>
    <w:p w:rsidR="00962EF4" w:rsidRPr="00E920CC" w:rsidRDefault="009D7D87" w:rsidP="00E920CC">
      <w:pPr>
        <w:spacing w:after="0" w:line="360" w:lineRule="auto"/>
        <w:contextualSpacing/>
        <w:jc w:val="both"/>
        <w:rPr>
          <w:rFonts w:ascii="Book Antiqua" w:hAnsi="Book Antiqua"/>
          <w:sz w:val="24"/>
          <w:szCs w:val="24"/>
        </w:rPr>
      </w:pPr>
      <w:r w:rsidRPr="00E920CC">
        <w:rPr>
          <w:rFonts w:ascii="Book Antiqua" w:hAnsi="Book Antiqua"/>
          <w:sz w:val="24"/>
          <w:szCs w:val="24"/>
        </w:rPr>
        <w:t xml:space="preserve">We have focussed this review on hypovitaminosis D in the metabolic syndrome and its defining components as well as CVD. We have described that hypovitaminosis D appears to be related to the metabolic syndrome, potentially a pre-diabetic state and its component characteristics such as obesity and insulin resistance. Thus, we would expect there to be a relationship between vitamin D levels and type 2 diabetes. We have also described current evidence as to the effects of vitamin D supplementation on diabetes control. In addition to actions that may be mediated via obesity and insulin </w:t>
      </w:r>
      <w:r w:rsidR="000702A8" w:rsidRPr="00E920CC">
        <w:rPr>
          <w:rFonts w:ascii="Book Antiqua" w:hAnsi="Book Antiqua"/>
          <w:sz w:val="24"/>
          <w:szCs w:val="24"/>
        </w:rPr>
        <w:t>resistance which we have described above,</w:t>
      </w:r>
      <w:r w:rsidRPr="00E920CC">
        <w:rPr>
          <w:rFonts w:ascii="Book Antiqua" w:hAnsi="Book Antiqua"/>
          <w:sz w:val="24"/>
          <w:szCs w:val="24"/>
        </w:rPr>
        <w:t xml:space="preserve"> hypovitaminosis D appears to have a direct effect on glycaemic control. It has been suggested that vitamin D could have a role in ensuring calcium influx into cells which may be essential to the actions of insulin in skeletal muscle and </w:t>
      </w:r>
      <w:proofErr w:type="gramStart"/>
      <w:r w:rsidRPr="00E920CC">
        <w:rPr>
          <w:rFonts w:ascii="Book Antiqua" w:hAnsi="Book Antiqua"/>
          <w:sz w:val="24"/>
          <w:szCs w:val="24"/>
        </w:rPr>
        <w:t>adipocytes</w:t>
      </w:r>
      <w:r w:rsidR="001467F5" w:rsidRPr="00E920CC">
        <w:rPr>
          <w:rFonts w:ascii="Book Antiqua" w:hAnsi="Book Antiqua"/>
          <w:sz w:val="24"/>
          <w:szCs w:val="24"/>
          <w:vertAlign w:val="superscript"/>
        </w:rPr>
        <w:t>[</w:t>
      </w:r>
      <w:proofErr w:type="gramEnd"/>
      <w:r w:rsidR="001467F5" w:rsidRPr="00E920CC">
        <w:rPr>
          <w:rFonts w:ascii="Book Antiqua" w:hAnsi="Book Antiqua"/>
          <w:sz w:val="24"/>
          <w:szCs w:val="24"/>
          <w:vertAlign w:val="superscript"/>
        </w:rPr>
        <w:t>120]</w:t>
      </w:r>
      <w:r w:rsidRPr="00E920CC">
        <w:rPr>
          <w:rFonts w:ascii="Book Antiqua" w:hAnsi="Book Antiqua"/>
          <w:sz w:val="24"/>
          <w:szCs w:val="24"/>
        </w:rPr>
        <w:t xml:space="preserve">. There have been hints that elevated parathyroid hormone levels may blunt the actions of </w:t>
      </w:r>
      <w:proofErr w:type="gramStart"/>
      <w:r w:rsidRPr="00E920CC">
        <w:rPr>
          <w:rFonts w:ascii="Book Antiqua" w:hAnsi="Book Antiqua"/>
          <w:sz w:val="24"/>
          <w:szCs w:val="24"/>
        </w:rPr>
        <w:t>insulin</w:t>
      </w:r>
      <w:r w:rsidR="001467F5" w:rsidRPr="00E920CC">
        <w:rPr>
          <w:rFonts w:ascii="Book Antiqua" w:hAnsi="Book Antiqua"/>
          <w:sz w:val="24"/>
          <w:szCs w:val="24"/>
          <w:vertAlign w:val="superscript"/>
        </w:rPr>
        <w:t>[</w:t>
      </w:r>
      <w:proofErr w:type="gramEnd"/>
      <w:r w:rsidR="001467F5" w:rsidRPr="00E920CC">
        <w:rPr>
          <w:rFonts w:ascii="Book Antiqua" w:hAnsi="Book Antiqua"/>
          <w:sz w:val="24"/>
          <w:szCs w:val="24"/>
          <w:vertAlign w:val="superscript"/>
        </w:rPr>
        <w:t>121]</w:t>
      </w:r>
      <w:r w:rsidRPr="00E920CC">
        <w:rPr>
          <w:rFonts w:ascii="Book Antiqua" w:hAnsi="Book Antiqua"/>
          <w:sz w:val="24"/>
          <w:szCs w:val="24"/>
        </w:rPr>
        <w:t>. Although outside the boundaries of this review</w:t>
      </w:r>
      <w:r w:rsidR="00732BC1" w:rsidRPr="00E920CC">
        <w:rPr>
          <w:rFonts w:ascii="Book Antiqua" w:hAnsi="Book Antiqua"/>
          <w:sz w:val="24"/>
          <w:szCs w:val="24"/>
        </w:rPr>
        <w:t>,</w:t>
      </w:r>
      <w:r w:rsidRPr="00E920CC">
        <w:rPr>
          <w:rFonts w:ascii="Book Antiqua" w:hAnsi="Book Antiqua"/>
          <w:sz w:val="24"/>
          <w:szCs w:val="24"/>
        </w:rPr>
        <w:t xml:space="preserve"> an association between type 1 diabetes and hypovitaminosis D also suggest</w:t>
      </w:r>
      <w:r w:rsidR="000702A8" w:rsidRPr="00E920CC">
        <w:rPr>
          <w:rFonts w:ascii="Book Antiqua" w:hAnsi="Book Antiqua"/>
          <w:sz w:val="24"/>
          <w:szCs w:val="24"/>
        </w:rPr>
        <w:t>s</w:t>
      </w:r>
      <w:r w:rsidRPr="00E920CC">
        <w:rPr>
          <w:rFonts w:ascii="Book Antiqua" w:hAnsi="Book Antiqua"/>
          <w:sz w:val="24"/>
          <w:szCs w:val="24"/>
        </w:rPr>
        <w:t xml:space="preserve"> at a direct action</w:t>
      </w:r>
      <w:r w:rsidR="000702A8" w:rsidRPr="00E920CC">
        <w:rPr>
          <w:rFonts w:ascii="Book Antiqua" w:hAnsi="Book Antiqua"/>
          <w:sz w:val="24"/>
          <w:szCs w:val="24"/>
        </w:rPr>
        <w:t xml:space="preserve"> of vitamin D</w:t>
      </w:r>
      <w:r w:rsidRPr="00E920CC">
        <w:rPr>
          <w:rFonts w:ascii="Book Antiqua" w:hAnsi="Book Antiqua"/>
          <w:sz w:val="24"/>
          <w:szCs w:val="24"/>
        </w:rPr>
        <w:t xml:space="preserve"> on insulin action that may </w:t>
      </w:r>
      <w:r w:rsidR="00732BC1" w:rsidRPr="00E920CC">
        <w:rPr>
          <w:rFonts w:ascii="Book Antiqua" w:hAnsi="Book Antiqua"/>
          <w:sz w:val="24"/>
          <w:szCs w:val="24"/>
        </w:rPr>
        <w:t xml:space="preserve">also </w:t>
      </w:r>
      <w:r w:rsidRPr="00E920CC">
        <w:rPr>
          <w:rFonts w:ascii="Book Antiqua" w:hAnsi="Book Antiqua"/>
          <w:sz w:val="24"/>
          <w:szCs w:val="24"/>
        </w:rPr>
        <w:t xml:space="preserve">be relevant to type 2 </w:t>
      </w:r>
      <w:proofErr w:type="gramStart"/>
      <w:r w:rsidRPr="00E920CC">
        <w:rPr>
          <w:rFonts w:ascii="Book Antiqua" w:hAnsi="Book Antiqua"/>
          <w:sz w:val="24"/>
          <w:szCs w:val="24"/>
        </w:rPr>
        <w:t>diabetes</w:t>
      </w:r>
      <w:r w:rsidR="001467F5" w:rsidRPr="00E920CC">
        <w:rPr>
          <w:rFonts w:ascii="Book Antiqua" w:hAnsi="Book Antiqua"/>
          <w:sz w:val="24"/>
          <w:szCs w:val="24"/>
          <w:vertAlign w:val="superscript"/>
        </w:rPr>
        <w:t>[</w:t>
      </w:r>
      <w:proofErr w:type="gramEnd"/>
      <w:r w:rsidR="001467F5" w:rsidRPr="00E920CC">
        <w:rPr>
          <w:rFonts w:ascii="Book Antiqua" w:hAnsi="Book Antiqua"/>
          <w:sz w:val="24"/>
          <w:szCs w:val="24"/>
          <w:vertAlign w:val="superscript"/>
        </w:rPr>
        <w:t>122]</w:t>
      </w:r>
      <w:r w:rsidRPr="00E920CC">
        <w:rPr>
          <w:rFonts w:ascii="Book Antiqua" w:hAnsi="Book Antiqua"/>
          <w:sz w:val="24"/>
          <w:szCs w:val="24"/>
        </w:rPr>
        <w:t xml:space="preserve">. </w:t>
      </w:r>
    </w:p>
    <w:p w:rsidR="00962EF4" w:rsidRPr="00E920CC" w:rsidRDefault="00962EF4" w:rsidP="00E920CC">
      <w:pPr>
        <w:spacing w:after="0" w:line="360" w:lineRule="auto"/>
        <w:contextualSpacing/>
        <w:jc w:val="both"/>
        <w:rPr>
          <w:rFonts w:ascii="Book Antiqua" w:hAnsi="Book Antiqua"/>
          <w:sz w:val="24"/>
          <w:szCs w:val="24"/>
        </w:rPr>
      </w:pPr>
    </w:p>
    <w:p w:rsidR="00962EF4" w:rsidRPr="00E920CC" w:rsidRDefault="009D7D87" w:rsidP="00E920CC">
      <w:pPr>
        <w:spacing w:after="0" w:line="360" w:lineRule="auto"/>
        <w:contextualSpacing/>
        <w:jc w:val="both"/>
        <w:rPr>
          <w:rFonts w:ascii="Book Antiqua" w:hAnsi="Book Antiqua"/>
          <w:b/>
          <w:i/>
          <w:sz w:val="24"/>
          <w:szCs w:val="24"/>
        </w:rPr>
      </w:pPr>
      <w:r w:rsidRPr="00E920CC">
        <w:rPr>
          <w:rFonts w:ascii="Book Antiqua" w:hAnsi="Book Antiqua"/>
          <w:b/>
          <w:i/>
          <w:sz w:val="24"/>
          <w:szCs w:val="24"/>
        </w:rPr>
        <w:t>Vitamin D and non-alcoholic fatty liver disease</w:t>
      </w:r>
    </w:p>
    <w:p w:rsidR="00962EF4" w:rsidRPr="00E920CC" w:rsidRDefault="009D7D87" w:rsidP="00E920CC">
      <w:pPr>
        <w:spacing w:after="0" w:line="360" w:lineRule="auto"/>
        <w:contextualSpacing/>
        <w:jc w:val="both"/>
        <w:rPr>
          <w:rFonts w:ascii="Book Antiqua" w:hAnsi="Book Antiqua"/>
          <w:sz w:val="24"/>
          <w:szCs w:val="24"/>
        </w:rPr>
      </w:pPr>
      <w:r w:rsidRPr="00E920CC">
        <w:rPr>
          <w:rFonts w:ascii="Book Antiqua" w:eastAsia="MS Mincho" w:hAnsi="Book Antiqua"/>
          <w:sz w:val="24"/>
          <w:szCs w:val="24"/>
        </w:rPr>
        <w:t xml:space="preserve">Individuals with the metabolic syndrome of long duration are considered to be at greater risk of developing hepatic </w:t>
      </w:r>
      <w:proofErr w:type="gramStart"/>
      <w:r w:rsidRPr="00E920CC">
        <w:rPr>
          <w:rFonts w:ascii="Book Antiqua" w:eastAsia="MS Mincho" w:hAnsi="Book Antiqua"/>
          <w:sz w:val="24"/>
          <w:szCs w:val="24"/>
        </w:rPr>
        <w:t>steatosis</w:t>
      </w:r>
      <w:r w:rsidR="001467F5" w:rsidRPr="00E920CC">
        <w:rPr>
          <w:rFonts w:ascii="Book Antiqua" w:hAnsi="Book Antiqua"/>
          <w:sz w:val="24"/>
          <w:szCs w:val="24"/>
          <w:vertAlign w:val="superscript"/>
        </w:rPr>
        <w:t>[</w:t>
      </w:r>
      <w:proofErr w:type="gramEnd"/>
      <w:r w:rsidR="001467F5" w:rsidRPr="00E920CC">
        <w:rPr>
          <w:rFonts w:ascii="Book Antiqua" w:hAnsi="Book Antiqua"/>
          <w:sz w:val="24"/>
          <w:szCs w:val="24"/>
          <w:vertAlign w:val="superscript"/>
        </w:rPr>
        <w:t>123]</w:t>
      </w:r>
      <w:r w:rsidRPr="00E920CC">
        <w:rPr>
          <w:rFonts w:ascii="Book Antiqua" w:eastAsia="MS Mincho" w:hAnsi="Book Antiqua"/>
          <w:sz w:val="24"/>
          <w:szCs w:val="24"/>
        </w:rPr>
        <w:t xml:space="preserve">. </w:t>
      </w:r>
      <w:r w:rsidRPr="00E920CC">
        <w:rPr>
          <w:rFonts w:ascii="Book Antiqua" w:hAnsi="Book Antiqua"/>
          <w:sz w:val="24"/>
          <w:szCs w:val="24"/>
        </w:rPr>
        <w:t xml:space="preserve">A two or three hit hypothesis has been </w:t>
      </w:r>
      <w:proofErr w:type="gramStart"/>
      <w:r w:rsidRPr="00E920CC">
        <w:rPr>
          <w:rFonts w:ascii="Book Antiqua" w:hAnsi="Book Antiqua"/>
          <w:sz w:val="24"/>
          <w:szCs w:val="24"/>
        </w:rPr>
        <w:t>proposed</w:t>
      </w:r>
      <w:r w:rsidR="001467F5" w:rsidRPr="00E920CC">
        <w:rPr>
          <w:rFonts w:ascii="Book Antiqua" w:hAnsi="Book Antiqua"/>
          <w:sz w:val="24"/>
          <w:szCs w:val="24"/>
          <w:vertAlign w:val="superscript"/>
        </w:rPr>
        <w:t>[</w:t>
      </w:r>
      <w:proofErr w:type="gramEnd"/>
      <w:r w:rsidR="001467F5" w:rsidRPr="00E920CC">
        <w:rPr>
          <w:rFonts w:ascii="Book Antiqua" w:hAnsi="Book Antiqua"/>
          <w:sz w:val="24"/>
          <w:szCs w:val="24"/>
          <w:vertAlign w:val="superscript"/>
        </w:rPr>
        <w:t>124]</w:t>
      </w:r>
      <w:r w:rsidR="001467F5" w:rsidRPr="00E920CC">
        <w:rPr>
          <w:rFonts w:ascii="Book Antiqua" w:hAnsi="Book Antiqua"/>
          <w:sz w:val="24"/>
          <w:szCs w:val="24"/>
        </w:rPr>
        <w:t xml:space="preserve">. </w:t>
      </w:r>
      <w:r w:rsidRPr="00E920CC">
        <w:rPr>
          <w:rFonts w:ascii="Book Antiqua" w:hAnsi="Book Antiqua"/>
          <w:sz w:val="24"/>
          <w:szCs w:val="24"/>
        </w:rPr>
        <w:t xml:space="preserve">The first hit is considered to be the damage caused by fatty infiltration associated with insulin resistance and </w:t>
      </w:r>
      <w:proofErr w:type="gramStart"/>
      <w:r w:rsidRPr="00E920CC">
        <w:rPr>
          <w:rFonts w:ascii="Book Antiqua" w:hAnsi="Book Antiqua"/>
          <w:sz w:val="24"/>
          <w:szCs w:val="24"/>
        </w:rPr>
        <w:t>obesity</w:t>
      </w:r>
      <w:r w:rsidR="001467F5" w:rsidRPr="00E920CC">
        <w:rPr>
          <w:rFonts w:ascii="Book Antiqua" w:hAnsi="Book Antiqua"/>
          <w:sz w:val="24"/>
          <w:szCs w:val="24"/>
          <w:vertAlign w:val="superscript"/>
        </w:rPr>
        <w:t>[</w:t>
      </w:r>
      <w:proofErr w:type="gramEnd"/>
      <w:r w:rsidR="001467F5" w:rsidRPr="00E920CC">
        <w:rPr>
          <w:rFonts w:ascii="Book Antiqua" w:hAnsi="Book Antiqua"/>
          <w:sz w:val="24"/>
          <w:szCs w:val="24"/>
          <w:vertAlign w:val="superscript"/>
        </w:rPr>
        <w:t>124]</w:t>
      </w:r>
      <w:r w:rsidRPr="00E920CC">
        <w:rPr>
          <w:rFonts w:ascii="Book Antiqua" w:hAnsi="Book Antiqua"/>
          <w:sz w:val="24"/>
          <w:szCs w:val="24"/>
        </w:rPr>
        <w:t xml:space="preserve">. The second and third hits are thought to be due to hepatic injury resulting from mechanisms linked to oxidative stress and impaired cellular </w:t>
      </w:r>
      <w:proofErr w:type="gramStart"/>
      <w:r w:rsidRPr="00E920CC">
        <w:rPr>
          <w:rFonts w:ascii="Book Antiqua" w:hAnsi="Book Antiqua"/>
          <w:sz w:val="24"/>
          <w:szCs w:val="24"/>
        </w:rPr>
        <w:t>regeneration</w:t>
      </w:r>
      <w:r w:rsidR="001467F5" w:rsidRPr="00E920CC">
        <w:rPr>
          <w:rFonts w:ascii="Book Antiqua" w:hAnsi="Book Antiqua"/>
          <w:sz w:val="24"/>
          <w:szCs w:val="24"/>
          <w:vertAlign w:val="superscript"/>
        </w:rPr>
        <w:t>[</w:t>
      </w:r>
      <w:proofErr w:type="gramEnd"/>
      <w:r w:rsidR="001467F5" w:rsidRPr="00E920CC">
        <w:rPr>
          <w:rFonts w:ascii="Book Antiqua" w:hAnsi="Book Antiqua"/>
          <w:sz w:val="24"/>
          <w:szCs w:val="24"/>
          <w:vertAlign w:val="superscript"/>
        </w:rPr>
        <w:t>124]</w:t>
      </w:r>
      <w:r w:rsidRPr="00E920CC">
        <w:rPr>
          <w:rFonts w:ascii="Book Antiqua" w:hAnsi="Book Antiqua"/>
          <w:sz w:val="24"/>
          <w:szCs w:val="24"/>
        </w:rPr>
        <w:t>. Hepatic f</w:t>
      </w:r>
      <w:r w:rsidRPr="00E920CC">
        <w:rPr>
          <w:rFonts w:ascii="Book Antiqua" w:eastAsia="MS Mincho" w:hAnsi="Book Antiqua"/>
          <w:sz w:val="24"/>
          <w:szCs w:val="24"/>
        </w:rPr>
        <w:t xml:space="preserve">atty infiltration could progress through </w:t>
      </w:r>
      <w:r w:rsidR="000702A8" w:rsidRPr="00E920CC">
        <w:rPr>
          <w:rFonts w:ascii="Book Antiqua" w:eastAsia="MS Mincho" w:hAnsi="Book Antiqua"/>
          <w:sz w:val="24"/>
          <w:szCs w:val="24"/>
        </w:rPr>
        <w:t>non-alcoholic steatohepatitis</w:t>
      </w:r>
      <w:r w:rsidR="00E324EF" w:rsidRPr="00E920CC">
        <w:rPr>
          <w:rFonts w:ascii="Book Antiqua" w:eastAsia="MS Mincho" w:hAnsi="Book Antiqua"/>
          <w:sz w:val="24"/>
          <w:szCs w:val="24"/>
        </w:rPr>
        <w:t xml:space="preserve"> </w:t>
      </w:r>
      <w:r w:rsidRPr="00E920CC">
        <w:rPr>
          <w:rFonts w:ascii="Book Antiqua" w:eastAsia="MS Mincho" w:hAnsi="Book Antiqua"/>
          <w:sz w:val="24"/>
          <w:szCs w:val="24"/>
        </w:rPr>
        <w:t xml:space="preserve">and liver fibrosis to liver cirrhosis. </w:t>
      </w:r>
      <w:r w:rsidRPr="00E920CC">
        <w:rPr>
          <w:rFonts w:ascii="Book Antiqua" w:hAnsi="Book Antiqua"/>
          <w:sz w:val="24"/>
          <w:szCs w:val="24"/>
        </w:rPr>
        <w:t>Management of this spect</w:t>
      </w:r>
      <w:r w:rsidR="000702A8" w:rsidRPr="00E920CC">
        <w:rPr>
          <w:rFonts w:ascii="Book Antiqua" w:hAnsi="Book Antiqua"/>
          <w:sz w:val="24"/>
          <w:szCs w:val="24"/>
        </w:rPr>
        <w:t>r</w:t>
      </w:r>
      <w:r w:rsidRPr="00E920CC">
        <w:rPr>
          <w:rFonts w:ascii="Book Antiqua" w:hAnsi="Book Antiqua"/>
          <w:sz w:val="24"/>
          <w:szCs w:val="24"/>
        </w:rPr>
        <w:t>um has focused on improving t</w:t>
      </w:r>
      <w:r w:rsidR="000702A8" w:rsidRPr="00E920CC">
        <w:rPr>
          <w:rFonts w:ascii="Book Antiqua" w:hAnsi="Book Antiqua"/>
          <w:sz w:val="24"/>
          <w:szCs w:val="24"/>
        </w:rPr>
        <w:t>he metabolic syndrome phenotype with</w:t>
      </w:r>
      <w:r w:rsidRPr="00E920CC">
        <w:rPr>
          <w:rFonts w:ascii="Book Antiqua" w:hAnsi="Book Antiqua"/>
          <w:sz w:val="24"/>
          <w:szCs w:val="24"/>
        </w:rPr>
        <w:t xml:space="preserve"> weight </w:t>
      </w:r>
      <w:r w:rsidR="00C512E9" w:rsidRPr="00E920CC">
        <w:rPr>
          <w:rFonts w:ascii="Book Antiqua" w:hAnsi="Book Antiqua"/>
          <w:sz w:val="24"/>
          <w:szCs w:val="24"/>
        </w:rPr>
        <w:t>reduction</w:t>
      </w:r>
      <w:r w:rsidR="000702A8" w:rsidRPr="00E920CC">
        <w:rPr>
          <w:rFonts w:ascii="Book Antiqua" w:hAnsi="Book Antiqua"/>
          <w:sz w:val="24"/>
          <w:szCs w:val="24"/>
        </w:rPr>
        <w:t xml:space="preserve"> and management of</w:t>
      </w:r>
      <w:r w:rsidRPr="00E920CC">
        <w:rPr>
          <w:rFonts w:ascii="Book Antiqua" w:hAnsi="Book Antiqua"/>
          <w:sz w:val="24"/>
          <w:szCs w:val="24"/>
        </w:rPr>
        <w:t xml:space="preserve"> dyslipidaemia and </w:t>
      </w:r>
      <w:proofErr w:type="gramStart"/>
      <w:r w:rsidR="00C512E9" w:rsidRPr="00E920CC">
        <w:rPr>
          <w:rFonts w:ascii="Book Antiqua" w:hAnsi="Book Antiqua"/>
          <w:sz w:val="24"/>
          <w:szCs w:val="24"/>
        </w:rPr>
        <w:t>hyper</w:t>
      </w:r>
      <w:r w:rsidRPr="00E920CC">
        <w:rPr>
          <w:rFonts w:ascii="Book Antiqua" w:hAnsi="Book Antiqua"/>
          <w:sz w:val="24"/>
          <w:szCs w:val="24"/>
        </w:rPr>
        <w:t>glycaemia</w:t>
      </w:r>
      <w:r w:rsidR="001467F5" w:rsidRPr="00E920CC">
        <w:rPr>
          <w:rFonts w:ascii="Book Antiqua" w:hAnsi="Book Antiqua"/>
          <w:sz w:val="24"/>
          <w:szCs w:val="24"/>
          <w:vertAlign w:val="superscript"/>
        </w:rPr>
        <w:t>[</w:t>
      </w:r>
      <w:proofErr w:type="gramEnd"/>
      <w:r w:rsidR="001467F5" w:rsidRPr="00E920CC">
        <w:rPr>
          <w:rFonts w:ascii="Book Antiqua" w:hAnsi="Book Antiqua"/>
          <w:sz w:val="24"/>
          <w:szCs w:val="24"/>
          <w:vertAlign w:val="superscript"/>
        </w:rPr>
        <w:t>125]</w:t>
      </w:r>
      <w:r w:rsidRPr="00E920CC">
        <w:rPr>
          <w:rFonts w:ascii="Book Antiqua" w:hAnsi="Book Antiqua"/>
          <w:sz w:val="24"/>
          <w:szCs w:val="24"/>
        </w:rPr>
        <w:t>.</w:t>
      </w:r>
    </w:p>
    <w:p w:rsidR="00962EF4" w:rsidRPr="00E920CC" w:rsidRDefault="009D7D87" w:rsidP="00E920CC">
      <w:pPr>
        <w:spacing w:after="0" w:line="360" w:lineRule="auto"/>
        <w:ind w:firstLine="709"/>
        <w:contextualSpacing/>
        <w:jc w:val="both"/>
        <w:rPr>
          <w:rFonts w:ascii="Book Antiqua" w:hAnsi="Book Antiqua"/>
          <w:b/>
          <w:sz w:val="24"/>
          <w:szCs w:val="24"/>
        </w:rPr>
      </w:pPr>
      <w:r w:rsidRPr="00E920CC">
        <w:rPr>
          <w:rFonts w:ascii="Book Antiqua" w:hAnsi="Book Antiqua"/>
          <w:sz w:val="24"/>
          <w:szCs w:val="24"/>
        </w:rPr>
        <w:lastRenderedPageBreak/>
        <w:t>As hypovitaminosis D is related to the metabolic syndrome we would expect an association with non-alcoholic fatty liver disease. A review of 6800 patients on the NHANES III database showed that those with an elevated serum alanine transaminase activity were seen to have lower vitamin D concentrations compared to matched controls with normal enzyme levels</w:t>
      </w:r>
      <w:r w:rsidR="000702A8" w:rsidRPr="00E920CC">
        <w:rPr>
          <w:rFonts w:ascii="Book Antiqua" w:hAnsi="Book Antiqua"/>
          <w:sz w:val="24"/>
          <w:szCs w:val="24"/>
        </w:rPr>
        <w:t>,</w:t>
      </w:r>
      <w:r w:rsidRPr="00E920CC">
        <w:rPr>
          <w:rFonts w:ascii="Book Antiqua" w:hAnsi="Book Antiqua"/>
          <w:sz w:val="24"/>
          <w:szCs w:val="24"/>
        </w:rPr>
        <w:t xml:space="preserve"> the analysis being corrected for the metabolic </w:t>
      </w:r>
      <w:proofErr w:type="gramStart"/>
      <w:r w:rsidRPr="00E920CC">
        <w:rPr>
          <w:rFonts w:ascii="Book Antiqua" w:hAnsi="Book Antiqua"/>
          <w:sz w:val="24"/>
          <w:szCs w:val="24"/>
        </w:rPr>
        <w:t>syndrome</w:t>
      </w:r>
      <w:r w:rsidR="001467F5" w:rsidRPr="00E920CC">
        <w:rPr>
          <w:rFonts w:ascii="Book Antiqua" w:hAnsi="Book Antiqua"/>
          <w:sz w:val="24"/>
          <w:szCs w:val="24"/>
          <w:vertAlign w:val="superscript"/>
        </w:rPr>
        <w:t>[</w:t>
      </w:r>
      <w:proofErr w:type="gramEnd"/>
      <w:r w:rsidR="001467F5" w:rsidRPr="00E920CC">
        <w:rPr>
          <w:rFonts w:ascii="Book Antiqua" w:hAnsi="Book Antiqua"/>
          <w:sz w:val="24"/>
          <w:szCs w:val="24"/>
          <w:vertAlign w:val="superscript"/>
        </w:rPr>
        <w:t>126]</w:t>
      </w:r>
      <w:r w:rsidRPr="00E920CC">
        <w:rPr>
          <w:rFonts w:ascii="Book Antiqua" w:hAnsi="Book Antiqua"/>
          <w:sz w:val="24"/>
          <w:szCs w:val="24"/>
        </w:rPr>
        <w:t>. This association (independent of age, gender, triglycerides and insulin resistance) was also observed by Barchetta et al in</w:t>
      </w:r>
      <w:r w:rsidR="00075D9F" w:rsidRPr="00E920CC">
        <w:rPr>
          <w:rFonts w:ascii="Book Antiqua" w:hAnsi="Book Antiqua"/>
          <w:sz w:val="24"/>
          <w:szCs w:val="24"/>
        </w:rPr>
        <w:t xml:space="preserve"> a study of 262 </w:t>
      </w:r>
      <w:proofErr w:type="gramStart"/>
      <w:r w:rsidR="00075D9F" w:rsidRPr="00E920CC">
        <w:rPr>
          <w:rFonts w:ascii="Book Antiqua" w:hAnsi="Book Antiqua"/>
          <w:sz w:val="24"/>
          <w:szCs w:val="24"/>
        </w:rPr>
        <w:t>patients</w:t>
      </w:r>
      <w:r w:rsidR="001467F5" w:rsidRPr="00E920CC">
        <w:rPr>
          <w:rFonts w:ascii="Book Antiqua" w:hAnsi="Book Antiqua"/>
          <w:sz w:val="24"/>
          <w:szCs w:val="24"/>
          <w:vertAlign w:val="superscript"/>
        </w:rPr>
        <w:t>[</w:t>
      </w:r>
      <w:proofErr w:type="gramEnd"/>
      <w:r w:rsidR="001467F5" w:rsidRPr="00E920CC">
        <w:rPr>
          <w:rFonts w:ascii="Book Antiqua" w:hAnsi="Book Antiqua"/>
          <w:sz w:val="24"/>
          <w:szCs w:val="24"/>
          <w:vertAlign w:val="superscript"/>
        </w:rPr>
        <w:t>127]</w:t>
      </w:r>
      <w:r w:rsidRPr="00E920CC">
        <w:rPr>
          <w:rFonts w:ascii="Book Antiqua" w:hAnsi="Book Antiqua"/>
          <w:sz w:val="24"/>
          <w:szCs w:val="24"/>
        </w:rPr>
        <w:t xml:space="preserve">. Further, vitamin D levels were lower in patients with non-alcoholic fatty liver disease diagnosed by liver </w:t>
      </w:r>
      <w:proofErr w:type="gramStart"/>
      <w:r w:rsidRPr="00E920CC">
        <w:rPr>
          <w:rFonts w:ascii="Book Antiqua" w:hAnsi="Book Antiqua"/>
          <w:sz w:val="24"/>
          <w:szCs w:val="24"/>
        </w:rPr>
        <w:t>biopsy</w:t>
      </w:r>
      <w:r w:rsidR="001467F5" w:rsidRPr="00E920CC">
        <w:rPr>
          <w:rFonts w:ascii="Book Antiqua" w:hAnsi="Book Antiqua"/>
          <w:sz w:val="24"/>
          <w:szCs w:val="24"/>
          <w:vertAlign w:val="superscript"/>
        </w:rPr>
        <w:t>[</w:t>
      </w:r>
      <w:proofErr w:type="gramEnd"/>
      <w:r w:rsidR="001467F5" w:rsidRPr="00E920CC">
        <w:rPr>
          <w:rFonts w:ascii="Book Antiqua" w:hAnsi="Book Antiqua"/>
          <w:sz w:val="24"/>
          <w:szCs w:val="24"/>
          <w:vertAlign w:val="superscript"/>
        </w:rPr>
        <w:t>128]</w:t>
      </w:r>
      <w:r w:rsidRPr="00E920CC">
        <w:rPr>
          <w:rFonts w:ascii="Book Antiqua" w:hAnsi="Book Antiqua"/>
          <w:sz w:val="24"/>
          <w:szCs w:val="24"/>
        </w:rPr>
        <w:t xml:space="preserve">. Hypovitaminosis D has been associated with altered regulation of inflammatory and anti-oxidant pathways in addition to influencing the metabolic syndrome phenotype; all the hits postulated in the aetiology of </w:t>
      </w:r>
      <w:proofErr w:type="gramStart"/>
      <w:r w:rsidRPr="00E920CC">
        <w:rPr>
          <w:rFonts w:ascii="Book Antiqua" w:hAnsi="Book Antiqua"/>
          <w:sz w:val="24"/>
          <w:szCs w:val="24"/>
        </w:rPr>
        <w:t>steatosis</w:t>
      </w:r>
      <w:r w:rsidR="001467F5" w:rsidRPr="00E920CC">
        <w:rPr>
          <w:rFonts w:ascii="Book Antiqua" w:hAnsi="Book Antiqua"/>
          <w:sz w:val="24"/>
          <w:szCs w:val="24"/>
          <w:vertAlign w:val="superscript"/>
        </w:rPr>
        <w:t>[</w:t>
      </w:r>
      <w:proofErr w:type="gramEnd"/>
      <w:r w:rsidR="001467F5" w:rsidRPr="00E920CC">
        <w:rPr>
          <w:rFonts w:ascii="Book Antiqua" w:hAnsi="Book Antiqua"/>
          <w:sz w:val="24"/>
          <w:szCs w:val="24"/>
          <w:vertAlign w:val="superscript"/>
        </w:rPr>
        <w:t>129]</w:t>
      </w:r>
      <w:r w:rsidR="00567D13" w:rsidRPr="00E920CC">
        <w:rPr>
          <w:rFonts w:ascii="Book Antiqua" w:hAnsi="Book Antiqua"/>
          <w:sz w:val="24"/>
          <w:szCs w:val="24"/>
        </w:rPr>
        <w:t>.</w:t>
      </w:r>
      <w:r w:rsidRPr="00E920CC">
        <w:rPr>
          <w:rFonts w:ascii="Book Antiqua" w:hAnsi="Book Antiqua"/>
          <w:sz w:val="24"/>
          <w:szCs w:val="24"/>
        </w:rPr>
        <w:t xml:space="preserve"> At present there is no conclusive evidence that vitamin D supplementation could lead to clinical improvement of hepatic steatosis. Interestingly treatment with agents such as ursodeoxycholic acid, which increases vitamin D </w:t>
      </w:r>
      <w:r w:rsidR="00076017" w:rsidRPr="00E920CC">
        <w:rPr>
          <w:rFonts w:ascii="Book Antiqua" w:hAnsi="Book Antiqua"/>
          <w:sz w:val="24"/>
          <w:szCs w:val="24"/>
        </w:rPr>
        <w:t>concentrations,</w:t>
      </w:r>
      <w:r w:rsidRPr="00E920CC">
        <w:rPr>
          <w:rFonts w:ascii="Book Antiqua" w:hAnsi="Book Antiqua"/>
          <w:sz w:val="24"/>
          <w:szCs w:val="24"/>
        </w:rPr>
        <w:t xml:space="preserve"> has shown some improvement in non-al</w:t>
      </w:r>
      <w:r w:rsidR="00076017" w:rsidRPr="00E920CC">
        <w:rPr>
          <w:rFonts w:ascii="Book Antiqua" w:hAnsi="Book Antiqua"/>
          <w:sz w:val="24"/>
          <w:szCs w:val="24"/>
        </w:rPr>
        <w:t>coholic steatohepatitis with alanine transaminase</w:t>
      </w:r>
      <w:r w:rsidRPr="00E920CC">
        <w:rPr>
          <w:rFonts w:ascii="Book Antiqua" w:hAnsi="Book Antiqua"/>
          <w:sz w:val="24"/>
          <w:szCs w:val="24"/>
        </w:rPr>
        <w:t xml:space="preserve"> levels used as the </w:t>
      </w:r>
      <w:proofErr w:type="gramStart"/>
      <w:r w:rsidRPr="00E920CC">
        <w:rPr>
          <w:rFonts w:ascii="Book Antiqua" w:hAnsi="Book Antiqua"/>
          <w:sz w:val="24"/>
          <w:szCs w:val="24"/>
        </w:rPr>
        <w:t>outcome</w:t>
      </w:r>
      <w:r w:rsidR="001467F5" w:rsidRPr="00E920CC">
        <w:rPr>
          <w:rFonts w:ascii="Book Antiqua" w:hAnsi="Book Antiqua"/>
          <w:sz w:val="24"/>
          <w:szCs w:val="24"/>
          <w:vertAlign w:val="superscript"/>
        </w:rPr>
        <w:t>[</w:t>
      </w:r>
      <w:proofErr w:type="gramEnd"/>
      <w:r w:rsidR="001467F5" w:rsidRPr="00E920CC">
        <w:rPr>
          <w:rFonts w:ascii="Book Antiqua" w:hAnsi="Book Antiqua"/>
          <w:sz w:val="24"/>
          <w:szCs w:val="24"/>
          <w:vertAlign w:val="superscript"/>
        </w:rPr>
        <w:t>130]</w:t>
      </w:r>
      <w:r w:rsidRPr="00E920CC">
        <w:rPr>
          <w:rFonts w:ascii="Book Antiqua" w:hAnsi="Book Antiqua"/>
          <w:sz w:val="24"/>
          <w:szCs w:val="24"/>
        </w:rPr>
        <w:t>. However, ursodeoxycholic</w:t>
      </w:r>
      <w:r w:rsidR="00E324EF" w:rsidRPr="00E920CC">
        <w:rPr>
          <w:rFonts w:ascii="Book Antiqua" w:hAnsi="Book Antiqua"/>
          <w:sz w:val="24"/>
          <w:szCs w:val="24"/>
        </w:rPr>
        <w:t xml:space="preserve"> </w:t>
      </w:r>
      <w:r w:rsidR="00076017" w:rsidRPr="00E920CC">
        <w:rPr>
          <w:rFonts w:ascii="Book Antiqua" w:hAnsi="Book Antiqua"/>
          <w:sz w:val="24"/>
          <w:szCs w:val="24"/>
        </w:rPr>
        <w:t>acid may possess direct anti-</w:t>
      </w:r>
      <w:r w:rsidRPr="00E920CC">
        <w:rPr>
          <w:rFonts w:ascii="Book Antiqua" w:hAnsi="Book Antiqua"/>
          <w:sz w:val="24"/>
          <w:szCs w:val="24"/>
        </w:rPr>
        <w:t>inflammatory anti</w:t>
      </w:r>
      <w:r w:rsidR="00076017" w:rsidRPr="00E920CC">
        <w:rPr>
          <w:rFonts w:ascii="Book Antiqua" w:hAnsi="Book Antiqua"/>
          <w:sz w:val="24"/>
          <w:szCs w:val="24"/>
        </w:rPr>
        <w:t>-</w:t>
      </w:r>
      <w:r w:rsidRPr="00E920CC">
        <w:rPr>
          <w:rFonts w:ascii="Book Antiqua" w:hAnsi="Book Antiqua"/>
          <w:sz w:val="24"/>
          <w:szCs w:val="24"/>
        </w:rPr>
        <w:t xml:space="preserve">oxidant properties which </w:t>
      </w:r>
      <w:r w:rsidR="00C512E9" w:rsidRPr="00E920CC">
        <w:rPr>
          <w:rFonts w:ascii="Book Antiqua" w:hAnsi="Book Antiqua"/>
          <w:sz w:val="24"/>
          <w:szCs w:val="24"/>
        </w:rPr>
        <w:t>may</w:t>
      </w:r>
      <w:r w:rsidRPr="00E920CC">
        <w:rPr>
          <w:rFonts w:ascii="Book Antiqua" w:hAnsi="Book Antiqua"/>
          <w:sz w:val="24"/>
          <w:szCs w:val="24"/>
        </w:rPr>
        <w:t xml:space="preserve"> be significant confounding factors.</w:t>
      </w:r>
    </w:p>
    <w:p w:rsidR="00075D9F" w:rsidRPr="00E920CC" w:rsidRDefault="00075D9F" w:rsidP="00E920CC">
      <w:pPr>
        <w:spacing w:after="0" w:line="360" w:lineRule="auto"/>
        <w:contextualSpacing/>
        <w:jc w:val="both"/>
        <w:rPr>
          <w:rFonts w:ascii="Book Antiqua" w:hAnsi="Book Antiqua"/>
          <w:sz w:val="24"/>
          <w:szCs w:val="24"/>
          <w:lang w:eastAsia="zh-CN"/>
        </w:rPr>
      </w:pPr>
    </w:p>
    <w:p w:rsidR="00075D9F" w:rsidRPr="00E920CC" w:rsidRDefault="00075D9F" w:rsidP="00E920CC">
      <w:pPr>
        <w:spacing w:after="0" w:line="360" w:lineRule="auto"/>
        <w:contextualSpacing/>
        <w:jc w:val="both"/>
        <w:rPr>
          <w:rFonts w:ascii="Book Antiqua" w:hAnsi="Book Antiqua"/>
          <w:b/>
          <w:sz w:val="24"/>
          <w:szCs w:val="24"/>
          <w:lang w:eastAsia="zh-CN"/>
        </w:rPr>
      </w:pPr>
      <w:r w:rsidRPr="00E920CC">
        <w:rPr>
          <w:rFonts w:ascii="Book Antiqua" w:hAnsi="Book Antiqua"/>
          <w:b/>
          <w:sz w:val="24"/>
          <w:szCs w:val="24"/>
          <w:lang w:eastAsia="zh-CN"/>
        </w:rPr>
        <w:t>CONSLUSION</w:t>
      </w:r>
    </w:p>
    <w:p w:rsidR="00962EF4" w:rsidRPr="00E920CC" w:rsidRDefault="009D7D87" w:rsidP="00E920CC">
      <w:pPr>
        <w:spacing w:after="0" w:line="360" w:lineRule="auto"/>
        <w:contextualSpacing/>
        <w:jc w:val="both"/>
        <w:rPr>
          <w:rFonts w:ascii="Book Antiqua" w:hAnsi="Book Antiqua"/>
          <w:sz w:val="24"/>
          <w:szCs w:val="24"/>
        </w:rPr>
      </w:pPr>
      <w:r w:rsidRPr="00E920CC">
        <w:rPr>
          <w:rFonts w:ascii="Book Antiqua" w:hAnsi="Book Antiqua"/>
          <w:sz w:val="24"/>
          <w:szCs w:val="24"/>
        </w:rPr>
        <w:t xml:space="preserve">It is clear that hypovitaminosis D has extra-skeletal effects that impact on the development of various pathologies including those that make up a large majority of morbidity and mortality; cancer, CVD and diabetes. In this review we have focussed on the association between hypovitaminosis D and the metabolic syndrome. </w:t>
      </w:r>
      <w:r w:rsidR="00AE01B0" w:rsidRPr="00E920CC">
        <w:rPr>
          <w:rFonts w:ascii="Book Antiqua" w:hAnsi="Book Antiqua"/>
          <w:sz w:val="24"/>
          <w:szCs w:val="24"/>
        </w:rPr>
        <w:t>Recently t</w:t>
      </w:r>
      <w:r w:rsidRPr="00E920CC">
        <w:rPr>
          <w:rFonts w:ascii="Book Antiqua" w:hAnsi="Book Antiqua"/>
          <w:sz w:val="24"/>
          <w:szCs w:val="24"/>
        </w:rPr>
        <w:t xml:space="preserve">here has been a significant increase in the number of individuals with the metabolic syndrome. Indeed, as much as 40% of the US population suffers the condition comprising some or all of a cluster of CVD risk factors. Although the metabolic syndrome does not confer additional risk compared to the component risk factors we believe it helpful to the clinician and researcher to classify patients because it encourages a holistic approach to CVD risk reduction and study of the inter-relationships between the different relevant factors respectively. </w:t>
      </w:r>
    </w:p>
    <w:p w:rsidR="00962EF4" w:rsidRPr="00E920CC" w:rsidRDefault="009D7D87" w:rsidP="00E920CC">
      <w:pPr>
        <w:spacing w:after="0" w:line="360" w:lineRule="auto"/>
        <w:ind w:firstLine="709"/>
        <w:contextualSpacing/>
        <w:jc w:val="both"/>
        <w:rPr>
          <w:rFonts w:ascii="Book Antiqua" w:hAnsi="Book Antiqua"/>
          <w:sz w:val="24"/>
          <w:szCs w:val="24"/>
        </w:rPr>
      </w:pPr>
      <w:r w:rsidRPr="00E920CC">
        <w:rPr>
          <w:rFonts w:ascii="Book Antiqua" w:hAnsi="Book Antiqua"/>
          <w:sz w:val="24"/>
          <w:szCs w:val="24"/>
        </w:rPr>
        <w:lastRenderedPageBreak/>
        <w:t>There is considerable confusion surrounding the association between vitamin D and the metabolic syndrome, its component factors, CVD and mortality. Although studies have not been unanimous in their findings we are left with the impression that hypovitaminosis D is probably associated with all the above outcomes. However, the nature of this relationship in subgroups (e</w:t>
      </w:r>
      <w:r w:rsidR="00397304" w:rsidRPr="00E920CC">
        <w:rPr>
          <w:rFonts w:ascii="Book Antiqua" w:hAnsi="Book Antiqua"/>
          <w:sz w:val="24"/>
          <w:szCs w:val="24"/>
        </w:rPr>
        <w:t>.</w:t>
      </w:r>
      <w:r w:rsidRPr="00E920CC">
        <w:rPr>
          <w:rFonts w:ascii="Book Antiqua" w:hAnsi="Book Antiqua"/>
          <w:sz w:val="24"/>
          <w:szCs w:val="24"/>
        </w:rPr>
        <w:t xml:space="preserve">g. gender, age groups, ethnicity etc.) is not clear. The risk associated with varying </w:t>
      </w:r>
      <w:r w:rsidR="00AE01B0" w:rsidRPr="00E920CC">
        <w:rPr>
          <w:rFonts w:ascii="Book Antiqua" w:hAnsi="Book Antiqua"/>
          <w:sz w:val="24"/>
          <w:szCs w:val="24"/>
        </w:rPr>
        <w:t>levels</w:t>
      </w:r>
      <w:r w:rsidRPr="00E920CC">
        <w:rPr>
          <w:rFonts w:ascii="Book Antiqua" w:hAnsi="Book Antiqua"/>
          <w:sz w:val="24"/>
          <w:szCs w:val="24"/>
        </w:rPr>
        <w:t xml:space="preserve"> of vitamin D has not been estimated. Mechanisms that lead to increased prevalence of the components of the metabolic syndrome and its associated risk have not been worked out. Even more confusing is whether there is any benefit in vitamin D replacement therapy as trials have been contradictory.</w:t>
      </w:r>
    </w:p>
    <w:p w:rsidR="00962EF4" w:rsidRPr="00E920CC" w:rsidRDefault="009D7D87" w:rsidP="00E920CC">
      <w:pPr>
        <w:spacing w:after="0" w:line="360" w:lineRule="auto"/>
        <w:ind w:firstLine="709"/>
        <w:contextualSpacing/>
        <w:jc w:val="both"/>
        <w:rPr>
          <w:rFonts w:ascii="Book Antiqua" w:hAnsi="Book Antiqua"/>
          <w:sz w:val="24"/>
          <w:szCs w:val="24"/>
        </w:rPr>
      </w:pPr>
      <w:r w:rsidRPr="00E920CC">
        <w:rPr>
          <w:rFonts w:ascii="Book Antiqua" w:hAnsi="Book Antiqua"/>
          <w:sz w:val="24"/>
          <w:szCs w:val="24"/>
        </w:rPr>
        <w:t>However, there appears to be sufficient evidence to make the unravelling of the association between hypovitaminosis</w:t>
      </w:r>
      <w:r w:rsidR="00397304" w:rsidRPr="00E920CC">
        <w:rPr>
          <w:rFonts w:ascii="Book Antiqua" w:hAnsi="Book Antiqua"/>
          <w:sz w:val="24"/>
          <w:szCs w:val="24"/>
        </w:rPr>
        <w:t xml:space="preserve"> D</w:t>
      </w:r>
      <w:r w:rsidRPr="00E920CC">
        <w:rPr>
          <w:rFonts w:ascii="Book Antiqua" w:hAnsi="Book Antiqua"/>
          <w:sz w:val="24"/>
          <w:szCs w:val="24"/>
        </w:rPr>
        <w:t xml:space="preserve"> and the metabolic syndrome a priority. Today both conditions are of high prevalence. This suggests that even if a modest decrease in CVD risk is observed following vitamin D replacement it will translate to substantial overall benefits. Due to the modest price of supplements and relative safety</w:t>
      </w:r>
      <w:r w:rsidR="00AE01B0" w:rsidRPr="00E920CC">
        <w:rPr>
          <w:rFonts w:ascii="Book Antiqua" w:hAnsi="Book Antiqua"/>
          <w:sz w:val="24"/>
          <w:szCs w:val="24"/>
        </w:rPr>
        <w:t>,</w:t>
      </w:r>
      <w:r w:rsidRPr="00E920CC">
        <w:rPr>
          <w:rFonts w:ascii="Book Antiqua" w:hAnsi="Book Antiqua"/>
          <w:sz w:val="24"/>
          <w:szCs w:val="24"/>
        </w:rPr>
        <w:t xml:space="preserve"> the cost benefits could be in favour of vitamin D replacement. </w:t>
      </w:r>
    </w:p>
    <w:p w:rsidR="00962EF4" w:rsidRPr="00E920CC" w:rsidRDefault="009D7D87" w:rsidP="00E920CC">
      <w:pPr>
        <w:spacing w:after="0" w:line="360" w:lineRule="auto"/>
        <w:ind w:firstLine="709"/>
        <w:contextualSpacing/>
        <w:jc w:val="both"/>
        <w:rPr>
          <w:rFonts w:ascii="Book Antiqua" w:hAnsi="Book Antiqua"/>
          <w:sz w:val="24"/>
          <w:szCs w:val="24"/>
        </w:rPr>
      </w:pPr>
      <w:r w:rsidRPr="00E920CC">
        <w:rPr>
          <w:rFonts w:ascii="Book Antiqua" w:hAnsi="Book Antiqua"/>
          <w:sz w:val="24"/>
          <w:szCs w:val="24"/>
        </w:rPr>
        <w:t xml:space="preserve">What is required are well designed studies, both prospective and intervention. In addition to estimating overall benefit, they must be sufficiently powered to study subgroups as well as risk and benefits at varying </w:t>
      </w:r>
      <w:r w:rsidR="00AE01B0" w:rsidRPr="00E920CC">
        <w:rPr>
          <w:rFonts w:ascii="Book Antiqua" w:hAnsi="Book Antiqua"/>
          <w:sz w:val="24"/>
          <w:szCs w:val="24"/>
        </w:rPr>
        <w:t xml:space="preserve">serum </w:t>
      </w:r>
      <w:r w:rsidRPr="00E920CC">
        <w:rPr>
          <w:rFonts w:ascii="Book Antiqua" w:hAnsi="Book Antiqua"/>
          <w:sz w:val="24"/>
          <w:szCs w:val="24"/>
        </w:rPr>
        <w:t xml:space="preserve">vitamin D concentrations </w:t>
      </w:r>
      <w:r w:rsidR="00AE01B0" w:rsidRPr="00E920CC">
        <w:rPr>
          <w:rFonts w:ascii="Book Antiqua" w:hAnsi="Book Antiqua"/>
          <w:sz w:val="24"/>
          <w:szCs w:val="24"/>
        </w:rPr>
        <w:t xml:space="preserve">as well </w:t>
      </w:r>
      <w:r w:rsidRPr="00E920CC">
        <w:rPr>
          <w:rFonts w:ascii="Book Antiqua" w:hAnsi="Book Antiqua"/>
          <w:sz w:val="24"/>
          <w:szCs w:val="24"/>
        </w:rPr>
        <w:t xml:space="preserve">replacement regimes. It is only </w:t>
      </w:r>
      <w:r w:rsidR="00AE01B0" w:rsidRPr="00E920CC">
        <w:rPr>
          <w:rFonts w:ascii="Book Antiqua" w:hAnsi="Book Antiqua"/>
          <w:sz w:val="24"/>
          <w:szCs w:val="24"/>
        </w:rPr>
        <w:t>following the availability of this</w:t>
      </w:r>
      <w:r w:rsidRPr="00E920CC">
        <w:rPr>
          <w:rFonts w:ascii="Book Antiqua" w:hAnsi="Book Antiqua"/>
          <w:sz w:val="24"/>
          <w:szCs w:val="24"/>
        </w:rPr>
        <w:t xml:space="preserve"> data that clear recommendations can be made regards vitamin D replacement in patients with the components of the metabolic syndrome.</w:t>
      </w:r>
    </w:p>
    <w:p w:rsidR="00962EF4" w:rsidRPr="00E920CC" w:rsidRDefault="00962EF4" w:rsidP="00E920CC">
      <w:pPr>
        <w:spacing w:after="0" w:line="360" w:lineRule="auto"/>
        <w:contextualSpacing/>
        <w:jc w:val="both"/>
        <w:rPr>
          <w:rFonts w:ascii="Book Antiqua" w:hAnsi="Book Antiqua"/>
          <w:sz w:val="24"/>
          <w:szCs w:val="24"/>
          <w:lang w:eastAsia="zh-CN"/>
        </w:rPr>
      </w:pPr>
    </w:p>
    <w:p w:rsidR="00FE65A6" w:rsidRPr="00E920CC" w:rsidRDefault="00FE65A6" w:rsidP="00E920CC">
      <w:pPr>
        <w:spacing w:after="0" w:line="360" w:lineRule="auto"/>
        <w:contextualSpacing/>
        <w:jc w:val="both"/>
        <w:rPr>
          <w:rFonts w:ascii="Book Antiqua" w:hAnsi="Book Antiqua"/>
          <w:b/>
          <w:sz w:val="24"/>
          <w:szCs w:val="24"/>
        </w:rPr>
      </w:pPr>
      <w:r w:rsidRPr="00E920CC">
        <w:rPr>
          <w:rFonts w:ascii="Book Antiqua" w:hAnsi="Book Antiqua"/>
          <w:b/>
          <w:sz w:val="24"/>
          <w:szCs w:val="24"/>
        </w:rPr>
        <w:t xml:space="preserve">REFERENCES </w:t>
      </w:r>
    </w:p>
    <w:p w:rsidR="00FE65A6" w:rsidRPr="00E920CC" w:rsidRDefault="00FE65A6" w:rsidP="00E920CC">
      <w:pPr>
        <w:spacing w:after="0" w:line="360" w:lineRule="auto"/>
        <w:contextualSpacing/>
        <w:jc w:val="both"/>
        <w:rPr>
          <w:rFonts w:ascii="Book Antiqua" w:eastAsia="宋体" w:hAnsi="Book Antiqua" w:cs="宋体"/>
          <w:kern w:val="0"/>
          <w:sz w:val="24"/>
          <w:szCs w:val="24"/>
        </w:rPr>
      </w:pPr>
      <w:r w:rsidRPr="00E920CC">
        <w:rPr>
          <w:rFonts w:ascii="Book Antiqua" w:eastAsia="宋体" w:hAnsi="Book Antiqua" w:cs="宋体"/>
          <w:kern w:val="0"/>
          <w:sz w:val="24"/>
          <w:szCs w:val="24"/>
        </w:rPr>
        <w:t xml:space="preserve">1 </w:t>
      </w:r>
      <w:r w:rsidRPr="00E920CC">
        <w:rPr>
          <w:rFonts w:ascii="Book Antiqua" w:eastAsia="宋体" w:hAnsi="Book Antiqua" w:cs="宋体"/>
          <w:b/>
          <w:bCs/>
          <w:kern w:val="0"/>
          <w:sz w:val="24"/>
          <w:szCs w:val="24"/>
        </w:rPr>
        <w:t>Parker J</w:t>
      </w:r>
      <w:r w:rsidRPr="00E920CC">
        <w:rPr>
          <w:rFonts w:ascii="Book Antiqua" w:eastAsia="宋体" w:hAnsi="Book Antiqua" w:cs="宋体"/>
          <w:kern w:val="0"/>
          <w:sz w:val="24"/>
          <w:szCs w:val="24"/>
        </w:rPr>
        <w:t xml:space="preserve">, Hashmi O, Dutton D, Mavrodaris A, Stranges S, Kandala NB, Clarke A, Franco OH. Levels of vitamin D and cardiometabolic disorders: systematic review and meta-analysis. </w:t>
      </w:r>
      <w:r w:rsidRPr="00E920CC">
        <w:rPr>
          <w:rFonts w:ascii="Book Antiqua" w:eastAsia="宋体" w:hAnsi="Book Antiqua" w:cs="宋体"/>
          <w:i/>
          <w:iCs/>
          <w:kern w:val="0"/>
          <w:sz w:val="24"/>
          <w:szCs w:val="24"/>
        </w:rPr>
        <w:t>Maturitas</w:t>
      </w:r>
      <w:r w:rsidRPr="00E920CC">
        <w:rPr>
          <w:rFonts w:ascii="Book Antiqua" w:eastAsia="宋体" w:hAnsi="Book Antiqua" w:cs="宋体"/>
          <w:kern w:val="0"/>
          <w:sz w:val="24"/>
          <w:szCs w:val="24"/>
        </w:rPr>
        <w:t xml:space="preserve"> 2010; </w:t>
      </w:r>
      <w:r w:rsidRPr="00E920CC">
        <w:rPr>
          <w:rFonts w:ascii="Book Antiqua" w:eastAsia="宋体" w:hAnsi="Book Antiqua" w:cs="宋体"/>
          <w:b/>
          <w:bCs/>
          <w:kern w:val="0"/>
          <w:sz w:val="24"/>
          <w:szCs w:val="24"/>
        </w:rPr>
        <w:t>65</w:t>
      </w:r>
      <w:r w:rsidRPr="00E920CC">
        <w:rPr>
          <w:rFonts w:ascii="Book Antiqua" w:eastAsia="宋体" w:hAnsi="Book Antiqua" w:cs="宋体"/>
          <w:kern w:val="0"/>
          <w:sz w:val="24"/>
          <w:szCs w:val="24"/>
        </w:rPr>
        <w:t>: 225-236 [PMID: 20031348 DOI: 10.1016/j.maturitas.2009.12.013]</w:t>
      </w:r>
    </w:p>
    <w:p w:rsidR="00FE65A6" w:rsidRPr="00E920CC" w:rsidRDefault="00FE65A6" w:rsidP="00E920CC">
      <w:pPr>
        <w:spacing w:after="0" w:line="360" w:lineRule="auto"/>
        <w:contextualSpacing/>
        <w:jc w:val="both"/>
        <w:rPr>
          <w:rFonts w:ascii="Book Antiqua" w:eastAsia="宋体" w:hAnsi="Book Antiqua" w:cs="宋体"/>
          <w:kern w:val="0"/>
          <w:sz w:val="24"/>
          <w:szCs w:val="24"/>
        </w:rPr>
      </w:pPr>
      <w:r w:rsidRPr="00E920CC">
        <w:rPr>
          <w:rFonts w:ascii="Book Antiqua" w:eastAsia="宋体" w:hAnsi="Book Antiqua" w:cs="宋体"/>
          <w:kern w:val="0"/>
          <w:sz w:val="24"/>
          <w:szCs w:val="24"/>
        </w:rPr>
        <w:t xml:space="preserve">2 </w:t>
      </w:r>
      <w:r w:rsidRPr="00E920CC">
        <w:rPr>
          <w:rFonts w:ascii="Book Antiqua" w:eastAsia="宋体" w:hAnsi="Book Antiqua" w:cs="宋体"/>
          <w:b/>
          <w:bCs/>
          <w:kern w:val="0"/>
          <w:sz w:val="24"/>
          <w:szCs w:val="24"/>
        </w:rPr>
        <w:t>Talaei A</w:t>
      </w:r>
      <w:r w:rsidRPr="00E920CC">
        <w:rPr>
          <w:rFonts w:ascii="Book Antiqua" w:eastAsia="宋体" w:hAnsi="Book Antiqua" w:cs="宋体"/>
          <w:kern w:val="0"/>
          <w:sz w:val="24"/>
          <w:szCs w:val="24"/>
        </w:rPr>
        <w:t xml:space="preserve">, Mohamadi M, Adgi Z. The effect of vitamin D on insulin resistance in patients with type </w:t>
      </w:r>
      <w:proofErr w:type="gramStart"/>
      <w:r w:rsidRPr="00E920CC">
        <w:rPr>
          <w:rFonts w:ascii="Book Antiqua" w:eastAsia="宋体" w:hAnsi="Book Antiqua" w:cs="宋体"/>
          <w:kern w:val="0"/>
          <w:sz w:val="24"/>
          <w:szCs w:val="24"/>
        </w:rPr>
        <w:t>2 diabetes</w:t>
      </w:r>
      <w:proofErr w:type="gramEnd"/>
      <w:r w:rsidRPr="00E920CC">
        <w:rPr>
          <w:rFonts w:ascii="Book Antiqua" w:eastAsia="宋体" w:hAnsi="Book Antiqua" w:cs="宋体"/>
          <w:kern w:val="0"/>
          <w:sz w:val="24"/>
          <w:szCs w:val="24"/>
        </w:rPr>
        <w:t xml:space="preserve">. </w:t>
      </w:r>
      <w:r w:rsidRPr="00E920CC">
        <w:rPr>
          <w:rFonts w:ascii="Book Antiqua" w:eastAsia="宋体" w:hAnsi="Book Antiqua" w:cs="宋体"/>
          <w:i/>
          <w:iCs/>
          <w:kern w:val="0"/>
          <w:sz w:val="24"/>
          <w:szCs w:val="24"/>
        </w:rPr>
        <w:t>Diabetol Metab Syndr</w:t>
      </w:r>
      <w:r w:rsidRPr="00E920CC">
        <w:rPr>
          <w:rFonts w:ascii="Book Antiqua" w:eastAsia="宋体" w:hAnsi="Book Antiqua" w:cs="宋体"/>
          <w:kern w:val="0"/>
          <w:sz w:val="24"/>
          <w:szCs w:val="24"/>
        </w:rPr>
        <w:t xml:space="preserve"> 2013; </w:t>
      </w:r>
      <w:r w:rsidRPr="00E920CC">
        <w:rPr>
          <w:rFonts w:ascii="Book Antiqua" w:eastAsia="宋体" w:hAnsi="Book Antiqua" w:cs="宋体"/>
          <w:b/>
          <w:bCs/>
          <w:kern w:val="0"/>
          <w:sz w:val="24"/>
          <w:szCs w:val="24"/>
        </w:rPr>
        <w:t>5</w:t>
      </w:r>
      <w:r w:rsidRPr="00E920CC">
        <w:rPr>
          <w:rFonts w:ascii="Book Antiqua" w:eastAsia="宋体" w:hAnsi="Book Antiqua" w:cs="宋体"/>
          <w:kern w:val="0"/>
          <w:sz w:val="24"/>
          <w:szCs w:val="24"/>
        </w:rPr>
        <w:t>: 8 [PMID: 23443033 DOI: 10.1186/1758-5996-5-8]</w:t>
      </w:r>
    </w:p>
    <w:p w:rsidR="00FE65A6" w:rsidRPr="00E920CC" w:rsidRDefault="00FE65A6" w:rsidP="00E920CC">
      <w:pPr>
        <w:spacing w:after="0" w:line="360" w:lineRule="auto"/>
        <w:contextualSpacing/>
        <w:jc w:val="both"/>
        <w:rPr>
          <w:rFonts w:ascii="Book Antiqua" w:eastAsia="宋体" w:hAnsi="Book Antiqua" w:cs="宋体"/>
          <w:kern w:val="0"/>
          <w:sz w:val="24"/>
          <w:szCs w:val="24"/>
        </w:rPr>
      </w:pPr>
      <w:proofErr w:type="gramStart"/>
      <w:r w:rsidRPr="00E920CC">
        <w:rPr>
          <w:rFonts w:ascii="Book Antiqua" w:eastAsia="宋体" w:hAnsi="Book Antiqua" w:cs="宋体"/>
          <w:kern w:val="0"/>
          <w:sz w:val="24"/>
          <w:szCs w:val="24"/>
        </w:rPr>
        <w:lastRenderedPageBreak/>
        <w:t xml:space="preserve">3 </w:t>
      </w:r>
      <w:r w:rsidRPr="00E920CC">
        <w:rPr>
          <w:rFonts w:ascii="Book Antiqua" w:eastAsia="宋体" w:hAnsi="Book Antiqua" w:cs="宋体"/>
          <w:b/>
          <w:kern w:val="0"/>
          <w:sz w:val="24"/>
          <w:szCs w:val="24"/>
        </w:rPr>
        <w:t>Kylin E.</w:t>
      </w:r>
      <w:r w:rsidRPr="00E920CC">
        <w:rPr>
          <w:rFonts w:ascii="Book Antiqua" w:eastAsia="宋体" w:hAnsi="Book Antiqua" w:cs="宋体"/>
          <w:kern w:val="0"/>
          <w:sz w:val="24"/>
          <w:szCs w:val="24"/>
        </w:rPr>
        <w:t xml:space="preserve"> Studien uber das hypertonie-hyperglykamie-hyperurikamiesyndrom.</w:t>
      </w:r>
      <w:proofErr w:type="gramEnd"/>
      <w:r w:rsidRPr="00E920CC">
        <w:rPr>
          <w:rFonts w:ascii="Book Antiqua" w:eastAsia="宋体" w:hAnsi="Book Antiqua" w:cs="宋体"/>
          <w:i/>
          <w:kern w:val="0"/>
          <w:sz w:val="24"/>
          <w:szCs w:val="24"/>
        </w:rPr>
        <w:t xml:space="preserve"> Zentrablfinnere Med Leipz</w:t>
      </w:r>
      <w:r w:rsidRPr="00E920CC">
        <w:rPr>
          <w:rFonts w:ascii="Book Antiqua" w:eastAsia="宋体" w:hAnsi="Book Antiqua" w:cs="宋体"/>
          <w:kern w:val="0"/>
          <w:sz w:val="24"/>
          <w:szCs w:val="24"/>
        </w:rPr>
        <w:t xml:space="preserve"> 1923; </w:t>
      </w:r>
      <w:r w:rsidRPr="00E920CC">
        <w:rPr>
          <w:rFonts w:ascii="Book Antiqua" w:eastAsia="宋体" w:hAnsi="Book Antiqua" w:cs="宋体"/>
          <w:b/>
          <w:kern w:val="0"/>
          <w:sz w:val="24"/>
          <w:szCs w:val="24"/>
        </w:rPr>
        <w:t>81</w:t>
      </w:r>
      <w:r w:rsidRPr="00E920CC">
        <w:rPr>
          <w:rFonts w:ascii="Book Antiqua" w:eastAsia="宋体" w:hAnsi="Book Antiqua" w:cs="宋体"/>
          <w:kern w:val="0"/>
          <w:sz w:val="24"/>
          <w:szCs w:val="24"/>
        </w:rPr>
        <w:t>: 105-127</w:t>
      </w:r>
    </w:p>
    <w:p w:rsidR="00FE65A6" w:rsidRPr="00E920CC" w:rsidRDefault="00FE65A6" w:rsidP="00E920CC">
      <w:pPr>
        <w:spacing w:after="0" w:line="360" w:lineRule="auto"/>
        <w:contextualSpacing/>
        <w:jc w:val="both"/>
        <w:rPr>
          <w:rFonts w:ascii="Book Antiqua" w:eastAsia="宋体" w:hAnsi="Book Antiqua" w:cs="宋体"/>
          <w:kern w:val="0"/>
          <w:sz w:val="24"/>
          <w:szCs w:val="24"/>
        </w:rPr>
      </w:pPr>
      <w:r w:rsidRPr="00E920CC">
        <w:rPr>
          <w:rFonts w:ascii="Book Antiqua" w:eastAsia="宋体" w:hAnsi="Book Antiqua" w:cs="宋体"/>
          <w:kern w:val="0"/>
          <w:sz w:val="24"/>
          <w:szCs w:val="24"/>
        </w:rPr>
        <w:t xml:space="preserve">4 </w:t>
      </w:r>
      <w:r w:rsidRPr="00E920CC">
        <w:rPr>
          <w:rFonts w:ascii="Book Antiqua" w:eastAsia="宋体" w:hAnsi="Book Antiqua" w:cs="宋体"/>
          <w:b/>
          <w:kern w:val="0"/>
          <w:sz w:val="24"/>
          <w:szCs w:val="24"/>
        </w:rPr>
        <w:t>Himsworth HP,</w:t>
      </w:r>
      <w:r w:rsidRPr="00E920CC">
        <w:rPr>
          <w:rFonts w:ascii="Book Antiqua" w:eastAsia="宋体" w:hAnsi="Book Antiqua" w:cs="宋体"/>
          <w:kern w:val="0"/>
          <w:sz w:val="24"/>
          <w:szCs w:val="24"/>
        </w:rPr>
        <w:t xml:space="preserve"> Kerr RB. </w:t>
      </w:r>
      <w:proofErr w:type="gramStart"/>
      <w:r w:rsidRPr="00E920CC">
        <w:rPr>
          <w:rFonts w:ascii="Book Antiqua" w:eastAsia="宋体" w:hAnsi="Book Antiqua" w:cs="宋体"/>
          <w:kern w:val="0"/>
          <w:sz w:val="24"/>
          <w:szCs w:val="24"/>
        </w:rPr>
        <w:t>Insulin-sensitive and insulin-insensitive types of diabetes mellitus.</w:t>
      </w:r>
      <w:proofErr w:type="gramEnd"/>
      <w:r w:rsidRPr="00E920CC">
        <w:rPr>
          <w:rFonts w:ascii="Book Antiqua" w:eastAsia="宋体" w:hAnsi="Book Antiqua" w:cs="宋体"/>
          <w:i/>
          <w:kern w:val="0"/>
          <w:sz w:val="24"/>
          <w:szCs w:val="24"/>
        </w:rPr>
        <w:t xml:space="preserve"> Clin Sci </w:t>
      </w:r>
      <w:r w:rsidRPr="00E920CC">
        <w:rPr>
          <w:rFonts w:ascii="Book Antiqua" w:eastAsia="宋体" w:hAnsi="Book Antiqua" w:cs="宋体"/>
          <w:kern w:val="0"/>
          <w:sz w:val="24"/>
          <w:szCs w:val="24"/>
        </w:rPr>
        <w:t xml:space="preserve">1939; </w:t>
      </w:r>
      <w:r w:rsidRPr="00E920CC">
        <w:rPr>
          <w:rFonts w:ascii="Book Antiqua" w:eastAsia="宋体" w:hAnsi="Book Antiqua" w:cs="宋体"/>
          <w:b/>
          <w:kern w:val="0"/>
          <w:sz w:val="24"/>
          <w:szCs w:val="24"/>
        </w:rPr>
        <w:t>4</w:t>
      </w:r>
      <w:r w:rsidRPr="00E920CC">
        <w:rPr>
          <w:rFonts w:ascii="Book Antiqua" w:eastAsia="宋体" w:hAnsi="Book Antiqua" w:cs="宋体"/>
          <w:kern w:val="0"/>
          <w:sz w:val="24"/>
          <w:szCs w:val="24"/>
        </w:rPr>
        <w:t>: 119–152</w:t>
      </w:r>
    </w:p>
    <w:p w:rsidR="00FE65A6" w:rsidRPr="00E920CC" w:rsidRDefault="00FE65A6" w:rsidP="00E920CC">
      <w:pPr>
        <w:spacing w:after="0" w:line="360" w:lineRule="auto"/>
        <w:contextualSpacing/>
        <w:jc w:val="both"/>
        <w:rPr>
          <w:rFonts w:ascii="Book Antiqua" w:eastAsia="宋体" w:hAnsi="Book Antiqua" w:cs="宋体"/>
          <w:kern w:val="0"/>
          <w:sz w:val="24"/>
          <w:szCs w:val="24"/>
        </w:rPr>
      </w:pPr>
      <w:proofErr w:type="gramStart"/>
      <w:r w:rsidRPr="00E920CC">
        <w:rPr>
          <w:rFonts w:ascii="Book Antiqua" w:eastAsia="宋体" w:hAnsi="Book Antiqua" w:cs="宋体"/>
          <w:kern w:val="0"/>
          <w:sz w:val="24"/>
          <w:szCs w:val="24"/>
        </w:rPr>
        <w:t xml:space="preserve">5 </w:t>
      </w:r>
      <w:r w:rsidRPr="00E920CC">
        <w:rPr>
          <w:rFonts w:ascii="Book Antiqua" w:eastAsia="宋体" w:hAnsi="Book Antiqua" w:cs="宋体"/>
          <w:b/>
          <w:bCs/>
          <w:kern w:val="0"/>
          <w:sz w:val="24"/>
          <w:szCs w:val="24"/>
        </w:rPr>
        <w:t>Vague J</w:t>
      </w:r>
      <w:r w:rsidRPr="00E920CC">
        <w:rPr>
          <w:rFonts w:ascii="Book Antiqua" w:eastAsia="宋体" w:hAnsi="Book Antiqua" w:cs="宋体"/>
          <w:kern w:val="0"/>
          <w:sz w:val="24"/>
          <w:szCs w:val="24"/>
        </w:rPr>
        <w:t>.</w:t>
      </w:r>
      <w:proofErr w:type="gramEnd"/>
      <w:r w:rsidRPr="00E920CC">
        <w:rPr>
          <w:rFonts w:ascii="Book Antiqua" w:eastAsia="宋体" w:hAnsi="Book Antiqua" w:cs="宋体"/>
          <w:kern w:val="0"/>
          <w:sz w:val="24"/>
          <w:szCs w:val="24"/>
        </w:rPr>
        <w:t xml:space="preserve"> The degree of masculine differentiation of obesities: a factor determining predisposition to diabetes, atherosclerosis, gout, and uric calculous disease. </w:t>
      </w:r>
      <w:r w:rsidRPr="00E920CC">
        <w:rPr>
          <w:rFonts w:ascii="Book Antiqua" w:eastAsia="宋体" w:hAnsi="Book Antiqua" w:cs="宋体"/>
          <w:i/>
          <w:iCs/>
          <w:kern w:val="0"/>
          <w:sz w:val="24"/>
          <w:szCs w:val="24"/>
        </w:rPr>
        <w:t>Am J Clin Nutr</w:t>
      </w:r>
      <w:r w:rsidRPr="00E920CC">
        <w:rPr>
          <w:rFonts w:ascii="Book Antiqua" w:eastAsia="宋体" w:hAnsi="Book Antiqua" w:cs="宋体"/>
          <w:kern w:val="0"/>
          <w:sz w:val="24"/>
          <w:szCs w:val="24"/>
        </w:rPr>
        <w:t xml:space="preserve"> 1956; </w:t>
      </w:r>
      <w:r w:rsidRPr="00E920CC">
        <w:rPr>
          <w:rFonts w:ascii="Book Antiqua" w:eastAsia="宋体" w:hAnsi="Book Antiqua" w:cs="宋体"/>
          <w:b/>
          <w:bCs/>
          <w:kern w:val="0"/>
          <w:sz w:val="24"/>
          <w:szCs w:val="24"/>
        </w:rPr>
        <w:t>4</w:t>
      </w:r>
      <w:r w:rsidRPr="00E920CC">
        <w:rPr>
          <w:rFonts w:ascii="Book Antiqua" w:eastAsia="宋体" w:hAnsi="Book Antiqua" w:cs="宋体"/>
          <w:kern w:val="0"/>
          <w:sz w:val="24"/>
          <w:szCs w:val="24"/>
        </w:rPr>
        <w:t>: 20-34 [PMID: 13282851]</w:t>
      </w:r>
    </w:p>
    <w:p w:rsidR="00FE65A6" w:rsidRPr="00E920CC" w:rsidRDefault="00FE65A6" w:rsidP="00E920CC">
      <w:pPr>
        <w:spacing w:after="0" w:line="360" w:lineRule="auto"/>
        <w:contextualSpacing/>
        <w:jc w:val="both"/>
        <w:rPr>
          <w:rFonts w:ascii="Book Antiqua" w:eastAsia="宋体" w:hAnsi="Book Antiqua" w:cs="宋体"/>
          <w:kern w:val="0"/>
          <w:sz w:val="24"/>
          <w:szCs w:val="24"/>
        </w:rPr>
      </w:pPr>
      <w:r w:rsidRPr="00E920CC">
        <w:rPr>
          <w:rFonts w:ascii="Book Antiqua" w:eastAsia="宋体" w:hAnsi="Book Antiqua" w:cs="宋体"/>
          <w:kern w:val="0"/>
          <w:sz w:val="24"/>
          <w:szCs w:val="24"/>
        </w:rPr>
        <w:t xml:space="preserve">6 </w:t>
      </w:r>
      <w:r w:rsidRPr="00E920CC">
        <w:rPr>
          <w:rFonts w:ascii="Book Antiqua" w:eastAsia="宋体" w:hAnsi="Book Antiqua" w:cs="宋体"/>
          <w:b/>
          <w:bCs/>
          <w:kern w:val="0"/>
          <w:sz w:val="24"/>
          <w:szCs w:val="24"/>
        </w:rPr>
        <w:t>Reaven GM</w:t>
      </w:r>
      <w:r w:rsidRPr="00E920CC">
        <w:rPr>
          <w:rFonts w:ascii="Book Antiqua" w:eastAsia="宋体" w:hAnsi="Book Antiqua" w:cs="宋体"/>
          <w:kern w:val="0"/>
          <w:sz w:val="24"/>
          <w:szCs w:val="24"/>
        </w:rPr>
        <w:t xml:space="preserve">. Banting </w:t>
      </w:r>
      <w:proofErr w:type="gramStart"/>
      <w:r w:rsidRPr="00E920CC">
        <w:rPr>
          <w:rFonts w:ascii="Book Antiqua" w:eastAsia="宋体" w:hAnsi="Book Antiqua" w:cs="宋体"/>
          <w:kern w:val="0"/>
          <w:sz w:val="24"/>
          <w:szCs w:val="24"/>
        </w:rPr>
        <w:t>lecture</w:t>
      </w:r>
      <w:proofErr w:type="gramEnd"/>
      <w:r w:rsidRPr="00E920CC">
        <w:rPr>
          <w:rFonts w:ascii="Book Antiqua" w:eastAsia="宋体" w:hAnsi="Book Antiqua" w:cs="宋体"/>
          <w:kern w:val="0"/>
          <w:sz w:val="24"/>
          <w:szCs w:val="24"/>
        </w:rPr>
        <w:t xml:space="preserve"> 1988. </w:t>
      </w:r>
      <w:proofErr w:type="gramStart"/>
      <w:r w:rsidRPr="00E920CC">
        <w:rPr>
          <w:rFonts w:ascii="Book Antiqua" w:eastAsia="宋体" w:hAnsi="Book Antiqua" w:cs="宋体"/>
          <w:kern w:val="0"/>
          <w:sz w:val="24"/>
          <w:szCs w:val="24"/>
        </w:rPr>
        <w:t>Role of insulin resistance in human disease.</w:t>
      </w:r>
      <w:proofErr w:type="gramEnd"/>
      <w:r w:rsidRPr="00E920CC">
        <w:rPr>
          <w:rFonts w:ascii="Book Antiqua" w:eastAsia="宋体" w:hAnsi="Book Antiqua" w:cs="宋体"/>
          <w:kern w:val="0"/>
          <w:sz w:val="24"/>
          <w:szCs w:val="24"/>
        </w:rPr>
        <w:t xml:space="preserve"> </w:t>
      </w:r>
      <w:r w:rsidRPr="00E920CC">
        <w:rPr>
          <w:rFonts w:ascii="Book Antiqua" w:eastAsia="宋体" w:hAnsi="Book Antiqua" w:cs="宋体"/>
          <w:i/>
          <w:iCs/>
          <w:kern w:val="0"/>
          <w:sz w:val="24"/>
          <w:szCs w:val="24"/>
        </w:rPr>
        <w:t>Diabetes</w:t>
      </w:r>
      <w:r w:rsidRPr="00E920CC">
        <w:rPr>
          <w:rFonts w:ascii="Book Antiqua" w:eastAsia="宋体" w:hAnsi="Book Antiqua" w:cs="宋体"/>
          <w:kern w:val="0"/>
          <w:sz w:val="24"/>
          <w:szCs w:val="24"/>
        </w:rPr>
        <w:t xml:space="preserve"> 1988; </w:t>
      </w:r>
      <w:r w:rsidRPr="00E920CC">
        <w:rPr>
          <w:rFonts w:ascii="Book Antiqua" w:eastAsia="宋体" w:hAnsi="Book Antiqua" w:cs="宋体"/>
          <w:b/>
          <w:bCs/>
          <w:kern w:val="0"/>
          <w:sz w:val="24"/>
          <w:szCs w:val="24"/>
        </w:rPr>
        <w:t>37</w:t>
      </w:r>
      <w:r w:rsidRPr="00E920CC">
        <w:rPr>
          <w:rFonts w:ascii="Book Antiqua" w:eastAsia="宋体" w:hAnsi="Book Antiqua" w:cs="宋体"/>
          <w:kern w:val="0"/>
          <w:sz w:val="24"/>
          <w:szCs w:val="24"/>
        </w:rPr>
        <w:t>: 1595-1607 [PMID: 3056758 DOI: 10.2337/diab.37.12.1595]</w:t>
      </w:r>
    </w:p>
    <w:p w:rsidR="00FE65A6" w:rsidRPr="00E920CC" w:rsidRDefault="00FE65A6" w:rsidP="00E920CC">
      <w:pPr>
        <w:spacing w:after="0" w:line="360" w:lineRule="auto"/>
        <w:contextualSpacing/>
        <w:jc w:val="both"/>
        <w:rPr>
          <w:rFonts w:ascii="Book Antiqua" w:eastAsia="宋体" w:hAnsi="Book Antiqua" w:cs="宋体"/>
          <w:kern w:val="0"/>
          <w:sz w:val="24"/>
          <w:szCs w:val="24"/>
        </w:rPr>
      </w:pPr>
      <w:r w:rsidRPr="00E920CC">
        <w:rPr>
          <w:rFonts w:ascii="Book Antiqua" w:eastAsia="宋体" w:hAnsi="Book Antiqua" w:cs="宋体"/>
          <w:kern w:val="0"/>
          <w:sz w:val="24"/>
          <w:szCs w:val="24"/>
        </w:rPr>
        <w:t xml:space="preserve">7 </w:t>
      </w:r>
      <w:r w:rsidRPr="00E920CC">
        <w:rPr>
          <w:rFonts w:ascii="Book Antiqua" w:eastAsia="宋体" w:hAnsi="Book Antiqua" w:cs="宋体"/>
          <w:b/>
          <w:bCs/>
          <w:kern w:val="0"/>
          <w:sz w:val="24"/>
          <w:szCs w:val="24"/>
        </w:rPr>
        <w:t>Balkau B</w:t>
      </w:r>
      <w:r w:rsidRPr="00E920CC">
        <w:rPr>
          <w:rFonts w:ascii="Book Antiqua" w:eastAsia="宋体" w:hAnsi="Book Antiqua" w:cs="宋体"/>
          <w:kern w:val="0"/>
          <w:sz w:val="24"/>
          <w:szCs w:val="24"/>
        </w:rPr>
        <w:t xml:space="preserve">, Charles MA. Comment on the provisional report from the WHO consultation. European Group for the Study of Insulin Resistance (EGIR) </w:t>
      </w:r>
      <w:r w:rsidRPr="00E920CC">
        <w:rPr>
          <w:rFonts w:ascii="Book Antiqua" w:eastAsia="宋体" w:hAnsi="Book Antiqua" w:cs="宋体"/>
          <w:i/>
          <w:iCs/>
          <w:kern w:val="0"/>
          <w:sz w:val="24"/>
          <w:szCs w:val="24"/>
        </w:rPr>
        <w:t>Diabet Med</w:t>
      </w:r>
      <w:r w:rsidRPr="00E920CC">
        <w:rPr>
          <w:rFonts w:ascii="Book Antiqua" w:eastAsia="宋体" w:hAnsi="Book Antiqua" w:cs="宋体"/>
          <w:kern w:val="0"/>
          <w:sz w:val="24"/>
          <w:szCs w:val="24"/>
        </w:rPr>
        <w:t xml:space="preserve"> 1999; </w:t>
      </w:r>
      <w:r w:rsidRPr="00E920CC">
        <w:rPr>
          <w:rFonts w:ascii="Book Antiqua" w:eastAsia="宋体" w:hAnsi="Book Antiqua" w:cs="宋体"/>
          <w:b/>
          <w:bCs/>
          <w:kern w:val="0"/>
          <w:sz w:val="24"/>
          <w:szCs w:val="24"/>
        </w:rPr>
        <w:t>16</w:t>
      </w:r>
      <w:r w:rsidRPr="00E920CC">
        <w:rPr>
          <w:rFonts w:ascii="Book Antiqua" w:eastAsia="宋体" w:hAnsi="Book Antiqua" w:cs="宋体"/>
          <w:kern w:val="0"/>
          <w:sz w:val="24"/>
          <w:szCs w:val="24"/>
        </w:rPr>
        <w:t>: 442-443 [PMID: 10342346 DOI: 10.1046/j.1464-5491.1999.00059.x]</w:t>
      </w:r>
    </w:p>
    <w:p w:rsidR="00FE65A6" w:rsidRPr="00E920CC" w:rsidRDefault="00FE65A6" w:rsidP="00E920CC">
      <w:pPr>
        <w:spacing w:after="0" w:line="360" w:lineRule="auto"/>
        <w:contextualSpacing/>
        <w:jc w:val="both"/>
        <w:rPr>
          <w:rFonts w:ascii="Book Antiqua" w:eastAsia="宋体" w:hAnsi="Book Antiqua" w:cs="宋体"/>
          <w:color w:val="000000" w:themeColor="text1"/>
          <w:kern w:val="0"/>
          <w:sz w:val="24"/>
          <w:szCs w:val="24"/>
        </w:rPr>
      </w:pPr>
      <w:proofErr w:type="gramStart"/>
      <w:r w:rsidRPr="00E920CC">
        <w:rPr>
          <w:rFonts w:ascii="Book Antiqua" w:eastAsia="宋体" w:hAnsi="Book Antiqua" w:cs="宋体"/>
          <w:color w:val="000000" w:themeColor="text1"/>
          <w:kern w:val="0"/>
          <w:sz w:val="24"/>
          <w:szCs w:val="24"/>
        </w:rPr>
        <w:t>8 International Statistical Classification of Diseases and Related Health Problems 10th Revision.</w:t>
      </w:r>
      <w:proofErr w:type="gramEnd"/>
      <w:r w:rsidRPr="00E920CC">
        <w:rPr>
          <w:rFonts w:ascii="Book Antiqua" w:eastAsia="宋体" w:hAnsi="Book Antiqua" w:cs="宋体"/>
          <w:color w:val="000000" w:themeColor="text1"/>
          <w:kern w:val="0"/>
          <w:sz w:val="24"/>
          <w:szCs w:val="24"/>
        </w:rPr>
        <w:t xml:space="preserve"> </w:t>
      </w:r>
      <w:proofErr w:type="gramStart"/>
      <w:r w:rsidRPr="00E920CC">
        <w:rPr>
          <w:rFonts w:ascii="Book Antiqua" w:eastAsia="宋体" w:hAnsi="Book Antiqua" w:cs="宋体"/>
          <w:color w:val="000000" w:themeColor="text1"/>
          <w:kern w:val="0"/>
          <w:sz w:val="24"/>
          <w:szCs w:val="24"/>
        </w:rPr>
        <w:t>ICD-10 World Health Organisation.</w:t>
      </w:r>
      <w:proofErr w:type="gramEnd"/>
      <w:r w:rsidRPr="00E920CC">
        <w:rPr>
          <w:rFonts w:ascii="Book Antiqua" w:eastAsia="宋体" w:hAnsi="Book Antiqua" w:cs="宋体"/>
          <w:color w:val="000000" w:themeColor="text1"/>
          <w:kern w:val="0"/>
          <w:sz w:val="24"/>
          <w:szCs w:val="24"/>
        </w:rPr>
        <w:t xml:space="preserve"> 2010. Available from: URL: http: //apps.who.int/classifications/icd10/browse/2010/en</w:t>
      </w:r>
    </w:p>
    <w:p w:rsidR="00FE65A6" w:rsidRPr="00E920CC" w:rsidRDefault="00FE65A6" w:rsidP="00E920CC">
      <w:pPr>
        <w:spacing w:after="0" w:line="360" w:lineRule="auto"/>
        <w:contextualSpacing/>
        <w:jc w:val="both"/>
        <w:rPr>
          <w:rFonts w:ascii="Book Antiqua" w:eastAsia="宋体" w:hAnsi="Book Antiqua" w:cs="宋体"/>
          <w:kern w:val="0"/>
          <w:sz w:val="24"/>
          <w:szCs w:val="24"/>
        </w:rPr>
      </w:pPr>
      <w:r w:rsidRPr="00E920CC">
        <w:rPr>
          <w:rFonts w:ascii="Book Antiqua" w:eastAsia="宋体" w:hAnsi="Book Antiqua" w:cs="宋体"/>
          <w:kern w:val="0"/>
          <w:sz w:val="24"/>
          <w:szCs w:val="24"/>
        </w:rPr>
        <w:t xml:space="preserve">9 </w:t>
      </w:r>
      <w:r w:rsidRPr="00E920CC">
        <w:rPr>
          <w:rFonts w:ascii="Book Antiqua" w:eastAsia="宋体" w:hAnsi="Book Antiqua" w:cs="宋体"/>
          <w:b/>
          <w:bCs/>
          <w:kern w:val="0"/>
          <w:sz w:val="24"/>
          <w:szCs w:val="24"/>
        </w:rPr>
        <w:t>Alberti KG</w:t>
      </w:r>
      <w:r w:rsidRPr="00E920CC">
        <w:rPr>
          <w:rFonts w:ascii="Book Antiqua" w:eastAsia="宋体" w:hAnsi="Book Antiqua" w:cs="宋体"/>
          <w:kern w:val="0"/>
          <w:sz w:val="24"/>
          <w:szCs w:val="24"/>
        </w:rPr>
        <w:t xml:space="preserve">, Zimmet PZ. </w:t>
      </w:r>
      <w:proofErr w:type="gramStart"/>
      <w:r w:rsidRPr="00E920CC">
        <w:rPr>
          <w:rFonts w:ascii="Book Antiqua" w:eastAsia="宋体" w:hAnsi="Book Antiqua" w:cs="宋体"/>
          <w:kern w:val="0"/>
          <w:sz w:val="24"/>
          <w:szCs w:val="24"/>
        </w:rPr>
        <w:t>Definition, diagnosis and classification of diabetes mellitus and its complications.</w:t>
      </w:r>
      <w:proofErr w:type="gramEnd"/>
      <w:r w:rsidRPr="00E920CC">
        <w:rPr>
          <w:rFonts w:ascii="Book Antiqua" w:eastAsia="宋体" w:hAnsi="Book Antiqua" w:cs="宋体"/>
          <w:kern w:val="0"/>
          <w:sz w:val="24"/>
          <w:szCs w:val="24"/>
        </w:rPr>
        <w:t xml:space="preserve"> Part 1: diagnosis and classification of diabetes mellitus provisional report of a WHO consultation. </w:t>
      </w:r>
      <w:r w:rsidRPr="00E920CC">
        <w:rPr>
          <w:rFonts w:ascii="Book Antiqua" w:eastAsia="宋体" w:hAnsi="Book Antiqua" w:cs="宋体"/>
          <w:i/>
          <w:iCs/>
          <w:kern w:val="0"/>
          <w:sz w:val="24"/>
          <w:szCs w:val="24"/>
        </w:rPr>
        <w:t>Diabet Med</w:t>
      </w:r>
      <w:r w:rsidRPr="00E920CC">
        <w:rPr>
          <w:rFonts w:ascii="Book Antiqua" w:eastAsia="宋体" w:hAnsi="Book Antiqua" w:cs="宋体"/>
          <w:kern w:val="0"/>
          <w:sz w:val="24"/>
          <w:szCs w:val="24"/>
        </w:rPr>
        <w:t xml:space="preserve"> 1998; </w:t>
      </w:r>
      <w:r w:rsidRPr="00E920CC">
        <w:rPr>
          <w:rFonts w:ascii="Book Antiqua" w:eastAsia="宋体" w:hAnsi="Book Antiqua" w:cs="宋体"/>
          <w:b/>
          <w:bCs/>
          <w:kern w:val="0"/>
          <w:sz w:val="24"/>
          <w:szCs w:val="24"/>
        </w:rPr>
        <w:t>15</w:t>
      </w:r>
      <w:r w:rsidRPr="00E920CC">
        <w:rPr>
          <w:rFonts w:ascii="Book Antiqua" w:eastAsia="宋体" w:hAnsi="Book Antiqua" w:cs="宋体"/>
          <w:kern w:val="0"/>
          <w:sz w:val="24"/>
          <w:szCs w:val="24"/>
        </w:rPr>
        <w:t>: 539-553 [PMID: 9686693 DOI: 10.1002/(</w:t>
      </w:r>
      <w:proofErr w:type="gramStart"/>
      <w:r w:rsidRPr="00E920CC">
        <w:rPr>
          <w:rFonts w:ascii="Book Antiqua" w:eastAsia="宋体" w:hAnsi="Book Antiqua" w:cs="宋体"/>
          <w:kern w:val="0"/>
          <w:sz w:val="24"/>
          <w:szCs w:val="24"/>
        </w:rPr>
        <w:t>SICI)1096</w:t>
      </w:r>
      <w:proofErr w:type="gramEnd"/>
      <w:r w:rsidRPr="00E920CC">
        <w:rPr>
          <w:rFonts w:ascii="Book Antiqua" w:eastAsia="宋体" w:hAnsi="Book Antiqua" w:cs="宋体"/>
          <w:kern w:val="0"/>
          <w:sz w:val="24"/>
          <w:szCs w:val="24"/>
        </w:rPr>
        <w:t>-9136(199807)15: 7&lt;539: : AID-DIA668&gt;3.0.CO; 2-S]</w:t>
      </w:r>
    </w:p>
    <w:p w:rsidR="00FE65A6" w:rsidRPr="00E920CC" w:rsidRDefault="00FE65A6" w:rsidP="00E920CC">
      <w:pPr>
        <w:spacing w:after="0" w:line="360" w:lineRule="auto"/>
        <w:contextualSpacing/>
        <w:jc w:val="both"/>
        <w:rPr>
          <w:rFonts w:ascii="Book Antiqua" w:eastAsia="宋体" w:hAnsi="Book Antiqua" w:cs="宋体"/>
          <w:kern w:val="0"/>
          <w:sz w:val="24"/>
          <w:szCs w:val="24"/>
        </w:rPr>
      </w:pPr>
      <w:r w:rsidRPr="00E920CC">
        <w:rPr>
          <w:rFonts w:ascii="Book Antiqua" w:eastAsia="宋体" w:hAnsi="Book Antiqua" w:cs="宋体"/>
          <w:kern w:val="0"/>
          <w:sz w:val="24"/>
          <w:szCs w:val="24"/>
        </w:rPr>
        <w:t xml:space="preserve">10 </w:t>
      </w:r>
      <w:r w:rsidRPr="00E920CC">
        <w:rPr>
          <w:rFonts w:ascii="Book Antiqua" w:eastAsia="宋体" w:hAnsi="Book Antiqua" w:cs="宋体"/>
          <w:b/>
          <w:bCs/>
          <w:kern w:val="0"/>
          <w:sz w:val="24"/>
          <w:szCs w:val="24"/>
        </w:rPr>
        <w:t>Einhorn D</w:t>
      </w:r>
      <w:r w:rsidRPr="00E920CC">
        <w:rPr>
          <w:rFonts w:ascii="Book Antiqua" w:eastAsia="宋体" w:hAnsi="Book Antiqua" w:cs="宋体"/>
          <w:kern w:val="0"/>
          <w:sz w:val="24"/>
          <w:szCs w:val="24"/>
        </w:rPr>
        <w:t xml:space="preserve">, Reaven GM, Cobin RH, Ford E, Ganda OP, Handelsman Y, Hellman R, Jellinger PS, Kendall D, Krauss RM, Neufeld ND, Petak SM, Rodbard HW, Seibel JA, Smith DA, Wilson PW. </w:t>
      </w:r>
      <w:proofErr w:type="gramStart"/>
      <w:r w:rsidRPr="00E920CC">
        <w:rPr>
          <w:rFonts w:ascii="Book Antiqua" w:eastAsia="宋体" w:hAnsi="Book Antiqua" w:cs="宋体"/>
          <w:kern w:val="0"/>
          <w:sz w:val="24"/>
          <w:szCs w:val="24"/>
        </w:rPr>
        <w:t>American College of Endocrinology position statement on the insulin resistance syndrome.</w:t>
      </w:r>
      <w:proofErr w:type="gramEnd"/>
      <w:r w:rsidRPr="00E920CC">
        <w:rPr>
          <w:rFonts w:ascii="Book Antiqua" w:eastAsia="宋体" w:hAnsi="Book Antiqua" w:cs="宋体"/>
          <w:kern w:val="0"/>
          <w:sz w:val="24"/>
          <w:szCs w:val="24"/>
        </w:rPr>
        <w:t xml:space="preserve"> </w:t>
      </w:r>
      <w:r w:rsidRPr="00E920CC">
        <w:rPr>
          <w:rFonts w:ascii="Book Antiqua" w:eastAsia="宋体" w:hAnsi="Book Antiqua" w:cs="宋体"/>
          <w:i/>
          <w:iCs/>
          <w:kern w:val="0"/>
          <w:sz w:val="24"/>
          <w:szCs w:val="24"/>
        </w:rPr>
        <w:t>Endocr Pract</w:t>
      </w:r>
      <w:r w:rsidRPr="00E920CC">
        <w:rPr>
          <w:rFonts w:ascii="Book Antiqua" w:eastAsia="宋体" w:hAnsi="Book Antiqua" w:cs="宋体"/>
          <w:kern w:val="0"/>
          <w:sz w:val="24"/>
          <w:szCs w:val="24"/>
        </w:rPr>
        <w:t xml:space="preserve"> 2003; </w:t>
      </w:r>
      <w:r w:rsidRPr="00E920CC">
        <w:rPr>
          <w:rFonts w:ascii="Book Antiqua" w:eastAsia="宋体" w:hAnsi="Book Antiqua" w:cs="宋体"/>
          <w:b/>
          <w:bCs/>
          <w:kern w:val="0"/>
          <w:sz w:val="24"/>
          <w:szCs w:val="24"/>
        </w:rPr>
        <w:t>9</w:t>
      </w:r>
      <w:r w:rsidRPr="00E920CC">
        <w:rPr>
          <w:rFonts w:ascii="Book Antiqua" w:eastAsia="宋体" w:hAnsi="Book Antiqua" w:cs="宋体"/>
          <w:kern w:val="0"/>
          <w:sz w:val="24"/>
          <w:szCs w:val="24"/>
        </w:rPr>
        <w:t>: 237-252 [PMID: 12924350]</w:t>
      </w:r>
    </w:p>
    <w:p w:rsidR="00FE65A6" w:rsidRPr="00E920CC" w:rsidRDefault="00FE65A6" w:rsidP="00E920CC">
      <w:pPr>
        <w:spacing w:after="0" w:line="360" w:lineRule="auto"/>
        <w:contextualSpacing/>
        <w:jc w:val="both"/>
        <w:rPr>
          <w:rFonts w:ascii="Book Antiqua" w:eastAsia="宋体" w:hAnsi="Book Antiqua" w:cs="宋体"/>
          <w:color w:val="000000" w:themeColor="text1"/>
          <w:kern w:val="0"/>
          <w:sz w:val="24"/>
          <w:szCs w:val="24"/>
        </w:rPr>
      </w:pPr>
      <w:r w:rsidRPr="00E920CC">
        <w:rPr>
          <w:rFonts w:ascii="Book Antiqua" w:eastAsia="宋体" w:hAnsi="Book Antiqua" w:cs="宋体"/>
          <w:color w:val="000000" w:themeColor="text1"/>
          <w:kern w:val="0"/>
          <w:sz w:val="24"/>
          <w:szCs w:val="24"/>
        </w:rPr>
        <w:t xml:space="preserve">11 </w:t>
      </w:r>
      <w:r w:rsidRPr="00E920CC">
        <w:rPr>
          <w:rFonts w:ascii="Book Antiqua" w:eastAsia="宋体" w:hAnsi="Book Antiqua" w:cs="宋体"/>
          <w:b/>
          <w:color w:val="000000" w:themeColor="text1"/>
          <w:kern w:val="0"/>
          <w:sz w:val="24"/>
          <w:szCs w:val="24"/>
        </w:rPr>
        <w:t>National Cholesterol Education Program (NCEP) Expert Panel on Detection, Evaluation, and Treatment of High Blood Cholesterol in Adults (Adult Treatment Panel III).</w:t>
      </w:r>
      <w:r w:rsidRPr="00E920CC">
        <w:rPr>
          <w:rFonts w:ascii="Book Antiqua" w:eastAsia="宋体" w:hAnsi="Book Antiqua" w:cs="宋体"/>
          <w:color w:val="000000" w:themeColor="text1"/>
          <w:kern w:val="0"/>
          <w:sz w:val="24"/>
          <w:szCs w:val="24"/>
        </w:rPr>
        <w:t xml:space="preserve"> </w:t>
      </w:r>
      <w:proofErr w:type="gramStart"/>
      <w:r w:rsidRPr="00E920CC">
        <w:rPr>
          <w:rFonts w:ascii="Book Antiqua" w:eastAsia="宋体" w:hAnsi="Book Antiqua" w:cs="宋体"/>
          <w:color w:val="000000" w:themeColor="text1"/>
          <w:kern w:val="0"/>
          <w:sz w:val="24"/>
          <w:szCs w:val="24"/>
        </w:rPr>
        <w:t>Third Report of the National Cholesterol Education Program (NCEP) Expert Panel on Detection, Evaluation, and Treatment of High Blood Cholesterol in Adults (Adult Treatment Panel III) final report.</w:t>
      </w:r>
      <w:proofErr w:type="gramEnd"/>
      <w:r w:rsidRPr="00E920CC">
        <w:rPr>
          <w:rFonts w:ascii="Book Antiqua" w:eastAsia="宋体" w:hAnsi="Book Antiqua" w:cs="宋体"/>
          <w:color w:val="000000" w:themeColor="text1"/>
          <w:kern w:val="0"/>
          <w:sz w:val="24"/>
          <w:szCs w:val="24"/>
        </w:rPr>
        <w:t xml:space="preserve"> </w:t>
      </w:r>
      <w:r w:rsidRPr="00E920CC">
        <w:rPr>
          <w:rFonts w:ascii="Book Antiqua" w:eastAsia="宋体" w:hAnsi="Book Antiqua" w:cs="宋体"/>
          <w:i/>
          <w:iCs/>
          <w:color w:val="000000" w:themeColor="text1"/>
          <w:kern w:val="0"/>
          <w:sz w:val="24"/>
          <w:szCs w:val="24"/>
        </w:rPr>
        <w:t>Circulation</w:t>
      </w:r>
      <w:r w:rsidRPr="00E920CC">
        <w:rPr>
          <w:rFonts w:ascii="Book Antiqua" w:eastAsia="宋体" w:hAnsi="Book Antiqua" w:cs="宋体"/>
          <w:color w:val="000000" w:themeColor="text1"/>
          <w:kern w:val="0"/>
          <w:sz w:val="24"/>
          <w:szCs w:val="24"/>
        </w:rPr>
        <w:t xml:space="preserve"> 2002; </w:t>
      </w:r>
      <w:r w:rsidRPr="00E920CC">
        <w:rPr>
          <w:rFonts w:ascii="Book Antiqua" w:eastAsia="宋体" w:hAnsi="Book Antiqua" w:cs="宋体"/>
          <w:b/>
          <w:bCs/>
          <w:color w:val="000000" w:themeColor="text1"/>
          <w:kern w:val="0"/>
          <w:sz w:val="24"/>
          <w:szCs w:val="24"/>
        </w:rPr>
        <w:t>106</w:t>
      </w:r>
      <w:r w:rsidRPr="00E920CC">
        <w:rPr>
          <w:rFonts w:ascii="Book Antiqua" w:eastAsia="宋体" w:hAnsi="Book Antiqua" w:cs="宋体"/>
          <w:color w:val="000000" w:themeColor="text1"/>
          <w:kern w:val="0"/>
          <w:sz w:val="24"/>
          <w:szCs w:val="24"/>
        </w:rPr>
        <w:t>: 3143-3421 [PMID: 12485966]</w:t>
      </w:r>
    </w:p>
    <w:p w:rsidR="00FE65A6" w:rsidRPr="00E920CC" w:rsidRDefault="00FE65A6" w:rsidP="00E920CC">
      <w:pPr>
        <w:spacing w:after="0" w:line="360" w:lineRule="auto"/>
        <w:contextualSpacing/>
        <w:jc w:val="both"/>
        <w:rPr>
          <w:rFonts w:ascii="Book Antiqua" w:eastAsia="宋体" w:hAnsi="Book Antiqua" w:cs="宋体"/>
          <w:kern w:val="0"/>
          <w:sz w:val="24"/>
          <w:szCs w:val="24"/>
        </w:rPr>
      </w:pPr>
      <w:r w:rsidRPr="00E920CC">
        <w:rPr>
          <w:rFonts w:ascii="Book Antiqua" w:eastAsia="宋体" w:hAnsi="Book Antiqua" w:cs="宋体"/>
          <w:kern w:val="0"/>
          <w:sz w:val="24"/>
          <w:szCs w:val="24"/>
        </w:rPr>
        <w:lastRenderedPageBreak/>
        <w:t xml:space="preserve">12 </w:t>
      </w:r>
      <w:r w:rsidRPr="00E920CC">
        <w:rPr>
          <w:rFonts w:ascii="Book Antiqua" w:eastAsia="宋体" w:hAnsi="Book Antiqua" w:cs="宋体"/>
          <w:b/>
          <w:bCs/>
          <w:kern w:val="0"/>
          <w:sz w:val="24"/>
          <w:szCs w:val="24"/>
        </w:rPr>
        <w:t>Alberti KG</w:t>
      </w:r>
      <w:r w:rsidRPr="00E920CC">
        <w:rPr>
          <w:rFonts w:ascii="Book Antiqua" w:eastAsia="宋体" w:hAnsi="Book Antiqua" w:cs="宋体"/>
          <w:kern w:val="0"/>
          <w:sz w:val="24"/>
          <w:szCs w:val="24"/>
        </w:rPr>
        <w:t xml:space="preserve">, Zimmet P, Shaw J. </w:t>
      </w:r>
      <w:proofErr w:type="gramStart"/>
      <w:r w:rsidRPr="00E920CC">
        <w:rPr>
          <w:rFonts w:ascii="Book Antiqua" w:eastAsia="宋体" w:hAnsi="Book Antiqua" w:cs="宋体"/>
          <w:kern w:val="0"/>
          <w:sz w:val="24"/>
          <w:szCs w:val="24"/>
        </w:rPr>
        <w:t>The metabolic syndrome--a new worldwide definition.</w:t>
      </w:r>
      <w:proofErr w:type="gramEnd"/>
      <w:r w:rsidRPr="00E920CC">
        <w:rPr>
          <w:rFonts w:ascii="Book Antiqua" w:eastAsia="宋体" w:hAnsi="Book Antiqua" w:cs="宋体"/>
          <w:kern w:val="0"/>
          <w:sz w:val="24"/>
          <w:szCs w:val="24"/>
        </w:rPr>
        <w:t xml:space="preserve"> </w:t>
      </w:r>
      <w:r w:rsidRPr="00E920CC">
        <w:rPr>
          <w:rFonts w:ascii="Book Antiqua" w:eastAsia="宋体" w:hAnsi="Book Antiqua" w:cs="宋体"/>
          <w:i/>
          <w:iCs/>
          <w:kern w:val="0"/>
          <w:sz w:val="24"/>
          <w:szCs w:val="24"/>
        </w:rPr>
        <w:t>Lancet</w:t>
      </w:r>
      <w:r w:rsidRPr="00E920CC">
        <w:rPr>
          <w:rFonts w:ascii="Book Antiqua" w:eastAsia="宋体" w:hAnsi="Book Antiqua" w:cs="宋体"/>
          <w:kern w:val="0"/>
          <w:sz w:val="24"/>
          <w:szCs w:val="24"/>
        </w:rPr>
        <w:t xml:space="preserve"> 2005; </w:t>
      </w:r>
      <w:r w:rsidRPr="00E920CC">
        <w:rPr>
          <w:rFonts w:ascii="Book Antiqua" w:eastAsia="宋体" w:hAnsi="Book Antiqua" w:cs="宋体"/>
          <w:b/>
          <w:bCs/>
          <w:kern w:val="0"/>
          <w:sz w:val="24"/>
          <w:szCs w:val="24"/>
        </w:rPr>
        <w:t>366</w:t>
      </w:r>
      <w:r w:rsidRPr="00E920CC">
        <w:rPr>
          <w:rFonts w:ascii="Book Antiqua" w:eastAsia="宋体" w:hAnsi="Book Antiqua" w:cs="宋体"/>
          <w:kern w:val="0"/>
          <w:sz w:val="24"/>
          <w:szCs w:val="24"/>
        </w:rPr>
        <w:t>: 1059-1062 [PMID: 16182882 DOI: 10.1016/S0140-6736(05)67402-8]</w:t>
      </w:r>
    </w:p>
    <w:p w:rsidR="00FE65A6" w:rsidRPr="00E920CC" w:rsidRDefault="00FE65A6" w:rsidP="00E920CC">
      <w:pPr>
        <w:spacing w:after="0" w:line="360" w:lineRule="auto"/>
        <w:contextualSpacing/>
        <w:jc w:val="both"/>
        <w:rPr>
          <w:rFonts w:ascii="Book Antiqua" w:eastAsia="宋体" w:hAnsi="Book Antiqua" w:cs="宋体"/>
          <w:kern w:val="0"/>
          <w:sz w:val="24"/>
          <w:szCs w:val="24"/>
        </w:rPr>
      </w:pPr>
      <w:r w:rsidRPr="00E920CC">
        <w:rPr>
          <w:rFonts w:ascii="Book Antiqua" w:eastAsia="宋体" w:hAnsi="Book Antiqua" w:cs="宋体"/>
          <w:kern w:val="0"/>
          <w:sz w:val="24"/>
          <w:szCs w:val="24"/>
        </w:rPr>
        <w:t xml:space="preserve">13 </w:t>
      </w:r>
      <w:r w:rsidRPr="00E920CC">
        <w:rPr>
          <w:rFonts w:ascii="Book Antiqua" w:eastAsia="宋体" w:hAnsi="Book Antiqua" w:cs="宋体"/>
          <w:b/>
          <w:kern w:val="0"/>
          <w:sz w:val="24"/>
          <w:szCs w:val="24"/>
        </w:rPr>
        <w:t>Zimmet P,</w:t>
      </w:r>
      <w:r w:rsidRPr="00E920CC">
        <w:rPr>
          <w:rFonts w:ascii="Book Antiqua" w:eastAsia="宋体" w:hAnsi="Book Antiqua" w:cs="宋体"/>
          <w:kern w:val="0"/>
          <w:sz w:val="24"/>
          <w:szCs w:val="24"/>
        </w:rPr>
        <w:t xml:space="preserve"> Alberti KG, Serrano Ríos M. A New International Diabetes Federation (IDF) Worldwide Definition of the Metabolic Syndrome: the Rationale and the Results. </w:t>
      </w:r>
      <w:r w:rsidRPr="00E920CC">
        <w:rPr>
          <w:rFonts w:ascii="Book Antiqua" w:eastAsia="宋体" w:hAnsi="Book Antiqua" w:cs="宋体"/>
          <w:i/>
          <w:kern w:val="0"/>
          <w:sz w:val="24"/>
          <w:szCs w:val="24"/>
        </w:rPr>
        <w:t>Rev Esp Cardiol</w:t>
      </w:r>
      <w:r w:rsidRPr="00E920CC">
        <w:rPr>
          <w:rFonts w:ascii="Book Antiqua" w:eastAsia="宋体" w:hAnsi="Book Antiqua" w:cs="宋体"/>
          <w:kern w:val="0"/>
          <w:sz w:val="24"/>
          <w:szCs w:val="24"/>
        </w:rPr>
        <w:t xml:space="preserve"> (Engl Ed) 2005; </w:t>
      </w:r>
      <w:r w:rsidRPr="00E920CC">
        <w:rPr>
          <w:rFonts w:ascii="Book Antiqua" w:eastAsia="宋体" w:hAnsi="Book Antiqua" w:cs="宋体"/>
          <w:b/>
          <w:kern w:val="0"/>
          <w:sz w:val="24"/>
          <w:szCs w:val="24"/>
        </w:rPr>
        <w:t>58</w:t>
      </w:r>
      <w:r w:rsidRPr="00E920CC">
        <w:rPr>
          <w:rFonts w:ascii="Book Antiqua" w:eastAsia="宋体" w:hAnsi="Book Antiqua" w:cs="宋体"/>
          <w:kern w:val="0"/>
          <w:sz w:val="24"/>
          <w:szCs w:val="24"/>
        </w:rPr>
        <w:t>: 1371-1375 [PMID: 24775331 DOI: 10.1016/S1885-</w:t>
      </w:r>
      <w:proofErr w:type="gramStart"/>
      <w:r w:rsidRPr="00E920CC">
        <w:rPr>
          <w:rFonts w:ascii="Book Antiqua" w:eastAsia="宋体" w:hAnsi="Book Antiqua" w:cs="宋体"/>
          <w:kern w:val="0"/>
          <w:sz w:val="24"/>
          <w:szCs w:val="24"/>
        </w:rPr>
        <w:t>5857(</w:t>
      </w:r>
      <w:proofErr w:type="gramEnd"/>
      <w:r w:rsidRPr="00E920CC">
        <w:rPr>
          <w:rFonts w:ascii="Book Antiqua" w:eastAsia="宋体" w:hAnsi="Book Antiqua" w:cs="宋体"/>
          <w:kern w:val="0"/>
          <w:sz w:val="24"/>
          <w:szCs w:val="24"/>
        </w:rPr>
        <w:t xml:space="preserve">06)60742-1] </w:t>
      </w:r>
    </w:p>
    <w:p w:rsidR="00FE65A6" w:rsidRPr="00E920CC" w:rsidRDefault="00FE65A6" w:rsidP="00E920CC">
      <w:pPr>
        <w:spacing w:after="0" w:line="360" w:lineRule="auto"/>
        <w:contextualSpacing/>
        <w:jc w:val="both"/>
        <w:rPr>
          <w:rFonts w:ascii="Book Antiqua" w:eastAsia="宋体" w:hAnsi="Book Antiqua" w:cs="宋体"/>
          <w:kern w:val="0"/>
          <w:sz w:val="24"/>
          <w:szCs w:val="24"/>
        </w:rPr>
      </w:pPr>
      <w:r w:rsidRPr="00E920CC">
        <w:rPr>
          <w:rFonts w:ascii="Book Antiqua" w:eastAsia="宋体" w:hAnsi="Book Antiqua" w:cs="宋体"/>
          <w:kern w:val="0"/>
          <w:sz w:val="24"/>
          <w:szCs w:val="24"/>
        </w:rPr>
        <w:t xml:space="preserve">14 </w:t>
      </w:r>
      <w:r w:rsidRPr="00E920CC">
        <w:rPr>
          <w:rFonts w:ascii="Book Antiqua" w:eastAsia="宋体" w:hAnsi="Book Antiqua" w:cs="宋体"/>
          <w:b/>
          <w:bCs/>
          <w:kern w:val="0"/>
          <w:sz w:val="24"/>
          <w:szCs w:val="24"/>
        </w:rPr>
        <w:t>Alberti KG</w:t>
      </w:r>
      <w:r w:rsidRPr="00E920CC">
        <w:rPr>
          <w:rFonts w:ascii="Book Antiqua" w:eastAsia="宋体" w:hAnsi="Book Antiqua" w:cs="宋体"/>
          <w:kern w:val="0"/>
          <w:sz w:val="24"/>
          <w:szCs w:val="24"/>
        </w:rPr>
        <w:t xml:space="preserve">, Eckel RH, Grundy SM, Zimmet PZ, Cleeman JI, Donato KA, Fruchart JC, James WP, Loria CM, Smith SC. Harmonizing the metabolic syndrome: a joint interim statement of the International Diabetes Federation Task Force on Epidemiology and Prevention; National Heart, Lung, and Blood Institute; American Heart Association; World Heart Federation; International Atherosclerosis Society; and International Association for the Study of Obesity. </w:t>
      </w:r>
      <w:r w:rsidRPr="00E920CC">
        <w:rPr>
          <w:rFonts w:ascii="Book Antiqua" w:eastAsia="宋体" w:hAnsi="Book Antiqua" w:cs="宋体"/>
          <w:i/>
          <w:iCs/>
          <w:kern w:val="0"/>
          <w:sz w:val="24"/>
          <w:szCs w:val="24"/>
        </w:rPr>
        <w:t>Circulation</w:t>
      </w:r>
      <w:r w:rsidRPr="00E920CC">
        <w:rPr>
          <w:rFonts w:ascii="Book Antiqua" w:eastAsia="宋体" w:hAnsi="Book Antiqua" w:cs="宋体"/>
          <w:kern w:val="0"/>
          <w:sz w:val="24"/>
          <w:szCs w:val="24"/>
        </w:rPr>
        <w:t xml:space="preserve"> 2009; </w:t>
      </w:r>
      <w:r w:rsidRPr="00E920CC">
        <w:rPr>
          <w:rFonts w:ascii="Book Antiqua" w:eastAsia="宋体" w:hAnsi="Book Antiqua" w:cs="宋体"/>
          <w:b/>
          <w:bCs/>
          <w:kern w:val="0"/>
          <w:sz w:val="24"/>
          <w:szCs w:val="24"/>
        </w:rPr>
        <w:t>120</w:t>
      </w:r>
      <w:r w:rsidRPr="00E920CC">
        <w:rPr>
          <w:rFonts w:ascii="Book Antiqua" w:eastAsia="宋体" w:hAnsi="Book Antiqua" w:cs="宋体"/>
          <w:kern w:val="0"/>
          <w:sz w:val="24"/>
          <w:szCs w:val="24"/>
        </w:rPr>
        <w:t>: 1640-1645 [PMID: 19805654 DOI: 10.1161/CIRCULATIONAHA.109.192644]</w:t>
      </w:r>
    </w:p>
    <w:p w:rsidR="00FE65A6" w:rsidRPr="00E920CC" w:rsidRDefault="00FE65A6" w:rsidP="00E920CC">
      <w:pPr>
        <w:spacing w:after="0" w:line="360" w:lineRule="auto"/>
        <w:contextualSpacing/>
        <w:jc w:val="both"/>
        <w:rPr>
          <w:rFonts w:ascii="Book Antiqua" w:eastAsia="宋体" w:hAnsi="Book Antiqua" w:cs="宋体"/>
          <w:kern w:val="0"/>
          <w:sz w:val="24"/>
          <w:szCs w:val="24"/>
        </w:rPr>
      </w:pPr>
      <w:r w:rsidRPr="00E920CC">
        <w:rPr>
          <w:rFonts w:ascii="Book Antiqua" w:eastAsia="宋体" w:hAnsi="Book Antiqua" w:cs="宋体"/>
          <w:kern w:val="0"/>
          <w:sz w:val="24"/>
          <w:szCs w:val="24"/>
        </w:rPr>
        <w:t xml:space="preserve">15 </w:t>
      </w:r>
      <w:r w:rsidRPr="00E920CC">
        <w:rPr>
          <w:rFonts w:ascii="Book Antiqua" w:eastAsia="宋体" w:hAnsi="Book Antiqua" w:cs="宋体"/>
          <w:b/>
          <w:bCs/>
          <w:kern w:val="0"/>
          <w:sz w:val="24"/>
          <w:szCs w:val="24"/>
        </w:rPr>
        <w:t>Zimmet P</w:t>
      </w:r>
      <w:r w:rsidRPr="00E920CC">
        <w:rPr>
          <w:rFonts w:ascii="Book Antiqua" w:eastAsia="宋体" w:hAnsi="Book Antiqua" w:cs="宋体"/>
          <w:kern w:val="0"/>
          <w:sz w:val="24"/>
          <w:szCs w:val="24"/>
        </w:rPr>
        <w:t xml:space="preserve">, Alberti KG, Kaufman F, Tajima N, Silink M, Arslanian S, Wong G, Bennett P, Shaw J, Caprio S. The metabolic syndrome in children and adolescents - an IDF consensus report. </w:t>
      </w:r>
      <w:r w:rsidRPr="00E920CC">
        <w:rPr>
          <w:rFonts w:ascii="Book Antiqua" w:eastAsia="宋体" w:hAnsi="Book Antiqua" w:cs="宋体"/>
          <w:i/>
          <w:iCs/>
          <w:kern w:val="0"/>
          <w:sz w:val="24"/>
          <w:szCs w:val="24"/>
        </w:rPr>
        <w:t>Pediatr Diabetes</w:t>
      </w:r>
      <w:r w:rsidRPr="00E920CC">
        <w:rPr>
          <w:rFonts w:ascii="Book Antiqua" w:eastAsia="宋体" w:hAnsi="Book Antiqua" w:cs="宋体"/>
          <w:kern w:val="0"/>
          <w:sz w:val="24"/>
          <w:szCs w:val="24"/>
        </w:rPr>
        <w:t xml:space="preserve"> 2007; </w:t>
      </w:r>
      <w:r w:rsidRPr="00E920CC">
        <w:rPr>
          <w:rFonts w:ascii="Book Antiqua" w:eastAsia="宋体" w:hAnsi="Book Antiqua" w:cs="宋体"/>
          <w:b/>
          <w:bCs/>
          <w:kern w:val="0"/>
          <w:sz w:val="24"/>
          <w:szCs w:val="24"/>
        </w:rPr>
        <w:t>8</w:t>
      </w:r>
      <w:r w:rsidRPr="00E920CC">
        <w:rPr>
          <w:rFonts w:ascii="Book Antiqua" w:eastAsia="宋体" w:hAnsi="Book Antiqua" w:cs="宋体"/>
          <w:kern w:val="0"/>
          <w:sz w:val="24"/>
          <w:szCs w:val="24"/>
        </w:rPr>
        <w:t>: 299-306 [PMID: 17850473 DOI: 10.1111/j.1399-5448.2007.00271.x]</w:t>
      </w:r>
    </w:p>
    <w:p w:rsidR="00FE65A6" w:rsidRPr="00E920CC" w:rsidRDefault="00FE65A6" w:rsidP="00E920CC">
      <w:pPr>
        <w:spacing w:after="0" w:line="360" w:lineRule="auto"/>
        <w:contextualSpacing/>
        <w:jc w:val="both"/>
        <w:rPr>
          <w:rFonts w:ascii="Book Antiqua" w:eastAsia="宋体" w:hAnsi="Book Antiqua" w:cs="宋体"/>
          <w:kern w:val="0"/>
          <w:sz w:val="24"/>
          <w:szCs w:val="24"/>
        </w:rPr>
      </w:pPr>
      <w:r w:rsidRPr="00E920CC">
        <w:rPr>
          <w:rFonts w:ascii="Book Antiqua" w:eastAsia="宋体" w:hAnsi="Book Antiqua" w:cs="宋体"/>
          <w:kern w:val="0"/>
          <w:sz w:val="24"/>
          <w:szCs w:val="24"/>
        </w:rPr>
        <w:t xml:space="preserve">16 </w:t>
      </w:r>
      <w:r w:rsidRPr="00E920CC">
        <w:rPr>
          <w:rFonts w:ascii="Book Antiqua" w:eastAsia="宋体" w:hAnsi="Book Antiqua" w:cs="宋体"/>
          <w:b/>
          <w:bCs/>
          <w:kern w:val="0"/>
          <w:sz w:val="24"/>
          <w:szCs w:val="24"/>
        </w:rPr>
        <w:t>Ford ES</w:t>
      </w:r>
      <w:r w:rsidRPr="00E920CC">
        <w:rPr>
          <w:rFonts w:ascii="Book Antiqua" w:eastAsia="宋体" w:hAnsi="Book Antiqua" w:cs="宋体"/>
          <w:kern w:val="0"/>
          <w:sz w:val="24"/>
          <w:szCs w:val="24"/>
        </w:rPr>
        <w:t xml:space="preserve">. Prevalence of the metabolic syndrome defined by the International Diabetes Federation among adults in the U.S. </w:t>
      </w:r>
      <w:r w:rsidRPr="00E920CC">
        <w:rPr>
          <w:rFonts w:ascii="Book Antiqua" w:eastAsia="宋体" w:hAnsi="Book Antiqua" w:cs="宋体"/>
          <w:i/>
          <w:iCs/>
          <w:kern w:val="0"/>
          <w:sz w:val="24"/>
          <w:szCs w:val="24"/>
        </w:rPr>
        <w:t>Diabetes Care</w:t>
      </w:r>
      <w:r w:rsidRPr="00E920CC">
        <w:rPr>
          <w:rFonts w:ascii="Book Antiqua" w:eastAsia="宋体" w:hAnsi="Book Antiqua" w:cs="宋体"/>
          <w:kern w:val="0"/>
          <w:sz w:val="24"/>
          <w:szCs w:val="24"/>
        </w:rPr>
        <w:t xml:space="preserve"> 2005; </w:t>
      </w:r>
      <w:r w:rsidRPr="00E920CC">
        <w:rPr>
          <w:rFonts w:ascii="Book Antiqua" w:eastAsia="宋体" w:hAnsi="Book Antiqua" w:cs="宋体"/>
          <w:b/>
          <w:bCs/>
          <w:kern w:val="0"/>
          <w:sz w:val="24"/>
          <w:szCs w:val="24"/>
        </w:rPr>
        <w:t>28</w:t>
      </w:r>
      <w:r w:rsidRPr="00E920CC">
        <w:rPr>
          <w:rFonts w:ascii="Book Antiqua" w:eastAsia="宋体" w:hAnsi="Book Antiqua" w:cs="宋体"/>
          <w:kern w:val="0"/>
          <w:sz w:val="24"/>
          <w:szCs w:val="24"/>
        </w:rPr>
        <w:t>: 2745-2749 [PMID: 16249550]</w:t>
      </w:r>
    </w:p>
    <w:p w:rsidR="00FE65A6" w:rsidRPr="00E920CC" w:rsidRDefault="00FE65A6" w:rsidP="00E920CC">
      <w:pPr>
        <w:spacing w:after="0" w:line="360" w:lineRule="auto"/>
        <w:contextualSpacing/>
        <w:jc w:val="both"/>
        <w:rPr>
          <w:rFonts w:ascii="Book Antiqua" w:eastAsia="宋体" w:hAnsi="Book Antiqua" w:cs="宋体"/>
          <w:kern w:val="0"/>
          <w:sz w:val="24"/>
          <w:szCs w:val="24"/>
        </w:rPr>
      </w:pPr>
      <w:r w:rsidRPr="00E920CC">
        <w:rPr>
          <w:rFonts w:ascii="Book Antiqua" w:eastAsia="宋体" w:hAnsi="Book Antiqua" w:cs="宋体"/>
          <w:kern w:val="0"/>
          <w:sz w:val="24"/>
          <w:szCs w:val="24"/>
        </w:rPr>
        <w:t xml:space="preserve">17 </w:t>
      </w:r>
      <w:r w:rsidRPr="00E920CC">
        <w:rPr>
          <w:rFonts w:ascii="Book Antiqua" w:eastAsia="宋体" w:hAnsi="Book Antiqua" w:cs="宋体"/>
          <w:b/>
          <w:bCs/>
          <w:kern w:val="0"/>
          <w:sz w:val="24"/>
          <w:szCs w:val="24"/>
        </w:rPr>
        <w:t>Gami AS</w:t>
      </w:r>
      <w:r w:rsidRPr="00E920CC">
        <w:rPr>
          <w:rFonts w:ascii="Book Antiqua" w:eastAsia="宋体" w:hAnsi="Book Antiqua" w:cs="宋体"/>
          <w:kern w:val="0"/>
          <w:sz w:val="24"/>
          <w:szCs w:val="24"/>
        </w:rPr>
        <w:t xml:space="preserve">, Witt BJ, Howard DE, Erwin PJ, Gami LA, Somers VK, Montori VM. Metabolic syndrome and risk of incident cardiovascular events and death: a systematic review and meta-analysis of longitudinal studies. </w:t>
      </w:r>
      <w:r w:rsidRPr="00E920CC">
        <w:rPr>
          <w:rFonts w:ascii="Book Antiqua" w:eastAsia="宋体" w:hAnsi="Book Antiqua" w:cs="宋体"/>
          <w:i/>
          <w:iCs/>
          <w:kern w:val="0"/>
          <w:sz w:val="24"/>
          <w:szCs w:val="24"/>
        </w:rPr>
        <w:t>J Am Coll Cardiol</w:t>
      </w:r>
      <w:r w:rsidRPr="00E920CC">
        <w:rPr>
          <w:rFonts w:ascii="Book Antiqua" w:eastAsia="宋体" w:hAnsi="Book Antiqua" w:cs="宋体"/>
          <w:kern w:val="0"/>
          <w:sz w:val="24"/>
          <w:szCs w:val="24"/>
        </w:rPr>
        <w:t xml:space="preserve"> 2007; </w:t>
      </w:r>
      <w:r w:rsidRPr="00E920CC">
        <w:rPr>
          <w:rFonts w:ascii="Book Antiqua" w:eastAsia="宋体" w:hAnsi="Book Antiqua" w:cs="宋体"/>
          <w:b/>
          <w:bCs/>
          <w:kern w:val="0"/>
          <w:sz w:val="24"/>
          <w:szCs w:val="24"/>
        </w:rPr>
        <w:t>49</w:t>
      </w:r>
      <w:r w:rsidRPr="00E920CC">
        <w:rPr>
          <w:rFonts w:ascii="Book Antiqua" w:eastAsia="宋体" w:hAnsi="Book Antiqua" w:cs="宋体"/>
          <w:kern w:val="0"/>
          <w:sz w:val="24"/>
          <w:szCs w:val="24"/>
        </w:rPr>
        <w:t>: 403-414 [PMID: 17258085 DOI: 10.1016/j.jacc.2006.09.032]</w:t>
      </w:r>
    </w:p>
    <w:p w:rsidR="00FE65A6" w:rsidRPr="00E920CC" w:rsidRDefault="00FE65A6" w:rsidP="00E920CC">
      <w:pPr>
        <w:spacing w:after="0" w:line="360" w:lineRule="auto"/>
        <w:contextualSpacing/>
        <w:jc w:val="both"/>
        <w:rPr>
          <w:rFonts w:ascii="Book Antiqua" w:eastAsia="宋体" w:hAnsi="Book Antiqua" w:cs="宋体"/>
          <w:kern w:val="0"/>
          <w:sz w:val="24"/>
          <w:szCs w:val="24"/>
        </w:rPr>
      </w:pPr>
      <w:r w:rsidRPr="00E920CC">
        <w:rPr>
          <w:rFonts w:ascii="Book Antiqua" w:eastAsia="宋体" w:hAnsi="Book Antiqua" w:cs="宋体"/>
          <w:kern w:val="0"/>
          <w:sz w:val="24"/>
          <w:szCs w:val="24"/>
        </w:rPr>
        <w:t xml:space="preserve">18 </w:t>
      </w:r>
      <w:r w:rsidRPr="00E920CC">
        <w:rPr>
          <w:rFonts w:ascii="Book Antiqua" w:eastAsia="宋体" w:hAnsi="Book Antiqua" w:cs="宋体"/>
          <w:b/>
          <w:bCs/>
          <w:kern w:val="0"/>
          <w:sz w:val="24"/>
          <w:szCs w:val="24"/>
        </w:rPr>
        <w:t>Eddy DM</w:t>
      </w:r>
      <w:r w:rsidRPr="00E920CC">
        <w:rPr>
          <w:rFonts w:ascii="Book Antiqua" w:eastAsia="宋体" w:hAnsi="Book Antiqua" w:cs="宋体"/>
          <w:kern w:val="0"/>
          <w:sz w:val="24"/>
          <w:szCs w:val="24"/>
        </w:rPr>
        <w:t xml:space="preserve">, Schlessinger L, Heikes K. The metabolic syndrome and cardiovascular risk: implications for clinical practice. </w:t>
      </w:r>
      <w:r w:rsidRPr="00E920CC">
        <w:rPr>
          <w:rFonts w:ascii="Book Antiqua" w:eastAsia="宋体" w:hAnsi="Book Antiqua" w:cs="宋体"/>
          <w:i/>
          <w:iCs/>
          <w:kern w:val="0"/>
          <w:sz w:val="24"/>
          <w:szCs w:val="24"/>
        </w:rPr>
        <w:t xml:space="preserve">Int J Obes </w:t>
      </w:r>
      <w:r w:rsidRPr="00E920CC">
        <w:rPr>
          <w:rFonts w:ascii="Book Antiqua" w:eastAsia="宋体" w:hAnsi="Book Antiqua" w:cs="宋体"/>
          <w:iCs/>
          <w:kern w:val="0"/>
          <w:sz w:val="24"/>
          <w:szCs w:val="24"/>
        </w:rPr>
        <w:t>(Lond)</w:t>
      </w:r>
      <w:r w:rsidRPr="00E920CC">
        <w:rPr>
          <w:rFonts w:ascii="Book Antiqua" w:eastAsia="宋体" w:hAnsi="Book Antiqua" w:cs="宋体"/>
          <w:kern w:val="0"/>
          <w:sz w:val="24"/>
          <w:szCs w:val="24"/>
        </w:rPr>
        <w:t xml:space="preserve"> 2008; </w:t>
      </w:r>
      <w:r w:rsidRPr="00E920CC">
        <w:rPr>
          <w:rFonts w:ascii="Book Antiqua" w:eastAsia="宋体" w:hAnsi="Book Antiqua" w:cs="宋体"/>
          <w:b/>
          <w:bCs/>
          <w:kern w:val="0"/>
          <w:sz w:val="24"/>
          <w:szCs w:val="24"/>
        </w:rPr>
        <w:t xml:space="preserve">32 </w:t>
      </w:r>
      <w:r w:rsidRPr="00E920CC">
        <w:rPr>
          <w:rFonts w:ascii="Book Antiqua" w:eastAsia="宋体" w:hAnsi="Book Antiqua" w:cs="宋体"/>
          <w:bCs/>
          <w:kern w:val="0"/>
          <w:sz w:val="24"/>
          <w:szCs w:val="24"/>
        </w:rPr>
        <w:t>Suppl 2</w:t>
      </w:r>
      <w:r w:rsidRPr="00E920CC">
        <w:rPr>
          <w:rFonts w:ascii="Book Antiqua" w:eastAsia="宋体" w:hAnsi="Book Antiqua" w:cs="宋体"/>
          <w:kern w:val="0"/>
          <w:sz w:val="24"/>
          <w:szCs w:val="24"/>
        </w:rPr>
        <w:t>: S5-10 [PMID: 18469838 DOI: 10.1038/ijo.2008.28]</w:t>
      </w:r>
    </w:p>
    <w:p w:rsidR="00FE65A6" w:rsidRPr="00E920CC" w:rsidRDefault="00FE65A6" w:rsidP="00E920CC">
      <w:pPr>
        <w:spacing w:after="0" w:line="360" w:lineRule="auto"/>
        <w:contextualSpacing/>
        <w:jc w:val="both"/>
        <w:rPr>
          <w:rFonts w:ascii="Book Antiqua" w:eastAsia="宋体" w:hAnsi="Book Antiqua" w:cs="宋体"/>
          <w:kern w:val="0"/>
          <w:sz w:val="24"/>
          <w:szCs w:val="24"/>
        </w:rPr>
      </w:pPr>
      <w:r w:rsidRPr="00E920CC">
        <w:rPr>
          <w:rFonts w:ascii="Book Antiqua" w:eastAsia="宋体" w:hAnsi="Book Antiqua" w:cs="宋体"/>
          <w:kern w:val="0"/>
          <w:sz w:val="24"/>
          <w:szCs w:val="24"/>
        </w:rPr>
        <w:t xml:space="preserve">19 </w:t>
      </w:r>
      <w:r w:rsidRPr="00E920CC">
        <w:rPr>
          <w:rFonts w:ascii="Book Antiqua" w:eastAsia="宋体" w:hAnsi="Book Antiqua" w:cs="宋体"/>
          <w:b/>
          <w:bCs/>
          <w:kern w:val="0"/>
          <w:sz w:val="24"/>
          <w:szCs w:val="24"/>
        </w:rPr>
        <w:t>Bayturan O</w:t>
      </w:r>
      <w:r w:rsidRPr="00E920CC">
        <w:rPr>
          <w:rFonts w:ascii="Book Antiqua" w:eastAsia="宋体" w:hAnsi="Book Antiqua" w:cs="宋体"/>
          <w:kern w:val="0"/>
          <w:sz w:val="24"/>
          <w:szCs w:val="24"/>
        </w:rPr>
        <w:t xml:space="preserve">, Tuzcu EM, Lavoie A, Hu T, Wolski K, Schoenhagen P, Kapadia S, Nissen SE, Nicholls SJ. The metabolic syndrome, </w:t>
      </w:r>
      <w:proofErr w:type="gramStart"/>
      <w:r w:rsidRPr="00E920CC">
        <w:rPr>
          <w:rFonts w:ascii="Book Antiqua" w:eastAsia="宋体" w:hAnsi="Book Antiqua" w:cs="宋体"/>
          <w:kern w:val="0"/>
          <w:sz w:val="24"/>
          <w:szCs w:val="24"/>
        </w:rPr>
        <w:t>its component risk</w:t>
      </w:r>
      <w:proofErr w:type="gramEnd"/>
      <w:r w:rsidRPr="00E920CC">
        <w:rPr>
          <w:rFonts w:ascii="Book Antiqua" w:eastAsia="宋体" w:hAnsi="Book Antiqua" w:cs="宋体"/>
          <w:kern w:val="0"/>
          <w:sz w:val="24"/>
          <w:szCs w:val="24"/>
        </w:rPr>
        <w:t xml:space="preserve"> factors, and progression of coronary atherosclerosis. </w:t>
      </w:r>
      <w:r w:rsidRPr="00E920CC">
        <w:rPr>
          <w:rFonts w:ascii="Book Antiqua" w:eastAsia="宋体" w:hAnsi="Book Antiqua" w:cs="宋体"/>
          <w:i/>
          <w:iCs/>
          <w:kern w:val="0"/>
          <w:sz w:val="24"/>
          <w:szCs w:val="24"/>
        </w:rPr>
        <w:t>Arch Intern Med</w:t>
      </w:r>
      <w:r w:rsidRPr="00E920CC">
        <w:rPr>
          <w:rFonts w:ascii="Book Antiqua" w:eastAsia="宋体" w:hAnsi="Book Antiqua" w:cs="宋体"/>
          <w:kern w:val="0"/>
          <w:sz w:val="24"/>
          <w:szCs w:val="24"/>
        </w:rPr>
        <w:t xml:space="preserve"> 2010; </w:t>
      </w:r>
      <w:r w:rsidRPr="00E920CC">
        <w:rPr>
          <w:rFonts w:ascii="Book Antiqua" w:eastAsia="宋体" w:hAnsi="Book Antiqua" w:cs="宋体"/>
          <w:b/>
          <w:bCs/>
          <w:kern w:val="0"/>
          <w:sz w:val="24"/>
          <w:szCs w:val="24"/>
        </w:rPr>
        <w:t>170</w:t>
      </w:r>
      <w:r w:rsidRPr="00E920CC">
        <w:rPr>
          <w:rFonts w:ascii="Book Antiqua" w:eastAsia="宋体" w:hAnsi="Book Antiqua" w:cs="宋体"/>
          <w:kern w:val="0"/>
          <w:sz w:val="24"/>
          <w:szCs w:val="24"/>
        </w:rPr>
        <w:t>: 478-484 [PMID: 20212186 DOI: 10.1001/archinternmed.2009.551]</w:t>
      </w:r>
    </w:p>
    <w:p w:rsidR="00FE65A6" w:rsidRPr="00E920CC" w:rsidRDefault="00FE65A6" w:rsidP="00E920CC">
      <w:pPr>
        <w:spacing w:after="0" w:line="360" w:lineRule="auto"/>
        <w:contextualSpacing/>
        <w:jc w:val="both"/>
        <w:rPr>
          <w:rFonts w:ascii="Book Antiqua" w:eastAsia="宋体" w:hAnsi="Book Antiqua" w:cs="宋体"/>
          <w:kern w:val="0"/>
          <w:sz w:val="24"/>
          <w:szCs w:val="24"/>
        </w:rPr>
      </w:pPr>
      <w:r w:rsidRPr="00E920CC">
        <w:rPr>
          <w:rFonts w:ascii="Book Antiqua" w:eastAsia="宋体" w:hAnsi="Book Antiqua" w:cs="宋体"/>
          <w:kern w:val="0"/>
          <w:sz w:val="24"/>
          <w:szCs w:val="24"/>
        </w:rPr>
        <w:lastRenderedPageBreak/>
        <w:t xml:space="preserve">20 </w:t>
      </w:r>
      <w:r w:rsidRPr="00E920CC">
        <w:rPr>
          <w:rFonts w:ascii="Book Antiqua" w:eastAsia="宋体" w:hAnsi="Book Antiqua" w:cs="宋体"/>
          <w:b/>
          <w:bCs/>
          <w:kern w:val="0"/>
          <w:sz w:val="24"/>
          <w:szCs w:val="24"/>
        </w:rPr>
        <w:t>Eckel RH</w:t>
      </w:r>
      <w:r w:rsidRPr="00E920CC">
        <w:rPr>
          <w:rFonts w:ascii="Book Antiqua" w:eastAsia="宋体" w:hAnsi="Book Antiqua" w:cs="宋体"/>
          <w:kern w:val="0"/>
          <w:sz w:val="24"/>
          <w:szCs w:val="24"/>
        </w:rPr>
        <w:t xml:space="preserve">, Alberti KG, Grundy SM, Zimmet PZ. </w:t>
      </w:r>
      <w:proofErr w:type="gramStart"/>
      <w:r w:rsidRPr="00E920CC">
        <w:rPr>
          <w:rFonts w:ascii="Book Antiqua" w:eastAsia="宋体" w:hAnsi="Book Antiqua" w:cs="宋体"/>
          <w:kern w:val="0"/>
          <w:sz w:val="24"/>
          <w:szCs w:val="24"/>
        </w:rPr>
        <w:t>The metabolic syndrome.</w:t>
      </w:r>
      <w:proofErr w:type="gramEnd"/>
      <w:r w:rsidRPr="00E920CC">
        <w:rPr>
          <w:rFonts w:ascii="Book Antiqua" w:eastAsia="宋体" w:hAnsi="Book Antiqua" w:cs="宋体"/>
          <w:kern w:val="0"/>
          <w:sz w:val="24"/>
          <w:szCs w:val="24"/>
        </w:rPr>
        <w:t xml:space="preserve"> </w:t>
      </w:r>
      <w:r w:rsidRPr="00E920CC">
        <w:rPr>
          <w:rFonts w:ascii="Book Antiqua" w:eastAsia="宋体" w:hAnsi="Book Antiqua" w:cs="宋体"/>
          <w:i/>
          <w:iCs/>
          <w:kern w:val="0"/>
          <w:sz w:val="24"/>
          <w:szCs w:val="24"/>
        </w:rPr>
        <w:t>Lancet</w:t>
      </w:r>
      <w:r w:rsidRPr="00E920CC">
        <w:rPr>
          <w:rFonts w:ascii="Book Antiqua" w:eastAsia="宋体" w:hAnsi="Book Antiqua" w:cs="宋体"/>
          <w:kern w:val="0"/>
          <w:sz w:val="24"/>
          <w:szCs w:val="24"/>
        </w:rPr>
        <w:t xml:space="preserve"> 2010; </w:t>
      </w:r>
      <w:r w:rsidRPr="00E920CC">
        <w:rPr>
          <w:rFonts w:ascii="Book Antiqua" w:eastAsia="宋体" w:hAnsi="Book Antiqua" w:cs="宋体"/>
          <w:b/>
          <w:bCs/>
          <w:kern w:val="0"/>
          <w:sz w:val="24"/>
          <w:szCs w:val="24"/>
        </w:rPr>
        <w:t>375</w:t>
      </w:r>
      <w:r w:rsidRPr="00E920CC">
        <w:rPr>
          <w:rFonts w:ascii="Book Antiqua" w:eastAsia="宋体" w:hAnsi="Book Antiqua" w:cs="宋体"/>
          <w:kern w:val="0"/>
          <w:sz w:val="24"/>
          <w:szCs w:val="24"/>
        </w:rPr>
        <w:t>: 181-183 [PMID: 20109902 DOI: 10.1016/S0140-6736(09)61794-3]</w:t>
      </w:r>
    </w:p>
    <w:p w:rsidR="00FE65A6" w:rsidRPr="00E920CC" w:rsidRDefault="00FE65A6" w:rsidP="00E920CC">
      <w:pPr>
        <w:spacing w:after="0" w:line="360" w:lineRule="auto"/>
        <w:contextualSpacing/>
        <w:jc w:val="both"/>
        <w:rPr>
          <w:rFonts w:ascii="Book Antiqua" w:eastAsia="宋体" w:hAnsi="Book Antiqua" w:cs="宋体"/>
          <w:kern w:val="0"/>
          <w:sz w:val="24"/>
          <w:szCs w:val="24"/>
        </w:rPr>
      </w:pPr>
      <w:r w:rsidRPr="00E920CC">
        <w:rPr>
          <w:rFonts w:ascii="Book Antiqua" w:eastAsia="宋体" w:hAnsi="Book Antiqua" w:cs="宋体"/>
          <w:kern w:val="0"/>
          <w:sz w:val="24"/>
          <w:szCs w:val="24"/>
        </w:rPr>
        <w:t xml:space="preserve">21 </w:t>
      </w:r>
      <w:r w:rsidRPr="00E920CC">
        <w:rPr>
          <w:rFonts w:ascii="Book Antiqua" w:eastAsia="宋体" w:hAnsi="Book Antiqua" w:cs="宋体"/>
          <w:b/>
          <w:bCs/>
          <w:kern w:val="0"/>
          <w:sz w:val="24"/>
          <w:szCs w:val="24"/>
        </w:rPr>
        <w:t>Shetty C</w:t>
      </w:r>
      <w:r w:rsidRPr="00E920CC">
        <w:rPr>
          <w:rFonts w:ascii="Book Antiqua" w:eastAsia="宋体" w:hAnsi="Book Antiqua" w:cs="宋体"/>
          <w:kern w:val="0"/>
          <w:sz w:val="24"/>
          <w:szCs w:val="24"/>
        </w:rPr>
        <w:t xml:space="preserve">, Balasubramani M, Capps N, Milles J, Ramachandran S. Paradoxical HDL-C reduction during rosiglitazone and fibrate treatment. </w:t>
      </w:r>
      <w:r w:rsidRPr="00E920CC">
        <w:rPr>
          <w:rFonts w:ascii="Book Antiqua" w:eastAsia="宋体" w:hAnsi="Book Antiqua" w:cs="宋体"/>
          <w:i/>
          <w:iCs/>
          <w:kern w:val="0"/>
          <w:sz w:val="24"/>
          <w:szCs w:val="24"/>
        </w:rPr>
        <w:t>Diabet Med</w:t>
      </w:r>
      <w:r w:rsidRPr="00E920CC">
        <w:rPr>
          <w:rFonts w:ascii="Book Antiqua" w:eastAsia="宋体" w:hAnsi="Book Antiqua" w:cs="宋体"/>
          <w:kern w:val="0"/>
          <w:sz w:val="24"/>
          <w:szCs w:val="24"/>
        </w:rPr>
        <w:t xml:space="preserve"> 2007; </w:t>
      </w:r>
      <w:r w:rsidRPr="00E920CC">
        <w:rPr>
          <w:rFonts w:ascii="Book Antiqua" w:eastAsia="宋体" w:hAnsi="Book Antiqua" w:cs="宋体"/>
          <w:b/>
          <w:bCs/>
          <w:kern w:val="0"/>
          <w:sz w:val="24"/>
          <w:szCs w:val="24"/>
        </w:rPr>
        <w:t>24</w:t>
      </w:r>
      <w:r w:rsidRPr="00E920CC">
        <w:rPr>
          <w:rFonts w:ascii="Book Antiqua" w:eastAsia="宋体" w:hAnsi="Book Antiqua" w:cs="宋体"/>
          <w:kern w:val="0"/>
          <w:sz w:val="24"/>
          <w:szCs w:val="24"/>
        </w:rPr>
        <w:t>: 94-97 [PMID: 17227331 DOI: 10.1111/j.1464-5491.2007.02029.x]</w:t>
      </w:r>
    </w:p>
    <w:p w:rsidR="00FE65A6" w:rsidRPr="00E920CC" w:rsidRDefault="00FE65A6" w:rsidP="00E920CC">
      <w:pPr>
        <w:spacing w:after="0" w:line="360" w:lineRule="auto"/>
        <w:contextualSpacing/>
        <w:jc w:val="both"/>
        <w:rPr>
          <w:rFonts w:ascii="Book Antiqua" w:eastAsia="宋体" w:hAnsi="Book Antiqua" w:cs="宋体"/>
          <w:kern w:val="0"/>
          <w:sz w:val="24"/>
          <w:szCs w:val="24"/>
        </w:rPr>
      </w:pPr>
      <w:r w:rsidRPr="00E920CC">
        <w:rPr>
          <w:rFonts w:ascii="Book Antiqua" w:eastAsia="宋体" w:hAnsi="Book Antiqua" w:cs="宋体"/>
          <w:kern w:val="0"/>
          <w:sz w:val="24"/>
          <w:szCs w:val="24"/>
        </w:rPr>
        <w:t xml:space="preserve">22 </w:t>
      </w:r>
      <w:r w:rsidRPr="00E920CC">
        <w:rPr>
          <w:rFonts w:ascii="Book Antiqua" w:eastAsia="宋体" w:hAnsi="Book Antiqua" w:cs="宋体"/>
          <w:b/>
          <w:bCs/>
          <w:kern w:val="0"/>
          <w:sz w:val="24"/>
          <w:szCs w:val="24"/>
        </w:rPr>
        <w:t>Ramachandran S</w:t>
      </w:r>
      <w:r w:rsidRPr="00E920CC">
        <w:rPr>
          <w:rFonts w:ascii="Book Antiqua" w:eastAsia="宋体" w:hAnsi="Book Antiqua" w:cs="宋体"/>
          <w:kern w:val="0"/>
          <w:sz w:val="24"/>
          <w:szCs w:val="24"/>
        </w:rPr>
        <w:t xml:space="preserve">, Saraf S, Shetty C, Capps N, Bailey C. Paradoxical decrease in HDL-cholesterol and apolipoprotein A1 with simvastatin and atorvastatin in a patient with type 2 diabetes. </w:t>
      </w:r>
      <w:r w:rsidRPr="00E920CC">
        <w:rPr>
          <w:rFonts w:ascii="Book Antiqua" w:eastAsia="宋体" w:hAnsi="Book Antiqua" w:cs="宋体"/>
          <w:i/>
          <w:iCs/>
          <w:kern w:val="0"/>
          <w:sz w:val="24"/>
          <w:szCs w:val="24"/>
        </w:rPr>
        <w:t>Ann Clin Biochem</w:t>
      </w:r>
      <w:r w:rsidRPr="00E920CC">
        <w:rPr>
          <w:rFonts w:ascii="Book Antiqua" w:eastAsia="宋体" w:hAnsi="Book Antiqua" w:cs="宋体"/>
          <w:kern w:val="0"/>
          <w:sz w:val="24"/>
          <w:szCs w:val="24"/>
        </w:rPr>
        <w:t xml:space="preserve"> 2011; </w:t>
      </w:r>
      <w:r w:rsidRPr="00E920CC">
        <w:rPr>
          <w:rFonts w:ascii="Book Antiqua" w:eastAsia="宋体" w:hAnsi="Book Antiqua" w:cs="宋体"/>
          <w:b/>
          <w:bCs/>
          <w:kern w:val="0"/>
          <w:sz w:val="24"/>
          <w:szCs w:val="24"/>
        </w:rPr>
        <w:t>48</w:t>
      </w:r>
      <w:r w:rsidRPr="00E920CC">
        <w:rPr>
          <w:rFonts w:ascii="Book Antiqua" w:eastAsia="宋体" w:hAnsi="Book Antiqua" w:cs="宋体"/>
          <w:kern w:val="0"/>
          <w:sz w:val="24"/>
          <w:szCs w:val="24"/>
        </w:rPr>
        <w:t>: 75-78 [PMID: 21115572 DOI: 10.1258/acb.2010.010081]</w:t>
      </w:r>
    </w:p>
    <w:p w:rsidR="00FE65A6" w:rsidRPr="00E920CC" w:rsidRDefault="00FE65A6" w:rsidP="00E920CC">
      <w:pPr>
        <w:spacing w:after="0" w:line="360" w:lineRule="auto"/>
        <w:contextualSpacing/>
        <w:jc w:val="both"/>
        <w:rPr>
          <w:rFonts w:ascii="Book Antiqua" w:eastAsia="宋体" w:hAnsi="Book Antiqua" w:cs="宋体"/>
          <w:kern w:val="0"/>
          <w:sz w:val="24"/>
          <w:szCs w:val="24"/>
        </w:rPr>
      </w:pPr>
      <w:r w:rsidRPr="00E920CC">
        <w:rPr>
          <w:rFonts w:ascii="Book Antiqua" w:eastAsia="宋体" w:hAnsi="Book Antiqua" w:cs="宋体"/>
          <w:kern w:val="0"/>
          <w:sz w:val="24"/>
          <w:szCs w:val="24"/>
        </w:rPr>
        <w:t xml:space="preserve">23 </w:t>
      </w:r>
      <w:r w:rsidRPr="00E920CC">
        <w:rPr>
          <w:rFonts w:ascii="Book Antiqua" w:eastAsia="宋体" w:hAnsi="Book Antiqua" w:cs="宋体"/>
          <w:b/>
          <w:bCs/>
          <w:kern w:val="0"/>
          <w:sz w:val="24"/>
          <w:szCs w:val="24"/>
        </w:rPr>
        <w:t>Abbas A</w:t>
      </w:r>
      <w:r w:rsidRPr="00E920CC">
        <w:rPr>
          <w:rFonts w:ascii="Book Antiqua" w:eastAsia="宋体" w:hAnsi="Book Antiqua" w:cs="宋体"/>
          <w:kern w:val="0"/>
          <w:sz w:val="24"/>
          <w:szCs w:val="24"/>
        </w:rPr>
        <w:t xml:space="preserve">, Saraf S, Ramachandran S, Raju J, Ramachandran S. Fibrates and estimated glomerular filtration rate: observations from an outpatient clinic setting and clinical implications. </w:t>
      </w:r>
      <w:r w:rsidRPr="00E920CC">
        <w:rPr>
          <w:rFonts w:ascii="Book Antiqua" w:eastAsia="宋体" w:hAnsi="Book Antiqua" w:cs="宋体"/>
          <w:i/>
          <w:iCs/>
          <w:kern w:val="0"/>
          <w:sz w:val="24"/>
          <w:szCs w:val="24"/>
        </w:rPr>
        <w:t>Postgrad Med J</w:t>
      </w:r>
      <w:r w:rsidRPr="00E920CC">
        <w:rPr>
          <w:rFonts w:ascii="Book Antiqua" w:eastAsia="宋体" w:hAnsi="Book Antiqua" w:cs="宋体"/>
          <w:kern w:val="0"/>
          <w:sz w:val="24"/>
          <w:szCs w:val="24"/>
        </w:rPr>
        <w:t xml:space="preserve"> 2012; </w:t>
      </w:r>
      <w:r w:rsidRPr="00E920CC">
        <w:rPr>
          <w:rFonts w:ascii="Book Antiqua" w:eastAsia="宋体" w:hAnsi="Book Antiqua" w:cs="宋体"/>
          <w:b/>
          <w:bCs/>
          <w:kern w:val="0"/>
          <w:sz w:val="24"/>
          <w:szCs w:val="24"/>
        </w:rPr>
        <w:t>88</w:t>
      </w:r>
      <w:r w:rsidRPr="00E920CC">
        <w:rPr>
          <w:rFonts w:ascii="Book Antiqua" w:eastAsia="宋体" w:hAnsi="Book Antiqua" w:cs="宋体"/>
          <w:kern w:val="0"/>
          <w:sz w:val="24"/>
          <w:szCs w:val="24"/>
        </w:rPr>
        <w:t>: 503-506 [PMID: 22460858 DOI: 10.1136/postgradmedj-2011-130594]</w:t>
      </w:r>
    </w:p>
    <w:p w:rsidR="00FE65A6" w:rsidRPr="00E920CC" w:rsidRDefault="00FE65A6" w:rsidP="00E920CC">
      <w:pPr>
        <w:spacing w:after="0" w:line="360" w:lineRule="auto"/>
        <w:contextualSpacing/>
        <w:jc w:val="both"/>
        <w:rPr>
          <w:rFonts w:ascii="Book Antiqua" w:eastAsia="宋体" w:hAnsi="Book Antiqua" w:cs="宋体"/>
          <w:kern w:val="0"/>
          <w:sz w:val="24"/>
          <w:szCs w:val="24"/>
        </w:rPr>
      </w:pPr>
      <w:r w:rsidRPr="00E920CC">
        <w:rPr>
          <w:rFonts w:ascii="Book Antiqua" w:eastAsia="宋体" w:hAnsi="Book Antiqua" w:cs="宋体"/>
          <w:kern w:val="0"/>
          <w:sz w:val="24"/>
          <w:szCs w:val="24"/>
        </w:rPr>
        <w:t xml:space="preserve">24 </w:t>
      </w:r>
      <w:r w:rsidRPr="00E920CC">
        <w:rPr>
          <w:rFonts w:ascii="Book Antiqua" w:eastAsia="宋体" w:hAnsi="Book Antiqua" w:cs="宋体"/>
          <w:b/>
          <w:bCs/>
          <w:kern w:val="0"/>
          <w:sz w:val="24"/>
          <w:szCs w:val="24"/>
        </w:rPr>
        <w:t>Ramachandran S</w:t>
      </w:r>
      <w:r w:rsidRPr="00E920CC">
        <w:rPr>
          <w:rFonts w:ascii="Book Antiqua" w:eastAsia="宋体" w:hAnsi="Book Antiqua" w:cs="宋体"/>
          <w:kern w:val="0"/>
          <w:sz w:val="24"/>
          <w:szCs w:val="24"/>
        </w:rPr>
        <w:t xml:space="preserve">, Abbas A, Saraf S, Raju J, Jewkes C, Jones AF. Significant increase in high-density lipoprotein cholesterol with fibrates is associated with low pretreatment high-density lipoprotein cholesterol: findings from an outpatient clinic setting. </w:t>
      </w:r>
      <w:r w:rsidRPr="00E920CC">
        <w:rPr>
          <w:rFonts w:ascii="Book Antiqua" w:eastAsia="宋体" w:hAnsi="Book Antiqua" w:cs="宋体"/>
          <w:i/>
          <w:iCs/>
          <w:kern w:val="0"/>
          <w:sz w:val="24"/>
          <w:szCs w:val="24"/>
        </w:rPr>
        <w:t>Metab Syndr Relat Disord</w:t>
      </w:r>
      <w:r w:rsidRPr="00E920CC">
        <w:rPr>
          <w:rFonts w:ascii="Book Antiqua" w:eastAsia="宋体" w:hAnsi="Book Antiqua" w:cs="宋体"/>
          <w:kern w:val="0"/>
          <w:sz w:val="24"/>
          <w:szCs w:val="24"/>
        </w:rPr>
        <w:t xml:space="preserve"> 2012; </w:t>
      </w:r>
      <w:r w:rsidRPr="00E920CC">
        <w:rPr>
          <w:rFonts w:ascii="Book Antiqua" w:eastAsia="宋体" w:hAnsi="Book Antiqua" w:cs="宋体"/>
          <w:b/>
          <w:bCs/>
          <w:kern w:val="0"/>
          <w:sz w:val="24"/>
          <w:szCs w:val="24"/>
        </w:rPr>
        <w:t>10</w:t>
      </w:r>
      <w:r w:rsidRPr="00E920CC">
        <w:rPr>
          <w:rFonts w:ascii="Book Antiqua" w:eastAsia="宋体" w:hAnsi="Book Antiqua" w:cs="宋体"/>
          <w:kern w:val="0"/>
          <w:sz w:val="24"/>
          <w:szCs w:val="24"/>
        </w:rPr>
        <w:t>: 189-194 [PMID: 22283634 DOI: 10.1089/met.2011.0112]</w:t>
      </w:r>
    </w:p>
    <w:p w:rsidR="00FE65A6" w:rsidRPr="00E920CC" w:rsidRDefault="00FE65A6" w:rsidP="00E920CC">
      <w:pPr>
        <w:spacing w:after="0" w:line="360" w:lineRule="auto"/>
        <w:contextualSpacing/>
        <w:jc w:val="both"/>
        <w:rPr>
          <w:rFonts w:ascii="Book Antiqua" w:eastAsia="宋体" w:hAnsi="Book Antiqua" w:cs="宋体"/>
          <w:kern w:val="0"/>
          <w:sz w:val="24"/>
          <w:szCs w:val="24"/>
        </w:rPr>
      </w:pPr>
      <w:r w:rsidRPr="00E920CC">
        <w:rPr>
          <w:rFonts w:ascii="Book Antiqua" w:eastAsia="宋体" w:hAnsi="Book Antiqua" w:cs="宋体"/>
          <w:kern w:val="0"/>
          <w:sz w:val="24"/>
          <w:szCs w:val="24"/>
        </w:rPr>
        <w:t xml:space="preserve">25 </w:t>
      </w:r>
      <w:r w:rsidRPr="00E920CC">
        <w:rPr>
          <w:rFonts w:ascii="Book Antiqua" w:eastAsia="宋体" w:hAnsi="Book Antiqua" w:cs="宋体"/>
          <w:b/>
          <w:bCs/>
          <w:kern w:val="0"/>
          <w:sz w:val="24"/>
          <w:szCs w:val="24"/>
        </w:rPr>
        <w:t>Reilly MP</w:t>
      </w:r>
      <w:r w:rsidRPr="00E920CC">
        <w:rPr>
          <w:rFonts w:ascii="Book Antiqua" w:eastAsia="宋体" w:hAnsi="Book Antiqua" w:cs="宋体"/>
          <w:kern w:val="0"/>
          <w:sz w:val="24"/>
          <w:szCs w:val="24"/>
        </w:rPr>
        <w:t xml:space="preserve">, Rader DJ. The metabolic syndrome: more than the sum of its parts? </w:t>
      </w:r>
      <w:r w:rsidRPr="00E920CC">
        <w:rPr>
          <w:rFonts w:ascii="Book Antiqua" w:eastAsia="宋体" w:hAnsi="Book Antiqua" w:cs="宋体"/>
          <w:i/>
          <w:iCs/>
          <w:kern w:val="0"/>
          <w:sz w:val="24"/>
          <w:szCs w:val="24"/>
        </w:rPr>
        <w:t>Circulation</w:t>
      </w:r>
      <w:r w:rsidRPr="00E920CC">
        <w:rPr>
          <w:rFonts w:ascii="Book Antiqua" w:eastAsia="宋体" w:hAnsi="Book Antiqua" w:cs="宋体"/>
          <w:kern w:val="0"/>
          <w:sz w:val="24"/>
          <w:szCs w:val="24"/>
        </w:rPr>
        <w:t xml:space="preserve"> 2003; </w:t>
      </w:r>
      <w:r w:rsidRPr="00E920CC">
        <w:rPr>
          <w:rFonts w:ascii="Book Antiqua" w:eastAsia="宋体" w:hAnsi="Book Antiqua" w:cs="宋体"/>
          <w:b/>
          <w:bCs/>
          <w:kern w:val="0"/>
          <w:sz w:val="24"/>
          <w:szCs w:val="24"/>
        </w:rPr>
        <w:t>108</w:t>
      </w:r>
      <w:r w:rsidRPr="00E920CC">
        <w:rPr>
          <w:rFonts w:ascii="Book Antiqua" w:eastAsia="宋体" w:hAnsi="Book Antiqua" w:cs="宋体"/>
          <w:kern w:val="0"/>
          <w:sz w:val="24"/>
          <w:szCs w:val="24"/>
        </w:rPr>
        <w:t>: 1546-1551 [PMID: 14517150 DOI: 10.1161/01.CIR.0000088846.10655.E0]</w:t>
      </w:r>
    </w:p>
    <w:p w:rsidR="00FE65A6" w:rsidRPr="00E920CC" w:rsidRDefault="00FE65A6" w:rsidP="00E920CC">
      <w:pPr>
        <w:spacing w:after="0" w:line="360" w:lineRule="auto"/>
        <w:contextualSpacing/>
        <w:jc w:val="both"/>
        <w:rPr>
          <w:rFonts w:ascii="Book Antiqua" w:eastAsia="宋体" w:hAnsi="Book Antiqua" w:cs="宋体"/>
          <w:kern w:val="0"/>
          <w:sz w:val="24"/>
          <w:szCs w:val="24"/>
        </w:rPr>
      </w:pPr>
      <w:r w:rsidRPr="00E920CC">
        <w:rPr>
          <w:rFonts w:ascii="Book Antiqua" w:eastAsia="宋体" w:hAnsi="Book Antiqua" w:cs="宋体"/>
          <w:kern w:val="0"/>
          <w:sz w:val="24"/>
          <w:szCs w:val="24"/>
        </w:rPr>
        <w:t xml:space="preserve">26 </w:t>
      </w:r>
      <w:r w:rsidRPr="00E920CC">
        <w:rPr>
          <w:rFonts w:ascii="Book Antiqua" w:eastAsia="宋体" w:hAnsi="Book Antiqua" w:cs="宋体"/>
          <w:b/>
          <w:bCs/>
          <w:kern w:val="0"/>
          <w:sz w:val="24"/>
          <w:szCs w:val="24"/>
        </w:rPr>
        <w:t>Gallagher EJ</w:t>
      </w:r>
      <w:r w:rsidRPr="00E920CC">
        <w:rPr>
          <w:rFonts w:ascii="Book Antiqua" w:eastAsia="宋体" w:hAnsi="Book Antiqua" w:cs="宋体"/>
          <w:kern w:val="0"/>
          <w:sz w:val="24"/>
          <w:szCs w:val="24"/>
        </w:rPr>
        <w:t xml:space="preserve">, Leroith D, Karnieli E. </w:t>
      </w:r>
      <w:proofErr w:type="gramStart"/>
      <w:r w:rsidRPr="00E920CC">
        <w:rPr>
          <w:rFonts w:ascii="Book Antiqua" w:eastAsia="宋体" w:hAnsi="Book Antiqua" w:cs="宋体"/>
          <w:kern w:val="0"/>
          <w:sz w:val="24"/>
          <w:szCs w:val="24"/>
        </w:rPr>
        <w:t>The metabolic syndrome--from insulin resistance to obesity and diabetes.</w:t>
      </w:r>
      <w:proofErr w:type="gramEnd"/>
      <w:r w:rsidRPr="00E920CC">
        <w:rPr>
          <w:rFonts w:ascii="Book Antiqua" w:eastAsia="宋体" w:hAnsi="Book Antiqua" w:cs="宋体"/>
          <w:kern w:val="0"/>
          <w:sz w:val="24"/>
          <w:szCs w:val="24"/>
        </w:rPr>
        <w:t xml:space="preserve"> </w:t>
      </w:r>
      <w:r w:rsidRPr="00E920CC">
        <w:rPr>
          <w:rFonts w:ascii="Book Antiqua" w:eastAsia="宋体" w:hAnsi="Book Antiqua" w:cs="宋体"/>
          <w:i/>
          <w:iCs/>
          <w:kern w:val="0"/>
          <w:sz w:val="24"/>
          <w:szCs w:val="24"/>
        </w:rPr>
        <w:t>Med Clin North Am</w:t>
      </w:r>
      <w:r w:rsidRPr="00E920CC">
        <w:rPr>
          <w:rFonts w:ascii="Book Antiqua" w:eastAsia="宋体" w:hAnsi="Book Antiqua" w:cs="宋体"/>
          <w:kern w:val="0"/>
          <w:sz w:val="24"/>
          <w:szCs w:val="24"/>
        </w:rPr>
        <w:t xml:space="preserve"> 2011; </w:t>
      </w:r>
      <w:r w:rsidRPr="00E920CC">
        <w:rPr>
          <w:rFonts w:ascii="Book Antiqua" w:eastAsia="宋体" w:hAnsi="Book Antiqua" w:cs="宋体"/>
          <w:b/>
          <w:bCs/>
          <w:kern w:val="0"/>
          <w:sz w:val="24"/>
          <w:szCs w:val="24"/>
        </w:rPr>
        <w:t>95</w:t>
      </w:r>
      <w:r w:rsidRPr="00E920CC">
        <w:rPr>
          <w:rFonts w:ascii="Book Antiqua" w:eastAsia="宋体" w:hAnsi="Book Antiqua" w:cs="宋体"/>
          <w:kern w:val="0"/>
          <w:sz w:val="24"/>
          <w:szCs w:val="24"/>
        </w:rPr>
        <w:t>: 855-873 [PMID: 21855696 DOI: 10.1016/j.mcna.2011.06.001]</w:t>
      </w:r>
    </w:p>
    <w:p w:rsidR="00FE65A6" w:rsidRPr="00E920CC" w:rsidRDefault="00FE65A6" w:rsidP="00E920CC">
      <w:pPr>
        <w:spacing w:after="0" w:line="360" w:lineRule="auto"/>
        <w:contextualSpacing/>
        <w:jc w:val="both"/>
        <w:rPr>
          <w:rFonts w:ascii="Book Antiqua" w:eastAsia="宋体" w:hAnsi="Book Antiqua" w:cs="宋体"/>
          <w:kern w:val="0"/>
          <w:sz w:val="24"/>
          <w:szCs w:val="24"/>
        </w:rPr>
      </w:pPr>
      <w:r w:rsidRPr="00E920CC">
        <w:rPr>
          <w:rFonts w:ascii="Book Antiqua" w:eastAsia="宋体" w:hAnsi="Book Antiqua" w:cs="宋体"/>
          <w:kern w:val="0"/>
          <w:sz w:val="24"/>
          <w:szCs w:val="24"/>
        </w:rPr>
        <w:t xml:space="preserve">27 </w:t>
      </w:r>
      <w:r w:rsidRPr="00E920CC">
        <w:rPr>
          <w:rFonts w:ascii="Book Antiqua" w:eastAsia="宋体" w:hAnsi="Book Antiqua" w:cs="宋体"/>
          <w:b/>
          <w:bCs/>
          <w:kern w:val="0"/>
          <w:sz w:val="24"/>
          <w:szCs w:val="24"/>
        </w:rPr>
        <w:t>Reaven GM</w:t>
      </w:r>
      <w:r w:rsidRPr="00E920CC">
        <w:rPr>
          <w:rFonts w:ascii="Book Antiqua" w:eastAsia="宋体" w:hAnsi="Book Antiqua" w:cs="宋体"/>
          <w:kern w:val="0"/>
          <w:sz w:val="24"/>
          <w:szCs w:val="24"/>
        </w:rPr>
        <w:t xml:space="preserve">. Insulin </w:t>
      </w:r>
      <w:proofErr w:type="gramStart"/>
      <w:r w:rsidRPr="00E920CC">
        <w:rPr>
          <w:rFonts w:ascii="Book Antiqua" w:eastAsia="宋体" w:hAnsi="Book Antiqua" w:cs="宋体"/>
          <w:kern w:val="0"/>
          <w:sz w:val="24"/>
          <w:szCs w:val="24"/>
        </w:rPr>
        <w:t>resistance</w:t>
      </w:r>
      <w:proofErr w:type="gramEnd"/>
      <w:r w:rsidRPr="00E920CC">
        <w:rPr>
          <w:rFonts w:ascii="Book Antiqua" w:eastAsia="宋体" w:hAnsi="Book Antiqua" w:cs="宋体"/>
          <w:kern w:val="0"/>
          <w:sz w:val="24"/>
          <w:szCs w:val="24"/>
        </w:rPr>
        <w:t xml:space="preserve">: the link between obesity and cardiovascular disease. </w:t>
      </w:r>
      <w:r w:rsidRPr="00E920CC">
        <w:rPr>
          <w:rFonts w:ascii="Book Antiqua" w:eastAsia="宋体" w:hAnsi="Book Antiqua" w:cs="宋体"/>
          <w:i/>
          <w:iCs/>
          <w:kern w:val="0"/>
          <w:sz w:val="24"/>
          <w:szCs w:val="24"/>
        </w:rPr>
        <w:t>Med Clin North Am</w:t>
      </w:r>
      <w:r w:rsidRPr="00E920CC">
        <w:rPr>
          <w:rFonts w:ascii="Book Antiqua" w:eastAsia="宋体" w:hAnsi="Book Antiqua" w:cs="宋体"/>
          <w:kern w:val="0"/>
          <w:sz w:val="24"/>
          <w:szCs w:val="24"/>
        </w:rPr>
        <w:t xml:space="preserve"> 2011; </w:t>
      </w:r>
      <w:r w:rsidRPr="00E920CC">
        <w:rPr>
          <w:rFonts w:ascii="Book Antiqua" w:eastAsia="宋体" w:hAnsi="Book Antiqua" w:cs="宋体"/>
          <w:b/>
          <w:bCs/>
          <w:kern w:val="0"/>
          <w:sz w:val="24"/>
          <w:szCs w:val="24"/>
        </w:rPr>
        <w:t>95</w:t>
      </w:r>
      <w:r w:rsidRPr="00E920CC">
        <w:rPr>
          <w:rFonts w:ascii="Book Antiqua" w:eastAsia="宋体" w:hAnsi="Book Antiqua" w:cs="宋体"/>
          <w:kern w:val="0"/>
          <w:sz w:val="24"/>
          <w:szCs w:val="24"/>
        </w:rPr>
        <w:t>: 875-892 [PMID: 21855697 DOI: 10.1016/j.mcna.2011.06.002.]</w:t>
      </w:r>
    </w:p>
    <w:p w:rsidR="00FE65A6" w:rsidRPr="00E920CC" w:rsidRDefault="00FE65A6" w:rsidP="00E920CC">
      <w:pPr>
        <w:spacing w:after="0" w:line="360" w:lineRule="auto"/>
        <w:contextualSpacing/>
        <w:jc w:val="both"/>
        <w:rPr>
          <w:rFonts w:ascii="Book Antiqua" w:eastAsia="宋体" w:hAnsi="Book Antiqua" w:cs="宋体"/>
          <w:kern w:val="0"/>
          <w:sz w:val="24"/>
          <w:szCs w:val="24"/>
        </w:rPr>
      </w:pPr>
      <w:r w:rsidRPr="00E920CC">
        <w:rPr>
          <w:rFonts w:ascii="Book Antiqua" w:eastAsia="宋体" w:hAnsi="Book Antiqua" w:cs="宋体"/>
          <w:kern w:val="0"/>
          <w:sz w:val="24"/>
          <w:szCs w:val="24"/>
        </w:rPr>
        <w:t xml:space="preserve">28 </w:t>
      </w:r>
      <w:r w:rsidRPr="00E920CC">
        <w:rPr>
          <w:rFonts w:ascii="Book Antiqua" w:eastAsia="宋体" w:hAnsi="Book Antiqua" w:cs="宋体"/>
          <w:b/>
          <w:bCs/>
          <w:kern w:val="0"/>
          <w:sz w:val="24"/>
          <w:szCs w:val="24"/>
        </w:rPr>
        <w:t>Chrostowska M</w:t>
      </w:r>
      <w:r w:rsidRPr="00E920CC">
        <w:rPr>
          <w:rFonts w:ascii="Book Antiqua" w:eastAsia="宋体" w:hAnsi="Book Antiqua" w:cs="宋体"/>
          <w:kern w:val="0"/>
          <w:sz w:val="24"/>
          <w:szCs w:val="24"/>
        </w:rPr>
        <w:t xml:space="preserve">, Szyndler A, Hoffmann M, Narkiewicz K. Impact of obesity on cardiovascular health. </w:t>
      </w:r>
      <w:r w:rsidRPr="00E920CC">
        <w:rPr>
          <w:rFonts w:ascii="Book Antiqua" w:eastAsia="宋体" w:hAnsi="Book Antiqua" w:cs="宋体"/>
          <w:i/>
          <w:iCs/>
          <w:kern w:val="0"/>
          <w:sz w:val="24"/>
          <w:szCs w:val="24"/>
        </w:rPr>
        <w:t>Best Pract Res Clin Endocrinol Metab</w:t>
      </w:r>
      <w:r w:rsidRPr="00E920CC">
        <w:rPr>
          <w:rFonts w:ascii="Book Antiqua" w:eastAsia="宋体" w:hAnsi="Book Antiqua" w:cs="宋体"/>
          <w:kern w:val="0"/>
          <w:sz w:val="24"/>
          <w:szCs w:val="24"/>
        </w:rPr>
        <w:t xml:space="preserve"> 2013; </w:t>
      </w:r>
      <w:r w:rsidRPr="00E920CC">
        <w:rPr>
          <w:rFonts w:ascii="Book Antiqua" w:eastAsia="宋体" w:hAnsi="Book Antiqua" w:cs="宋体"/>
          <w:b/>
          <w:bCs/>
          <w:kern w:val="0"/>
          <w:sz w:val="24"/>
          <w:szCs w:val="24"/>
        </w:rPr>
        <w:t>27</w:t>
      </w:r>
      <w:r w:rsidRPr="00E920CC">
        <w:rPr>
          <w:rFonts w:ascii="Book Antiqua" w:eastAsia="宋体" w:hAnsi="Book Antiqua" w:cs="宋体"/>
          <w:kern w:val="0"/>
          <w:sz w:val="24"/>
          <w:szCs w:val="24"/>
        </w:rPr>
        <w:t>: 147-156 [PMID: 23731877 DOI: 10.1016/j.beem.2013.01.004]</w:t>
      </w:r>
    </w:p>
    <w:p w:rsidR="00FE65A6" w:rsidRPr="00E920CC" w:rsidRDefault="00FE65A6" w:rsidP="00E920CC">
      <w:pPr>
        <w:spacing w:after="0" w:line="360" w:lineRule="auto"/>
        <w:contextualSpacing/>
        <w:jc w:val="both"/>
        <w:rPr>
          <w:rFonts w:ascii="Book Antiqua" w:eastAsia="宋体" w:hAnsi="Book Antiqua" w:cs="宋体"/>
          <w:kern w:val="0"/>
          <w:sz w:val="24"/>
          <w:szCs w:val="24"/>
        </w:rPr>
      </w:pPr>
      <w:r w:rsidRPr="00E920CC">
        <w:rPr>
          <w:rFonts w:ascii="Book Antiqua" w:eastAsia="宋体" w:hAnsi="Book Antiqua" w:cs="宋体"/>
          <w:kern w:val="0"/>
          <w:sz w:val="24"/>
          <w:szCs w:val="24"/>
        </w:rPr>
        <w:lastRenderedPageBreak/>
        <w:t xml:space="preserve">29 </w:t>
      </w:r>
      <w:r w:rsidRPr="00E920CC">
        <w:rPr>
          <w:rFonts w:ascii="Book Antiqua" w:eastAsia="宋体" w:hAnsi="Book Antiqua" w:cs="宋体"/>
          <w:b/>
          <w:bCs/>
          <w:kern w:val="0"/>
          <w:sz w:val="24"/>
          <w:szCs w:val="24"/>
        </w:rPr>
        <w:t>Durward CM</w:t>
      </w:r>
      <w:r w:rsidRPr="00E920CC">
        <w:rPr>
          <w:rFonts w:ascii="Book Antiqua" w:eastAsia="宋体" w:hAnsi="Book Antiqua" w:cs="宋体"/>
          <w:kern w:val="0"/>
          <w:sz w:val="24"/>
          <w:szCs w:val="24"/>
        </w:rPr>
        <w:t xml:space="preserve">, Hartman TJ, Nickols-Richardson SM. All-cause mortality risk of metabolically healthy obese individuals in NHANES III. </w:t>
      </w:r>
      <w:r w:rsidRPr="00E920CC">
        <w:rPr>
          <w:rFonts w:ascii="Book Antiqua" w:eastAsia="宋体" w:hAnsi="Book Antiqua" w:cs="宋体"/>
          <w:i/>
          <w:iCs/>
          <w:kern w:val="0"/>
          <w:sz w:val="24"/>
          <w:szCs w:val="24"/>
        </w:rPr>
        <w:t>J Obes</w:t>
      </w:r>
      <w:r w:rsidRPr="00E920CC">
        <w:rPr>
          <w:rFonts w:ascii="Book Antiqua" w:eastAsia="宋体" w:hAnsi="Book Antiqua" w:cs="宋体"/>
          <w:kern w:val="0"/>
          <w:sz w:val="24"/>
          <w:szCs w:val="24"/>
        </w:rPr>
        <w:t xml:space="preserve"> 2012; </w:t>
      </w:r>
      <w:r w:rsidRPr="00E920CC">
        <w:rPr>
          <w:rFonts w:ascii="Book Antiqua" w:eastAsia="宋体" w:hAnsi="Book Antiqua" w:cs="宋体"/>
          <w:b/>
          <w:bCs/>
          <w:kern w:val="0"/>
          <w:sz w:val="24"/>
          <w:szCs w:val="24"/>
        </w:rPr>
        <w:t>2012</w:t>
      </w:r>
      <w:r w:rsidRPr="00E920CC">
        <w:rPr>
          <w:rFonts w:ascii="Book Antiqua" w:eastAsia="宋体" w:hAnsi="Book Antiqua" w:cs="宋体"/>
          <w:kern w:val="0"/>
          <w:sz w:val="24"/>
          <w:szCs w:val="24"/>
        </w:rPr>
        <w:t>: 460321 [PMID: 23304462 DOI: 10.1155/2012/460321]</w:t>
      </w:r>
    </w:p>
    <w:p w:rsidR="00FE65A6" w:rsidRPr="00E920CC" w:rsidRDefault="00FE65A6" w:rsidP="00E920CC">
      <w:pPr>
        <w:spacing w:after="0" w:line="360" w:lineRule="auto"/>
        <w:contextualSpacing/>
        <w:jc w:val="both"/>
        <w:rPr>
          <w:rFonts w:ascii="Book Antiqua" w:eastAsia="宋体" w:hAnsi="Book Antiqua" w:cs="宋体"/>
          <w:kern w:val="0"/>
          <w:sz w:val="24"/>
          <w:szCs w:val="24"/>
        </w:rPr>
      </w:pPr>
      <w:proofErr w:type="gramStart"/>
      <w:r w:rsidRPr="00E920CC">
        <w:rPr>
          <w:rFonts w:ascii="Book Antiqua" w:eastAsia="宋体" w:hAnsi="Book Antiqua" w:cs="宋体"/>
          <w:kern w:val="0"/>
          <w:sz w:val="24"/>
          <w:szCs w:val="24"/>
        </w:rPr>
        <w:t xml:space="preserve">30 </w:t>
      </w:r>
      <w:r w:rsidRPr="00E920CC">
        <w:rPr>
          <w:rFonts w:ascii="Book Antiqua" w:eastAsia="宋体" w:hAnsi="Book Antiqua" w:cs="宋体"/>
          <w:b/>
          <w:bCs/>
          <w:kern w:val="0"/>
          <w:sz w:val="24"/>
          <w:szCs w:val="24"/>
        </w:rPr>
        <w:t>Patel P</w:t>
      </w:r>
      <w:r w:rsidRPr="00E920CC">
        <w:rPr>
          <w:rFonts w:ascii="Book Antiqua" w:eastAsia="宋体" w:hAnsi="Book Antiqua" w:cs="宋体"/>
          <w:kern w:val="0"/>
          <w:sz w:val="24"/>
          <w:szCs w:val="24"/>
        </w:rPr>
        <w:t>, Abate N. Body fat distribution and insulin resistance.</w:t>
      </w:r>
      <w:proofErr w:type="gramEnd"/>
      <w:r w:rsidRPr="00E920CC">
        <w:rPr>
          <w:rFonts w:ascii="Book Antiqua" w:eastAsia="宋体" w:hAnsi="Book Antiqua" w:cs="宋体"/>
          <w:kern w:val="0"/>
          <w:sz w:val="24"/>
          <w:szCs w:val="24"/>
        </w:rPr>
        <w:t xml:space="preserve"> </w:t>
      </w:r>
      <w:r w:rsidRPr="00E920CC">
        <w:rPr>
          <w:rFonts w:ascii="Book Antiqua" w:eastAsia="宋体" w:hAnsi="Book Antiqua" w:cs="宋体"/>
          <w:i/>
          <w:iCs/>
          <w:kern w:val="0"/>
          <w:sz w:val="24"/>
          <w:szCs w:val="24"/>
        </w:rPr>
        <w:t>Nutrients</w:t>
      </w:r>
      <w:r w:rsidRPr="00E920CC">
        <w:rPr>
          <w:rFonts w:ascii="Book Antiqua" w:eastAsia="宋体" w:hAnsi="Book Antiqua" w:cs="宋体"/>
          <w:kern w:val="0"/>
          <w:sz w:val="24"/>
          <w:szCs w:val="24"/>
        </w:rPr>
        <w:t xml:space="preserve"> 2013; </w:t>
      </w:r>
      <w:r w:rsidRPr="00E920CC">
        <w:rPr>
          <w:rFonts w:ascii="Book Antiqua" w:eastAsia="宋体" w:hAnsi="Book Antiqua" w:cs="宋体"/>
          <w:b/>
          <w:bCs/>
          <w:kern w:val="0"/>
          <w:sz w:val="24"/>
          <w:szCs w:val="24"/>
        </w:rPr>
        <w:t>5</w:t>
      </w:r>
      <w:r w:rsidRPr="00E920CC">
        <w:rPr>
          <w:rFonts w:ascii="Book Antiqua" w:eastAsia="宋体" w:hAnsi="Book Antiqua" w:cs="宋体"/>
          <w:kern w:val="0"/>
          <w:sz w:val="24"/>
          <w:szCs w:val="24"/>
        </w:rPr>
        <w:t>: 2019-2027 [PMID: 23739143 DOI: 10.3390/nu5062019]</w:t>
      </w:r>
    </w:p>
    <w:p w:rsidR="00FE65A6" w:rsidRPr="00E920CC" w:rsidRDefault="00FE65A6" w:rsidP="00E920CC">
      <w:pPr>
        <w:spacing w:after="0" w:line="360" w:lineRule="auto"/>
        <w:contextualSpacing/>
        <w:jc w:val="both"/>
        <w:rPr>
          <w:rFonts w:ascii="Book Antiqua" w:eastAsia="宋体" w:hAnsi="Book Antiqua" w:cs="宋体"/>
          <w:kern w:val="0"/>
          <w:sz w:val="24"/>
          <w:szCs w:val="24"/>
        </w:rPr>
      </w:pPr>
      <w:r w:rsidRPr="00E920CC">
        <w:rPr>
          <w:rFonts w:ascii="Book Antiqua" w:eastAsia="宋体" w:hAnsi="Book Antiqua" w:cs="宋体"/>
          <w:kern w:val="0"/>
          <w:sz w:val="24"/>
          <w:szCs w:val="24"/>
        </w:rPr>
        <w:t xml:space="preserve">31 </w:t>
      </w:r>
      <w:r w:rsidRPr="00E920CC">
        <w:rPr>
          <w:rFonts w:ascii="Book Antiqua" w:eastAsia="宋体" w:hAnsi="Book Antiqua" w:cs="宋体"/>
          <w:b/>
          <w:bCs/>
          <w:kern w:val="0"/>
          <w:sz w:val="24"/>
          <w:szCs w:val="24"/>
        </w:rPr>
        <w:t>Snel M</w:t>
      </w:r>
      <w:r w:rsidRPr="00E920CC">
        <w:rPr>
          <w:rFonts w:ascii="Book Antiqua" w:eastAsia="宋体" w:hAnsi="Book Antiqua" w:cs="宋体"/>
          <w:kern w:val="0"/>
          <w:sz w:val="24"/>
          <w:szCs w:val="24"/>
        </w:rPr>
        <w:t xml:space="preserve">, Jonker JT, Schoones J, Lamb H, de Roos A, Pijl H, Smit JW, Meinders AE, Jazet IM. Ectopic fat and insulin resistance: pathophysiology and effect of diet and lifestyle interventions. </w:t>
      </w:r>
      <w:r w:rsidRPr="00E920CC">
        <w:rPr>
          <w:rFonts w:ascii="Book Antiqua" w:eastAsia="宋体" w:hAnsi="Book Antiqua" w:cs="宋体"/>
          <w:i/>
          <w:iCs/>
          <w:kern w:val="0"/>
          <w:sz w:val="24"/>
          <w:szCs w:val="24"/>
        </w:rPr>
        <w:t>Int J Endocrinol</w:t>
      </w:r>
      <w:r w:rsidRPr="00E920CC">
        <w:rPr>
          <w:rFonts w:ascii="Book Antiqua" w:eastAsia="宋体" w:hAnsi="Book Antiqua" w:cs="宋体"/>
          <w:kern w:val="0"/>
          <w:sz w:val="24"/>
          <w:szCs w:val="24"/>
        </w:rPr>
        <w:t xml:space="preserve"> 2012; </w:t>
      </w:r>
      <w:r w:rsidRPr="00E920CC">
        <w:rPr>
          <w:rFonts w:ascii="Book Antiqua" w:eastAsia="宋体" w:hAnsi="Book Antiqua" w:cs="宋体"/>
          <w:b/>
          <w:bCs/>
          <w:kern w:val="0"/>
          <w:sz w:val="24"/>
          <w:szCs w:val="24"/>
        </w:rPr>
        <w:t>2012</w:t>
      </w:r>
      <w:r w:rsidRPr="00E920CC">
        <w:rPr>
          <w:rFonts w:ascii="Book Antiqua" w:eastAsia="宋体" w:hAnsi="Book Antiqua" w:cs="宋体"/>
          <w:kern w:val="0"/>
          <w:sz w:val="24"/>
          <w:szCs w:val="24"/>
        </w:rPr>
        <w:t>: 983814 [PMID: 22675355 DOI: 10.1155/2012/983814]</w:t>
      </w:r>
    </w:p>
    <w:p w:rsidR="00FE65A6" w:rsidRPr="00E920CC" w:rsidRDefault="00FE65A6" w:rsidP="00E920CC">
      <w:pPr>
        <w:spacing w:after="0" w:line="360" w:lineRule="auto"/>
        <w:contextualSpacing/>
        <w:jc w:val="both"/>
        <w:rPr>
          <w:rFonts w:ascii="Book Antiqua" w:eastAsia="宋体" w:hAnsi="Book Antiqua" w:cs="宋体"/>
          <w:kern w:val="0"/>
          <w:sz w:val="24"/>
          <w:szCs w:val="24"/>
        </w:rPr>
      </w:pPr>
      <w:r w:rsidRPr="00E920CC">
        <w:rPr>
          <w:rFonts w:ascii="Book Antiqua" w:eastAsia="宋体" w:hAnsi="Book Antiqua" w:cs="宋体"/>
          <w:kern w:val="0"/>
          <w:sz w:val="24"/>
          <w:szCs w:val="24"/>
        </w:rPr>
        <w:t xml:space="preserve">32 </w:t>
      </w:r>
      <w:r w:rsidRPr="00E920CC">
        <w:rPr>
          <w:rFonts w:ascii="Book Antiqua" w:eastAsia="宋体" w:hAnsi="Book Antiqua" w:cs="宋体"/>
          <w:b/>
          <w:bCs/>
          <w:kern w:val="0"/>
          <w:sz w:val="24"/>
          <w:szCs w:val="24"/>
        </w:rPr>
        <w:t>Stern MP</w:t>
      </w:r>
      <w:r w:rsidRPr="00E920CC">
        <w:rPr>
          <w:rFonts w:ascii="Book Antiqua" w:eastAsia="宋体" w:hAnsi="Book Antiqua" w:cs="宋体"/>
          <w:kern w:val="0"/>
          <w:sz w:val="24"/>
          <w:szCs w:val="24"/>
        </w:rPr>
        <w:t xml:space="preserve">, Williams K, González-Villalpando C, Hunt KJ, Haffner SM. Does the metabolic syndrome improve identification of individuals at risk of type 2 diabetes and/or cardiovascular disease? </w:t>
      </w:r>
      <w:r w:rsidRPr="00E920CC">
        <w:rPr>
          <w:rFonts w:ascii="Book Antiqua" w:eastAsia="宋体" w:hAnsi="Book Antiqua" w:cs="宋体"/>
          <w:i/>
          <w:iCs/>
          <w:kern w:val="0"/>
          <w:sz w:val="24"/>
          <w:szCs w:val="24"/>
        </w:rPr>
        <w:t>Diabetes Care</w:t>
      </w:r>
      <w:r w:rsidRPr="00E920CC">
        <w:rPr>
          <w:rFonts w:ascii="Book Antiqua" w:eastAsia="宋体" w:hAnsi="Book Antiqua" w:cs="宋体"/>
          <w:kern w:val="0"/>
          <w:sz w:val="24"/>
          <w:szCs w:val="24"/>
        </w:rPr>
        <w:t xml:space="preserve"> 2004; </w:t>
      </w:r>
      <w:r w:rsidRPr="00E920CC">
        <w:rPr>
          <w:rFonts w:ascii="Book Antiqua" w:eastAsia="宋体" w:hAnsi="Book Antiqua" w:cs="宋体"/>
          <w:b/>
          <w:bCs/>
          <w:kern w:val="0"/>
          <w:sz w:val="24"/>
          <w:szCs w:val="24"/>
        </w:rPr>
        <w:t>27</w:t>
      </w:r>
      <w:r w:rsidRPr="00E920CC">
        <w:rPr>
          <w:rFonts w:ascii="Book Antiqua" w:eastAsia="宋体" w:hAnsi="Book Antiqua" w:cs="宋体"/>
          <w:kern w:val="0"/>
          <w:sz w:val="24"/>
          <w:szCs w:val="24"/>
        </w:rPr>
        <w:t>: 2676-2681 [PMID: 15505004 DOI: 10.2337/diacare.27.11.2676]</w:t>
      </w:r>
    </w:p>
    <w:p w:rsidR="00FE65A6" w:rsidRPr="00E920CC" w:rsidRDefault="00FE65A6" w:rsidP="00E920CC">
      <w:pPr>
        <w:spacing w:after="0" w:line="360" w:lineRule="auto"/>
        <w:contextualSpacing/>
        <w:jc w:val="both"/>
        <w:rPr>
          <w:rFonts w:ascii="Book Antiqua" w:eastAsia="宋体" w:hAnsi="Book Antiqua" w:cs="宋体"/>
          <w:kern w:val="0"/>
          <w:sz w:val="24"/>
          <w:szCs w:val="24"/>
        </w:rPr>
      </w:pPr>
      <w:proofErr w:type="gramStart"/>
      <w:r w:rsidRPr="00E920CC">
        <w:rPr>
          <w:rFonts w:ascii="Book Antiqua" w:eastAsia="宋体" w:hAnsi="Book Antiqua" w:cs="宋体"/>
          <w:kern w:val="0"/>
          <w:sz w:val="24"/>
          <w:szCs w:val="24"/>
        </w:rPr>
        <w:t xml:space="preserve">33 </w:t>
      </w:r>
      <w:r w:rsidRPr="00E920CC">
        <w:rPr>
          <w:rFonts w:ascii="Book Antiqua" w:eastAsia="宋体" w:hAnsi="Book Antiqua" w:cs="宋体"/>
          <w:b/>
          <w:bCs/>
          <w:kern w:val="0"/>
          <w:sz w:val="24"/>
          <w:szCs w:val="24"/>
        </w:rPr>
        <w:t>Lada AT</w:t>
      </w:r>
      <w:r w:rsidRPr="00E920CC">
        <w:rPr>
          <w:rFonts w:ascii="Book Antiqua" w:eastAsia="宋体" w:hAnsi="Book Antiqua" w:cs="宋体"/>
          <w:kern w:val="0"/>
          <w:sz w:val="24"/>
          <w:szCs w:val="24"/>
        </w:rPr>
        <w:t>, Rudel LL.</w:t>
      </w:r>
      <w:proofErr w:type="gramEnd"/>
      <w:r w:rsidRPr="00E920CC">
        <w:rPr>
          <w:rFonts w:ascii="Book Antiqua" w:eastAsia="宋体" w:hAnsi="Book Antiqua" w:cs="宋体"/>
          <w:kern w:val="0"/>
          <w:sz w:val="24"/>
          <w:szCs w:val="24"/>
        </w:rPr>
        <w:t xml:space="preserve"> Associations of </w:t>
      </w:r>
      <w:proofErr w:type="gramStart"/>
      <w:r w:rsidRPr="00E920CC">
        <w:rPr>
          <w:rFonts w:ascii="Book Antiqua" w:eastAsia="宋体" w:hAnsi="Book Antiqua" w:cs="宋体"/>
          <w:kern w:val="0"/>
          <w:sz w:val="24"/>
          <w:szCs w:val="24"/>
        </w:rPr>
        <w:t>low density</w:t>
      </w:r>
      <w:proofErr w:type="gramEnd"/>
      <w:r w:rsidRPr="00E920CC">
        <w:rPr>
          <w:rFonts w:ascii="Book Antiqua" w:eastAsia="宋体" w:hAnsi="Book Antiqua" w:cs="宋体"/>
          <w:kern w:val="0"/>
          <w:sz w:val="24"/>
          <w:szCs w:val="24"/>
        </w:rPr>
        <w:t xml:space="preserve"> lipoprotein particle composition with atherogenicity. </w:t>
      </w:r>
      <w:r w:rsidRPr="00E920CC">
        <w:rPr>
          <w:rFonts w:ascii="Book Antiqua" w:eastAsia="宋体" w:hAnsi="Book Antiqua" w:cs="宋体"/>
          <w:i/>
          <w:iCs/>
          <w:kern w:val="0"/>
          <w:sz w:val="24"/>
          <w:szCs w:val="24"/>
        </w:rPr>
        <w:t>Curr Opin Lipidol</w:t>
      </w:r>
      <w:r w:rsidRPr="00E920CC">
        <w:rPr>
          <w:rFonts w:ascii="Book Antiqua" w:eastAsia="宋体" w:hAnsi="Book Antiqua" w:cs="宋体"/>
          <w:kern w:val="0"/>
          <w:sz w:val="24"/>
          <w:szCs w:val="24"/>
        </w:rPr>
        <w:t xml:space="preserve"> 2004; </w:t>
      </w:r>
      <w:r w:rsidRPr="00E920CC">
        <w:rPr>
          <w:rFonts w:ascii="Book Antiqua" w:eastAsia="宋体" w:hAnsi="Book Antiqua" w:cs="宋体"/>
          <w:b/>
          <w:bCs/>
          <w:kern w:val="0"/>
          <w:sz w:val="24"/>
          <w:szCs w:val="24"/>
        </w:rPr>
        <w:t>15</w:t>
      </w:r>
      <w:r w:rsidRPr="00E920CC">
        <w:rPr>
          <w:rFonts w:ascii="Book Antiqua" w:eastAsia="宋体" w:hAnsi="Book Antiqua" w:cs="宋体"/>
          <w:kern w:val="0"/>
          <w:sz w:val="24"/>
          <w:szCs w:val="24"/>
        </w:rPr>
        <w:t>: 19-24 [PMID: 15166804 DOI: 10.1097/00041433-200402000-00005]</w:t>
      </w:r>
    </w:p>
    <w:p w:rsidR="00FE65A6" w:rsidRPr="00E920CC" w:rsidRDefault="00FE65A6" w:rsidP="00E920CC">
      <w:pPr>
        <w:spacing w:after="0" w:line="360" w:lineRule="auto"/>
        <w:contextualSpacing/>
        <w:jc w:val="both"/>
        <w:rPr>
          <w:rFonts w:ascii="Book Antiqua" w:eastAsia="宋体" w:hAnsi="Book Antiqua" w:cs="宋体"/>
          <w:kern w:val="0"/>
          <w:sz w:val="24"/>
          <w:szCs w:val="24"/>
        </w:rPr>
      </w:pPr>
      <w:r w:rsidRPr="00E920CC">
        <w:rPr>
          <w:rFonts w:ascii="Book Antiqua" w:eastAsia="宋体" w:hAnsi="Book Antiqua" w:cs="宋体"/>
          <w:kern w:val="0"/>
          <w:sz w:val="24"/>
          <w:szCs w:val="24"/>
        </w:rPr>
        <w:t xml:space="preserve">34 </w:t>
      </w:r>
      <w:r w:rsidRPr="00E920CC">
        <w:rPr>
          <w:rFonts w:ascii="Book Antiqua" w:eastAsia="宋体" w:hAnsi="Book Antiqua" w:cs="宋体"/>
          <w:b/>
          <w:bCs/>
          <w:kern w:val="0"/>
          <w:sz w:val="24"/>
          <w:szCs w:val="24"/>
        </w:rPr>
        <w:t>Hawley JA</w:t>
      </w:r>
      <w:r w:rsidRPr="00E920CC">
        <w:rPr>
          <w:rFonts w:ascii="Book Antiqua" w:eastAsia="宋体" w:hAnsi="Book Antiqua" w:cs="宋体"/>
          <w:kern w:val="0"/>
          <w:sz w:val="24"/>
          <w:szCs w:val="24"/>
        </w:rPr>
        <w:t xml:space="preserve">, Lessard SJ. Exercise training-induced improvements in insulin action. </w:t>
      </w:r>
      <w:r w:rsidRPr="00E920CC">
        <w:rPr>
          <w:rFonts w:ascii="Book Antiqua" w:eastAsia="宋体" w:hAnsi="Book Antiqua" w:cs="宋体"/>
          <w:i/>
          <w:iCs/>
          <w:kern w:val="0"/>
          <w:sz w:val="24"/>
          <w:szCs w:val="24"/>
        </w:rPr>
        <w:t xml:space="preserve">Acta Physiol </w:t>
      </w:r>
      <w:r w:rsidRPr="00E920CC">
        <w:rPr>
          <w:rFonts w:ascii="Book Antiqua" w:eastAsia="宋体" w:hAnsi="Book Antiqua" w:cs="宋体"/>
          <w:iCs/>
          <w:kern w:val="0"/>
          <w:sz w:val="24"/>
          <w:szCs w:val="24"/>
        </w:rPr>
        <w:t>(Oxf)</w:t>
      </w:r>
      <w:r w:rsidRPr="00E920CC">
        <w:rPr>
          <w:rFonts w:ascii="Book Antiqua" w:eastAsia="宋体" w:hAnsi="Book Antiqua" w:cs="宋体"/>
          <w:kern w:val="0"/>
          <w:sz w:val="24"/>
          <w:szCs w:val="24"/>
        </w:rPr>
        <w:t xml:space="preserve"> 2008; </w:t>
      </w:r>
      <w:r w:rsidRPr="00E920CC">
        <w:rPr>
          <w:rFonts w:ascii="Book Antiqua" w:eastAsia="宋体" w:hAnsi="Book Antiqua" w:cs="宋体"/>
          <w:b/>
          <w:bCs/>
          <w:kern w:val="0"/>
          <w:sz w:val="24"/>
          <w:szCs w:val="24"/>
        </w:rPr>
        <w:t>192</w:t>
      </w:r>
      <w:r w:rsidRPr="00E920CC">
        <w:rPr>
          <w:rFonts w:ascii="Book Antiqua" w:eastAsia="宋体" w:hAnsi="Book Antiqua" w:cs="宋体"/>
          <w:kern w:val="0"/>
          <w:sz w:val="24"/>
          <w:szCs w:val="24"/>
        </w:rPr>
        <w:t>: 127-135 [PMID: 18171435 DOI: 10.1111/j.1748-1716.2007.01783.x]</w:t>
      </w:r>
    </w:p>
    <w:p w:rsidR="00FE65A6" w:rsidRPr="00E920CC" w:rsidRDefault="00FE65A6" w:rsidP="00E920CC">
      <w:pPr>
        <w:spacing w:after="0" w:line="360" w:lineRule="auto"/>
        <w:contextualSpacing/>
        <w:jc w:val="both"/>
        <w:rPr>
          <w:rFonts w:ascii="Book Antiqua" w:eastAsia="宋体" w:hAnsi="Book Antiqua" w:cs="宋体"/>
          <w:kern w:val="0"/>
          <w:sz w:val="24"/>
          <w:szCs w:val="24"/>
        </w:rPr>
      </w:pPr>
      <w:r w:rsidRPr="00E920CC">
        <w:rPr>
          <w:rFonts w:ascii="Book Antiqua" w:eastAsia="宋体" w:hAnsi="Book Antiqua" w:cs="宋体"/>
          <w:kern w:val="0"/>
          <w:sz w:val="24"/>
          <w:szCs w:val="24"/>
        </w:rPr>
        <w:t xml:space="preserve">35 </w:t>
      </w:r>
      <w:r w:rsidRPr="00E920CC">
        <w:rPr>
          <w:rFonts w:ascii="Book Antiqua" w:eastAsia="宋体" w:hAnsi="Book Antiqua" w:cs="宋体"/>
          <w:b/>
          <w:bCs/>
          <w:kern w:val="0"/>
          <w:sz w:val="24"/>
          <w:szCs w:val="24"/>
        </w:rPr>
        <w:t>Holick MF</w:t>
      </w:r>
      <w:r w:rsidRPr="00E920CC">
        <w:rPr>
          <w:rFonts w:ascii="Book Antiqua" w:eastAsia="宋体" w:hAnsi="Book Antiqua" w:cs="宋体"/>
          <w:kern w:val="0"/>
          <w:sz w:val="24"/>
          <w:szCs w:val="24"/>
        </w:rPr>
        <w:t xml:space="preserve">, Chen TC. Vitamin D deficiency: a worldwide problem with health consequences. </w:t>
      </w:r>
      <w:r w:rsidRPr="00E920CC">
        <w:rPr>
          <w:rFonts w:ascii="Book Antiqua" w:eastAsia="宋体" w:hAnsi="Book Antiqua" w:cs="宋体"/>
          <w:i/>
          <w:iCs/>
          <w:kern w:val="0"/>
          <w:sz w:val="24"/>
          <w:szCs w:val="24"/>
        </w:rPr>
        <w:t>Am J Clin Nutr</w:t>
      </w:r>
      <w:r w:rsidRPr="00E920CC">
        <w:rPr>
          <w:rFonts w:ascii="Book Antiqua" w:eastAsia="宋体" w:hAnsi="Book Antiqua" w:cs="宋体"/>
          <w:kern w:val="0"/>
          <w:sz w:val="24"/>
          <w:szCs w:val="24"/>
        </w:rPr>
        <w:t xml:space="preserve"> 2008; </w:t>
      </w:r>
      <w:r w:rsidRPr="00E920CC">
        <w:rPr>
          <w:rFonts w:ascii="Book Antiqua" w:eastAsia="宋体" w:hAnsi="Book Antiqua" w:cs="宋体"/>
          <w:b/>
          <w:bCs/>
          <w:kern w:val="0"/>
          <w:sz w:val="24"/>
          <w:szCs w:val="24"/>
        </w:rPr>
        <w:t>87</w:t>
      </w:r>
      <w:r w:rsidRPr="00E920CC">
        <w:rPr>
          <w:rFonts w:ascii="Book Antiqua" w:eastAsia="宋体" w:hAnsi="Book Antiqua" w:cs="宋体"/>
          <w:kern w:val="0"/>
          <w:sz w:val="24"/>
          <w:szCs w:val="24"/>
        </w:rPr>
        <w:t>: 1080S-1086S [PMID: 18400738]</w:t>
      </w:r>
    </w:p>
    <w:p w:rsidR="00FE65A6" w:rsidRPr="00E920CC" w:rsidRDefault="00FE65A6" w:rsidP="00E920CC">
      <w:pPr>
        <w:spacing w:after="0" w:line="360" w:lineRule="auto"/>
        <w:contextualSpacing/>
        <w:jc w:val="both"/>
        <w:rPr>
          <w:rFonts w:ascii="Book Antiqua" w:eastAsia="宋体" w:hAnsi="Book Antiqua" w:cs="宋体"/>
          <w:kern w:val="0"/>
          <w:sz w:val="24"/>
          <w:szCs w:val="24"/>
        </w:rPr>
      </w:pPr>
      <w:r w:rsidRPr="00E920CC">
        <w:rPr>
          <w:rFonts w:ascii="Book Antiqua" w:eastAsia="宋体" w:hAnsi="Book Antiqua" w:cs="宋体"/>
          <w:kern w:val="0"/>
          <w:sz w:val="24"/>
          <w:szCs w:val="24"/>
        </w:rPr>
        <w:t xml:space="preserve">36 </w:t>
      </w:r>
      <w:r w:rsidRPr="00E920CC">
        <w:rPr>
          <w:rFonts w:ascii="Book Antiqua" w:eastAsia="宋体" w:hAnsi="Book Antiqua" w:cs="宋体"/>
          <w:b/>
          <w:bCs/>
          <w:kern w:val="0"/>
          <w:sz w:val="24"/>
          <w:szCs w:val="24"/>
        </w:rPr>
        <w:t>Ramagopalan SV</w:t>
      </w:r>
      <w:r w:rsidRPr="00E920CC">
        <w:rPr>
          <w:rFonts w:ascii="Book Antiqua" w:eastAsia="宋体" w:hAnsi="Book Antiqua" w:cs="宋体"/>
          <w:kern w:val="0"/>
          <w:sz w:val="24"/>
          <w:szCs w:val="24"/>
        </w:rPr>
        <w:t xml:space="preserve">, Heger A, Berlanga AJ, Maugeri NJ, Lincoln MR, Burrell A, Handunnetthi L, Handel AE, Disanto G, Orton SM, Watson CT, Morahan JM, Giovannoni G, Ponting CP, Ebers GC, Knight JC. A ChIP-seq defined genome-wide map of vitamin D receptor binding: associations with disease and evolution. </w:t>
      </w:r>
      <w:r w:rsidRPr="00E920CC">
        <w:rPr>
          <w:rFonts w:ascii="Book Antiqua" w:eastAsia="宋体" w:hAnsi="Book Antiqua" w:cs="宋体"/>
          <w:i/>
          <w:iCs/>
          <w:kern w:val="0"/>
          <w:sz w:val="24"/>
          <w:szCs w:val="24"/>
        </w:rPr>
        <w:t>Genome Res</w:t>
      </w:r>
      <w:r w:rsidRPr="00E920CC">
        <w:rPr>
          <w:rFonts w:ascii="Book Antiqua" w:eastAsia="宋体" w:hAnsi="Book Antiqua" w:cs="宋体"/>
          <w:kern w:val="0"/>
          <w:sz w:val="24"/>
          <w:szCs w:val="24"/>
        </w:rPr>
        <w:t xml:space="preserve"> 2010; </w:t>
      </w:r>
      <w:r w:rsidRPr="00E920CC">
        <w:rPr>
          <w:rFonts w:ascii="Book Antiqua" w:eastAsia="宋体" w:hAnsi="Book Antiqua" w:cs="宋体"/>
          <w:b/>
          <w:bCs/>
          <w:kern w:val="0"/>
          <w:sz w:val="24"/>
          <w:szCs w:val="24"/>
        </w:rPr>
        <w:t>20</w:t>
      </w:r>
      <w:r w:rsidRPr="00E920CC">
        <w:rPr>
          <w:rFonts w:ascii="Book Antiqua" w:eastAsia="宋体" w:hAnsi="Book Antiqua" w:cs="宋体"/>
          <w:kern w:val="0"/>
          <w:sz w:val="24"/>
          <w:szCs w:val="24"/>
        </w:rPr>
        <w:t>: 1352-1360 [PMID: 20736230 DOI: 10.1101/gr.107920.110]</w:t>
      </w:r>
    </w:p>
    <w:p w:rsidR="00FE65A6" w:rsidRPr="00E920CC" w:rsidRDefault="00FE65A6" w:rsidP="00E920CC">
      <w:pPr>
        <w:spacing w:after="0" w:line="360" w:lineRule="auto"/>
        <w:contextualSpacing/>
        <w:jc w:val="both"/>
        <w:rPr>
          <w:rFonts w:ascii="Book Antiqua" w:eastAsia="宋体" w:hAnsi="Book Antiqua" w:cs="宋体"/>
          <w:kern w:val="0"/>
          <w:sz w:val="24"/>
          <w:szCs w:val="24"/>
        </w:rPr>
      </w:pPr>
      <w:r w:rsidRPr="00E920CC">
        <w:rPr>
          <w:rFonts w:ascii="Book Antiqua" w:eastAsia="宋体" w:hAnsi="Book Antiqua" w:cs="宋体"/>
          <w:kern w:val="0"/>
          <w:sz w:val="24"/>
          <w:szCs w:val="24"/>
        </w:rPr>
        <w:t xml:space="preserve">37 </w:t>
      </w:r>
      <w:r w:rsidRPr="00E920CC">
        <w:rPr>
          <w:rFonts w:ascii="Book Antiqua" w:eastAsia="宋体" w:hAnsi="Book Antiqua" w:cs="宋体"/>
          <w:b/>
          <w:bCs/>
          <w:kern w:val="0"/>
          <w:sz w:val="24"/>
          <w:szCs w:val="24"/>
        </w:rPr>
        <w:t>Whitfield GK</w:t>
      </w:r>
      <w:r w:rsidRPr="00E920CC">
        <w:rPr>
          <w:rFonts w:ascii="Book Antiqua" w:eastAsia="宋体" w:hAnsi="Book Antiqua" w:cs="宋体"/>
          <w:kern w:val="0"/>
          <w:sz w:val="24"/>
          <w:szCs w:val="24"/>
        </w:rPr>
        <w:t xml:space="preserve">, Hsieh JC, Jurutka PW, Selznick SH, Haussler CA, MacDonald PN, Haussler MR. Genomic actions of 1,25-dihydroxyvitamin D3. </w:t>
      </w:r>
      <w:r w:rsidRPr="00E920CC">
        <w:rPr>
          <w:rFonts w:ascii="Book Antiqua" w:eastAsia="宋体" w:hAnsi="Book Antiqua" w:cs="宋体"/>
          <w:i/>
          <w:iCs/>
          <w:kern w:val="0"/>
          <w:sz w:val="24"/>
          <w:szCs w:val="24"/>
        </w:rPr>
        <w:t>J Nutr</w:t>
      </w:r>
      <w:r w:rsidRPr="00E920CC">
        <w:rPr>
          <w:rFonts w:ascii="Book Antiqua" w:eastAsia="宋体" w:hAnsi="Book Antiqua" w:cs="宋体"/>
          <w:kern w:val="0"/>
          <w:sz w:val="24"/>
          <w:szCs w:val="24"/>
        </w:rPr>
        <w:t xml:space="preserve"> 1995; </w:t>
      </w:r>
      <w:r w:rsidRPr="00E920CC">
        <w:rPr>
          <w:rFonts w:ascii="Book Antiqua" w:eastAsia="宋体" w:hAnsi="Book Antiqua" w:cs="宋体"/>
          <w:b/>
          <w:bCs/>
          <w:kern w:val="0"/>
          <w:sz w:val="24"/>
          <w:szCs w:val="24"/>
        </w:rPr>
        <w:t>125</w:t>
      </w:r>
      <w:r w:rsidRPr="00E920CC">
        <w:rPr>
          <w:rFonts w:ascii="Book Antiqua" w:eastAsia="宋体" w:hAnsi="Book Antiqua" w:cs="宋体"/>
          <w:kern w:val="0"/>
          <w:sz w:val="24"/>
          <w:szCs w:val="24"/>
        </w:rPr>
        <w:t>: 1690S-1694S [PMID: 7782928]</w:t>
      </w:r>
    </w:p>
    <w:p w:rsidR="00FE65A6" w:rsidRPr="00E920CC" w:rsidRDefault="00FE65A6" w:rsidP="00E920CC">
      <w:pPr>
        <w:spacing w:after="0" w:line="360" w:lineRule="auto"/>
        <w:contextualSpacing/>
        <w:jc w:val="both"/>
        <w:rPr>
          <w:rFonts w:ascii="Book Antiqua" w:eastAsia="宋体" w:hAnsi="Book Antiqua" w:cs="宋体"/>
          <w:kern w:val="0"/>
          <w:sz w:val="24"/>
          <w:szCs w:val="24"/>
        </w:rPr>
      </w:pPr>
      <w:proofErr w:type="gramStart"/>
      <w:r w:rsidRPr="00E920CC">
        <w:rPr>
          <w:rFonts w:ascii="Book Antiqua" w:eastAsia="宋体" w:hAnsi="Book Antiqua" w:cs="宋体"/>
          <w:kern w:val="0"/>
          <w:sz w:val="24"/>
          <w:szCs w:val="24"/>
        </w:rPr>
        <w:t xml:space="preserve">38 </w:t>
      </w:r>
      <w:r w:rsidRPr="00E920CC">
        <w:rPr>
          <w:rFonts w:ascii="Book Antiqua" w:eastAsia="宋体" w:hAnsi="Book Antiqua" w:cs="宋体"/>
          <w:b/>
          <w:kern w:val="0"/>
          <w:sz w:val="24"/>
          <w:szCs w:val="24"/>
        </w:rPr>
        <w:t>Jablonski NG.</w:t>
      </w:r>
      <w:proofErr w:type="gramEnd"/>
      <w:r w:rsidRPr="00E920CC">
        <w:rPr>
          <w:rFonts w:ascii="Book Antiqua" w:eastAsia="宋体" w:hAnsi="Book Antiqua" w:cs="宋体"/>
          <w:kern w:val="0"/>
          <w:sz w:val="24"/>
          <w:szCs w:val="24"/>
        </w:rPr>
        <w:t xml:space="preserve"> </w:t>
      </w:r>
      <w:proofErr w:type="gramStart"/>
      <w:r w:rsidRPr="00E920CC">
        <w:rPr>
          <w:rFonts w:ascii="Book Antiqua" w:eastAsia="宋体" w:hAnsi="Book Antiqua" w:cs="宋体"/>
          <w:kern w:val="0"/>
          <w:sz w:val="24"/>
          <w:szCs w:val="24"/>
        </w:rPr>
        <w:t>The evolution of human skin colouration and its relevance to health in the modern world.</w:t>
      </w:r>
      <w:proofErr w:type="gramEnd"/>
      <w:r w:rsidRPr="00E920CC">
        <w:rPr>
          <w:rFonts w:ascii="Book Antiqua" w:eastAsia="宋体" w:hAnsi="Book Antiqua" w:cs="宋体"/>
          <w:kern w:val="0"/>
          <w:sz w:val="24"/>
          <w:szCs w:val="24"/>
        </w:rPr>
        <w:t xml:space="preserve"> </w:t>
      </w:r>
      <w:r w:rsidRPr="00E920CC">
        <w:rPr>
          <w:rFonts w:ascii="Book Antiqua" w:eastAsia="宋体" w:hAnsi="Book Antiqua" w:cs="宋体"/>
          <w:i/>
          <w:kern w:val="0"/>
          <w:sz w:val="24"/>
          <w:szCs w:val="24"/>
        </w:rPr>
        <w:t>J R Coll Physicians Edinb</w:t>
      </w:r>
      <w:r w:rsidRPr="00E920CC">
        <w:rPr>
          <w:rFonts w:ascii="Book Antiqua" w:eastAsia="宋体" w:hAnsi="Book Antiqua" w:cs="宋体"/>
          <w:kern w:val="0"/>
          <w:sz w:val="24"/>
          <w:szCs w:val="24"/>
        </w:rPr>
        <w:t xml:space="preserve"> 2012; </w:t>
      </w:r>
      <w:r w:rsidRPr="00E920CC">
        <w:rPr>
          <w:rFonts w:ascii="Book Antiqua" w:eastAsia="宋体" w:hAnsi="Book Antiqua" w:cs="宋体"/>
          <w:b/>
          <w:kern w:val="0"/>
          <w:sz w:val="24"/>
          <w:szCs w:val="24"/>
        </w:rPr>
        <w:t>42</w:t>
      </w:r>
      <w:r w:rsidRPr="00E920CC">
        <w:rPr>
          <w:rFonts w:ascii="Book Antiqua" w:eastAsia="宋体" w:hAnsi="Book Antiqua" w:cs="宋体"/>
          <w:kern w:val="0"/>
          <w:sz w:val="24"/>
          <w:szCs w:val="24"/>
        </w:rPr>
        <w:t xml:space="preserve">: 58-63 [PMID: 22441067 DOI: 10.4997/JRCPE.2012.114] </w:t>
      </w:r>
    </w:p>
    <w:p w:rsidR="00FE65A6" w:rsidRPr="00E920CC" w:rsidRDefault="00FE65A6" w:rsidP="00E920CC">
      <w:pPr>
        <w:spacing w:after="0" w:line="360" w:lineRule="auto"/>
        <w:contextualSpacing/>
        <w:jc w:val="both"/>
        <w:rPr>
          <w:rFonts w:ascii="Book Antiqua" w:eastAsia="宋体" w:hAnsi="Book Antiqua" w:cs="宋体"/>
          <w:kern w:val="0"/>
          <w:sz w:val="24"/>
          <w:szCs w:val="24"/>
        </w:rPr>
      </w:pPr>
      <w:r w:rsidRPr="00E920CC">
        <w:rPr>
          <w:rFonts w:ascii="Book Antiqua" w:eastAsia="宋体" w:hAnsi="Book Antiqua" w:cs="宋体"/>
          <w:kern w:val="0"/>
          <w:sz w:val="24"/>
          <w:szCs w:val="24"/>
        </w:rPr>
        <w:lastRenderedPageBreak/>
        <w:t xml:space="preserve">39 </w:t>
      </w:r>
      <w:r w:rsidRPr="00E920CC">
        <w:rPr>
          <w:rFonts w:ascii="Book Antiqua" w:eastAsia="宋体" w:hAnsi="Book Antiqua" w:cs="宋体"/>
          <w:b/>
          <w:bCs/>
          <w:kern w:val="0"/>
          <w:sz w:val="24"/>
          <w:szCs w:val="24"/>
        </w:rPr>
        <w:t>Diffey BL</w:t>
      </w:r>
      <w:r w:rsidRPr="00E920CC">
        <w:rPr>
          <w:rFonts w:ascii="Book Antiqua" w:eastAsia="宋体" w:hAnsi="Book Antiqua" w:cs="宋体"/>
          <w:kern w:val="0"/>
          <w:sz w:val="24"/>
          <w:szCs w:val="24"/>
        </w:rPr>
        <w:t xml:space="preserve">. Human </w:t>
      </w:r>
      <w:proofErr w:type="gramStart"/>
      <w:r w:rsidRPr="00E920CC">
        <w:rPr>
          <w:rFonts w:ascii="Book Antiqua" w:eastAsia="宋体" w:hAnsi="Book Antiqua" w:cs="宋体"/>
          <w:kern w:val="0"/>
          <w:sz w:val="24"/>
          <w:szCs w:val="24"/>
        </w:rPr>
        <w:t>exposure</w:t>
      </w:r>
      <w:proofErr w:type="gramEnd"/>
      <w:r w:rsidRPr="00E920CC">
        <w:rPr>
          <w:rFonts w:ascii="Book Antiqua" w:eastAsia="宋体" w:hAnsi="Book Antiqua" w:cs="宋体"/>
          <w:kern w:val="0"/>
          <w:sz w:val="24"/>
          <w:szCs w:val="24"/>
        </w:rPr>
        <w:t xml:space="preserve"> to solar ultraviolet radiation. </w:t>
      </w:r>
      <w:r w:rsidRPr="00E920CC">
        <w:rPr>
          <w:rFonts w:ascii="Book Antiqua" w:eastAsia="宋体" w:hAnsi="Book Antiqua" w:cs="宋体"/>
          <w:i/>
          <w:iCs/>
          <w:kern w:val="0"/>
          <w:sz w:val="24"/>
          <w:szCs w:val="24"/>
        </w:rPr>
        <w:t>J Cosmet Dermatol</w:t>
      </w:r>
      <w:r w:rsidRPr="00E920CC">
        <w:rPr>
          <w:rFonts w:ascii="Book Antiqua" w:eastAsia="宋体" w:hAnsi="Book Antiqua" w:cs="宋体"/>
          <w:kern w:val="0"/>
          <w:sz w:val="24"/>
          <w:szCs w:val="24"/>
        </w:rPr>
        <w:t xml:space="preserve"> 2002; </w:t>
      </w:r>
      <w:r w:rsidRPr="00E920CC">
        <w:rPr>
          <w:rFonts w:ascii="Book Antiqua" w:eastAsia="宋体" w:hAnsi="Book Antiqua" w:cs="宋体"/>
          <w:b/>
          <w:bCs/>
          <w:kern w:val="0"/>
          <w:sz w:val="24"/>
          <w:szCs w:val="24"/>
        </w:rPr>
        <w:t>1</w:t>
      </w:r>
      <w:r w:rsidRPr="00E920CC">
        <w:rPr>
          <w:rFonts w:ascii="Book Antiqua" w:eastAsia="宋体" w:hAnsi="Book Antiqua" w:cs="宋体"/>
          <w:kern w:val="0"/>
          <w:sz w:val="24"/>
          <w:szCs w:val="24"/>
        </w:rPr>
        <w:t>: 124-130 [PMID: 17147711 DOI: 10.1046/j.1473-2165.2002.00060.x]</w:t>
      </w:r>
    </w:p>
    <w:p w:rsidR="00FE65A6" w:rsidRPr="00E920CC" w:rsidRDefault="00FE65A6" w:rsidP="00E920CC">
      <w:pPr>
        <w:spacing w:after="0" w:line="360" w:lineRule="auto"/>
        <w:contextualSpacing/>
        <w:jc w:val="both"/>
        <w:rPr>
          <w:rFonts w:ascii="Book Antiqua" w:eastAsia="宋体" w:hAnsi="Book Antiqua" w:cs="宋体"/>
          <w:kern w:val="0"/>
          <w:sz w:val="24"/>
          <w:szCs w:val="24"/>
        </w:rPr>
      </w:pPr>
      <w:proofErr w:type="gramStart"/>
      <w:r w:rsidRPr="00E920CC">
        <w:rPr>
          <w:rFonts w:ascii="Book Antiqua" w:eastAsia="宋体" w:hAnsi="Book Antiqua" w:cs="宋体"/>
          <w:kern w:val="0"/>
          <w:sz w:val="24"/>
          <w:szCs w:val="24"/>
        </w:rPr>
        <w:t xml:space="preserve">40 </w:t>
      </w:r>
      <w:r w:rsidRPr="00E920CC">
        <w:rPr>
          <w:rFonts w:ascii="Book Antiqua" w:eastAsia="宋体" w:hAnsi="Book Antiqua" w:cs="宋体"/>
          <w:b/>
          <w:bCs/>
          <w:kern w:val="0"/>
          <w:sz w:val="24"/>
          <w:szCs w:val="24"/>
        </w:rPr>
        <w:t>Jablonski NG</w:t>
      </w:r>
      <w:r w:rsidRPr="00E920CC">
        <w:rPr>
          <w:rFonts w:ascii="Book Antiqua" w:eastAsia="宋体" w:hAnsi="Book Antiqua" w:cs="宋体"/>
          <w:kern w:val="0"/>
          <w:sz w:val="24"/>
          <w:szCs w:val="24"/>
        </w:rPr>
        <w:t>, Chaplin G. Human skin pigmentation, migration and disease susceptibility.</w:t>
      </w:r>
      <w:proofErr w:type="gramEnd"/>
      <w:r w:rsidRPr="00E920CC">
        <w:rPr>
          <w:rFonts w:ascii="Book Antiqua" w:eastAsia="宋体" w:hAnsi="Book Antiqua" w:cs="宋体"/>
          <w:kern w:val="0"/>
          <w:sz w:val="24"/>
          <w:szCs w:val="24"/>
        </w:rPr>
        <w:t xml:space="preserve"> </w:t>
      </w:r>
      <w:r w:rsidRPr="00E920CC">
        <w:rPr>
          <w:rFonts w:ascii="Book Antiqua" w:eastAsia="宋体" w:hAnsi="Book Antiqua" w:cs="宋体"/>
          <w:i/>
          <w:iCs/>
          <w:kern w:val="0"/>
          <w:sz w:val="24"/>
          <w:szCs w:val="24"/>
        </w:rPr>
        <w:t>Philos Trans R Soc Lond B Biol Sci</w:t>
      </w:r>
      <w:r w:rsidRPr="00E920CC">
        <w:rPr>
          <w:rFonts w:ascii="Book Antiqua" w:eastAsia="宋体" w:hAnsi="Book Antiqua" w:cs="宋体"/>
          <w:kern w:val="0"/>
          <w:sz w:val="24"/>
          <w:szCs w:val="24"/>
        </w:rPr>
        <w:t xml:space="preserve"> 2012; </w:t>
      </w:r>
      <w:r w:rsidRPr="00E920CC">
        <w:rPr>
          <w:rFonts w:ascii="Book Antiqua" w:eastAsia="宋体" w:hAnsi="Book Antiqua" w:cs="宋体"/>
          <w:b/>
          <w:bCs/>
          <w:kern w:val="0"/>
          <w:sz w:val="24"/>
          <w:szCs w:val="24"/>
        </w:rPr>
        <w:t>367</w:t>
      </w:r>
      <w:r w:rsidRPr="00E920CC">
        <w:rPr>
          <w:rFonts w:ascii="Book Antiqua" w:eastAsia="宋体" w:hAnsi="Book Antiqua" w:cs="宋体"/>
          <w:kern w:val="0"/>
          <w:sz w:val="24"/>
          <w:szCs w:val="24"/>
        </w:rPr>
        <w:t>: 785-792 [PMID: 22312045 DOI: 10.1098/rstb.2011.0308]</w:t>
      </w:r>
    </w:p>
    <w:p w:rsidR="00FE65A6" w:rsidRPr="00E920CC" w:rsidRDefault="00FE65A6" w:rsidP="00E920CC">
      <w:pPr>
        <w:spacing w:after="0" w:line="360" w:lineRule="auto"/>
        <w:contextualSpacing/>
        <w:jc w:val="both"/>
        <w:rPr>
          <w:rFonts w:ascii="Book Antiqua" w:eastAsia="宋体" w:hAnsi="Book Antiqua" w:cs="宋体"/>
          <w:kern w:val="0"/>
          <w:sz w:val="24"/>
          <w:szCs w:val="24"/>
        </w:rPr>
      </w:pPr>
      <w:r w:rsidRPr="00E920CC">
        <w:rPr>
          <w:rFonts w:ascii="Book Antiqua" w:eastAsia="宋体" w:hAnsi="Book Antiqua" w:cs="宋体"/>
          <w:kern w:val="0"/>
          <w:sz w:val="24"/>
          <w:szCs w:val="24"/>
        </w:rPr>
        <w:t xml:space="preserve">41 </w:t>
      </w:r>
      <w:r w:rsidRPr="00E920CC">
        <w:rPr>
          <w:rFonts w:ascii="Book Antiqua" w:eastAsia="宋体" w:hAnsi="Book Antiqua" w:cs="宋体"/>
          <w:b/>
          <w:bCs/>
          <w:kern w:val="0"/>
          <w:sz w:val="24"/>
          <w:szCs w:val="24"/>
        </w:rPr>
        <w:t>Tandeter H</w:t>
      </w:r>
      <w:r w:rsidRPr="00E920CC">
        <w:rPr>
          <w:rFonts w:ascii="Book Antiqua" w:eastAsia="宋体" w:hAnsi="Book Antiqua" w:cs="宋体"/>
          <w:kern w:val="0"/>
          <w:sz w:val="24"/>
          <w:szCs w:val="24"/>
        </w:rPr>
        <w:t xml:space="preserve">. Challenging the present definition of "normal" vitamin D levels obtained by a single blood test. Can we develop a formula to predict vitamin D levels in the 4 seasons from a single season's measure? </w:t>
      </w:r>
      <w:r w:rsidRPr="00E920CC">
        <w:rPr>
          <w:rFonts w:ascii="Book Antiqua" w:eastAsia="宋体" w:hAnsi="Book Antiqua" w:cs="宋体"/>
          <w:i/>
          <w:iCs/>
          <w:kern w:val="0"/>
          <w:sz w:val="24"/>
          <w:szCs w:val="24"/>
        </w:rPr>
        <w:t>Med Hypotheses</w:t>
      </w:r>
      <w:r w:rsidRPr="00E920CC">
        <w:rPr>
          <w:rFonts w:ascii="Book Antiqua" w:eastAsia="宋体" w:hAnsi="Book Antiqua" w:cs="宋体"/>
          <w:kern w:val="0"/>
          <w:sz w:val="24"/>
          <w:szCs w:val="24"/>
        </w:rPr>
        <w:t xml:space="preserve"> 2014; </w:t>
      </w:r>
      <w:r w:rsidRPr="00E920CC">
        <w:rPr>
          <w:rFonts w:ascii="Book Antiqua" w:eastAsia="宋体" w:hAnsi="Book Antiqua" w:cs="宋体"/>
          <w:b/>
          <w:bCs/>
          <w:kern w:val="0"/>
          <w:sz w:val="24"/>
          <w:szCs w:val="24"/>
        </w:rPr>
        <w:t>83</w:t>
      </w:r>
      <w:r w:rsidRPr="00E920CC">
        <w:rPr>
          <w:rFonts w:ascii="Book Antiqua" w:eastAsia="宋体" w:hAnsi="Book Antiqua" w:cs="宋体"/>
          <w:kern w:val="0"/>
          <w:sz w:val="24"/>
          <w:szCs w:val="24"/>
        </w:rPr>
        <w:t>: 224-226 [PMID: 24854576 DOI: 10.1016/j.mehy.2014.04.025]</w:t>
      </w:r>
    </w:p>
    <w:p w:rsidR="00FE65A6" w:rsidRPr="00E920CC" w:rsidRDefault="00FE65A6" w:rsidP="00E920CC">
      <w:pPr>
        <w:spacing w:after="0" w:line="360" w:lineRule="auto"/>
        <w:contextualSpacing/>
        <w:jc w:val="both"/>
        <w:rPr>
          <w:rFonts w:ascii="Book Antiqua" w:eastAsia="宋体" w:hAnsi="Book Antiqua" w:cs="宋体"/>
          <w:kern w:val="0"/>
          <w:sz w:val="24"/>
          <w:szCs w:val="24"/>
        </w:rPr>
      </w:pPr>
      <w:r w:rsidRPr="00E920CC">
        <w:rPr>
          <w:rFonts w:ascii="Book Antiqua" w:eastAsia="宋体" w:hAnsi="Book Antiqua" w:cs="宋体"/>
          <w:kern w:val="0"/>
          <w:sz w:val="24"/>
          <w:szCs w:val="24"/>
        </w:rPr>
        <w:t xml:space="preserve">42 </w:t>
      </w:r>
      <w:r w:rsidRPr="00E920CC">
        <w:rPr>
          <w:rFonts w:ascii="Book Antiqua" w:eastAsia="宋体" w:hAnsi="Book Antiqua" w:cs="宋体"/>
          <w:b/>
          <w:kern w:val="0"/>
          <w:sz w:val="24"/>
          <w:szCs w:val="24"/>
        </w:rPr>
        <w:t xml:space="preserve">Kasahara AK, </w:t>
      </w:r>
      <w:r w:rsidRPr="00E920CC">
        <w:rPr>
          <w:rFonts w:ascii="Book Antiqua" w:eastAsia="宋体" w:hAnsi="Book Antiqua" w:cs="宋体"/>
          <w:kern w:val="0"/>
          <w:sz w:val="24"/>
          <w:szCs w:val="24"/>
        </w:rPr>
        <w:t xml:space="preserve">Singh RJ, Noymer A. Vitamin D (25OHD) Serum Seasonality in the United States. </w:t>
      </w:r>
      <w:r w:rsidRPr="00E920CC">
        <w:rPr>
          <w:rFonts w:ascii="Book Antiqua" w:eastAsia="宋体" w:hAnsi="Book Antiqua" w:cs="宋体"/>
          <w:i/>
          <w:iCs/>
          <w:kern w:val="0"/>
          <w:sz w:val="24"/>
          <w:szCs w:val="24"/>
        </w:rPr>
        <w:t>PLoS One</w:t>
      </w:r>
      <w:r w:rsidRPr="00E920CC">
        <w:rPr>
          <w:rFonts w:ascii="Book Antiqua" w:eastAsia="宋体" w:hAnsi="Book Antiqua" w:cs="宋体"/>
          <w:kern w:val="0"/>
          <w:sz w:val="24"/>
          <w:szCs w:val="24"/>
        </w:rPr>
        <w:t xml:space="preserve"> 2013; </w:t>
      </w:r>
      <w:r w:rsidRPr="00E920CC">
        <w:rPr>
          <w:rFonts w:ascii="Book Antiqua" w:eastAsia="宋体" w:hAnsi="Book Antiqua" w:cs="宋体"/>
          <w:b/>
          <w:bCs/>
          <w:kern w:val="0"/>
          <w:sz w:val="24"/>
          <w:szCs w:val="24"/>
        </w:rPr>
        <w:t>8</w:t>
      </w:r>
      <w:r w:rsidRPr="00E920CC">
        <w:rPr>
          <w:rFonts w:ascii="Book Antiqua" w:eastAsia="宋体" w:hAnsi="Book Antiqua" w:cs="宋体"/>
          <w:kern w:val="0"/>
          <w:sz w:val="24"/>
          <w:szCs w:val="24"/>
        </w:rPr>
        <w:t>: e65785 [PMID: 23805188]</w:t>
      </w:r>
    </w:p>
    <w:p w:rsidR="00FE65A6" w:rsidRPr="00E920CC" w:rsidRDefault="00FE65A6" w:rsidP="00E920CC">
      <w:pPr>
        <w:spacing w:after="0" w:line="360" w:lineRule="auto"/>
        <w:contextualSpacing/>
        <w:jc w:val="both"/>
        <w:rPr>
          <w:rFonts w:ascii="Book Antiqua" w:eastAsia="宋体" w:hAnsi="Book Antiqua" w:cs="宋体"/>
          <w:kern w:val="0"/>
          <w:sz w:val="24"/>
          <w:szCs w:val="24"/>
        </w:rPr>
      </w:pPr>
      <w:r w:rsidRPr="00E920CC">
        <w:rPr>
          <w:rFonts w:ascii="Book Antiqua" w:eastAsia="宋体" w:hAnsi="Book Antiqua" w:cs="宋体"/>
          <w:kern w:val="0"/>
          <w:sz w:val="24"/>
          <w:szCs w:val="24"/>
        </w:rPr>
        <w:t xml:space="preserve">43 </w:t>
      </w:r>
      <w:r w:rsidRPr="00E920CC">
        <w:rPr>
          <w:rFonts w:ascii="Book Antiqua" w:eastAsia="宋体" w:hAnsi="Book Antiqua" w:cs="宋体"/>
          <w:b/>
          <w:bCs/>
          <w:kern w:val="0"/>
          <w:sz w:val="24"/>
          <w:szCs w:val="24"/>
        </w:rPr>
        <w:t>Schöttker B</w:t>
      </w:r>
      <w:r w:rsidRPr="00E920CC">
        <w:rPr>
          <w:rFonts w:ascii="Book Antiqua" w:eastAsia="宋体" w:hAnsi="Book Antiqua" w:cs="宋体"/>
          <w:kern w:val="0"/>
          <w:sz w:val="24"/>
          <w:szCs w:val="24"/>
        </w:rPr>
        <w:t>, Jorde R, Peasey A, Thorand B, Jansen EH, Groot Ld, Streppel M, Gardiner J, Ordóñez-Mena JM, Perna L, Wilsgaard T, Rathmann W, Feskens E, Kampman E, Siganos G, Njølstad I, Mathiesen EB, Kubínová R, Paj</w:t>
      </w:r>
      <w:r w:rsidRPr="00E920CC">
        <w:rPr>
          <w:rFonts w:ascii="Book Antiqua" w:eastAsia="MS Mincho" w:hAnsi="Book Antiqua" w:cs="MS Mincho"/>
          <w:kern w:val="0"/>
          <w:sz w:val="24"/>
          <w:szCs w:val="24"/>
        </w:rPr>
        <w:t>ą</w:t>
      </w:r>
      <w:r w:rsidRPr="00E920CC">
        <w:rPr>
          <w:rFonts w:ascii="Book Antiqua" w:eastAsia="宋体" w:hAnsi="Book Antiqua" w:cs="宋体"/>
          <w:kern w:val="0"/>
          <w:sz w:val="24"/>
          <w:szCs w:val="24"/>
        </w:rPr>
        <w:t xml:space="preserve">k A, Topor-Madry R, Tamosiunas A, Hughes M, Kee F, Bobak M, Trichopoulou A, Boffetta P, Brenner H. Vitamin D and mortality: meta-analysis of individual participant data from a large consortium of cohort studies from Europe and the United States. </w:t>
      </w:r>
      <w:r w:rsidRPr="00E920CC">
        <w:rPr>
          <w:rFonts w:ascii="Book Antiqua" w:eastAsia="宋体" w:hAnsi="Book Antiqua" w:cs="宋体"/>
          <w:i/>
          <w:iCs/>
          <w:kern w:val="0"/>
          <w:sz w:val="24"/>
          <w:szCs w:val="24"/>
        </w:rPr>
        <w:t>BMJ</w:t>
      </w:r>
      <w:r w:rsidRPr="00E920CC">
        <w:rPr>
          <w:rFonts w:ascii="Book Antiqua" w:eastAsia="宋体" w:hAnsi="Book Antiqua" w:cs="宋体"/>
          <w:kern w:val="0"/>
          <w:sz w:val="24"/>
          <w:szCs w:val="24"/>
        </w:rPr>
        <w:t xml:space="preserve"> 2014; </w:t>
      </w:r>
      <w:r w:rsidRPr="00E920CC">
        <w:rPr>
          <w:rFonts w:ascii="Book Antiqua" w:eastAsia="宋体" w:hAnsi="Book Antiqua" w:cs="宋体"/>
          <w:b/>
          <w:bCs/>
          <w:kern w:val="0"/>
          <w:sz w:val="24"/>
          <w:szCs w:val="24"/>
        </w:rPr>
        <w:t>348</w:t>
      </w:r>
      <w:r w:rsidRPr="00E920CC">
        <w:rPr>
          <w:rFonts w:ascii="Book Antiqua" w:eastAsia="宋体" w:hAnsi="Book Antiqua" w:cs="宋体"/>
          <w:kern w:val="0"/>
          <w:sz w:val="24"/>
          <w:szCs w:val="24"/>
        </w:rPr>
        <w:t>: g3656 [PMID: 24938302 DOI: 10.1136/bmj.g3656]</w:t>
      </w:r>
    </w:p>
    <w:p w:rsidR="00FE65A6" w:rsidRPr="00E920CC" w:rsidRDefault="00FE65A6" w:rsidP="00E920CC">
      <w:pPr>
        <w:spacing w:after="0" w:line="360" w:lineRule="auto"/>
        <w:contextualSpacing/>
        <w:jc w:val="both"/>
        <w:rPr>
          <w:rFonts w:ascii="Book Antiqua" w:eastAsia="宋体" w:hAnsi="Book Antiqua" w:cs="宋体"/>
          <w:kern w:val="0"/>
          <w:sz w:val="24"/>
          <w:szCs w:val="24"/>
        </w:rPr>
      </w:pPr>
      <w:r w:rsidRPr="00E920CC">
        <w:rPr>
          <w:rFonts w:ascii="Book Antiqua" w:eastAsia="宋体" w:hAnsi="Book Antiqua" w:cs="宋体"/>
          <w:kern w:val="0"/>
          <w:sz w:val="24"/>
          <w:szCs w:val="24"/>
        </w:rPr>
        <w:t xml:space="preserve">44 </w:t>
      </w:r>
      <w:r w:rsidRPr="00E920CC">
        <w:rPr>
          <w:rFonts w:ascii="Book Antiqua" w:eastAsia="宋体" w:hAnsi="Book Antiqua" w:cs="宋体"/>
          <w:b/>
          <w:bCs/>
          <w:kern w:val="0"/>
          <w:sz w:val="24"/>
          <w:szCs w:val="24"/>
        </w:rPr>
        <w:t>Rukin NJ</w:t>
      </w:r>
      <w:r w:rsidRPr="00E920CC">
        <w:rPr>
          <w:rFonts w:ascii="Book Antiqua" w:eastAsia="宋体" w:hAnsi="Book Antiqua" w:cs="宋体"/>
          <w:kern w:val="0"/>
          <w:sz w:val="24"/>
          <w:szCs w:val="24"/>
        </w:rPr>
        <w:t xml:space="preserve">, Zeegers MP, Ramachandran S, Luscombe CJ, Liu S, Saxby M, Lear J, Strange RC. </w:t>
      </w:r>
      <w:proofErr w:type="gramStart"/>
      <w:r w:rsidRPr="00E920CC">
        <w:rPr>
          <w:rFonts w:ascii="Book Antiqua" w:eastAsia="宋体" w:hAnsi="Book Antiqua" w:cs="宋体"/>
          <w:kern w:val="0"/>
          <w:sz w:val="24"/>
          <w:szCs w:val="24"/>
        </w:rPr>
        <w:t>A comparison of sunlight exposure in men with prostate cancer and basal cell carcinoma.</w:t>
      </w:r>
      <w:proofErr w:type="gramEnd"/>
      <w:r w:rsidRPr="00E920CC">
        <w:rPr>
          <w:rFonts w:ascii="Book Antiqua" w:eastAsia="宋体" w:hAnsi="Book Antiqua" w:cs="宋体"/>
          <w:kern w:val="0"/>
          <w:sz w:val="24"/>
          <w:szCs w:val="24"/>
        </w:rPr>
        <w:t xml:space="preserve"> </w:t>
      </w:r>
      <w:r w:rsidRPr="00E920CC">
        <w:rPr>
          <w:rFonts w:ascii="Book Antiqua" w:eastAsia="宋体" w:hAnsi="Book Antiqua" w:cs="宋体"/>
          <w:i/>
          <w:iCs/>
          <w:kern w:val="0"/>
          <w:sz w:val="24"/>
          <w:szCs w:val="24"/>
        </w:rPr>
        <w:t>Br J Cancer</w:t>
      </w:r>
      <w:r w:rsidRPr="00E920CC">
        <w:rPr>
          <w:rFonts w:ascii="Book Antiqua" w:eastAsia="宋体" w:hAnsi="Book Antiqua" w:cs="宋体"/>
          <w:kern w:val="0"/>
          <w:sz w:val="24"/>
          <w:szCs w:val="24"/>
        </w:rPr>
        <w:t xml:space="preserve"> 2007; </w:t>
      </w:r>
      <w:r w:rsidRPr="00E920CC">
        <w:rPr>
          <w:rFonts w:ascii="Book Antiqua" w:eastAsia="宋体" w:hAnsi="Book Antiqua" w:cs="宋体"/>
          <w:b/>
          <w:bCs/>
          <w:kern w:val="0"/>
          <w:sz w:val="24"/>
          <w:szCs w:val="24"/>
        </w:rPr>
        <w:t>96</w:t>
      </w:r>
      <w:r w:rsidRPr="00E920CC">
        <w:rPr>
          <w:rFonts w:ascii="Book Antiqua" w:eastAsia="宋体" w:hAnsi="Book Antiqua" w:cs="宋体"/>
          <w:kern w:val="0"/>
          <w:sz w:val="24"/>
          <w:szCs w:val="24"/>
        </w:rPr>
        <w:t>: 523-528 [PMID: 17262085]</w:t>
      </w:r>
    </w:p>
    <w:p w:rsidR="00FE65A6" w:rsidRPr="00E920CC" w:rsidRDefault="00FE65A6" w:rsidP="00E920CC">
      <w:pPr>
        <w:spacing w:after="0" w:line="360" w:lineRule="auto"/>
        <w:contextualSpacing/>
        <w:jc w:val="both"/>
        <w:rPr>
          <w:rFonts w:ascii="Book Antiqua" w:eastAsia="宋体" w:hAnsi="Book Antiqua" w:cs="宋体"/>
          <w:kern w:val="0"/>
          <w:sz w:val="24"/>
          <w:szCs w:val="24"/>
        </w:rPr>
      </w:pPr>
      <w:r w:rsidRPr="00E920CC">
        <w:rPr>
          <w:rFonts w:ascii="Book Antiqua" w:eastAsia="宋体" w:hAnsi="Book Antiqua" w:cs="宋体"/>
          <w:kern w:val="0"/>
          <w:sz w:val="24"/>
          <w:szCs w:val="24"/>
        </w:rPr>
        <w:t xml:space="preserve">45 </w:t>
      </w:r>
      <w:proofErr w:type="gramStart"/>
      <w:r w:rsidRPr="00E920CC">
        <w:rPr>
          <w:rFonts w:ascii="Book Antiqua" w:eastAsia="宋体" w:hAnsi="Book Antiqua" w:cs="宋体"/>
          <w:b/>
          <w:bCs/>
          <w:kern w:val="0"/>
          <w:sz w:val="24"/>
          <w:szCs w:val="24"/>
        </w:rPr>
        <w:t>Moon</w:t>
      </w:r>
      <w:proofErr w:type="gramEnd"/>
      <w:r w:rsidRPr="00E920CC">
        <w:rPr>
          <w:rFonts w:ascii="Book Antiqua" w:eastAsia="宋体" w:hAnsi="Book Antiqua" w:cs="宋体"/>
          <w:b/>
          <w:bCs/>
          <w:kern w:val="0"/>
          <w:sz w:val="24"/>
          <w:szCs w:val="24"/>
        </w:rPr>
        <w:t xml:space="preserve"> SJ</w:t>
      </w:r>
      <w:r w:rsidRPr="00E920CC">
        <w:rPr>
          <w:rFonts w:ascii="Book Antiqua" w:eastAsia="宋体" w:hAnsi="Book Antiqua" w:cs="宋体"/>
          <w:kern w:val="0"/>
          <w:sz w:val="24"/>
          <w:szCs w:val="24"/>
        </w:rPr>
        <w:t xml:space="preserve">, Fryer AA, Strange RC. </w:t>
      </w:r>
      <w:proofErr w:type="gramStart"/>
      <w:r w:rsidRPr="00E920CC">
        <w:rPr>
          <w:rFonts w:ascii="Book Antiqua" w:eastAsia="宋体" w:hAnsi="Book Antiqua" w:cs="宋体"/>
          <w:kern w:val="0"/>
          <w:sz w:val="24"/>
          <w:szCs w:val="24"/>
        </w:rPr>
        <w:t>Ultraviolet radiation, vitamin D and risk of prostate cancer and other diseases.</w:t>
      </w:r>
      <w:proofErr w:type="gramEnd"/>
      <w:r w:rsidRPr="00E920CC">
        <w:rPr>
          <w:rFonts w:ascii="Book Antiqua" w:eastAsia="宋体" w:hAnsi="Book Antiqua" w:cs="宋体"/>
          <w:kern w:val="0"/>
          <w:sz w:val="24"/>
          <w:szCs w:val="24"/>
        </w:rPr>
        <w:t xml:space="preserve"> </w:t>
      </w:r>
      <w:r w:rsidRPr="00E920CC">
        <w:rPr>
          <w:rFonts w:ascii="Book Antiqua" w:eastAsia="宋体" w:hAnsi="Book Antiqua" w:cs="宋体"/>
          <w:i/>
          <w:iCs/>
          <w:kern w:val="0"/>
          <w:sz w:val="24"/>
          <w:szCs w:val="24"/>
        </w:rPr>
        <w:t>Photochem Photobiol</w:t>
      </w:r>
      <w:r w:rsidRPr="00E920CC">
        <w:rPr>
          <w:rFonts w:ascii="Book Antiqua" w:eastAsia="宋体" w:hAnsi="Book Antiqua" w:cs="宋体"/>
          <w:kern w:val="0"/>
          <w:sz w:val="24"/>
          <w:szCs w:val="24"/>
        </w:rPr>
        <w:t xml:space="preserve"> 2005; </w:t>
      </w:r>
      <w:r w:rsidRPr="00E920CC">
        <w:rPr>
          <w:rFonts w:ascii="Book Antiqua" w:eastAsia="宋体" w:hAnsi="Book Antiqua" w:cs="宋体"/>
          <w:b/>
          <w:bCs/>
          <w:kern w:val="0"/>
          <w:sz w:val="24"/>
          <w:szCs w:val="24"/>
        </w:rPr>
        <w:t>81</w:t>
      </w:r>
      <w:r w:rsidRPr="00E920CC">
        <w:rPr>
          <w:rFonts w:ascii="Book Antiqua" w:eastAsia="宋体" w:hAnsi="Book Antiqua" w:cs="宋体"/>
          <w:kern w:val="0"/>
          <w:sz w:val="24"/>
          <w:szCs w:val="24"/>
        </w:rPr>
        <w:t>: 1252-1260 [PMID: 16022557]</w:t>
      </w:r>
    </w:p>
    <w:p w:rsidR="00FE65A6" w:rsidRPr="00E920CC" w:rsidRDefault="00FE65A6" w:rsidP="00E920CC">
      <w:pPr>
        <w:spacing w:after="0" w:line="360" w:lineRule="auto"/>
        <w:contextualSpacing/>
        <w:jc w:val="both"/>
        <w:rPr>
          <w:rFonts w:ascii="Book Antiqua" w:eastAsia="宋体" w:hAnsi="Book Antiqua" w:cs="宋体"/>
          <w:kern w:val="0"/>
          <w:sz w:val="24"/>
          <w:szCs w:val="24"/>
        </w:rPr>
      </w:pPr>
      <w:r w:rsidRPr="00E920CC">
        <w:rPr>
          <w:rFonts w:ascii="Book Antiqua" w:eastAsia="宋体" w:hAnsi="Book Antiqua" w:cs="宋体"/>
          <w:kern w:val="0"/>
          <w:sz w:val="24"/>
          <w:szCs w:val="24"/>
        </w:rPr>
        <w:t xml:space="preserve">46 </w:t>
      </w:r>
      <w:r w:rsidRPr="00E920CC">
        <w:rPr>
          <w:rFonts w:ascii="Book Antiqua" w:eastAsia="宋体" w:hAnsi="Book Antiqua" w:cs="宋体"/>
          <w:b/>
          <w:bCs/>
          <w:kern w:val="0"/>
          <w:sz w:val="24"/>
          <w:szCs w:val="24"/>
        </w:rPr>
        <w:t>Strange RC</w:t>
      </w:r>
      <w:r w:rsidRPr="00E920CC">
        <w:rPr>
          <w:rFonts w:ascii="Book Antiqua" w:eastAsia="宋体" w:hAnsi="Book Antiqua" w:cs="宋体"/>
          <w:kern w:val="0"/>
          <w:sz w:val="24"/>
          <w:szCs w:val="24"/>
        </w:rPr>
        <w:t xml:space="preserve">, Ramachandran S, Zeegers MP, Emes RD, Abraham R, Raveendran V, Boggild M, Gilford J, Hawkins CP. The Multiple Sclerosis Severity Score: associations with MC1R single nucleotide polymorphisms and host response to ultraviolet radiation. </w:t>
      </w:r>
      <w:r w:rsidRPr="00E920CC">
        <w:rPr>
          <w:rFonts w:ascii="Book Antiqua" w:eastAsia="宋体" w:hAnsi="Book Antiqua" w:cs="宋体"/>
          <w:i/>
          <w:iCs/>
          <w:kern w:val="0"/>
          <w:sz w:val="24"/>
          <w:szCs w:val="24"/>
        </w:rPr>
        <w:t>Mult Scler</w:t>
      </w:r>
      <w:r w:rsidRPr="00E920CC">
        <w:rPr>
          <w:rFonts w:ascii="Book Antiqua" w:eastAsia="宋体" w:hAnsi="Book Antiqua" w:cs="宋体"/>
          <w:kern w:val="0"/>
          <w:sz w:val="24"/>
          <w:szCs w:val="24"/>
        </w:rPr>
        <w:t xml:space="preserve"> 2010; </w:t>
      </w:r>
      <w:r w:rsidRPr="00E920CC">
        <w:rPr>
          <w:rFonts w:ascii="Book Antiqua" w:eastAsia="宋体" w:hAnsi="Book Antiqua" w:cs="宋体"/>
          <w:b/>
          <w:bCs/>
          <w:kern w:val="0"/>
          <w:sz w:val="24"/>
          <w:szCs w:val="24"/>
        </w:rPr>
        <w:t>16</w:t>
      </w:r>
      <w:r w:rsidRPr="00E920CC">
        <w:rPr>
          <w:rFonts w:ascii="Book Antiqua" w:eastAsia="宋体" w:hAnsi="Book Antiqua" w:cs="宋体"/>
          <w:kern w:val="0"/>
          <w:sz w:val="24"/>
          <w:szCs w:val="24"/>
        </w:rPr>
        <w:t>: 1109-1116 [PMID: 20670983 DOI: 10.1177/1352458510373784]</w:t>
      </w:r>
    </w:p>
    <w:p w:rsidR="00FE65A6" w:rsidRPr="00E920CC" w:rsidRDefault="00FE65A6" w:rsidP="00E920CC">
      <w:pPr>
        <w:spacing w:after="0" w:line="360" w:lineRule="auto"/>
        <w:contextualSpacing/>
        <w:jc w:val="both"/>
        <w:rPr>
          <w:rFonts w:ascii="Book Antiqua" w:eastAsia="宋体" w:hAnsi="Book Antiqua" w:cs="宋体"/>
          <w:kern w:val="0"/>
          <w:sz w:val="24"/>
          <w:szCs w:val="24"/>
        </w:rPr>
      </w:pPr>
      <w:r w:rsidRPr="00E920CC">
        <w:rPr>
          <w:rFonts w:ascii="Book Antiqua" w:eastAsia="宋体" w:hAnsi="Book Antiqua" w:cs="宋体"/>
          <w:kern w:val="0"/>
          <w:sz w:val="24"/>
          <w:szCs w:val="24"/>
        </w:rPr>
        <w:t xml:space="preserve">47 </w:t>
      </w:r>
      <w:r w:rsidRPr="00E920CC">
        <w:rPr>
          <w:rFonts w:ascii="Book Antiqua" w:eastAsia="宋体" w:hAnsi="Book Antiqua" w:cs="宋体"/>
          <w:b/>
          <w:kern w:val="0"/>
          <w:sz w:val="24"/>
          <w:szCs w:val="24"/>
        </w:rPr>
        <w:t>Rukin NJ,</w:t>
      </w:r>
      <w:r w:rsidRPr="00E920CC">
        <w:rPr>
          <w:rFonts w:ascii="Book Antiqua" w:eastAsia="宋体" w:hAnsi="Book Antiqua" w:cs="宋体"/>
          <w:kern w:val="0"/>
          <w:sz w:val="24"/>
          <w:szCs w:val="24"/>
        </w:rPr>
        <w:t xml:space="preserve"> Luscombe CJ, Strange RC. Vitamin D: new insights into its broader role in disease pathogenesis. </w:t>
      </w:r>
      <w:r w:rsidRPr="00E920CC">
        <w:rPr>
          <w:rFonts w:ascii="Book Antiqua" w:eastAsia="宋体" w:hAnsi="Book Antiqua" w:cs="宋体"/>
          <w:i/>
          <w:kern w:val="0"/>
          <w:sz w:val="24"/>
          <w:szCs w:val="24"/>
        </w:rPr>
        <w:t>Retinoids</w:t>
      </w:r>
      <w:r w:rsidRPr="00E920CC">
        <w:rPr>
          <w:rFonts w:ascii="Book Antiqua" w:eastAsia="宋体" w:hAnsi="Book Antiqua" w:cs="宋体"/>
          <w:kern w:val="0"/>
          <w:sz w:val="24"/>
          <w:szCs w:val="24"/>
        </w:rPr>
        <w:t xml:space="preserve"> 2005; </w:t>
      </w:r>
      <w:r w:rsidRPr="00E920CC">
        <w:rPr>
          <w:rFonts w:ascii="Book Antiqua" w:eastAsia="宋体" w:hAnsi="Book Antiqua" w:cs="宋体"/>
          <w:b/>
          <w:kern w:val="0"/>
          <w:sz w:val="24"/>
          <w:szCs w:val="24"/>
        </w:rPr>
        <w:t>21</w:t>
      </w:r>
      <w:r w:rsidRPr="00E920CC">
        <w:rPr>
          <w:rFonts w:ascii="Book Antiqua" w:eastAsia="宋体" w:hAnsi="Book Antiqua" w:cs="宋体"/>
          <w:kern w:val="0"/>
          <w:sz w:val="24"/>
          <w:szCs w:val="24"/>
        </w:rPr>
        <w:t>: 1-5</w:t>
      </w:r>
    </w:p>
    <w:p w:rsidR="00FE65A6" w:rsidRPr="00E920CC" w:rsidRDefault="00FE65A6" w:rsidP="00E920CC">
      <w:pPr>
        <w:spacing w:after="0" w:line="360" w:lineRule="auto"/>
        <w:contextualSpacing/>
        <w:jc w:val="both"/>
        <w:rPr>
          <w:rFonts w:ascii="Book Antiqua" w:eastAsia="宋体" w:hAnsi="Book Antiqua" w:cs="宋体"/>
          <w:kern w:val="0"/>
          <w:sz w:val="24"/>
          <w:szCs w:val="24"/>
        </w:rPr>
      </w:pPr>
      <w:r w:rsidRPr="00E920CC">
        <w:rPr>
          <w:rFonts w:ascii="Book Antiqua" w:eastAsia="宋体" w:hAnsi="Book Antiqua" w:cs="宋体"/>
          <w:kern w:val="0"/>
          <w:sz w:val="24"/>
          <w:szCs w:val="24"/>
        </w:rPr>
        <w:lastRenderedPageBreak/>
        <w:t xml:space="preserve">48 </w:t>
      </w:r>
      <w:r w:rsidRPr="00E920CC">
        <w:rPr>
          <w:rFonts w:ascii="Book Antiqua" w:eastAsia="宋体" w:hAnsi="Book Antiqua" w:cs="宋体"/>
          <w:b/>
          <w:bCs/>
          <w:kern w:val="0"/>
          <w:sz w:val="24"/>
          <w:szCs w:val="24"/>
        </w:rPr>
        <w:t>Kamezaki F</w:t>
      </w:r>
      <w:r w:rsidRPr="00E920CC">
        <w:rPr>
          <w:rFonts w:ascii="Book Antiqua" w:eastAsia="宋体" w:hAnsi="Book Antiqua" w:cs="宋体"/>
          <w:kern w:val="0"/>
          <w:sz w:val="24"/>
          <w:szCs w:val="24"/>
        </w:rPr>
        <w:t xml:space="preserve">, Sonoda S, Tomotsune Y, Yunaka H, Otsuji Y. Seasonal variation in metabolic syndrome prevalence. </w:t>
      </w:r>
      <w:r w:rsidRPr="00E920CC">
        <w:rPr>
          <w:rFonts w:ascii="Book Antiqua" w:eastAsia="宋体" w:hAnsi="Book Antiqua" w:cs="宋体"/>
          <w:i/>
          <w:iCs/>
          <w:kern w:val="0"/>
          <w:sz w:val="24"/>
          <w:szCs w:val="24"/>
        </w:rPr>
        <w:t>Hypertens Res</w:t>
      </w:r>
      <w:r w:rsidRPr="00E920CC">
        <w:rPr>
          <w:rFonts w:ascii="Book Antiqua" w:eastAsia="宋体" w:hAnsi="Book Antiqua" w:cs="宋体"/>
          <w:kern w:val="0"/>
          <w:sz w:val="24"/>
          <w:szCs w:val="24"/>
        </w:rPr>
        <w:t xml:space="preserve"> 2010; </w:t>
      </w:r>
      <w:r w:rsidRPr="00E920CC">
        <w:rPr>
          <w:rFonts w:ascii="Book Antiqua" w:eastAsia="宋体" w:hAnsi="Book Antiqua" w:cs="宋体"/>
          <w:b/>
          <w:bCs/>
          <w:kern w:val="0"/>
          <w:sz w:val="24"/>
          <w:szCs w:val="24"/>
        </w:rPr>
        <w:t>33</w:t>
      </w:r>
      <w:r w:rsidRPr="00E920CC">
        <w:rPr>
          <w:rFonts w:ascii="Book Antiqua" w:eastAsia="宋体" w:hAnsi="Book Antiqua" w:cs="宋体"/>
          <w:kern w:val="0"/>
          <w:sz w:val="24"/>
          <w:szCs w:val="24"/>
        </w:rPr>
        <w:t>: 568-572 [PMID: 20300109 DOI: 10.1038/hr.2010.32]</w:t>
      </w:r>
    </w:p>
    <w:p w:rsidR="00FE65A6" w:rsidRPr="00E920CC" w:rsidRDefault="00FE65A6" w:rsidP="00E920CC">
      <w:pPr>
        <w:spacing w:after="0" w:line="360" w:lineRule="auto"/>
        <w:contextualSpacing/>
        <w:jc w:val="both"/>
        <w:rPr>
          <w:rFonts w:ascii="Book Antiqua" w:eastAsia="宋体" w:hAnsi="Book Antiqua" w:cs="宋体"/>
          <w:kern w:val="0"/>
          <w:sz w:val="24"/>
          <w:szCs w:val="24"/>
        </w:rPr>
      </w:pPr>
      <w:r w:rsidRPr="00E920CC">
        <w:rPr>
          <w:rFonts w:ascii="Book Antiqua" w:eastAsia="宋体" w:hAnsi="Book Antiqua" w:cs="宋体"/>
          <w:kern w:val="0"/>
          <w:sz w:val="24"/>
          <w:szCs w:val="24"/>
        </w:rPr>
        <w:t xml:space="preserve">49 </w:t>
      </w:r>
      <w:r w:rsidRPr="00E920CC">
        <w:rPr>
          <w:rFonts w:ascii="Book Antiqua" w:eastAsia="宋体" w:hAnsi="Book Antiqua" w:cs="宋体"/>
          <w:b/>
          <w:bCs/>
          <w:kern w:val="0"/>
          <w:sz w:val="24"/>
          <w:szCs w:val="24"/>
        </w:rPr>
        <w:t>Chen SH</w:t>
      </w:r>
      <w:r w:rsidRPr="00E920CC">
        <w:rPr>
          <w:rFonts w:ascii="Book Antiqua" w:eastAsia="宋体" w:hAnsi="Book Antiqua" w:cs="宋体"/>
          <w:kern w:val="0"/>
          <w:sz w:val="24"/>
          <w:szCs w:val="24"/>
        </w:rPr>
        <w:t xml:space="preserve">, Chuang SY, Lin KC, Tsai ST, Chou P. Community-based study on summer-winter difference in insulin resistance in Kin-Chen, Kinmen, Taiwan. </w:t>
      </w:r>
      <w:r w:rsidRPr="00E920CC">
        <w:rPr>
          <w:rFonts w:ascii="Book Antiqua" w:eastAsia="宋体" w:hAnsi="Book Antiqua" w:cs="宋体"/>
          <w:i/>
          <w:iCs/>
          <w:kern w:val="0"/>
          <w:sz w:val="24"/>
          <w:szCs w:val="24"/>
        </w:rPr>
        <w:t>J Chin Med Assoc</w:t>
      </w:r>
      <w:r w:rsidRPr="00E920CC">
        <w:rPr>
          <w:rFonts w:ascii="Book Antiqua" w:eastAsia="宋体" w:hAnsi="Book Antiqua" w:cs="宋体"/>
          <w:kern w:val="0"/>
          <w:sz w:val="24"/>
          <w:szCs w:val="24"/>
        </w:rPr>
        <w:t xml:space="preserve"> 2008; </w:t>
      </w:r>
      <w:r w:rsidRPr="00E920CC">
        <w:rPr>
          <w:rFonts w:ascii="Book Antiqua" w:eastAsia="宋体" w:hAnsi="Book Antiqua" w:cs="宋体"/>
          <w:b/>
          <w:bCs/>
          <w:kern w:val="0"/>
          <w:sz w:val="24"/>
          <w:szCs w:val="24"/>
        </w:rPr>
        <w:t>71</w:t>
      </w:r>
      <w:r w:rsidRPr="00E920CC">
        <w:rPr>
          <w:rFonts w:ascii="Book Antiqua" w:eastAsia="宋体" w:hAnsi="Book Antiqua" w:cs="宋体"/>
          <w:kern w:val="0"/>
          <w:sz w:val="24"/>
          <w:szCs w:val="24"/>
        </w:rPr>
        <w:t>: 619-627 [PMID: 19114326 DOI: 10.1016/S1726-4901(09)70004-8]</w:t>
      </w:r>
    </w:p>
    <w:p w:rsidR="00FE65A6" w:rsidRPr="00E920CC" w:rsidRDefault="00FE65A6" w:rsidP="00E920CC">
      <w:pPr>
        <w:spacing w:after="0" w:line="360" w:lineRule="auto"/>
        <w:contextualSpacing/>
        <w:jc w:val="both"/>
        <w:rPr>
          <w:rFonts w:ascii="Book Antiqua" w:eastAsia="宋体" w:hAnsi="Book Antiqua" w:cs="宋体"/>
          <w:kern w:val="0"/>
          <w:sz w:val="24"/>
          <w:szCs w:val="24"/>
        </w:rPr>
      </w:pPr>
      <w:r w:rsidRPr="00E920CC">
        <w:rPr>
          <w:rFonts w:ascii="Book Antiqua" w:eastAsia="宋体" w:hAnsi="Book Antiqua" w:cs="宋体"/>
          <w:kern w:val="0"/>
          <w:sz w:val="24"/>
          <w:szCs w:val="24"/>
        </w:rPr>
        <w:t xml:space="preserve">50 </w:t>
      </w:r>
      <w:r w:rsidRPr="00E920CC">
        <w:rPr>
          <w:rFonts w:ascii="Book Antiqua" w:eastAsia="宋体" w:hAnsi="Book Antiqua" w:cs="宋体"/>
          <w:b/>
          <w:bCs/>
          <w:kern w:val="0"/>
          <w:sz w:val="24"/>
          <w:szCs w:val="24"/>
        </w:rPr>
        <w:t>Rintamäki R</w:t>
      </w:r>
      <w:r w:rsidRPr="00E920CC">
        <w:rPr>
          <w:rFonts w:ascii="Book Antiqua" w:eastAsia="宋体" w:hAnsi="Book Antiqua" w:cs="宋体"/>
          <w:kern w:val="0"/>
          <w:sz w:val="24"/>
          <w:szCs w:val="24"/>
        </w:rPr>
        <w:t xml:space="preserve">, Grimaldi S, Englund A, Haukka J, Partonen T, Reunanen A, Aromaa A, Lönnqvist J. Seasonal changes in mood and behavior are linked to metabolic syndrome. </w:t>
      </w:r>
      <w:r w:rsidRPr="00E920CC">
        <w:rPr>
          <w:rFonts w:ascii="Book Antiqua" w:eastAsia="宋体" w:hAnsi="Book Antiqua" w:cs="宋体"/>
          <w:i/>
          <w:iCs/>
          <w:kern w:val="0"/>
          <w:sz w:val="24"/>
          <w:szCs w:val="24"/>
        </w:rPr>
        <w:t>PLoS One</w:t>
      </w:r>
      <w:r w:rsidRPr="00E920CC">
        <w:rPr>
          <w:rFonts w:ascii="Book Antiqua" w:eastAsia="宋体" w:hAnsi="Book Antiqua" w:cs="宋体"/>
          <w:kern w:val="0"/>
          <w:sz w:val="24"/>
          <w:szCs w:val="24"/>
        </w:rPr>
        <w:t xml:space="preserve"> 2008; </w:t>
      </w:r>
      <w:r w:rsidRPr="00E920CC">
        <w:rPr>
          <w:rFonts w:ascii="Book Antiqua" w:eastAsia="宋体" w:hAnsi="Book Antiqua" w:cs="宋体"/>
          <w:b/>
          <w:bCs/>
          <w:kern w:val="0"/>
          <w:sz w:val="24"/>
          <w:szCs w:val="24"/>
        </w:rPr>
        <w:t>3</w:t>
      </w:r>
      <w:r w:rsidRPr="00E920CC">
        <w:rPr>
          <w:rFonts w:ascii="Book Antiqua" w:eastAsia="宋体" w:hAnsi="Book Antiqua" w:cs="宋体"/>
          <w:kern w:val="0"/>
          <w:sz w:val="24"/>
          <w:szCs w:val="24"/>
        </w:rPr>
        <w:t>: e1482 [PMID: 18213390 DOI: 10.1371/journal.pone.0001482]</w:t>
      </w:r>
    </w:p>
    <w:p w:rsidR="00FE65A6" w:rsidRPr="00E920CC" w:rsidRDefault="00FE65A6" w:rsidP="00E920CC">
      <w:pPr>
        <w:spacing w:after="0" w:line="360" w:lineRule="auto"/>
        <w:contextualSpacing/>
        <w:jc w:val="both"/>
        <w:rPr>
          <w:rFonts w:ascii="Book Antiqua" w:eastAsia="宋体" w:hAnsi="Book Antiqua" w:cs="宋体"/>
          <w:kern w:val="0"/>
          <w:sz w:val="24"/>
          <w:szCs w:val="24"/>
        </w:rPr>
      </w:pPr>
      <w:r w:rsidRPr="00E920CC">
        <w:rPr>
          <w:rFonts w:ascii="Book Antiqua" w:eastAsia="宋体" w:hAnsi="Book Antiqua" w:cs="宋体"/>
          <w:kern w:val="0"/>
          <w:sz w:val="24"/>
          <w:szCs w:val="24"/>
        </w:rPr>
        <w:t xml:space="preserve">51 </w:t>
      </w:r>
      <w:r w:rsidRPr="00E920CC">
        <w:rPr>
          <w:rFonts w:ascii="Book Antiqua" w:eastAsia="宋体" w:hAnsi="Book Antiqua" w:cs="宋体"/>
          <w:b/>
          <w:bCs/>
          <w:kern w:val="0"/>
          <w:sz w:val="24"/>
          <w:szCs w:val="24"/>
        </w:rPr>
        <w:t>Baynes KC</w:t>
      </w:r>
      <w:r w:rsidRPr="00E920CC">
        <w:rPr>
          <w:rFonts w:ascii="Book Antiqua" w:eastAsia="宋体" w:hAnsi="Book Antiqua" w:cs="宋体"/>
          <w:kern w:val="0"/>
          <w:sz w:val="24"/>
          <w:szCs w:val="24"/>
        </w:rPr>
        <w:t xml:space="preserve">, Boucher BJ, Feskens EJ, Kromhout D. Vitamin D, glucose tolerance and insulinaemia in elderly men. </w:t>
      </w:r>
      <w:r w:rsidRPr="00E920CC">
        <w:rPr>
          <w:rFonts w:ascii="Book Antiqua" w:eastAsia="宋体" w:hAnsi="Book Antiqua" w:cs="宋体"/>
          <w:i/>
          <w:iCs/>
          <w:kern w:val="0"/>
          <w:sz w:val="24"/>
          <w:szCs w:val="24"/>
        </w:rPr>
        <w:t>Diabetologia</w:t>
      </w:r>
      <w:r w:rsidRPr="00E920CC">
        <w:rPr>
          <w:rFonts w:ascii="Book Antiqua" w:eastAsia="宋体" w:hAnsi="Book Antiqua" w:cs="宋体"/>
          <w:kern w:val="0"/>
          <w:sz w:val="24"/>
          <w:szCs w:val="24"/>
        </w:rPr>
        <w:t xml:space="preserve"> 1997; </w:t>
      </w:r>
      <w:r w:rsidRPr="00E920CC">
        <w:rPr>
          <w:rFonts w:ascii="Book Antiqua" w:eastAsia="宋体" w:hAnsi="Book Antiqua" w:cs="宋体"/>
          <w:b/>
          <w:bCs/>
          <w:kern w:val="0"/>
          <w:sz w:val="24"/>
          <w:szCs w:val="24"/>
        </w:rPr>
        <w:t>40</w:t>
      </w:r>
      <w:r w:rsidRPr="00E920CC">
        <w:rPr>
          <w:rFonts w:ascii="Book Antiqua" w:eastAsia="宋体" w:hAnsi="Book Antiqua" w:cs="宋体"/>
          <w:kern w:val="0"/>
          <w:sz w:val="24"/>
          <w:szCs w:val="24"/>
        </w:rPr>
        <w:t>: 344-347 [PMID: 9084975 DOI: 10.1007/s001250050685]</w:t>
      </w:r>
    </w:p>
    <w:p w:rsidR="00FE65A6" w:rsidRPr="00E920CC" w:rsidRDefault="00FE65A6" w:rsidP="00E920CC">
      <w:pPr>
        <w:spacing w:after="0" w:line="360" w:lineRule="auto"/>
        <w:contextualSpacing/>
        <w:jc w:val="both"/>
        <w:rPr>
          <w:rFonts w:ascii="Book Antiqua" w:eastAsia="宋体" w:hAnsi="Book Antiqua" w:cs="宋体"/>
          <w:kern w:val="0"/>
          <w:sz w:val="24"/>
          <w:szCs w:val="24"/>
        </w:rPr>
      </w:pPr>
      <w:r w:rsidRPr="00E920CC">
        <w:rPr>
          <w:rFonts w:ascii="Book Antiqua" w:eastAsia="宋体" w:hAnsi="Book Antiqua" w:cs="宋体"/>
          <w:kern w:val="0"/>
          <w:sz w:val="24"/>
          <w:szCs w:val="24"/>
        </w:rPr>
        <w:t xml:space="preserve">52 </w:t>
      </w:r>
      <w:r w:rsidRPr="00E920CC">
        <w:rPr>
          <w:rFonts w:ascii="Book Antiqua" w:eastAsia="宋体" w:hAnsi="Book Antiqua" w:cs="宋体"/>
          <w:b/>
          <w:bCs/>
          <w:kern w:val="0"/>
          <w:sz w:val="24"/>
          <w:szCs w:val="24"/>
        </w:rPr>
        <w:t>Chiu KC</w:t>
      </w:r>
      <w:r w:rsidRPr="00E920CC">
        <w:rPr>
          <w:rFonts w:ascii="Book Antiqua" w:eastAsia="宋体" w:hAnsi="Book Antiqua" w:cs="宋体"/>
          <w:kern w:val="0"/>
          <w:sz w:val="24"/>
          <w:szCs w:val="24"/>
        </w:rPr>
        <w:t xml:space="preserve">, Chu A, Go VL, Saad MF. Hypovitaminosis D is associated with insulin resistance and beta cell dysfunction. </w:t>
      </w:r>
      <w:r w:rsidRPr="00E920CC">
        <w:rPr>
          <w:rFonts w:ascii="Book Antiqua" w:eastAsia="宋体" w:hAnsi="Book Antiqua" w:cs="宋体"/>
          <w:i/>
          <w:iCs/>
          <w:kern w:val="0"/>
          <w:sz w:val="24"/>
          <w:szCs w:val="24"/>
        </w:rPr>
        <w:t>Am J Clin Nutr</w:t>
      </w:r>
      <w:r w:rsidRPr="00E920CC">
        <w:rPr>
          <w:rFonts w:ascii="Book Antiqua" w:eastAsia="宋体" w:hAnsi="Book Antiqua" w:cs="宋体"/>
          <w:kern w:val="0"/>
          <w:sz w:val="24"/>
          <w:szCs w:val="24"/>
        </w:rPr>
        <w:t xml:space="preserve"> 2004; </w:t>
      </w:r>
      <w:r w:rsidRPr="00E920CC">
        <w:rPr>
          <w:rFonts w:ascii="Book Antiqua" w:eastAsia="宋体" w:hAnsi="Book Antiqua" w:cs="宋体"/>
          <w:b/>
          <w:bCs/>
          <w:kern w:val="0"/>
          <w:sz w:val="24"/>
          <w:szCs w:val="24"/>
        </w:rPr>
        <w:t>79</w:t>
      </w:r>
      <w:r w:rsidRPr="00E920CC">
        <w:rPr>
          <w:rFonts w:ascii="Book Antiqua" w:eastAsia="宋体" w:hAnsi="Book Antiqua" w:cs="宋体"/>
          <w:kern w:val="0"/>
          <w:sz w:val="24"/>
          <w:szCs w:val="24"/>
        </w:rPr>
        <w:t>: 820-825 [PMID: 15113720]</w:t>
      </w:r>
    </w:p>
    <w:p w:rsidR="00FE65A6" w:rsidRPr="00E920CC" w:rsidRDefault="00FE65A6" w:rsidP="00E920CC">
      <w:pPr>
        <w:spacing w:after="0" w:line="360" w:lineRule="auto"/>
        <w:contextualSpacing/>
        <w:jc w:val="both"/>
        <w:rPr>
          <w:rFonts w:ascii="Book Antiqua" w:eastAsia="宋体" w:hAnsi="Book Antiqua" w:cs="宋体"/>
          <w:kern w:val="0"/>
          <w:sz w:val="24"/>
          <w:szCs w:val="24"/>
        </w:rPr>
      </w:pPr>
      <w:r w:rsidRPr="00E920CC">
        <w:rPr>
          <w:rFonts w:ascii="Book Antiqua" w:eastAsia="宋体" w:hAnsi="Book Antiqua" w:cs="宋体"/>
          <w:kern w:val="0"/>
          <w:sz w:val="24"/>
          <w:szCs w:val="24"/>
        </w:rPr>
        <w:t xml:space="preserve">53 </w:t>
      </w:r>
      <w:r w:rsidRPr="00E920CC">
        <w:rPr>
          <w:rFonts w:ascii="Book Antiqua" w:eastAsia="宋体" w:hAnsi="Book Antiqua" w:cs="宋体"/>
          <w:b/>
          <w:bCs/>
          <w:kern w:val="0"/>
          <w:sz w:val="24"/>
          <w:szCs w:val="24"/>
        </w:rPr>
        <w:t>Scragg R</w:t>
      </w:r>
      <w:r w:rsidRPr="00E920CC">
        <w:rPr>
          <w:rFonts w:ascii="Book Antiqua" w:eastAsia="宋体" w:hAnsi="Book Antiqua" w:cs="宋体"/>
          <w:kern w:val="0"/>
          <w:sz w:val="24"/>
          <w:szCs w:val="24"/>
        </w:rPr>
        <w:t xml:space="preserve">, Sowers M, Bell C. Serum 25-hydroxyvitamin D, diabetes, and ethnicity in the Third National Health and Nutrition Examination Survey. </w:t>
      </w:r>
      <w:r w:rsidRPr="00E920CC">
        <w:rPr>
          <w:rFonts w:ascii="Book Antiqua" w:eastAsia="宋体" w:hAnsi="Book Antiqua" w:cs="宋体"/>
          <w:i/>
          <w:iCs/>
          <w:kern w:val="0"/>
          <w:sz w:val="24"/>
          <w:szCs w:val="24"/>
        </w:rPr>
        <w:t>Diabetes Care</w:t>
      </w:r>
      <w:r w:rsidRPr="00E920CC">
        <w:rPr>
          <w:rFonts w:ascii="Book Antiqua" w:eastAsia="宋体" w:hAnsi="Book Antiqua" w:cs="宋体"/>
          <w:kern w:val="0"/>
          <w:sz w:val="24"/>
          <w:szCs w:val="24"/>
        </w:rPr>
        <w:t xml:space="preserve"> 2004; </w:t>
      </w:r>
      <w:r w:rsidRPr="00E920CC">
        <w:rPr>
          <w:rFonts w:ascii="Book Antiqua" w:eastAsia="宋体" w:hAnsi="Book Antiqua" w:cs="宋体"/>
          <w:b/>
          <w:bCs/>
          <w:kern w:val="0"/>
          <w:sz w:val="24"/>
          <w:szCs w:val="24"/>
        </w:rPr>
        <w:t>27</w:t>
      </w:r>
      <w:r w:rsidRPr="00E920CC">
        <w:rPr>
          <w:rFonts w:ascii="Book Antiqua" w:eastAsia="宋体" w:hAnsi="Book Antiqua" w:cs="宋体"/>
          <w:kern w:val="0"/>
          <w:sz w:val="24"/>
          <w:szCs w:val="24"/>
        </w:rPr>
        <w:t>: 2813-2818 [PMID: 15562190 DOI: 10.2337/diacare.27.12.2813]</w:t>
      </w:r>
    </w:p>
    <w:p w:rsidR="00FE65A6" w:rsidRPr="00E920CC" w:rsidRDefault="00FE65A6" w:rsidP="00E920CC">
      <w:pPr>
        <w:spacing w:after="0" w:line="360" w:lineRule="auto"/>
        <w:contextualSpacing/>
        <w:jc w:val="both"/>
        <w:rPr>
          <w:rFonts w:ascii="Book Antiqua" w:eastAsia="宋体" w:hAnsi="Book Antiqua" w:cs="宋体"/>
          <w:kern w:val="0"/>
          <w:sz w:val="24"/>
          <w:szCs w:val="24"/>
        </w:rPr>
      </w:pPr>
      <w:r w:rsidRPr="00E920CC">
        <w:rPr>
          <w:rFonts w:ascii="Book Antiqua" w:eastAsia="宋体" w:hAnsi="Book Antiqua" w:cs="宋体"/>
          <w:kern w:val="0"/>
          <w:sz w:val="24"/>
          <w:szCs w:val="24"/>
        </w:rPr>
        <w:t xml:space="preserve">54 </w:t>
      </w:r>
      <w:r w:rsidRPr="00E920CC">
        <w:rPr>
          <w:rFonts w:ascii="Book Antiqua" w:eastAsia="宋体" w:hAnsi="Book Antiqua" w:cs="宋体"/>
          <w:b/>
          <w:bCs/>
          <w:kern w:val="0"/>
          <w:sz w:val="24"/>
          <w:szCs w:val="24"/>
        </w:rPr>
        <w:t>Ford ES</w:t>
      </w:r>
      <w:r w:rsidRPr="00E920CC">
        <w:rPr>
          <w:rFonts w:ascii="Book Antiqua" w:eastAsia="宋体" w:hAnsi="Book Antiqua" w:cs="宋体"/>
          <w:kern w:val="0"/>
          <w:sz w:val="24"/>
          <w:szCs w:val="24"/>
        </w:rPr>
        <w:t xml:space="preserve">, Ajani UA, McGuire LC, Liu S. Concentrations of serum vitamin D and the metabolic syndrome among U.S. adults. </w:t>
      </w:r>
      <w:r w:rsidRPr="00E920CC">
        <w:rPr>
          <w:rFonts w:ascii="Book Antiqua" w:eastAsia="宋体" w:hAnsi="Book Antiqua" w:cs="宋体"/>
          <w:i/>
          <w:iCs/>
          <w:kern w:val="0"/>
          <w:sz w:val="24"/>
          <w:szCs w:val="24"/>
        </w:rPr>
        <w:t>Diabetes Care</w:t>
      </w:r>
      <w:r w:rsidRPr="00E920CC">
        <w:rPr>
          <w:rFonts w:ascii="Book Antiqua" w:eastAsia="宋体" w:hAnsi="Book Antiqua" w:cs="宋体"/>
          <w:kern w:val="0"/>
          <w:sz w:val="24"/>
          <w:szCs w:val="24"/>
        </w:rPr>
        <w:t xml:space="preserve"> 2005; </w:t>
      </w:r>
      <w:r w:rsidRPr="00E920CC">
        <w:rPr>
          <w:rFonts w:ascii="Book Antiqua" w:eastAsia="宋体" w:hAnsi="Book Antiqua" w:cs="宋体"/>
          <w:b/>
          <w:bCs/>
          <w:kern w:val="0"/>
          <w:sz w:val="24"/>
          <w:szCs w:val="24"/>
        </w:rPr>
        <w:t>28</w:t>
      </w:r>
      <w:r w:rsidRPr="00E920CC">
        <w:rPr>
          <w:rFonts w:ascii="Book Antiqua" w:eastAsia="宋体" w:hAnsi="Book Antiqua" w:cs="宋体"/>
          <w:kern w:val="0"/>
          <w:sz w:val="24"/>
          <w:szCs w:val="24"/>
        </w:rPr>
        <w:t>: 1228-1230 [PMID: 15855599 DOI: 10.2337/diacare.28.5.1228]</w:t>
      </w:r>
    </w:p>
    <w:p w:rsidR="00FE65A6" w:rsidRPr="00E920CC" w:rsidRDefault="00FE65A6" w:rsidP="00E920CC">
      <w:pPr>
        <w:spacing w:after="0" w:line="360" w:lineRule="auto"/>
        <w:contextualSpacing/>
        <w:jc w:val="both"/>
        <w:rPr>
          <w:rFonts w:ascii="Book Antiqua" w:eastAsia="宋体" w:hAnsi="Book Antiqua" w:cs="宋体"/>
          <w:kern w:val="0"/>
          <w:sz w:val="24"/>
          <w:szCs w:val="24"/>
        </w:rPr>
      </w:pPr>
      <w:r w:rsidRPr="00E920CC">
        <w:rPr>
          <w:rFonts w:ascii="Book Antiqua" w:eastAsia="宋体" w:hAnsi="Book Antiqua" w:cs="宋体"/>
          <w:kern w:val="0"/>
          <w:sz w:val="24"/>
          <w:szCs w:val="24"/>
        </w:rPr>
        <w:t xml:space="preserve">55 </w:t>
      </w:r>
      <w:r w:rsidRPr="00E920CC">
        <w:rPr>
          <w:rFonts w:ascii="Book Antiqua" w:eastAsia="宋体" w:hAnsi="Book Antiqua" w:cs="宋体"/>
          <w:b/>
          <w:bCs/>
          <w:kern w:val="0"/>
          <w:sz w:val="24"/>
          <w:szCs w:val="24"/>
        </w:rPr>
        <w:t>Ju SY</w:t>
      </w:r>
      <w:r w:rsidRPr="00E920CC">
        <w:rPr>
          <w:rFonts w:ascii="Book Antiqua" w:eastAsia="宋体" w:hAnsi="Book Antiqua" w:cs="宋体"/>
          <w:kern w:val="0"/>
          <w:sz w:val="24"/>
          <w:szCs w:val="24"/>
        </w:rPr>
        <w:t xml:space="preserve">, Jeong HS, Kim do H. Blood vitamin D status and metabolic syndrome in the general adult population: a dose-response meta-analysis. </w:t>
      </w:r>
      <w:r w:rsidRPr="00E920CC">
        <w:rPr>
          <w:rFonts w:ascii="Book Antiqua" w:eastAsia="宋体" w:hAnsi="Book Antiqua" w:cs="宋体"/>
          <w:i/>
          <w:iCs/>
          <w:kern w:val="0"/>
          <w:sz w:val="24"/>
          <w:szCs w:val="24"/>
        </w:rPr>
        <w:t>J Clin Endocrinol Metab</w:t>
      </w:r>
      <w:r w:rsidRPr="00E920CC">
        <w:rPr>
          <w:rFonts w:ascii="Book Antiqua" w:eastAsia="宋体" w:hAnsi="Book Antiqua" w:cs="宋体"/>
          <w:kern w:val="0"/>
          <w:sz w:val="24"/>
          <w:szCs w:val="24"/>
        </w:rPr>
        <w:t xml:space="preserve"> 2014; </w:t>
      </w:r>
      <w:r w:rsidRPr="00E920CC">
        <w:rPr>
          <w:rFonts w:ascii="Book Antiqua" w:eastAsia="宋体" w:hAnsi="Book Antiqua" w:cs="宋体"/>
          <w:b/>
          <w:bCs/>
          <w:kern w:val="0"/>
          <w:sz w:val="24"/>
          <w:szCs w:val="24"/>
        </w:rPr>
        <w:t>99</w:t>
      </w:r>
      <w:r w:rsidRPr="00E920CC">
        <w:rPr>
          <w:rFonts w:ascii="Book Antiqua" w:eastAsia="宋体" w:hAnsi="Book Antiqua" w:cs="宋体"/>
          <w:kern w:val="0"/>
          <w:sz w:val="24"/>
          <w:szCs w:val="24"/>
        </w:rPr>
        <w:t>: 1053-1063 [PMID: 24423309 DOI: 10.1210/jc.2013-3577]</w:t>
      </w:r>
    </w:p>
    <w:p w:rsidR="00FE65A6" w:rsidRPr="00E920CC" w:rsidRDefault="00FE65A6" w:rsidP="00E920CC">
      <w:pPr>
        <w:spacing w:after="0" w:line="360" w:lineRule="auto"/>
        <w:contextualSpacing/>
        <w:jc w:val="both"/>
        <w:rPr>
          <w:rFonts w:ascii="Book Antiqua" w:eastAsia="宋体" w:hAnsi="Book Antiqua" w:cs="宋体"/>
          <w:kern w:val="0"/>
          <w:sz w:val="24"/>
          <w:szCs w:val="24"/>
        </w:rPr>
      </w:pPr>
      <w:r w:rsidRPr="00E920CC">
        <w:rPr>
          <w:rFonts w:ascii="Book Antiqua" w:eastAsia="宋体" w:hAnsi="Book Antiqua" w:cs="宋体"/>
          <w:kern w:val="0"/>
          <w:sz w:val="24"/>
          <w:szCs w:val="24"/>
        </w:rPr>
        <w:t xml:space="preserve">56 </w:t>
      </w:r>
      <w:r w:rsidRPr="00E920CC">
        <w:rPr>
          <w:rFonts w:ascii="Book Antiqua" w:eastAsia="宋体" w:hAnsi="Book Antiqua" w:cs="宋体"/>
          <w:b/>
          <w:bCs/>
          <w:kern w:val="0"/>
          <w:sz w:val="24"/>
          <w:szCs w:val="24"/>
        </w:rPr>
        <w:t>Song HR</w:t>
      </w:r>
      <w:r w:rsidRPr="00E920CC">
        <w:rPr>
          <w:rFonts w:ascii="Book Antiqua" w:eastAsia="宋体" w:hAnsi="Book Antiqua" w:cs="宋体"/>
          <w:kern w:val="0"/>
          <w:sz w:val="24"/>
          <w:szCs w:val="24"/>
        </w:rPr>
        <w:t xml:space="preserve">, Park CH. Low serum vitamin D level is associated with high risk of metabolic syndrome in post-menopausal women. </w:t>
      </w:r>
      <w:r w:rsidRPr="00E920CC">
        <w:rPr>
          <w:rFonts w:ascii="Book Antiqua" w:eastAsia="宋体" w:hAnsi="Book Antiqua" w:cs="宋体"/>
          <w:i/>
          <w:iCs/>
          <w:kern w:val="0"/>
          <w:sz w:val="24"/>
          <w:szCs w:val="24"/>
        </w:rPr>
        <w:t>J Endocrinol Invest</w:t>
      </w:r>
      <w:r w:rsidRPr="00E920CC">
        <w:rPr>
          <w:rFonts w:ascii="Book Antiqua" w:eastAsia="宋体" w:hAnsi="Book Antiqua" w:cs="宋体"/>
          <w:kern w:val="0"/>
          <w:sz w:val="24"/>
          <w:szCs w:val="24"/>
        </w:rPr>
        <w:t xml:space="preserve"> 2013; </w:t>
      </w:r>
      <w:r w:rsidRPr="00E920CC">
        <w:rPr>
          <w:rFonts w:ascii="Book Antiqua" w:eastAsia="宋体" w:hAnsi="Book Antiqua" w:cs="宋体"/>
          <w:b/>
          <w:bCs/>
          <w:kern w:val="0"/>
          <w:sz w:val="24"/>
          <w:szCs w:val="24"/>
        </w:rPr>
        <w:t>36</w:t>
      </w:r>
      <w:r w:rsidRPr="00E920CC">
        <w:rPr>
          <w:rFonts w:ascii="Book Antiqua" w:eastAsia="宋体" w:hAnsi="Book Antiqua" w:cs="宋体"/>
          <w:kern w:val="0"/>
          <w:sz w:val="24"/>
          <w:szCs w:val="24"/>
        </w:rPr>
        <w:t>: 791-796 [PMID: 24317304 DOI: 10.1007/BF03346758]</w:t>
      </w:r>
    </w:p>
    <w:p w:rsidR="00FE65A6" w:rsidRPr="00E920CC" w:rsidRDefault="00FE65A6" w:rsidP="00E920CC">
      <w:pPr>
        <w:spacing w:after="0" w:line="360" w:lineRule="auto"/>
        <w:contextualSpacing/>
        <w:jc w:val="both"/>
        <w:rPr>
          <w:rFonts w:ascii="Book Antiqua" w:eastAsia="宋体" w:hAnsi="Book Antiqua" w:cs="宋体"/>
          <w:kern w:val="0"/>
          <w:sz w:val="24"/>
          <w:szCs w:val="24"/>
        </w:rPr>
      </w:pPr>
      <w:r w:rsidRPr="00E920CC">
        <w:rPr>
          <w:rFonts w:ascii="Book Antiqua" w:eastAsia="宋体" w:hAnsi="Book Antiqua" w:cs="宋体"/>
          <w:kern w:val="0"/>
          <w:sz w:val="24"/>
          <w:szCs w:val="24"/>
        </w:rPr>
        <w:t xml:space="preserve">57 </w:t>
      </w:r>
      <w:r w:rsidRPr="00E920CC">
        <w:rPr>
          <w:rFonts w:ascii="Book Antiqua" w:eastAsia="宋体" w:hAnsi="Book Antiqua" w:cs="宋体"/>
          <w:b/>
          <w:bCs/>
          <w:kern w:val="0"/>
          <w:sz w:val="24"/>
          <w:szCs w:val="24"/>
        </w:rPr>
        <w:t>Gagnon C</w:t>
      </w:r>
      <w:r w:rsidRPr="00E920CC">
        <w:rPr>
          <w:rFonts w:ascii="Book Antiqua" w:eastAsia="宋体" w:hAnsi="Book Antiqua" w:cs="宋体"/>
          <w:kern w:val="0"/>
          <w:sz w:val="24"/>
          <w:szCs w:val="24"/>
        </w:rPr>
        <w:t xml:space="preserve">, Lu ZX, Magliano DJ, Dunstan DW, Shaw JE, Zimmet PZ, Sikaris K, Ebeling PR, Daly RM. Low serum 25-hydroxyvitamin D is associated with increased risk of the development of the metabolic syndrome at five years: results from a national, population-based prospective study (The Australian Diabetes, Obesity and </w:t>
      </w:r>
      <w:r w:rsidRPr="00E920CC">
        <w:rPr>
          <w:rFonts w:ascii="Book Antiqua" w:eastAsia="宋体" w:hAnsi="Book Antiqua" w:cs="宋体"/>
          <w:kern w:val="0"/>
          <w:sz w:val="24"/>
          <w:szCs w:val="24"/>
        </w:rPr>
        <w:lastRenderedPageBreak/>
        <w:t xml:space="preserve">Lifestyle Study: AusDiab). </w:t>
      </w:r>
      <w:r w:rsidRPr="00E920CC">
        <w:rPr>
          <w:rFonts w:ascii="Book Antiqua" w:eastAsia="宋体" w:hAnsi="Book Antiqua" w:cs="宋体"/>
          <w:i/>
          <w:iCs/>
          <w:kern w:val="0"/>
          <w:sz w:val="24"/>
          <w:szCs w:val="24"/>
        </w:rPr>
        <w:t>J Clin Endocrinol Metab</w:t>
      </w:r>
      <w:r w:rsidRPr="00E920CC">
        <w:rPr>
          <w:rFonts w:ascii="Book Antiqua" w:eastAsia="宋体" w:hAnsi="Book Antiqua" w:cs="宋体"/>
          <w:kern w:val="0"/>
          <w:sz w:val="24"/>
          <w:szCs w:val="24"/>
        </w:rPr>
        <w:t xml:space="preserve"> 2012; </w:t>
      </w:r>
      <w:r w:rsidRPr="00E920CC">
        <w:rPr>
          <w:rFonts w:ascii="Book Antiqua" w:eastAsia="宋体" w:hAnsi="Book Antiqua" w:cs="宋体"/>
          <w:b/>
          <w:bCs/>
          <w:kern w:val="0"/>
          <w:sz w:val="24"/>
          <w:szCs w:val="24"/>
        </w:rPr>
        <w:t>97</w:t>
      </w:r>
      <w:r w:rsidRPr="00E920CC">
        <w:rPr>
          <w:rFonts w:ascii="Book Antiqua" w:eastAsia="宋体" w:hAnsi="Book Antiqua" w:cs="宋体"/>
          <w:kern w:val="0"/>
          <w:sz w:val="24"/>
          <w:szCs w:val="24"/>
        </w:rPr>
        <w:t>: 1953-1961 [PMID: 22442263 DOI: 10.1210/jc.2011-3187]</w:t>
      </w:r>
    </w:p>
    <w:p w:rsidR="00FE65A6" w:rsidRPr="00E920CC" w:rsidRDefault="00FE65A6" w:rsidP="00E920CC">
      <w:pPr>
        <w:spacing w:after="0" w:line="360" w:lineRule="auto"/>
        <w:contextualSpacing/>
        <w:jc w:val="both"/>
        <w:rPr>
          <w:rFonts w:ascii="Book Antiqua" w:eastAsia="宋体" w:hAnsi="Book Antiqua" w:cs="宋体"/>
          <w:kern w:val="0"/>
          <w:sz w:val="24"/>
          <w:szCs w:val="24"/>
        </w:rPr>
      </w:pPr>
      <w:r w:rsidRPr="00E920CC">
        <w:rPr>
          <w:rFonts w:ascii="Book Antiqua" w:eastAsia="宋体" w:hAnsi="Book Antiqua" w:cs="宋体"/>
          <w:kern w:val="0"/>
          <w:sz w:val="24"/>
          <w:szCs w:val="24"/>
        </w:rPr>
        <w:t xml:space="preserve">58 </w:t>
      </w:r>
      <w:r w:rsidRPr="00E920CC">
        <w:rPr>
          <w:rFonts w:ascii="Book Antiqua" w:eastAsia="宋体" w:hAnsi="Book Antiqua" w:cs="宋体"/>
          <w:b/>
          <w:bCs/>
          <w:kern w:val="0"/>
          <w:sz w:val="24"/>
          <w:szCs w:val="24"/>
        </w:rPr>
        <w:t>Kayaniyil S</w:t>
      </w:r>
      <w:r w:rsidRPr="00E920CC">
        <w:rPr>
          <w:rFonts w:ascii="Book Antiqua" w:eastAsia="宋体" w:hAnsi="Book Antiqua" w:cs="宋体"/>
          <w:kern w:val="0"/>
          <w:sz w:val="24"/>
          <w:szCs w:val="24"/>
        </w:rPr>
        <w:t>, Harris SB, Retnakaran R, Vieth R, Knight JA, Gerstein HC, Perkins BA, Zinman B, Hanley AJ. Prospective association of 25(</w:t>
      </w:r>
      <w:proofErr w:type="gramStart"/>
      <w:r w:rsidRPr="00E920CC">
        <w:rPr>
          <w:rFonts w:ascii="Book Antiqua" w:eastAsia="宋体" w:hAnsi="Book Antiqua" w:cs="宋体"/>
          <w:kern w:val="0"/>
          <w:sz w:val="24"/>
          <w:szCs w:val="24"/>
        </w:rPr>
        <w:t>OH)D</w:t>
      </w:r>
      <w:proofErr w:type="gramEnd"/>
      <w:r w:rsidRPr="00E920CC">
        <w:rPr>
          <w:rFonts w:ascii="Book Antiqua" w:eastAsia="宋体" w:hAnsi="Book Antiqua" w:cs="宋体"/>
          <w:kern w:val="0"/>
          <w:sz w:val="24"/>
          <w:szCs w:val="24"/>
        </w:rPr>
        <w:t xml:space="preserve"> with metabolic syndrome. </w:t>
      </w:r>
      <w:r w:rsidRPr="00E920CC">
        <w:rPr>
          <w:rFonts w:ascii="Book Antiqua" w:eastAsia="宋体" w:hAnsi="Book Antiqua" w:cs="宋体"/>
          <w:i/>
          <w:iCs/>
          <w:kern w:val="0"/>
          <w:sz w:val="24"/>
          <w:szCs w:val="24"/>
        </w:rPr>
        <w:t>Clin Endocrinol</w:t>
      </w:r>
      <w:r w:rsidRPr="00E920CC">
        <w:rPr>
          <w:rFonts w:ascii="Book Antiqua" w:eastAsia="宋体" w:hAnsi="Book Antiqua" w:cs="宋体"/>
          <w:iCs/>
          <w:kern w:val="0"/>
          <w:sz w:val="24"/>
          <w:szCs w:val="24"/>
        </w:rPr>
        <w:t xml:space="preserve"> (Oxf)</w:t>
      </w:r>
      <w:r w:rsidRPr="00E920CC">
        <w:rPr>
          <w:rFonts w:ascii="Book Antiqua" w:eastAsia="宋体" w:hAnsi="Book Antiqua" w:cs="宋体"/>
          <w:kern w:val="0"/>
          <w:sz w:val="24"/>
          <w:szCs w:val="24"/>
        </w:rPr>
        <w:t xml:space="preserve"> 2014; </w:t>
      </w:r>
      <w:r w:rsidRPr="00E920CC">
        <w:rPr>
          <w:rFonts w:ascii="Book Antiqua" w:eastAsia="宋体" w:hAnsi="Book Antiqua" w:cs="宋体"/>
          <w:b/>
          <w:bCs/>
          <w:kern w:val="0"/>
          <w:sz w:val="24"/>
          <w:szCs w:val="24"/>
        </w:rPr>
        <w:t>80</w:t>
      </w:r>
      <w:r w:rsidRPr="00E920CC">
        <w:rPr>
          <w:rFonts w:ascii="Book Antiqua" w:eastAsia="宋体" w:hAnsi="Book Antiqua" w:cs="宋体"/>
          <w:kern w:val="0"/>
          <w:sz w:val="24"/>
          <w:szCs w:val="24"/>
        </w:rPr>
        <w:t>: 502-507 [PMID: 23452164 DOI: 10.1111/cen.12190]</w:t>
      </w:r>
    </w:p>
    <w:p w:rsidR="00FE65A6" w:rsidRPr="00E920CC" w:rsidRDefault="00FE65A6" w:rsidP="00E920CC">
      <w:pPr>
        <w:spacing w:after="0" w:line="360" w:lineRule="auto"/>
        <w:contextualSpacing/>
        <w:jc w:val="both"/>
        <w:rPr>
          <w:rFonts w:ascii="Book Antiqua" w:eastAsia="宋体" w:hAnsi="Book Antiqua" w:cs="宋体"/>
          <w:kern w:val="0"/>
          <w:sz w:val="24"/>
          <w:szCs w:val="24"/>
        </w:rPr>
      </w:pPr>
      <w:r w:rsidRPr="00E920CC">
        <w:rPr>
          <w:rFonts w:ascii="Book Antiqua" w:eastAsia="宋体" w:hAnsi="Book Antiqua" w:cs="宋体"/>
          <w:kern w:val="0"/>
          <w:sz w:val="24"/>
          <w:szCs w:val="24"/>
        </w:rPr>
        <w:t xml:space="preserve">59 </w:t>
      </w:r>
      <w:r w:rsidRPr="00E920CC">
        <w:rPr>
          <w:rFonts w:ascii="Book Antiqua" w:eastAsia="宋体" w:hAnsi="Book Antiqua" w:cs="宋体"/>
          <w:b/>
          <w:kern w:val="0"/>
          <w:sz w:val="24"/>
          <w:szCs w:val="24"/>
        </w:rPr>
        <w:t>Karatas S,</w:t>
      </w:r>
      <w:r w:rsidRPr="00E920CC">
        <w:rPr>
          <w:rFonts w:ascii="Book Antiqua" w:eastAsia="宋体" w:hAnsi="Book Antiqua" w:cs="宋体"/>
          <w:kern w:val="0"/>
          <w:sz w:val="24"/>
          <w:szCs w:val="24"/>
        </w:rPr>
        <w:t xml:space="preserve"> Hekimsoy Z, Dinc G, Onur E, Ozmen B. Vitamin D levels in overweight/obese adults with and without metabolic syndrome. </w:t>
      </w:r>
      <w:r w:rsidRPr="00E920CC">
        <w:rPr>
          <w:rFonts w:ascii="Book Antiqua" w:eastAsia="宋体" w:hAnsi="Book Antiqua" w:cs="宋体"/>
          <w:i/>
          <w:kern w:val="0"/>
          <w:sz w:val="24"/>
          <w:szCs w:val="24"/>
        </w:rPr>
        <w:t>J Endocrinol Metab</w:t>
      </w:r>
      <w:r w:rsidRPr="00E920CC">
        <w:rPr>
          <w:rFonts w:ascii="Book Antiqua" w:eastAsia="宋体" w:hAnsi="Book Antiqua" w:cs="宋体"/>
          <w:kern w:val="0"/>
          <w:sz w:val="24"/>
          <w:szCs w:val="24"/>
        </w:rPr>
        <w:t xml:space="preserve"> 2013; </w:t>
      </w:r>
      <w:r w:rsidRPr="00E920CC">
        <w:rPr>
          <w:rFonts w:ascii="Book Antiqua" w:eastAsia="宋体" w:hAnsi="Book Antiqua" w:cs="宋体"/>
          <w:b/>
          <w:kern w:val="0"/>
          <w:sz w:val="24"/>
          <w:szCs w:val="24"/>
        </w:rPr>
        <w:t>3</w:t>
      </w:r>
      <w:r w:rsidRPr="00E920CC">
        <w:rPr>
          <w:rFonts w:ascii="Book Antiqua" w:eastAsia="宋体" w:hAnsi="Book Antiqua" w:cs="宋体"/>
          <w:kern w:val="0"/>
          <w:sz w:val="24"/>
          <w:szCs w:val="24"/>
        </w:rPr>
        <w:t xml:space="preserve">: 47-56 [DOI: 10.4021/jem166e] </w:t>
      </w:r>
    </w:p>
    <w:p w:rsidR="00FE65A6" w:rsidRPr="00E920CC" w:rsidRDefault="00FE65A6" w:rsidP="00E920CC">
      <w:pPr>
        <w:spacing w:after="0" w:line="360" w:lineRule="auto"/>
        <w:contextualSpacing/>
        <w:jc w:val="both"/>
        <w:rPr>
          <w:rFonts w:ascii="Book Antiqua" w:eastAsia="宋体" w:hAnsi="Book Antiqua" w:cs="宋体"/>
          <w:kern w:val="0"/>
          <w:sz w:val="24"/>
          <w:szCs w:val="24"/>
        </w:rPr>
      </w:pPr>
      <w:r w:rsidRPr="00E920CC">
        <w:rPr>
          <w:rFonts w:ascii="Book Antiqua" w:eastAsia="宋体" w:hAnsi="Book Antiqua" w:cs="宋体"/>
          <w:kern w:val="0"/>
          <w:sz w:val="24"/>
          <w:szCs w:val="24"/>
        </w:rPr>
        <w:t xml:space="preserve">60 </w:t>
      </w:r>
      <w:r w:rsidRPr="00E920CC">
        <w:rPr>
          <w:rFonts w:ascii="Book Antiqua" w:eastAsia="宋体" w:hAnsi="Book Antiqua" w:cs="宋体"/>
          <w:b/>
          <w:bCs/>
          <w:kern w:val="0"/>
          <w:sz w:val="24"/>
          <w:szCs w:val="24"/>
        </w:rPr>
        <w:t>Parikh SJ</w:t>
      </w:r>
      <w:r w:rsidRPr="00E920CC">
        <w:rPr>
          <w:rFonts w:ascii="Book Antiqua" w:eastAsia="宋体" w:hAnsi="Book Antiqua" w:cs="宋体"/>
          <w:kern w:val="0"/>
          <w:sz w:val="24"/>
          <w:szCs w:val="24"/>
        </w:rPr>
        <w:t xml:space="preserve">, Edelman M, Uwaifo GI, Freedman RJ, Semega-Janneh M, Reynolds J, Yanovski JA. </w:t>
      </w:r>
      <w:proofErr w:type="gramStart"/>
      <w:r w:rsidRPr="00E920CC">
        <w:rPr>
          <w:rFonts w:ascii="Book Antiqua" w:eastAsia="宋体" w:hAnsi="Book Antiqua" w:cs="宋体"/>
          <w:kern w:val="0"/>
          <w:sz w:val="24"/>
          <w:szCs w:val="24"/>
        </w:rPr>
        <w:t>The relationship between obesity and serum 1,25-dihydroxy vitamin D concentrations in healthy adults.</w:t>
      </w:r>
      <w:proofErr w:type="gramEnd"/>
      <w:r w:rsidRPr="00E920CC">
        <w:rPr>
          <w:rFonts w:ascii="Book Antiqua" w:eastAsia="宋体" w:hAnsi="Book Antiqua" w:cs="宋体"/>
          <w:kern w:val="0"/>
          <w:sz w:val="24"/>
          <w:szCs w:val="24"/>
        </w:rPr>
        <w:t xml:space="preserve"> </w:t>
      </w:r>
      <w:r w:rsidRPr="00E920CC">
        <w:rPr>
          <w:rFonts w:ascii="Book Antiqua" w:eastAsia="宋体" w:hAnsi="Book Antiqua" w:cs="宋体"/>
          <w:i/>
          <w:iCs/>
          <w:kern w:val="0"/>
          <w:sz w:val="24"/>
          <w:szCs w:val="24"/>
        </w:rPr>
        <w:t>J Clin Endocrinol Metab</w:t>
      </w:r>
      <w:r w:rsidRPr="00E920CC">
        <w:rPr>
          <w:rFonts w:ascii="Book Antiqua" w:eastAsia="宋体" w:hAnsi="Book Antiqua" w:cs="宋体"/>
          <w:kern w:val="0"/>
          <w:sz w:val="24"/>
          <w:szCs w:val="24"/>
        </w:rPr>
        <w:t xml:space="preserve"> 2004; </w:t>
      </w:r>
      <w:r w:rsidRPr="00E920CC">
        <w:rPr>
          <w:rFonts w:ascii="Book Antiqua" w:eastAsia="宋体" w:hAnsi="Book Antiqua" w:cs="宋体"/>
          <w:b/>
          <w:bCs/>
          <w:kern w:val="0"/>
          <w:sz w:val="24"/>
          <w:szCs w:val="24"/>
        </w:rPr>
        <w:t>89</w:t>
      </w:r>
      <w:r w:rsidRPr="00E920CC">
        <w:rPr>
          <w:rFonts w:ascii="Book Antiqua" w:eastAsia="宋体" w:hAnsi="Book Antiqua" w:cs="宋体"/>
          <w:kern w:val="0"/>
          <w:sz w:val="24"/>
          <w:szCs w:val="24"/>
        </w:rPr>
        <w:t>: 1196-1199 [PMID: 15001609 DOI: 10.1210/jc.2003-031398]</w:t>
      </w:r>
    </w:p>
    <w:p w:rsidR="00FE65A6" w:rsidRPr="00E920CC" w:rsidRDefault="00FE65A6" w:rsidP="00E920CC">
      <w:pPr>
        <w:spacing w:after="0" w:line="360" w:lineRule="auto"/>
        <w:contextualSpacing/>
        <w:jc w:val="both"/>
        <w:rPr>
          <w:rFonts w:ascii="Book Antiqua" w:eastAsia="宋体" w:hAnsi="Book Antiqua" w:cs="宋体"/>
          <w:kern w:val="0"/>
          <w:sz w:val="24"/>
          <w:szCs w:val="24"/>
        </w:rPr>
      </w:pPr>
      <w:r w:rsidRPr="00E920CC">
        <w:rPr>
          <w:rFonts w:ascii="Book Antiqua" w:eastAsia="宋体" w:hAnsi="Book Antiqua" w:cs="宋体"/>
          <w:kern w:val="0"/>
          <w:sz w:val="24"/>
          <w:szCs w:val="24"/>
        </w:rPr>
        <w:t xml:space="preserve">61 </w:t>
      </w:r>
      <w:r w:rsidRPr="00E920CC">
        <w:rPr>
          <w:rFonts w:ascii="Book Antiqua" w:eastAsia="宋体" w:hAnsi="Book Antiqua" w:cs="宋体"/>
          <w:b/>
          <w:bCs/>
          <w:kern w:val="0"/>
          <w:sz w:val="24"/>
          <w:szCs w:val="24"/>
        </w:rPr>
        <w:t>Lagunova Z</w:t>
      </w:r>
      <w:r w:rsidRPr="00E920CC">
        <w:rPr>
          <w:rFonts w:ascii="Book Antiqua" w:eastAsia="宋体" w:hAnsi="Book Antiqua" w:cs="宋体"/>
          <w:kern w:val="0"/>
          <w:sz w:val="24"/>
          <w:szCs w:val="24"/>
        </w:rPr>
        <w:t xml:space="preserve">, Porojnicu AC, Lindberg F, Hexeberg S, Moan J. </w:t>
      </w:r>
      <w:proofErr w:type="gramStart"/>
      <w:r w:rsidRPr="00E920CC">
        <w:rPr>
          <w:rFonts w:ascii="Book Antiqua" w:eastAsia="宋体" w:hAnsi="Book Antiqua" w:cs="宋体"/>
          <w:kern w:val="0"/>
          <w:sz w:val="24"/>
          <w:szCs w:val="24"/>
        </w:rPr>
        <w:t>The dependency of vitamin D status on body mass index, gender, age and season.</w:t>
      </w:r>
      <w:proofErr w:type="gramEnd"/>
      <w:r w:rsidRPr="00E920CC">
        <w:rPr>
          <w:rFonts w:ascii="Book Antiqua" w:eastAsia="宋体" w:hAnsi="Book Antiqua" w:cs="宋体"/>
          <w:kern w:val="0"/>
          <w:sz w:val="24"/>
          <w:szCs w:val="24"/>
        </w:rPr>
        <w:t xml:space="preserve"> </w:t>
      </w:r>
      <w:r w:rsidRPr="00E920CC">
        <w:rPr>
          <w:rFonts w:ascii="Book Antiqua" w:eastAsia="宋体" w:hAnsi="Book Antiqua" w:cs="宋体"/>
          <w:i/>
          <w:iCs/>
          <w:kern w:val="0"/>
          <w:sz w:val="24"/>
          <w:szCs w:val="24"/>
        </w:rPr>
        <w:t>Anticancer Res</w:t>
      </w:r>
      <w:r w:rsidRPr="00E920CC">
        <w:rPr>
          <w:rFonts w:ascii="Book Antiqua" w:eastAsia="宋体" w:hAnsi="Book Antiqua" w:cs="宋体"/>
          <w:kern w:val="0"/>
          <w:sz w:val="24"/>
          <w:szCs w:val="24"/>
        </w:rPr>
        <w:t xml:space="preserve"> 2009; </w:t>
      </w:r>
      <w:r w:rsidRPr="00E920CC">
        <w:rPr>
          <w:rFonts w:ascii="Book Antiqua" w:eastAsia="宋体" w:hAnsi="Book Antiqua" w:cs="宋体"/>
          <w:b/>
          <w:bCs/>
          <w:kern w:val="0"/>
          <w:sz w:val="24"/>
          <w:szCs w:val="24"/>
        </w:rPr>
        <w:t>29</w:t>
      </w:r>
      <w:r w:rsidRPr="00E920CC">
        <w:rPr>
          <w:rFonts w:ascii="Book Antiqua" w:eastAsia="宋体" w:hAnsi="Book Antiqua" w:cs="宋体"/>
          <w:kern w:val="0"/>
          <w:sz w:val="24"/>
          <w:szCs w:val="24"/>
        </w:rPr>
        <w:t>: 3713-3720 [PMID: 19667169]</w:t>
      </w:r>
    </w:p>
    <w:p w:rsidR="00FE65A6" w:rsidRPr="00E920CC" w:rsidRDefault="00FE65A6" w:rsidP="00E920CC">
      <w:pPr>
        <w:spacing w:after="0" w:line="360" w:lineRule="auto"/>
        <w:contextualSpacing/>
        <w:jc w:val="both"/>
        <w:rPr>
          <w:rFonts w:ascii="Book Antiqua" w:eastAsia="宋体" w:hAnsi="Book Antiqua" w:cs="宋体"/>
          <w:kern w:val="0"/>
          <w:sz w:val="24"/>
          <w:szCs w:val="24"/>
        </w:rPr>
      </w:pPr>
      <w:r w:rsidRPr="00E920CC">
        <w:rPr>
          <w:rFonts w:ascii="Book Antiqua" w:eastAsia="宋体" w:hAnsi="Book Antiqua" w:cs="宋体"/>
          <w:kern w:val="0"/>
          <w:sz w:val="24"/>
          <w:szCs w:val="24"/>
        </w:rPr>
        <w:t xml:space="preserve">62 </w:t>
      </w:r>
      <w:r w:rsidRPr="00E920CC">
        <w:rPr>
          <w:rFonts w:ascii="Book Antiqua" w:eastAsia="宋体" w:hAnsi="Book Antiqua" w:cs="宋体"/>
          <w:b/>
          <w:bCs/>
          <w:kern w:val="0"/>
          <w:sz w:val="24"/>
          <w:szCs w:val="24"/>
        </w:rPr>
        <w:t>Vimaleswaran KS</w:t>
      </w:r>
      <w:r w:rsidRPr="00E920CC">
        <w:rPr>
          <w:rFonts w:ascii="Book Antiqua" w:eastAsia="宋体" w:hAnsi="Book Antiqua" w:cs="宋体"/>
          <w:kern w:val="0"/>
          <w:sz w:val="24"/>
          <w:szCs w:val="24"/>
        </w:rPr>
        <w:t xml:space="preserve">, Berry DJ, Lu C, Tikkanen E, Pilz S, Hiraki LT, Cooper JD, Dastani Z, Li R, Houston DK, Wood AR, Michaëlsson K, Vandenput L, Zgaga L, Yerges-Armstrong LM, McCarthy MI, Dupuis J, Kaakinen M, Kleber ME, Jameson K, Arden N, Raitakari O, Viikari J, Lohman KK, Ferrucci L, Melhus H, Ingelsson E, Byberg L, Lind L, Lorentzon M, Salomaa V, Campbell H, Dunlop M, Mitchell BD, Herzig KH, Pouta A, Hartikainen AL, Streeten EA, Theodoratou E, Jula A, Wareham NJ, Ohlsson C, Frayling TM, Kritchevsky SB, Spector TD, Richards JB, Lehtimäki T, Ouwehand WH, Kraft P, Cooper C, März W, Power C, Loos RJ, Wang TJ, Järvelin MR, Whittaker JC, Hingorani AD, Hyppönen E. Causal relationship between obesity and vitamin D status: bi-directional Mendelian randomization analysis of multiple cohorts. </w:t>
      </w:r>
      <w:r w:rsidRPr="00E920CC">
        <w:rPr>
          <w:rFonts w:ascii="Book Antiqua" w:eastAsia="宋体" w:hAnsi="Book Antiqua" w:cs="宋体"/>
          <w:i/>
          <w:iCs/>
          <w:kern w:val="0"/>
          <w:sz w:val="24"/>
          <w:szCs w:val="24"/>
        </w:rPr>
        <w:t>PLoS Med</w:t>
      </w:r>
      <w:r w:rsidRPr="00E920CC">
        <w:rPr>
          <w:rFonts w:ascii="Book Antiqua" w:eastAsia="宋体" w:hAnsi="Book Antiqua" w:cs="宋体"/>
          <w:kern w:val="0"/>
          <w:sz w:val="24"/>
          <w:szCs w:val="24"/>
        </w:rPr>
        <w:t xml:space="preserve"> 2013; </w:t>
      </w:r>
      <w:r w:rsidRPr="00E920CC">
        <w:rPr>
          <w:rFonts w:ascii="Book Antiqua" w:eastAsia="宋体" w:hAnsi="Book Antiqua" w:cs="宋体"/>
          <w:b/>
          <w:bCs/>
          <w:kern w:val="0"/>
          <w:sz w:val="24"/>
          <w:szCs w:val="24"/>
        </w:rPr>
        <w:t>10</w:t>
      </w:r>
      <w:r w:rsidRPr="00E920CC">
        <w:rPr>
          <w:rFonts w:ascii="Book Antiqua" w:eastAsia="宋体" w:hAnsi="Book Antiqua" w:cs="宋体"/>
          <w:kern w:val="0"/>
          <w:sz w:val="24"/>
          <w:szCs w:val="24"/>
        </w:rPr>
        <w:t>: e1001383 [PMID: 23393431 DOI: 10.1371/journal.pmed.1001383]</w:t>
      </w:r>
    </w:p>
    <w:p w:rsidR="00FE65A6" w:rsidRPr="00E920CC" w:rsidRDefault="00FE65A6" w:rsidP="00E920CC">
      <w:pPr>
        <w:spacing w:after="0" w:line="360" w:lineRule="auto"/>
        <w:contextualSpacing/>
        <w:jc w:val="both"/>
        <w:rPr>
          <w:rFonts w:ascii="Book Antiqua" w:eastAsia="宋体" w:hAnsi="Book Antiqua" w:cs="宋体"/>
          <w:kern w:val="0"/>
          <w:sz w:val="24"/>
          <w:szCs w:val="24"/>
        </w:rPr>
      </w:pPr>
      <w:r w:rsidRPr="00E920CC">
        <w:rPr>
          <w:rFonts w:ascii="Book Antiqua" w:eastAsia="宋体" w:hAnsi="Book Antiqua" w:cs="宋体"/>
          <w:kern w:val="0"/>
          <w:sz w:val="24"/>
          <w:szCs w:val="24"/>
        </w:rPr>
        <w:t xml:space="preserve">63 </w:t>
      </w:r>
      <w:r w:rsidRPr="00E920CC">
        <w:rPr>
          <w:rFonts w:ascii="Book Antiqua" w:eastAsia="宋体" w:hAnsi="Book Antiqua" w:cs="宋体"/>
          <w:b/>
          <w:bCs/>
          <w:kern w:val="0"/>
          <w:sz w:val="24"/>
          <w:szCs w:val="24"/>
        </w:rPr>
        <w:t>Salehpour A</w:t>
      </w:r>
      <w:r w:rsidRPr="00E920CC">
        <w:rPr>
          <w:rFonts w:ascii="Book Antiqua" w:eastAsia="宋体" w:hAnsi="Book Antiqua" w:cs="宋体"/>
          <w:kern w:val="0"/>
          <w:sz w:val="24"/>
          <w:szCs w:val="24"/>
        </w:rPr>
        <w:t xml:space="preserve">, Hosseinpanah F, Shidfar F, Vafa M, Razaghi M, Dehghani S, Hoshiarrad A, Gohari M. A 12-week </w:t>
      </w:r>
      <w:proofErr w:type="gramStart"/>
      <w:r w:rsidRPr="00E920CC">
        <w:rPr>
          <w:rFonts w:ascii="Book Antiqua" w:eastAsia="宋体" w:hAnsi="Book Antiqua" w:cs="宋体"/>
          <w:kern w:val="0"/>
          <w:sz w:val="24"/>
          <w:szCs w:val="24"/>
        </w:rPr>
        <w:t>double-blind</w:t>
      </w:r>
      <w:proofErr w:type="gramEnd"/>
      <w:r w:rsidRPr="00E920CC">
        <w:rPr>
          <w:rFonts w:ascii="Book Antiqua" w:eastAsia="宋体" w:hAnsi="Book Antiqua" w:cs="宋体"/>
          <w:kern w:val="0"/>
          <w:sz w:val="24"/>
          <w:szCs w:val="24"/>
        </w:rPr>
        <w:t xml:space="preserve"> randomized clinical trial of vitamin D</w:t>
      </w:r>
      <w:r w:rsidRPr="00E920CC">
        <w:rPr>
          <w:rFonts w:ascii="Cambria Math" w:eastAsia="宋体" w:hAnsi="Cambria Math" w:cs="Cambria Math"/>
          <w:kern w:val="0"/>
          <w:sz w:val="24"/>
          <w:szCs w:val="24"/>
        </w:rPr>
        <w:t>₃</w:t>
      </w:r>
      <w:r w:rsidRPr="00E920CC">
        <w:rPr>
          <w:rFonts w:ascii="Book Antiqua" w:eastAsia="宋体" w:hAnsi="Book Antiqua" w:cs="宋体"/>
          <w:kern w:val="0"/>
          <w:sz w:val="24"/>
          <w:szCs w:val="24"/>
        </w:rPr>
        <w:t xml:space="preserve"> supplementation on body fat mass in healthy overweight and obese women. </w:t>
      </w:r>
      <w:r w:rsidRPr="00E920CC">
        <w:rPr>
          <w:rFonts w:ascii="Book Antiqua" w:eastAsia="宋体" w:hAnsi="Book Antiqua" w:cs="宋体"/>
          <w:i/>
          <w:iCs/>
          <w:kern w:val="0"/>
          <w:sz w:val="24"/>
          <w:szCs w:val="24"/>
        </w:rPr>
        <w:t>Nutr J</w:t>
      </w:r>
      <w:r w:rsidRPr="00E920CC">
        <w:rPr>
          <w:rFonts w:ascii="Book Antiqua" w:eastAsia="宋体" w:hAnsi="Book Antiqua" w:cs="宋体"/>
          <w:kern w:val="0"/>
          <w:sz w:val="24"/>
          <w:szCs w:val="24"/>
        </w:rPr>
        <w:t xml:space="preserve"> 2012; </w:t>
      </w:r>
      <w:r w:rsidRPr="00E920CC">
        <w:rPr>
          <w:rFonts w:ascii="Book Antiqua" w:eastAsia="宋体" w:hAnsi="Book Antiqua" w:cs="宋体"/>
          <w:b/>
          <w:bCs/>
          <w:kern w:val="0"/>
          <w:sz w:val="24"/>
          <w:szCs w:val="24"/>
        </w:rPr>
        <w:t>11</w:t>
      </w:r>
      <w:r w:rsidRPr="00E920CC">
        <w:rPr>
          <w:rFonts w:ascii="Book Antiqua" w:eastAsia="宋体" w:hAnsi="Book Antiqua" w:cs="宋体"/>
          <w:kern w:val="0"/>
          <w:sz w:val="24"/>
          <w:szCs w:val="24"/>
        </w:rPr>
        <w:t>: 78 [PMID: 22998754 DOI: 10.1186/1475-2891-11-78]</w:t>
      </w:r>
    </w:p>
    <w:p w:rsidR="00FE65A6" w:rsidRPr="00E920CC" w:rsidRDefault="00FE65A6" w:rsidP="00E920CC">
      <w:pPr>
        <w:spacing w:after="0" w:line="360" w:lineRule="auto"/>
        <w:contextualSpacing/>
        <w:jc w:val="both"/>
        <w:rPr>
          <w:rFonts w:ascii="Book Antiqua" w:eastAsia="宋体" w:hAnsi="Book Antiqua" w:cs="宋体"/>
          <w:kern w:val="0"/>
          <w:sz w:val="24"/>
          <w:szCs w:val="24"/>
        </w:rPr>
      </w:pPr>
      <w:r w:rsidRPr="00E920CC">
        <w:rPr>
          <w:rFonts w:ascii="Book Antiqua" w:eastAsia="宋体" w:hAnsi="Book Antiqua" w:cs="宋体"/>
          <w:kern w:val="0"/>
          <w:sz w:val="24"/>
          <w:szCs w:val="24"/>
        </w:rPr>
        <w:lastRenderedPageBreak/>
        <w:t xml:space="preserve">64 </w:t>
      </w:r>
      <w:r w:rsidRPr="00E920CC">
        <w:rPr>
          <w:rFonts w:ascii="Book Antiqua" w:eastAsia="宋体" w:hAnsi="Book Antiqua" w:cs="宋体"/>
          <w:b/>
          <w:bCs/>
          <w:kern w:val="0"/>
          <w:sz w:val="24"/>
          <w:szCs w:val="24"/>
        </w:rPr>
        <w:t>Sato M</w:t>
      </w:r>
      <w:r w:rsidRPr="00E920CC">
        <w:rPr>
          <w:rFonts w:ascii="Book Antiqua" w:eastAsia="宋体" w:hAnsi="Book Antiqua" w:cs="宋体"/>
          <w:kern w:val="0"/>
          <w:sz w:val="24"/>
          <w:szCs w:val="24"/>
        </w:rPr>
        <w:t xml:space="preserve">, Hiragun A. Demonstration of 1 alpha,25-dihydroxyvitamin D3 receptor-like molecule in ST 13 and 3T3 L1 preadipocytes and its inhibitory effects on preadipocyte differentiation. </w:t>
      </w:r>
      <w:r w:rsidRPr="00E920CC">
        <w:rPr>
          <w:rFonts w:ascii="Book Antiqua" w:eastAsia="宋体" w:hAnsi="Book Antiqua" w:cs="宋体"/>
          <w:i/>
          <w:iCs/>
          <w:kern w:val="0"/>
          <w:sz w:val="24"/>
          <w:szCs w:val="24"/>
        </w:rPr>
        <w:t>J Cell Physiol</w:t>
      </w:r>
      <w:r w:rsidRPr="00E920CC">
        <w:rPr>
          <w:rFonts w:ascii="Book Antiqua" w:eastAsia="宋体" w:hAnsi="Book Antiqua" w:cs="宋体"/>
          <w:kern w:val="0"/>
          <w:sz w:val="24"/>
          <w:szCs w:val="24"/>
        </w:rPr>
        <w:t xml:space="preserve"> 1988; </w:t>
      </w:r>
      <w:r w:rsidRPr="00E920CC">
        <w:rPr>
          <w:rFonts w:ascii="Book Antiqua" w:eastAsia="宋体" w:hAnsi="Book Antiqua" w:cs="宋体"/>
          <w:b/>
          <w:bCs/>
          <w:kern w:val="0"/>
          <w:sz w:val="24"/>
          <w:szCs w:val="24"/>
        </w:rPr>
        <w:t>135</w:t>
      </w:r>
      <w:r w:rsidRPr="00E920CC">
        <w:rPr>
          <w:rFonts w:ascii="Book Antiqua" w:eastAsia="宋体" w:hAnsi="Book Antiqua" w:cs="宋体"/>
          <w:kern w:val="0"/>
          <w:sz w:val="24"/>
          <w:szCs w:val="24"/>
        </w:rPr>
        <w:t>: 545-550 [PMID: 2840436 DOI: 10.1002/jcp.1041350326]</w:t>
      </w:r>
    </w:p>
    <w:p w:rsidR="00FE65A6" w:rsidRPr="00E920CC" w:rsidRDefault="00FE65A6" w:rsidP="00E920CC">
      <w:pPr>
        <w:spacing w:after="0" w:line="360" w:lineRule="auto"/>
        <w:contextualSpacing/>
        <w:jc w:val="both"/>
        <w:rPr>
          <w:rFonts w:ascii="Book Antiqua" w:eastAsia="宋体" w:hAnsi="Book Antiqua" w:cs="宋体"/>
          <w:kern w:val="0"/>
          <w:sz w:val="24"/>
          <w:szCs w:val="24"/>
        </w:rPr>
      </w:pPr>
      <w:r w:rsidRPr="00E920CC">
        <w:rPr>
          <w:rFonts w:ascii="Book Antiqua" w:eastAsia="宋体" w:hAnsi="Book Antiqua" w:cs="宋体"/>
          <w:kern w:val="0"/>
          <w:sz w:val="24"/>
          <w:szCs w:val="24"/>
        </w:rPr>
        <w:t xml:space="preserve">65 </w:t>
      </w:r>
      <w:r w:rsidRPr="00E920CC">
        <w:rPr>
          <w:rFonts w:ascii="Book Antiqua" w:eastAsia="宋体" w:hAnsi="Book Antiqua" w:cs="宋体"/>
          <w:b/>
          <w:bCs/>
          <w:kern w:val="0"/>
          <w:sz w:val="24"/>
          <w:szCs w:val="24"/>
        </w:rPr>
        <w:t>Blumberg JM</w:t>
      </w:r>
      <w:r w:rsidRPr="00E920CC">
        <w:rPr>
          <w:rFonts w:ascii="Book Antiqua" w:eastAsia="宋体" w:hAnsi="Book Antiqua" w:cs="宋体"/>
          <w:kern w:val="0"/>
          <w:sz w:val="24"/>
          <w:szCs w:val="24"/>
        </w:rPr>
        <w:t xml:space="preserve">, Tzameli I, Astapova I, Lam FS, Flier JS, Hollenberg AN. Complex role of the vitamin D receptor and its ligand in adipogenesis in 3T3-L1 cells. </w:t>
      </w:r>
      <w:r w:rsidRPr="00E920CC">
        <w:rPr>
          <w:rFonts w:ascii="Book Antiqua" w:eastAsia="宋体" w:hAnsi="Book Antiqua" w:cs="宋体"/>
          <w:i/>
          <w:iCs/>
          <w:kern w:val="0"/>
          <w:sz w:val="24"/>
          <w:szCs w:val="24"/>
        </w:rPr>
        <w:t>J Biol Chem</w:t>
      </w:r>
      <w:r w:rsidRPr="00E920CC">
        <w:rPr>
          <w:rFonts w:ascii="Book Antiqua" w:eastAsia="宋体" w:hAnsi="Book Antiqua" w:cs="宋体"/>
          <w:kern w:val="0"/>
          <w:sz w:val="24"/>
          <w:szCs w:val="24"/>
        </w:rPr>
        <w:t xml:space="preserve"> 2006; </w:t>
      </w:r>
      <w:r w:rsidRPr="00E920CC">
        <w:rPr>
          <w:rFonts w:ascii="Book Antiqua" w:eastAsia="宋体" w:hAnsi="Book Antiqua" w:cs="宋体"/>
          <w:b/>
          <w:bCs/>
          <w:kern w:val="0"/>
          <w:sz w:val="24"/>
          <w:szCs w:val="24"/>
        </w:rPr>
        <w:t>281</w:t>
      </w:r>
      <w:r w:rsidRPr="00E920CC">
        <w:rPr>
          <w:rFonts w:ascii="Book Antiqua" w:eastAsia="宋体" w:hAnsi="Book Antiqua" w:cs="宋体"/>
          <w:kern w:val="0"/>
          <w:sz w:val="24"/>
          <w:szCs w:val="24"/>
        </w:rPr>
        <w:t>: 11205-11213 [PMID: 16467308 DOI: 10.1074/jbc.M510343200]</w:t>
      </w:r>
    </w:p>
    <w:p w:rsidR="00FE65A6" w:rsidRPr="00E920CC" w:rsidRDefault="00FE65A6" w:rsidP="00E920CC">
      <w:pPr>
        <w:spacing w:after="0" w:line="360" w:lineRule="auto"/>
        <w:contextualSpacing/>
        <w:jc w:val="both"/>
        <w:rPr>
          <w:rFonts w:ascii="Book Antiqua" w:eastAsia="宋体" w:hAnsi="Book Antiqua" w:cs="宋体"/>
          <w:kern w:val="0"/>
          <w:sz w:val="24"/>
          <w:szCs w:val="24"/>
        </w:rPr>
      </w:pPr>
      <w:r w:rsidRPr="00E920CC">
        <w:rPr>
          <w:rFonts w:ascii="Book Antiqua" w:eastAsia="宋体" w:hAnsi="Book Antiqua" w:cs="宋体"/>
          <w:kern w:val="0"/>
          <w:sz w:val="24"/>
          <w:szCs w:val="24"/>
        </w:rPr>
        <w:t xml:space="preserve">66 </w:t>
      </w:r>
      <w:r w:rsidRPr="00E920CC">
        <w:rPr>
          <w:rFonts w:ascii="Book Antiqua" w:eastAsia="宋体" w:hAnsi="Book Antiqua" w:cs="宋体"/>
          <w:b/>
          <w:bCs/>
          <w:kern w:val="0"/>
          <w:sz w:val="24"/>
          <w:szCs w:val="24"/>
        </w:rPr>
        <w:t>Guzey M</w:t>
      </w:r>
      <w:r w:rsidRPr="00E920CC">
        <w:rPr>
          <w:rFonts w:ascii="Book Antiqua" w:eastAsia="宋体" w:hAnsi="Book Antiqua" w:cs="宋体"/>
          <w:kern w:val="0"/>
          <w:sz w:val="24"/>
          <w:szCs w:val="24"/>
        </w:rPr>
        <w:t xml:space="preserve">, Jukic D, Arlotti J, Acquafondata M, Dhir R, Getzenberg RH. </w:t>
      </w:r>
      <w:proofErr w:type="gramStart"/>
      <w:r w:rsidRPr="00E920CC">
        <w:rPr>
          <w:rFonts w:ascii="Book Antiqua" w:eastAsia="宋体" w:hAnsi="Book Antiqua" w:cs="宋体"/>
          <w:kern w:val="0"/>
          <w:sz w:val="24"/>
          <w:szCs w:val="24"/>
        </w:rPr>
        <w:t>Increased apoptosis of periprostatic adipose tissue in VDR null mice.</w:t>
      </w:r>
      <w:proofErr w:type="gramEnd"/>
      <w:r w:rsidRPr="00E920CC">
        <w:rPr>
          <w:rFonts w:ascii="Book Antiqua" w:eastAsia="宋体" w:hAnsi="Book Antiqua" w:cs="宋体"/>
          <w:kern w:val="0"/>
          <w:sz w:val="24"/>
          <w:szCs w:val="24"/>
        </w:rPr>
        <w:t xml:space="preserve"> </w:t>
      </w:r>
      <w:r w:rsidRPr="00E920CC">
        <w:rPr>
          <w:rFonts w:ascii="Book Antiqua" w:eastAsia="宋体" w:hAnsi="Book Antiqua" w:cs="宋体"/>
          <w:i/>
          <w:iCs/>
          <w:kern w:val="0"/>
          <w:sz w:val="24"/>
          <w:szCs w:val="24"/>
        </w:rPr>
        <w:t>J Cell Biochem</w:t>
      </w:r>
      <w:r w:rsidRPr="00E920CC">
        <w:rPr>
          <w:rFonts w:ascii="Book Antiqua" w:eastAsia="宋体" w:hAnsi="Book Antiqua" w:cs="宋体"/>
          <w:kern w:val="0"/>
          <w:sz w:val="24"/>
          <w:szCs w:val="24"/>
        </w:rPr>
        <w:t xml:space="preserve"> 2004; </w:t>
      </w:r>
      <w:r w:rsidRPr="00E920CC">
        <w:rPr>
          <w:rFonts w:ascii="Book Antiqua" w:eastAsia="宋体" w:hAnsi="Book Antiqua" w:cs="宋体"/>
          <w:b/>
          <w:bCs/>
          <w:kern w:val="0"/>
          <w:sz w:val="24"/>
          <w:szCs w:val="24"/>
        </w:rPr>
        <w:t>93</w:t>
      </w:r>
      <w:r w:rsidRPr="00E920CC">
        <w:rPr>
          <w:rFonts w:ascii="Book Antiqua" w:eastAsia="宋体" w:hAnsi="Book Antiqua" w:cs="宋体"/>
          <w:kern w:val="0"/>
          <w:sz w:val="24"/>
          <w:szCs w:val="24"/>
        </w:rPr>
        <w:t>: 133-141 [PMID: 15352170 DOI: 10.1002/jcb.20172]</w:t>
      </w:r>
    </w:p>
    <w:p w:rsidR="00FE65A6" w:rsidRPr="00E920CC" w:rsidRDefault="00FE65A6" w:rsidP="00E920CC">
      <w:pPr>
        <w:spacing w:after="0" w:line="360" w:lineRule="auto"/>
        <w:contextualSpacing/>
        <w:jc w:val="both"/>
        <w:rPr>
          <w:rFonts w:ascii="Book Antiqua" w:eastAsia="宋体" w:hAnsi="Book Antiqua" w:cs="宋体"/>
          <w:kern w:val="0"/>
          <w:sz w:val="24"/>
          <w:szCs w:val="24"/>
        </w:rPr>
      </w:pPr>
      <w:r w:rsidRPr="00E920CC">
        <w:rPr>
          <w:rFonts w:ascii="Book Antiqua" w:eastAsia="宋体" w:hAnsi="Book Antiqua" w:cs="宋体"/>
          <w:kern w:val="0"/>
          <w:sz w:val="24"/>
          <w:szCs w:val="24"/>
        </w:rPr>
        <w:t xml:space="preserve">67 </w:t>
      </w:r>
      <w:r w:rsidRPr="00E920CC">
        <w:rPr>
          <w:rFonts w:ascii="Book Antiqua" w:eastAsia="宋体" w:hAnsi="Book Antiqua" w:cs="宋体"/>
          <w:b/>
          <w:bCs/>
          <w:kern w:val="0"/>
          <w:sz w:val="24"/>
          <w:szCs w:val="24"/>
        </w:rPr>
        <w:t>Blum M</w:t>
      </w:r>
      <w:r w:rsidRPr="00E920CC">
        <w:rPr>
          <w:rFonts w:ascii="Book Antiqua" w:eastAsia="宋体" w:hAnsi="Book Antiqua" w:cs="宋体"/>
          <w:kern w:val="0"/>
          <w:sz w:val="24"/>
          <w:szCs w:val="24"/>
        </w:rPr>
        <w:t xml:space="preserve">, Dolnikowski G, Seyoum E, Harris SS, Booth SL, Peterson J, Saltzman E, Dawson-Hughes B. Vitamin D(3) in fat tissue. </w:t>
      </w:r>
      <w:r w:rsidRPr="00E920CC">
        <w:rPr>
          <w:rFonts w:ascii="Book Antiqua" w:eastAsia="宋体" w:hAnsi="Book Antiqua" w:cs="宋体"/>
          <w:i/>
          <w:iCs/>
          <w:kern w:val="0"/>
          <w:sz w:val="24"/>
          <w:szCs w:val="24"/>
        </w:rPr>
        <w:t>Endocrine</w:t>
      </w:r>
      <w:r w:rsidRPr="00E920CC">
        <w:rPr>
          <w:rFonts w:ascii="Book Antiqua" w:eastAsia="宋体" w:hAnsi="Book Antiqua" w:cs="宋体"/>
          <w:kern w:val="0"/>
          <w:sz w:val="24"/>
          <w:szCs w:val="24"/>
        </w:rPr>
        <w:t xml:space="preserve"> 2008; </w:t>
      </w:r>
      <w:r w:rsidRPr="00E920CC">
        <w:rPr>
          <w:rFonts w:ascii="Book Antiqua" w:eastAsia="宋体" w:hAnsi="Book Antiqua" w:cs="宋体"/>
          <w:b/>
          <w:bCs/>
          <w:kern w:val="0"/>
          <w:sz w:val="24"/>
          <w:szCs w:val="24"/>
        </w:rPr>
        <w:t>33</w:t>
      </w:r>
      <w:r w:rsidRPr="00E920CC">
        <w:rPr>
          <w:rFonts w:ascii="Book Antiqua" w:eastAsia="宋体" w:hAnsi="Book Antiqua" w:cs="宋体"/>
          <w:kern w:val="0"/>
          <w:sz w:val="24"/>
          <w:szCs w:val="24"/>
        </w:rPr>
        <w:t>: 90-94 [PMID: 18338271 DOI: 10.1007/s12020-008-9051-4]</w:t>
      </w:r>
    </w:p>
    <w:p w:rsidR="00FE65A6" w:rsidRPr="00E920CC" w:rsidRDefault="00FE65A6" w:rsidP="00E920CC">
      <w:pPr>
        <w:spacing w:after="0" w:line="360" w:lineRule="auto"/>
        <w:contextualSpacing/>
        <w:jc w:val="both"/>
        <w:rPr>
          <w:rFonts w:ascii="Book Antiqua" w:eastAsia="宋体" w:hAnsi="Book Antiqua" w:cs="宋体"/>
          <w:kern w:val="0"/>
          <w:sz w:val="24"/>
          <w:szCs w:val="24"/>
        </w:rPr>
      </w:pPr>
      <w:r w:rsidRPr="00E920CC">
        <w:rPr>
          <w:rFonts w:ascii="Book Antiqua" w:eastAsia="宋体" w:hAnsi="Book Antiqua" w:cs="宋体"/>
          <w:kern w:val="0"/>
          <w:sz w:val="24"/>
          <w:szCs w:val="24"/>
        </w:rPr>
        <w:t xml:space="preserve">68 </w:t>
      </w:r>
      <w:r w:rsidRPr="00E920CC">
        <w:rPr>
          <w:rFonts w:ascii="Book Antiqua" w:eastAsia="宋体" w:hAnsi="Book Antiqua" w:cs="宋体"/>
          <w:b/>
          <w:bCs/>
          <w:kern w:val="0"/>
          <w:sz w:val="24"/>
          <w:szCs w:val="24"/>
        </w:rPr>
        <w:t>Wortsman J</w:t>
      </w:r>
      <w:r w:rsidRPr="00E920CC">
        <w:rPr>
          <w:rFonts w:ascii="Book Antiqua" w:eastAsia="宋体" w:hAnsi="Book Antiqua" w:cs="宋体"/>
          <w:kern w:val="0"/>
          <w:sz w:val="24"/>
          <w:szCs w:val="24"/>
        </w:rPr>
        <w:t xml:space="preserve">, Matsuoka LY, Chen TC, Lu Z, Holick MF. </w:t>
      </w:r>
      <w:proofErr w:type="gramStart"/>
      <w:r w:rsidRPr="00E920CC">
        <w:rPr>
          <w:rFonts w:ascii="Book Antiqua" w:eastAsia="宋体" w:hAnsi="Book Antiqua" w:cs="宋体"/>
          <w:kern w:val="0"/>
          <w:sz w:val="24"/>
          <w:szCs w:val="24"/>
        </w:rPr>
        <w:t>Decreased bioavailability of vitamin D in obesity.</w:t>
      </w:r>
      <w:proofErr w:type="gramEnd"/>
      <w:r w:rsidRPr="00E920CC">
        <w:rPr>
          <w:rFonts w:ascii="Book Antiqua" w:eastAsia="宋体" w:hAnsi="Book Antiqua" w:cs="宋体"/>
          <w:kern w:val="0"/>
          <w:sz w:val="24"/>
          <w:szCs w:val="24"/>
        </w:rPr>
        <w:t xml:space="preserve"> </w:t>
      </w:r>
      <w:r w:rsidRPr="00E920CC">
        <w:rPr>
          <w:rFonts w:ascii="Book Antiqua" w:eastAsia="宋体" w:hAnsi="Book Antiqua" w:cs="宋体"/>
          <w:i/>
          <w:iCs/>
          <w:kern w:val="0"/>
          <w:sz w:val="24"/>
          <w:szCs w:val="24"/>
        </w:rPr>
        <w:t>Am J Clin Nutr</w:t>
      </w:r>
      <w:r w:rsidRPr="00E920CC">
        <w:rPr>
          <w:rFonts w:ascii="Book Antiqua" w:eastAsia="宋体" w:hAnsi="Book Antiqua" w:cs="宋体"/>
          <w:kern w:val="0"/>
          <w:sz w:val="24"/>
          <w:szCs w:val="24"/>
        </w:rPr>
        <w:t xml:space="preserve"> 2000; </w:t>
      </w:r>
      <w:r w:rsidRPr="00E920CC">
        <w:rPr>
          <w:rFonts w:ascii="Book Antiqua" w:eastAsia="宋体" w:hAnsi="Book Antiqua" w:cs="宋体"/>
          <w:b/>
          <w:bCs/>
          <w:kern w:val="0"/>
          <w:sz w:val="24"/>
          <w:szCs w:val="24"/>
        </w:rPr>
        <w:t>72</w:t>
      </w:r>
      <w:r w:rsidRPr="00E920CC">
        <w:rPr>
          <w:rFonts w:ascii="Book Antiqua" w:eastAsia="宋体" w:hAnsi="Book Antiqua" w:cs="宋体"/>
          <w:kern w:val="0"/>
          <w:sz w:val="24"/>
          <w:szCs w:val="24"/>
        </w:rPr>
        <w:t>: 690-693 [PMID: 10966885]</w:t>
      </w:r>
    </w:p>
    <w:p w:rsidR="00FE65A6" w:rsidRPr="00E920CC" w:rsidRDefault="00FE65A6" w:rsidP="00E920CC">
      <w:pPr>
        <w:spacing w:after="0" w:line="360" w:lineRule="auto"/>
        <w:contextualSpacing/>
        <w:jc w:val="both"/>
        <w:rPr>
          <w:rFonts w:ascii="Book Antiqua" w:eastAsia="宋体" w:hAnsi="Book Antiqua" w:cs="宋体"/>
          <w:kern w:val="0"/>
          <w:sz w:val="24"/>
          <w:szCs w:val="24"/>
        </w:rPr>
      </w:pPr>
      <w:r w:rsidRPr="00E920CC">
        <w:rPr>
          <w:rFonts w:ascii="Book Antiqua" w:eastAsia="宋体" w:hAnsi="Book Antiqua" w:cs="宋体"/>
          <w:kern w:val="0"/>
          <w:sz w:val="24"/>
          <w:szCs w:val="24"/>
        </w:rPr>
        <w:t xml:space="preserve">69 </w:t>
      </w:r>
      <w:r w:rsidRPr="00E920CC">
        <w:rPr>
          <w:rFonts w:ascii="Book Antiqua" w:eastAsia="宋体" w:hAnsi="Book Antiqua" w:cs="宋体"/>
          <w:b/>
          <w:bCs/>
          <w:kern w:val="0"/>
          <w:sz w:val="24"/>
          <w:szCs w:val="24"/>
        </w:rPr>
        <w:t>Pramyothin P</w:t>
      </w:r>
      <w:r w:rsidRPr="00E920CC">
        <w:rPr>
          <w:rFonts w:ascii="Book Antiqua" w:eastAsia="宋体" w:hAnsi="Book Antiqua" w:cs="宋体"/>
          <w:kern w:val="0"/>
          <w:sz w:val="24"/>
          <w:szCs w:val="24"/>
        </w:rPr>
        <w:t xml:space="preserve">, Biancuzzo RM, Lu Z, Hess DT, Apovian CM, Holick MF. </w:t>
      </w:r>
      <w:proofErr w:type="gramStart"/>
      <w:r w:rsidRPr="00E920CC">
        <w:rPr>
          <w:rFonts w:ascii="Book Antiqua" w:eastAsia="宋体" w:hAnsi="Book Antiqua" w:cs="宋体"/>
          <w:kern w:val="0"/>
          <w:sz w:val="24"/>
          <w:szCs w:val="24"/>
        </w:rPr>
        <w:t>Vitamin D in adipose tissue and serum 25-hydroxyvitamin D after roux-en-Y gastric bypass.</w:t>
      </w:r>
      <w:proofErr w:type="gramEnd"/>
      <w:r w:rsidRPr="00E920CC">
        <w:rPr>
          <w:rFonts w:ascii="Book Antiqua" w:eastAsia="宋体" w:hAnsi="Book Antiqua" w:cs="宋体"/>
          <w:kern w:val="0"/>
          <w:sz w:val="24"/>
          <w:szCs w:val="24"/>
        </w:rPr>
        <w:t xml:space="preserve"> </w:t>
      </w:r>
      <w:r w:rsidRPr="00E920CC">
        <w:rPr>
          <w:rFonts w:ascii="Book Antiqua" w:eastAsia="宋体" w:hAnsi="Book Antiqua" w:cs="宋体"/>
          <w:i/>
          <w:iCs/>
          <w:kern w:val="0"/>
          <w:sz w:val="24"/>
          <w:szCs w:val="24"/>
        </w:rPr>
        <w:t xml:space="preserve">Obesity </w:t>
      </w:r>
      <w:r w:rsidRPr="00E920CC">
        <w:rPr>
          <w:rFonts w:ascii="Book Antiqua" w:eastAsia="宋体" w:hAnsi="Book Antiqua" w:cs="宋体"/>
          <w:iCs/>
          <w:kern w:val="0"/>
          <w:sz w:val="24"/>
          <w:szCs w:val="24"/>
        </w:rPr>
        <w:t>(Silver Spring)</w:t>
      </w:r>
      <w:r w:rsidRPr="00E920CC">
        <w:rPr>
          <w:rFonts w:ascii="Book Antiqua" w:eastAsia="宋体" w:hAnsi="Book Antiqua" w:cs="宋体"/>
          <w:kern w:val="0"/>
          <w:sz w:val="24"/>
          <w:szCs w:val="24"/>
        </w:rPr>
        <w:t xml:space="preserve"> 2011; </w:t>
      </w:r>
      <w:r w:rsidRPr="00E920CC">
        <w:rPr>
          <w:rFonts w:ascii="Book Antiqua" w:eastAsia="宋体" w:hAnsi="Book Antiqua" w:cs="宋体"/>
          <w:b/>
          <w:bCs/>
          <w:kern w:val="0"/>
          <w:sz w:val="24"/>
          <w:szCs w:val="24"/>
        </w:rPr>
        <w:t>19</w:t>
      </w:r>
      <w:r w:rsidRPr="00E920CC">
        <w:rPr>
          <w:rFonts w:ascii="Book Antiqua" w:eastAsia="宋体" w:hAnsi="Book Antiqua" w:cs="宋体"/>
          <w:kern w:val="0"/>
          <w:sz w:val="24"/>
          <w:szCs w:val="24"/>
        </w:rPr>
        <w:t>: 2228-2234 [PMID: 21701564 DOI: 10.1038/oby.2011.170]</w:t>
      </w:r>
    </w:p>
    <w:p w:rsidR="00FE65A6" w:rsidRPr="00E920CC" w:rsidRDefault="00FE65A6" w:rsidP="00E920CC">
      <w:pPr>
        <w:spacing w:after="0" w:line="360" w:lineRule="auto"/>
        <w:contextualSpacing/>
        <w:jc w:val="both"/>
        <w:rPr>
          <w:rFonts w:ascii="Book Antiqua" w:eastAsia="宋体" w:hAnsi="Book Antiqua" w:cs="宋体"/>
          <w:kern w:val="0"/>
          <w:sz w:val="24"/>
          <w:szCs w:val="24"/>
        </w:rPr>
      </w:pPr>
      <w:r w:rsidRPr="00E920CC">
        <w:rPr>
          <w:rFonts w:ascii="Book Antiqua" w:eastAsia="宋体" w:hAnsi="Book Antiqua" w:cs="宋体"/>
          <w:kern w:val="0"/>
          <w:sz w:val="24"/>
          <w:szCs w:val="24"/>
        </w:rPr>
        <w:t xml:space="preserve">70 </w:t>
      </w:r>
      <w:r w:rsidRPr="00E920CC">
        <w:rPr>
          <w:rFonts w:ascii="Book Antiqua" w:eastAsia="宋体" w:hAnsi="Book Antiqua" w:cs="宋体"/>
          <w:b/>
          <w:bCs/>
          <w:kern w:val="0"/>
          <w:sz w:val="24"/>
          <w:szCs w:val="24"/>
        </w:rPr>
        <w:t>Kull M</w:t>
      </w:r>
      <w:r w:rsidRPr="00E920CC">
        <w:rPr>
          <w:rFonts w:ascii="Book Antiqua" w:eastAsia="宋体" w:hAnsi="Book Antiqua" w:cs="宋体"/>
          <w:kern w:val="0"/>
          <w:sz w:val="24"/>
          <w:szCs w:val="24"/>
        </w:rPr>
        <w:t xml:space="preserve">, Kallikorm R, Lember M. Body mass index determines sunbathing habits: implications on vitamin D levels. </w:t>
      </w:r>
      <w:r w:rsidRPr="00E920CC">
        <w:rPr>
          <w:rFonts w:ascii="Book Antiqua" w:eastAsia="宋体" w:hAnsi="Book Antiqua" w:cs="宋体"/>
          <w:i/>
          <w:iCs/>
          <w:kern w:val="0"/>
          <w:sz w:val="24"/>
          <w:szCs w:val="24"/>
        </w:rPr>
        <w:t>Intern Med J</w:t>
      </w:r>
      <w:r w:rsidRPr="00E920CC">
        <w:rPr>
          <w:rFonts w:ascii="Book Antiqua" w:eastAsia="宋体" w:hAnsi="Book Antiqua" w:cs="宋体"/>
          <w:kern w:val="0"/>
          <w:sz w:val="24"/>
          <w:szCs w:val="24"/>
        </w:rPr>
        <w:t xml:space="preserve"> 2009; </w:t>
      </w:r>
      <w:r w:rsidRPr="00E920CC">
        <w:rPr>
          <w:rFonts w:ascii="Book Antiqua" w:eastAsia="宋体" w:hAnsi="Book Antiqua" w:cs="宋体"/>
          <w:b/>
          <w:bCs/>
          <w:kern w:val="0"/>
          <w:sz w:val="24"/>
          <w:szCs w:val="24"/>
        </w:rPr>
        <w:t>39</w:t>
      </w:r>
      <w:r w:rsidRPr="00E920CC">
        <w:rPr>
          <w:rFonts w:ascii="Book Antiqua" w:eastAsia="宋体" w:hAnsi="Book Antiqua" w:cs="宋体"/>
          <w:kern w:val="0"/>
          <w:sz w:val="24"/>
          <w:szCs w:val="24"/>
        </w:rPr>
        <w:t>: 256-258 [PMID: 19402866 DOI: 10.1111/j.1445-5994.2009.01900.x]</w:t>
      </w:r>
    </w:p>
    <w:p w:rsidR="00FE65A6" w:rsidRPr="00E920CC" w:rsidRDefault="00FE65A6" w:rsidP="00E920CC">
      <w:pPr>
        <w:spacing w:after="0" w:line="360" w:lineRule="auto"/>
        <w:contextualSpacing/>
        <w:jc w:val="both"/>
        <w:rPr>
          <w:rFonts w:ascii="Book Antiqua" w:eastAsia="宋体" w:hAnsi="Book Antiqua" w:cs="宋体"/>
          <w:kern w:val="0"/>
          <w:sz w:val="24"/>
          <w:szCs w:val="24"/>
        </w:rPr>
      </w:pPr>
      <w:r w:rsidRPr="00E920CC">
        <w:rPr>
          <w:rFonts w:ascii="Book Antiqua" w:eastAsia="宋体" w:hAnsi="Book Antiqua" w:cs="宋体"/>
          <w:kern w:val="0"/>
          <w:sz w:val="24"/>
          <w:szCs w:val="24"/>
        </w:rPr>
        <w:t xml:space="preserve">71 </w:t>
      </w:r>
      <w:r w:rsidRPr="00E920CC">
        <w:rPr>
          <w:rFonts w:ascii="Book Antiqua" w:eastAsia="宋体" w:hAnsi="Book Antiqua" w:cs="宋体"/>
          <w:b/>
          <w:bCs/>
          <w:kern w:val="0"/>
          <w:sz w:val="24"/>
          <w:szCs w:val="24"/>
        </w:rPr>
        <w:t>Harris SS</w:t>
      </w:r>
      <w:r w:rsidRPr="00E920CC">
        <w:rPr>
          <w:rFonts w:ascii="Book Antiqua" w:eastAsia="宋体" w:hAnsi="Book Antiqua" w:cs="宋体"/>
          <w:kern w:val="0"/>
          <w:sz w:val="24"/>
          <w:szCs w:val="24"/>
        </w:rPr>
        <w:t xml:space="preserve">, Dawson-Hughes B. Reduced sun exposure does not explain the inverse association of 25-hydroxyvitamin D with percent body fat in older adults. </w:t>
      </w:r>
      <w:r w:rsidRPr="00E920CC">
        <w:rPr>
          <w:rFonts w:ascii="Book Antiqua" w:eastAsia="宋体" w:hAnsi="Book Antiqua" w:cs="宋体"/>
          <w:i/>
          <w:iCs/>
          <w:kern w:val="0"/>
          <w:sz w:val="24"/>
          <w:szCs w:val="24"/>
        </w:rPr>
        <w:t>J Clin Endocrinol Metab</w:t>
      </w:r>
      <w:r w:rsidRPr="00E920CC">
        <w:rPr>
          <w:rFonts w:ascii="Book Antiqua" w:eastAsia="宋体" w:hAnsi="Book Antiqua" w:cs="宋体"/>
          <w:kern w:val="0"/>
          <w:sz w:val="24"/>
          <w:szCs w:val="24"/>
        </w:rPr>
        <w:t xml:space="preserve"> 2007; </w:t>
      </w:r>
      <w:r w:rsidRPr="00E920CC">
        <w:rPr>
          <w:rFonts w:ascii="Book Antiqua" w:eastAsia="宋体" w:hAnsi="Book Antiqua" w:cs="宋体"/>
          <w:b/>
          <w:bCs/>
          <w:kern w:val="0"/>
          <w:sz w:val="24"/>
          <w:szCs w:val="24"/>
        </w:rPr>
        <w:t>92</w:t>
      </w:r>
      <w:r w:rsidRPr="00E920CC">
        <w:rPr>
          <w:rFonts w:ascii="Book Antiqua" w:eastAsia="宋体" w:hAnsi="Book Antiqua" w:cs="宋体"/>
          <w:kern w:val="0"/>
          <w:sz w:val="24"/>
          <w:szCs w:val="24"/>
        </w:rPr>
        <w:t>: 3155-3157 [PMID: 17535990 DOI: 10.1210/jc.2007-0722]</w:t>
      </w:r>
    </w:p>
    <w:p w:rsidR="00FE65A6" w:rsidRPr="00E920CC" w:rsidRDefault="00FE65A6" w:rsidP="00E920CC">
      <w:pPr>
        <w:spacing w:after="0" w:line="360" w:lineRule="auto"/>
        <w:contextualSpacing/>
        <w:jc w:val="both"/>
        <w:rPr>
          <w:rFonts w:ascii="Book Antiqua" w:eastAsia="宋体" w:hAnsi="Book Antiqua" w:cs="宋体"/>
          <w:kern w:val="0"/>
          <w:sz w:val="24"/>
          <w:szCs w:val="24"/>
        </w:rPr>
      </w:pPr>
      <w:r w:rsidRPr="00E920CC">
        <w:rPr>
          <w:rFonts w:ascii="Book Antiqua" w:eastAsia="宋体" w:hAnsi="Book Antiqua" w:cs="宋体"/>
          <w:kern w:val="0"/>
          <w:sz w:val="24"/>
          <w:szCs w:val="24"/>
        </w:rPr>
        <w:t xml:space="preserve">72 </w:t>
      </w:r>
      <w:r w:rsidRPr="00E920CC">
        <w:rPr>
          <w:rFonts w:ascii="Book Antiqua" w:eastAsia="宋体" w:hAnsi="Book Antiqua" w:cs="宋体"/>
          <w:b/>
          <w:bCs/>
          <w:kern w:val="0"/>
          <w:sz w:val="24"/>
          <w:szCs w:val="24"/>
        </w:rPr>
        <w:t>Karunakaran U</w:t>
      </w:r>
      <w:r w:rsidRPr="00E920CC">
        <w:rPr>
          <w:rFonts w:ascii="Book Antiqua" w:eastAsia="宋体" w:hAnsi="Book Antiqua" w:cs="宋体"/>
          <w:kern w:val="0"/>
          <w:sz w:val="24"/>
          <w:szCs w:val="24"/>
        </w:rPr>
        <w:t xml:space="preserve">, Kim HJ, Kim JY, Lee IK. Guards and culprits in the endoplasmic reticulum: glucolipotoxicity and β-cell failure in type II diabetes. </w:t>
      </w:r>
      <w:r w:rsidRPr="00E920CC">
        <w:rPr>
          <w:rFonts w:ascii="Book Antiqua" w:eastAsia="宋体" w:hAnsi="Book Antiqua" w:cs="宋体"/>
          <w:i/>
          <w:iCs/>
          <w:kern w:val="0"/>
          <w:sz w:val="24"/>
          <w:szCs w:val="24"/>
        </w:rPr>
        <w:t>Exp Diabetes Res</w:t>
      </w:r>
      <w:r w:rsidRPr="00E920CC">
        <w:rPr>
          <w:rFonts w:ascii="Book Antiqua" w:eastAsia="宋体" w:hAnsi="Book Antiqua" w:cs="宋体"/>
          <w:kern w:val="0"/>
          <w:sz w:val="24"/>
          <w:szCs w:val="24"/>
        </w:rPr>
        <w:t xml:space="preserve"> 2012; </w:t>
      </w:r>
      <w:r w:rsidRPr="00E920CC">
        <w:rPr>
          <w:rFonts w:ascii="Book Antiqua" w:eastAsia="宋体" w:hAnsi="Book Antiqua" w:cs="宋体"/>
          <w:b/>
          <w:bCs/>
          <w:kern w:val="0"/>
          <w:sz w:val="24"/>
          <w:szCs w:val="24"/>
        </w:rPr>
        <w:t>2012</w:t>
      </w:r>
      <w:r w:rsidRPr="00E920CC">
        <w:rPr>
          <w:rFonts w:ascii="Book Antiqua" w:eastAsia="宋体" w:hAnsi="Book Antiqua" w:cs="宋体"/>
          <w:kern w:val="0"/>
          <w:sz w:val="24"/>
          <w:szCs w:val="24"/>
        </w:rPr>
        <w:t>: 639762 [PMID: 21977023 DOI: 10.1155/2012/639762]</w:t>
      </w:r>
    </w:p>
    <w:p w:rsidR="00FE65A6" w:rsidRPr="00E920CC" w:rsidRDefault="00FE65A6" w:rsidP="00E920CC">
      <w:pPr>
        <w:spacing w:after="0" w:line="360" w:lineRule="auto"/>
        <w:contextualSpacing/>
        <w:jc w:val="both"/>
        <w:rPr>
          <w:rFonts w:ascii="Book Antiqua" w:eastAsia="宋体" w:hAnsi="Book Antiqua" w:cs="宋体"/>
          <w:kern w:val="0"/>
          <w:sz w:val="24"/>
          <w:szCs w:val="24"/>
        </w:rPr>
      </w:pPr>
      <w:r w:rsidRPr="00E920CC">
        <w:rPr>
          <w:rFonts w:ascii="Book Antiqua" w:eastAsia="宋体" w:hAnsi="Book Antiqua" w:cs="宋体"/>
          <w:kern w:val="0"/>
          <w:sz w:val="24"/>
          <w:szCs w:val="24"/>
        </w:rPr>
        <w:t xml:space="preserve">73 </w:t>
      </w:r>
      <w:r w:rsidRPr="00E920CC">
        <w:rPr>
          <w:rFonts w:ascii="Book Antiqua" w:eastAsia="宋体" w:hAnsi="Book Antiqua" w:cs="宋体"/>
          <w:b/>
          <w:bCs/>
          <w:kern w:val="0"/>
          <w:sz w:val="24"/>
          <w:szCs w:val="24"/>
        </w:rPr>
        <w:t>Kamycheva E</w:t>
      </w:r>
      <w:r w:rsidRPr="00E920CC">
        <w:rPr>
          <w:rFonts w:ascii="Book Antiqua" w:eastAsia="宋体" w:hAnsi="Book Antiqua" w:cs="宋体"/>
          <w:kern w:val="0"/>
          <w:sz w:val="24"/>
          <w:szCs w:val="24"/>
        </w:rPr>
        <w:t xml:space="preserve">, Jorde R, Figenschau Y, Haug E. Insulin sensitivity in subjects with secondary hyperparathyroidism and the effect of a low serum 25-hydroxyvitamin D </w:t>
      </w:r>
      <w:r w:rsidRPr="00E920CC">
        <w:rPr>
          <w:rFonts w:ascii="Book Antiqua" w:eastAsia="宋体" w:hAnsi="Book Antiqua" w:cs="宋体"/>
          <w:kern w:val="0"/>
          <w:sz w:val="24"/>
          <w:szCs w:val="24"/>
        </w:rPr>
        <w:lastRenderedPageBreak/>
        <w:t xml:space="preserve">level on insulin sensitivity. </w:t>
      </w:r>
      <w:r w:rsidRPr="00E920CC">
        <w:rPr>
          <w:rFonts w:ascii="Book Antiqua" w:eastAsia="宋体" w:hAnsi="Book Antiqua" w:cs="宋体"/>
          <w:i/>
          <w:iCs/>
          <w:kern w:val="0"/>
          <w:sz w:val="24"/>
          <w:szCs w:val="24"/>
        </w:rPr>
        <w:t>J Endocrinol Invest</w:t>
      </w:r>
      <w:r w:rsidRPr="00E920CC">
        <w:rPr>
          <w:rFonts w:ascii="Book Antiqua" w:eastAsia="宋体" w:hAnsi="Book Antiqua" w:cs="宋体"/>
          <w:kern w:val="0"/>
          <w:sz w:val="24"/>
          <w:szCs w:val="24"/>
        </w:rPr>
        <w:t xml:space="preserve"> 2007; </w:t>
      </w:r>
      <w:r w:rsidRPr="00E920CC">
        <w:rPr>
          <w:rFonts w:ascii="Book Antiqua" w:eastAsia="宋体" w:hAnsi="Book Antiqua" w:cs="宋体"/>
          <w:b/>
          <w:bCs/>
          <w:kern w:val="0"/>
          <w:sz w:val="24"/>
          <w:szCs w:val="24"/>
        </w:rPr>
        <w:t>30</w:t>
      </w:r>
      <w:r w:rsidRPr="00E920CC">
        <w:rPr>
          <w:rFonts w:ascii="Book Antiqua" w:eastAsia="宋体" w:hAnsi="Book Antiqua" w:cs="宋体"/>
          <w:kern w:val="0"/>
          <w:sz w:val="24"/>
          <w:szCs w:val="24"/>
        </w:rPr>
        <w:t>: 126-132 [PMID: 17392602 DOI: 10.1007/BF03347410]</w:t>
      </w:r>
    </w:p>
    <w:p w:rsidR="00FE65A6" w:rsidRPr="00E920CC" w:rsidRDefault="00FE65A6" w:rsidP="00E920CC">
      <w:pPr>
        <w:spacing w:after="0" w:line="360" w:lineRule="auto"/>
        <w:contextualSpacing/>
        <w:jc w:val="both"/>
        <w:rPr>
          <w:rFonts w:ascii="Book Antiqua" w:eastAsia="宋体" w:hAnsi="Book Antiqua" w:cs="宋体"/>
          <w:kern w:val="0"/>
          <w:sz w:val="24"/>
          <w:szCs w:val="24"/>
        </w:rPr>
      </w:pPr>
      <w:r w:rsidRPr="00E920CC">
        <w:rPr>
          <w:rFonts w:ascii="Book Antiqua" w:eastAsia="宋体" w:hAnsi="Book Antiqua" w:cs="宋体"/>
          <w:kern w:val="0"/>
          <w:sz w:val="24"/>
          <w:szCs w:val="24"/>
        </w:rPr>
        <w:t xml:space="preserve">74 </w:t>
      </w:r>
      <w:r w:rsidRPr="00E920CC">
        <w:rPr>
          <w:rFonts w:ascii="Book Antiqua" w:eastAsia="宋体" w:hAnsi="Book Antiqua" w:cs="宋体"/>
          <w:b/>
          <w:bCs/>
          <w:kern w:val="0"/>
          <w:sz w:val="24"/>
          <w:szCs w:val="24"/>
        </w:rPr>
        <w:t>Manco M</w:t>
      </w:r>
      <w:r w:rsidRPr="00E920CC">
        <w:rPr>
          <w:rFonts w:ascii="Book Antiqua" w:eastAsia="宋体" w:hAnsi="Book Antiqua" w:cs="宋体"/>
          <w:kern w:val="0"/>
          <w:sz w:val="24"/>
          <w:szCs w:val="24"/>
        </w:rPr>
        <w:t xml:space="preserve">, Calvani M, Nanni G, Greco AV, Iaconelli A, Gasbarrini G, Castagneto M, Mingrone G. Low 25-hydroxyvitamin D does not affect insulin sensitivity in obesity after bariatric surgery. </w:t>
      </w:r>
      <w:r w:rsidRPr="00E920CC">
        <w:rPr>
          <w:rFonts w:ascii="Book Antiqua" w:eastAsia="宋体" w:hAnsi="Book Antiqua" w:cs="宋体"/>
          <w:i/>
          <w:iCs/>
          <w:kern w:val="0"/>
          <w:sz w:val="24"/>
          <w:szCs w:val="24"/>
        </w:rPr>
        <w:t>Obes Res</w:t>
      </w:r>
      <w:r w:rsidRPr="00E920CC">
        <w:rPr>
          <w:rFonts w:ascii="Book Antiqua" w:eastAsia="宋体" w:hAnsi="Book Antiqua" w:cs="宋体"/>
          <w:kern w:val="0"/>
          <w:sz w:val="24"/>
          <w:szCs w:val="24"/>
        </w:rPr>
        <w:t xml:space="preserve"> 2005; </w:t>
      </w:r>
      <w:r w:rsidRPr="00E920CC">
        <w:rPr>
          <w:rFonts w:ascii="Book Antiqua" w:eastAsia="宋体" w:hAnsi="Book Antiqua" w:cs="宋体"/>
          <w:b/>
          <w:bCs/>
          <w:kern w:val="0"/>
          <w:sz w:val="24"/>
          <w:szCs w:val="24"/>
        </w:rPr>
        <w:t>13</w:t>
      </w:r>
      <w:r w:rsidRPr="00E920CC">
        <w:rPr>
          <w:rFonts w:ascii="Book Antiqua" w:eastAsia="宋体" w:hAnsi="Book Antiqua" w:cs="宋体"/>
          <w:kern w:val="0"/>
          <w:sz w:val="24"/>
          <w:szCs w:val="24"/>
        </w:rPr>
        <w:t>: 1692-1700 [PMID: 16286516]</w:t>
      </w:r>
    </w:p>
    <w:p w:rsidR="00FE65A6" w:rsidRPr="00E920CC" w:rsidRDefault="00FE65A6" w:rsidP="00E920CC">
      <w:pPr>
        <w:spacing w:after="0" w:line="360" w:lineRule="auto"/>
        <w:contextualSpacing/>
        <w:jc w:val="both"/>
        <w:rPr>
          <w:rFonts w:ascii="Book Antiqua" w:eastAsia="宋体" w:hAnsi="Book Antiqua" w:cs="宋体"/>
          <w:kern w:val="0"/>
          <w:sz w:val="24"/>
          <w:szCs w:val="24"/>
        </w:rPr>
      </w:pPr>
      <w:r w:rsidRPr="00E920CC">
        <w:rPr>
          <w:rFonts w:ascii="Book Antiqua" w:eastAsia="宋体" w:hAnsi="Book Antiqua" w:cs="宋体"/>
          <w:kern w:val="0"/>
          <w:sz w:val="24"/>
          <w:szCs w:val="24"/>
        </w:rPr>
        <w:t xml:space="preserve">75 </w:t>
      </w:r>
      <w:r w:rsidRPr="00E920CC">
        <w:rPr>
          <w:rFonts w:ascii="Book Antiqua" w:eastAsia="宋体" w:hAnsi="Book Antiqua" w:cs="宋体"/>
          <w:b/>
          <w:bCs/>
          <w:kern w:val="0"/>
          <w:sz w:val="24"/>
          <w:szCs w:val="24"/>
        </w:rPr>
        <w:t>Muscogiuri G</w:t>
      </w:r>
      <w:r w:rsidRPr="00E920CC">
        <w:rPr>
          <w:rFonts w:ascii="Book Antiqua" w:eastAsia="宋体" w:hAnsi="Book Antiqua" w:cs="宋体"/>
          <w:kern w:val="0"/>
          <w:sz w:val="24"/>
          <w:szCs w:val="24"/>
        </w:rPr>
        <w:t xml:space="preserve">, Sorice GP, Prioletta A, Policola C, Della Casa S, Pontecorvi A, Giaccari A. 25-Hydroxyvitamin D concentration correlates with insulin-sensitivity and BMI in obesity. </w:t>
      </w:r>
      <w:r w:rsidRPr="00E920CC">
        <w:rPr>
          <w:rFonts w:ascii="Book Antiqua" w:eastAsia="宋体" w:hAnsi="Book Antiqua" w:cs="宋体"/>
          <w:i/>
          <w:iCs/>
          <w:kern w:val="0"/>
          <w:sz w:val="24"/>
          <w:szCs w:val="24"/>
        </w:rPr>
        <w:t>Obesity</w:t>
      </w:r>
      <w:r w:rsidRPr="00E920CC">
        <w:rPr>
          <w:rFonts w:ascii="Book Antiqua" w:eastAsia="宋体" w:hAnsi="Book Antiqua" w:cs="宋体"/>
          <w:iCs/>
          <w:kern w:val="0"/>
          <w:sz w:val="24"/>
          <w:szCs w:val="24"/>
        </w:rPr>
        <w:t xml:space="preserve"> (Silver Spring)</w:t>
      </w:r>
      <w:r w:rsidRPr="00E920CC">
        <w:rPr>
          <w:rFonts w:ascii="Book Antiqua" w:eastAsia="宋体" w:hAnsi="Book Antiqua" w:cs="宋体"/>
          <w:kern w:val="0"/>
          <w:sz w:val="24"/>
          <w:szCs w:val="24"/>
        </w:rPr>
        <w:t xml:space="preserve"> 2010; </w:t>
      </w:r>
      <w:r w:rsidRPr="00E920CC">
        <w:rPr>
          <w:rFonts w:ascii="Book Antiqua" w:eastAsia="宋体" w:hAnsi="Book Antiqua" w:cs="宋体"/>
          <w:b/>
          <w:bCs/>
          <w:kern w:val="0"/>
          <w:sz w:val="24"/>
          <w:szCs w:val="24"/>
        </w:rPr>
        <w:t>18</w:t>
      </w:r>
      <w:r w:rsidRPr="00E920CC">
        <w:rPr>
          <w:rFonts w:ascii="Book Antiqua" w:eastAsia="宋体" w:hAnsi="Book Antiqua" w:cs="宋体"/>
          <w:kern w:val="0"/>
          <w:sz w:val="24"/>
          <w:szCs w:val="24"/>
        </w:rPr>
        <w:t>: 1906-1910 [PMID: 20150902 DOI: 10.1038/oby.2010.11]</w:t>
      </w:r>
    </w:p>
    <w:p w:rsidR="00FE65A6" w:rsidRPr="00E920CC" w:rsidRDefault="00FE65A6" w:rsidP="00E920CC">
      <w:pPr>
        <w:spacing w:after="0" w:line="360" w:lineRule="auto"/>
        <w:contextualSpacing/>
        <w:jc w:val="both"/>
        <w:rPr>
          <w:rFonts w:ascii="Book Antiqua" w:eastAsia="宋体" w:hAnsi="Book Antiqua" w:cs="宋体"/>
          <w:kern w:val="0"/>
          <w:sz w:val="24"/>
          <w:szCs w:val="24"/>
        </w:rPr>
      </w:pPr>
      <w:r w:rsidRPr="00E920CC">
        <w:rPr>
          <w:rFonts w:ascii="Book Antiqua" w:eastAsia="宋体" w:hAnsi="Book Antiqua" w:cs="宋体"/>
          <w:kern w:val="0"/>
          <w:sz w:val="24"/>
          <w:szCs w:val="24"/>
        </w:rPr>
        <w:t xml:space="preserve">76 </w:t>
      </w:r>
      <w:r w:rsidRPr="00E920CC">
        <w:rPr>
          <w:rFonts w:ascii="Book Antiqua" w:eastAsia="宋体" w:hAnsi="Book Antiqua" w:cs="宋体"/>
          <w:b/>
          <w:bCs/>
          <w:kern w:val="0"/>
          <w:sz w:val="24"/>
          <w:szCs w:val="24"/>
        </w:rPr>
        <w:t>Gulseth HL</w:t>
      </w:r>
      <w:r w:rsidRPr="00E920CC">
        <w:rPr>
          <w:rFonts w:ascii="Book Antiqua" w:eastAsia="宋体" w:hAnsi="Book Antiqua" w:cs="宋体"/>
          <w:kern w:val="0"/>
          <w:sz w:val="24"/>
          <w:szCs w:val="24"/>
        </w:rPr>
        <w:t xml:space="preserve">, Gjelstad IM, Tierney AC, Lovegrove JA, Defoort C, Blaak EE, Lopez-Miranda J, Kiec-Wilk B, Risérus U, Roche HM, Drevon CA, Birkeland KI. Serum vitamin D concentration does not predict insulin action or secretion in European subjects with the metabolic syndrome. </w:t>
      </w:r>
      <w:r w:rsidRPr="00E920CC">
        <w:rPr>
          <w:rFonts w:ascii="Book Antiqua" w:eastAsia="宋体" w:hAnsi="Book Antiqua" w:cs="宋体"/>
          <w:i/>
          <w:iCs/>
          <w:kern w:val="0"/>
          <w:sz w:val="24"/>
          <w:szCs w:val="24"/>
        </w:rPr>
        <w:t>Diabetes Care</w:t>
      </w:r>
      <w:r w:rsidRPr="00E920CC">
        <w:rPr>
          <w:rFonts w:ascii="Book Antiqua" w:eastAsia="宋体" w:hAnsi="Book Antiqua" w:cs="宋体"/>
          <w:kern w:val="0"/>
          <w:sz w:val="24"/>
          <w:szCs w:val="24"/>
        </w:rPr>
        <w:t xml:space="preserve"> 2010; </w:t>
      </w:r>
      <w:r w:rsidRPr="00E920CC">
        <w:rPr>
          <w:rFonts w:ascii="Book Antiqua" w:eastAsia="宋体" w:hAnsi="Book Antiqua" w:cs="宋体"/>
          <w:b/>
          <w:bCs/>
          <w:kern w:val="0"/>
          <w:sz w:val="24"/>
          <w:szCs w:val="24"/>
        </w:rPr>
        <w:t>33</w:t>
      </w:r>
      <w:r w:rsidRPr="00E920CC">
        <w:rPr>
          <w:rFonts w:ascii="Book Antiqua" w:eastAsia="宋体" w:hAnsi="Book Antiqua" w:cs="宋体"/>
          <w:kern w:val="0"/>
          <w:sz w:val="24"/>
          <w:szCs w:val="24"/>
        </w:rPr>
        <w:t>: 923-925 [PMID: 20067973 DOI: 10.2337/dc09-1692]</w:t>
      </w:r>
    </w:p>
    <w:p w:rsidR="00FE65A6" w:rsidRPr="00E920CC" w:rsidRDefault="00FE65A6" w:rsidP="00E920CC">
      <w:pPr>
        <w:spacing w:after="0" w:line="360" w:lineRule="auto"/>
        <w:contextualSpacing/>
        <w:jc w:val="both"/>
        <w:rPr>
          <w:rFonts w:ascii="Book Antiqua" w:eastAsia="宋体" w:hAnsi="Book Antiqua" w:cs="宋体"/>
          <w:kern w:val="0"/>
          <w:sz w:val="24"/>
          <w:szCs w:val="24"/>
        </w:rPr>
      </w:pPr>
      <w:r w:rsidRPr="00E920CC">
        <w:rPr>
          <w:rFonts w:ascii="Book Antiqua" w:eastAsia="宋体" w:hAnsi="Book Antiqua" w:cs="宋体"/>
          <w:kern w:val="0"/>
          <w:sz w:val="24"/>
          <w:szCs w:val="24"/>
        </w:rPr>
        <w:t xml:space="preserve">77 </w:t>
      </w:r>
      <w:r w:rsidRPr="00E920CC">
        <w:rPr>
          <w:rFonts w:ascii="Book Antiqua" w:eastAsia="宋体" w:hAnsi="Book Antiqua" w:cs="宋体"/>
          <w:b/>
          <w:bCs/>
          <w:kern w:val="0"/>
          <w:sz w:val="24"/>
          <w:szCs w:val="24"/>
        </w:rPr>
        <w:t>Forouhi NG</w:t>
      </w:r>
      <w:r w:rsidRPr="00E920CC">
        <w:rPr>
          <w:rFonts w:ascii="Book Antiqua" w:eastAsia="宋体" w:hAnsi="Book Antiqua" w:cs="宋体"/>
          <w:kern w:val="0"/>
          <w:sz w:val="24"/>
          <w:szCs w:val="24"/>
        </w:rPr>
        <w:t xml:space="preserve">, Luan J, Cooper A, Boucher BJ, Wareham NJ. Baseline serum 25-hydroxy vitamin d is predictive of future glycemic status and insulin resistance: the Medical Research Council Ely Prospective Study 1990-2000. </w:t>
      </w:r>
      <w:r w:rsidRPr="00E920CC">
        <w:rPr>
          <w:rFonts w:ascii="Book Antiqua" w:eastAsia="宋体" w:hAnsi="Book Antiqua" w:cs="宋体"/>
          <w:i/>
          <w:iCs/>
          <w:kern w:val="0"/>
          <w:sz w:val="24"/>
          <w:szCs w:val="24"/>
        </w:rPr>
        <w:t>Diabetes</w:t>
      </w:r>
      <w:r w:rsidRPr="00E920CC">
        <w:rPr>
          <w:rFonts w:ascii="Book Antiqua" w:eastAsia="宋体" w:hAnsi="Book Antiqua" w:cs="宋体"/>
          <w:kern w:val="0"/>
          <w:sz w:val="24"/>
          <w:szCs w:val="24"/>
        </w:rPr>
        <w:t xml:space="preserve"> 2008; </w:t>
      </w:r>
      <w:r w:rsidRPr="00E920CC">
        <w:rPr>
          <w:rFonts w:ascii="Book Antiqua" w:eastAsia="宋体" w:hAnsi="Book Antiqua" w:cs="宋体"/>
          <w:b/>
          <w:bCs/>
          <w:kern w:val="0"/>
          <w:sz w:val="24"/>
          <w:szCs w:val="24"/>
        </w:rPr>
        <w:t>57</w:t>
      </w:r>
      <w:r w:rsidRPr="00E920CC">
        <w:rPr>
          <w:rFonts w:ascii="Book Antiqua" w:eastAsia="宋体" w:hAnsi="Book Antiqua" w:cs="宋体"/>
          <w:kern w:val="0"/>
          <w:sz w:val="24"/>
          <w:szCs w:val="24"/>
        </w:rPr>
        <w:t>: 2619-2625 [PMID: 18591391 DOI: 10.2337/db08-0593]</w:t>
      </w:r>
    </w:p>
    <w:p w:rsidR="00FE65A6" w:rsidRPr="00E920CC" w:rsidRDefault="00FE65A6" w:rsidP="00E920CC">
      <w:pPr>
        <w:spacing w:after="0" w:line="360" w:lineRule="auto"/>
        <w:contextualSpacing/>
        <w:jc w:val="both"/>
        <w:rPr>
          <w:rFonts w:ascii="Book Antiqua" w:eastAsia="宋体" w:hAnsi="Book Antiqua" w:cs="宋体"/>
          <w:kern w:val="0"/>
          <w:sz w:val="24"/>
          <w:szCs w:val="24"/>
        </w:rPr>
      </w:pPr>
      <w:r w:rsidRPr="00E920CC">
        <w:rPr>
          <w:rFonts w:ascii="Book Antiqua" w:eastAsia="宋体" w:hAnsi="Book Antiqua" w:cs="宋体"/>
          <w:kern w:val="0"/>
          <w:sz w:val="24"/>
          <w:szCs w:val="24"/>
        </w:rPr>
        <w:t xml:space="preserve">78 </w:t>
      </w:r>
      <w:r w:rsidRPr="00E920CC">
        <w:rPr>
          <w:rFonts w:ascii="Book Antiqua" w:eastAsia="宋体" w:hAnsi="Book Antiqua" w:cs="宋体"/>
          <w:b/>
          <w:bCs/>
          <w:kern w:val="0"/>
          <w:sz w:val="24"/>
          <w:szCs w:val="24"/>
        </w:rPr>
        <w:t>Mattila C</w:t>
      </w:r>
      <w:r w:rsidRPr="00E920CC">
        <w:rPr>
          <w:rFonts w:ascii="Book Antiqua" w:eastAsia="宋体" w:hAnsi="Book Antiqua" w:cs="宋体"/>
          <w:kern w:val="0"/>
          <w:sz w:val="24"/>
          <w:szCs w:val="24"/>
        </w:rPr>
        <w:t xml:space="preserve">, Knekt P, Männistö S, Rissanen H, Laaksonen MA, Montonen J, Reunanen A. Serum 25-hydroxyvitamin D concentration and subsequent risk of type 2 diabetes. </w:t>
      </w:r>
      <w:r w:rsidRPr="00E920CC">
        <w:rPr>
          <w:rFonts w:ascii="Book Antiqua" w:eastAsia="宋体" w:hAnsi="Book Antiqua" w:cs="宋体"/>
          <w:i/>
          <w:iCs/>
          <w:kern w:val="0"/>
          <w:sz w:val="24"/>
          <w:szCs w:val="24"/>
        </w:rPr>
        <w:t>Diabetes Care</w:t>
      </w:r>
      <w:r w:rsidRPr="00E920CC">
        <w:rPr>
          <w:rFonts w:ascii="Book Antiqua" w:eastAsia="宋体" w:hAnsi="Book Antiqua" w:cs="宋体"/>
          <w:kern w:val="0"/>
          <w:sz w:val="24"/>
          <w:szCs w:val="24"/>
        </w:rPr>
        <w:t xml:space="preserve"> 2007; </w:t>
      </w:r>
      <w:r w:rsidRPr="00E920CC">
        <w:rPr>
          <w:rFonts w:ascii="Book Antiqua" w:eastAsia="宋体" w:hAnsi="Book Antiqua" w:cs="宋体"/>
          <w:b/>
          <w:bCs/>
          <w:kern w:val="0"/>
          <w:sz w:val="24"/>
          <w:szCs w:val="24"/>
        </w:rPr>
        <w:t>30</w:t>
      </w:r>
      <w:r w:rsidRPr="00E920CC">
        <w:rPr>
          <w:rFonts w:ascii="Book Antiqua" w:eastAsia="宋体" w:hAnsi="Book Antiqua" w:cs="宋体"/>
          <w:kern w:val="0"/>
          <w:sz w:val="24"/>
          <w:szCs w:val="24"/>
        </w:rPr>
        <w:t>: 2569-2570 [PMID: 17626891]</w:t>
      </w:r>
    </w:p>
    <w:p w:rsidR="00FE65A6" w:rsidRPr="00E920CC" w:rsidRDefault="00FE65A6" w:rsidP="00E920CC">
      <w:pPr>
        <w:spacing w:after="0" w:line="360" w:lineRule="auto"/>
        <w:contextualSpacing/>
        <w:jc w:val="both"/>
        <w:rPr>
          <w:rFonts w:ascii="Book Antiqua" w:eastAsia="宋体" w:hAnsi="Book Antiqua" w:cs="宋体"/>
          <w:kern w:val="0"/>
          <w:sz w:val="24"/>
          <w:szCs w:val="24"/>
        </w:rPr>
      </w:pPr>
      <w:r w:rsidRPr="00E920CC">
        <w:rPr>
          <w:rFonts w:ascii="Book Antiqua" w:eastAsia="宋体" w:hAnsi="Book Antiqua" w:cs="宋体"/>
          <w:kern w:val="0"/>
          <w:sz w:val="24"/>
          <w:szCs w:val="24"/>
        </w:rPr>
        <w:t xml:space="preserve">79 </w:t>
      </w:r>
      <w:r w:rsidRPr="00E920CC">
        <w:rPr>
          <w:rFonts w:ascii="Book Antiqua" w:eastAsia="宋体" w:hAnsi="Book Antiqua" w:cs="宋体"/>
          <w:b/>
          <w:bCs/>
          <w:kern w:val="0"/>
          <w:sz w:val="24"/>
          <w:szCs w:val="24"/>
        </w:rPr>
        <w:t>Sugden JA</w:t>
      </w:r>
      <w:r w:rsidRPr="00E920CC">
        <w:rPr>
          <w:rFonts w:ascii="Book Antiqua" w:eastAsia="宋体" w:hAnsi="Book Antiqua" w:cs="宋体"/>
          <w:kern w:val="0"/>
          <w:sz w:val="24"/>
          <w:szCs w:val="24"/>
        </w:rPr>
        <w:t xml:space="preserve">, Davies JI, Witham MD, Morris AD, Struthers AD. Vitamin D improves endothelial function in patients with Type 2 diabetes mellitus and low vitamin D levels. </w:t>
      </w:r>
      <w:r w:rsidRPr="00E920CC">
        <w:rPr>
          <w:rFonts w:ascii="Book Antiqua" w:eastAsia="宋体" w:hAnsi="Book Antiqua" w:cs="宋体"/>
          <w:i/>
          <w:iCs/>
          <w:kern w:val="0"/>
          <w:sz w:val="24"/>
          <w:szCs w:val="24"/>
        </w:rPr>
        <w:t>Diabet Med</w:t>
      </w:r>
      <w:r w:rsidRPr="00E920CC">
        <w:rPr>
          <w:rFonts w:ascii="Book Antiqua" w:eastAsia="宋体" w:hAnsi="Book Antiqua" w:cs="宋体"/>
          <w:kern w:val="0"/>
          <w:sz w:val="24"/>
          <w:szCs w:val="24"/>
        </w:rPr>
        <w:t xml:space="preserve"> 2008; </w:t>
      </w:r>
      <w:r w:rsidRPr="00E920CC">
        <w:rPr>
          <w:rFonts w:ascii="Book Antiqua" w:eastAsia="宋体" w:hAnsi="Book Antiqua" w:cs="宋体"/>
          <w:b/>
          <w:bCs/>
          <w:kern w:val="0"/>
          <w:sz w:val="24"/>
          <w:szCs w:val="24"/>
        </w:rPr>
        <w:t>25</w:t>
      </w:r>
      <w:r w:rsidRPr="00E920CC">
        <w:rPr>
          <w:rFonts w:ascii="Book Antiqua" w:eastAsia="宋体" w:hAnsi="Book Antiqua" w:cs="宋体"/>
          <w:kern w:val="0"/>
          <w:sz w:val="24"/>
          <w:szCs w:val="24"/>
        </w:rPr>
        <w:t>: 320-325 [PMID: 18279409 DOI: 10.1111/j.1464-5491.2007.02360.x]</w:t>
      </w:r>
    </w:p>
    <w:p w:rsidR="00FE65A6" w:rsidRPr="00E920CC" w:rsidRDefault="00FE65A6" w:rsidP="00E920CC">
      <w:pPr>
        <w:spacing w:after="0" w:line="360" w:lineRule="auto"/>
        <w:contextualSpacing/>
        <w:jc w:val="both"/>
        <w:rPr>
          <w:rFonts w:ascii="Book Antiqua" w:eastAsia="宋体" w:hAnsi="Book Antiqua" w:cs="宋体"/>
          <w:kern w:val="0"/>
          <w:sz w:val="24"/>
          <w:szCs w:val="24"/>
        </w:rPr>
      </w:pPr>
      <w:r w:rsidRPr="00E920CC">
        <w:rPr>
          <w:rFonts w:ascii="Book Antiqua" w:eastAsia="宋体" w:hAnsi="Book Antiqua" w:cs="宋体"/>
          <w:kern w:val="0"/>
          <w:sz w:val="24"/>
          <w:szCs w:val="24"/>
        </w:rPr>
        <w:t xml:space="preserve">80 </w:t>
      </w:r>
      <w:r w:rsidRPr="00E920CC">
        <w:rPr>
          <w:rFonts w:ascii="Book Antiqua" w:eastAsia="宋体" w:hAnsi="Book Antiqua" w:cs="宋体"/>
          <w:b/>
          <w:bCs/>
          <w:kern w:val="0"/>
          <w:sz w:val="24"/>
          <w:szCs w:val="24"/>
        </w:rPr>
        <w:t>Jorde R</w:t>
      </w:r>
      <w:r w:rsidRPr="00E920CC">
        <w:rPr>
          <w:rFonts w:ascii="Book Antiqua" w:eastAsia="宋体" w:hAnsi="Book Antiqua" w:cs="宋体"/>
          <w:kern w:val="0"/>
          <w:sz w:val="24"/>
          <w:szCs w:val="24"/>
        </w:rPr>
        <w:t xml:space="preserve">, Figenschau Y. Supplementation with cholecalciferol does not improve glycaemic control in diabetic subjects with normal serum 25-hydroxyvitamin D levels. </w:t>
      </w:r>
      <w:r w:rsidRPr="00E920CC">
        <w:rPr>
          <w:rFonts w:ascii="Book Antiqua" w:eastAsia="宋体" w:hAnsi="Book Antiqua" w:cs="宋体"/>
          <w:i/>
          <w:iCs/>
          <w:kern w:val="0"/>
          <w:sz w:val="24"/>
          <w:szCs w:val="24"/>
        </w:rPr>
        <w:t>Eur J Nutr</w:t>
      </w:r>
      <w:r w:rsidRPr="00E920CC">
        <w:rPr>
          <w:rFonts w:ascii="Book Antiqua" w:eastAsia="宋体" w:hAnsi="Book Antiqua" w:cs="宋体"/>
          <w:kern w:val="0"/>
          <w:sz w:val="24"/>
          <w:szCs w:val="24"/>
        </w:rPr>
        <w:t xml:space="preserve"> 2009; </w:t>
      </w:r>
      <w:r w:rsidRPr="00E920CC">
        <w:rPr>
          <w:rFonts w:ascii="Book Antiqua" w:eastAsia="宋体" w:hAnsi="Book Antiqua" w:cs="宋体"/>
          <w:b/>
          <w:bCs/>
          <w:kern w:val="0"/>
          <w:sz w:val="24"/>
          <w:szCs w:val="24"/>
        </w:rPr>
        <w:t>48</w:t>
      </w:r>
      <w:r w:rsidRPr="00E920CC">
        <w:rPr>
          <w:rFonts w:ascii="Book Antiqua" w:eastAsia="宋体" w:hAnsi="Book Antiqua" w:cs="宋体"/>
          <w:kern w:val="0"/>
          <w:sz w:val="24"/>
          <w:szCs w:val="24"/>
        </w:rPr>
        <w:t>: 349-354 [PMID: 19370371 DOI: 10.1007/s00394-009-0020-3]</w:t>
      </w:r>
    </w:p>
    <w:p w:rsidR="00FE65A6" w:rsidRPr="00E920CC" w:rsidRDefault="00FE65A6" w:rsidP="00E920CC">
      <w:pPr>
        <w:spacing w:after="0" w:line="360" w:lineRule="auto"/>
        <w:contextualSpacing/>
        <w:jc w:val="both"/>
        <w:rPr>
          <w:rFonts w:ascii="Book Antiqua" w:eastAsia="宋体" w:hAnsi="Book Antiqua" w:cs="宋体"/>
          <w:kern w:val="0"/>
          <w:sz w:val="24"/>
          <w:szCs w:val="24"/>
        </w:rPr>
      </w:pPr>
      <w:proofErr w:type="gramStart"/>
      <w:r w:rsidRPr="00E920CC">
        <w:rPr>
          <w:rFonts w:ascii="Book Antiqua" w:eastAsia="宋体" w:hAnsi="Book Antiqua" w:cs="宋体"/>
          <w:kern w:val="0"/>
          <w:sz w:val="24"/>
          <w:szCs w:val="24"/>
        </w:rPr>
        <w:t xml:space="preserve">81 </w:t>
      </w:r>
      <w:r w:rsidRPr="00E920CC">
        <w:rPr>
          <w:rFonts w:ascii="Book Antiqua" w:eastAsia="宋体" w:hAnsi="Book Antiqua" w:cs="宋体"/>
          <w:b/>
          <w:bCs/>
          <w:kern w:val="0"/>
          <w:sz w:val="24"/>
          <w:szCs w:val="24"/>
        </w:rPr>
        <w:t>Pittas AG</w:t>
      </w:r>
      <w:r w:rsidRPr="00E920CC">
        <w:rPr>
          <w:rFonts w:ascii="Book Antiqua" w:eastAsia="宋体" w:hAnsi="Book Antiqua" w:cs="宋体"/>
          <w:kern w:val="0"/>
          <w:sz w:val="24"/>
          <w:szCs w:val="24"/>
        </w:rPr>
        <w:t>, Harris SS, Stark PC, Dawson-Hughes B.</w:t>
      </w:r>
      <w:proofErr w:type="gramEnd"/>
      <w:r w:rsidRPr="00E920CC">
        <w:rPr>
          <w:rFonts w:ascii="Book Antiqua" w:eastAsia="宋体" w:hAnsi="Book Antiqua" w:cs="宋体"/>
          <w:kern w:val="0"/>
          <w:sz w:val="24"/>
          <w:szCs w:val="24"/>
        </w:rPr>
        <w:t xml:space="preserve"> </w:t>
      </w:r>
      <w:proofErr w:type="gramStart"/>
      <w:r w:rsidRPr="00E920CC">
        <w:rPr>
          <w:rFonts w:ascii="Book Antiqua" w:eastAsia="宋体" w:hAnsi="Book Antiqua" w:cs="宋体"/>
          <w:kern w:val="0"/>
          <w:sz w:val="24"/>
          <w:szCs w:val="24"/>
        </w:rPr>
        <w:t>The effects of calcium and vitamin D supplementation on blood glucose and markers of inflammation in nondiabetic adults.</w:t>
      </w:r>
      <w:proofErr w:type="gramEnd"/>
      <w:r w:rsidRPr="00E920CC">
        <w:rPr>
          <w:rFonts w:ascii="Book Antiqua" w:eastAsia="宋体" w:hAnsi="Book Antiqua" w:cs="宋体"/>
          <w:kern w:val="0"/>
          <w:sz w:val="24"/>
          <w:szCs w:val="24"/>
        </w:rPr>
        <w:t xml:space="preserve"> </w:t>
      </w:r>
      <w:r w:rsidRPr="00E920CC">
        <w:rPr>
          <w:rFonts w:ascii="Book Antiqua" w:eastAsia="宋体" w:hAnsi="Book Antiqua" w:cs="宋体"/>
          <w:i/>
          <w:iCs/>
          <w:kern w:val="0"/>
          <w:sz w:val="24"/>
          <w:szCs w:val="24"/>
        </w:rPr>
        <w:t>Diabetes Care</w:t>
      </w:r>
      <w:r w:rsidRPr="00E920CC">
        <w:rPr>
          <w:rFonts w:ascii="Book Antiqua" w:eastAsia="宋体" w:hAnsi="Book Antiqua" w:cs="宋体"/>
          <w:kern w:val="0"/>
          <w:sz w:val="24"/>
          <w:szCs w:val="24"/>
        </w:rPr>
        <w:t xml:space="preserve"> 2007; </w:t>
      </w:r>
      <w:r w:rsidRPr="00E920CC">
        <w:rPr>
          <w:rFonts w:ascii="Book Antiqua" w:eastAsia="宋体" w:hAnsi="Book Antiqua" w:cs="宋体"/>
          <w:b/>
          <w:bCs/>
          <w:kern w:val="0"/>
          <w:sz w:val="24"/>
          <w:szCs w:val="24"/>
        </w:rPr>
        <w:t>30</w:t>
      </w:r>
      <w:r w:rsidRPr="00E920CC">
        <w:rPr>
          <w:rFonts w:ascii="Book Antiqua" w:eastAsia="宋体" w:hAnsi="Book Antiqua" w:cs="宋体"/>
          <w:kern w:val="0"/>
          <w:sz w:val="24"/>
          <w:szCs w:val="24"/>
        </w:rPr>
        <w:t>: 980-986 [PMID: 17277040]</w:t>
      </w:r>
    </w:p>
    <w:p w:rsidR="00FE65A6" w:rsidRPr="00E920CC" w:rsidRDefault="00FE65A6" w:rsidP="00E920CC">
      <w:pPr>
        <w:spacing w:after="0" w:line="360" w:lineRule="auto"/>
        <w:contextualSpacing/>
        <w:jc w:val="both"/>
        <w:rPr>
          <w:rFonts w:ascii="Book Antiqua" w:eastAsia="宋体" w:hAnsi="Book Antiqua" w:cs="宋体"/>
          <w:kern w:val="0"/>
          <w:sz w:val="24"/>
          <w:szCs w:val="24"/>
        </w:rPr>
      </w:pPr>
      <w:r w:rsidRPr="00E920CC">
        <w:rPr>
          <w:rFonts w:ascii="Book Antiqua" w:eastAsia="宋体" w:hAnsi="Book Antiqua" w:cs="宋体"/>
          <w:kern w:val="0"/>
          <w:sz w:val="24"/>
          <w:szCs w:val="24"/>
        </w:rPr>
        <w:lastRenderedPageBreak/>
        <w:t xml:space="preserve">82 </w:t>
      </w:r>
      <w:r w:rsidRPr="00E920CC">
        <w:rPr>
          <w:rFonts w:ascii="Book Antiqua" w:eastAsia="宋体" w:hAnsi="Book Antiqua" w:cs="宋体"/>
          <w:b/>
          <w:bCs/>
          <w:kern w:val="0"/>
          <w:sz w:val="24"/>
          <w:szCs w:val="24"/>
        </w:rPr>
        <w:t>von Hurst PR</w:t>
      </w:r>
      <w:r w:rsidRPr="00E920CC">
        <w:rPr>
          <w:rFonts w:ascii="Book Antiqua" w:eastAsia="宋体" w:hAnsi="Book Antiqua" w:cs="宋体"/>
          <w:kern w:val="0"/>
          <w:sz w:val="24"/>
          <w:szCs w:val="24"/>
        </w:rPr>
        <w:t xml:space="preserve">, Stonehouse W, Coad J. Vitamin D supplementation reduces insulin resistance in South Asian women living in New Zealand who are insulin resistant and vitamin D deficient - a randomised, placebo-controlled trial. </w:t>
      </w:r>
      <w:r w:rsidRPr="00E920CC">
        <w:rPr>
          <w:rFonts w:ascii="Book Antiqua" w:eastAsia="宋体" w:hAnsi="Book Antiqua" w:cs="宋体"/>
          <w:i/>
          <w:iCs/>
          <w:kern w:val="0"/>
          <w:sz w:val="24"/>
          <w:szCs w:val="24"/>
        </w:rPr>
        <w:t>Br J Nutr</w:t>
      </w:r>
      <w:r w:rsidRPr="00E920CC">
        <w:rPr>
          <w:rFonts w:ascii="Book Antiqua" w:eastAsia="宋体" w:hAnsi="Book Antiqua" w:cs="宋体"/>
          <w:kern w:val="0"/>
          <w:sz w:val="24"/>
          <w:szCs w:val="24"/>
        </w:rPr>
        <w:t xml:space="preserve"> 2010; </w:t>
      </w:r>
      <w:r w:rsidRPr="00E920CC">
        <w:rPr>
          <w:rFonts w:ascii="Book Antiqua" w:eastAsia="宋体" w:hAnsi="Book Antiqua" w:cs="宋体"/>
          <w:b/>
          <w:bCs/>
          <w:kern w:val="0"/>
          <w:sz w:val="24"/>
          <w:szCs w:val="24"/>
        </w:rPr>
        <w:t>103</w:t>
      </w:r>
      <w:r w:rsidRPr="00E920CC">
        <w:rPr>
          <w:rFonts w:ascii="Book Antiqua" w:eastAsia="宋体" w:hAnsi="Book Antiqua" w:cs="宋体"/>
          <w:kern w:val="0"/>
          <w:sz w:val="24"/>
          <w:szCs w:val="24"/>
        </w:rPr>
        <w:t>: 549-555 [PMID: 19781131 DOI: 10.1017/S0007114509992017]</w:t>
      </w:r>
    </w:p>
    <w:p w:rsidR="00FE65A6" w:rsidRPr="00E920CC" w:rsidRDefault="00FE65A6" w:rsidP="00E920CC">
      <w:pPr>
        <w:spacing w:after="0" w:line="360" w:lineRule="auto"/>
        <w:contextualSpacing/>
        <w:jc w:val="both"/>
        <w:rPr>
          <w:rFonts w:ascii="Book Antiqua" w:eastAsia="宋体" w:hAnsi="Book Antiqua" w:cs="宋体"/>
          <w:kern w:val="0"/>
          <w:sz w:val="24"/>
          <w:szCs w:val="24"/>
        </w:rPr>
      </w:pPr>
      <w:r w:rsidRPr="00E920CC">
        <w:rPr>
          <w:rFonts w:ascii="Book Antiqua" w:eastAsia="宋体" w:hAnsi="Book Antiqua" w:cs="宋体"/>
          <w:kern w:val="0"/>
          <w:sz w:val="24"/>
          <w:szCs w:val="24"/>
        </w:rPr>
        <w:t xml:space="preserve">83 </w:t>
      </w:r>
      <w:r w:rsidRPr="00E920CC">
        <w:rPr>
          <w:rFonts w:ascii="Book Antiqua" w:eastAsia="宋体" w:hAnsi="Book Antiqua" w:cs="宋体"/>
          <w:b/>
          <w:bCs/>
          <w:kern w:val="0"/>
          <w:sz w:val="24"/>
          <w:szCs w:val="24"/>
        </w:rPr>
        <w:t>Jorde R</w:t>
      </w:r>
      <w:r w:rsidRPr="00E920CC">
        <w:rPr>
          <w:rFonts w:ascii="Book Antiqua" w:eastAsia="宋体" w:hAnsi="Book Antiqua" w:cs="宋体"/>
          <w:kern w:val="0"/>
          <w:sz w:val="24"/>
          <w:szCs w:val="24"/>
        </w:rPr>
        <w:t xml:space="preserve">, Figenschau Y, Hutchinson M, Emaus N, Grimnes G. High serum 25-hydroxyvitamin D concentrations are associated with a favorable serum lipid profile. </w:t>
      </w:r>
      <w:r w:rsidRPr="00E920CC">
        <w:rPr>
          <w:rFonts w:ascii="Book Antiqua" w:eastAsia="宋体" w:hAnsi="Book Antiqua" w:cs="宋体"/>
          <w:i/>
          <w:iCs/>
          <w:kern w:val="0"/>
          <w:sz w:val="24"/>
          <w:szCs w:val="24"/>
        </w:rPr>
        <w:t>Eur J Clin Nutr</w:t>
      </w:r>
      <w:r w:rsidRPr="00E920CC">
        <w:rPr>
          <w:rFonts w:ascii="Book Antiqua" w:eastAsia="宋体" w:hAnsi="Book Antiqua" w:cs="宋体"/>
          <w:kern w:val="0"/>
          <w:sz w:val="24"/>
          <w:szCs w:val="24"/>
        </w:rPr>
        <w:t xml:space="preserve"> 2010; </w:t>
      </w:r>
      <w:r w:rsidRPr="00E920CC">
        <w:rPr>
          <w:rFonts w:ascii="Book Antiqua" w:eastAsia="宋体" w:hAnsi="Book Antiqua" w:cs="宋体"/>
          <w:b/>
          <w:bCs/>
          <w:kern w:val="0"/>
          <w:sz w:val="24"/>
          <w:szCs w:val="24"/>
        </w:rPr>
        <w:t>64</w:t>
      </w:r>
      <w:r w:rsidRPr="00E920CC">
        <w:rPr>
          <w:rFonts w:ascii="Book Antiqua" w:eastAsia="宋体" w:hAnsi="Book Antiqua" w:cs="宋体"/>
          <w:kern w:val="0"/>
          <w:sz w:val="24"/>
          <w:szCs w:val="24"/>
        </w:rPr>
        <w:t>: 1457-1464 [PMID: 20823896 DOI: 10.1038/ejcn.2010.176]</w:t>
      </w:r>
    </w:p>
    <w:p w:rsidR="00FE65A6" w:rsidRPr="00E920CC" w:rsidRDefault="00FE65A6" w:rsidP="00E920CC">
      <w:pPr>
        <w:spacing w:after="0" w:line="360" w:lineRule="auto"/>
        <w:contextualSpacing/>
        <w:jc w:val="both"/>
        <w:rPr>
          <w:rFonts w:ascii="Book Antiqua" w:eastAsia="宋体" w:hAnsi="Book Antiqua" w:cs="宋体"/>
          <w:kern w:val="0"/>
          <w:sz w:val="24"/>
          <w:szCs w:val="24"/>
        </w:rPr>
      </w:pPr>
      <w:r w:rsidRPr="00E920CC">
        <w:rPr>
          <w:rFonts w:ascii="Book Antiqua" w:eastAsia="宋体" w:hAnsi="Book Antiqua" w:cs="宋体"/>
          <w:kern w:val="0"/>
          <w:sz w:val="24"/>
          <w:szCs w:val="24"/>
        </w:rPr>
        <w:t xml:space="preserve">84 </w:t>
      </w:r>
      <w:r w:rsidRPr="00E920CC">
        <w:rPr>
          <w:rFonts w:ascii="Book Antiqua" w:eastAsia="宋体" w:hAnsi="Book Antiqua" w:cs="宋体"/>
          <w:b/>
          <w:bCs/>
          <w:kern w:val="0"/>
          <w:sz w:val="24"/>
          <w:szCs w:val="24"/>
        </w:rPr>
        <w:t>Ponda MP</w:t>
      </w:r>
      <w:r w:rsidRPr="00E920CC">
        <w:rPr>
          <w:rFonts w:ascii="Book Antiqua" w:eastAsia="宋体" w:hAnsi="Book Antiqua" w:cs="宋体"/>
          <w:kern w:val="0"/>
          <w:sz w:val="24"/>
          <w:szCs w:val="24"/>
        </w:rPr>
        <w:t xml:space="preserve">, Huang X, Odeh MA, Breslow JL, Kaufman HW. Vitamin D may not improve lipid levels: a serial clinical laboratory data study. </w:t>
      </w:r>
      <w:r w:rsidRPr="00E920CC">
        <w:rPr>
          <w:rFonts w:ascii="Book Antiqua" w:eastAsia="宋体" w:hAnsi="Book Antiqua" w:cs="宋体"/>
          <w:i/>
          <w:iCs/>
          <w:kern w:val="0"/>
          <w:sz w:val="24"/>
          <w:szCs w:val="24"/>
        </w:rPr>
        <w:t>Circulation</w:t>
      </w:r>
      <w:r w:rsidRPr="00E920CC">
        <w:rPr>
          <w:rFonts w:ascii="Book Antiqua" w:eastAsia="宋体" w:hAnsi="Book Antiqua" w:cs="宋体"/>
          <w:kern w:val="0"/>
          <w:sz w:val="24"/>
          <w:szCs w:val="24"/>
        </w:rPr>
        <w:t xml:space="preserve"> 2012; </w:t>
      </w:r>
      <w:r w:rsidRPr="00E920CC">
        <w:rPr>
          <w:rFonts w:ascii="Book Antiqua" w:eastAsia="宋体" w:hAnsi="Book Antiqua" w:cs="宋体"/>
          <w:b/>
          <w:bCs/>
          <w:kern w:val="0"/>
          <w:sz w:val="24"/>
          <w:szCs w:val="24"/>
        </w:rPr>
        <w:t>126</w:t>
      </w:r>
      <w:r w:rsidRPr="00E920CC">
        <w:rPr>
          <w:rFonts w:ascii="Book Antiqua" w:eastAsia="宋体" w:hAnsi="Book Antiqua" w:cs="宋体"/>
          <w:kern w:val="0"/>
          <w:sz w:val="24"/>
          <w:szCs w:val="24"/>
        </w:rPr>
        <w:t>: 270-277 [PMID: 22718799 DOI: 10.1161/CIRCULATIONAHA.111.077875]</w:t>
      </w:r>
    </w:p>
    <w:p w:rsidR="00FE65A6" w:rsidRPr="00E920CC" w:rsidRDefault="00FE65A6" w:rsidP="00E920CC">
      <w:pPr>
        <w:spacing w:after="0" w:line="360" w:lineRule="auto"/>
        <w:contextualSpacing/>
        <w:jc w:val="both"/>
        <w:rPr>
          <w:rFonts w:ascii="Book Antiqua" w:eastAsia="宋体" w:hAnsi="Book Antiqua" w:cs="宋体"/>
          <w:kern w:val="0"/>
          <w:sz w:val="24"/>
          <w:szCs w:val="24"/>
        </w:rPr>
      </w:pPr>
      <w:proofErr w:type="gramStart"/>
      <w:r w:rsidRPr="00E920CC">
        <w:rPr>
          <w:rFonts w:ascii="Book Antiqua" w:eastAsia="宋体" w:hAnsi="Book Antiqua" w:cs="宋体"/>
          <w:kern w:val="0"/>
          <w:sz w:val="24"/>
          <w:szCs w:val="24"/>
        </w:rPr>
        <w:t xml:space="preserve">85 </w:t>
      </w:r>
      <w:r w:rsidRPr="00E920CC">
        <w:rPr>
          <w:rFonts w:ascii="Book Antiqua" w:eastAsia="宋体" w:hAnsi="Book Antiqua" w:cs="宋体"/>
          <w:b/>
          <w:bCs/>
          <w:kern w:val="0"/>
          <w:sz w:val="24"/>
          <w:szCs w:val="24"/>
        </w:rPr>
        <w:t>Jorde R</w:t>
      </w:r>
      <w:r w:rsidRPr="00E920CC">
        <w:rPr>
          <w:rFonts w:ascii="Book Antiqua" w:eastAsia="宋体" w:hAnsi="Book Antiqua" w:cs="宋体"/>
          <w:kern w:val="0"/>
          <w:sz w:val="24"/>
          <w:szCs w:val="24"/>
        </w:rPr>
        <w:t>, Grimnes G. Vitamin D and metabolic health with special reference to the effect of vitamin D on serum lipids.</w:t>
      </w:r>
      <w:proofErr w:type="gramEnd"/>
      <w:r w:rsidRPr="00E920CC">
        <w:rPr>
          <w:rFonts w:ascii="Book Antiqua" w:eastAsia="宋体" w:hAnsi="Book Antiqua" w:cs="宋体"/>
          <w:kern w:val="0"/>
          <w:sz w:val="24"/>
          <w:szCs w:val="24"/>
        </w:rPr>
        <w:t xml:space="preserve"> </w:t>
      </w:r>
      <w:r w:rsidRPr="00E920CC">
        <w:rPr>
          <w:rFonts w:ascii="Book Antiqua" w:eastAsia="宋体" w:hAnsi="Book Antiqua" w:cs="宋体"/>
          <w:i/>
          <w:iCs/>
          <w:kern w:val="0"/>
          <w:sz w:val="24"/>
          <w:szCs w:val="24"/>
        </w:rPr>
        <w:t>Prog Lipid Res</w:t>
      </w:r>
      <w:r w:rsidRPr="00E920CC">
        <w:rPr>
          <w:rFonts w:ascii="Book Antiqua" w:eastAsia="宋体" w:hAnsi="Book Antiqua" w:cs="宋体"/>
          <w:kern w:val="0"/>
          <w:sz w:val="24"/>
          <w:szCs w:val="24"/>
        </w:rPr>
        <w:t xml:space="preserve"> 2011; </w:t>
      </w:r>
      <w:r w:rsidRPr="00E920CC">
        <w:rPr>
          <w:rFonts w:ascii="Book Antiqua" w:eastAsia="宋体" w:hAnsi="Book Antiqua" w:cs="宋体"/>
          <w:b/>
          <w:bCs/>
          <w:kern w:val="0"/>
          <w:sz w:val="24"/>
          <w:szCs w:val="24"/>
        </w:rPr>
        <w:t>50</w:t>
      </w:r>
      <w:r w:rsidRPr="00E920CC">
        <w:rPr>
          <w:rFonts w:ascii="Book Antiqua" w:eastAsia="宋体" w:hAnsi="Book Antiqua" w:cs="宋体"/>
          <w:kern w:val="0"/>
          <w:sz w:val="24"/>
          <w:szCs w:val="24"/>
        </w:rPr>
        <w:t>: 303-312 [PMID: 21640757 DOI: 10.1016/j.plipres.2011.05.001]</w:t>
      </w:r>
    </w:p>
    <w:p w:rsidR="00FE65A6" w:rsidRPr="00E920CC" w:rsidRDefault="00FE65A6" w:rsidP="00E920CC">
      <w:pPr>
        <w:spacing w:after="0" w:line="360" w:lineRule="auto"/>
        <w:contextualSpacing/>
        <w:jc w:val="both"/>
        <w:rPr>
          <w:rFonts w:ascii="Book Antiqua" w:eastAsia="宋体" w:hAnsi="Book Antiqua" w:cs="宋体"/>
          <w:kern w:val="0"/>
          <w:sz w:val="24"/>
          <w:szCs w:val="24"/>
        </w:rPr>
      </w:pPr>
      <w:r w:rsidRPr="00E920CC">
        <w:rPr>
          <w:rFonts w:ascii="Book Antiqua" w:eastAsia="宋体" w:hAnsi="Book Antiqua" w:cs="宋体"/>
          <w:kern w:val="0"/>
          <w:sz w:val="24"/>
          <w:szCs w:val="24"/>
        </w:rPr>
        <w:t xml:space="preserve">86 </w:t>
      </w:r>
      <w:r w:rsidRPr="00E920CC">
        <w:rPr>
          <w:rFonts w:ascii="Book Antiqua" w:eastAsia="宋体" w:hAnsi="Book Antiqua" w:cs="宋体"/>
          <w:b/>
          <w:bCs/>
          <w:kern w:val="0"/>
          <w:sz w:val="24"/>
          <w:szCs w:val="24"/>
        </w:rPr>
        <w:t>Jiang W</w:t>
      </w:r>
      <w:r w:rsidRPr="00E920CC">
        <w:rPr>
          <w:rFonts w:ascii="Book Antiqua" w:eastAsia="宋体" w:hAnsi="Book Antiqua" w:cs="宋体"/>
          <w:kern w:val="0"/>
          <w:sz w:val="24"/>
          <w:szCs w:val="24"/>
        </w:rPr>
        <w:t xml:space="preserve">, Miyamoto T, Kakizawa T, Nishio SI, Oiwa A, Takeda T, Suzuki S, Hashizume K. Inhibition of LXRalpha signaling by vitamin D receptor: possible role of VDR in bile acid synthesis. </w:t>
      </w:r>
      <w:r w:rsidRPr="00E920CC">
        <w:rPr>
          <w:rFonts w:ascii="Book Antiqua" w:eastAsia="宋体" w:hAnsi="Book Antiqua" w:cs="宋体"/>
          <w:i/>
          <w:iCs/>
          <w:kern w:val="0"/>
          <w:sz w:val="24"/>
          <w:szCs w:val="24"/>
        </w:rPr>
        <w:t>Biochem Biophys Res Commun</w:t>
      </w:r>
      <w:r w:rsidRPr="00E920CC">
        <w:rPr>
          <w:rFonts w:ascii="Book Antiqua" w:eastAsia="宋体" w:hAnsi="Book Antiqua" w:cs="宋体"/>
          <w:kern w:val="0"/>
          <w:sz w:val="24"/>
          <w:szCs w:val="24"/>
        </w:rPr>
        <w:t xml:space="preserve"> 2006; </w:t>
      </w:r>
      <w:r w:rsidRPr="00E920CC">
        <w:rPr>
          <w:rFonts w:ascii="Book Antiqua" w:eastAsia="宋体" w:hAnsi="Book Antiqua" w:cs="宋体"/>
          <w:b/>
          <w:bCs/>
          <w:kern w:val="0"/>
          <w:sz w:val="24"/>
          <w:szCs w:val="24"/>
        </w:rPr>
        <w:t>351</w:t>
      </w:r>
      <w:r w:rsidRPr="00E920CC">
        <w:rPr>
          <w:rFonts w:ascii="Book Antiqua" w:eastAsia="宋体" w:hAnsi="Book Antiqua" w:cs="宋体"/>
          <w:kern w:val="0"/>
          <w:sz w:val="24"/>
          <w:szCs w:val="24"/>
        </w:rPr>
        <w:t>: 176-184 [PMID: 17054913]</w:t>
      </w:r>
    </w:p>
    <w:p w:rsidR="00FE65A6" w:rsidRPr="00E920CC" w:rsidRDefault="00FE65A6" w:rsidP="00E920CC">
      <w:pPr>
        <w:spacing w:after="0" w:line="360" w:lineRule="auto"/>
        <w:contextualSpacing/>
        <w:jc w:val="both"/>
        <w:rPr>
          <w:rFonts w:ascii="Book Antiqua" w:eastAsia="宋体" w:hAnsi="Book Antiqua" w:cs="宋体"/>
          <w:kern w:val="0"/>
          <w:sz w:val="24"/>
          <w:szCs w:val="24"/>
        </w:rPr>
      </w:pPr>
      <w:r w:rsidRPr="00E920CC">
        <w:rPr>
          <w:rFonts w:ascii="Book Antiqua" w:eastAsia="宋体" w:hAnsi="Book Antiqua" w:cs="宋体"/>
          <w:kern w:val="0"/>
          <w:sz w:val="24"/>
          <w:szCs w:val="24"/>
        </w:rPr>
        <w:t xml:space="preserve">87 </w:t>
      </w:r>
      <w:r w:rsidRPr="00E920CC">
        <w:rPr>
          <w:rFonts w:ascii="Book Antiqua" w:eastAsia="宋体" w:hAnsi="Book Antiqua" w:cs="宋体"/>
          <w:b/>
          <w:bCs/>
          <w:kern w:val="0"/>
          <w:sz w:val="24"/>
          <w:szCs w:val="24"/>
        </w:rPr>
        <w:t>Chow EC</w:t>
      </w:r>
      <w:r w:rsidRPr="00E920CC">
        <w:rPr>
          <w:rFonts w:ascii="Book Antiqua" w:eastAsia="宋体" w:hAnsi="Book Antiqua" w:cs="宋体"/>
          <w:kern w:val="0"/>
          <w:sz w:val="24"/>
          <w:szCs w:val="24"/>
        </w:rPr>
        <w:t xml:space="preserve">, Magomedova L, Quach HP, Patel R, Durk MR, Fan J, Maeng HJ, Irondi K, Anakk S, Moore DD, Cummins CL, Pang KS. Vitamin D receptor activation down-regulates the small heterodimer partner and increases CYP7A1 to lower cholesterol. </w:t>
      </w:r>
      <w:r w:rsidRPr="00E920CC">
        <w:rPr>
          <w:rFonts w:ascii="Book Antiqua" w:eastAsia="宋体" w:hAnsi="Book Antiqua" w:cs="宋体"/>
          <w:i/>
          <w:iCs/>
          <w:kern w:val="0"/>
          <w:sz w:val="24"/>
          <w:szCs w:val="24"/>
        </w:rPr>
        <w:t>Gastroenterology</w:t>
      </w:r>
      <w:r w:rsidRPr="00E920CC">
        <w:rPr>
          <w:rFonts w:ascii="Book Antiqua" w:eastAsia="宋体" w:hAnsi="Book Antiqua" w:cs="宋体"/>
          <w:kern w:val="0"/>
          <w:sz w:val="24"/>
          <w:szCs w:val="24"/>
        </w:rPr>
        <w:t xml:space="preserve"> 2014; </w:t>
      </w:r>
      <w:r w:rsidRPr="00E920CC">
        <w:rPr>
          <w:rFonts w:ascii="Book Antiqua" w:eastAsia="宋体" w:hAnsi="Book Antiqua" w:cs="宋体"/>
          <w:b/>
          <w:bCs/>
          <w:kern w:val="0"/>
          <w:sz w:val="24"/>
          <w:szCs w:val="24"/>
        </w:rPr>
        <w:t>146</w:t>
      </w:r>
      <w:r w:rsidRPr="00E920CC">
        <w:rPr>
          <w:rFonts w:ascii="Book Antiqua" w:eastAsia="宋体" w:hAnsi="Book Antiqua" w:cs="宋体"/>
          <w:kern w:val="0"/>
          <w:sz w:val="24"/>
          <w:szCs w:val="24"/>
        </w:rPr>
        <w:t>: 1048-1059 [PMID: 24365583 DOI: 10.1053/j.gastro.2013.12.027]</w:t>
      </w:r>
    </w:p>
    <w:p w:rsidR="00FE65A6" w:rsidRPr="00E920CC" w:rsidRDefault="00FE65A6" w:rsidP="00E920CC">
      <w:pPr>
        <w:spacing w:after="0" w:line="360" w:lineRule="auto"/>
        <w:contextualSpacing/>
        <w:jc w:val="both"/>
        <w:rPr>
          <w:rFonts w:ascii="Book Antiqua" w:eastAsia="宋体" w:hAnsi="Book Antiqua" w:cs="宋体"/>
          <w:kern w:val="0"/>
          <w:sz w:val="24"/>
          <w:szCs w:val="24"/>
        </w:rPr>
      </w:pPr>
      <w:r w:rsidRPr="00E920CC">
        <w:rPr>
          <w:rFonts w:ascii="Book Antiqua" w:eastAsia="宋体" w:hAnsi="Book Antiqua" w:cs="宋体"/>
          <w:kern w:val="0"/>
          <w:sz w:val="24"/>
          <w:szCs w:val="24"/>
        </w:rPr>
        <w:t xml:space="preserve">88 </w:t>
      </w:r>
      <w:r w:rsidRPr="00E920CC">
        <w:rPr>
          <w:rFonts w:ascii="Book Antiqua" w:eastAsia="宋体" w:hAnsi="Book Antiqua" w:cs="宋体"/>
          <w:b/>
          <w:bCs/>
          <w:kern w:val="0"/>
          <w:sz w:val="24"/>
          <w:szCs w:val="24"/>
        </w:rPr>
        <w:t>Schmidt DR</w:t>
      </w:r>
      <w:r w:rsidRPr="00E920CC">
        <w:rPr>
          <w:rFonts w:ascii="Book Antiqua" w:eastAsia="宋体" w:hAnsi="Book Antiqua" w:cs="宋体"/>
          <w:kern w:val="0"/>
          <w:sz w:val="24"/>
          <w:szCs w:val="24"/>
        </w:rPr>
        <w:t xml:space="preserve">, Holmstrom SR, Fon Tacer K, Bookout AL, Kliewer SA, Mangelsdorf DJ. Regulation of bile acid synthesis by fat-soluble vitamins A and D. </w:t>
      </w:r>
      <w:r w:rsidRPr="00E920CC">
        <w:rPr>
          <w:rFonts w:ascii="Book Antiqua" w:eastAsia="宋体" w:hAnsi="Book Antiqua" w:cs="宋体"/>
          <w:i/>
          <w:iCs/>
          <w:kern w:val="0"/>
          <w:sz w:val="24"/>
          <w:szCs w:val="24"/>
        </w:rPr>
        <w:t>J Biol Chem</w:t>
      </w:r>
      <w:r w:rsidRPr="00E920CC">
        <w:rPr>
          <w:rFonts w:ascii="Book Antiqua" w:eastAsia="宋体" w:hAnsi="Book Antiqua" w:cs="宋体"/>
          <w:kern w:val="0"/>
          <w:sz w:val="24"/>
          <w:szCs w:val="24"/>
        </w:rPr>
        <w:t xml:space="preserve"> 2010; </w:t>
      </w:r>
      <w:r w:rsidRPr="00E920CC">
        <w:rPr>
          <w:rFonts w:ascii="Book Antiqua" w:eastAsia="宋体" w:hAnsi="Book Antiqua" w:cs="宋体"/>
          <w:b/>
          <w:bCs/>
          <w:kern w:val="0"/>
          <w:sz w:val="24"/>
          <w:szCs w:val="24"/>
        </w:rPr>
        <w:t>285</w:t>
      </w:r>
      <w:r w:rsidRPr="00E920CC">
        <w:rPr>
          <w:rFonts w:ascii="Book Antiqua" w:eastAsia="宋体" w:hAnsi="Book Antiqua" w:cs="宋体"/>
          <w:kern w:val="0"/>
          <w:sz w:val="24"/>
          <w:szCs w:val="24"/>
        </w:rPr>
        <w:t>: 14486-14494 [PMID: 20233723 DOI: 10.1074/jbc.M110.116004]</w:t>
      </w:r>
    </w:p>
    <w:p w:rsidR="00FE65A6" w:rsidRPr="00E920CC" w:rsidRDefault="00FE65A6" w:rsidP="00E920CC">
      <w:pPr>
        <w:spacing w:after="0" w:line="360" w:lineRule="auto"/>
        <w:contextualSpacing/>
        <w:jc w:val="both"/>
        <w:rPr>
          <w:rFonts w:ascii="Book Antiqua" w:eastAsia="宋体" w:hAnsi="Book Antiqua" w:cs="宋体"/>
          <w:kern w:val="0"/>
          <w:sz w:val="24"/>
          <w:szCs w:val="24"/>
        </w:rPr>
      </w:pPr>
      <w:proofErr w:type="gramStart"/>
      <w:r w:rsidRPr="00E920CC">
        <w:rPr>
          <w:rFonts w:ascii="Book Antiqua" w:eastAsia="宋体" w:hAnsi="Book Antiqua" w:cs="宋体"/>
          <w:kern w:val="0"/>
          <w:sz w:val="24"/>
          <w:szCs w:val="24"/>
        </w:rPr>
        <w:t xml:space="preserve">89 </w:t>
      </w:r>
      <w:r w:rsidRPr="00E920CC">
        <w:rPr>
          <w:rFonts w:ascii="Book Antiqua" w:eastAsia="宋体" w:hAnsi="Book Antiqua" w:cs="宋体"/>
          <w:b/>
          <w:bCs/>
          <w:kern w:val="0"/>
          <w:sz w:val="24"/>
          <w:szCs w:val="24"/>
        </w:rPr>
        <w:t>Li T</w:t>
      </w:r>
      <w:r w:rsidRPr="00E920CC">
        <w:rPr>
          <w:rFonts w:ascii="Book Antiqua" w:eastAsia="宋体" w:hAnsi="Book Antiqua" w:cs="宋体"/>
          <w:kern w:val="0"/>
          <w:sz w:val="24"/>
          <w:szCs w:val="24"/>
        </w:rPr>
        <w:t>, Chiang JY.</w:t>
      </w:r>
      <w:proofErr w:type="gramEnd"/>
      <w:r w:rsidRPr="00E920CC">
        <w:rPr>
          <w:rFonts w:ascii="Book Antiqua" w:eastAsia="宋体" w:hAnsi="Book Antiqua" w:cs="宋体"/>
          <w:kern w:val="0"/>
          <w:sz w:val="24"/>
          <w:szCs w:val="24"/>
        </w:rPr>
        <w:t xml:space="preserve"> </w:t>
      </w:r>
      <w:proofErr w:type="gramStart"/>
      <w:r w:rsidRPr="00E920CC">
        <w:rPr>
          <w:rFonts w:ascii="Book Antiqua" w:eastAsia="宋体" w:hAnsi="Book Antiqua" w:cs="宋体"/>
          <w:kern w:val="0"/>
          <w:sz w:val="24"/>
          <w:szCs w:val="24"/>
        </w:rPr>
        <w:t>Nuclear receptors in bile acid metabolism.</w:t>
      </w:r>
      <w:proofErr w:type="gramEnd"/>
      <w:r w:rsidRPr="00E920CC">
        <w:rPr>
          <w:rFonts w:ascii="Book Antiqua" w:eastAsia="宋体" w:hAnsi="Book Antiqua" w:cs="宋体"/>
          <w:kern w:val="0"/>
          <w:sz w:val="24"/>
          <w:szCs w:val="24"/>
        </w:rPr>
        <w:t xml:space="preserve"> </w:t>
      </w:r>
      <w:r w:rsidRPr="00E920CC">
        <w:rPr>
          <w:rFonts w:ascii="Book Antiqua" w:eastAsia="宋体" w:hAnsi="Book Antiqua" w:cs="宋体"/>
          <w:i/>
          <w:iCs/>
          <w:kern w:val="0"/>
          <w:sz w:val="24"/>
          <w:szCs w:val="24"/>
        </w:rPr>
        <w:t>Drug Metab Rev</w:t>
      </w:r>
      <w:r w:rsidRPr="00E920CC">
        <w:rPr>
          <w:rFonts w:ascii="Book Antiqua" w:eastAsia="宋体" w:hAnsi="Book Antiqua" w:cs="宋体"/>
          <w:kern w:val="0"/>
          <w:sz w:val="24"/>
          <w:szCs w:val="24"/>
        </w:rPr>
        <w:t xml:space="preserve"> 2013; </w:t>
      </w:r>
      <w:r w:rsidRPr="00E920CC">
        <w:rPr>
          <w:rFonts w:ascii="Book Antiqua" w:eastAsia="宋体" w:hAnsi="Book Antiqua" w:cs="宋体"/>
          <w:b/>
          <w:bCs/>
          <w:kern w:val="0"/>
          <w:sz w:val="24"/>
          <w:szCs w:val="24"/>
        </w:rPr>
        <w:t>45</w:t>
      </w:r>
      <w:r w:rsidRPr="00E920CC">
        <w:rPr>
          <w:rFonts w:ascii="Book Antiqua" w:eastAsia="宋体" w:hAnsi="Book Antiqua" w:cs="宋体"/>
          <w:kern w:val="0"/>
          <w:sz w:val="24"/>
          <w:szCs w:val="24"/>
        </w:rPr>
        <w:t>: 145-155 [PMID: 23330546 DOI: 10.3109/03602532.2012.740048]</w:t>
      </w:r>
    </w:p>
    <w:p w:rsidR="00FE65A6" w:rsidRPr="00E920CC" w:rsidRDefault="00FE65A6" w:rsidP="00E920CC">
      <w:pPr>
        <w:spacing w:after="0" w:line="360" w:lineRule="auto"/>
        <w:contextualSpacing/>
        <w:jc w:val="both"/>
        <w:rPr>
          <w:rFonts w:ascii="Book Antiqua" w:eastAsia="宋体" w:hAnsi="Book Antiqua" w:cs="宋体"/>
          <w:kern w:val="0"/>
          <w:sz w:val="24"/>
          <w:szCs w:val="24"/>
        </w:rPr>
      </w:pPr>
      <w:proofErr w:type="gramStart"/>
      <w:r w:rsidRPr="00E920CC">
        <w:rPr>
          <w:rFonts w:ascii="Book Antiqua" w:eastAsia="宋体" w:hAnsi="Book Antiqua" w:cs="宋体"/>
          <w:kern w:val="0"/>
          <w:sz w:val="24"/>
          <w:szCs w:val="24"/>
        </w:rPr>
        <w:t xml:space="preserve">90 </w:t>
      </w:r>
      <w:r w:rsidRPr="00E920CC">
        <w:rPr>
          <w:rFonts w:ascii="Book Antiqua" w:eastAsia="宋体" w:hAnsi="Book Antiqua" w:cs="宋体"/>
          <w:b/>
          <w:bCs/>
          <w:kern w:val="0"/>
          <w:sz w:val="24"/>
          <w:szCs w:val="24"/>
        </w:rPr>
        <w:t>Rostand SG</w:t>
      </w:r>
      <w:r w:rsidRPr="00E920CC">
        <w:rPr>
          <w:rFonts w:ascii="Book Antiqua" w:eastAsia="宋体" w:hAnsi="Book Antiqua" w:cs="宋体"/>
          <w:kern w:val="0"/>
          <w:sz w:val="24"/>
          <w:szCs w:val="24"/>
        </w:rPr>
        <w:t>.</w:t>
      </w:r>
      <w:proofErr w:type="gramEnd"/>
      <w:r w:rsidRPr="00E920CC">
        <w:rPr>
          <w:rFonts w:ascii="Book Antiqua" w:eastAsia="宋体" w:hAnsi="Book Antiqua" w:cs="宋体"/>
          <w:kern w:val="0"/>
          <w:sz w:val="24"/>
          <w:szCs w:val="24"/>
        </w:rPr>
        <w:t xml:space="preserve"> Ultraviolet light may contribute to geographic and racial blood pressure differences. </w:t>
      </w:r>
      <w:r w:rsidRPr="00E920CC">
        <w:rPr>
          <w:rFonts w:ascii="Book Antiqua" w:eastAsia="宋体" w:hAnsi="Book Antiqua" w:cs="宋体"/>
          <w:i/>
          <w:iCs/>
          <w:kern w:val="0"/>
          <w:sz w:val="24"/>
          <w:szCs w:val="24"/>
        </w:rPr>
        <w:t>Hypertension</w:t>
      </w:r>
      <w:r w:rsidRPr="00E920CC">
        <w:rPr>
          <w:rFonts w:ascii="Book Antiqua" w:eastAsia="宋体" w:hAnsi="Book Antiqua" w:cs="宋体"/>
          <w:kern w:val="0"/>
          <w:sz w:val="24"/>
          <w:szCs w:val="24"/>
        </w:rPr>
        <w:t xml:space="preserve"> 1997; </w:t>
      </w:r>
      <w:r w:rsidRPr="00E920CC">
        <w:rPr>
          <w:rFonts w:ascii="Book Antiqua" w:eastAsia="宋体" w:hAnsi="Book Antiqua" w:cs="宋体"/>
          <w:b/>
          <w:bCs/>
          <w:kern w:val="0"/>
          <w:sz w:val="24"/>
          <w:szCs w:val="24"/>
        </w:rPr>
        <w:t>30</w:t>
      </w:r>
      <w:r w:rsidRPr="00E920CC">
        <w:rPr>
          <w:rFonts w:ascii="Book Antiqua" w:eastAsia="宋体" w:hAnsi="Book Antiqua" w:cs="宋体"/>
          <w:kern w:val="0"/>
          <w:sz w:val="24"/>
          <w:szCs w:val="24"/>
        </w:rPr>
        <w:t>: 150-156 [PMID: 9260973]</w:t>
      </w:r>
    </w:p>
    <w:p w:rsidR="00FE65A6" w:rsidRPr="00E920CC" w:rsidRDefault="00FE65A6" w:rsidP="00E920CC">
      <w:pPr>
        <w:spacing w:after="0" w:line="360" w:lineRule="auto"/>
        <w:contextualSpacing/>
        <w:jc w:val="both"/>
        <w:rPr>
          <w:rFonts w:ascii="Book Antiqua" w:eastAsia="宋体" w:hAnsi="Book Antiqua" w:cs="宋体"/>
          <w:kern w:val="0"/>
          <w:sz w:val="24"/>
          <w:szCs w:val="24"/>
        </w:rPr>
      </w:pPr>
      <w:r w:rsidRPr="00E920CC">
        <w:rPr>
          <w:rFonts w:ascii="Book Antiqua" w:eastAsia="宋体" w:hAnsi="Book Antiqua" w:cs="宋体"/>
          <w:kern w:val="0"/>
          <w:sz w:val="24"/>
          <w:szCs w:val="24"/>
        </w:rPr>
        <w:lastRenderedPageBreak/>
        <w:t xml:space="preserve">91 </w:t>
      </w:r>
      <w:r w:rsidRPr="00E920CC">
        <w:rPr>
          <w:rFonts w:ascii="Book Antiqua" w:eastAsia="宋体" w:hAnsi="Book Antiqua" w:cs="宋体"/>
          <w:b/>
          <w:bCs/>
          <w:kern w:val="0"/>
          <w:sz w:val="24"/>
          <w:szCs w:val="24"/>
        </w:rPr>
        <w:t>Resnick LM</w:t>
      </w:r>
      <w:r w:rsidRPr="00E920CC">
        <w:rPr>
          <w:rFonts w:ascii="Book Antiqua" w:eastAsia="宋体" w:hAnsi="Book Antiqua" w:cs="宋体"/>
          <w:kern w:val="0"/>
          <w:sz w:val="24"/>
          <w:szCs w:val="24"/>
        </w:rPr>
        <w:t xml:space="preserve">, Müller FB, Laragh JH. </w:t>
      </w:r>
      <w:proofErr w:type="gramStart"/>
      <w:r w:rsidRPr="00E920CC">
        <w:rPr>
          <w:rFonts w:ascii="Book Antiqua" w:eastAsia="宋体" w:hAnsi="Book Antiqua" w:cs="宋体"/>
          <w:kern w:val="0"/>
          <w:sz w:val="24"/>
          <w:szCs w:val="24"/>
        </w:rPr>
        <w:t>Calcium-regulating hormones in essential hypertension.</w:t>
      </w:r>
      <w:proofErr w:type="gramEnd"/>
      <w:r w:rsidRPr="00E920CC">
        <w:rPr>
          <w:rFonts w:ascii="Book Antiqua" w:eastAsia="宋体" w:hAnsi="Book Antiqua" w:cs="宋体"/>
          <w:kern w:val="0"/>
          <w:sz w:val="24"/>
          <w:szCs w:val="24"/>
        </w:rPr>
        <w:t xml:space="preserve"> </w:t>
      </w:r>
      <w:proofErr w:type="gramStart"/>
      <w:r w:rsidRPr="00E920CC">
        <w:rPr>
          <w:rFonts w:ascii="Book Antiqua" w:eastAsia="宋体" w:hAnsi="Book Antiqua" w:cs="宋体"/>
          <w:kern w:val="0"/>
          <w:sz w:val="24"/>
          <w:szCs w:val="24"/>
        </w:rPr>
        <w:t>Relation to plasma renin activity and sodium metabolism.</w:t>
      </w:r>
      <w:proofErr w:type="gramEnd"/>
      <w:r w:rsidRPr="00E920CC">
        <w:rPr>
          <w:rFonts w:ascii="Book Antiqua" w:eastAsia="宋体" w:hAnsi="Book Antiqua" w:cs="宋体"/>
          <w:kern w:val="0"/>
          <w:sz w:val="24"/>
          <w:szCs w:val="24"/>
        </w:rPr>
        <w:t xml:space="preserve"> </w:t>
      </w:r>
      <w:r w:rsidRPr="00E920CC">
        <w:rPr>
          <w:rFonts w:ascii="Book Antiqua" w:eastAsia="宋体" w:hAnsi="Book Antiqua" w:cs="宋体"/>
          <w:i/>
          <w:iCs/>
          <w:kern w:val="0"/>
          <w:sz w:val="24"/>
          <w:szCs w:val="24"/>
        </w:rPr>
        <w:t>Ann Intern Med</w:t>
      </w:r>
      <w:r w:rsidRPr="00E920CC">
        <w:rPr>
          <w:rFonts w:ascii="Book Antiqua" w:eastAsia="宋体" w:hAnsi="Book Antiqua" w:cs="宋体"/>
          <w:kern w:val="0"/>
          <w:sz w:val="24"/>
          <w:szCs w:val="24"/>
        </w:rPr>
        <w:t xml:space="preserve"> 1986; </w:t>
      </w:r>
      <w:r w:rsidRPr="00E920CC">
        <w:rPr>
          <w:rFonts w:ascii="Book Antiqua" w:eastAsia="宋体" w:hAnsi="Book Antiqua" w:cs="宋体"/>
          <w:b/>
          <w:bCs/>
          <w:kern w:val="0"/>
          <w:sz w:val="24"/>
          <w:szCs w:val="24"/>
        </w:rPr>
        <w:t>105</w:t>
      </w:r>
      <w:r w:rsidRPr="00E920CC">
        <w:rPr>
          <w:rFonts w:ascii="Book Antiqua" w:eastAsia="宋体" w:hAnsi="Book Antiqua" w:cs="宋体"/>
          <w:kern w:val="0"/>
          <w:sz w:val="24"/>
          <w:szCs w:val="24"/>
        </w:rPr>
        <w:t>: 649-654 [PMID: 3532893 DOI: 10.7326/0003-4819-105-5-649]</w:t>
      </w:r>
    </w:p>
    <w:p w:rsidR="00FE65A6" w:rsidRPr="00E920CC" w:rsidRDefault="00FE65A6" w:rsidP="00E920CC">
      <w:pPr>
        <w:spacing w:after="0" w:line="360" w:lineRule="auto"/>
        <w:contextualSpacing/>
        <w:jc w:val="both"/>
        <w:rPr>
          <w:rFonts w:ascii="Book Antiqua" w:eastAsia="宋体" w:hAnsi="Book Antiqua" w:cs="宋体"/>
          <w:kern w:val="0"/>
          <w:sz w:val="24"/>
          <w:szCs w:val="24"/>
        </w:rPr>
      </w:pPr>
      <w:r w:rsidRPr="00E920CC">
        <w:rPr>
          <w:rFonts w:ascii="Book Antiqua" w:eastAsia="宋体" w:hAnsi="Book Antiqua" w:cs="宋体"/>
          <w:kern w:val="0"/>
          <w:sz w:val="24"/>
          <w:szCs w:val="24"/>
        </w:rPr>
        <w:t xml:space="preserve">92 </w:t>
      </w:r>
      <w:r w:rsidRPr="00E920CC">
        <w:rPr>
          <w:rFonts w:ascii="Book Antiqua" w:eastAsia="宋体" w:hAnsi="Book Antiqua" w:cs="宋体"/>
          <w:b/>
          <w:bCs/>
          <w:kern w:val="0"/>
          <w:sz w:val="24"/>
          <w:szCs w:val="24"/>
        </w:rPr>
        <w:t>Bouillon R</w:t>
      </w:r>
      <w:r w:rsidRPr="00E920CC">
        <w:rPr>
          <w:rFonts w:ascii="Book Antiqua" w:eastAsia="宋体" w:hAnsi="Book Antiqua" w:cs="宋体"/>
          <w:kern w:val="0"/>
          <w:sz w:val="24"/>
          <w:szCs w:val="24"/>
        </w:rPr>
        <w:t xml:space="preserve">, Carmeliet G, Verlinden L, van Etten E, Verstuyf A, Luderer HF, Lieben L, Mathieu C, Demay M. Vitamin D and human health: lessons from vitamin D receptor null mice. </w:t>
      </w:r>
      <w:r w:rsidRPr="00E920CC">
        <w:rPr>
          <w:rFonts w:ascii="Book Antiqua" w:eastAsia="宋体" w:hAnsi="Book Antiqua" w:cs="宋体"/>
          <w:i/>
          <w:iCs/>
          <w:kern w:val="0"/>
          <w:sz w:val="24"/>
          <w:szCs w:val="24"/>
        </w:rPr>
        <w:t>Endocr Rev</w:t>
      </w:r>
      <w:r w:rsidRPr="00E920CC">
        <w:rPr>
          <w:rFonts w:ascii="Book Antiqua" w:eastAsia="宋体" w:hAnsi="Book Antiqua" w:cs="宋体"/>
          <w:kern w:val="0"/>
          <w:sz w:val="24"/>
          <w:szCs w:val="24"/>
        </w:rPr>
        <w:t xml:space="preserve"> 2008; </w:t>
      </w:r>
      <w:r w:rsidRPr="00E920CC">
        <w:rPr>
          <w:rFonts w:ascii="Book Antiqua" w:eastAsia="宋体" w:hAnsi="Book Antiqua" w:cs="宋体"/>
          <w:b/>
          <w:bCs/>
          <w:kern w:val="0"/>
          <w:sz w:val="24"/>
          <w:szCs w:val="24"/>
        </w:rPr>
        <w:t>29</w:t>
      </w:r>
      <w:r w:rsidRPr="00E920CC">
        <w:rPr>
          <w:rFonts w:ascii="Book Antiqua" w:eastAsia="宋体" w:hAnsi="Book Antiqua" w:cs="宋体"/>
          <w:kern w:val="0"/>
          <w:sz w:val="24"/>
          <w:szCs w:val="24"/>
        </w:rPr>
        <w:t>: 726-776 [PMID: 18694980 DOI: 10.1210/er.2008-0004]</w:t>
      </w:r>
    </w:p>
    <w:p w:rsidR="00FE65A6" w:rsidRPr="00E920CC" w:rsidRDefault="00FE65A6" w:rsidP="00E920CC">
      <w:pPr>
        <w:spacing w:after="0" w:line="360" w:lineRule="auto"/>
        <w:contextualSpacing/>
        <w:jc w:val="both"/>
        <w:rPr>
          <w:rFonts w:ascii="Book Antiqua" w:eastAsia="宋体" w:hAnsi="Book Antiqua" w:cs="宋体"/>
          <w:kern w:val="0"/>
          <w:sz w:val="24"/>
          <w:szCs w:val="24"/>
        </w:rPr>
      </w:pPr>
      <w:r w:rsidRPr="00E920CC">
        <w:rPr>
          <w:rFonts w:ascii="Book Antiqua" w:eastAsia="宋体" w:hAnsi="Book Antiqua" w:cs="宋体"/>
          <w:kern w:val="0"/>
          <w:sz w:val="24"/>
          <w:szCs w:val="24"/>
        </w:rPr>
        <w:t xml:space="preserve">93 </w:t>
      </w:r>
      <w:r w:rsidRPr="00E920CC">
        <w:rPr>
          <w:rFonts w:ascii="Book Antiqua" w:eastAsia="宋体" w:hAnsi="Book Antiqua" w:cs="宋体"/>
          <w:b/>
          <w:bCs/>
          <w:kern w:val="0"/>
          <w:sz w:val="24"/>
          <w:szCs w:val="24"/>
        </w:rPr>
        <w:t>Zhou C</w:t>
      </w:r>
      <w:r w:rsidRPr="00E920CC">
        <w:rPr>
          <w:rFonts w:ascii="Book Antiqua" w:eastAsia="宋体" w:hAnsi="Book Antiqua" w:cs="宋体"/>
          <w:kern w:val="0"/>
          <w:sz w:val="24"/>
          <w:szCs w:val="24"/>
        </w:rPr>
        <w:t xml:space="preserve">, Lu F, Cao K, Xu D, Goltzman D, Miao D. Calcium-independent and 1,25(OH)2D3-dependent regulation of the renin-angiotensin system in 1alpha-hydroxylase knockout mice. </w:t>
      </w:r>
      <w:r w:rsidRPr="00E920CC">
        <w:rPr>
          <w:rFonts w:ascii="Book Antiqua" w:eastAsia="宋体" w:hAnsi="Book Antiqua" w:cs="宋体"/>
          <w:i/>
          <w:iCs/>
          <w:kern w:val="0"/>
          <w:sz w:val="24"/>
          <w:szCs w:val="24"/>
        </w:rPr>
        <w:t>Kidney Int</w:t>
      </w:r>
      <w:r w:rsidRPr="00E920CC">
        <w:rPr>
          <w:rFonts w:ascii="Book Antiqua" w:eastAsia="宋体" w:hAnsi="Book Antiqua" w:cs="宋体"/>
          <w:kern w:val="0"/>
          <w:sz w:val="24"/>
          <w:szCs w:val="24"/>
        </w:rPr>
        <w:t xml:space="preserve"> 2008; </w:t>
      </w:r>
      <w:r w:rsidRPr="00E920CC">
        <w:rPr>
          <w:rFonts w:ascii="Book Antiqua" w:eastAsia="宋体" w:hAnsi="Book Antiqua" w:cs="宋体"/>
          <w:b/>
          <w:bCs/>
          <w:kern w:val="0"/>
          <w:sz w:val="24"/>
          <w:szCs w:val="24"/>
        </w:rPr>
        <w:t>74</w:t>
      </w:r>
      <w:r w:rsidRPr="00E920CC">
        <w:rPr>
          <w:rFonts w:ascii="Book Antiqua" w:eastAsia="宋体" w:hAnsi="Book Antiqua" w:cs="宋体"/>
          <w:kern w:val="0"/>
          <w:sz w:val="24"/>
          <w:szCs w:val="24"/>
        </w:rPr>
        <w:t>: 170-179 [PMID: 18385669 DOI: 10.1038/ki.2008.101]</w:t>
      </w:r>
    </w:p>
    <w:p w:rsidR="00FE65A6" w:rsidRPr="00E920CC" w:rsidRDefault="00FE65A6" w:rsidP="00E920CC">
      <w:pPr>
        <w:spacing w:after="0" w:line="360" w:lineRule="auto"/>
        <w:contextualSpacing/>
        <w:jc w:val="both"/>
        <w:rPr>
          <w:rFonts w:ascii="Book Antiqua" w:eastAsia="宋体" w:hAnsi="Book Antiqua" w:cs="宋体"/>
          <w:kern w:val="0"/>
          <w:sz w:val="24"/>
          <w:szCs w:val="24"/>
        </w:rPr>
      </w:pPr>
      <w:r w:rsidRPr="00E920CC">
        <w:rPr>
          <w:rFonts w:ascii="Book Antiqua" w:eastAsia="宋体" w:hAnsi="Book Antiqua" w:cs="宋体"/>
          <w:kern w:val="0"/>
          <w:sz w:val="24"/>
          <w:szCs w:val="24"/>
        </w:rPr>
        <w:t xml:space="preserve">94 </w:t>
      </w:r>
      <w:r w:rsidRPr="00E920CC">
        <w:rPr>
          <w:rFonts w:ascii="Book Antiqua" w:eastAsia="宋体" w:hAnsi="Book Antiqua" w:cs="宋体"/>
          <w:b/>
          <w:bCs/>
          <w:kern w:val="0"/>
          <w:sz w:val="24"/>
          <w:szCs w:val="24"/>
        </w:rPr>
        <w:t>Somjen D</w:t>
      </w:r>
      <w:r w:rsidRPr="00E920CC">
        <w:rPr>
          <w:rFonts w:ascii="Book Antiqua" w:eastAsia="宋体" w:hAnsi="Book Antiqua" w:cs="宋体"/>
          <w:kern w:val="0"/>
          <w:sz w:val="24"/>
          <w:szCs w:val="24"/>
        </w:rPr>
        <w:t xml:space="preserve">, Weisman Y, Kohen F, Gayer B, Limor R, Sharon O, Jaccard N, Knoll E, Stern N. 25-hydroxyvitamin D3-1alpha-hydroxylase is expressed in human vascular smooth muscle cells and is upregulated by parathyroid hormone and estrogenic compounds. </w:t>
      </w:r>
      <w:r w:rsidRPr="00E920CC">
        <w:rPr>
          <w:rFonts w:ascii="Book Antiqua" w:eastAsia="宋体" w:hAnsi="Book Antiqua" w:cs="宋体"/>
          <w:i/>
          <w:iCs/>
          <w:kern w:val="0"/>
          <w:sz w:val="24"/>
          <w:szCs w:val="24"/>
        </w:rPr>
        <w:t>Circulation</w:t>
      </w:r>
      <w:r w:rsidRPr="00E920CC">
        <w:rPr>
          <w:rFonts w:ascii="Book Antiqua" w:eastAsia="宋体" w:hAnsi="Book Antiqua" w:cs="宋体"/>
          <w:kern w:val="0"/>
          <w:sz w:val="24"/>
          <w:szCs w:val="24"/>
        </w:rPr>
        <w:t xml:space="preserve"> 2005; </w:t>
      </w:r>
      <w:r w:rsidRPr="00E920CC">
        <w:rPr>
          <w:rFonts w:ascii="Book Antiqua" w:eastAsia="宋体" w:hAnsi="Book Antiqua" w:cs="宋体"/>
          <w:b/>
          <w:bCs/>
          <w:kern w:val="0"/>
          <w:sz w:val="24"/>
          <w:szCs w:val="24"/>
        </w:rPr>
        <w:t>111</w:t>
      </w:r>
      <w:r w:rsidRPr="00E920CC">
        <w:rPr>
          <w:rFonts w:ascii="Book Antiqua" w:eastAsia="宋体" w:hAnsi="Book Antiqua" w:cs="宋体"/>
          <w:kern w:val="0"/>
          <w:sz w:val="24"/>
          <w:szCs w:val="24"/>
        </w:rPr>
        <w:t>: 1666-1671 [PMID: 15795327 DOI: 10.1161/01.CIR.0000160353.27927.70]</w:t>
      </w:r>
    </w:p>
    <w:p w:rsidR="00FE65A6" w:rsidRPr="00E920CC" w:rsidRDefault="00FE65A6" w:rsidP="00E920CC">
      <w:pPr>
        <w:spacing w:after="0" w:line="360" w:lineRule="auto"/>
        <w:contextualSpacing/>
        <w:jc w:val="both"/>
        <w:rPr>
          <w:rFonts w:ascii="Book Antiqua" w:eastAsia="宋体" w:hAnsi="Book Antiqua" w:cs="宋体"/>
          <w:kern w:val="0"/>
          <w:sz w:val="24"/>
          <w:szCs w:val="24"/>
        </w:rPr>
      </w:pPr>
      <w:r w:rsidRPr="00E920CC">
        <w:rPr>
          <w:rFonts w:ascii="Book Antiqua" w:eastAsia="宋体" w:hAnsi="Book Antiqua" w:cs="宋体"/>
          <w:kern w:val="0"/>
          <w:sz w:val="24"/>
          <w:szCs w:val="24"/>
        </w:rPr>
        <w:t xml:space="preserve">95 </w:t>
      </w:r>
      <w:r w:rsidRPr="00E920CC">
        <w:rPr>
          <w:rFonts w:ascii="Book Antiqua" w:eastAsia="宋体" w:hAnsi="Book Antiqua" w:cs="宋体"/>
          <w:b/>
          <w:bCs/>
          <w:kern w:val="0"/>
          <w:sz w:val="24"/>
          <w:szCs w:val="24"/>
        </w:rPr>
        <w:t>Scragg R</w:t>
      </w:r>
      <w:r w:rsidRPr="00E920CC">
        <w:rPr>
          <w:rFonts w:ascii="Book Antiqua" w:eastAsia="宋体" w:hAnsi="Book Antiqua" w:cs="宋体"/>
          <w:kern w:val="0"/>
          <w:sz w:val="24"/>
          <w:szCs w:val="24"/>
        </w:rPr>
        <w:t xml:space="preserve">, Sowers M, Bell C. Serum 25-hydroxyvitamin D, ethnicity, and blood pressure in the Third National Health and Nutrition Examination Survey. </w:t>
      </w:r>
      <w:r w:rsidRPr="00E920CC">
        <w:rPr>
          <w:rFonts w:ascii="Book Antiqua" w:eastAsia="宋体" w:hAnsi="Book Antiqua" w:cs="宋体"/>
          <w:i/>
          <w:iCs/>
          <w:kern w:val="0"/>
          <w:sz w:val="24"/>
          <w:szCs w:val="24"/>
        </w:rPr>
        <w:t>Am J Hypertens</w:t>
      </w:r>
      <w:r w:rsidRPr="00E920CC">
        <w:rPr>
          <w:rFonts w:ascii="Book Antiqua" w:eastAsia="宋体" w:hAnsi="Book Antiqua" w:cs="宋体"/>
          <w:kern w:val="0"/>
          <w:sz w:val="24"/>
          <w:szCs w:val="24"/>
        </w:rPr>
        <w:t xml:space="preserve"> 2007; </w:t>
      </w:r>
      <w:r w:rsidRPr="00E920CC">
        <w:rPr>
          <w:rFonts w:ascii="Book Antiqua" w:eastAsia="宋体" w:hAnsi="Book Antiqua" w:cs="宋体"/>
          <w:b/>
          <w:bCs/>
          <w:kern w:val="0"/>
          <w:sz w:val="24"/>
          <w:szCs w:val="24"/>
        </w:rPr>
        <w:t>20</w:t>
      </w:r>
      <w:r w:rsidRPr="00E920CC">
        <w:rPr>
          <w:rFonts w:ascii="Book Antiqua" w:eastAsia="宋体" w:hAnsi="Book Antiqua" w:cs="宋体"/>
          <w:kern w:val="0"/>
          <w:sz w:val="24"/>
          <w:szCs w:val="24"/>
        </w:rPr>
        <w:t>: 713-719 [PMID: 17586404 DOI: 10.1016/j.amjhyper.2007.01.017]</w:t>
      </w:r>
    </w:p>
    <w:p w:rsidR="00FE65A6" w:rsidRPr="00E920CC" w:rsidRDefault="00FE65A6" w:rsidP="00E920CC">
      <w:pPr>
        <w:spacing w:after="0" w:line="360" w:lineRule="auto"/>
        <w:contextualSpacing/>
        <w:jc w:val="both"/>
        <w:rPr>
          <w:rFonts w:ascii="Book Antiqua" w:eastAsia="宋体" w:hAnsi="Book Antiqua" w:cs="宋体"/>
          <w:kern w:val="0"/>
          <w:sz w:val="24"/>
          <w:szCs w:val="24"/>
        </w:rPr>
      </w:pPr>
      <w:r w:rsidRPr="00E920CC">
        <w:rPr>
          <w:rFonts w:ascii="Book Antiqua" w:eastAsia="宋体" w:hAnsi="Book Antiqua" w:cs="宋体"/>
          <w:kern w:val="0"/>
          <w:sz w:val="24"/>
          <w:szCs w:val="24"/>
        </w:rPr>
        <w:t xml:space="preserve">96 </w:t>
      </w:r>
      <w:r w:rsidRPr="00E920CC">
        <w:rPr>
          <w:rFonts w:ascii="Book Antiqua" w:eastAsia="宋体" w:hAnsi="Book Antiqua" w:cs="宋体"/>
          <w:b/>
          <w:bCs/>
          <w:kern w:val="0"/>
          <w:sz w:val="24"/>
          <w:szCs w:val="24"/>
        </w:rPr>
        <w:t>Hintzpeter B</w:t>
      </w:r>
      <w:r w:rsidRPr="00E920CC">
        <w:rPr>
          <w:rFonts w:ascii="Book Antiqua" w:eastAsia="宋体" w:hAnsi="Book Antiqua" w:cs="宋体"/>
          <w:kern w:val="0"/>
          <w:sz w:val="24"/>
          <w:szCs w:val="24"/>
        </w:rPr>
        <w:t xml:space="preserve">, Mensink GB, Thierfelder W, Müller MJ, Scheidt-Nave C. Vitamin D status and health correlates among German adults. </w:t>
      </w:r>
      <w:r w:rsidRPr="00E920CC">
        <w:rPr>
          <w:rFonts w:ascii="Book Antiqua" w:eastAsia="宋体" w:hAnsi="Book Antiqua" w:cs="宋体"/>
          <w:i/>
          <w:iCs/>
          <w:kern w:val="0"/>
          <w:sz w:val="24"/>
          <w:szCs w:val="24"/>
        </w:rPr>
        <w:t>Eur J Clin Nutr</w:t>
      </w:r>
      <w:r w:rsidRPr="00E920CC">
        <w:rPr>
          <w:rFonts w:ascii="Book Antiqua" w:eastAsia="宋体" w:hAnsi="Book Antiqua" w:cs="宋体"/>
          <w:kern w:val="0"/>
          <w:sz w:val="24"/>
          <w:szCs w:val="24"/>
        </w:rPr>
        <w:t xml:space="preserve"> 2008; </w:t>
      </w:r>
      <w:r w:rsidRPr="00E920CC">
        <w:rPr>
          <w:rFonts w:ascii="Book Antiqua" w:eastAsia="宋体" w:hAnsi="Book Antiqua" w:cs="宋体"/>
          <w:b/>
          <w:bCs/>
          <w:kern w:val="0"/>
          <w:sz w:val="24"/>
          <w:szCs w:val="24"/>
        </w:rPr>
        <w:t>62</w:t>
      </w:r>
      <w:r w:rsidRPr="00E920CC">
        <w:rPr>
          <w:rFonts w:ascii="Book Antiqua" w:eastAsia="宋体" w:hAnsi="Book Antiqua" w:cs="宋体"/>
          <w:kern w:val="0"/>
          <w:sz w:val="24"/>
          <w:szCs w:val="24"/>
        </w:rPr>
        <w:t>: 1079-1089 [PMID: 17538533 DOI: 10.1038/sj.ejcn.1602825]</w:t>
      </w:r>
    </w:p>
    <w:p w:rsidR="00FE65A6" w:rsidRPr="00E920CC" w:rsidRDefault="00FE65A6" w:rsidP="00E920CC">
      <w:pPr>
        <w:spacing w:after="0" w:line="360" w:lineRule="auto"/>
        <w:contextualSpacing/>
        <w:jc w:val="both"/>
        <w:rPr>
          <w:rFonts w:ascii="Book Antiqua" w:eastAsia="宋体" w:hAnsi="Book Antiqua" w:cs="宋体"/>
          <w:kern w:val="0"/>
          <w:sz w:val="24"/>
          <w:szCs w:val="24"/>
        </w:rPr>
      </w:pPr>
      <w:r w:rsidRPr="00E920CC">
        <w:rPr>
          <w:rFonts w:ascii="Book Antiqua" w:eastAsia="宋体" w:hAnsi="Book Antiqua" w:cs="宋体"/>
          <w:kern w:val="0"/>
          <w:sz w:val="24"/>
          <w:szCs w:val="24"/>
        </w:rPr>
        <w:t xml:space="preserve">97 </w:t>
      </w:r>
      <w:r w:rsidRPr="00E920CC">
        <w:rPr>
          <w:rFonts w:ascii="Book Antiqua" w:eastAsia="宋体" w:hAnsi="Book Antiqua" w:cs="宋体"/>
          <w:b/>
          <w:bCs/>
          <w:kern w:val="0"/>
          <w:sz w:val="24"/>
          <w:szCs w:val="24"/>
        </w:rPr>
        <w:t>Hyppönen E</w:t>
      </w:r>
      <w:r w:rsidRPr="00E920CC">
        <w:rPr>
          <w:rFonts w:ascii="Book Antiqua" w:eastAsia="宋体" w:hAnsi="Book Antiqua" w:cs="宋体"/>
          <w:kern w:val="0"/>
          <w:sz w:val="24"/>
          <w:szCs w:val="24"/>
        </w:rPr>
        <w:t xml:space="preserve">, Boucher BJ, Berry DJ, Power C. 25-hydroxyvitamin D, IGF-1, and metabolic syndrome at 45 years of age: a cross-sectional study in the 1958 British Birth Cohort. </w:t>
      </w:r>
      <w:r w:rsidRPr="00E920CC">
        <w:rPr>
          <w:rFonts w:ascii="Book Antiqua" w:eastAsia="宋体" w:hAnsi="Book Antiqua" w:cs="宋体"/>
          <w:i/>
          <w:iCs/>
          <w:kern w:val="0"/>
          <w:sz w:val="24"/>
          <w:szCs w:val="24"/>
        </w:rPr>
        <w:t>Diabetes</w:t>
      </w:r>
      <w:r w:rsidRPr="00E920CC">
        <w:rPr>
          <w:rFonts w:ascii="Book Antiqua" w:eastAsia="宋体" w:hAnsi="Book Antiqua" w:cs="宋体"/>
          <w:kern w:val="0"/>
          <w:sz w:val="24"/>
          <w:szCs w:val="24"/>
        </w:rPr>
        <w:t xml:space="preserve"> 2008; </w:t>
      </w:r>
      <w:r w:rsidRPr="00E920CC">
        <w:rPr>
          <w:rFonts w:ascii="Book Antiqua" w:eastAsia="宋体" w:hAnsi="Book Antiqua" w:cs="宋体"/>
          <w:b/>
          <w:bCs/>
          <w:kern w:val="0"/>
          <w:sz w:val="24"/>
          <w:szCs w:val="24"/>
        </w:rPr>
        <w:t>57</w:t>
      </w:r>
      <w:r w:rsidRPr="00E920CC">
        <w:rPr>
          <w:rFonts w:ascii="Book Antiqua" w:eastAsia="宋体" w:hAnsi="Book Antiqua" w:cs="宋体"/>
          <w:kern w:val="0"/>
          <w:sz w:val="24"/>
          <w:szCs w:val="24"/>
        </w:rPr>
        <w:t>: 298-305 [PMID: 18003755 DOI: 10.2337/db07-1122]</w:t>
      </w:r>
    </w:p>
    <w:p w:rsidR="00FE65A6" w:rsidRPr="00E920CC" w:rsidRDefault="00FE65A6" w:rsidP="00E920CC">
      <w:pPr>
        <w:spacing w:after="0" w:line="360" w:lineRule="auto"/>
        <w:contextualSpacing/>
        <w:jc w:val="both"/>
        <w:rPr>
          <w:rFonts w:ascii="Book Antiqua" w:eastAsia="宋体" w:hAnsi="Book Antiqua" w:cs="宋体"/>
          <w:kern w:val="0"/>
          <w:sz w:val="24"/>
          <w:szCs w:val="24"/>
        </w:rPr>
      </w:pPr>
      <w:r w:rsidRPr="00E920CC">
        <w:rPr>
          <w:rFonts w:ascii="Book Antiqua" w:eastAsia="宋体" w:hAnsi="Book Antiqua" w:cs="宋体"/>
          <w:kern w:val="0"/>
          <w:sz w:val="24"/>
          <w:szCs w:val="24"/>
        </w:rPr>
        <w:t xml:space="preserve">98 </w:t>
      </w:r>
      <w:r w:rsidRPr="00E920CC">
        <w:rPr>
          <w:rFonts w:ascii="Book Antiqua" w:eastAsia="宋体" w:hAnsi="Book Antiqua" w:cs="宋体"/>
          <w:b/>
          <w:bCs/>
          <w:kern w:val="0"/>
          <w:sz w:val="24"/>
          <w:szCs w:val="24"/>
        </w:rPr>
        <w:t>Reis JP</w:t>
      </w:r>
      <w:r w:rsidRPr="00E920CC">
        <w:rPr>
          <w:rFonts w:ascii="Book Antiqua" w:eastAsia="宋体" w:hAnsi="Book Antiqua" w:cs="宋体"/>
          <w:kern w:val="0"/>
          <w:sz w:val="24"/>
          <w:szCs w:val="24"/>
        </w:rPr>
        <w:t xml:space="preserve">, von Mühlen D, Kritz-Silverstein D, Wingard DL, Barrett-Connor E. Vitamin D, parathyroid hormone levels, and the prevalence of metabolic syndrome in community-dwelling older adults. </w:t>
      </w:r>
      <w:r w:rsidRPr="00E920CC">
        <w:rPr>
          <w:rFonts w:ascii="Book Antiqua" w:eastAsia="宋体" w:hAnsi="Book Antiqua" w:cs="宋体"/>
          <w:i/>
          <w:iCs/>
          <w:kern w:val="0"/>
          <w:sz w:val="24"/>
          <w:szCs w:val="24"/>
        </w:rPr>
        <w:t>Diabetes Care</w:t>
      </w:r>
      <w:r w:rsidRPr="00E920CC">
        <w:rPr>
          <w:rFonts w:ascii="Book Antiqua" w:eastAsia="宋体" w:hAnsi="Book Antiqua" w:cs="宋体"/>
          <w:kern w:val="0"/>
          <w:sz w:val="24"/>
          <w:szCs w:val="24"/>
        </w:rPr>
        <w:t xml:space="preserve"> 2007; </w:t>
      </w:r>
      <w:r w:rsidRPr="00E920CC">
        <w:rPr>
          <w:rFonts w:ascii="Book Antiqua" w:eastAsia="宋体" w:hAnsi="Book Antiqua" w:cs="宋体"/>
          <w:b/>
          <w:bCs/>
          <w:kern w:val="0"/>
          <w:sz w:val="24"/>
          <w:szCs w:val="24"/>
        </w:rPr>
        <w:t>30</w:t>
      </w:r>
      <w:r w:rsidRPr="00E920CC">
        <w:rPr>
          <w:rFonts w:ascii="Book Antiqua" w:eastAsia="宋体" w:hAnsi="Book Antiqua" w:cs="宋体"/>
          <w:kern w:val="0"/>
          <w:sz w:val="24"/>
          <w:szCs w:val="24"/>
        </w:rPr>
        <w:t>: 1549-1555 [PMID: 17351276 DOI: 10.2337/dc06-2438]</w:t>
      </w:r>
    </w:p>
    <w:p w:rsidR="00FE65A6" w:rsidRPr="00E920CC" w:rsidRDefault="00FE65A6" w:rsidP="00E920CC">
      <w:pPr>
        <w:spacing w:after="0" w:line="360" w:lineRule="auto"/>
        <w:contextualSpacing/>
        <w:jc w:val="both"/>
        <w:rPr>
          <w:rFonts w:ascii="Book Antiqua" w:eastAsia="宋体" w:hAnsi="Book Antiqua" w:cs="宋体"/>
          <w:kern w:val="0"/>
          <w:sz w:val="24"/>
          <w:szCs w:val="24"/>
        </w:rPr>
      </w:pPr>
      <w:r w:rsidRPr="00E920CC">
        <w:rPr>
          <w:rFonts w:ascii="Book Antiqua" w:eastAsia="宋体" w:hAnsi="Book Antiqua" w:cs="宋体"/>
          <w:kern w:val="0"/>
          <w:sz w:val="24"/>
          <w:szCs w:val="24"/>
        </w:rPr>
        <w:t xml:space="preserve">99 </w:t>
      </w:r>
      <w:r w:rsidRPr="00E920CC">
        <w:rPr>
          <w:rFonts w:ascii="Book Antiqua" w:eastAsia="宋体" w:hAnsi="Book Antiqua" w:cs="宋体"/>
          <w:b/>
          <w:bCs/>
          <w:kern w:val="0"/>
          <w:sz w:val="24"/>
          <w:szCs w:val="24"/>
        </w:rPr>
        <w:t>Snijder MB</w:t>
      </w:r>
      <w:r w:rsidRPr="00E920CC">
        <w:rPr>
          <w:rFonts w:ascii="Book Antiqua" w:eastAsia="宋体" w:hAnsi="Book Antiqua" w:cs="宋体"/>
          <w:kern w:val="0"/>
          <w:sz w:val="24"/>
          <w:szCs w:val="24"/>
        </w:rPr>
        <w:t xml:space="preserve">, Lips P, Seidell JC, Visser M, Deeg DJ, Dekker JM, van Dam RM. Vitamin D status and parathyroid hormone levels in relation to blood pressure: a </w:t>
      </w:r>
      <w:r w:rsidRPr="00E920CC">
        <w:rPr>
          <w:rFonts w:ascii="Book Antiqua" w:eastAsia="宋体" w:hAnsi="Book Antiqua" w:cs="宋体"/>
          <w:kern w:val="0"/>
          <w:sz w:val="24"/>
          <w:szCs w:val="24"/>
        </w:rPr>
        <w:lastRenderedPageBreak/>
        <w:t xml:space="preserve">population-based study in older men and women. </w:t>
      </w:r>
      <w:r w:rsidRPr="00E920CC">
        <w:rPr>
          <w:rFonts w:ascii="Book Antiqua" w:eastAsia="宋体" w:hAnsi="Book Antiqua" w:cs="宋体"/>
          <w:i/>
          <w:iCs/>
          <w:kern w:val="0"/>
          <w:sz w:val="24"/>
          <w:szCs w:val="24"/>
        </w:rPr>
        <w:t>J Intern Med</w:t>
      </w:r>
      <w:r w:rsidRPr="00E920CC">
        <w:rPr>
          <w:rFonts w:ascii="Book Antiqua" w:eastAsia="宋体" w:hAnsi="Book Antiqua" w:cs="宋体"/>
          <w:kern w:val="0"/>
          <w:sz w:val="24"/>
          <w:szCs w:val="24"/>
        </w:rPr>
        <w:t xml:space="preserve"> 2007; </w:t>
      </w:r>
      <w:r w:rsidRPr="00E920CC">
        <w:rPr>
          <w:rFonts w:ascii="Book Antiqua" w:eastAsia="宋体" w:hAnsi="Book Antiqua" w:cs="宋体"/>
          <w:b/>
          <w:bCs/>
          <w:kern w:val="0"/>
          <w:sz w:val="24"/>
          <w:szCs w:val="24"/>
        </w:rPr>
        <w:t>261</w:t>
      </w:r>
      <w:r w:rsidRPr="00E920CC">
        <w:rPr>
          <w:rFonts w:ascii="Book Antiqua" w:eastAsia="宋体" w:hAnsi="Book Antiqua" w:cs="宋体"/>
          <w:kern w:val="0"/>
          <w:sz w:val="24"/>
          <w:szCs w:val="24"/>
        </w:rPr>
        <w:t>: 558-565 [PMID: 17547711 DOI: 10.1111/j.1365-2796.2007.01778.x]</w:t>
      </w:r>
    </w:p>
    <w:p w:rsidR="00FE65A6" w:rsidRPr="00E920CC" w:rsidRDefault="00FE65A6" w:rsidP="00E920CC">
      <w:pPr>
        <w:spacing w:after="0" w:line="360" w:lineRule="auto"/>
        <w:contextualSpacing/>
        <w:jc w:val="both"/>
        <w:rPr>
          <w:rFonts w:ascii="Book Antiqua" w:eastAsia="宋体" w:hAnsi="Book Antiqua" w:cs="宋体"/>
          <w:kern w:val="0"/>
          <w:sz w:val="24"/>
          <w:szCs w:val="24"/>
        </w:rPr>
      </w:pPr>
      <w:proofErr w:type="gramStart"/>
      <w:r w:rsidRPr="00E920CC">
        <w:rPr>
          <w:rFonts w:ascii="Book Antiqua" w:eastAsia="宋体" w:hAnsi="Book Antiqua" w:cs="宋体"/>
          <w:kern w:val="0"/>
          <w:sz w:val="24"/>
          <w:szCs w:val="24"/>
        </w:rPr>
        <w:t xml:space="preserve">100 </w:t>
      </w:r>
      <w:r w:rsidRPr="00E920CC">
        <w:rPr>
          <w:rFonts w:ascii="Book Antiqua" w:eastAsia="宋体" w:hAnsi="Book Antiqua" w:cs="宋体"/>
          <w:b/>
          <w:bCs/>
          <w:kern w:val="0"/>
          <w:sz w:val="24"/>
          <w:szCs w:val="24"/>
        </w:rPr>
        <w:t>Griffin FC</w:t>
      </w:r>
      <w:r w:rsidRPr="00E920CC">
        <w:rPr>
          <w:rFonts w:ascii="Book Antiqua" w:eastAsia="宋体" w:hAnsi="Book Antiqua" w:cs="宋体"/>
          <w:kern w:val="0"/>
          <w:sz w:val="24"/>
          <w:szCs w:val="24"/>
        </w:rPr>
        <w:t>, Gadegbeku CA, Sowers MR. Vitamin D and subsequent systolic hypertension among women.</w:t>
      </w:r>
      <w:proofErr w:type="gramEnd"/>
      <w:r w:rsidRPr="00E920CC">
        <w:rPr>
          <w:rFonts w:ascii="Book Antiqua" w:eastAsia="宋体" w:hAnsi="Book Antiqua" w:cs="宋体"/>
          <w:kern w:val="0"/>
          <w:sz w:val="24"/>
          <w:szCs w:val="24"/>
        </w:rPr>
        <w:t xml:space="preserve"> </w:t>
      </w:r>
      <w:r w:rsidRPr="00E920CC">
        <w:rPr>
          <w:rFonts w:ascii="Book Antiqua" w:eastAsia="宋体" w:hAnsi="Book Antiqua" w:cs="宋体"/>
          <w:i/>
          <w:iCs/>
          <w:kern w:val="0"/>
          <w:sz w:val="24"/>
          <w:szCs w:val="24"/>
        </w:rPr>
        <w:t>Am J Hypertens</w:t>
      </w:r>
      <w:r w:rsidRPr="00E920CC">
        <w:rPr>
          <w:rFonts w:ascii="Book Antiqua" w:eastAsia="宋体" w:hAnsi="Book Antiqua" w:cs="宋体"/>
          <w:kern w:val="0"/>
          <w:sz w:val="24"/>
          <w:szCs w:val="24"/>
        </w:rPr>
        <w:t xml:space="preserve"> 2011; </w:t>
      </w:r>
      <w:r w:rsidRPr="00E920CC">
        <w:rPr>
          <w:rFonts w:ascii="Book Antiqua" w:eastAsia="宋体" w:hAnsi="Book Antiqua" w:cs="宋体"/>
          <w:b/>
          <w:bCs/>
          <w:kern w:val="0"/>
          <w:sz w:val="24"/>
          <w:szCs w:val="24"/>
        </w:rPr>
        <w:t>24</w:t>
      </w:r>
      <w:r w:rsidRPr="00E920CC">
        <w:rPr>
          <w:rFonts w:ascii="Book Antiqua" w:eastAsia="宋体" w:hAnsi="Book Antiqua" w:cs="宋体"/>
          <w:kern w:val="0"/>
          <w:sz w:val="24"/>
          <w:szCs w:val="24"/>
        </w:rPr>
        <w:t>: 316-321 [PMID: 21088670 DOI: 10.1038/ajh.2010.226]</w:t>
      </w:r>
    </w:p>
    <w:p w:rsidR="00FE65A6" w:rsidRPr="00E920CC" w:rsidRDefault="00FE65A6" w:rsidP="00E920CC">
      <w:pPr>
        <w:spacing w:after="0" w:line="360" w:lineRule="auto"/>
        <w:contextualSpacing/>
        <w:jc w:val="both"/>
        <w:rPr>
          <w:rFonts w:ascii="Book Antiqua" w:eastAsia="宋体" w:hAnsi="Book Antiqua" w:cs="宋体"/>
          <w:kern w:val="0"/>
          <w:sz w:val="24"/>
          <w:szCs w:val="24"/>
        </w:rPr>
      </w:pPr>
      <w:r w:rsidRPr="00E920CC">
        <w:rPr>
          <w:rFonts w:ascii="Book Antiqua" w:eastAsia="宋体" w:hAnsi="Book Antiqua" w:cs="宋体"/>
          <w:kern w:val="0"/>
          <w:sz w:val="24"/>
          <w:szCs w:val="24"/>
        </w:rPr>
        <w:t xml:space="preserve">101 </w:t>
      </w:r>
      <w:r w:rsidRPr="00E920CC">
        <w:rPr>
          <w:rFonts w:ascii="Book Antiqua" w:eastAsia="宋体" w:hAnsi="Book Antiqua" w:cs="宋体"/>
          <w:b/>
          <w:bCs/>
          <w:kern w:val="0"/>
          <w:sz w:val="24"/>
          <w:szCs w:val="24"/>
        </w:rPr>
        <w:t>Jorde R</w:t>
      </w:r>
      <w:r w:rsidRPr="00E920CC">
        <w:rPr>
          <w:rFonts w:ascii="Book Antiqua" w:eastAsia="宋体" w:hAnsi="Book Antiqua" w:cs="宋体"/>
          <w:kern w:val="0"/>
          <w:sz w:val="24"/>
          <w:szCs w:val="24"/>
        </w:rPr>
        <w:t xml:space="preserve">, Figenschau Y, Emaus N, Hutchinson M, Grimnes G. Serum 25-hydroxyvitamin D levels are strongly related to systolic blood pressure but do not predict future hypertension. </w:t>
      </w:r>
      <w:r w:rsidRPr="00E920CC">
        <w:rPr>
          <w:rFonts w:ascii="Book Antiqua" w:eastAsia="宋体" w:hAnsi="Book Antiqua" w:cs="宋体"/>
          <w:i/>
          <w:iCs/>
          <w:kern w:val="0"/>
          <w:sz w:val="24"/>
          <w:szCs w:val="24"/>
        </w:rPr>
        <w:t>Hypertension</w:t>
      </w:r>
      <w:r w:rsidRPr="00E920CC">
        <w:rPr>
          <w:rFonts w:ascii="Book Antiqua" w:eastAsia="宋体" w:hAnsi="Book Antiqua" w:cs="宋体"/>
          <w:kern w:val="0"/>
          <w:sz w:val="24"/>
          <w:szCs w:val="24"/>
        </w:rPr>
        <w:t xml:space="preserve"> 2010; </w:t>
      </w:r>
      <w:r w:rsidRPr="00E920CC">
        <w:rPr>
          <w:rFonts w:ascii="Book Antiqua" w:eastAsia="宋体" w:hAnsi="Book Antiqua" w:cs="宋体"/>
          <w:b/>
          <w:bCs/>
          <w:kern w:val="0"/>
          <w:sz w:val="24"/>
          <w:szCs w:val="24"/>
        </w:rPr>
        <w:t>55</w:t>
      </w:r>
      <w:r w:rsidRPr="00E920CC">
        <w:rPr>
          <w:rFonts w:ascii="Book Antiqua" w:eastAsia="宋体" w:hAnsi="Book Antiqua" w:cs="宋体"/>
          <w:kern w:val="0"/>
          <w:sz w:val="24"/>
          <w:szCs w:val="24"/>
        </w:rPr>
        <w:t>: 792-798 [PMID: 20065152 DOI: 10.1161/HYPERTENSIONAHA.109.143990]</w:t>
      </w:r>
    </w:p>
    <w:p w:rsidR="00FE65A6" w:rsidRPr="00E920CC" w:rsidRDefault="00FE65A6" w:rsidP="00E920CC">
      <w:pPr>
        <w:spacing w:after="0" w:line="360" w:lineRule="auto"/>
        <w:contextualSpacing/>
        <w:jc w:val="both"/>
        <w:rPr>
          <w:rFonts w:ascii="Book Antiqua" w:eastAsia="宋体" w:hAnsi="Book Antiqua" w:cs="宋体"/>
          <w:kern w:val="0"/>
          <w:sz w:val="24"/>
          <w:szCs w:val="24"/>
        </w:rPr>
      </w:pPr>
      <w:r w:rsidRPr="00E920CC">
        <w:rPr>
          <w:rFonts w:ascii="Book Antiqua" w:eastAsia="宋体" w:hAnsi="Book Antiqua" w:cs="宋体"/>
          <w:kern w:val="0"/>
          <w:sz w:val="24"/>
          <w:szCs w:val="24"/>
        </w:rPr>
        <w:t xml:space="preserve">102 </w:t>
      </w:r>
      <w:r w:rsidRPr="00E920CC">
        <w:rPr>
          <w:rFonts w:ascii="Book Antiqua" w:eastAsia="宋体" w:hAnsi="Book Antiqua" w:cs="宋体"/>
          <w:b/>
          <w:bCs/>
          <w:kern w:val="0"/>
          <w:sz w:val="24"/>
          <w:szCs w:val="24"/>
        </w:rPr>
        <w:t>Pfeifer M</w:t>
      </w:r>
      <w:r w:rsidRPr="00E920CC">
        <w:rPr>
          <w:rFonts w:ascii="Book Antiqua" w:eastAsia="宋体" w:hAnsi="Book Antiqua" w:cs="宋体"/>
          <w:kern w:val="0"/>
          <w:sz w:val="24"/>
          <w:szCs w:val="24"/>
        </w:rPr>
        <w:t xml:space="preserve">, Begerow B, Minne HW, Nachtigall D, Hansen C. Effects of a short-term vitamin D(3) and calcium supplementation on blood pressure and parathyroid hormone levels in elderly women. </w:t>
      </w:r>
      <w:r w:rsidRPr="00E920CC">
        <w:rPr>
          <w:rFonts w:ascii="Book Antiqua" w:eastAsia="宋体" w:hAnsi="Book Antiqua" w:cs="宋体"/>
          <w:i/>
          <w:iCs/>
          <w:kern w:val="0"/>
          <w:sz w:val="24"/>
          <w:szCs w:val="24"/>
        </w:rPr>
        <w:t>J Clin Endocrinol Metab</w:t>
      </w:r>
      <w:r w:rsidRPr="00E920CC">
        <w:rPr>
          <w:rFonts w:ascii="Book Antiqua" w:eastAsia="宋体" w:hAnsi="Book Antiqua" w:cs="宋体"/>
          <w:kern w:val="0"/>
          <w:sz w:val="24"/>
          <w:szCs w:val="24"/>
        </w:rPr>
        <w:t xml:space="preserve"> 2001; </w:t>
      </w:r>
      <w:r w:rsidRPr="00E920CC">
        <w:rPr>
          <w:rFonts w:ascii="Book Antiqua" w:eastAsia="宋体" w:hAnsi="Book Antiqua" w:cs="宋体"/>
          <w:b/>
          <w:bCs/>
          <w:kern w:val="0"/>
          <w:sz w:val="24"/>
          <w:szCs w:val="24"/>
        </w:rPr>
        <w:t>86</w:t>
      </w:r>
      <w:r w:rsidRPr="00E920CC">
        <w:rPr>
          <w:rFonts w:ascii="Book Antiqua" w:eastAsia="宋体" w:hAnsi="Book Antiqua" w:cs="宋体"/>
          <w:kern w:val="0"/>
          <w:sz w:val="24"/>
          <w:szCs w:val="24"/>
        </w:rPr>
        <w:t>: 1633-1637 [PMID: 11297596]</w:t>
      </w:r>
    </w:p>
    <w:p w:rsidR="00FE65A6" w:rsidRPr="00E920CC" w:rsidRDefault="00FE65A6" w:rsidP="00E920CC">
      <w:pPr>
        <w:spacing w:after="0" w:line="360" w:lineRule="auto"/>
        <w:contextualSpacing/>
        <w:jc w:val="both"/>
        <w:rPr>
          <w:rFonts w:ascii="Book Antiqua" w:eastAsia="宋体" w:hAnsi="Book Antiqua" w:cs="宋体"/>
          <w:kern w:val="0"/>
          <w:sz w:val="24"/>
          <w:szCs w:val="24"/>
        </w:rPr>
      </w:pPr>
      <w:r w:rsidRPr="00E920CC">
        <w:rPr>
          <w:rFonts w:ascii="Book Antiqua" w:eastAsia="宋体" w:hAnsi="Book Antiqua" w:cs="宋体"/>
          <w:kern w:val="0"/>
          <w:sz w:val="24"/>
          <w:szCs w:val="24"/>
        </w:rPr>
        <w:t xml:space="preserve">103 </w:t>
      </w:r>
      <w:r w:rsidRPr="00E920CC">
        <w:rPr>
          <w:rFonts w:ascii="Book Antiqua" w:eastAsia="宋体" w:hAnsi="Book Antiqua" w:cs="宋体"/>
          <w:b/>
          <w:bCs/>
          <w:kern w:val="0"/>
          <w:sz w:val="24"/>
          <w:szCs w:val="24"/>
        </w:rPr>
        <w:t>Scragg R</w:t>
      </w:r>
      <w:r w:rsidRPr="00E920CC">
        <w:rPr>
          <w:rFonts w:ascii="Book Antiqua" w:eastAsia="宋体" w:hAnsi="Book Antiqua" w:cs="宋体"/>
          <w:kern w:val="0"/>
          <w:sz w:val="24"/>
          <w:szCs w:val="24"/>
        </w:rPr>
        <w:t xml:space="preserve">, Wishart J, Stewart A, Ofanoa M, Kerse N, Dyall L, Lawes CM. No effect of ultraviolet radiation on blood pressure and other cardiovascular risk factors. </w:t>
      </w:r>
      <w:r w:rsidRPr="00E920CC">
        <w:rPr>
          <w:rFonts w:ascii="Book Antiqua" w:eastAsia="宋体" w:hAnsi="Book Antiqua" w:cs="宋体"/>
          <w:i/>
          <w:iCs/>
          <w:kern w:val="0"/>
          <w:sz w:val="24"/>
          <w:szCs w:val="24"/>
        </w:rPr>
        <w:t>J Hypertens</w:t>
      </w:r>
      <w:r w:rsidRPr="00E920CC">
        <w:rPr>
          <w:rFonts w:ascii="Book Antiqua" w:eastAsia="宋体" w:hAnsi="Book Antiqua" w:cs="宋体"/>
          <w:kern w:val="0"/>
          <w:sz w:val="24"/>
          <w:szCs w:val="24"/>
        </w:rPr>
        <w:t xml:space="preserve"> 2011; </w:t>
      </w:r>
      <w:r w:rsidRPr="00E920CC">
        <w:rPr>
          <w:rFonts w:ascii="Book Antiqua" w:eastAsia="宋体" w:hAnsi="Book Antiqua" w:cs="宋体"/>
          <w:b/>
          <w:bCs/>
          <w:kern w:val="0"/>
          <w:sz w:val="24"/>
          <w:szCs w:val="24"/>
        </w:rPr>
        <w:t>29</w:t>
      </w:r>
      <w:r w:rsidRPr="00E920CC">
        <w:rPr>
          <w:rFonts w:ascii="Book Antiqua" w:eastAsia="宋体" w:hAnsi="Book Antiqua" w:cs="宋体"/>
          <w:kern w:val="0"/>
          <w:sz w:val="24"/>
          <w:szCs w:val="24"/>
        </w:rPr>
        <w:t>: 1749-1756 [PMID: 21720260 DOI: 10.1097/HJH.0b013e328349666d]</w:t>
      </w:r>
    </w:p>
    <w:p w:rsidR="00FE65A6" w:rsidRPr="00E920CC" w:rsidRDefault="00FE65A6" w:rsidP="00E920CC">
      <w:pPr>
        <w:spacing w:after="0" w:line="360" w:lineRule="auto"/>
        <w:contextualSpacing/>
        <w:jc w:val="both"/>
        <w:rPr>
          <w:rFonts w:ascii="Book Antiqua" w:eastAsia="宋体" w:hAnsi="Book Antiqua" w:cs="宋体"/>
          <w:kern w:val="0"/>
          <w:sz w:val="24"/>
          <w:szCs w:val="24"/>
        </w:rPr>
      </w:pPr>
      <w:r w:rsidRPr="00E920CC">
        <w:rPr>
          <w:rFonts w:ascii="Book Antiqua" w:eastAsia="宋体" w:hAnsi="Book Antiqua" w:cs="宋体"/>
          <w:kern w:val="0"/>
          <w:sz w:val="24"/>
          <w:szCs w:val="24"/>
        </w:rPr>
        <w:t xml:space="preserve">104 </w:t>
      </w:r>
      <w:r w:rsidRPr="00E920CC">
        <w:rPr>
          <w:rFonts w:ascii="Book Antiqua" w:eastAsia="宋体" w:hAnsi="Book Antiqua" w:cs="宋体"/>
          <w:b/>
          <w:bCs/>
          <w:kern w:val="0"/>
          <w:sz w:val="24"/>
          <w:szCs w:val="24"/>
        </w:rPr>
        <w:t>Witham MD</w:t>
      </w:r>
      <w:r w:rsidRPr="00E920CC">
        <w:rPr>
          <w:rFonts w:ascii="Book Antiqua" w:eastAsia="宋体" w:hAnsi="Book Antiqua" w:cs="宋体"/>
          <w:kern w:val="0"/>
          <w:sz w:val="24"/>
          <w:szCs w:val="24"/>
        </w:rPr>
        <w:t xml:space="preserve">, Nadir MA, Struthers AD. Effect of vitamin D on blood pressure: a systematic review and meta-analysis. </w:t>
      </w:r>
      <w:r w:rsidRPr="00E920CC">
        <w:rPr>
          <w:rFonts w:ascii="Book Antiqua" w:eastAsia="宋体" w:hAnsi="Book Antiqua" w:cs="宋体"/>
          <w:i/>
          <w:iCs/>
          <w:kern w:val="0"/>
          <w:sz w:val="24"/>
          <w:szCs w:val="24"/>
        </w:rPr>
        <w:t>J Hypertens</w:t>
      </w:r>
      <w:r w:rsidRPr="00E920CC">
        <w:rPr>
          <w:rFonts w:ascii="Book Antiqua" w:eastAsia="宋体" w:hAnsi="Book Antiqua" w:cs="宋体"/>
          <w:kern w:val="0"/>
          <w:sz w:val="24"/>
          <w:szCs w:val="24"/>
        </w:rPr>
        <w:t xml:space="preserve"> 2009; </w:t>
      </w:r>
      <w:r w:rsidRPr="00E920CC">
        <w:rPr>
          <w:rFonts w:ascii="Book Antiqua" w:eastAsia="宋体" w:hAnsi="Book Antiqua" w:cs="宋体"/>
          <w:b/>
          <w:bCs/>
          <w:kern w:val="0"/>
          <w:sz w:val="24"/>
          <w:szCs w:val="24"/>
        </w:rPr>
        <w:t>27</w:t>
      </w:r>
      <w:r w:rsidRPr="00E920CC">
        <w:rPr>
          <w:rFonts w:ascii="Book Antiqua" w:eastAsia="宋体" w:hAnsi="Book Antiqua" w:cs="宋体"/>
          <w:kern w:val="0"/>
          <w:sz w:val="24"/>
          <w:szCs w:val="24"/>
        </w:rPr>
        <w:t>: 1948-1954 [PMID: 19587609 DOI: 10.1097/HJH.0b013e32832f075b]</w:t>
      </w:r>
    </w:p>
    <w:p w:rsidR="00FE65A6" w:rsidRPr="00E920CC" w:rsidRDefault="00FE65A6" w:rsidP="00E920CC">
      <w:pPr>
        <w:spacing w:after="0" w:line="360" w:lineRule="auto"/>
        <w:contextualSpacing/>
        <w:jc w:val="both"/>
        <w:rPr>
          <w:rFonts w:ascii="Book Antiqua" w:eastAsia="宋体" w:hAnsi="Book Antiqua" w:cs="宋体"/>
          <w:kern w:val="0"/>
          <w:sz w:val="24"/>
          <w:szCs w:val="24"/>
        </w:rPr>
      </w:pPr>
      <w:r w:rsidRPr="00E920CC">
        <w:rPr>
          <w:rFonts w:ascii="Book Antiqua" w:eastAsia="宋体" w:hAnsi="Book Antiqua" w:cs="宋体"/>
          <w:kern w:val="0"/>
          <w:sz w:val="24"/>
          <w:szCs w:val="24"/>
        </w:rPr>
        <w:t xml:space="preserve">105 </w:t>
      </w:r>
      <w:r w:rsidRPr="00E920CC">
        <w:rPr>
          <w:rFonts w:ascii="Book Antiqua" w:eastAsia="宋体" w:hAnsi="Book Antiqua" w:cs="宋体"/>
          <w:b/>
          <w:bCs/>
          <w:kern w:val="0"/>
          <w:sz w:val="24"/>
          <w:szCs w:val="24"/>
        </w:rPr>
        <w:t>Yiu YF</w:t>
      </w:r>
      <w:r w:rsidRPr="00E920CC">
        <w:rPr>
          <w:rFonts w:ascii="Book Antiqua" w:eastAsia="宋体" w:hAnsi="Book Antiqua" w:cs="宋体"/>
          <w:kern w:val="0"/>
          <w:sz w:val="24"/>
          <w:szCs w:val="24"/>
        </w:rPr>
        <w:t xml:space="preserve">, Chan YH, Yiu KH, Siu CW, Li SW, Wong LY, Lee SW, Tam S, Wong EW, Cheung BM, Tse HF. Vitamin D deficiency is associated with depletion of circulating endothelial progenitor cells and endothelial dysfunction in patients with type 2 diabetes. </w:t>
      </w:r>
      <w:r w:rsidRPr="00E920CC">
        <w:rPr>
          <w:rFonts w:ascii="Book Antiqua" w:eastAsia="宋体" w:hAnsi="Book Antiqua" w:cs="宋体"/>
          <w:i/>
          <w:iCs/>
          <w:kern w:val="0"/>
          <w:sz w:val="24"/>
          <w:szCs w:val="24"/>
        </w:rPr>
        <w:t>J Clin Endocrinol Metab</w:t>
      </w:r>
      <w:r w:rsidRPr="00E920CC">
        <w:rPr>
          <w:rFonts w:ascii="Book Antiqua" w:eastAsia="宋体" w:hAnsi="Book Antiqua" w:cs="宋体"/>
          <w:kern w:val="0"/>
          <w:sz w:val="24"/>
          <w:szCs w:val="24"/>
        </w:rPr>
        <w:t xml:space="preserve"> 2011; </w:t>
      </w:r>
      <w:r w:rsidRPr="00E920CC">
        <w:rPr>
          <w:rFonts w:ascii="Book Antiqua" w:eastAsia="宋体" w:hAnsi="Book Antiqua" w:cs="宋体"/>
          <w:b/>
          <w:bCs/>
          <w:kern w:val="0"/>
          <w:sz w:val="24"/>
          <w:szCs w:val="24"/>
        </w:rPr>
        <w:t>96</w:t>
      </w:r>
      <w:r w:rsidRPr="00E920CC">
        <w:rPr>
          <w:rFonts w:ascii="Book Antiqua" w:eastAsia="宋体" w:hAnsi="Book Antiqua" w:cs="宋体"/>
          <w:kern w:val="0"/>
          <w:sz w:val="24"/>
          <w:szCs w:val="24"/>
        </w:rPr>
        <w:t>: E830-E835 [PMID: 21325459 DOI: 10.1210/jc.2010-2212]</w:t>
      </w:r>
    </w:p>
    <w:p w:rsidR="00FE65A6" w:rsidRPr="00E920CC" w:rsidRDefault="00FE65A6" w:rsidP="00E920CC">
      <w:pPr>
        <w:spacing w:after="0" w:line="360" w:lineRule="auto"/>
        <w:contextualSpacing/>
        <w:jc w:val="both"/>
        <w:rPr>
          <w:rFonts w:ascii="Book Antiqua" w:eastAsia="宋体" w:hAnsi="Book Antiqua" w:cs="宋体"/>
          <w:kern w:val="0"/>
          <w:sz w:val="24"/>
          <w:szCs w:val="24"/>
        </w:rPr>
      </w:pPr>
      <w:r w:rsidRPr="00E920CC">
        <w:rPr>
          <w:rFonts w:ascii="Book Antiqua" w:eastAsia="宋体" w:hAnsi="Book Antiqua" w:cs="宋体"/>
          <w:kern w:val="0"/>
          <w:sz w:val="24"/>
          <w:szCs w:val="24"/>
        </w:rPr>
        <w:t xml:space="preserve">106 </w:t>
      </w:r>
      <w:r w:rsidRPr="00E920CC">
        <w:rPr>
          <w:rFonts w:ascii="Book Antiqua" w:eastAsia="宋体" w:hAnsi="Book Antiqua" w:cs="宋体"/>
          <w:b/>
          <w:bCs/>
          <w:kern w:val="0"/>
          <w:sz w:val="24"/>
          <w:szCs w:val="24"/>
        </w:rPr>
        <w:t>Jablonski KL</w:t>
      </w:r>
      <w:r w:rsidRPr="00E920CC">
        <w:rPr>
          <w:rFonts w:ascii="Book Antiqua" w:eastAsia="宋体" w:hAnsi="Book Antiqua" w:cs="宋体"/>
          <w:kern w:val="0"/>
          <w:sz w:val="24"/>
          <w:szCs w:val="24"/>
        </w:rPr>
        <w:t xml:space="preserve">, Chonchol M, Pierce GL, Walker AE, Seals DR. 25-Hydroxyvitamin D deficiency is associated with inflammation-linked vascular endothelial dysfunction in middle-aged and older adults. </w:t>
      </w:r>
      <w:r w:rsidRPr="00E920CC">
        <w:rPr>
          <w:rFonts w:ascii="Book Antiqua" w:eastAsia="宋体" w:hAnsi="Book Antiqua" w:cs="宋体"/>
          <w:i/>
          <w:iCs/>
          <w:kern w:val="0"/>
          <w:sz w:val="24"/>
          <w:szCs w:val="24"/>
        </w:rPr>
        <w:t>Hypertension</w:t>
      </w:r>
      <w:r w:rsidRPr="00E920CC">
        <w:rPr>
          <w:rFonts w:ascii="Book Antiqua" w:eastAsia="宋体" w:hAnsi="Book Antiqua" w:cs="宋体"/>
          <w:kern w:val="0"/>
          <w:sz w:val="24"/>
          <w:szCs w:val="24"/>
        </w:rPr>
        <w:t xml:space="preserve"> 2011; </w:t>
      </w:r>
      <w:r w:rsidRPr="00E920CC">
        <w:rPr>
          <w:rFonts w:ascii="Book Antiqua" w:eastAsia="宋体" w:hAnsi="Book Antiqua" w:cs="宋体"/>
          <w:b/>
          <w:bCs/>
          <w:kern w:val="0"/>
          <w:sz w:val="24"/>
          <w:szCs w:val="24"/>
        </w:rPr>
        <w:t>57</w:t>
      </w:r>
      <w:r w:rsidRPr="00E920CC">
        <w:rPr>
          <w:rFonts w:ascii="Book Antiqua" w:eastAsia="宋体" w:hAnsi="Book Antiqua" w:cs="宋体"/>
          <w:kern w:val="0"/>
          <w:sz w:val="24"/>
          <w:szCs w:val="24"/>
        </w:rPr>
        <w:t>: 63-69 [PMID: 21115878 DOI: 10.1161/HYPERTENSIONAHA.110.160929]</w:t>
      </w:r>
    </w:p>
    <w:p w:rsidR="00FE65A6" w:rsidRPr="00E920CC" w:rsidRDefault="00FE65A6" w:rsidP="00E920CC">
      <w:pPr>
        <w:spacing w:after="0" w:line="360" w:lineRule="auto"/>
        <w:contextualSpacing/>
        <w:jc w:val="both"/>
        <w:rPr>
          <w:rFonts w:ascii="Book Antiqua" w:eastAsia="宋体" w:hAnsi="Book Antiqua" w:cs="宋体"/>
          <w:kern w:val="0"/>
          <w:sz w:val="24"/>
          <w:szCs w:val="24"/>
        </w:rPr>
      </w:pPr>
      <w:r w:rsidRPr="00E920CC">
        <w:rPr>
          <w:rFonts w:ascii="Book Antiqua" w:eastAsia="宋体" w:hAnsi="Book Antiqua" w:cs="宋体"/>
          <w:kern w:val="0"/>
          <w:sz w:val="24"/>
          <w:szCs w:val="24"/>
        </w:rPr>
        <w:t xml:space="preserve">107 </w:t>
      </w:r>
      <w:r w:rsidRPr="00E920CC">
        <w:rPr>
          <w:rFonts w:ascii="Book Antiqua" w:eastAsia="宋体" w:hAnsi="Book Antiqua" w:cs="宋体"/>
          <w:b/>
          <w:bCs/>
          <w:kern w:val="0"/>
          <w:sz w:val="24"/>
          <w:szCs w:val="24"/>
        </w:rPr>
        <w:t>Harris RA</w:t>
      </w:r>
      <w:r w:rsidRPr="00E920CC">
        <w:rPr>
          <w:rFonts w:ascii="Book Antiqua" w:eastAsia="宋体" w:hAnsi="Book Antiqua" w:cs="宋体"/>
          <w:kern w:val="0"/>
          <w:sz w:val="24"/>
          <w:szCs w:val="24"/>
        </w:rPr>
        <w:t xml:space="preserve">, Pedersen-White J, Guo DH, Stallmann-Jorgensen IS, Keeton D, Huang Y, Shah Y, Zhu H, Dong Y. Vitamin D3 supplementation for 16 weeks </w:t>
      </w:r>
      <w:r w:rsidRPr="00E920CC">
        <w:rPr>
          <w:rFonts w:ascii="Book Antiqua" w:eastAsia="宋体" w:hAnsi="Book Antiqua" w:cs="宋体"/>
          <w:kern w:val="0"/>
          <w:sz w:val="24"/>
          <w:szCs w:val="24"/>
        </w:rPr>
        <w:lastRenderedPageBreak/>
        <w:t xml:space="preserve">improves flow-mediated dilation in overweight African-American adults. </w:t>
      </w:r>
      <w:r w:rsidRPr="00E920CC">
        <w:rPr>
          <w:rFonts w:ascii="Book Antiqua" w:eastAsia="宋体" w:hAnsi="Book Antiqua" w:cs="宋体"/>
          <w:i/>
          <w:iCs/>
          <w:kern w:val="0"/>
          <w:sz w:val="24"/>
          <w:szCs w:val="24"/>
        </w:rPr>
        <w:t>Am J Hypertens</w:t>
      </w:r>
      <w:r w:rsidRPr="00E920CC">
        <w:rPr>
          <w:rFonts w:ascii="Book Antiqua" w:eastAsia="宋体" w:hAnsi="Book Antiqua" w:cs="宋体"/>
          <w:kern w:val="0"/>
          <w:sz w:val="24"/>
          <w:szCs w:val="24"/>
        </w:rPr>
        <w:t xml:space="preserve"> 2011; </w:t>
      </w:r>
      <w:r w:rsidRPr="00E920CC">
        <w:rPr>
          <w:rFonts w:ascii="Book Antiqua" w:eastAsia="宋体" w:hAnsi="Book Antiqua" w:cs="宋体"/>
          <w:b/>
          <w:bCs/>
          <w:kern w:val="0"/>
          <w:sz w:val="24"/>
          <w:szCs w:val="24"/>
        </w:rPr>
        <w:t>24</w:t>
      </w:r>
      <w:r w:rsidRPr="00E920CC">
        <w:rPr>
          <w:rFonts w:ascii="Book Antiqua" w:eastAsia="宋体" w:hAnsi="Book Antiqua" w:cs="宋体"/>
          <w:kern w:val="0"/>
          <w:sz w:val="24"/>
          <w:szCs w:val="24"/>
        </w:rPr>
        <w:t>: 557-562 [PMID: 21311504 DOI: 10.1038/ajh.2011.12]</w:t>
      </w:r>
    </w:p>
    <w:p w:rsidR="00FE65A6" w:rsidRPr="00E920CC" w:rsidRDefault="00FE65A6" w:rsidP="00E920CC">
      <w:pPr>
        <w:spacing w:after="0" w:line="360" w:lineRule="auto"/>
        <w:contextualSpacing/>
        <w:jc w:val="both"/>
        <w:rPr>
          <w:rFonts w:ascii="Book Antiqua" w:eastAsia="宋体" w:hAnsi="Book Antiqua" w:cs="宋体"/>
          <w:kern w:val="0"/>
          <w:sz w:val="24"/>
          <w:szCs w:val="24"/>
        </w:rPr>
      </w:pPr>
      <w:r w:rsidRPr="00E920CC">
        <w:rPr>
          <w:rFonts w:ascii="Book Antiqua" w:eastAsia="宋体" w:hAnsi="Book Antiqua" w:cs="宋体"/>
          <w:kern w:val="0"/>
          <w:sz w:val="24"/>
          <w:szCs w:val="24"/>
        </w:rPr>
        <w:t xml:space="preserve">108 </w:t>
      </w:r>
      <w:r w:rsidRPr="00E920CC">
        <w:rPr>
          <w:rFonts w:ascii="Book Antiqua" w:eastAsia="宋体" w:hAnsi="Book Antiqua" w:cs="宋体"/>
          <w:b/>
          <w:bCs/>
          <w:kern w:val="0"/>
          <w:sz w:val="24"/>
          <w:szCs w:val="24"/>
        </w:rPr>
        <w:t>Witham MD</w:t>
      </w:r>
      <w:r w:rsidRPr="00E920CC">
        <w:rPr>
          <w:rFonts w:ascii="Book Antiqua" w:eastAsia="宋体" w:hAnsi="Book Antiqua" w:cs="宋体"/>
          <w:kern w:val="0"/>
          <w:sz w:val="24"/>
          <w:szCs w:val="24"/>
        </w:rPr>
        <w:t xml:space="preserve">, Dove FJ, Sugden JA, Doney AS, Struthers AD. The effect of vitamin D replacement on markers of vascular health in stroke patients - a randomised controlled trial. </w:t>
      </w:r>
      <w:r w:rsidRPr="00E920CC">
        <w:rPr>
          <w:rFonts w:ascii="Book Antiqua" w:eastAsia="宋体" w:hAnsi="Book Antiqua" w:cs="宋体"/>
          <w:i/>
          <w:iCs/>
          <w:kern w:val="0"/>
          <w:sz w:val="24"/>
          <w:szCs w:val="24"/>
        </w:rPr>
        <w:t>Nutr Metab Cardiovasc Dis</w:t>
      </w:r>
      <w:r w:rsidRPr="00E920CC">
        <w:rPr>
          <w:rFonts w:ascii="Book Antiqua" w:eastAsia="宋体" w:hAnsi="Book Antiqua" w:cs="宋体"/>
          <w:kern w:val="0"/>
          <w:sz w:val="24"/>
          <w:szCs w:val="24"/>
        </w:rPr>
        <w:t xml:space="preserve"> 2012; </w:t>
      </w:r>
      <w:r w:rsidRPr="00E920CC">
        <w:rPr>
          <w:rFonts w:ascii="Book Antiqua" w:eastAsia="宋体" w:hAnsi="Book Antiqua" w:cs="宋体"/>
          <w:b/>
          <w:bCs/>
          <w:kern w:val="0"/>
          <w:sz w:val="24"/>
          <w:szCs w:val="24"/>
        </w:rPr>
        <w:t>22</w:t>
      </w:r>
      <w:r w:rsidRPr="00E920CC">
        <w:rPr>
          <w:rFonts w:ascii="Book Antiqua" w:eastAsia="宋体" w:hAnsi="Book Antiqua" w:cs="宋体"/>
          <w:kern w:val="0"/>
          <w:sz w:val="24"/>
          <w:szCs w:val="24"/>
        </w:rPr>
        <w:t>: 864-870 [PMID: 21194910 DOI: 10.1016/j.numecd.2010.11.001]</w:t>
      </w:r>
    </w:p>
    <w:p w:rsidR="00FE65A6" w:rsidRPr="00E920CC" w:rsidRDefault="00FE65A6" w:rsidP="00E920CC">
      <w:pPr>
        <w:spacing w:after="0" w:line="360" w:lineRule="auto"/>
        <w:contextualSpacing/>
        <w:jc w:val="both"/>
        <w:rPr>
          <w:rFonts w:ascii="Book Antiqua" w:eastAsia="宋体" w:hAnsi="Book Antiqua" w:cs="宋体"/>
          <w:kern w:val="0"/>
          <w:sz w:val="24"/>
          <w:szCs w:val="24"/>
        </w:rPr>
      </w:pPr>
      <w:r w:rsidRPr="00E920CC">
        <w:rPr>
          <w:rFonts w:ascii="Book Antiqua" w:eastAsia="宋体" w:hAnsi="Book Antiqua" w:cs="宋体"/>
          <w:kern w:val="0"/>
          <w:sz w:val="24"/>
          <w:szCs w:val="24"/>
        </w:rPr>
        <w:t xml:space="preserve">109 </w:t>
      </w:r>
      <w:r w:rsidRPr="00E920CC">
        <w:rPr>
          <w:rFonts w:ascii="Book Antiqua" w:eastAsia="宋体" w:hAnsi="Book Antiqua" w:cs="宋体"/>
          <w:b/>
          <w:bCs/>
          <w:kern w:val="0"/>
          <w:sz w:val="24"/>
          <w:szCs w:val="24"/>
        </w:rPr>
        <w:t>Gepner AD</w:t>
      </w:r>
      <w:r w:rsidRPr="00E920CC">
        <w:rPr>
          <w:rFonts w:ascii="Book Antiqua" w:eastAsia="宋体" w:hAnsi="Book Antiqua" w:cs="宋体"/>
          <w:kern w:val="0"/>
          <w:sz w:val="24"/>
          <w:szCs w:val="24"/>
        </w:rPr>
        <w:t xml:space="preserve">, Ramamurthy R, Krueger DC, Korcarz CE, Binkley N, Stein JH. A prospective randomized controlled trial of the effects of vitamin D supplementation on cardiovascular disease risk. </w:t>
      </w:r>
      <w:r w:rsidRPr="00E920CC">
        <w:rPr>
          <w:rFonts w:ascii="Book Antiqua" w:eastAsia="宋体" w:hAnsi="Book Antiqua" w:cs="宋体"/>
          <w:i/>
          <w:iCs/>
          <w:kern w:val="0"/>
          <w:sz w:val="24"/>
          <w:szCs w:val="24"/>
        </w:rPr>
        <w:t>PLoS One</w:t>
      </w:r>
      <w:r w:rsidRPr="00E920CC">
        <w:rPr>
          <w:rFonts w:ascii="Book Antiqua" w:eastAsia="宋体" w:hAnsi="Book Antiqua" w:cs="宋体"/>
          <w:kern w:val="0"/>
          <w:sz w:val="24"/>
          <w:szCs w:val="24"/>
        </w:rPr>
        <w:t xml:space="preserve"> 2012; </w:t>
      </w:r>
      <w:r w:rsidRPr="00E920CC">
        <w:rPr>
          <w:rFonts w:ascii="Book Antiqua" w:eastAsia="宋体" w:hAnsi="Book Antiqua" w:cs="宋体"/>
          <w:b/>
          <w:bCs/>
          <w:kern w:val="0"/>
          <w:sz w:val="24"/>
          <w:szCs w:val="24"/>
        </w:rPr>
        <w:t>7</w:t>
      </w:r>
      <w:r w:rsidRPr="00E920CC">
        <w:rPr>
          <w:rFonts w:ascii="Book Antiqua" w:eastAsia="宋体" w:hAnsi="Book Antiqua" w:cs="宋体"/>
          <w:kern w:val="0"/>
          <w:sz w:val="24"/>
          <w:szCs w:val="24"/>
        </w:rPr>
        <w:t>: e36617 [PMID: 22586483 DOI: 10.1371/journal.pone.0036617]</w:t>
      </w:r>
    </w:p>
    <w:p w:rsidR="00FE65A6" w:rsidRPr="00E920CC" w:rsidRDefault="00FE65A6" w:rsidP="00E920CC">
      <w:pPr>
        <w:spacing w:after="0" w:line="360" w:lineRule="auto"/>
        <w:contextualSpacing/>
        <w:jc w:val="both"/>
        <w:rPr>
          <w:rFonts w:ascii="Book Antiqua" w:eastAsia="宋体" w:hAnsi="Book Antiqua" w:cs="宋体"/>
          <w:kern w:val="0"/>
          <w:sz w:val="24"/>
          <w:szCs w:val="24"/>
        </w:rPr>
      </w:pPr>
      <w:r w:rsidRPr="00E920CC">
        <w:rPr>
          <w:rFonts w:ascii="Book Antiqua" w:eastAsia="宋体" w:hAnsi="Book Antiqua" w:cs="宋体"/>
          <w:kern w:val="0"/>
          <w:sz w:val="24"/>
          <w:szCs w:val="24"/>
        </w:rPr>
        <w:t xml:space="preserve">110 </w:t>
      </w:r>
      <w:r w:rsidRPr="00E920CC">
        <w:rPr>
          <w:rFonts w:ascii="Book Antiqua" w:eastAsia="宋体" w:hAnsi="Book Antiqua" w:cs="宋体"/>
          <w:b/>
          <w:bCs/>
          <w:kern w:val="0"/>
          <w:sz w:val="24"/>
          <w:szCs w:val="24"/>
        </w:rPr>
        <w:t>Witham MD</w:t>
      </w:r>
      <w:r w:rsidRPr="00E920CC">
        <w:rPr>
          <w:rFonts w:ascii="Book Antiqua" w:eastAsia="宋体" w:hAnsi="Book Antiqua" w:cs="宋体"/>
          <w:kern w:val="0"/>
          <w:sz w:val="24"/>
          <w:szCs w:val="24"/>
        </w:rPr>
        <w:t xml:space="preserve">, Dove FJ, Dryburgh M, Sugden JA, Morris AD, Struthers AD. The effect of different doses of vitamin </w:t>
      </w:r>
      <w:proofErr w:type="gramStart"/>
      <w:r w:rsidRPr="00E920CC">
        <w:rPr>
          <w:rFonts w:ascii="Book Antiqua" w:eastAsia="宋体" w:hAnsi="Book Antiqua" w:cs="宋体"/>
          <w:kern w:val="0"/>
          <w:sz w:val="24"/>
          <w:szCs w:val="24"/>
        </w:rPr>
        <w:t>D(</w:t>
      </w:r>
      <w:proofErr w:type="gramEnd"/>
      <w:r w:rsidRPr="00E920CC">
        <w:rPr>
          <w:rFonts w:ascii="Book Antiqua" w:eastAsia="宋体" w:hAnsi="Book Antiqua" w:cs="宋体"/>
          <w:kern w:val="0"/>
          <w:sz w:val="24"/>
          <w:szCs w:val="24"/>
        </w:rPr>
        <w:t xml:space="preserve">3) on markers of vascular health in patients with type 2 diabetes: a randomised controlled trial. </w:t>
      </w:r>
      <w:r w:rsidRPr="00E920CC">
        <w:rPr>
          <w:rFonts w:ascii="Book Antiqua" w:eastAsia="宋体" w:hAnsi="Book Antiqua" w:cs="宋体"/>
          <w:i/>
          <w:iCs/>
          <w:kern w:val="0"/>
          <w:sz w:val="24"/>
          <w:szCs w:val="24"/>
        </w:rPr>
        <w:t>Diabetologia</w:t>
      </w:r>
      <w:r w:rsidRPr="00E920CC">
        <w:rPr>
          <w:rFonts w:ascii="Book Antiqua" w:eastAsia="宋体" w:hAnsi="Book Antiqua" w:cs="宋体"/>
          <w:kern w:val="0"/>
          <w:sz w:val="24"/>
          <w:szCs w:val="24"/>
        </w:rPr>
        <w:t xml:space="preserve"> 2010; </w:t>
      </w:r>
      <w:r w:rsidRPr="00E920CC">
        <w:rPr>
          <w:rFonts w:ascii="Book Antiqua" w:eastAsia="宋体" w:hAnsi="Book Antiqua" w:cs="宋体"/>
          <w:b/>
          <w:bCs/>
          <w:kern w:val="0"/>
          <w:sz w:val="24"/>
          <w:szCs w:val="24"/>
        </w:rPr>
        <w:t>53</w:t>
      </w:r>
      <w:r w:rsidRPr="00E920CC">
        <w:rPr>
          <w:rFonts w:ascii="Book Antiqua" w:eastAsia="宋体" w:hAnsi="Book Antiqua" w:cs="宋体"/>
          <w:kern w:val="0"/>
          <w:sz w:val="24"/>
          <w:szCs w:val="24"/>
        </w:rPr>
        <w:t>: 2112-2119 [PMID: 20596692 DOI: 10.1007/s00125-010-1838-1]</w:t>
      </w:r>
    </w:p>
    <w:p w:rsidR="00FE65A6" w:rsidRPr="00E920CC" w:rsidRDefault="00FE65A6" w:rsidP="00E920CC">
      <w:pPr>
        <w:spacing w:after="0" w:line="360" w:lineRule="auto"/>
        <w:contextualSpacing/>
        <w:jc w:val="both"/>
        <w:rPr>
          <w:rFonts w:ascii="Book Antiqua" w:eastAsia="宋体" w:hAnsi="Book Antiqua" w:cs="宋体"/>
          <w:kern w:val="0"/>
          <w:sz w:val="24"/>
          <w:szCs w:val="24"/>
        </w:rPr>
      </w:pPr>
      <w:r w:rsidRPr="00E920CC">
        <w:rPr>
          <w:rFonts w:ascii="Book Antiqua" w:eastAsia="宋体" w:hAnsi="Book Antiqua" w:cs="宋体"/>
          <w:kern w:val="0"/>
          <w:sz w:val="24"/>
          <w:szCs w:val="24"/>
        </w:rPr>
        <w:t xml:space="preserve">111 </w:t>
      </w:r>
      <w:r w:rsidRPr="00E920CC">
        <w:rPr>
          <w:rFonts w:ascii="Book Antiqua" w:eastAsia="宋体" w:hAnsi="Book Antiqua" w:cs="宋体"/>
          <w:b/>
          <w:bCs/>
          <w:kern w:val="0"/>
          <w:sz w:val="24"/>
          <w:szCs w:val="24"/>
        </w:rPr>
        <w:t>Vacek JL</w:t>
      </w:r>
      <w:r w:rsidRPr="00E920CC">
        <w:rPr>
          <w:rFonts w:ascii="Book Antiqua" w:eastAsia="宋体" w:hAnsi="Book Antiqua" w:cs="宋体"/>
          <w:kern w:val="0"/>
          <w:sz w:val="24"/>
          <w:szCs w:val="24"/>
        </w:rPr>
        <w:t xml:space="preserve">, Vanga SR, Good M, Lai SM, Lakkireddy D, Howard PA. </w:t>
      </w:r>
      <w:proofErr w:type="gramStart"/>
      <w:r w:rsidRPr="00E920CC">
        <w:rPr>
          <w:rFonts w:ascii="Book Antiqua" w:eastAsia="宋体" w:hAnsi="Book Antiqua" w:cs="宋体"/>
          <w:kern w:val="0"/>
          <w:sz w:val="24"/>
          <w:szCs w:val="24"/>
        </w:rPr>
        <w:t>Vitamin D deficiency and supplementation and relation to cardiovascular health.</w:t>
      </w:r>
      <w:proofErr w:type="gramEnd"/>
      <w:r w:rsidRPr="00E920CC">
        <w:rPr>
          <w:rFonts w:ascii="Book Antiqua" w:eastAsia="宋体" w:hAnsi="Book Antiqua" w:cs="宋体"/>
          <w:kern w:val="0"/>
          <w:sz w:val="24"/>
          <w:szCs w:val="24"/>
        </w:rPr>
        <w:t xml:space="preserve"> </w:t>
      </w:r>
      <w:r w:rsidRPr="00E920CC">
        <w:rPr>
          <w:rFonts w:ascii="Book Antiqua" w:eastAsia="宋体" w:hAnsi="Book Antiqua" w:cs="宋体"/>
          <w:i/>
          <w:iCs/>
          <w:kern w:val="0"/>
          <w:sz w:val="24"/>
          <w:szCs w:val="24"/>
        </w:rPr>
        <w:t>Am J Cardiol</w:t>
      </w:r>
      <w:r w:rsidRPr="00E920CC">
        <w:rPr>
          <w:rFonts w:ascii="Book Antiqua" w:eastAsia="宋体" w:hAnsi="Book Antiqua" w:cs="宋体"/>
          <w:kern w:val="0"/>
          <w:sz w:val="24"/>
          <w:szCs w:val="24"/>
        </w:rPr>
        <w:t xml:space="preserve"> 2012; </w:t>
      </w:r>
      <w:r w:rsidRPr="00E920CC">
        <w:rPr>
          <w:rFonts w:ascii="Book Antiqua" w:eastAsia="宋体" w:hAnsi="Book Antiqua" w:cs="宋体"/>
          <w:b/>
          <w:bCs/>
          <w:kern w:val="0"/>
          <w:sz w:val="24"/>
          <w:szCs w:val="24"/>
        </w:rPr>
        <w:t>109</w:t>
      </w:r>
      <w:r w:rsidRPr="00E920CC">
        <w:rPr>
          <w:rFonts w:ascii="Book Antiqua" w:eastAsia="宋体" w:hAnsi="Book Antiqua" w:cs="宋体"/>
          <w:kern w:val="0"/>
          <w:sz w:val="24"/>
          <w:szCs w:val="24"/>
        </w:rPr>
        <w:t>: 359-363 [PMID: 22071212 DOI: 10.1016/j.amjcard.2011.09.020]</w:t>
      </w:r>
    </w:p>
    <w:p w:rsidR="00FE65A6" w:rsidRPr="00E920CC" w:rsidRDefault="00FE65A6" w:rsidP="00E920CC">
      <w:pPr>
        <w:spacing w:after="0" w:line="360" w:lineRule="auto"/>
        <w:contextualSpacing/>
        <w:jc w:val="both"/>
        <w:rPr>
          <w:rFonts w:ascii="Book Antiqua" w:eastAsia="宋体" w:hAnsi="Book Antiqua" w:cs="宋体"/>
          <w:kern w:val="0"/>
          <w:sz w:val="24"/>
          <w:szCs w:val="24"/>
        </w:rPr>
      </w:pPr>
      <w:r w:rsidRPr="00E920CC">
        <w:rPr>
          <w:rFonts w:ascii="Book Antiqua" w:eastAsia="宋体" w:hAnsi="Book Antiqua" w:cs="宋体"/>
          <w:kern w:val="0"/>
          <w:sz w:val="24"/>
          <w:szCs w:val="24"/>
        </w:rPr>
        <w:t xml:space="preserve">112 </w:t>
      </w:r>
      <w:r w:rsidRPr="00E920CC">
        <w:rPr>
          <w:rFonts w:ascii="Book Antiqua" w:eastAsia="宋体" w:hAnsi="Book Antiqua" w:cs="宋体"/>
          <w:b/>
          <w:bCs/>
          <w:kern w:val="0"/>
          <w:sz w:val="24"/>
          <w:szCs w:val="24"/>
        </w:rPr>
        <w:t>Gotsman I</w:t>
      </w:r>
      <w:r w:rsidRPr="00E920CC">
        <w:rPr>
          <w:rFonts w:ascii="Book Antiqua" w:eastAsia="宋体" w:hAnsi="Book Antiqua" w:cs="宋体"/>
          <w:kern w:val="0"/>
          <w:sz w:val="24"/>
          <w:szCs w:val="24"/>
        </w:rPr>
        <w:t xml:space="preserve">, Shauer A, Zwas DR, Hellman Y, Keren A, Lotan C, Admon D. Vitamin D deficiency is a predictor of reduced survival in patients with heart failure; vitamin D supplementation improves outcome. </w:t>
      </w:r>
      <w:r w:rsidRPr="00E920CC">
        <w:rPr>
          <w:rFonts w:ascii="Book Antiqua" w:eastAsia="宋体" w:hAnsi="Book Antiqua" w:cs="宋体"/>
          <w:i/>
          <w:iCs/>
          <w:kern w:val="0"/>
          <w:sz w:val="24"/>
          <w:szCs w:val="24"/>
        </w:rPr>
        <w:t>Eur J Heart Fail</w:t>
      </w:r>
      <w:r w:rsidRPr="00E920CC">
        <w:rPr>
          <w:rFonts w:ascii="Book Antiqua" w:eastAsia="宋体" w:hAnsi="Book Antiqua" w:cs="宋体"/>
          <w:kern w:val="0"/>
          <w:sz w:val="24"/>
          <w:szCs w:val="24"/>
        </w:rPr>
        <w:t xml:space="preserve"> 2012; </w:t>
      </w:r>
      <w:r w:rsidRPr="00E920CC">
        <w:rPr>
          <w:rFonts w:ascii="Book Antiqua" w:eastAsia="宋体" w:hAnsi="Book Antiqua" w:cs="宋体"/>
          <w:b/>
          <w:bCs/>
          <w:kern w:val="0"/>
          <w:sz w:val="24"/>
          <w:szCs w:val="24"/>
        </w:rPr>
        <w:t>14</w:t>
      </w:r>
      <w:r w:rsidRPr="00E920CC">
        <w:rPr>
          <w:rFonts w:ascii="Book Antiqua" w:eastAsia="宋体" w:hAnsi="Book Antiqua" w:cs="宋体"/>
          <w:kern w:val="0"/>
          <w:sz w:val="24"/>
          <w:szCs w:val="24"/>
        </w:rPr>
        <w:t>: 357-366 [PMID: 22308011 DOI: 10.1093/eurjhf/hfr175]</w:t>
      </w:r>
    </w:p>
    <w:p w:rsidR="00FE65A6" w:rsidRPr="00E920CC" w:rsidRDefault="00FE65A6" w:rsidP="00E920CC">
      <w:pPr>
        <w:spacing w:after="0" w:line="360" w:lineRule="auto"/>
        <w:contextualSpacing/>
        <w:jc w:val="both"/>
        <w:rPr>
          <w:rFonts w:ascii="Book Antiqua" w:eastAsia="宋体" w:hAnsi="Book Antiqua" w:cs="宋体"/>
          <w:kern w:val="0"/>
          <w:sz w:val="24"/>
          <w:szCs w:val="24"/>
        </w:rPr>
      </w:pPr>
      <w:r w:rsidRPr="00E920CC">
        <w:rPr>
          <w:rFonts w:ascii="Book Antiqua" w:eastAsia="宋体" w:hAnsi="Book Antiqua" w:cs="宋体"/>
          <w:kern w:val="0"/>
          <w:sz w:val="24"/>
          <w:szCs w:val="24"/>
        </w:rPr>
        <w:t xml:space="preserve">113 </w:t>
      </w:r>
      <w:r w:rsidRPr="00E920CC">
        <w:rPr>
          <w:rFonts w:ascii="Book Antiqua" w:eastAsia="宋体" w:hAnsi="Book Antiqua" w:cs="宋体"/>
          <w:b/>
          <w:bCs/>
          <w:kern w:val="0"/>
          <w:sz w:val="24"/>
          <w:szCs w:val="24"/>
        </w:rPr>
        <w:t>Wang L</w:t>
      </w:r>
      <w:r w:rsidRPr="00E920CC">
        <w:rPr>
          <w:rFonts w:ascii="Book Antiqua" w:eastAsia="宋体" w:hAnsi="Book Antiqua" w:cs="宋体"/>
          <w:kern w:val="0"/>
          <w:sz w:val="24"/>
          <w:szCs w:val="24"/>
        </w:rPr>
        <w:t xml:space="preserve">, Manson JE, Song Y, Sesso HD. Systematic review: Vitamin D and calcium supplementation in prevention of cardiovascular events. </w:t>
      </w:r>
      <w:r w:rsidRPr="00E920CC">
        <w:rPr>
          <w:rFonts w:ascii="Book Antiqua" w:eastAsia="宋体" w:hAnsi="Book Antiqua" w:cs="宋体"/>
          <w:i/>
          <w:iCs/>
          <w:kern w:val="0"/>
          <w:sz w:val="24"/>
          <w:szCs w:val="24"/>
        </w:rPr>
        <w:t>Ann Intern Med</w:t>
      </w:r>
      <w:r w:rsidRPr="00E920CC">
        <w:rPr>
          <w:rFonts w:ascii="Book Antiqua" w:eastAsia="宋体" w:hAnsi="Book Antiqua" w:cs="宋体"/>
          <w:kern w:val="0"/>
          <w:sz w:val="24"/>
          <w:szCs w:val="24"/>
        </w:rPr>
        <w:t xml:space="preserve"> 2010; </w:t>
      </w:r>
      <w:r w:rsidRPr="00E920CC">
        <w:rPr>
          <w:rFonts w:ascii="Book Antiqua" w:eastAsia="宋体" w:hAnsi="Book Antiqua" w:cs="宋体"/>
          <w:b/>
          <w:bCs/>
          <w:kern w:val="0"/>
          <w:sz w:val="24"/>
          <w:szCs w:val="24"/>
        </w:rPr>
        <w:t>152</w:t>
      </w:r>
      <w:r w:rsidRPr="00E920CC">
        <w:rPr>
          <w:rFonts w:ascii="Book Antiqua" w:eastAsia="宋体" w:hAnsi="Book Antiqua" w:cs="宋体"/>
          <w:kern w:val="0"/>
          <w:sz w:val="24"/>
          <w:szCs w:val="24"/>
        </w:rPr>
        <w:t>: 315-323 [PMID: 20194238 DOI: 10.7326/0003-4819-152-5-201003020-00010]</w:t>
      </w:r>
    </w:p>
    <w:p w:rsidR="00FE65A6" w:rsidRPr="00E920CC" w:rsidRDefault="00FE65A6" w:rsidP="00E920CC">
      <w:pPr>
        <w:spacing w:after="0" w:line="360" w:lineRule="auto"/>
        <w:contextualSpacing/>
        <w:jc w:val="both"/>
        <w:rPr>
          <w:rFonts w:ascii="Book Antiqua" w:eastAsia="宋体" w:hAnsi="Book Antiqua" w:cs="宋体"/>
          <w:kern w:val="0"/>
          <w:sz w:val="24"/>
          <w:szCs w:val="24"/>
        </w:rPr>
      </w:pPr>
      <w:r w:rsidRPr="00E920CC">
        <w:rPr>
          <w:rFonts w:ascii="Book Antiqua" w:eastAsia="宋体" w:hAnsi="Book Antiqua" w:cs="宋体"/>
          <w:kern w:val="0"/>
          <w:sz w:val="24"/>
          <w:szCs w:val="24"/>
        </w:rPr>
        <w:t xml:space="preserve">114 </w:t>
      </w:r>
      <w:r w:rsidRPr="00E920CC">
        <w:rPr>
          <w:rFonts w:ascii="Book Antiqua" w:eastAsia="宋体" w:hAnsi="Book Antiqua" w:cs="宋体"/>
          <w:b/>
          <w:bCs/>
          <w:kern w:val="0"/>
          <w:sz w:val="24"/>
          <w:szCs w:val="24"/>
        </w:rPr>
        <w:t>Avenell A</w:t>
      </w:r>
      <w:r w:rsidRPr="00E920CC">
        <w:rPr>
          <w:rFonts w:ascii="Book Antiqua" w:eastAsia="宋体" w:hAnsi="Book Antiqua" w:cs="宋体"/>
          <w:kern w:val="0"/>
          <w:sz w:val="24"/>
          <w:szCs w:val="24"/>
        </w:rPr>
        <w:t xml:space="preserve">, Cook JA, MacLennan GS, McPherson GC. Vitamin D supplementation and type 2 diabetes: a substudy of a randomised placebo-controlled trial in older people (RECORD trial, ISRCTN 51647438). </w:t>
      </w:r>
      <w:r w:rsidRPr="00E920CC">
        <w:rPr>
          <w:rFonts w:ascii="Book Antiqua" w:eastAsia="宋体" w:hAnsi="Book Antiqua" w:cs="宋体"/>
          <w:i/>
          <w:iCs/>
          <w:kern w:val="0"/>
          <w:sz w:val="24"/>
          <w:szCs w:val="24"/>
        </w:rPr>
        <w:t>Age Ageing</w:t>
      </w:r>
      <w:r w:rsidRPr="00E920CC">
        <w:rPr>
          <w:rFonts w:ascii="Book Antiqua" w:eastAsia="宋体" w:hAnsi="Book Antiqua" w:cs="宋体"/>
          <w:kern w:val="0"/>
          <w:sz w:val="24"/>
          <w:szCs w:val="24"/>
        </w:rPr>
        <w:t xml:space="preserve"> 2009; </w:t>
      </w:r>
      <w:r w:rsidRPr="00E920CC">
        <w:rPr>
          <w:rFonts w:ascii="Book Antiqua" w:eastAsia="宋体" w:hAnsi="Book Antiqua" w:cs="宋体"/>
          <w:b/>
          <w:bCs/>
          <w:kern w:val="0"/>
          <w:sz w:val="24"/>
          <w:szCs w:val="24"/>
        </w:rPr>
        <w:t>38</w:t>
      </w:r>
      <w:r w:rsidRPr="00E920CC">
        <w:rPr>
          <w:rFonts w:ascii="Book Antiqua" w:eastAsia="宋体" w:hAnsi="Book Antiqua" w:cs="宋体"/>
          <w:kern w:val="0"/>
          <w:sz w:val="24"/>
          <w:szCs w:val="24"/>
        </w:rPr>
        <w:t>: 606-609 [PMID: 19617604 DOI: 10.1093/ageing/afp109]</w:t>
      </w:r>
    </w:p>
    <w:p w:rsidR="00FE65A6" w:rsidRPr="00E920CC" w:rsidRDefault="00FE65A6" w:rsidP="00E920CC">
      <w:pPr>
        <w:spacing w:after="0" w:line="360" w:lineRule="auto"/>
        <w:contextualSpacing/>
        <w:jc w:val="both"/>
        <w:rPr>
          <w:rFonts w:ascii="Book Antiqua" w:eastAsia="宋体" w:hAnsi="Book Antiqua" w:cs="宋体"/>
          <w:kern w:val="0"/>
          <w:sz w:val="24"/>
          <w:szCs w:val="24"/>
        </w:rPr>
      </w:pPr>
      <w:r w:rsidRPr="00E920CC">
        <w:rPr>
          <w:rFonts w:ascii="Book Antiqua" w:eastAsia="宋体" w:hAnsi="Book Antiqua" w:cs="宋体"/>
          <w:kern w:val="0"/>
          <w:sz w:val="24"/>
          <w:szCs w:val="24"/>
        </w:rPr>
        <w:t xml:space="preserve">115 </w:t>
      </w:r>
      <w:r w:rsidRPr="00E920CC">
        <w:rPr>
          <w:rFonts w:ascii="Book Antiqua" w:eastAsia="宋体" w:hAnsi="Book Antiqua" w:cs="宋体"/>
          <w:b/>
          <w:bCs/>
          <w:kern w:val="0"/>
          <w:sz w:val="24"/>
          <w:szCs w:val="24"/>
        </w:rPr>
        <w:t>de Boer IH</w:t>
      </w:r>
      <w:r w:rsidRPr="00E920CC">
        <w:rPr>
          <w:rFonts w:ascii="Book Antiqua" w:eastAsia="宋体" w:hAnsi="Book Antiqua" w:cs="宋体"/>
          <w:kern w:val="0"/>
          <w:sz w:val="24"/>
          <w:szCs w:val="24"/>
        </w:rPr>
        <w:t xml:space="preserve">, Tinker LF, Connelly S, Curb JD, Howard BV, Kestenbaum B, Larson JC, Manson JE, Margolis KL, Siscovick DS, Weiss NS. </w:t>
      </w:r>
      <w:proofErr w:type="gramStart"/>
      <w:r w:rsidRPr="00E920CC">
        <w:rPr>
          <w:rFonts w:ascii="Book Antiqua" w:eastAsia="宋体" w:hAnsi="Book Antiqua" w:cs="宋体"/>
          <w:kern w:val="0"/>
          <w:sz w:val="24"/>
          <w:szCs w:val="24"/>
        </w:rPr>
        <w:t>Calcium plus vitamin D supplementation and the risk of incident diabetes in the Women's Health Initiative.</w:t>
      </w:r>
      <w:proofErr w:type="gramEnd"/>
      <w:r w:rsidRPr="00E920CC">
        <w:rPr>
          <w:rFonts w:ascii="Book Antiqua" w:eastAsia="宋体" w:hAnsi="Book Antiqua" w:cs="宋体"/>
          <w:kern w:val="0"/>
          <w:sz w:val="24"/>
          <w:szCs w:val="24"/>
        </w:rPr>
        <w:t xml:space="preserve"> </w:t>
      </w:r>
      <w:r w:rsidRPr="00E920CC">
        <w:rPr>
          <w:rFonts w:ascii="Book Antiqua" w:eastAsia="宋体" w:hAnsi="Book Antiqua" w:cs="宋体"/>
          <w:i/>
          <w:iCs/>
          <w:kern w:val="0"/>
          <w:sz w:val="24"/>
          <w:szCs w:val="24"/>
        </w:rPr>
        <w:t>Diabetes Care</w:t>
      </w:r>
      <w:r w:rsidRPr="00E920CC">
        <w:rPr>
          <w:rFonts w:ascii="Book Antiqua" w:eastAsia="宋体" w:hAnsi="Book Antiqua" w:cs="宋体"/>
          <w:kern w:val="0"/>
          <w:sz w:val="24"/>
          <w:szCs w:val="24"/>
        </w:rPr>
        <w:t xml:space="preserve"> 2008; </w:t>
      </w:r>
      <w:r w:rsidRPr="00E920CC">
        <w:rPr>
          <w:rFonts w:ascii="Book Antiqua" w:eastAsia="宋体" w:hAnsi="Book Antiqua" w:cs="宋体"/>
          <w:b/>
          <w:bCs/>
          <w:kern w:val="0"/>
          <w:sz w:val="24"/>
          <w:szCs w:val="24"/>
        </w:rPr>
        <w:t>31</w:t>
      </w:r>
      <w:r w:rsidRPr="00E920CC">
        <w:rPr>
          <w:rFonts w:ascii="Book Antiqua" w:eastAsia="宋体" w:hAnsi="Book Antiqua" w:cs="宋体"/>
          <w:kern w:val="0"/>
          <w:sz w:val="24"/>
          <w:szCs w:val="24"/>
        </w:rPr>
        <w:t>: 701-707 [PMID: 18235052 DOI: 10.2337/dc07-1829]</w:t>
      </w:r>
    </w:p>
    <w:p w:rsidR="00FE65A6" w:rsidRPr="00E920CC" w:rsidRDefault="00FE65A6" w:rsidP="00E920CC">
      <w:pPr>
        <w:spacing w:after="0" w:line="360" w:lineRule="auto"/>
        <w:contextualSpacing/>
        <w:jc w:val="both"/>
        <w:rPr>
          <w:rFonts w:ascii="Book Antiqua" w:eastAsia="宋体" w:hAnsi="Book Antiqua" w:cs="宋体"/>
          <w:kern w:val="0"/>
          <w:sz w:val="24"/>
          <w:szCs w:val="24"/>
        </w:rPr>
      </w:pPr>
      <w:r w:rsidRPr="00E920CC">
        <w:rPr>
          <w:rFonts w:ascii="Book Antiqua" w:eastAsia="宋体" w:hAnsi="Book Antiqua" w:cs="宋体"/>
          <w:kern w:val="0"/>
          <w:sz w:val="24"/>
          <w:szCs w:val="24"/>
        </w:rPr>
        <w:lastRenderedPageBreak/>
        <w:t xml:space="preserve">116 </w:t>
      </w:r>
      <w:r w:rsidRPr="00E920CC">
        <w:rPr>
          <w:rFonts w:ascii="Book Antiqua" w:eastAsia="宋体" w:hAnsi="Book Antiqua" w:cs="宋体"/>
          <w:b/>
          <w:bCs/>
          <w:kern w:val="0"/>
          <w:sz w:val="24"/>
          <w:szCs w:val="24"/>
        </w:rPr>
        <w:t>Mitri J</w:t>
      </w:r>
      <w:r w:rsidRPr="00E920CC">
        <w:rPr>
          <w:rFonts w:ascii="Book Antiqua" w:eastAsia="宋体" w:hAnsi="Book Antiqua" w:cs="宋体"/>
          <w:kern w:val="0"/>
          <w:sz w:val="24"/>
          <w:szCs w:val="24"/>
        </w:rPr>
        <w:t xml:space="preserve">, Dawson-Hughes B, Hu FB, Pittas AG. Effects of vitamin D and calcium supplementation on pancreatic β cell function, insulin sensitivity, and glycemia in adults at high risk of diabetes: the Calcium and Vitamin D for Diabetes Mellitus (CaDDM) randomized controlled trial. </w:t>
      </w:r>
      <w:r w:rsidRPr="00E920CC">
        <w:rPr>
          <w:rFonts w:ascii="Book Antiqua" w:eastAsia="宋体" w:hAnsi="Book Antiqua" w:cs="宋体"/>
          <w:i/>
          <w:iCs/>
          <w:kern w:val="0"/>
          <w:sz w:val="24"/>
          <w:szCs w:val="24"/>
        </w:rPr>
        <w:t>Am J Clin Nutr</w:t>
      </w:r>
      <w:r w:rsidRPr="00E920CC">
        <w:rPr>
          <w:rFonts w:ascii="Book Antiqua" w:eastAsia="宋体" w:hAnsi="Book Antiqua" w:cs="宋体"/>
          <w:kern w:val="0"/>
          <w:sz w:val="24"/>
          <w:szCs w:val="24"/>
        </w:rPr>
        <w:t xml:space="preserve"> 2011; </w:t>
      </w:r>
      <w:r w:rsidRPr="00E920CC">
        <w:rPr>
          <w:rFonts w:ascii="Book Antiqua" w:eastAsia="宋体" w:hAnsi="Book Antiqua" w:cs="宋体"/>
          <w:b/>
          <w:bCs/>
          <w:kern w:val="0"/>
          <w:sz w:val="24"/>
          <w:szCs w:val="24"/>
        </w:rPr>
        <w:t>94</w:t>
      </w:r>
      <w:r w:rsidRPr="00E920CC">
        <w:rPr>
          <w:rFonts w:ascii="Book Antiqua" w:eastAsia="宋体" w:hAnsi="Book Antiqua" w:cs="宋体"/>
          <w:kern w:val="0"/>
          <w:sz w:val="24"/>
          <w:szCs w:val="24"/>
        </w:rPr>
        <w:t>: 486-494 [PMID: 21715514 DOI: 10.3945/ajcn.111.011684]</w:t>
      </w:r>
    </w:p>
    <w:p w:rsidR="00FE65A6" w:rsidRPr="00E920CC" w:rsidRDefault="00FE65A6" w:rsidP="00E920CC">
      <w:pPr>
        <w:spacing w:after="0" w:line="360" w:lineRule="auto"/>
        <w:contextualSpacing/>
        <w:jc w:val="both"/>
        <w:rPr>
          <w:rFonts w:ascii="Book Antiqua" w:eastAsia="宋体" w:hAnsi="Book Antiqua" w:cs="宋体"/>
          <w:kern w:val="0"/>
          <w:sz w:val="24"/>
          <w:szCs w:val="24"/>
        </w:rPr>
      </w:pPr>
      <w:r w:rsidRPr="00E920CC">
        <w:rPr>
          <w:rFonts w:ascii="Book Antiqua" w:eastAsia="宋体" w:hAnsi="Book Antiqua" w:cs="宋体"/>
          <w:kern w:val="0"/>
          <w:sz w:val="24"/>
          <w:szCs w:val="24"/>
        </w:rPr>
        <w:t xml:space="preserve">117 </w:t>
      </w:r>
      <w:r w:rsidRPr="00E920CC">
        <w:rPr>
          <w:rFonts w:ascii="Book Antiqua" w:eastAsia="宋体" w:hAnsi="Book Antiqua" w:cs="宋体"/>
          <w:b/>
          <w:bCs/>
          <w:kern w:val="0"/>
          <w:sz w:val="24"/>
          <w:szCs w:val="24"/>
        </w:rPr>
        <w:t>Nagpal J</w:t>
      </w:r>
      <w:r w:rsidRPr="00E920CC">
        <w:rPr>
          <w:rFonts w:ascii="Book Antiqua" w:eastAsia="宋体" w:hAnsi="Book Antiqua" w:cs="宋体"/>
          <w:kern w:val="0"/>
          <w:sz w:val="24"/>
          <w:szCs w:val="24"/>
        </w:rPr>
        <w:t xml:space="preserve">, Pande JN, Bhartia A. A double-blind, randomized, placebo-controlled trial of the short-term effect of vitamin D3 supplementation on insulin sensitivity in apparently healthy, middle-aged, centrally obese men. </w:t>
      </w:r>
      <w:r w:rsidRPr="00E920CC">
        <w:rPr>
          <w:rFonts w:ascii="Book Antiqua" w:eastAsia="宋体" w:hAnsi="Book Antiqua" w:cs="宋体"/>
          <w:i/>
          <w:iCs/>
          <w:kern w:val="0"/>
          <w:sz w:val="24"/>
          <w:szCs w:val="24"/>
        </w:rPr>
        <w:t>Diabet Med</w:t>
      </w:r>
      <w:r w:rsidRPr="00E920CC">
        <w:rPr>
          <w:rFonts w:ascii="Book Antiqua" w:eastAsia="宋体" w:hAnsi="Book Antiqua" w:cs="宋体"/>
          <w:kern w:val="0"/>
          <w:sz w:val="24"/>
          <w:szCs w:val="24"/>
        </w:rPr>
        <w:t xml:space="preserve"> 2009; </w:t>
      </w:r>
      <w:r w:rsidRPr="00E920CC">
        <w:rPr>
          <w:rFonts w:ascii="Book Antiqua" w:eastAsia="宋体" w:hAnsi="Book Antiqua" w:cs="宋体"/>
          <w:b/>
          <w:bCs/>
          <w:kern w:val="0"/>
          <w:sz w:val="24"/>
          <w:szCs w:val="24"/>
        </w:rPr>
        <w:t>26</w:t>
      </w:r>
      <w:r w:rsidRPr="00E920CC">
        <w:rPr>
          <w:rFonts w:ascii="Book Antiqua" w:eastAsia="宋体" w:hAnsi="Book Antiqua" w:cs="宋体"/>
          <w:kern w:val="0"/>
          <w:sz w:val="24"/>
          <w:szCs w:val="24"/>
        </w:rPr>
        <w:t>: 19-27 [PMID: 19125756 DOI: 10.1111/j.1464-5491.2008.02636.x]</w:t>
      </w:r>
    </w:p>
    <w:p w:rsidR="00FE65A6" w:rsidRPr="00E920CC" w:rsidRDefault="00FE65A6" w:rsidP="00E920CC">
      <w:pPr>
        <w:spacing w:after="0" w:line="360" w:lineRule="auto"/>
        <w:contextualSpacing/>
        <w:jc w:val="both"/>
        <w:rPr>
          <w:rFonts w:ascii="Book Antiqua" w:eastAsia="宋体" w:hAnsi="Book Antiqua" w:cs="宋体"/>
          <w:kern w:val="0"/>
          <w:sz w:val="24"/>
          <w:szCs w:val="24"/>
        </w:rPr>
      </w:pPr>
      <w:r w:rsidRPr="00E920CC">
        <w:rPr>
          <w:rFonts w:ascii="Book Antiqua" w:eastAsia="宋体" w:hAnsi="Book Antiqua" w:cs="宋体"/>
          <w:kern w:val="0"/>
          <w:sz w:val="24"/>
          <w:szCs w:val="24"/>
        </w:rPr>
        <w:t xml:space="preserve">118 </w:t>
      </w:r>
      <w:r w:rsidRPr="00E920CC">
        <w:rPr>
          <w:rFonts w:ascii="Book Antiqua" w:eastAsia="宋体" w:hAnsi="Book Antiqua" w:cs="宋体"/>
          <w:b/>
          <w:bCs/>
          <w:kern w:val="0"/>
          <w:sz w:val="24"/>
          <w:szCs w:val="24"/>
        </w:rPr>
        <w:t>Luo C</w:t>
      </w:r>
      <w:r w:rsidRPr="00E920CC">
        <w:rPr>
          <w:rFonts w:ascii="Book Antiqua" w:eastAsia="宋体" w:hAnsi="Book Antiqua" w:cs="宋体"/>
          <w:kern w:val="0"/>
          <w:sz w:val="24"/>
          <w:szCs w:val="24"/>
        </w:rPr>
        <w:t xml:space="preserve">, Wong J, Brown M, Hooper M, Molyneaux L, Yue DK. Hypovitaminosis D in Chinese type 2 diabetes: lack of impact on clinical metabolic status and biomarkers of cellular inflammation. </w:t>
      </w:r>
      <w:r w:rsidRPr="00E920CC">
        <w:rPr>
          <w:rFonts w:ascii="Book Antiqua" w:eastAsia="宋体" w:hAnsi="Book Antiqua" w:cs="宋体"/>
          <w:i/>
          <w:iCs/>
          <w:kern w:val="0"/>
          <w:sz w:val="24"/>
          <w:szCs w:val="24"/>
        </w:rPr>
        <w:t>Diab Vasc Dis Res</w:t>
      </w:r>
      <w:r w:rsidRPr="00E920CC">
        <w:rPr>
          <w:rFonts w:ascii="Book Antiqua" w:eastAsia="宋体" w:hAnsi="Book Antiqua" w:cs="宋体"/>
          <w:kern w:val="0"/>
          <w:sz w:val="24"/>
          <w:szCs w:val="24"/>
        </w:rPr>
        <w:t xml:space="preserve"> 2009; </w:t>
      </w:r>
      <w:r w:rsidRPr="00E920CC">
        <w:rPr>
          <w:rFonts w:ascii="Book Antiqua" w:eastAsia="宋体" w:hAnsi="Book Antiqua" w:cs="宋体"/>
          <w:b/>
          <w:bCs/>
          <w:kern w:val="0"/>
          <w:sz w:val="24"/>
          <w:szCs w:val="24"/>
        </w:rPr>
        <w:t>6</w:t>
      </w:r>
      <w:r w:rsidRPr="00E920CC">
        <w:rPr>
          <w:rFonts w:ascii="Book Antiqua" w:eastAsia="宋体" w:hAnsi="Book Antiqua" w:cs="宋体"/>
          <w:kern w:val="0"/>
          <w:sz w:val="24"/>
          <w:szCs w:val="24"/>
        </w:rPr>
        <w:t>: 194-199 [PMID: 20368211 DOI: 10.1177/1479164109337974]</w:t>
      </w:r>
    </w:p>
    <w:p w:rsidR="00FE65A6" w:rsidRPr="00E920CC" w:rsidRDefault="00FE65A6" w:rsidP="00E920CC">
      <w:pPr>
        <w:spacing w:after="0" w:line="360" w:lineRule="auto"/>
        <w:contextualSpacing/>
        <w:jc w:val="both"/>
        <w:rPr>
          <w:rFonts w:ascii="Book Antiqua" w:eastAsia="宋体" w:hAnsi="Book Antiqua" w:cs="宋体"/>
          <w:kern w:val="0"/>
          <w:sz w:val="24"/>
          <w:szCs w:val="24"/>
        </w:rPr>
      </w:pPr>
      <w:r w:rsidRPr="00E920CC">
        <w:rPr>
          <w:rFonts w:ascii="Book Antiqua" w:eastAsia="宋体" w:hAnsi="Book Antiqua" w:cs="宋体"/>
          <w:kern w:val="0"/>
          <w:sz w:val="24"/>
          <w:szCs w:val="24"/>
        </w:rPr>
        <w:t xml:space="preserve">119 </w:t>
      </w:r>
      <w:r w:rsidRPr="00E920CC">
        <w:rPr>
          <w:rFonts w:ascii="Book Antiqua" w:eastAsia="宋体" w:hAnsi="Book Antiqua" w:cs="宋体"/>
          <w:b/>
          <w:bCs/>
          <w:kern w:val="0"/>
          <w:sz w:val="24"/>
          <w:szCs w:val="24"/>
        </w:rPr>
        <w:t>George PS</w:t>
      </w:r>
      <w:r w:rsidRPr="00E920CC">
        <w:rPr>
          <w:rFonts w:ascii="Book Antiqua" w:eastAsia="宋体" w:hAnsi="Book Antiqua" w:cs="宋体"/>
          <w:kern w:val="0"/>
          <w:sz w:val="24"/>
          <w:szCs w:val="24"/>
        </w:rPr>
        <w:t xml:space="preserve">, Pearson ER, Witham MD. Effect of vitamin D supplementation on glycaemic control and insulin resistance: a systematic review and meta-analysis. </w:t>
      </w:r>
      <w:r w:rsidRPr="00E920CC">
        <w:rPr>
          <w:rFonts w:ascii="Book Antiqua" w:eastAsia="宋体" w:hAnsi="Book Antiqua" w:cs="宋体"/>
          <w:i/>
          <w:iCs/>
          <w:kern w:val="0"/>
          <w:sz w:val="24"/>
          <w:szCs w:val="24"/>
        </w:rPr>
        <w:t>Diabet Med</w:t>
      </w:r>
      <w:r w:rsidRPr="00E920CC">
        <w:rPr>
          <w:rFonts w:ascii="Book Antiqua" w:eastAsia="宋体" w:hAnsi="Book Antiqua" w:cs="宋体"/>
          <w:kern w:val="0"/>
          <w:sz w:val="24"/>
          <w:szCs w:val="24"/>
        </w:rPr>
        <w:t xml:space="preserve"> 2012; </w:t>
      </w:r>
      <w:r w:rsidRPr="00E920CC">
        <w:rPr>
          <w:rFonts w:ascii="Book Antiqua" w:eastAsia="宋体" w:hAnsi="Book Antiqua" w:cs="宋体"/>
          <w:b/>
          <w:bCs/>
          <w:kern w:val="0"/>
          <w:sz w:val="24"/>
          <w:szCs w:val="24"/>
        </w:rPr>
        <w:t>29</w:t>
      </w:r>
      <w:r w:rsidRPr="00E920CC">
        <w:rPr>
          <w:rFonts w:ascii="Book Antiqua" w:eastAsia="宋体" w:hAnsi="Book Antiqua" w:cs="宋体"/>
          <w:kern w:val="0"/>
          <w:sz w:val="24"/>
          <w:szCs w:val="24"/>
        </w:rPr>
        <w:t>: e142-e150 [PMID: 22486204 DOI: 10.1111/j.1464-5491.2012.03672.x]</w:t>
      </w:r>
    </w:p>
    <w:p w:rsidR="00FE65A6" w:rsidRPr="00E920CC" w:rsidRDefault="00FE65A6" w:rsidP="00E920CC">
      <w:pPr>
        <w:spacing w:after="0" w:line="360" w:lineRule="auto"/>
        <w:contextualSpacing/>
        <w:jc w:val="both"/>
        <w:rPr>
          <w:rFonts w:ascii="Book Antiqua" w:eastAsia="宋体" w:hAnsi="Book Antiqua" w:cs="宋体"/>
          <w:kern w:val="0"/>
          <w:sz w:val="24"/>
          <w:szCs w:val="24"/>
        </w:rPr>
      </w:pPr>
      <w:proofErr w:type="gramStart"/>
      <w:r w:rsidRPr="00E920CC">
        <w:rPr>
          <w:rFonts w:ascii="Book Antiqua" w:eastAsia="宋体" w:hAnsi="Book Antiqua" w:cs="宋体"/>
          <w:kern w:val="0"/>
          <w:sz w:val="24"/>
          <w:szCs w:val="24"/>
        </w:rPr>
        <w:t xml:space="preserve">120 </w:t>
      </w:r>
      <w:r w:rsidRPr="00E920CC">
        <w:rPr>
          <w:rFonts w:ascii="Book Antiqua" w:eastAsia="宋体" w:hAnsi="Book Antiqua" w:cs="宋体"/>
          <w:b/>
          <w:bCs/>
          <w:kern w:val="0"/>
          <w:sz w:val="24"/>
          <w:szCs w:val="24"/>
        </w:rPr>
        <w:t>Ojuka EO</w:t>
      </w:r>
      <w:r w:rsidRPr="00E920CC">
        <w:rPr>
          <w:rFonts w:ascii="Book Antiqua" w:eastAsia="宋体" w:hAnsi="Book Antiqua" w:cs="宋体"/>
          <w:kern w:val="0"/>
          <w:sz w:val="24"/>
          <w:szCs w:val="24"/>
        </w:rPr>
        <w:t>.</w:t>
      </w:r>
      <w:proofErr w:type="gramEnd"/>
      <w:r w:rsidRPr="00E920CC">
        <w:rPr>
          <w:rFonts w:ascii="Book Antiqua" w:eastAsia="宋体" w:hAnsi="Book Antiqua" w:cs="宋体"/>
          <w:kern w:val="0"/>
          <w:sz w:val="24"/>
          <w:szCs w:val="24"/>
        </w:rPr>
        <w:t xml:space="preserve"> Role of calcium and AMP kinase in the regulation of mitochondrial biogenesis and GLUT4 levels in muscle. </w:t>
      </w:r>
      <w:r w:rsidRPr="00E920CC">
        <w:rPr>
          <w:rFonts w:ascii="Book Antiqua" w:eastAsia="宋体" w:hAnsi="Book Antiqua" w:cs="宋体"/>
          <w:i/>
          <w:iCs/>
          <w:kern w:val="0"/>
          <w:sz w:val="24"/>
          <w:szCs w:val="24"/>
        </w:rPr>
        <w:t>Proc Nutr Soc</w:t>
      </w:r>
      <w:r w:rsidRPr="00E920CC">
        <w:rPr>
          <w:rFonts w:ascii="Book Antiqua" w:eastAsia="宋体" w:hAnsi="Book Antiqua" w:cs="宋体"/>
          <w:kern w:val="0"/>
          <w:sz w:val="24"/>
          <w:szCs w:val="24"/>
        </w:rPr>
        <w:t xml:space="preserve"> 2004; </w:t>
      </w:r>
      <w:r w:rsidRPr="00E920CC">
        <w:rPr>
          <w:rFonts w:ascii="Book Antiqua" w:eastAsia="宋体" w:hAnsi="Book Antiqua" w:cs="宋体"/>
          <w:b/>
          <w:bCs/>
          <w:kern w:val="0"/>
          <w:sz w:val="24"/>
          <w:szCs w:val="24"/>
        </w:rPr>
        <w:t>63</w:t>
      </w:r>
      <w:r w:rsidRPr="00E920CC">
        <w:rPr>
          <w:rFonts w:ascii="Book Antiqua" w:eastAsia="宋体" w:hAnsi="Book Antiqua" w:cs="宋体"/>
          <w:kern w:val="0"/>
          <w:sz w:val="24"/>
          <w:szCs w:val="24"/>
        </w:rPr>
        <w:t>: 275-278 [PMID: 15294043 DOI: 10.1079/PNS2004339]</w:t>
      </w:r>
    </w:p>
    <w:p w:rsidR="00FE65A6" w:rsidRPr="00E920CC" w:rsidRDefault="00FE65A6" w:rsidP="00E920CC">
      <w:pPr>
        <w:spacing w:after="0" w:line="360" w:lineRule="auto"/>
        <w:contextualSpacing/>
        <w:jc w:val="both"/>
        <w:rPr>
          <w:rFonts w:ascii="Book Antiqua" w:eastAsia="宋体" w:hAnsi="Book Antiqua" w:cs="宋体"/>
          <w:kern w:val="0"/>
          <w:sz w:val="24"/>
          <w:szCs w:val="24"/>
        </w:rPr>
      </w:pPr>
      <w:r w:rsidRPr="00E920CC">
        <w:rPr>
          <w:rFonts w:ascii="Book Antiqua" w:eastAsia="宋体" w:hAnsi="Book Antiqua" w:cs="宋体"/>
          <w:kern w:val="0"/>
          <w:sz w:val="24"/>
          <w:szCs w:val="24"/>
        </w:rPr>
        <w:t xml:space="preserve">121 </w:t>
      </w:r>
      <w:r w:rsidRPr="00E920CC">
        <w:rPr>
          <w:rFonts w:ascii="Book Antiqua" w:eastAsia="宋体" w:hAnsi="Book Antiqua" w:cs="宋体"/>
          <w:b/>
          <w:bCs/>
          <w:kern w:val="0"/>
          <w:sz w:val="24"/>
          <w:szCs w:val="24"/>
        </w:rPr>
        <w:t>McCarty MF</w:t>
      </w:r>
      <w:r w:rsidRPr="00E920CC">
        <w:rPr>
          <w:rFonts w:ascii="Book Antiqua" w:eastAsia="宋体" w:hAnsi="Book Antiqua" w:cs="宋体"/>
          <w:kern w:val="0"/>
          <w:sz w:val="24"/>
          <w:szCs w:val="24"/>
        </w:rPr>
        <w:t xml:space="preserve">, Thomas CA. PTH excess may promote weight gain by impeding catecholamine-induced lipolysis-implications for the impact of calcium, vitamin D, and alcohol on body weight. </w:t>
      </w:r>
      <w:r w:rsidRPr="00E920CC">
        <w:rPr>
          <w:rFonts w:ascii="Book Antiqua" w:eastAsia="宋体" w:hAnsi="Book Antiqua" w:cs="宋体"/>
          <w:i/>
          <w:iCs/>
          <w:kern w:val="0"/>
          <w:sz w:val="24"/>
          <w:szCs w:val="24"/>
        </w:rPr>
        <w:t>Med Hypotheses</w:t>
      </w:r>
      <w:r w:rsidRPr="00E920CC">
        <w:rPr>
          <w:rFonts w:ascii="Book Antiqua" w:eastAsia="宋体" w:hAnsi="Book Antiqua" w:cs="宋体"/>
          <w:kern w:val="0"/>
          <w:sz w:val="24"/>
          <w:szCs w:val="24"/>
        </w:rPr>
        <w:t xml:space="preserve"> 2003; </w:t>
      </w:r>
      <w:r w:rsidRPr="00E920CC">
        <w:rPr>
          <w:rFonts w:ascii="Book Antiqua" w:eastAsia="宋体" w:hAnsi="Book Antiqua" w:cs="宋体"/>
          <w:b/>
          <w:bCs/>
          <w:kern w:val="0"/>
          <w:sz w:val="24"/>
          <w:szCs w:val="24"/>
        </w:rPr>
        <w:t>61</w:t>
      </w:r>
      <w:r w:rsidRPr="00E920CC">
        <w:rPr>
          <w:rFonts w:ascii="Book Antiqua" w:eastAsia="宋体" w:hAnsi="Book Antiqua" w:cs="宋体"/>
          <w:kern w:val="0"/>
          <w:sz w:val="24"/>
          <w:szCs w:val="24"/>
        </w:rPr>
        <w:t>: 535-542 [PMID: 14592784 DOI: 10.1016/S0306-9877(03)00227-5]</w:t>
      </w:r>
    </w:p>
    <w:p w:rsidR="00FE65A6" w:rsidRPr="00E920CC" w:rsidRDefault="00FE65A6" w:rsidP="00E920CC">
      <w:pPr>
        <w:spacing w:after="0" w:line="360" w:lineRule="auto"/>
        <w:contextualSpacing/>
        <w:jc w:val="both"/>
        <w:rPr>
          <w:rFonts w:ascii="Book Antiqua" w:eastAsia="宋体" w:hAnsi="Book Antiqua" w:cs="宋体"/>
          <w:kern w:val="0"/>
          <w:sz w:val="24"/>
          <w:szCs w:val="24"/>
        </w:rPr>
      </w:pPr>
      <w:r w:rsidRPr="00E920CC">
        <w:rPr>
          <w:rFonts w:ascii="Book Antiqua" w:eastAsia="宋体" w:hAnsi="Book Antiqua" w:cs="宋体"/>
          <w:kern w:val="0"/>
          <w:sz w:val="24"/>
          <w:szCs w:val="24"/>
        </w:rPr>
        <w:t xml:space="preserve">122 </w:t>
      </w:r>
      <w:r w:rsidRPr="00E920CC">
        <w:rPr>
          <w:rFonts w:ascii="Book Antiqua" w:eastAsia="宋体" w:hAnsi="Book Antiqua" w:cs="宋体"/>
          <w:b/>
          <w:kern w:val="0"/>
          <w:sz w:val="24"/>
          <w:szCs w:val="24"/>
        </w:rPr>
        <w:t>The EURODIAB Substudy 2 Study Group.</w:t>
      </w:r>
      <w:r w:rsidRPr="00E920CC">
        <w:rPr>
          <w:rFonts w:ascii="Book Antiqua" w:eastAsia="宋体" w:hAnsi="Book Antiqua" w:cs="宋体"/>
          <w:kern w:val="0"/>
          <w:sz w:val="24"/>
          <w:szCs w:val="24"/>
        </w:rPr>
        <w:t xml:space="preserve"> Vitamin D supplement in early childhood and risk for Type I (insulin-dependent) diabetes mellitus. The EURODIAB Substudy 2 Study Group. </w:t>
      </w:r>
      <w:r w:rsidRPr="00E920CC">
        <w:rPr>
          <w:rFonts w:ascii="Book Antiqua" w:eastAsia="宋体" w:hAnsi="Book Antiqua" w:cs="宋体"/>
          <w:i/>
          <w:iCs/>
          <w:kern w:val="0"/>
          <w:sz w:val="24"/>
          <w:szCs w:val="24"/>
        </w:rPr>
        <w:t>Diabetologia</w:t>
      </w:r>
      <w:r w:rsidRPr="00E920CC">
        <w:rPr>
          <w:rFonts w:ascii="Book Antiqua" w:eastAsia="宋体" w:hAnsi="Book Antiqua" w:cs="宋体"/>
          <w:kern w:val="0"/>
          <w:sz w:val="24"/>
          <w:szCs w:val="24"/>
        </w:rPr>
        <w:t xml:space="preserve"> 1999; </w:t>
      </w:r>
      <w:r w:rsidRPr="00E920CC">
        <w:rPr>
          <w:rFonts w:ascii="Book Antiqua" w:eastAsia="宋体" w:hAnsi="Book Antiqua" w:cs="宋体"/>
          <w:b/>
          <w:bCs/>
          <w:kern w:val="0"/>
          <w:sz w:val="24"/>
          <w:szCs w:val="24"/>
        </w:rPr>
        <w:t>42</w:t>
      </w:r>
      <w:r w:rsidRPr="00E920CC">
        <w:rPr>
          <w:rFonts w:ascii="Book Antiqua" w:eastAsia="宋体" w:hAnsi="Book Antiqua" w:cs="宋体"/>
          <w:kern w:val="0"/>
          <w:sz w:val="24"/>
          <w:szCs w:val="24"/>
        </w:rPr>
        <w:t>: 51-54 [PMID: 10027578 DOI: 10.1007/s001250051112]</w:t>
      </w:r>
    </w:p>
    <w:p w:rsidR="00FE65A6" w:rsidRPr="00E920CC" w:rsidRDefault="00FE65A6" w:rsidP="00E920CC">
      <w:pPr>
        <w:spacing w:after="0" w:line="360" w:lineRule="auto"/>
        <w:contextualSpacing/>
        <w:jc w:val="both"/>
        <w:rPr>
          <w:rFonts w:ascii="Book Antiqua" w:eastAsia="宋体" w:hAnsi="Book Antiqua" w:cs="宋体"/>
          <w:kern w:val="0"/>
          <w:sz w:val="24"/>
          <w:szCs w:val="24"/>
        </w:rPr>
      </w:pPr>
      <w:r w:rsidRPr="00E920CC">
        <w:rPr>
          <w:rFonts w:ascii="Book Antiqua" w:eastAsia="宋体" w:hAnsi="Book Antiqua" w:cs="宋体"/>
          <w:kern w:val="0"/>
          <w:sz w:val="24"/>
          <w:szCs w:val="24"/>
        </w:rPr>
        <w:t xml:space="preserve">123 </w:t>
      </w:r>
      <w:r w:rsidRPr="00E920CC">
        <w:rPr>
          <w:rFonts w:ascii="Book Antiqua" w:eastAsia="宋体" w:hAnsi="Book Antiqua" w:cs="宋体"/>
          <w:b/>
          <w:bCs/>
          <w:kern w:val="0"/>
          <w:sz w:val="24"/>
          <w:szCs w:val="24"/>
        </w:rPr>
        <w:t>Marchesini G</w:t>
      </w:r>
      <w:r w:rsidRPr="00E920CC">
        <w:rPr>
          <w:rFonts w:ascii="Book Antiqua" w:eastAsia="宋体" w:hAnsi="Book Antiqua" w:cs="宋体"/>
          <w:kern w:val="0"/>
          <w:sz w:val="24"/>
          <w:szCs w:val="24"/>
        </w:rPr>
        <w:t xml:space="preserve">, Brizi M, Bianchi G, Tomassetti S, Bugianesi E, Lenzi M, McCullough AJ, Natale S, Forlani G, Melchionda N. Nonalcoholic fatty liver disease: a feature of the metabolic syndrome. </w:t>
      </w:r>
      <w:r w:rsidRPr="00E920CC">
        <w:rPr>
          <w:rFonts w:ascii="Book Antiqua" w:eastAsia="宋体" w:hAnsi="Book Antiqua" w:cs="宋体"/>
          <w:i/>
          <w:iCs/>
          <w:kern w:val="0"/>
          <w:sz w:val="24"/>
          <w:szCs w:val="24"/>
        </w:rPr>
        <w:t>Diabetes</w:t>
      </w:r>
      <w:r w:rsidRPr="00E920CC">
        <w:rPr>
          <w:rFonts w:ascii="Book Antiqua" w:eastAsia="宋体" w:hAnsi="Book Antiqua" w:cs="宋体"/>
          <w:kern w:val="0"/>
          <w:sz w:val="24"/>
          <w:szCs w:val="24"/>
        </w:rPr>
        <w:t xml:space="preserve"> 2001; </w:t>
      </w:r>
      <w:r w:rsidRPr="00E920CC">
        <w:rPr>
          <w:rFonts w:ascii="Book Antiqua" w:eastAsia="宋体" w:hAnsi="Book Antiqua" w:cs="宋体"/>
          <w:b/>
          <w:bCs/>
          <w:kern w:val="0"/>
          <w:sz w:val="24"/>
          <w:szCs w:val="24"/>
        </w:rPr>
        <w:t>50</w:t>
      </w:r>
      <w:r w:rsidRPr="00E920CC">
        <w:rPr>
          <w:rFonts w:ascii="Book Antiqua" w:eastAsia="宋体" w:hAnsi="Book Antiqua" w:cs="宋体"/>
          <w:kern w:val="0"/>
          <w:sz w:val="24"/>
          <w:szCs w:val="24"/>
        </w:rPr>
        <w:t>: 1844-1850 [PMID: 11473047]</w:t>
      </w:r>
    </w:p>
    <w:p w:rsidR="00FE65A6" w:rsidRPr="00E920CC" w:rsidRDefault="00FE65A6" w:rsidP="00E920CC">
      <w:pPr>
        <w:spacing w:after="0" w:line="360" w:lineRule="auto"/>
        <w:contextualSpacing/>
        <w:jc w:val="both"/>
        <w:rPr>
          <w:rFonts w:ascii="Book Antiqua" w:eastAsia="宋体" w:hAnsi="Book Antiqua" w:cs="宋体"/>
          <w:kern w:val="0"/>
          <w:sz w:val="24"/>
          <w:szCs w:val="24"/>
        </w:rPr>
      </w:pPr>
      <w:r w:rsidRPr="00E920CC">
        <w:rPr>
          <w:rFonts w:ascii="Book Antiqua" w:eastAsia="宋体" w:hAnsi="Book Antiqua" w:cs="宋体"/>
          <w:kern w:val="0"/>
          <w:sz w:val="24"/>
          <w:szCs w:val="24"/>
        </w:rPr>
        <w:lastRenderedPageBreak/>
        <w:t xml:space="preserve">124 </w:t>
      </w:r>
      <w:r w:rsidRPr="00E920CC">
        <w:rPr>
          <w:rFonts w:ascii="Book Antiqua" w:eastAsia="宋体" w:hAnsi="Book Antiqua" w:cs="宋体"/>
          <w:b/>
          <w:bCs/>
          <w:kern w:val="0"/>
          <w:sz w:val="24"/>
          <w:szCs w:val="24"/>
        </w:rPr>
        <w:t>Dowman JK</w:t>
      </w:r>
      <w:r w:rsidRPr="00E920CC">
        <w:rPr>
          <w:rFonts w:ascii="Book Antiqua" w:eastAsia="宋体" w:hAnsi="Book Antiqua" w:cs="宋体"/>
          <w:kern w:val="0"/>
          <w:sz w:val="24"/>
          <w:szCs w:val="24"/>
        </w:rPr>
        <w:t xml:space="preserve">, Tomlinson JW, Newsome PN. </w:t>
      </w:r>
      <w:proofErr w:type="gramStart"/>
      <w:r w:rsidRPr="00E920CC">
        <w:rPr>
          <w:rFonts w:ascii="Book Antiqua" w:eastAsia="宋体" w:hAnsi="Book Antiqua" w:cs="宋体"/>
          <w:kern w:val="0"/>
          <w:sz w:val="24"/>
          <w:szCs w:val="24"/>
        </w:rPr>
        <w:t>Pathogenesis of non-alcoholic fatty liver disease.</w:t>
      </w:r>
      <w:proofErr w:type="gramEnd"/>
      <w:r w:rsidRPr="00E920CC">
        <w:rPr>
          <w:rFonts w:ascii="Book Antiqua" w:eastAsia="宋体" w:hAnsi="Book Antiqua" w:cs="宋体"/>
          <w:kern w:val="0"/>
          <w:sz w:val="24"/>
          <w:szCs w:val="24"/>
        </w:rPr>
        <w:t xml:space="preserve"> </w:t>
      </w:r>
      <w:r w:rsidRPr="00E920CC">
        <w:rPr>
          <w:rFonts w:ascii="Book Antiqua" w:eastAsia="宋体" w:hAnsi="Book Antiqua" w:cs="宋体"/>
          <w:i/>
          <w:iCs/>
          <w:kern w:val="0"/>
          <w:sz w:val="24"/>
          <w:szCs w:val="24"/>
        </w:rPr>
        <w:t>QJM</w:t>
      </w:r>
      <w:r w:rsidRPr="00E920CC">
        <w:rPr>
          <w:rFonts w:ascii="Book Antiqua" w:eastAsia="宋体" w:hAnsi="Book Antiqua" w:cs="宋体"/>
          <w:kern w:val="0"/>
          <w:sz w:val="24"/>
          <w:szCs w:val="24"/>
        </w:rPr>
        <w:t xml:space="preserve"> 2010; </w:t>
      </w:r>
      <w:r w:rsidRPr="00E920CC">
        <w:rPr>
          <w:rFonts w:ascii="Book Antiqua" w:eastAsia="宋体" w:hAnsi="Book Antiqua" w:cs="宋体"/>
          <w:b/>
          <w:bCs/>
          <w:kern w:val="0"/>
          <w:sz w:val="24"/>
          <w:szCs w:val="24"/>
        </w:rPr>
        <w:t>103</w:t>
      </w:r>
      <w:r w:rsidRPr="00E920CC">
        <w:rPr>
          <w:rFonts w:ascii="Book Antiqua" w:eastAsia="宋体" w:hAnsi="Book Antiqua" w:cs="宋体"/>
          <w:kern w:val="0"/>
          <w:sz w:val="24"/>
          <w:szCs w:val="24"/>
        </w:rPr>
        <w:t>: 71-83 [PMID: 19914930 DOI: 10.1093/qjmed/hcp158]</w:t>
      </w:r>
    </w:p>
    <w:p w:rsidR="00FE65A6" w:rsidRPr="00E920CC" w:rsidRDefault="00FE65A6" w:rsidP="00E920CC">
      <w:pPr>
        <w:spacing w:after="0" w:line="360" w:lineRule="auto"/>
        <w:contextualSpacing/>
        <w:jc w:val="both"/>
        <w:rPr>
          <w:rFonts w:ascii="Book Antiqua" w:eastAsia="宋体" w:hAnsi="Book Antiqua" w:cs="宋体"/>
          <w:kern w:val="0"/>
          <w:sz w:val="24"/>
          <w:szCs w:val="24"/>
        </w:rPr>
      </w:pPr>
      <w:r w:rsidRPr="00E920CC">
        <w:rPr>
          <w:rFonts w:ascii="Book Antiqua" w:eastAsia="宋体" w:hAnsi="Book Antiqua" w:cs="宋体"/>
          <w:kern w:val="0"/>
          <w:sz w:val="24"/>
          <w:szCs w:val="24"/>
        </w:rPr>
        <w:t xml:space="preserve">125 </w:t>
      </w:r>
      <w:r w:rsidRPr="00E920CC">
        <w:rPr>
          <w:rFonts w:ascii="Book Antiqua" w:eastAsia="宋体" w:hAnsi="Book Antiqua" w:cs="宋体"/>
          <w:b/>
          <w:bCs/>
          <w:kern w:val="0"/>
          <w:sz w:val="24"/>
          <w:szCs w:val="24"/>
        </w:rPr>
        <w:t>Chalasani N</w:t>
      </w:r>
      <w:r w:rsidRPr="00E920CC">
        <w:rPr>
          <w:rFonts w:ascii="Book Antiqua" w:eastAsia="宋体" w:hAnsi="Book Antiqua" w:cs="宋体"/>
          <w:kern w:val="0"/>
          <w:sz w:val="24"/>
          <w:szCs w:val="24"/>
        </w:rPr>
        <w:t xml:space="preserve">, Younossi Z, Lavine JE, Diehl AM, Brunt EM, Cusi K, Charlton M, Sanyal AJ. The diagnosis and management of non-alcoholic fatty liver disease: practice guideline by the American Gastroenterological Association, American Association for the Study of Liver Diseases, and American College of Gastroenterology. </w:t>
      </w:r>
      <w:r w:rsidRPr="00E920CC">
        <w:rPr>
          <w:rFonts w:ascii="Book Antiqua" w:eastAsia="宋体" w:hAnsi="Book Antiqua" w:cs="宋体"/>
          <w:i/>
          <w:iCs/>
          <w:kern w:val="0"/>
          <w:sz w:val="24"/>
          <w:szCs w:val="24"/>
        </w:rPr>
        <w:t>Gastroenterology</w:t>
      </w:r>
      <w:r w:rsidRPr="00E920CC">
        <w:rPr>
          <w:rFonts w:ascii="Book Antiqua" w:eastAsia="宋体" w:hAnsi="Book Antiqua" w:cs="宋体"/>
          <w:kern w:val="0"/>
          <w:sz w:val="24"/>
          <w:szCs w:val="24"/>
        </w:rPr>
        <w:t xml:space="preserve"> 2012; </w:t>
      </w:r>
      <w:r w:rsidRPr="00E920CC">
        <w:rPr>
          <w:rFonts w:ascii="Book Antiqua" w:eastAsia="宋体" w:hAnsi="Book Antiqua" w:cs="宋体"/>
          <w:b/>
          <w:bCs/>
          <w:kern w:val="0"/>
          <w:sz w:val="24"/>
          <w:szCs w:val="24"/>
        </w:rPr>
        <w:t>142</w:t>
      </w:r>
      <w:r w:rsidRPr="00E920CC">
        <w:rPr>
          <w:rFonts w:ascii="Book Antiqua" w:eastAsia="宋体" w:hAnsi="Book Antiqua" w:cs="宋体"/>
          <w:kern w:val="0"/>
          <w:sz w:val="24"/>
          <w:szCs w:val="24"/>
        </w:rPr>
        <w:t>: 1592-1609 [PMID: 22656328 DOI: 10.1053/j.gastro.2012.04.001]</w:t>
      </w:r>
    </w:p>
    <w:p w:rsidR="00FE65A6" w:rsidRPr="00E920CC" w:rsidRDefault="00FE65A6" w:rsidP="00E920CC">
      <w:pPr>
        <w:spacing w:after="0" w:line="360" w:lineRule="auto"/>
        <w:contextualSpacing/>
        <w:jc w:val="both"/>
        <w:rPr>
          <w:rFonts w:ascii="Book Antiqua" w:eastAsia="宋体" w:hAnsi="Book Antiqua" w:cs="宋体"/>
          <w:kern w:val="0"/>
          <w:sz w:val="24"/>
          <w:szCs w:val="24"/>
        </w:rPr>
      </w:pPr>
      <w:proofErr w:type="gramStart"/>
      <w:r w:rsidRPr="00E920CC">
        <w:rPr>
          <w:rFonts w:ascii="Book Antiqua" w:eastAsia="宋体" w:hAnsi="Book Antiqua" w:cs="宋体"/>
          <w:kern w:val="0"/>
          <w:sz w:val="24"/>
          <w:szCs w:val="24"/>
        </w:rPr>
        <w:t xml:space="preserve">126 </w:t>
      </w:r>
      <w:r w:rsidRPr="00E920CC">
        <w:rPr>
          <w:rFonts w:ascii="Book Antiqua" w:eastAsia="宋体" w:hAnsi="Book Antiqua" w:cs="宋体"/>
          <w:b/>
          <w:bCs/>
          <w:kern w:val="0"/>
          <w:sz w:val="24"/>
          <w:szCs w:val="24"/>
        </w:rPr>
        <w:t>Liangpunsakul S</w:t>
      </w:r>
      <w:r w:rsidRPr="00E920CC">
        <w:rPr>
          <w:rFonts w:ascii="Book Antiqua" w:eastAsia="宋体" w:hAnsi="Book Antiqua" w:cs="宋体"/>
          <w:kern w:val="0"/>
          <w:sz w:val="24"/>
          <w:szCs w:val="24"/>
        </w:rPr>
        <w:t>, Chalasani N. Serum vitamin D concentrations and unexplained elevation in ALT among US adults.</w:t>
      </w:r>
      <w:proofErr w:type="gramEnd"/>
      <w:r w:rsidRPr="00E920CC">
        <w:rPr>
          <w:rFonts w:ascii="Book Antiqua" w:eastAsia="宋体" w:hAnsi="Book Antiqua" w:cs="宋体"/>
          <w:kern w:val="0"/>
          <w:sz w:val="24"/>
          <w:szCs w:val="24"/>
        </w:rPr>
        <w:t xml:space="preserve"> </w:t>
      </w:r>
      <w:r w:rsidRPr="00E920CC">
        <w:rPr>
          <w:rFonts w:ascii="Book Antiqua" w:eastAsia="宋体" w:hAnsi="Book Antiqua" w:cs="宋体"/>
          <w:i/>
          <w:iCs/>
          <w:kern w:val="0"/>
          <w:sz w:val="24"/>
          <w:szCs w:val="24"/>
        </w:rPr>
        <w:t>Dig Dis Sci</w:t>
      </w:r>
      <w:r w:rsidRPr="00E920CC">
        <w:rPr>
          <w:rFonts w:ascii="Book Antiqua" w:eastAsia="宋体" w:hAnsi="Book Antiqua" w:cs="宋体"/>
          <w:kern w:val="0"/>
          <w:sz w:val="24"/>
          <w:szCs w:val="24"/>
        </w:rPr>
        <w:t xml:space="preserve"> 2011; </w:t>
      </w:r>
      <w:r w:rsidRPr="00E920CC">
        <w:rPr>
          <w:rFonts w:ascii="Book Antiqua" w:eastAsia="宋体" w:hAnsi="Book Antiqua" w:cs="宋体"/>
          <w:b/>
          <w:bCs/>
          <w:kern w:val="0"/>
          <w:sz w:val="24"/>
          <w:szCs w:val="24"/>
        </w:rPr>
        <w:t>56</w:t>
      </w:r>
      <w:r w:rsidRPr="00E920CC">
        <w:rPr>
          <w:rFonts w:ascii="Book Antiqua" w:eastAsia="宋体" w:hAnsi="Book Antiqua" w:cs="宋体"/>
          <w:kern w:val="0"/>
          <w:sz w:val="24"/>
          <w:szCs w:val="24"/>
        </w:rPr>
        <w:t>: 2124-2129 [PMID: 21503677 DOI: 10.1007/s10620-011-1707-x]</w:t>
      </w:r>
    </w:p>
    <w:p w:rsidR="00FE65A6" w:rsidRPr="00E920CC" w:rsidRDefault="00FE65A6" w:rsidP="00E920CC">
      <w:pPr>
        <w:spacing w:after="0" w:line="360" w:lineRule="auto"/>
        <w:contextualSpacing/>
        <w:jc w:val="both"/>
        <w:rPr>
          <w:rFonts w:ascii="Book Antiqua" w:eastAsia="宋体" w:hAnsi="Book Antiqua" w:cs="宋体"/>
          <w:kern w:val="0"/>
          <w:sz w:val="24"/>
          <w:szCs w:val="24"/>
        </w:rPr>
      </w:pPr>
      <w:r w:rsidRPr="00E920CC">
        <w:rPr>
          <w:rFonts w:ascii="Book Antiqua" w:eastAsia="宋体" w:hAnsi="Book Antiqua" w:cs="宋体"/>
          <w:kern w:val="0"/>
          <w:sz w:val="24"/>
          <w:szCs w:val="24"/>
        </w:rPr>
        <w:t xml:space="preserve">127 </w:t>
      </w:r>
      <w:r w:rsidRPr="00E920CC">
        <w:rPr>
          <w:rFonts w:ascii="Book Antiqua" w:eastAsia="宋体" w:hAnsi="Book Antiqua" w:cs="宋体"/>
          <w:b/>
          <w:bCs/>
          <w:kern w:val="0"/>
          <w:sz w:val="24"/>
          <w:szCs w:val="24"/>
        </w:rPr>
        <w:t>Barchetta I</w:t>
      </w:r>
      <w:r w:rsidRPr="00E920CC">
        <w:rPr>
          <w:rFonts w:ascii="Book Antiqua" w:eastAsia="宋体" w:hAnsi="Book Antiqua" w:cs="宋体"/>
          <w:kern w:val="0"/>
          <w:sz w:val="24"/>
          <w:szCs w:val="24"/>
        </w:rPr>
        <w:t xml:space="preserve">, Angelico F, Del Ben M, Baroni MG, Pozzilli P, Morini S, Cavallo MG. Strong association between non alcoholic fatty liver disease (NAFLD) and low 25(OH) vitamin D levels in an adult population with normal serum liver enzymes. </w:t>
      </w:r>
      <w:r w:rsidRPr="00E920CC">
        <w:rPr>
          <w:rFonts w:ascii="Book Antiqua" w:eastAsia="宋体" w:hAnsi="Book Antiqua" w:cs="宋体"/>
          <w:i/>
          <w:iCs/>
          <w:kern w:val="0"/>
          <w:sz w:val="24"/>
          <w:szCs w:val="24"/>
        </w:rPr>
        <w:t>BMC Med</w:t>
      </w:r>
      <w:r w:rsidRPr="00E920CC">
        <w:rPr>
          <w:rFonts w:ascii="Book Antiqua" w:eastAsia="宋体" w:hAnsi="Book Antiqua" w:cs="宋体"/>
          <w:kern w:val="0"/>
          <w:sz w:val="24"/>
          <w:szCs w:val="24"/>
        </w:rPr>
        <w:t xml:space="preserve"> 2011; </w:t>
      </w:r>
      <w:r w:rsidRPr="00E920CC">
        <w:rPr>
          <w:rFonts w:ascii="Book Antiqua" w:eastAsia="宋体" w:hAnsi="Book Antiqua" w:cs="宋体"/>
          <w:b/>
          <w:bCs/>
          <w:kern w:val="0"/>
          <w:sz w:val="24"/>
          <w:szCs w:val="24"/>
        </w:rPr>
        <w:t>9</w:t>
      </w:r>
      <w:r w:rsidRPr="00E920CC">
        <w:rPr>
          <w:rFonts w:ascii="Book Antiqua" w:eastAsia="宋体" w:hAnsi="Book Antiqua" w:cs="宋体"/>
          <w:kern w:val="0"/>
          <w:sz w:val="24"/>
          <w:szCs w:val="24"/>
        </w:rPr>
        <w:t>: 85 [PMID: 21749681 DOI: 10.1186/1741-7015-9-85]</w:t>
      </w:r>
    </w:p>
    <w:p w:rsidR="00FE65A6" w:rsidRPr="00E920CC" w:rsidRDefault="00FE65A6" w:rsidP="00E920CC">
      <w:pPr>
        <w:spacing w:after="0" w:line="360" w:lineRule="auto"/>
        <w:contextualSpacing/>
        <w:jc w:val="both"/>
        <w:rPr>
          <w:rFonts w:ascii="Book Antiqua" w:eastAsia="宋体" w:hAnsi="Book Antiqua" w:cs="宋体"/>
          <w:kern w:val="0"/>
          <w:sz w:val="24"/>
          <w:szCs w:val="24"/>
        </w:rPr>
      </w:pPr>
      <w:r w:rsidRPr="00E920CC">
        <w:rPr>
          <w:rFonts w:ascii="Book Antiqua" w:eastAsia="宋体" w:hAnsi="Book Antiqua" w:cs="宋体"/>
          <w:kern w:val="0"/>
          <w:sz w:val="24"/>
          <w:szCs w:val="24"/>
        </w:rPr>
        <w:t xml:space="preserve">128 </w:t>
      </w:r>
      <w:r w:rsidRPr="00E920CC">
        <w:rPr>
          <w:rFonts w:ascii="Book Antiqua" w:eastAsia="宋体" w:hAnsi="Book Antiqua" w:cs="宋体"/>
          <w:b/>
          <w:bCs/>
          <w:kern w:val="0"/>
          <w:sz w:val="24"/>
          <w:szCs w:val="24"/>
        </w:rPr>
        <w:t>Targher G</w:t>
      </w:r>
      <w:r w:rsidRPr="00E920CC">
        <w:rPr>
          <w:rFonts w:ascii="Book Antiqua" w:eastAsia="宋体" w:hAnsi="Book Antiqua" w:cs="宋体"/>
          <w:kern w:val="0"/>
          <w:sz w:val="24"/>
          <w:szCs w:val="24"/>
        </w:rPr>
        <w:t xml:space="preserve">, Bertolini L, Scala L, Cigolini M, Zenari L, Falezza G, Arcaro G. Associations between serum 25-hydroxyvitamin D3 concentrations and liver histology in patients with non-alcoholic fatty liver disease. </w:t>
      </w:r>
      <w:r w:rsidRPr="00E920CC">
        <w:rPr>
          <w:rFonts w:ascii="Book Antiqua" w:eastAsia="宋体" w:hAnsi="Book Antiqua" w:cs="宋体"/>
          <w:i/>
          <w:iCs/>
          <w:kern w:val="0"/>
          <w:sz w:val="24"/>
          <w:szCs w:val="24"/>
        </w:rPr>
        <w:t>Nutr Metab Cardiovasc Dis</w:t>
      </w:r>
      <w:r w:rsidRPr="00E920CC">
        <w:rPr>
          <w:rFonts w:ascii="Book Antiqua" w:eastAsia="宋体" w:hAnsi="Book Antiqua" w:cs="宋体"/>
          <w:kern w:val="0"/>
          <w:sz w:val="24"/>
          <w:szCs w:val="24"/>
        </w:rPr>
        <w:t xml:space="preserve"> 2007; </w:t>
      </w:r>
      <w:r w:rsidRPr="00E920CC">
        <w:rPr>
          <w:rFonts w:ascii="Book Antiqua" w:eastAsia="宋体" w:hAnsi="Book Antiqua" w:cs="宋体"/>
          <w:b/>
          <w:bCs/>
          <w:kern w:val="0"/>
          <w:sz w:val="24"/>
          <w:szCs w:val="24"/>
        </w:rPr>
        <w:t>17</w:t>
      </w:r>
      <w:r w:rsidRPr="00E920CC">
        <w:rPr>
          <w:rFonts w:ascii="Book Antiqua" w:eastAsia="宋体" w:hAnsi="Book Antiqua" w:cs="宋体"/>
          <w:kern w:val="0"/>
          <w:sz w:val="24"/>
          <w:szCs w:val="24"/>
        </w:rPr>
        <w:t>: 517-524 [PMID: 16928437]</w:t>
      </w:r>
    </w:p>
    <w:p w:rsidR="00FE65A6" w:rsidRPr="00E920CC" w:rsidRDefault="00FE65A6" w:rsidP="00E920CC">
      <w:pPr>
        <w:spacing w:after="0" w:line="360" w:lineRule="auto"/>
        <w:contextualSpacing/>
        <w:jc w:val="both"/>
        <w:rPr>
          <w:rFonts w:ascii="Book Antiqua" w:eastAsia="宋体" w:hAnsi="Book Antiqua" w:cs="宋体"/>
          <w:kern w:val="0"/>
          <w:sz w:val="24"/>
          <w:szCs w:val="24"/>
        </w:rPr>
      </w:pPr>
      <w:proofErr w:type="gramStart"/>
      <w:r w:rsidRPr="00E920CC">
        <w:rPr>
          <w:rFonts w:ascii="Book Antiqua" w:eastAsia="宋体" w:hAnsi="Book Antiqua" w:cs="宋体"/>
          <w:kern w:val="0"/>
          <w:sz w:val="24"/>
          <w:szCs w:val="24"/>
        </w:rPr>
        <w:t xml:space="preserve">129 </w:t>
      </w:r>
      <w:r w:rsidRPr="00E920CC">
        <w:rPr>
          <w:rFonts w:ascii="Book Antiqua" w:eastAsia="宋体" w:hAnsi="Book Antiqua" w:cs="宋体"/>
          <w:b/>
          <w:bCs/>
          <w:kern w:val="0"/>
          <w:sz w:val="24"/>
          <w:szCs w:val="24"/>
        </w:rPr>
        <w:t>Kwok RM</w:t>
      </w:r>
      <w:r w:rsidRPr="00E920CC">
        <w:rPr>
          <w:rFonts w:ascii="Book Antiqua" w:eastAsia="宋体" w:hAnsi="Book Antiqua" w:cs="宋体"/>
          <w:kern w:val="0"/>
          <w:sz w:val="24"/>
          <w:szCs w:val="24"/>
        </w:rPr>
        <w:t>, Torres DM, Harrison SA.</w:t>
      </w:r>
      <w:proofErr w:type="gramEnd"/>
      <w:r w:rsidRPr="00E920CC">
        <w:rPr>
          <w:rFonts w:ascii="Book Antiqua" w:eastAsia="宋体" w:hAnsi="Book Antiqua" w:cs="宋体"/>
          <w:kern w:val="0"/>
          <w:sz w:val="24"/>
          <w:szCs w:val="24"/>
        </w:rPr>
        <w:t xml:space="preserve"> Vitamin D and nonalcoholic fatty liver disease (NAFLD): is it more than just an association? </w:t>
      </w:r>
      <w:r w:rsidRPr="00E920CC">
        <w:rPr>
          <w:rFonts w:ascii="Book Antiqua" w:eastAsia="宋体" w:hAnsi="Book Antiqua" w:cs="宋体"/>
          <w:i/>
          <w:iCs/>
          <w:kern w:val="0"/>
          <w:sz w:val="24"/>
          <w:szCs w:val="24"/>
        </w:rPr>
        <w:t>Hepatology</w:t>
      </w:r>
      <w:r w:rsidRPr="00E920CC">
        <w:rPr>
          <w:rFonts w:ascii="Book Antiqua" w:eastAsia="宋体" w:hAnsi="Book Antiqua" w:cs="宋体"/>
          <w:kern w:val="0"/>
          <w:sz w:val="24"/>
          <w:szCs w:val="24"/>
        </w:rPr>
        <w:t xml:space="preserve"> 2013; </w:t>
      </w:r>
      <w:r w:rsidRPr="00E920CC">
        <w:rPr>
          <w:rFonts w:ascii="Book Antiqua" w:eastAsia="宋体" w:hAnsi="Book Antiqua" w:cs="宋体"/>
          <w:b/>
          <w:bCs/>
          <w:kern w:val="0"/>
          <w:sz w:val="24"/>
          <w:szCs w:val="24"/>
        </w:rPr>
        <w:t>58</w:t>
      </w:r>
      <w:r w:rsidRPr="00E920CC">
        <w:rPr>
          <w:rFonts w:ascii="Book Antiqua" w:eastAsia="宋体" w:hAnsi="Book Antiqua" w:cs="宋体"/>
          <w:kern w:val="0"/>
          <w:sz w:val="24"/>
          <w:szCs w:val="24"/>
        </w:rPr>
        <w:t>: 1166-1174 [PMID: 23504808 DOI: 10.1002/hep.26390]</w:t>
      </w:r>
    </w:p>
    <w:p w:rsidR="00FE65A6" w:rsidRPr="00E920CC" w:rsidRDefault="00FE65A6" w:rsidP="00E920CC">
      <w:pPr>
        <w:spacing w:after="0" w:line="360" w:lineRule="auto"/>
        <w:contextualSpacing/>
        <w:jc w:val="both"/>
        <w:rPr>
          <w:rFonts w:ascii="Book Antiqua" w:eastAsia="宋体" w:hAnsi="Book Antiqua" w:cs="宋体"/>
          <w:kern w:val="0"/>
          <w:sz w:val="24"/>
          <w:szCs w:val="24"/>
          <w:lang w:eastAsia="zh-CN"/>
        </w:rPr>
      </w:pPr>
      <w:r w:rsidRPr="00E920CC">
        <w:rPr>
          <w:rFonts w:ascii="Book Antiqua" w:eastAsia="宋体" w:hAnsi="Book Antiqua" w:cs="宋体"/>
          <w:kern w:val="0"/>
          <w:sz w:val="24"/>
          <w:szCs w:val="24"/>
        </w:rPr>
        <w:t xml:space="preserve">130 </w:t>
      </w:r>
      <w:r w:rsidRPr="00E920CC">
        <w:rPr>
          <w:rFonts w:ascii="Book Antiqua" w:eastAsia="宋体" w:hAnsi="Book Antiqua" w:cs="宋体"/>
          <w:b/>
          <w:bCs/>
          <w:kern w:val="0"/>
          <w:sz w:val="24"/>
          <w:szCs w:val="24"/>
        </w:rPr>
        <w:t>Ratziu V</w:t>
      </w:r>
      <w:r w:rsidRPr="00E920CC">
        <w:rPr>
          <w:rFonts w:ascii="Book Antiqua" w:eastAsia="宋体" w:hAnsi="Book Antiqua" w:cs="宋体"/>
          <w:kern w:val="0"/>
          <w:sz w:val="24"/>
          <w:szCs w:val="24"/>
        </w:rPr>
        <w:t xml:space="preserve">, de Ledinghen V, Oberti F, Mathurin P, Wartelle-Bladou C, Renou C, Sogni P, Maynard M, Larrey D, Serfaty L, Bonnefont-Rousselot D, Bastard JP, Rivière M, Spénard J. A randomized controlled trial of high-dose ursodesoxycholic acid for nonalcoholic steatohepatitis. </w:t>
      </w:r>
      <w:r w:rsidRPr="00E920CC">
        <w:rPr>
          <w:rFonts w:ascii="Book Antiqua" w:eastAsia="宋体" w:hAnsi="Book Antiqua" w:cs="宋体"/>
          <w:i/>
          <w:iCs/>
          <w:kern w:val="0"/>
          <w:sz w:val="24"/>
          <w:szCs w:val="24"/>
        </w:rPr>
        <w:t>J Hepatol</w:t>
      </w:r>
      <w:r w:rsidRPr="00E920CC">
        <w:rPr>
          <w:rFonts w:ascii="Book Antiqua" w:eastAsia="宋体" w:hAnsi="Book Antiqua" w:cs="宋体"/>
          <w:kern w:val="0"/>
          <w:sz w:val="24"/>
          <w:szCs w:val="24"/>
        </w:rPr>
        <w:t xml:space="preserve"> 2011; </w:t>
      </w:r>
      <w:r w:rsidRPr="00E920CC">
        <w:rPr>
          <w:rFonts w:ascii="Book Antiqua" w:eastAsia="宋体" w:hAnsi="Book Antiqua" w:cs="宋体"/>
          <w:b/>
          <w:bCs/>
          <w:kern w:val="0"/>
          <w:sz w:val="24"/>
          <w:szCs w:val="24"/>
        </w:rPr>
        <w:t>54</w:t>
      </w:r>
      <w:r w:rsidRPr="00E920CC">
        <w:rPr>
          <w:rFonts w:ascii="Book Antiqua" w:eastAsia="宋体" w:hAnsi="Book Antiqua" w:cs="宋体"/>
          <w:kern w:val="0"/>
          <w:sz w:val="24"/>
          <w:szCs w:val="24"/>
        </w:rPr>
        <w:t>: 1011-1019 [PMID: 21145828 DOI: 10.1016/j.jhep.2010.08.030]</w:t>
      </w:r>
    </w:p>
    <w:p w:rsidR="00E920CC" w:rsidRPr="00E920CC" w:rsidRDefault="00E920CC" w:rsidP="00E920CC">
      <w:pPr>
        <w:adjustRightInd w:val="0"/>
        <w:snapToGrid w:val="0"/>
        <w:spacing w:after="0" w:line="360" w:lineRule="auto"/>
        <w:ind w:right="239"/>
        <w:jc w:val="right"/>
        <w:rPr>
          <w:rFonts w:ascii="Book Antiqua" w:hAnsi="Book Antiqua"/>
          <w:b/>
          <w:bCs/>
          <w:sz w:val="24"/>
          <w:szCs w:val="24"/>
        </w:rPr>
      </w:pPr>
      <w:r w:rsidRPr="00E920CC">
        <w:rPr>
          <w:rStyle w:val="Strong"/>
          <w:rFonts w:ascii="Book Antiqua" w:hAnsi="Book Antiqua" w:cs="Arial"/>
          <w:noProof/>
          <w:sz w:val="24"/>
          <w:szCs w:val="24"/>
        </w:rPr>
        <w:t>P-Reviewer:</w:t>
      </w:r>
      <w:r w:rsidRPr="00E920CC">
        <w:rPr>
          <w:rFonts w:ascii="Book Antiqua" w:hAnsi="Book Antiqua"/>
          <w:color w:val="000000"/>
          <w:sz w:val="24"/>
          <w:szCs w:val="24"/>
        </w:rPr>
        <w:t xml:space="preserve"> Kluge</w:t>
      </w:r>
      <w:r w:rsidRPr="00E920CC">
        <w:rPr>
          <w:rFonts w:ascii="Book Antiqua" w:hAnsi="Book Antiqua"/>
          <w:color w:val="000000"/>
          <w:sz w:val="24"/>
          <w:szCs w:val="24"/>
          <w:lang w:eastAsia="zh-CN"/>
        </w:rPr>
        <w:t xml:space="preserve"> </w:t>
      </w:r>
      <w:r w:rsidRPr="00E920CC">
        <w:rPr>
          <w:rFonts w:ascii="Book Antiqua" w:hAnsi="Book Antiqua"/>
          <w:color w:val="000000"/>
          <w:sz w:val="24"/>
          <w:szCs w:val="24"/>
        </w:rPr>
        <w:t>M</w:t>
      </w:r>
      <w:r w:rsidRPr="00E920CC">
        <w:rPr>
          <w:rFonts w:ascii="Book Antiqua" w:hAnsi="Book Antiqua"/>
          <w:bCs/>
          <w:sz w:val="24"/>
          <w:szCs w:val="24"/>
        </w:rPr>
        <w:t xml:space="preserve"> </w:t>
      </w:r>
      <w:r w:rsidRPr="00E920CC">
        <w:rPr>
          <w:rFonts w:ascii="Book Antiqua" w:hAnsi="Book Antiqua"/>
          <w:b/>
          <w:bCs/>
          <w:sz w:val="24"/>
          <w:szCs w:val="24"/>
        </w:rPr>
        <w:t>S-Editor:</w:t>
      </w:r>
      <w:r w:rsidRPr="00E920CC">
        <w:rPr>
          <w:rFonts w:ascii="Book Antiqua" w:hAnsi="Book Antiqua"/>
          <w:bCs/>
          <w:sz w:val="24"/>
          <w:szCs w:val="24"/>
        </w:rPr>
        <w:t xml:space="preserve"> Tian YL</w:t>
      </w:r>
    </w:p>
    <w:p w:rsidR="00E920CC" w:rsidRPr="00E920CC" w:rsidRDefault="00E920CC" w:rsidP="00E920CC">
      <w:pPr>
        <w:adjustRightInd w:val="0"/>
        <w:snapToGrid w:val="0"/>
        <w:spacing w:after="0" w:line="360" w:lineRule="auto"/>
        <w:ind w:right="239"/>
        <w:jc w:val="right"/>
        <w:rPr>
          <w:rFonts w:ascii="Book Antiqua" w:hAnsi="Book Antiqua"/>
          <w:bCs/>
          <w:sz w:val="24"/>
          <w:szCs w:val="24"/>
        </w:rPr>
      </w:pPr>
      <w:r w:rsidRPr="00E920CC">
        <w:rPr>
          <w:rFonts w:ascii="Book Antiqua" w:hAnsi="Book Antiqua"/>
          <w:b/>
          <w:bCs/>
          <w:sz w:val="24"/>
          <w:szCs w:val="24"/>
        </w:rPr>
        <w:t>L-Editor:   E-Editor:</w:t>
      </w:r>
    </w:p>
    <w:p w:rsidR="00E920CC" w:rsidRPr="00E920CC" w:rsidRDefault="00E920CC" w:rsidP="00E920CC">
      <w:pPr>
        <w:spacing w:after="0" w:line="360" w:lineRule="auto"/>
        <w:contextualSpacing/>
        <w:jc w:val="both"/>
        <w:rPr>
          <w:rFonts w:ascii="Book Antiqua" w:hAnsi="Book Antiqua"/>
          <w:sz w:val="24"/>
          <w:szCs w:val="24"/>
          <w:lang w:eastAsia="zh-CN"/>
        </w:rPr>
      </w:pPr>
    </w:p>
    <w:p w:rsidR="00A13613" w:rsidRPr="00E920CC" w:rsidRDefault="00A13613" w:rsidP="00E920CC">
      <w:pPr>
        <w:suppressAutoHyphens w:val="0"/>
        <w:spacing w:after="0" w:line="360" w:lineRule="auto"/>
        <w:contextualSpacing/>
        <w:jc w:val="both"/>
        <w:rPr>
          <w:rFonts w:ascii="Book Antiqua" w:hAnsi="Book Antiqua"/>
          <w:sz w:val="24"/>
          <w:szCs w:val="24"/>
        </w:rPr>
      </w:pPr>
      <w:r w:rsidRPr="00E920CC">
        <w:rPr>
          <w:rFonts w:ascii="Book Antiqua" w:hAnsi="Book Antiqua"/>
          <w:sz w:val="24"/>
          <w:szCs w:val="24"/>
        </w:rPr>
        <w:br w:type="page"/>
      </w:r>
    </w:p>
    <w:p w:rsidR="00962EF4" w:rsidRPr="00E920CC" w:rsidRDefault="00075D9F" w:rsidP="00E920CC">
      <w:pPr>
        <w:spacing w:after="0" w:line="360" w:lineRule="auto"/>
        <w:contextualSpacing/>
        <w:jc w:val="both"/>
        <w:rPr>
          <w:rFonts w:ascii="Book Antiqua" w:hAnsi="Book Antiqua"/>
          <w:b/>
          <w:sz w:val="24"/>
          <w:szCs w:val="24"/>
          <w:lang w:eastAsia="zh-CN"/>
        </w:rPr>
      </w:pPr>
      <w:r w:rsidRPr="00E920CC">
        <w:rPr>
          <w:rFonts w:ascii="Book Antiqua" w:hAnsi="Book Antiqua"/>
          <w:b/>
          <w:sz w:val="24"/>
          <w:szCs w:val="24"/>
        </w:rPr>
        <w:lastRenderedPageBreak/>
        <w:t>Table 1</w:t>
      </w:r>
      <w:r w:rsidR="009D7D87" w:rsidRPr="00E920CC">
        <w:rPr>
          <w:rFonts w:ascii="Book Antiqua" w:hAnsi="Book Antiqua"/>
          <w:b/>
          <w:sz w:val="24"/>
          <w:szCs w:val="24"/>
        </w:rPr>
        <w:t xml:space="preserve"> </w:t>
      </w:r>
      <w:r w:rsidRPr="00E920CC">
        <w:rPr>
          <w:rFonts w:ascii="Book Antiqua" w:hAnsi="Book Antiqua"/>
          <w:b/>
          <w:sz w:val="24"/>
          <w:szCs w:val="24"/>
        </w:rPr>
        <w:t xml:space="preserve">Thresholds </w:t>
      </w:r>
      <w:r w:rsidR="009D7D87" w:rsidRPr="00E920CC">
        <w:rPr>
          <w:rFonts w:ascii="Book Antiqua" w:hAnsi="Book Antiqua"/>
          <w:b/>
          <w:sz w:val="24"/>
          <w:szCs w:val="24"/>
        </w:rPr>
        <w:t>defining the metabolic syndrome issued by individual organisations</w:t>
      </w:r>
    </w:p>
    <w:tbl>
      <w:tblPr>
        <w:tblW w:w="0" w:type="auto"/>
        <w:tblLayout w:type="fixed"/>
        <w:tblLook w:val="0000" w:firstRow="0" w:lastRow="0" w:firstColumn="0" w:lastColumn="0" w:noHBand="0" w:noVBand="0"/>
      </w:tblPr>
      <w:tblGrid>
        <w:gridCol w:w="1325"/>
        <w:gridCol w:w="1382"/>
        <w:gridCol w:w="1266"/>
        <w:gridCol w:w="1265"/>
        <w:gridCol w:w="1269"/>
        <w:gridCol w:w="1405"/>
        <w:gridCol w:w="1330"/>
      </w:tblGrid>
      <w:tr w:rsidR="00962EF4" w:rsidRPr="00E920CC">
        <w:tc>
          <w:tcPr>
            <w:tcW w:w="1325" w:type="dxa"/>
            <w:tcBorders>
              <w:top w:val="single" w:sz="4" w:space="0" w:color="000000"/>
              <w:left w:val="single" w:sz="4" w:space="0" w:color="000000"/>
              <w:bottom w:val="single" w:sz="4" w:space="0" w:color="000000"/>
              <w:right w:val="single" w:sz="4" w:space="0" w:color="000000"/>
            </w:tcBorders>
            <w:shd w:val="clear" w:color="auto" w:fill="auto"/>
          </w:tcPr>
          <w:p w:rsidR="00962EF4" w:rsidRPr="00E920CC" w:rsidRDefault="00962EF4" w:rsidP="00E920CC">
            <w:pPr>
              <w:spacing w:after="0" w:line="360" w:lineRule="auto"/>
              <w:contextualSpacing/>
              <w:jc w:val="both"/>
              <w:rPr>
                <w:rFonts w:ascii="Book Antiqua" w:hAnsi="Book Antiqua"/>
                <w:b/>
                <w:sz w:val="24"/>
                <w:szCs w:val="24"/>
              </w:rPr>
            </w:pP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rsidR="00962EF4" w:rsidRPr="00E920CC" w:rsidRDefault="009D7D87" w:rsidP="00E920CC">
            <w:pPr>
              <w:spacing w:after="0" w:line="360" w:lineRule="auto"/>
              <w:contextualSpacing/>
              <w:jc w:val="both"/>
              <w:rPr>
                <w:rFonts w:ascii="Book Antiqua" w:hAnsi="Book Antiqua"/>
                <w:sz w:val="24"/>
                <w:szCs w:val="24"/>
                <w:lang w:eastAsia="zh-CN"/>
              </w:rPr>
            </w:pPr>
            <w:r w:rsidRPr="00E920CC">
              <w:rPr>
                <w:rFonts w:ascii="Book Antiqua" w:hAnsi="Book Antiqua"/>
                <w:sz w:val="24"/>
                <w:szCs w:val="24"/>
              </w:rPr>
              <w:t xml:space="preserve">WHO 1998 </w:t>
            </w:r>
            <w:r w:rsidR="00FE65A6" w:rsidRPr="00E920CC">
              <w:rPr>
                <w:rFonts w:ascii="Book Antiqua" w:hAnsi="Book Antiqua"/>
                <w:sz w:val="24"/>
                <w:szCs w:val="24"/>
                <w:lang w:eastAsia="zh-CN"/>
              </w:rPr>
              <w:t>(</w:t>
            </w:r>
            <w:r w:rsidRPr="00E920CC">
              <w:rPr>
                <w:rFonts w:ascii="Book Antiqua" w:hAnsi="Book Antiqua"/>
                <w:sz w:val="24"/>
                <w:szCs w:val="24"/>
              </w:rPr>
              <w:t>Alberti 1998</w:t>
            </w:r>
            <w:r w:rsidR="00FE65A6" w:rsidRPr="00E920CC">
              <w:rPr>
                <w:rFonts w:ascii="Book Antiqua" w:hAnsi="Book Antiqua"/>
                <w:sz w:val="24"/>
                <w:szCs w:val="24"/>
                <w:lang w:eastAsia="zh-CN"/>
              </w:rPr>
              <w:t>)</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962EF4" w:rsidRPr="00E920CC" w:rsidRDefault="009D7D87" w:rsidP="00E920CC">
            <w:pPr>
              <w:spacing w:after="0" w:line="360" w:lineRule="auto"/>
              <w:contextualSpacing/>
              <w:jc w:val="both"/>
              <w:rPr>
                <w:rFonts w:ascii="Book Antiqua" w:hAnsi="Book Antiqua"/>
                <w:sz w:val="24"/>
                <w:szCs w:val="24"/>
              </w:rPr>
            </w:pPr>
            <w:r w:rsidRPr="00E920CC">
              <w:rPr>
                <w:rFonts w:ascii="Book Antiqua" w:hAnsi="Book Antiqua"/>
                <w:sz w:val="24"/>
                <w:szCs w:val="24"/>
              </w:rPr>
              <w:t xml:space="preserve">EGIR </w:t>
            </w:r>
            <w:r w:rsidR="00FE65A6" w:rsidRPr="00E920CC">
              <w:rPr>
                <w:rFonts w:ascii="Book Antiqua" w:hAnsi="Book Antiqua"/>
                <w:sz w:val="24"/>
                <w:szCs w:val="24"/>
                <w:lang w:eastAsia="zh-CN"/>
              </w:rPr>
              <w:t>(</w:t>
            </w:r>
            <w:r w:rsidRPr="00E920CC">
              <w:rPr>
                <w:rFonts w:ascii="Book Antiqua" w:hAnsi="Book Antiqua"/>
                <w:sz w:val="24"/>
                <w:szCs w:val="24"/>
              </w:rPr>
              <w:t>Balkau 1999</w:t>
            </w:r>
            <w:r w:rsidR="00FE65A6" w:rsidRPr="00E920CC">
              <w:rPr>
                <w:rFonts w:ascii="Book Antiqua" w:hAnsi="Book Antiqua"/>
                <w:sz w:val="24"/>
                <w:szCs w:val="24"/>
                <w:lang w:eastAsia="zh-CN"/>
              </w:rPr>
              <w:t>)</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962EF4" w:rsidRPr="00E920CC" w:rsidRDefault="009D7D87" w:rsidP="00E920CC">
            <w:pPr>
              <w:spacing w:after="0" w:line="360" w:lineRule="auto"/>
              <w:contextualSpacing/>
              <w:jc w:val="both"/>
              <w:rPr>
                <w:rFonts w:ascii="Book Antiqua" w:hAnsi="Book Antiqua"/>
                <w:sz w:val="24"/>
                <w:szCs w:val="24"/>
              </w:rPr>
            </w:pPr>
            <w:r w:rsidRPr="00E920CC">
              <w:rPr>
                <w:rFonts w:ascii="Book Antiqua" w:hAnsi="Book Antiqua"/>
                <w:sz w:val="24"/>
                <w:szCs w:val="24"/>
              </w:rPr>
              <w:t>NCEP/ATP III 2001</w:t>
            </w:r>
          </w:p>
          <w:p w:rsidR="00962EF4" w:rsidRPr="00E920CC" w:rsidRDefault="00FE65A6" w:rsidP="00E920CC">
            <w:pPr>
              <w:spacing w:after="0" w:line="360" w:lineRule="auto"/>
              <w:contextualSpacing/>
              <w:jc w:val="both"/>
              <w:rPr>
                <w:rFonts w:ascii="Book Antiqua" w:hAnsi="Book Antiqua"/>
                <w:sz w:val="24"/>
                <w:szCs w:val="24"/>
              </w:rPr>
            </w:pPr>
            <w:r w:rsidRPr="00E920CC">
              <w:rPr>
                <w:rFonts w:ascii="Book Antiqua" w:hAnsi="Book Antiqua"/>
                <w:sz w:val="24"/>
                <w:szCs w:val="24"/>
                <w:lang w:eastAsia="zh-CN"/>
              </w:rPr>
              <w:t>(</w:t>
            </w:r>
            <w:r w:rsidR="009D7D87" w:rsidRPr="00E920CC">
              <w:rPr>
                <w:rFonts w:ascii="Book Antiqua" w:hAnsi="Book Antiqua"/>
                <w:sz w:val="24"/>
                <w:szCs w:val="24"/>
              </w:rPr>
              <w:t>NECP 2002</w:t>
            </w:r>
            <w:r w:rsidRPr="00E920CC">
              <w:rPr>
                <w:rFonts w:ascii="Book Antiqua" w:hAnsi="Book Antiqua"/>
                <w:sz w:val="24"/>
                <w:szCs w:val="24"/>
                <w:lang w:eastAsia="zh-CN"/>
              </w:rPr>
              <w:t>)</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962EF4" w:rsidRPr="00E920CC" w:rsidRDefault="009D7D87" w:rsidP="00E920CC">
            <w:pPr>
              <w:spacing w:after="0" w:line="360" w:lineRule="auto"/>
              <w:contextualSpacing/>
              <w:jc w:val="both"/>
              <w:rPr>
                <w:rFonts w:ascii="Book Antiqua" w:hAnsi="Book Antiqua"/>
                <w:sz w:val="24"/>
                <w:szCs w:val="24"/>
              </w:rPr>
            </w:pPr>
            <w:r w:rsidRPr="00E920CC">
              <w:rPr>
                <w:rFonts w:ascii="Book Antiqua" w:hAnsi="Book Antiqua"/>
                <w:sz w:val="24"/>
                <w:szCs w:val="24"/>
              </w:rPr>
              <w:t xml:space="preserve">AACE (2003) </w:t>
            </w:r>
            <w:r w:rsidR="00FE65A6" w:rsidRPr="00E920CC">
              <w:rPr>
                <w:rFonts w:ascii="Book Antiqua" w:hAnsi="Book Antiqua"/>
                <w:sz w:val="24"/>
                <w:szCs w:val="24"/>
                <w:lang w:eastAsia="zh-CN"/>
              </w:rPr>
              <w:t>(</w:t>
            </w:r>
            <w:r w:rsidRPr="00E920CC">
              <w:rPr>
                <w:rFonts w:ascii="Book Antiqua" w:hAnsi="Book Antiqua"/>
                <w:sz w:val="24"/>
                <w:szCs w:val="24"/>
              </w:rPr>
              <w:t>Einhorn 2003</w:t>
            </w:r>
            <w:r w:rsidR="00FE65A6" w:rsidRPr="00E920CC">
              <w:rPr>
                <w:rFonts w:ascii="Book Antiqua" w:hAnsi="Book Antiqua"/>
                <w:sz w:val="24"/>
                <w:szCs w:val="24"/>
                <w:lang w:eastAsia="zh-CN"/>
              </w:rPr>
              <w:t>)</w:t>
            </w: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962EF4" w:rsidRPr="00E920CC" w:rsidRDefault="009D7D87" w:rsidP="00E920CC">
            <w:pPr>
              <w:spacing w:after="0" w:line="360" w:lineRule="auto"/>
              <w:contextualSpacing/>
              <w:jc w:val="both"/>
              <w:rPr>
                <w:rFonts w:ascii="Book Antiqua" w:hAnsi="Book Antiqua"/>
                <w:sz w:val="24"/>
                <w:szCs w:val="24"/>
              </w:rPr>
            </w:pPr>
            <w:r w:rsidRPr="00E920CC">
              <w:rPr>
                <w:rFonts w:ascii="Book Antiqua" w:hAnsi="Book Antiqua"/>
                <w:sz w:val="24"/>
                <w:szCs w:val="24"/>
              </w:rPr>
              <w:t xml:space="preserve">IDF consensus 2005 </w:t>
            </w:r>
            <w:r w:rsidR="00FE65A6" w:rsidRPr="00E920CC">
              <w:rPr>
                <w:rFonts w:ascii="Book Antiqua" w:hAnsi="Book Antiqua"/>
                <w:sz w:val="24"/>
                <w:szCs w:val="24"/>
                <w:lang w:eastAsia="zh-CN"/>
              </w:rPr>
              <w:t>(</w:t>
            </w:r>
            <w:r w:rsidRPr="00E920CC">
              <w:rPr>
                <w:rFonts w:ascii="Book Antiqua" w:hAnsi="Book Antiqua"/>
                <w:sz w:val="24"/>
                <w:szCs w:val="24"/>
              </w:rPr>
              <w:t>Zimmet 2005</w:t>
            </w:r>
            <w:r w:rsidR="00FE65A6" w:rsidRPr="00E920CC">
              <w:rPr>
                <w:rFonts w:ascii="Book Antiqua" w:hAnsi="Book Antiqua"/>
                <w:sz w:val="24"/>
                <w:szCs w:val="24"/>
                <w:lang w:eastAsia="zh-CN"/>
              </w:rPr>
              <w:t>)</w:t>
            </w:r>
          </w:p>
        </w:tc>
        <w:tc>
          <w:tcPr>
            <w:tcW w:w="1330" w:type="dxa"/>
            <w:tcBorders>
              <w:top w:val="single" w:sz="4" w:space="0" w:color="000000"/>
              <w:left w:val="single" w:sz="4" w:space="0" w:color="000000"/>
              <w:bottom w:val="single" w:sz="4" w:space="0" w:color="000000"/>
              <w:right w:val="single" w:sz="4" w:space="0" w:color="000000"/>
            </w:tcBorders>
            <w:shd w:val="clear" w:color="auto" w:fill="auto"/>
          </w:tcPr>
          <w:p w:rsidR="00962EF4" w:rsidRPr="00E920CC" w:rsidRDefault="009D7D87" w:rsidP="00E920CC">
            <w:pPr>
              <w:spacing w:after="0" w:line="360" w:lineRule="auto"/>
              <w:contextualSpacing/>
              <w:jc w:val="both"/>
              <w:rPr>
                <w:rFonts w:ascii="Book Antiqua" w:hAnsi="Book Antiqua"/>
                <w:sz w:val="24"/>
                <w:szCs w:val="24"/>
              </w:rPr>
            </w:pPr>
            <w:r w:rsidRPr="00E920CC">
              <w:rPr>
                <w:rFonts w:ascii="Book Antiqua" w:hAnsi="Book Antiqua"/>
                <w:sz w:val="24"/>
                <w:szCs w:val="24"/>
              </w:rPr>
              <w:t>IDF Consensus (10 to &lt;</w:t>
            </w:r>
            <w:r w:rsidR="00FE65A6" w:rsidRPr="00E920CC">
              <w:rPr>
                <w:rFonts w:ascii="Book Antiqua" w:hAnsi="Book Antiqua"/>
                <w:sz w:val="24"/>
                <w:szCs w:val="24"/>
                <w:lang w:eastAsia="zh-CN"/>
              </w:rPr>
              <w:t xml:space="preserve"> </w:t>
            </w:r>
            <w:r w:rsidRPr="00E920CC">
              <w:rPr>
                <w:rFonts w:ascii="Book Antiqua" w:hAnsi="Book Antiqua"/>
                <w:sz w:val="24"/>
                <w:szCs w:val="24"/>
              </w:rPr>
              <w:t>16 y</w:t>
            </w:r>
            <w:r w:rsidR="00FE65A6" w:rsidRPr="00E920CC">
              <w:rPr>
                <w:rFonts w:ascii="Book Antiqua" w:hAnsi="Book Antiqua"/>
                <w:sz w:val="24"/>
                <w:szCs w:val="24"/>
                <w:lang w:eastAsia="zh-CN"/>
              </w:rPr>
              <w:t>r</w:t>
            </w:r>
            <w:r w:rsidRPr="00E920CC">
              <w:rPr>
                <w:rFonts w:ascii="Book Antiqua" w:hAnsi="Book Antiqua"/>
                <w:sz w:val="24"/>
                <w:szCs w:val="24"/>
              </w:rPr>
              <w:t xml:space="preserve">) </w:t>
            </w:r>
            <w:r w:rsidR="00FE65A6" w:rsidRPr="00E920CC">
              <w:rPr>
                <w:rFonts w:ascii="Book Antiqua" w:hAnsi="Book Antiqua"/>
                <w:sz w:val="24"/>
                <w:szCs w:val="24"/>
                <w:lang w:eastAsia="zh-CN"/>
              </w:rPr>
              <w:t>(</w:t>
            </w:r>
            <w:r w:rsidRPr="00E920CC">
              <w:rPr>
                <w:rFonts w:ascii="Book Antiqua" w:hAnsi="Book Antiqua"/>
                <w:sz w:val="24"/>
                <w:szCs w:val="24"/>
              </w:rPr>
              <w:t>Zimmet 2007</w:t>
            </w:r>
            <w:r w:rsidR="00FE65A6" w:rsidRPr="00E920CC">
              <w:rPr>
                <w:rFonts w:ascii="Book Antiqua" w:hAnsi="Book Antiqua"/>
                <w:sz w:val="24"/>
                <w:szCs w:val="24"/>
                <w:lang w:eastAsia="zh-CN"/>
              </w:rPr>
              <w:t>)</w:t>
            </w:r>
          </w:p>
        </w:tc>
      </w:tr>
      <w:tr w:rsidR="00962EF4" w:rsidRPr="00E920CC">
        <w:tc>
          <w:tcPr>
            <w:tcW w:w="1325" w:type="dxa"/>
            <w:tcBorders>
              <w:top w:val="single" w:sz="4" w:space="0" w:color="000000"/>
              <w:left w:val="single" w:sz="4" w:space="0" w:color="000000"/>
              <w:bottom w:val="single" w:sz="4" w:space="0" w:color="000000"/>
              <w:right w:val="single" w:sz="4" w:space="0" w:color="000000"/>
            </w:tcBorders>
            <w:shd w:val="clear" w:color="auto" w:fill="auto"/>
          </w:tcPr>
          <w:p w:rsidR="00962EF4" w:rsidRPr="00E920CC" w:rsidRDefault="009D7D87" w:rsidP="00E920CC">
            <w:pPr>
              <w:spacing w:after="0" w:line="360" w:lineRule="auto"/>
              <w:contextualSpacing/>
              <w:jc w:val="both"/>
              <w:rPr>
                <w:rFonts w:ascii="Book Antiqua" w:hAnsi="Book Antiqua"/>
                <w:b/>
                <w:sz w:val="24"/>
                <w:szCs w:val="24"/>
              </w:rPr>
            </w:pPr>
            <w:r w:rsidRPr="00E920CC">
              <w:rPr>
                <w:rFonts w:ascii="Book Antiqua" w:hAnsi="Book Antiqua"/>
                <w:b/>
                <w:sz w:val="24"/>
                <w:szCs w:val="24"/>
              </w:rPr>
              <w:t>Definition</w:t>
            </w: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rsidR="00962EF4" w:rsidRPr="00E920CC" w:rsidRDefault="009D7D87" w:rsidP="00E920CC">
            <w:pPr>
              <w:spacing w:after="0" w:line="360" w:lineRule="auto"/>
              <w:contextualSpacing/>
              <w:jc w:val="both"/>
              <w:rPr>
                <w:rFonts w:ascii="Book Antiqua" w:hAnsi="Book Antiqua"/>
                <w:b/>
                <w:sz w:val="24"/>
                <w:szCs w:val="24"/>
              </w:rPr>
            </w:pPr>
            <w:r w:rsidRPr="00E920CC">
              <w:rPr>
                <w:rFonts w:ascii="Book Antiqua" w:hAnsi="Book Antiqua"/>
                <w:sz w:val="24"/>
                <w:szCs w:val="24"/>
              </w:rPr>
              <w:t xml:space="preserve">IGT, IFG, T2DM or lowered insulin sensitivity </w:t>
            </w:r>
            <w:r w:rsidRPr="00E920CC">
              <w:rPr>
                <w:rFonts w:ascii="Book Antiqua" w:hAnsi="Book Antiqua"/>
                <w:b/>
                <w:sz w:val="24"/>
                <w:szCs w:val="24"/>
              </w:rPr>
              <w:t>Plus 2 of the following</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962EF4" w:rsidRPr="00E920CC" w:rsidRDefault="009D7D87" w:rsidP="00E920CC">
            <w:pPr>
              <w:spacing w:after="0" w:line="360" w:lineRule="auto"/>
              <w:contextualSpacing/>
              <w:jc w:val="both"/>
              <w:rPr>
                <w:rFonts w:ascii="Book Antiqua" w:hAnsi="Book Antiqua"/>
                <w:sz w:val="24"/>
                <w:szCs w:val="24"/>
              </w:rPr>
            </w:pPr>
            <w:r w:rsidRPr="00E920CC">
              <w:rPr>
                <w:rFonts w:ascii="Book Antiqua" w:hAnsi="Book Antiqua"/>
                <w:sz w:val="24"/>
                <w:szCs w:val="24"/>
              </w:rPr>
              <w:t>Plasma insulin &gt;75</w:t>
            </w:r>
            <w:r w:rsidRPr="00E920CC">
              <w:rPr>
                <w:rFonts w:ascii="Book Antiqua" w:hAnsi="Book Antiqua"/>
                <w:sz w:val="24"/>
                <w:szCs w:val="24"/>
                <w:vertAlign w:val="superscript"/>
              </w:rPr>
              <w:t>th</w:t>
            </w:r>
            <w:r w:rsidRPr="00E920CC">
              <w:rPr>
                <w:rFonts w:ascii="Book Antiqua" w:hAnsi="Book Antiqua"/>
                <w:sz w:val="24"/>
                <w:szCs w:val="24"/>
              </w:rPr>
              <w:t xml:space="preserve"> percentile</w:t>
            </w:r>
          </w:p>
          <w:p w:rsidR="00962EF4" w:rsidRPr="00E920CC" w:rsidRDefault="009D7D87" w:rsidP="00E920CC">
            <w:pPr>
              <w:spacing w:after="0" w:line="360" w:lineRule="auto"/>
              <w:contextualSpacing/>
              <w:jc w:val="both"/>
              <w:rPr>
                <w:rFonts w:ascii="Book Antiqua" w:hAnsi="Book Antiqua"/>
                <w:b/>
                <w:sz w:val="24"/>
                <w:szCs w:val="24"/>
              </w:rPr>
            </w:pPr>
            <w:r w:rsidRPr="00E920CC">
              <w:rPr>
                <w:rFonts w:ascii="Book Antiqua" w:hAnsi="Book Antiqua"/>
                <w:b/>
                <w:sz w:val="24"/>
                <w:szCs w:val="24"/>
              </w:rPr>
              <w:t>Plus 2 of the following</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962EF4" w:rsidRPr="00E920CC" w:rsidRDefault="009D7D87" w:rsidP="00E920CC">
            <w:pPr>
              <w:spacing w:after="0" w:line="360" w:lineRule="auto"/>
              <w:contextualSpacing/>
              <w:jc w:val="both"/>
              <w:rPr>
                <w:rFonts w:ascii="Book Antiqua" w:hAnsi="Book Antiqua"/>
                <w:b/>
                <w:sz w:val="24"/>
                <w:szCs w:val="24"/>
              </w:rPr>
            </w:pPr>
            <w:r w:rsidRPr="00E920CC">
              <w:rPr>
                <w:rFonts w:ascii="Book Antiqua" w:hAnsi="Book Antiqua"/>
                <w:b/>
                <w:sz w:val="24"/>
                <w:szCs w:val="24"/>
              </w:rPr>
              <w:t>3 of the following</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962EF4" w:rsidRPr="00E920CC" w:rsidRDefault="009D7D87" w:rsidP="00E920CC">
            <w:pPr>
              <w:spacing w:after="0" w:line="360" w:lineRule="auto"/>
              <w:contextualSpacing/>
              <w:jc w:val="both"/>
              <w:rPr>
                <w:rFonts w:ascii="Book Antiqua" w:hAnsi="Book Antiqua"/>
                <w:b/>
                <w:sz w:val="24"/>
                <w:szCs w:val="24"/>
              </w:rPr>
            </w:pPr>
            <w:r w:rsidRPr="00E920CC">
              <w:rPr>
                <w:rFonts w:ascii="Book Antiqua" w:hAnsi="Book Antiqua"/>
                <w:sz w:val="24"/>
                <w:szCs w:val="24"/>
              </w:rPr>
              <w:t xml:space="preserve">IGT or IFG </w:t>
            </w:r>
            <w:r w:rsidRPr="00E920CC">
              <w:rPr>
                <w:rFonts w:ascii="Book Antiqua" w:hAnsi="Book Antiqua"/>
                <w:b/>
                <w:sz w:val="24"/>
                <w:szCs w:val="24"/>
              </w:rPr>
              <w:t>plus any of the following based on clinical judgement</w:t>
            </w: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962EF4" w:rsidRPr="00E920CC" w:rsidRDefault="009D7D87" w:rsidP="00E920CC">
            <w:pPr>
              <w:spacing w:after="0" w:line="360" w:lineRule="auto"/>
              <w:contextualSpacing/>
              <w:jc w:val="both"/>
              <w:rPr>
                <w:rFonts w:ascii="Book Antiqua" w:hAnsi="Book Antiqua"/>
                <w:sz w:val="24"/>
                <w:szCs w:val="24"/>
              </w:rPr>
            </w:pPr>
            <w:r w:rsidRPr="00E920CC">
              <w:rPr>
                <w:rFonts w:ascii="Book Antiqua" w:hAnsi="Book Antiqua"/>
                <w:sz w:val="24"/>
                <w:szCs w:val="24"/>
              </w:rPr>
              <w:t>See below</w:t>
            </w:r>
          </w:p>
        </w:tc>
        <w:tc>
          <w:tcPr>
            <w:tcW w:w="1330" w:type="dxa"/>
            <w:tcBorders>
              <w:top w:val="single" w:sz="4" w:space="0" w:color="000000"/>
              <w:left w:val="single" w:sz="4" w:space="0" w:color="000000"/>
              <w:bottom w:val="single" w:sz="4" w:space="0" w:color="000000"/>
              <w:right w:val="single" w:sz="4" w:space="0" w:color="000000"/>
            </w:tcBorders>
            <w:shd w:val="clear" w:color="auto" w:fill="auto"/>
          </w:tcPr>
          <w:p w:rsidR="00962EF4" w:rsidRPr="00E920CC" w:rsidRDefault="00962EF4" w:rsidP="00E920CC">
            <w:pPr>
              <w:spacing w:after="0" w:line="360" w:lineRule="auto"/>
              <w:contextualSpacing/>
              <w:jc w:val="both"/>
              <w:rPr>
                <w:rFonts w:ascii="Book Antiqua" w:hAnsi="Book Antiqua"/>
                <w:sz w:val="24"/>
                <w:szCs w:val="24"/>
              </w:rPr>
            </w:pPr>
          </w:p>
        </w:tc>
      </w:tr>
      <w:tr w:rsidR="00962EF4" w:rsidRPr="00E920CC">
        <w:tc>
          <w:tcPr>
            <w:tcW w:w="1325" w:type="dxa"/>
            <w:tcBorders>
              <w:top w:val="single" w:sz="4" w:space="0" w:color="000000"/>
              <w:left w:val="single" w:sz="4" w:space="0" w:color="000000"/>
              <w:bottom w:val="single" w:sz="4" w:space="0" w:color="000000"/>
              <w:right w:val="single" w:sz="4" w:space="0" w:color="000000"/>
            </w:tcBorders>
            <w:shd w:val="clear" w:color="auto" w:fill="auto"/>
          </w:tcPr>
          <w:p w:rsidR="00962EF4" w:rsidRPr="00E920CC" w:rsidRDefault="009D7D87" w:rsidP="00E920CC">
            <w:pPr>
              <w:spacing w:after="0" w:line="360" w:lineRule="auto"/>
              <w:contextualSpacing/>
              <w:jc w:val="both"/>
              <w:rPr>
                <w:rFonts w:ascii="Book Antiqua" w:hAnsi="Book Antiqua"/>
                <w:b/>
                <w:sz w:val="24"/>
                <w:szCs w:val="24"/>
                <w:lang w:eastAsia="zh-CN"/>
              </w:rPr>
            </w:pPr>
            <w:r w:rsidRPr="00E920CC">
              <w:rPr>
                <w:rFonts w:ascii="Book Antiqua" w:hAnsi="Book Antiqua"/>
                <w:b/>
                <w:sz w:val="24"/>
                <w:szCs w:val="24"/>
              </w:rPr>
              <w:t xml:space="preserve">Europoid waist circumference </w:t>
            </w:r>
            <w:r w:rsidR="00FE65A6" w:rsidRPr="00E920CC">
              <w:rPr>
                <w:rFonts w:ascii="Book Antiqua" w:hAnsi="Book Antiqua"/>
                <w:b/>
                <w:sz w:val="24"/>
                <w:szCs w:val="24"/>
                <w:lang w:eastAsia="zh-CN"/>
              </w:rPr>
              <w:t>(</w:t>
            </w:r>
            <w:r w:rsidRPr="00E920CC">
              <w:rPr>
                <w:rFonts w:ascii="Book Antiqua" w:hAnsi="Book Antiqua"/>
                <w:b/>
                <w:sz w:val="24"/>
                <w:szCs w:val="24"/>
              </w:rPr>
              <w:t>cm</w:t>
            </w:r>
            <w:r w:rsidR="00FE65A6" w:rsidRPr="00E920CC">
              <w:rPr>
                <w:rFonts w:ascii="Book Antiqua" w:hAnsi="Book Antiqua"/>
                <w:b/>
                <w:sz w:val="24"/>
                <w:szCs w:val="24"/>
                <w:lang w:eastAsia="zh-CN"/>
              </w:rPr>
              <w:t>)</w:t>
            </w: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rsidR="00962EF4" w:rsidRPr="00E920CC" w:rsidRDefault="009D7D87" w:rsidP="00E920CC">
            <w:pPr>
              <w:spacing w:after="0" w:line="360" w:lineRule="auto"/>
              <w:contextualSpacing/>
              <w:jc w:val="both"/>
              <w:rPr>
                <w:rFonts w:ascii="Book Antiqua" w:hAnsi="Book Antiqua"/>
                <w:sz w:val="24"/>
                <w:szCs w:val="24"/>
              </w:rPr>
            </w:pPr>
            <w:r w:rsidRPr="00E920CC">
              <w:rPr>
                <w:rFonts w:ascii="Book Antiqua" w:hAnsi="Book Antiqua"/>
                <w:sz w:val="24"/>
                <w:szCs w:val="24"/>
              </w:rPr>
              <w:t>W:H &gt;</w:t>
            </w:r>
            <w:r w:rsidR="00075D9F" w:rsidRPr="00E920CC">
              <w:rPr>
                <w:rFonts w:ascii="Book Antiqua" w:hAnsi="Book Antiqua"/>
                <w:sz w:val="24"/>
                <w:szCs w:val="24"/>
                <w:lang w:eastAsia="zh-CN"/>
              </w:rPr>
              <w:t xml:space="preserve"> </w:t>
            </w:r>
            <w:r w:rsidRPr="00E920CC">
              <w:rPr>
                <w:rFonts w:ascii="Book Antiqua" w:hAnsi="Book Antiqua"/>
                <w:sz w:val="24"/>
                <w:szCs w:val="24"/>
              </w:rPr>
              <w:t>0.90 M</w:t>
            </w:r>
          </w:p>
          <w:p w:rsidR="00962EF4" w:rsidRPr="00E920CC" w:rsidRDefault="009D7D87" w:rsidP="00E920CC">
            <w:pPr>
              <w:spacing w:after="0" w:line="360" w:lineRule="auto"/>
              <w:contextualSpacing/>
              <w:jc w:val="both"/>
              <w:rPr>
                <w:rFonts w:ascii="Book Antiqua" w:hAnsi="Book Antiqua"/>
                <w:sz w:val="24"/>
                <w:szCs w:val="24"/>
              </w:rPr>
            </w:pPr>
            <w:r w:rsidRPr="00E920CC">
              <w:rPr>
                <w:rFonts w:ascii="Book Antiqua" w:hAnsi="Book Antiqua"/>
                <w:sz w:val="24"/>
                <w:szCs w:val="24"/>
              </w:rPr>
              <w:t>W:H &gt;</w:t>
            </w:r>
            <w:r w:rsidR="00075D9F" w:rsidRPr="00E920CC">
              <w:rPr>
                <w:rFonts w:ascii="Book Antiqua" w:hAnsi="Book Antiqua"/>
                <w:sz w:val="24"/>
                <w:szCs w:val="24"/>
                <w:lang w:eastAsia="zh-CN"/>
              </w:rPr>
              <w:t xml:space="preserve"> </w:t>
            </w:r>
            <w:r w:rsidRPr="00E920CC">
              <w:rPr>
                <w:rFonts w:ascii="Book Antiqua" w:hAnsi="Book Antiqua"/>
                <w:sz w:val="24"/>
                <w:szCs w:val="24"/>
              </w:rPr>
              <w:t>0.85 F or</w:t>
            </w:r>
          </w:p>
          <w:p w:rsidR="00962EF4" w:rsidRPr="00E920CC" w:rsidRDefault="009D7D87" w:rsidP="00E920CC">
            <w:pPr>
              <w:spacing w:after="0" w:line="360" w:lineRule="auto"/>
              <w:contextualSpacing/>
              <w:jc w:val="both"/>
              <w:rPr>
                <w:rFonts w:ascii="Book Antiqua" w:hAnsi="Book Antiqua"/>
                <w:sz w:val="24"/>
                <w:szCs w:val="24"/>
                <w:vertAlign w:val="superscript"/>
              </w:rPr>
            </w:pPr>
            <w:r w:rsidRPr="00E920CC">
              <w:rPr>
                <w:rFonts w:ascii="Book Antiqua" w:hAnsi="Book Antiqua"/>
                <w:sz w:val="24"/>
                <w:szCs w:val="24"/>
              </w:rPr>
              <w:t>BMI &gt;</w:t>
            </w:r>
            <w:r w:rsidR="00075D9F" w:rsidRPr="00E920CC">
              <w:rPr>
                <w:rFonts w:ascii="Book Antiqua" w:hAnsi="Book Antiqua"/>
                <w:sz w:val="24"/>
                <w:szCs w:val="24"/>
                <w:lang w:eastAsia="zh-CN"/>
              </w:rPr>
              <w:t xml:space="preserve"> </w:t>
            </w:r>
            <w:r w:rsidRPr="00E920CC">
              <w:rPr>
                <w:rFonts w:ascii="Book Antiqua" w:hAnsi="Book Antiqua"/>
                <w:sz w:val="24"/>
                <w:szCs w:val="24"/>
              </w:rPr>
              <w:t>30 kg/m</w:t>
            </w:r>
            <w:r w:rsidRPr="00E920CC">
              <w:rPr>
                <w:rFonts w:ascii="Book Antiqua" w:hAnsi="Book Antiqua"/>
                <w:sz w:val="24"/>
                <w:szCs w:val="24"/>
                <w:vertAlign w:val="superscript"/>
              </w:rPr>
              <w:t>2</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962EF4" w:rsidRPr="00E920CC" w:rsidRDefault="009D7D87" w:rsidP="00E920CC">
            <w:pPr>
              <w:spacing w:after="0" w:line="360" w:lineRule="auto"/>
              <w:contextualSpacing/>
              <w:jc w:val="both"/>
              <w:rPr>
                <w:rFonts w:ascii="Book Antiqua" w:hAnsi="Book Antiqua"/>
                <w:sz w:val="24"/>
                <w:szCs w:val="24"/>
              </w:rPr>
            </w:pPr>
            <w:r w:rsidRPr="00E920CC">
              <w:rPr>
                <w:rFonts w:ascii="Book Antiqua" w:hAnsi="Book Antiqua"/>
                <w:sz w:val="24"/>
                <w:szCs w:val="24"/>
              </w:rPr>
              <w:t>≥</w:t>
            </w:r>
            <w:r w:rsidR="00075D9F" w:rsidRPr="00E920CC">
              <w:rPr>
                <w:rFonts w:ascii="Book Antiqua" w:hAnsi="Book Antiqua"/>
                <w:sz w:val="24"/>
                <w:szCs w:val="24"/>
                <w:lang w:eastAsia="zh-CN"/>
              </w:rPr>
              <w:t xml:space="preserve"> </w:t>
            </w:r>
            <w:r w:rsidRPr="00E920CC">
              <w:rPr>
                <w:rFonts w:ascii="Book Antiqua" w:hAnsi="Book Antiqua"/>
                <w:sz w:val="24"/>
                <w:szCs w:val="24"/>
              </w:rPr>
              <w:t>94 M</w:t>
            </w:r>
          </w:p>
          <w:p w:rsidR="00962EF4" w:rsidRPr="00E920CC" w:rsidRDefault="009D7D87" w:rsidP="00E920CC">
            <w:pPr>
              <w:spacing w:after="0" w:line="360" w:lineRule="auto"/>
              <w:contextualSpacing/>
              <w:jc w:val="both"/>
              <w:rPr>
                <w:rFonts w:ascii="Book Antiqua" w:hAnsi="Book Antiqua"/>
                <w:sz w:val="24"/>
                <w:szCs w:val="24"/>
              </w:rPr>
            </w:pPr>
            <w:r w:rsidRPr="00E920CC">
              <w:rPr>
                <w:rFonts w:ascii="Book Antiqua" w:hAnsi="Book Antiqua"/>
                <w:sz w:val="24"/>
                <w:szCs w:val="24"/>
              </w:rPr>
              <w:t>≥</w:t>
            </w:r>
            <w:r w:rsidR="00075D9F" w:rsidRPr="00E920CC">
              <w:rPr>
                <w:rFonts w:ascii="Book Antiqua" w:hAnsi="Book Antiqua"/>
                <w:sz w:val="24"/>
                <w:szCs w:val="24"/>
                <w:lang w:eastAsia="zh-CN"/>
              </w:rPr>
              <w:t xml:space="preserve"> </w:t>
            </w:r>
            <w:r w:rsidRPr="00E920CC">
              <w:rPr>
                <w:rFonts w:ascii="Book Antiqua" w:hAnsi="Book Antiqua"/>
                <w:sz w:val="24"/>
                <w:szCs w:val="24"/>
              </w:rPr>
              <w:t>80 F</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962EF4" w:rsidRPr="00E920CC" w:rsidRDefault="009D7D87" w:rsidP="00E920CC">
            <w:pPr>
              <w:spacing w:after="0" w:line="360" w:lineRule="auto"/>
              <w:contextualSpacing/>
              <w:jc w:val="both"/>
              <w:rPr>
                <w:rFonts w:ascii="Book Antiqua" w:hAnsi="Book Antiqua"/>
                <w:sz w:val="24"/>
                <w:szCs w:val="24"/>
              </w:rPr>
            </w:pPr>
            <w:r w:rsidRPr="00E920CC">
              <w:rPr>
                <w:rFonts w:ascii="Book Antiqua" w:hAnsi="Book Antiqua"/>
                <w:sz w:val="24"/>
                <w:szCs w:val="24"/>
              </w:rPr>
              <w:t>≥</w:t>
            </w:r>
            <w:r w:rsidR="00075D9F" w:rsidRPr="00E920CC">
              <w:rPr>
                <w:rFonts w:ascii="Book Antiqua" w:hAnsi="Book Antiqua"/>
                <w:sz w:val="24"/>
                <w:szCs w:val="24"/>
                <w:lang w:eastAsia="zh-CN"/>
              </w:rPr>
              <w:t xml:space="preserve"> </w:t>
            </w:r>
            <w:r w:rsidRPr="00E920CC">
              <w:rPr>
                <w:rFonts w:ascii="Book Antiqua" w:hAnsi="Book Antiqua"/>
                <w:sz w:val="24"/>
                <w:szCs w:val="24"/>
              </w:rPr>
              <w:t xml:space="preserve"> 102 M</w:t>
            </w:r>
          </w:p>
          <w:p w:rsidR="00962EF4" w:rsidRPr="00E920CC" w:rsidRDefault="009D7D87" w:rsidP="00E920CC">
            <w:pPr>
              <w:spacing w:after="0" w:line="360" w:lineRule="auto"/>
              <w:contextualSpacing/>
              <w:jc w:val="both"/>
              <w:rPr>
                <w:rFonts w:ascii="Book Antiqua" w:hAnsi="Book Antiqua"/>
                <w:sz w:val="24"/>
                <w:szCs w:val="24"/>
              </w:rPr>
            </w:pPr>
            <w:r w:rsidRPr="00E920CC">
              <w:rPr>
                <w:rFonts w:ascii="Book Antiqua" w:hAnsi="Book Antiqua"/>
                <w:sz w:val="24"/>
                <w:szCs w:val="24"/>
              </w:rPr>
              <w:t>≥</w:t>
            </w:r>
            <w:r w:rsidR="00075D9F" w:rsidRPr="00E920CC">
              <w:rPr>
                <w:rFonts w:ascii="Book Antiqua" w:hAnsi="Book Antiqua"/>
                <w:sz w:val="24"/>
                <w:szCs w:val="24"/>
                <w:lang w:eastAsia="zh-CN"/>
              </w:rPr>
              <w:t xml:space="preserve"> </w:t>
            </w:r>
            <w:r w:rsidRPr="00E920CC">
              <w:rPr>
                <w:rFonts w:ascii="Book Antiqua" w:hAnsi="Book Antiqua"/>
                <w:sz w:val="24"/>
                <w:szCs w:val="24"/>
              </w:rPr>
              <w:t>88 F</w:t>
            </w:r>
          </w:p>
          <w:p w:rsidR="00962EF4" w:rsidRPr="00E920CC" w:rsidRDefault="00962EF4" w:rsidP="00E920CC">
            <w:pPr>
              <w:spacing w:after="0" w:line="360" w:lineRule="auto"/>
              <w:contextualSpacing/>
              <w:jc w:val="both"/>
              <w:rPr>
                <w:rFonts w:ascii="Book Antiqua" w:hAnsi="Book Antiqua"/>
                <w:sz w:val="24"/>
                <w:szCs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962EF4" w:rsidRPr="00E920CC" w:rsidRDefault="009D7D87" w:rsidP="00E920CC">
            <w:pPr>
              <w:spacing w:after="0" w:line="360" w:lineRule="auto"/>
              <w:contextualSpacing/>
              <w:jc w:val="both"/>
              <w:rPr>
                <w:rFonts w:ascii="Book Antiqua" w:hAnsi="Book Antiqua"/>
                <w:sz w:val="24"/>
                <w:szCs w:val="24"/>
                <w:vertAlign w:val="superscript"/>
              </w:rPr>
            </w:pPr>
            <w:r w:rsidRPr="00E920CC">
              <w:rPr>
                <w:rFonts w:ascii="Book Antiqua" w:hAnsi="Book Antiqua"/>
                <w:sz w:val="24"/>
                <w:szCs w:val="24"/>
              </w:rPr>
              <w:t>BMI ≥</w:t>
            </w:r>
            <w:r w:rsidR="00075D9F" w:rsidRPr="00E920CC">
              <w:rPr>
                <w:rFonts w:ascii="Book Antiqua" w:hAnsi="Book Antiqua"/>
                <w:sz w:val="24"/>
                <w:szCs w:val="24"/>
                <w:lang w:eastAsia="zh-CN"/>
              </w:rPr>
              <w:t xml:space="preserve"> </w:t>
            </w:r>
            <w:r w:rsidRPr="00E920CC">
              <w:rPr>
                <w:rFonts w:ascii="Book Antiqua" w:hAnsi="Book Antiqua"/>
                <w:sz w:val="24"/>
                <w:szCs w:val="24"/>
              </w:rPr>
              <w:t>25 kg/m</w:t>
            </w:r>
            <w:r w:rsidRPr="00E920CC">
              <w:rPr>
                <w:rFonts w:ascii="Book Antiqua" w:hAnsi="Book Antiqua"/>
                <w:sz w:val="24"/>
                <w:szCs w:val="24"/>
                <w:vertAlign w:val="superscript"/>
              </w:rPr>
              <w:t>2</w:t>
            </w: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962EF4" w:rsidRPr="00E920CC" w:rsidRDefault="009D7D87" w:rsidP="00E920CC">
            <w:pPr>
              <w:spacing w:after="0" w:line="360" w:lineRule="auto"/>
              <w:contextualSpacing/>
              <w:jc w:val="both"/>
              <w:rPr>
                <w:rFonts w:ascii="Book Antiqua" w:hAnsi="Book Antiqua"/>
                <w:sz w:val="24"/>
                <w:szCs w:val="24"/>
              </w:rPr>
            </w:pPr>
            <w:r w:rsidRPr="00E920CC">
              <w:rPr>
                <w:rFonts w:ascii="Book Antiqua" w:hAnsi="Book Antiqua"/>
                <w:sz w:val="24"/>
                <w:szCs w:val="24"/>
              </w:rPr>
              <w:t>≥</w:t>
            </w:r>
            <w:r w:rsidR="00075D9F" w:rsidRPr="00E920CC">
              <w:rPr>
                <w:rFonts w:ascii="Book Antiqua" w:hAnsi="Book Antiqua"/>
                <w:sz w:val="24"/>
                <w:szCs w:val="24"/>
                <w:lang w:eastAsia="zh-CN"/>
              </w:rPr>
              <w:t xml:space="preserve"> </w:t>
            </w:r>
            <w:r w:rsidRPr="00E920CC">
              <w:rPr>
                <w:rFonts w:ascii="Book Antiqua" w:hAnsi="Book Antiqua"/>
                <w:sz w:val="24"/>
                <w:szCs w:val="24"/>
              </w:rPr>
              <w:t>94 M</w:t>
            </w:r>
          </w:p>
          <w:p w:rsidR="00962EF4" w:rsidRPr="00E920CC" w:rsidRDefault="009D7D87" w:rsidP="00E920CC">
            <w:pPr>
              <w:spacing w:after="0" w:line="360" w:lineRule="auto"/>
              <w:contextualSpacing/>
              <w:jc w:val="both"/>
              <w:rPr>
                <w:rFonts w:ascii="Book Antiqua" w:hAnsi="Book Antiqua"/>
                <w:sz w:val="24"/>
                <w:szCs w:val="24"/>
              </w:rPr>
            </w:pPr>
            <w:r w:rsidRPr="00E920CC">
              <w:rPr>
                <w:rFonts w:ascii="Book Antiqua" w:hAnsi="Book Antiqua"/>
                <w:sz w:val="24"/>
                <w:szCs w:val="24"/>
              </w:rPr>
              <w:t>≥</w:t>
            </w:r>
            <w:r w:rsidR="00075D9F" w:rsidRPr="00E920CC">
              <w:rPr>
                <w:rFonts w:ascii="Book Antiqua" w:hAnsi="Book Antiqua"/>
                <w:sz w:val="24"/>
                <w:szCs w:val="24"/>
                <w:lang w:eastAsia="zh-CN"/>
              </w:rPr>
              <w:t xml:space="preserve"> </w:t>
            </w:r>
            <w:r w:rsidRPr="00E920CC">
              <w:rPr>
                <w:rFonts w:ascii="Book Antiqua" w:hAnsi="Book Antiqua"/>
                <w:sz w:val="24"/>
                <w:szCs w:val="24"/>
              </w:rPr>
              <w:t>80 F or</w:t>
            </w:r>
          </w:p>
          <w:p w:rsidR="00962EF4" w:rsidRPr="00E920CC" w:rsidRDefault="009D7D87" w:rsidP="00E920CC">
            <w:pPr>
              <w:spacing w:after="0" w:line="360" w:lineRule="auto"/>
              <w:contextualSpacing/>
              <w:jc w:val="both"/>
              <w:rPr>
                <w:rFonts w:ascii="Book Antiqua" w:hAnsi="Book Antiqua"/>
                <w:sz w:val="24"/>
                <w:szCs w:val="24"/>
                <w:vertAlign w:val="superscript"/>
              </w:rPr>
            </w:pPr>
            <w:r w:rsidRPr="00E920CC">
              <w:rPr>
                <w:rFonts w:ascii="Book Antiqua" w:hAnsi="Book Antiqua"/>
                <w:sz w:val="24"/>
                <w:szCs w:val="24"/>
              </w:rPr>
              <w:t>BMI &gt;</w:t>
            </w:r>
            <w:r w:rsidR="00075D9F" w:rsidRPr="00E920CC">
              <w:rPr>
                <w:rFonts w:ascii="Book Antiqua" w:hAnsi="Book Antiqua"/>
                <w:sz w:val="24"/>
                <w:szCs w:val="24"/>
                <w:lang w:eastAsia="zh-CN"/>
              </w:rPr>
              <w:t xml:space="preserve"> </w:t>
            </w:r>
            <w:r w:rsidRPr="00E920CC">
              <w:rPr>
                <w:rFonts w:ascii="Book Antiqua" w:hAnsi="Book Antiqua"/>
                <w:sz w:val="24"/>
                <w:szCs w:val="24"/>
              </w:rPr>
              <w:t>30 kg/m</w:t>
            </w:r>
            <w:r w:rsidRPr="00E920CC">
              <w:rPr>
                <w:rFonts w:ascii="Book Antiqua" w:hAnsi="Book Antiqua"/>
                <w:sz w:val="24"/>
                <w:szCs w:val="24"/>
                <w:vertAlign w:val="superscript"/>
              </w:rPr>
              <w:t>2</w:t>
            </w:r>
          </w:p>
          <w:p w:rsidR="00962EF4" w:rsidRPr="00E920CC" w:rsidRDefault="009D7D87" w:rsidP="00E920CC">
            <w:pPr>
              <w:spacing w:after="0" w:line="360" w:lineRule="auto"/>
              <w:contextualSpacing/>
              <w:jc w:val="both"/>
              <w:rPr>
                <w:rFonts w:ascii="Book Antiqua" w:hAnsi="Book Antiqua"/>
                <w:b/>
                <w:sz w:val="24"/>
                <w:szCs w:val="24"/>
              </w:rPr>
            </w:pPr>
            <w:r w:rsidRPr="00E920CC">
              <w:rPr>
                <w:rFonts w:ascii="Book Antiqua" w:hAnsi="Book Antiqua"/>
                <w:b/>
                <w:sz w:val="24"/>
                <w:szCs w:val="24"/>
              </w:rPr>
              <w:t>Plus 2 of the following</w:t>
            </w:r>
          </w:p>
        </w:tc>
        <w:tc>
          <w:tcPr>
            <w:tcW w:w="1330" w:type="dxa"/>
            <w:tcBorders>
              <w:top w:val="single" w:sz="4" w:space="0" w:color="000000"/>
              <w:left w:val="single" w:sz="4" w:space="0" w:color="000000"/>
              <w:bottom w:val="single" w:sz="4" w:space="0" w:color="000000"/>
              <w:right w:val="single" w:sz="4" w:space="0" w:color="000000"/>
            </w:tcBorders>
            <w:shd w:val="clear" w:color="auto" w:fill="auto"/>
          </w:tcPr>
          <w:p w:rsidR="00962EF4" w:rsidRPr="00E920CC" w:rsidRDefault="009D7D87" w:rsidP="00E920CC">
            <w:pPr>
              <w:spacing w:after="0" w:line="360" w:lineRule="auto"/>
              <w:contextualSpacing/>
              <w:jc w:val="both"/>
              <w:rPr>
                <w:rFonts w:ascii="Book Antiqua" w:hAnsi="Book Antiqua"/>
                <w:sz w:val="24"/>
                <w:szCs w:val="24"/>
              </w:rPr>
            </w:pPr>
            <w:r w:rsidRPr="00E920CC">
              <w:rPr>
                <w:rFonts w:ascii="Book Antiqua" w:hAnsi="Book Antiqua"/>
                <w:sz w:val="24"/>
                <w:szCs w:val="24"/>
              </w:rPr>
              <w:t>&gt;90</w:t>
            </w:r>
            <w:r w:rsidRPr="00E920CC">
              <w:rPr>
                <w:rFonts w:ascii="Book Antiqua" w:hAnsi="Book Antiqua"/>
                <w:sz w:val="24"/>
                <w:szCs w:val="24"/>
                <w:vertAlign w:val="superscript"/>
              </w:rPr>
              <w:t>th</w:t>
            </w:r>
            <w:r w:rsidRPr="00E920CC">
              <w:rPr>
                <w:rFonts w:ascii="Book Antiqua" w:hAnsi="Book Antiqua"/>
                <w:sz w:val="24"/>
                <w:szCs w:val="24"/>
              </w:rPr>
              <w:t xml:space="preserve"> percentile</w:t>
            </w:r>
          </w:p>
          <w:p w:rsidR="00962EF4" w:rsidRPr="00E920CC" w:rsidRDefault="009D7D87" w:rsidP="00E920CC">
            <w:pPr>
              <w:spacing w:after="0" w:line="360" w:lineRule="auto"/>
              <w:contextualSpacing/>
              <w:jc w:val="both"/>
              <w:rPr>
                <w:rFonts w:ascii="Book Antiqua" w:hAnsi="Book Antiqua"/>
                <w:b/>
                <w:sz w:val="24"/>
                <w:szCs w:val="24"/>
              </w:rPr>
            </w:pPr>
            <w:r w:rsidRPr="00E920CC">
              <w:rPr>
                <w:rFonts w:ascii="Book Antiqua" w:hAnsi="Book Antiqua"/>
                <w:b/>
                <w:sz w:val="24"/>
                <w:szCs w:val="24"/>
              </w:rPr>
              <w:t>Plus 2 of the following</w:t>
            </w:r>
          </w:p>
        </w:tc>
      </w:tr>
      <w:tr w:rsidR="00962EF4" w:rsidRPr="00E920CC">
        <w:tc>
          <w:tcPr>
            <w:tcW w:w="1325" w:type="dxa"/>
            <w:tcBorders>
              <w:top w:val="single" w:sz="4" w:space="0" w:color="000000"/>
              <w:left w:val="single" w:sz="4" w:space="0" w:color="000000"/>
              <w:bottom w:val="single" w:sz="4" w:space="0" w:color="000000"/>
              <w:right w:val="single" w:sz="4" w:space="0" w:color="000000"/>
            </w:tcBorders>
            <w:shd w:val="clear" w:color="auto" w:fill="auto"/>
          </w:tcPr>
          <w:p w:rsidR="00962EF4" w:rsidRPr="00E920CC" w:rsidRDefault="009D7D87" w:rsidP="00E920CC">
            <w:pPr>
              <w:spacing w:after="0" w:line="360" w:lineRule="auto"/>
              <w:contextualSpacing/>
              <w:jc w:val="both"/>
              <w:rPr>
                <w:rFonts w:ascii="Book Antiqua" w:hAnsi="Book Antiqua"/>
                <w:b/>
                <w:sz w:val="24"/>
                <w:szCs w:val="24"/>
              </w:rPr>
            </w:pPr>
            <w:r w:rsidRPr="00E920CC">
              <w:rPr>
                <w:rFonts w:ascii="Book Antiqua" w:hAnsi="Book Antiqua"/>
                <w:b/>
                <w:sz w:val="24"/>
                <w:szCs w:val="24"/>
              </w:rPr>
              <w:t>Triglyceride [mg/dL (mmol/L)]</w:t>
            </w: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rsidR="00962EF4" w:rsidRPr="00E920CC" w:rsidRDefault="009D7D87" w:rsidP="00E920CC">
            <w:pPr>
              <w:spacing w:after="0" w:line="360" w:lineRule="auto"/>
              <w:contextualSpacing/>
              <w:jc w:val="both"/>
              <w:rPr>
                <w:rFonts w:ascii="Book Antiqua" w:hAnsi="Book Antiqua"/>
                <w:sz w:val="24"/>
                <w:szCs w:val="24"/>
              </w:rPr>
            </w:pPr>
            <w:r w:rsidRPr="00E920CC">
              <w:rPr>
                <w:rFonts w:ascii="Book Antiqua" w:hAnsi="Book Antiqua"/>
                <w:sz w:val="24"/>
                <w:szCs w:val="24"/>
              </w:rPr>
              <w:t>&gt;</w:t>
            </w:r>
            <w:r w:rsidR="00075D9F" w:rsidRPr="00E920CC">
              <w:rPr>
                <w:rFonts w:ascii="Book Antiqua" w:hAnsi="Book Antiqua"/>
                <w:sz w:val="24"/>
                <w:szCs w:val="24"/>
                <w:lang w:eastAsia="zh-CN"/>
              </w:rPr>
              <w:t xml:space="preserve"> </w:t>
            </w:r>
            <w:r w:rsidRPr="00E920CC">
              <w:rPr>
                <w:rFonts w:ascii="Book Antiqua" w:hAnsi="Book Antiqua"/>
                <w:sz w:val="24"/>
                <w:szCs w:val="24"/>
              </w:rPr>
              <w:t>150 (1.7)</w:t>
            </w:r>
          </w:p>
          <w:p w:rsidR="00962EF4" w:rsidRPr="00E920CC" w:rsidRDefault="00962EF4" w:rsidP="00E920CC">
            <w:pPr>
              <w:spacing w:after="0" w:line="360" w:lineRule="auto"/>
              <w:contextualSpacing/>
              <w:jc w:val="both"/>
              <w:rPr>
                <w:rFonts w:ascii="Book Antiqua" w:hAnsi="Book Antiqua"/>
                <w:sz w:val="24"/>
                <w:szCs w:val="24"/>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962EF4" w:rsidRPr="00E920CC" w:rsidRDefault="009D7D87" w:rsidP="00E920CC">
            <w:pPr>
              <w:spacing w:after="0" w:line="360" w:lineRule="auto"/>
              <w:contextualSpacing/>
              <w:jc w:val="both"/>
              <w:rPr>
                <w:rFonts w:ascii="Book Antiqua" w:hAnsi="Book Antiqua"/>
                <w:sz w:val="24"/>
                <w:szCs w:val="24"/>
              </w:rPr>
            </w:pPr>
            <w:r w:rsidRPr="00E920CC">
              <w:rPr>
                <w:rFonts w:ascii="Book Antiqua" w:hAnsi="Book Antiqua"/>
                <w:sz w:val="24"/>
                <w:szCs w:val="24"/>
              </w:rPr>
              <w:t>&gt;</w:t>
            </w:r>
            <w:r w:rsidR="00075D9F" w:rsidRPr="00E920CC">
              <w:rPr>
                <w:rFonts w:ascii="Book Antiqua" w:hAnsi="Book Antiqua"/>
                <w:sz w:val="24"/>
                <w:szCs w:val="24"/>
                <w:lang w:eastAsia="zh-CN"/>
              </w:rPr>
              <w:t xml:space="preserve"> </w:t>
            </w:r>
            <w:r w:rsidRPr="00E920CC">
              <w:rPr>
                <w:rFonts w:ascii="Book Antiqua" w:hAnsi="Book Antiqua"/>
                <w:sz w:val="24"/>
                <w:szCs w:val="24"/>
              </w:rPr>
              <w:t>150 (1.7)</w:t>
            </w:r>
          </w:p>
          <w:p w:rsidR="00962EF4" w:rsidRPr="00E920CC" w:rsidRDefault="00962EF4" w:rsidP="00E920CC">
            <w:pPr>
              <w:spacing w:after="0" w:line="360" w:lineRule="auto"/>
              <w:contextualSpacing/>
              <w:jc w:val="both"/>
              <w:rPr>
                <w:rFonts w:ascii="Book Antiqua" w:hAnsi="Book Antiqua"/>
                <w:sz w:val="24"/>
                <w:szCs w:val="24"/>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962EF4" w:rsidRPr="00E920CC" w:rsidRDefault="009D7D87" w:rsidP="00E920CC">
            <w:pPr>
              <w:spacing w:after="0" w:line="360" w:lineRule="auto"/>
              <w:contextualSpacing/>
              <w:jc w:val="both"/>
              <w:rPr>
                <w:rFonts w:ascii="Book Antiqua" w:hAnsi="Book Antiqua"/>
                <w:sz w:val="24"/>
                <w:szCs w:val="24"/>
              </w:rPr>
            </w:pPr>
            <w:r w:rsidRPr="00E920CC">
              <w:rPr>
                <w:rFonts w:ascii="Book Antiqua" w:hAnsi="Book Antiqua"/>
                <w:sz w:val="24"/>
                <w:szCs w:val="24"/>
              </w:rPr>
              <w:t>≥</w:t>
            </w:r>
            <w:r w:rsidR="00075D9F" w:rsidRPr="00E920CC">
              <w:rPr>
                <w:rFonts w:ascii="Book Antiqua" w:hAnsi="Book Antiqua"/>
                <w:sz w:val="24"/>
                <w:szCs w:val="24"/>
                <w:lang w:eastAsia="zh-CN"/>
              </w:rPr>
              <w:t xml:space="preserve"> </w:t>
            </w:r>
            <w:r w:rsidRPr="00E920CC">
              <w:rPr>
                <w:rFonts w:ascii="Book Antiqua" w:hAnsi="Book Antiqua"/>
                <w:sz w:val="24"/>
                <w:szCs w:val="24"/>
              </w:rPr>
              <w:t>150 (1.7)</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962EF4" w:rsidRPr="00E920CC" w:rsidRDefault="009D7D87" w:rsidP="00E920CC">
            <w:pPr>
              <w:spacing w:after="0" w:line="360" w:lineRule="auto"/>
              <w:contextualSpacing/>
              <w:jc w:val="both"/>
              <w:rPr>
                <w:rFonts w:ascii="Book Antiqua" w:hAnsi="Book Antiqua"/>
                <w:sz w:val="24"/>
                <w:szCs w:val="24"/>
              </w:rPr>
            </w:pPr>
            <w:r w:rsidRPr="00E920CC">
              <w:rPr>
                <w:rFonts w:ascii="Book Antiqua" w:hAnsi="Book Antiqua"/>
                <w:sz w:val="24"/>
                <w:szCs w:val="24"/>
              </w:rPr>
              <w:t>&gt;</w:t>
            </w:r>
            <w:r w:rsidR="00075D9F" w:rsidRPr="00E920CC">
              <w:rPr>
                <w:rFonts w:ascii="Book Antiqua" w:hAnsi="Book Antiqua"/>
                <w:sz w:val="24"/>
                <w:szCs w:val="24"/>
                <w:lang w:eastAsia="zh-CN"/>
              </w:rPr>
              <w:t xml:space="preserve"> </w:t>
            </w:r>
            <w:r w:rsidRPr="00E920CC">
              <w:rPr>
                <w:rFonts w:ascii="Book Antiqua" w:hAnsi="Book Antiqua"/>
                <w:sz w:val="24"/>
                <w:szCs w:val="24"/>
              </w:rPr>
              <w:t>150 (1.7)</w:t>
            </w: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962EF4" w:rsidRPr="00E920CC" w:rsidRDefault="009D7D87" w:rsidP="00E920CC">
            <w:pPr>
              <w:spacing w:after="0" w:line="360" w:lineRule="auto"/>
              <w:contextualSpacing/>
              <w:jc w:val="both"/>
              <w:rPr>
                <w:rFonts w:ascii="Book Antiqua" w:hAnsi="Book Antiqua"/>
                <w:sz w:val="24"/>
                <w:szCs w:val="24"/>
              </w:rPr>
            </w:pPr>
            <w:r w:rsidRPr="00E920CC">
              <w:rPr>
                <w:rFonts w:ascii="Book Antiqua" w:hAnsi="Book Antiqua"/>
                <w:sz w:val="24"/>
                <w:szCs w:val="24"/>
              </w:rPr>
              <w:t>&gt;</w:t>
            </w:r>
            <w:r w:rsidR="00075D9F" w:rsidRPr="00E920CC">
              <w:rPr>
                <w:rFonts w:ascii="Book Antiqua" w:hAnsi="Book Antiqua"/>
                <w:sz w:val="24"/>
                <w:szCs w:val="24"/>
                <w:lang w:eastAsia="zh-CN"/>
              </w:rPr>
              <w:t xml:space="preserve"> </w:t>
            </w:r>
            <w:r w:rsidRPr="00E920CC">
              <w:rPr>
                <w:rFonts w:ascii="Book Antiqua" w:hAnsi="Book Antiqua"/>
                <w:sz w:val="24"/>
                <w:szCs w:val="24"/>
              </w:rPr>
              <w:t>150 (1.7)</w:t>
            </w:r>
          </w:p>
        </w:tc>
        <w:tc>
          <w:tcPr>
            <w:tcW w:w="1330" w:type="dxa"/>
            <w:tcBorders>
              <w:top w:val="single" w:sz="4" w:space="0" w:color="000000"/>
              <w:left w:val="single" w:sz="4" w:space="0" w:color="000000"/>
              <w:bottom w:val="single" w:sz="4" w:space="0" w:color="000000"/>
              <w:right w:val="single" w:sz="4" w:space="0" w:color="000000"/>
            </w:tcBorders>
            <w:shd w:val="clear" w:color="auto" w:fill="auto"/>
          </w:tcPr>
          <w:p w:rsidR="00962EF4" w:rsidRPr="00E920CC" w:rsidRDefault="009D7D87" w:rsidP="00E920CC">
            <w:pPr>
              <w:spacing w:after="0" w:line="360" w:lineRule="auto"/>
              <w:contextualSpacing/>
              <w:jc w:val="both"/>
              <w:rPr>
                <w:rFonts w:ascii="Book Antiqua" w:hAnsi="Book Antiqua"/>
                <w:sz w:val="24"/>
                <w:szCs w:val="24"/>
              </w:rPr>
            </w:pPr>
            <w:r w:rsidRPr="00E920CC">
              <w:rPr>
                <w:rFonts w:ascii="Book Antiqua" w:hAnsi="Book Antiqua"/>
                <w:sz w:val="24"/>
                <w:szCs w:val="24"/>
              </w:rPr>
              <w:t>≥</w:t>
            </w:r>
            <w:r w:rsidR="00075D9F" w:rsidRPr="00E920CC">
              <w:rPr>
                <w:rFonts w:ascii="Book Antiqua" w:hAnsi="Book Antiqua"/>
                <w:sz w:val="24"/>
                <w:szCs w:val="24"/>
                <w:lang w:eastAsia="zh-CN"/>
              </w:rPr>
              <w:t xml:space="preserve"> </w:t>
            </w:r>
            <w:r w:rsidRPr="00E920CC">
              <w:rPr>
                <w:rFonts w:ascii="Book Antiqua" w:hAnsi="Book Antiqua"/>
                <w:sz w:val="24"/>
                <w:szCs w:val="24"/>
              </w:rPr>
              <w:t>150 (1.7)</w:t>
            </w:r>
          </w:p>
        </w:tc>
      </w:tr>
      <w:tr w:rsidR="00962EF4" w:rsidRPr="00E920CC">
        <w:tc>
          <w:tcPr>
            <w:tcW w:w="1325" w:type="dxa"/>
            <w:tcBorders>
              <w:top w:val="single" w:sz="4" w:space="0" w:color="000000"/>
              <w:left w:val="single" w:sz="4" w:space="0" w:color="000000"/>
              <w:bottom w:val="single" w:sz="4" w:space="0" w:color="000000"/>
              <w:right w:val="single" w:sz="4" w:space="0" w:color="000000"/>
            </w:tcBorders>
            <w:shd w:val="clear" w:color="auto" w:fill="auto"/>
          </w:tcPr>
          <w:p w:rsidR="00962EF4" w:rsidRPr="00E920CC" w:rsidRDefault="009D7D87" w:rsidP="00E920CC">
            <w:pPr>
              <w:spacing w:after="0" w:line="360" w:lineRule="auto"/>
              <w:contextualSpacing/>
              <w:jc w:val="both"/>
              <w:rPr>
                <w:rFonts w:ascii="Book Antiqua" w:hAnsi="Book Antiqua"/>
                <w:b/>
                <w:sz w:val="24"/>
                <w:szCs w:val="24"/>
              </w:rPr>
            </w:pPr>
            <w:r w:rsidRPr="00E920CC">
              <w:rPr>
                <w:rFonts w:ascii="Book Antiqua" w:hAnsi="Book Antiqua"/>
                <w:b/>
                <w:sz w:val="24"/>
                <w:szCs w:val="24"/>
              </w:rPr>
              <w:t>HDL[mg/dL (mmol/L)]</w:t>
            </w: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rsidR="00962EF4" w:rsidRPr="00E920CC" w:rsidRDefault="009D7D87" w:rsidP="00E920CC">
            <w:pPr>
              <w:spacing w:after="0" w:line="360" w:lineRule="auto"/>
              <w:contextualSpacing/>
              <w:jc w:val="both"/>
              <w:rPr>
                <w:rFonts w:ascii="Book Antiqua" w:hAnsi="Book Antiqua"/>
                <w:sz w:val="24"/>
                <w:szCs w:val="24"/>
              </w:rPr>
            </w:pPr>
            <w:r w:rsidRPr="00E920CC">
              <w:rPr>
                <w:rFonts w:ascii="Book Antiqua" w:hAnsi="Book Antiqua"/>
                <w:sz w:val="24"/>
                <w:szCs w:val="24"/>
              </w:rPr>
              <w:t>&lt;</w:t>
            </w:r>
            <w:r w:rsidR="00075D9F" w:rsidRPr="00E920CC">
              <w:rPr>
                <w:rFonts w:ascii="Book Antiqua" w:hAnsi="Book Antiqua"/>
                <w:sz w:val="24"/>
                <w:szCs w:val="24"/>
                <w:lang w:eastAsia="zh-CN"/>
              </w:rPr>
              <w:t xml:space="preserve"> </w:t>
            </w:r>
            <w:r w:rsidRPr="00E920CC">
              <w:rPr>
                <w:rFonts w:ascii="Book Antiqua" w:hAnsi="Book Antiqua"/>
                <w:sz w:val="24"/>
                <w:szCs w:val="24"/>
              </w:rPr>
              <w:t>35 (0.91) M</w:t>
            </w:r>
          </w:p>
          <w:p w:rsidR="00962EF4" w:rsidRPr="00E920CC" w:rsidRDefault="009D7D87" w:rsidP="00E920CC">
            <w:pPr>
              <w:spacing w:after="0" w:line="360" w:lineRule="auto"/>
              <w:contextualSpacing/>
              <w:jc w:val="both"/>
              <w:rPr>
                <w:rFonts w:ascii="Book Antiqua" w:hAnsi="Book Antiqua"/>
                <w:sz w:val="24"/>
                <w:szCs w:val="24"/>
              </w:rPr>
            </w:pPr>
            <w:r w:rsidRPr="00E920CC">
              <w:rPr>
                <w:rFonts w:ascii="Book Antiqua" w:hAnsi="Book Antiqua"/>
                <w:sz w:val="24"/>
                <w:szCs w:val="24"/>
              </w:rPr>
              <w:t>&lt;</w:t>
            </w:r>
            <w:r w:rsidR="00AA524F" w:rsidRPr="00E920CC">
              <w:rPr>
                <w:rFonts w:ascii="Book Antiqua" w:hAnsi="Book Antiqua"/>
                <w:sz w:val="24"/>
                <w:szCs w:val="24"/>
                <w:lang w:eastAsia="zh-CN"/>
              </w:rPr>
              <w:t xml:space="preserve"> </w:t>
            </w:r>
            <w:r w:rsidRPr="00E920CC">
              <w:rPr>
                <w:rFonts w:ascii="Book Antiqua" w:hAnsi="Book Antiqua"/>
                <w:sz w:val="24"/>
                <w:szCs w:val="24"/>
              </w:rPr>
              <w:t xml:space="preserve">39 (1.01) </w:t>
            </w:r>
            <w:r w:rsidRPr="00E920CC">
              <w:rPr>
                <w:rFonts w:ascii="Book Antiqua" w:hAnsi="Book Antiqua"/>
                <w:sz w:val="24"/>
                <w:szCs w:val="24"/>
              </w:rPr>
              <w:lastRenderedPageBreak/>
              <w:t>F</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962EF4" w:rsidRPr="00E920CC" w:rsidRDefault="009D7D87" w:rsidP="00E920CC">
            <w:pPr>
              <w:spacing w:after="0" w:line="360" w:lineRule="auto"/>
              <w:contextualSpacing/>
              <w:jc w:val="both"/>
              <w:rPr>
                <w:rFonts w:ascii="Book Antiqua" w:hAnsi="Book Antiqua"/>
                <w:sz w:val="24"/>
                <w:szCs w:val="24"/>
              </w:rPr>
            </w:pPr>
            <w:r w:rsidRPr="00E920CC">
              <w:rPr>
                <w:rFonts w:ascii="Book Antiqua" w:hAnsi="Book Antiqua"/>
                <w:sz w:val="24"/>
                <w:szCs w:val="24"/>
              </w:rPr>
              <w:lastRenderedPageBreak/>
              <w:t>&lt;</w:t>
            </w:r>
            <w:r w:rsidR="00075D9F" w:rsidRPr="00E920CC">
              <w:rPr>
                <w:rFonts w:ascii="Book Antiqua" w:hAnsi="Book Antiqua"/>
                <w:sz w:val="24"/>
                <w:szCs w:val="24"/>
                <w:lang w:eastAsia="zh-CN"/>
              </w:rPr>
              <w:t xml:space="preserve"> </w:t>
            </w:r>
            <w:r w:rsidRPr="00E920CC">
              <w:rPr>
                <w:rFonts w:ascii="Book Antiqua" w:hAnsi="Book Antiqua"/>
                <w:sz w:val="24"/>
                <w:szCs w:val="24"/>
              </w:rPr>
              <w:t>39 (0.91)</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962EF4" w:rsidRPr="00E920CC" w:rsidRDefault="009D7D87" w:rsidP="00E920CC">
            <w:pPr>
              <w:spacing w:after="0" w:line="360" w:lineRule="auto"/>
              <w:contextualSpacing/>
              <w:jc w:val="both"/>
              <w:rPr>
                <w:rFonts w:ascii="Book Antiqua" w:hAnsi="Book Antiqua"/>
                <w:sz w:val="24"/>
                <w:szCs w:val="24"/>
              </w:rPr>
            </w:pPr>
            <w:r w:rsidRPr="00E920CC">
              <w:rPr>
                <w:rFonts w:ascii="Book Antiqua" w:hAnsi="Book Antiqua"/>
                <w:sz w:val="24"/>
                <w:szCs w:val="24"/>
              </w:rPr>
              <w:t>&lt;</w:t>
            </w:r>
            <w:r w:rsidR="00075D9F" w:rsidRPr="00E920CC">
              <w:rPr>
                <w:rFonts w:ascii="Book Antiqua" w:hAnsi="Book Antiqua"/>
                <w:sz w:val="24"/>
                <w:szCs w:val="24"/>
                <w:lang w:eastAsia="zh-CN"/>
              </w:rPr>
              <w:t xml:space="preserve"> </w:t>
            </w:r>
            <w:r w:rsidRPr="00E920CC">
              <w:rPr>
                <w:rFonts w:ascii="Book Antiqua" w:hAnsi="Book Antiqua"/>
                <w:sz w:val="24"/>
                <w:szCs w:val="24"/>
              </w:rPr>
              <w:t>40 (1.03) M</w:t>
            </w:r>
          </w:p>
          <w:p w:rsidR="00962EF4" w:rsidRPr="00E920CC" w:rsidRDefault="009D7D87" w:rsidP="00E920CC">
            <w:pPr>
              <w:spacing w:after="0" w:line="360" w:lineRule="auto"/>
              <w:contextualSpacing/>
              <w:jc w:val="both"/>
              <w:rPr>
                <w:rFonts w:ascii="Book Antiqua" w:hAnsi="Book Antiqua"/>
                <w:sz w:val="24"/>
                <w:szCs w:val="24"/>
              </w:rPr>
            </w:pPr>
            <w:r w:rsidRPr="00E920CC">
              <w:rPr>
                <w:rFonts w:ascii="Book Antiqua" w:hAnsi="Book Antiqua"/>
                <w:sz w:val="24"/>
                <w:szCs w:val="24"/>
              </w:rPr>
              <w:t>&lt;</w:t>
            </w:r>
            <w:r w:rsidR="00AA524F" w:rsidRPr="00E920CC">
              <w:rPr>
                <w:rFonts w:ascii="Book Antiqua" w:hAnsi="Book Antiqua"/>
                <w:sz w:val="24"/>
                <w:szCs w:val="24"/>
                <w:lang w:eastAsia="zh-CN"/>
              </w:rPr>
              <w:t xml:space="preserve"> </w:t>
            </w:r>
            <w:r w:rsidRPr="00E920CC">
              <w:rPr>
                <w:rFonts w:ascii="Book Antiqua" w:hAnsi="Book Antiqua"/>
                <w:sz w:val="24"/>
                <w:szCs w:val="24"/>
              </w:rPr>
              <w:t xml:space="preserve">50 </w:t>
            </w:r>
            <w:r w:rsidRPr="00E920CC">
              <w:rPr>
                <w:rFonts w:ascii="Book Antiqua" w:hAnsi="Book Antiqua"/>
                <w:sz w:val="24"/>
                <w:szCs w:val="24"/>
              </w:rPr>
              <w:lastRenderedPageBreak/>
              <w:t>(1.29) F</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962EF4" w:rsidRPr="00E920CC" w:rsidRDefault="009D7D87" w:rsidP="00E920CC">
            <w:pPr>
              <w:spacing w:after="0" w:line="360" w:lineRule="auto"/>
              <w:contextualSpacing/>
              <w:jc w:val="both"/>
              <w:rPr>
                <w:rFonts w:ascii="Book Antiqua" w:hAnsi="Book Antiqua"/>
                <w:sz w:val="24"/>
                <w:szCs w:val="24"/>
              </w:rPr>
            </w:pPr>
            <w:r w:rsidRPr="00E920CC">
              <w:rPr>
                <w:rFonts w:ascii="Book Antiqua" w:hAnsi="Book Antiqua"/>
                <w:sz w:val="24"/>
                <w:szCs w:val="24"/>
              </w:rPr>
              <w:lastRenderedPageBreak/>
              <w:t>&lt;</w:t>
            </w:r>
            <w:r w:rsidR="00075D9F" w:rsidRPr="00E920CC">
              <w:rPr>
                <w:rFonts w:ascii="Book Antiqua" w:hAnsi="Book Antiqua"/>
                <w:sz w:val="24"/>
                <w:szCs w:val="24"/>
                <w:lang w:eastAsia="zh-CN"/>
              </w:rPr>
              <w:t xml:space="preserve"> </w:t>
            </w:r>
            <w:r w:rsidRPr="00E920CC">
              <w:rPr>
                <w:rFonts w:ascii="Book Antiqua" w:hAnsi="Book Antiqua"/>
                <w:sz w:val="24"/>
                <w:szCs w:val="24"/>
              </w:rPr>
              <w:t>40 (1.03) M</w:t>
            </w:r>
          </w:p>
          <w:p w:rsidR="00962EF4" w:rsidRPr="00E920CC" w:rsidRDefault="009D7D87" w:rsidP="00E920CC">
            <w:pPr>
              <w:spacing w:after="0" w:line="360" w:lineRule="auto"/>
              <w:contextualSpacing/>
              <w:jc w:val="both"/>
              <w:rPr>
                <w:rFonts w:ascii="Book Antiqua" w:hAnsi="Book Antiqua"/>
                <w:sz w:val="24"/>
                <w:szCs w:val="24"/>
              </w:rPr>
            </w:pPr>
            <w:r w:rsidRPr="00E920CC">
              <w:rPr>
                <w:rFonts w:ascii="Book Antiqua" w:hAnsi="Book Antiqua"/>
                <w:sz w:val="24"/>
                <w:szCs w:val="24"/>
              </w:rPr>
              <w:t>&lt;</w:t>
            </w:r>
            <w:r w:rsidR="00AA524F" w:rsidRPr="00E920CC">
              <w:rPr>
                <w:rFonts w:ascii="Book Antiqua" w:hAnsi="Book Antiqua"/>
                <w:sz w:val="24"/>
                <w:szCs w:val="24"/>
                <w:lang w:eastAsia="zh-CN"/>
              </w:rPr>
              <w:t xml:space="preserve"> </w:t>
            </w:r>
            <w:r w:rsidRPr="00E920CC">
              <w:rPr>
                <w:rFonts w:ascii="Book Antiqua" w:hAnsi="Book Antiqua"/>
                <w:sz w:val="24"/>
                <w:szCs w:val="24"/>
              </w:rPr>
              <w:t xml:space="preserve">50 </w:t>
            </w:r>
            <w:r w:rsidRPr="00E920CC">
              <w:rPr>
                <w:rFonts w:ascii="Book Antiqua" w:hAnsi="Book Antiqua"/>
                <w:sz w:val="24"/>
                <w:szCs w:val="24"/>
              </w:rPr>
              <w:lastRenderedPageBreak/>
              <w:t>(1.29) F</w:t>
            </w: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962EF4" w:rsidRPr="00E920CC" w:rsidRDefault="009D7D87" w:rsidP="00E920CC">
            <w:pPr>
              <w:spacing w:after="0" w:line="360" w:lineRule="auto"/>
              <w:contextualSpacing/>
              <w:jc w:val="both"/>
              <w:rPr>
                <w:rFonts w:ascii="Book Antiqua" w:hAnsi="Book Antiqua"/>
                <w:sz w:val="24"/>
                <w:szCs w:val="24"/>
              </w:rPr>
            </w:pPr>
            <w:r w:rsidRPr="00E920CC">
              <w:rPr>
                <w:rFonts w:ascii="Book Antiqua" w:hAnsi="Book Antiqua"/>
                <w:sz w:val="24"/>
                <w:szCs w:val="24"/>
              </w:rPr>
              <w:lastRenderedPageBreak/>
              <w:t>&lt;</w:t>
            </w:r>
            <w:r w:rsidR="00075D9F" w:rsidRPr="00E920CC">
              <w:rPr>
                <w:rFonts w:ascii="Book Antiqua" w:hAnsi="Book Antiqua"/>
                <w:sz w:val="24"/>
                <w:szCs w:val="24"/>
                <w:lang w:eastAsia="zh-CN"/>
              </w:rPr>
              <w:t xml:space="preserve"> </w:t>
            </w:r>
            <w:r w:rsidRPr="00E920CC">
              <w:rPr>
                <w:rFonts w:ascii="Book Antiqua" w:hAnsi="Book Antiqua"/>
                <w:sz w:val="24"/>
                <w:szCs w:val="24"/>
              </w:rPr>
              <w:t>40 (1.03) M</w:t>
            </w:r>
          </w:p>
          <w:p w:rsidR="00962EF4" w:rsidRPr="00E920CC" w:rsidRDefault="009D7D87" w:rsidP="00E920CC">
            <w:pPr>
              <w:spacing w:after="0" w:line="360" w:lineRule="auto"/>
              <w:contextualSpacing/>
              <w:jc w:val="both"/>
              <w:rPr>
                <w:rFonts w:ascii="Book Antiqua" w:hAnsi="Book Antiqua"/>
                <w:sz w:val="24"/>
                <w:szCs w:val="24"/>
              </w:rPr>
            </w:pPr>
            <w:r w:rsidRPr="00E920CC">
              <w:rPr>
                <w:rFonts w:ascii="Book Antiqua" w:hAnsi="Book Antiqua"/>
                <w:sz w:val="24"/>
                <w:szCs w:val="24"/>
              </w:rPr>
              <w:t>&lt;</w:t>
            </w:r>
            <w:r w:rsidR="00AA524F" w:rsidRPr="00E920CC">
              <w:rPr>
                <w:rFonts w:ascii="Book Antiqua" w:hAnsi="Book Antiqua"/>
                <w:sz w:val="24"/>
                <w:szCs w:val="24"/>
                <w:lang w:eastAsia="zh-CN"/>
              </w:rPr>
              <w:t xml:space="preserve"> </w:t>
            </w:r>
            <w:r w:rsidRPr="00E920CC">
              <w:rPr>
                <w:rFonts w:ascii="Book Antiqua" w:hAnsi="Book Antiqua"/>
                <w:sz w:val="24"/>
                <w:szCs w:val="24"/>
              </w:rPr>
              <w:t xml:space="preserve">50 (1.29) </w:t>
            </w:r>
            <w:r w:rsidRPr="00E920CC">
              <w:rPr>
                <w:rFonts w:ascii="Book Antiqua" w:hAnsi="Book Antiqua"/>
                <w:sz w:val="24"/>
                <w:szCs w:val="24"/>
              </w:rPr>
              <w:lastRenderedPageBreak/>
              <w:t>F</w:t>
            </w:r>
          </w:p>
        </w:tc>
        <w:tc>
          <w:tcPr>
            <w:tcW w:w="1330" w:type="dxa"/>
            <w:tcBorders>
              <w:top w:val="single" w:sz="4" w:space="0" w:color="000000"/>
              <w:left w:val="single" w:sz="4" w:space="0" w:color="000000"/>
              <w:bottom w:val="single" w:sz="4" w:space="0" w:color="000000"/>
              <w:right w:val="single" w:sz="4" w:space="0" w:color="000000"/>
            </w:tcBorders>
            <w:shd w:val="clear" w:color="auto" w:fill="auto"/>
          </w:tcPr>
          <w:p w:rsidR="00962EF4" w:rsidRPr="00E920CC" w:rsidRDefault="009D7D87" w:rsidP="00E920CC">
            <w:pPr>
              <w:spacing w:after="0" w:line="360" w:lineRule="auto"/>
              <w:contextualSpacing/>
              <w:jc w:val="both"/>
              <w:rPr>
                <w:rFonts w:ascii="Book Antiqua" w:hAnsi="Book Antiqua"/>
                <w:sz w:val="24"/>
                <w:szCs w:val="24"/>
              </w:rPr>
            </w:pPr>
            <w:r w:rsidRPr="00E920CC">
              <w:rPr>
                <w:rFonts w:ascii="Book Antiqua" w:hAnsi="Book Antiqua"/>
                <w:sz w:val="24"/>
                <w:szCs w:val="24"/>
              </w:rPr>
              <w:lastRenderedPageBreak/>
              <w:t>&lt;</w:t>
            </w:r>
            <w:r w:rsidR="00075D9F" w:rsidRPr="00E920CC">
              <w:rPr>
                <w:rFonts w:ascii="Book Antiqua" w:hAnsi="Book Antiqua"/>
                <w:sz w:val="24"/>
                <w:szCs w:val="24"/>
                <w:lang w:eastAsia="zh-CN"/>
              </w:rPr>
              <w:t xml:space="preserve"> </w:t>
            </w:r>
            <w:r w:rsidRPr="00E920CC">
              <w:rPr>
                <w:rFonts w:ascii="Book Antiqua" w:hAnsi="Book Antiqua"/>
                <w:sz w:val="24"/>
                <w:szCs w:val="24"/>
              </w:rPr>
              <w:t>40 (1.03)</w:t>
            </w:r>
          </w:p>
        </w:tc>
      </w:tr>
      <w:tr w:rsidR="00962EF4" w:rsidRPr="00E920CC">
        <w:tc>
          <w:tcPr>
            <w:tcW w:w="1325" w:type="dxa"/>
            <w:tcBorders>
              <w:top w:val="single" w:sz="4" w:space="0" w:color="000000"/>
              <w:left w:val="single" w:sz="4" w:space="0" w:color="000000"/>
              <w:bottom w:val="single" w:sz="4" w:space="0" w:color="000000"/>
              <w:right w:val="single" w:sz="4" w:space="0" w:color="000000"/>
            </w:tcBorders>
            <w:shd w:val="clear" w:color="auto" w:fill="auto"/>
          </w:tcPr>
          <w:p w:rsidR="00962EF4" w:rsidRPr="00E920CC" w:rsidRDefault="009D7D87" w:rsidP="00E920CC">
            <w:pPr>
              <w:spacing w:after="0" w:line="360" w:lineRule="auto"/>
              <w:contextualSpacing/>
              <w:jc w:val="both"/>
              <w:rPr>
                <w:rFonts w:ascii="Book Antiqua" w:hAnsi="Book Antiqua"/>
                <w:b/>
                <w:sz w:val="24"/>
                <w:szCs w:val="24"/>
                <w:lang w:eastAsia="zh-CN"/>
              </w:rPr>
            </w:pPr>
            <w:r w:rsidRPr="00E920CC">
              <w:rPr>
                <w:rFonts w:ascii="Book Antiqua" w:hAnsi="Book Antiqua"/>
                <w:b/>
                <w:sz w:val="24"/>
                <w:szCs w:val="24"/>
              </w:rPr>
              <w:lastRenderedPageBreak/>
              <w:t xml:space="preserve">BP </w:t>
            </w:r>
            <w:r w:rsidR="00FE65A6" w:rsidRPr="00E920CC">
              <w:rPr>
                <w:rFonts w:ascii="Book Antiqua" w:hAnsi="Book Antiqua"/>
                <w:b/>
                <w:sz w:val="24"/>
                <w:szCs w:val="24"/>
                <w:lang w:eastAsia="zh-CN"/>
              </w:rPr>
              <w:t>(</w:t>
            </w:r>
            <w:r w:rsidRPr="00E920CC">
              <w:rPr>
                <w:rFonts w:ascii="Book Antiqua" w:hAnsi="Book Antiqua"/>
                <w:b/>
                <w:sz w:val="24"/>
                <w:szCs w:val="24"/>
              </w:rPr>
              <w:t>mmHg</w:t>
            </w:r>
            <w:r w:rsidR="00FE65A6" w:rsidRPr="00E920CC">
              <w:rPr>
                <w:rFonts w:ascii="Book Antiqua" w:hAnsi="Book Antiqua"/>
                <w:b/>
                <w:sz w:val="24"/>
                <w:szCs w:val="24"/>
                <w:lang w:eastAsia="zh-CN"/>
              </w:rPr>
              <w:t>)</w:t>
            </w: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rsidR="00962EF4" w:rsidRPr="00E920CC" w:rsidRDefault="009D7D87" w:rsidP="00E920CC">
            <w:pPr>
              <w:spacing w:after="0" w:line="360" w:lineRule="auto"/>
              <w:contextualSpacing/>
              <w:jc w:val="both"/>
              <w:rPr>
                <w:rFonts w:ascii="Book Antiqua" w:hAnsi="Book Antiqua"/>
                <w:sz w:val="24"/>
                <w:szCs w:val="24"/>
              </w:rPr>
            </w:pPr>
            <w:r w:rsidRPr="00E920CC">
              <w:rPr>
                <w:rFonts w:ascii="Book Antiqua" w:hAnsi="Book Antiqua"/>
                <w:sz w:val="24"/>
                <w:szCs w:val="24"/>
              </w:rPr>
              <w:t>≥</w:t>
            </w:r>
            <w:r w:rsidR="00AA524F" w:rsidRPr="00E920CC">
              <w:rPr>
                <w:rFonts w:ascii="Book Antiqua" w:hAnsi="Book Antiqua"/>
                <w:sz w:val="24"/>
                <w:szCs w:val="24"/>
                <w:lang w:eastAsia="zh-CN"/>
              </w:rPr>
              <w:t xml:space="preserve"> </w:t>
            </w:r>
            <w:r w:rsidRPr="00E920CC">
              <w:rPr>
                <w:rFonts w:ascii="Book Antiqua" w:hAnsi="Book Antiqua"/>
                <w:sz w:val="24"/>
                <w:szCs w:val="24"/>
              </w:rPr>
              <w:t>140/90</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962EF4" w:rsidRPr="00E920CC" w:rsidRDefault="009D7D87" w:rsidP="00E920CC">
            <w:pPr>
              <w:spacing w:after="0" w:line="360" w:lineRule="auto"/>
              <w:contextualSpacing/>
              <w:jc w:val="both"/>
              <w:rPr>
                <w:rFonts w:ascii="Book Antiqua" w:hAnsi="Book Antiqua"/>
                <w:sz w:val="24"/>
                <w:szCs w:val="24"/>
              </w:rPr>
            </w:pPr>
            <w:r w:rsidRPr="00E920CC">
              <w:rPr>
                <w:rFonts w:ascii="Book Antiqua" w:hAnsi="Book Antiqua"/>
                <w:sz w:val="24"/>
                <w:szCs w:val="24"/>
              </w:rPr>
              <w:t>≥</w:t>
            </w:r>
            <w:r w:rsidR="00AA524F" w:rsidRPr="00E920CC">
              <w:rPr>
                <w:rFonts w:ascii="Book Antiqua" w:hAnsi="Book Antiqua"/>
                <w:sz w:val="24"/>
                <w:szCs w:val="24"/>
                <w:lang w:eastAsia="zh-CN"/>
              </w:rPr>
              <w:t xml:space="preserve"> </w:t>
            </w:r>
            <w:r w:rsidRPr="00E920CC">
              <w:rPr>
                <w:rFonts w:ascii="Book Antiqua" w:hAnsi="Book Antiqua"/>
                <w:sz w:val="24"/>
                <w:szCs w:val="24"/>
              </w:rPr>
              <w:t>140/90 or</w:t>
            </w:r>
          </w:p>
          <w:p w:rsidR="00962EF4" w:rsidRPr="00E920CC" w:rsidRDefault="009D7D87" w:rsidP="00E920CC">
            <w:pPr>
              <w:spacing w:after="0" w:line="360" w:lineRule="auto"/>
              <w:contextualSpacing/>
              <w:jc w:val="both"/>
              <w:rPr>
                <w:rFonts w:ascii="Book Antiqua" w:hAnsi="Book Antiqua"/>
                <w:sz w:val="24"/>
                <w:szCs w:val="24"/>
              </w:rPr>
            </w:pPr>
            <w:r w:rsidRPr="00E920CC">
              <w:rPr>
                <w:rFonts w:ascii="Book Antiqua" w:hAnsi="Book Antiqua"/>
                <w:sz w:val="24"/>
                <w:szCs w:val="24"/>
              </w:rPr>
              <w:t>on treatment</w:t>
            </w:r>
          </w:p>
          <w:p w:rsidR="00962EF4" w:rsidRPr="00E920CC" w:rsidRDefault="00962EF4" w:rsidP="00E920CC">
            <w:pPr>
              <w:spacing w:after="0" w:line="360" w:lineRule="auto"/>
              <w:contextualSpacing/>
              <w:jc w:val="both"/>
              <w:rPr>
                <w:rFonts w:ascii="Book Antiqua" w:hAnsi="Book Antiqua"/>
                <w:sz w:val="24"/>
                <w:szCs w:val="24"/>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962EF4" w:rsidRPr="00E920CC" w:rsidRDefault="009D7D87" w:rsidP="00E920CC">
            <w:pPr>
              <w:spacing w:after="0" w:line="360" w:lineRule="auto"/>
              <w:contextualSpacing/>
              <w:jc w:val="both"/>
              <w:rPr>
                <w:rFonts w:ascii="Book Antiqua" w:hAnsi="Book Antiqua"/>
                <w:sz w:val="24"/>
                <w:szCs w:val="24"/>
              </w:rPr>
            </w:pPr>
            <w:r w:rsidRPr="00E920CC">
              <w:rPr>
                <w:rFonts w:ascii="Book Antiqua" w:hAnsi="Book Antiqua"/>
                <w:sz w:val="24"/>
                <w:szCs w:val="24"/>
              </w:rPr>
              <w:t>≥</w:t>
            </w:r>
            <w:r w:rsidR="00FE65A6" w:rsidRPr="00E920CC">
              <w:rPr>
                <w:rFonts w:ascii="Book Antiqua" w:hAnsi="Book Antiqua"/>
                <w:sz w:val="24"/>
                <w:szCs w:val="24"/>
                <w:lang w:eastAsia="zh-CN"/>
              </w:rPr>
              <w:t xml:space="preserve"> </w:t>
            </w:r>
            <w:r w:rsidRPr="00E920CC">
              <w:rPr>
                <w:rFonts w:ascii="Book Antiqua" w:hAnsi="Book Antiqua"/>
                <w:sz w:val="24"/>
                <w:szCs w:val="24"/>
              </w:rPr>
              <w:t>130/85</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962EF4" w:rsidRPr="00E920CC" w:rsidRDefault="009D7D87" w:rsidP="00E920CC">
            <w:pPr>
              <w:spacing w:after="0" w:line="360" w:lineRule="auto"/>
              <w:contextualSpacing/>
              <w:jc w:val="both"/>
              <w:rPr>
                <w:rFonts w:ascii="Book Antiqua" w:hAnsi="Book Antiqua"/>
                <w:sz w:val="24"/>
                <w:szCs w:val="24"/>
              </w:rPr>
            </w:pPr>
            <w:r w:rsidRPr="00E920CC">
              <w:rPr>
                <w:rFonts w:ascii="Book Antiqua" w:hAnsi="Book Antiqua"/>
                <w:sz w:val="24"/>
                <w:szCs w:val="24"/>
              </w:rPr>
              <w:t>≥</w:t>
            </w:r>
            <w:r w:rsidR="00FE65A6" w:rsidRPr="00E920CC">
              <w:rPr>
                <w:rFonts w:ascii="Book Antiqua" w:hAnsi="Book Antiqua"/>
                <w:sz w:val="24"/>
                <w:szCs w:val="24"/>
                <w:lang w:eastAsia="zh-CN"/>
              </w:rPr>
              <w:t xml:space="preserve"> </w:t>
            </w:r>
            <w:r w:rsidRPr="00E920CC">
              <w:rPr>
                <w:rFonts w:ascii="Book Antiqua" w:hAnsi="Book Antiqua"/>
                <w:sz w:val="24"/>
                <w:szCs w:val="24"/>
              </w:rPr>
              <w:t>130/85</w:t>
            </w: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962EF4" w:rsidRPr="00E920CC" w:rsidRDefault="009D7D87" w:rsidP="00E920CC">
            <w:pPr>
              <w:spacing w:after="0" w:line="360" w:lineRule="auto"/>
              <w:contextualSpacing/>
              <w:jc w:val="both"/>
              <w:rPr>
                <w:rFonts w:ascii="Book Antiqua" w:hAnsi="Book Antiqua"/>
                <w:sz w:val="24"/>
                <w:szCs w:val="24"/>
              </w:rPr>
            </w:pPr>
            <w:r w:rsidRPr="00E920CC">
              <w:rPr>
                <w:rFonts w:ascii="Book Antiqua" w:hAnsi="Book Antiqua"/>
                <w:sz w:val="24"/>
                <w:szCs w:val="24"/>
              </w:rPr>
              <w:t>SBP ≥</w:t>
            </w:r>
            <w:r w:rsidR="00AA524F" w:rsidRPr="00E920CC">
              <w:rPr>
                <w:rFonts w:ascii="Book Antiqua" w:hAnsi="Book Antiqua"/>
                <w:sz w:val="24"/>
                <w:szCs w:val="24"/>
                <w:lang w:eastAsia="zh-CN"/>
              </w:rPr>
              <w:t xml:space="preserve"> </w:t>
            </w:r>
            <w:r w:rsidRPr="00E920CC">
              <w:rPr>
                <w:rFonts w:ascii="Book Antiqua" w:hAnsi="Book Antiqua"/>
                <w:sz w:val="24"/>
                <w:szCs w:val="24"/>
              </w:rPr>
              <w:t>130 or</w:t>
            </w:r>
          </w:p>
          <w:p w:rsidR="00962EF4" w:rsidRPr="00E920CC" w:rsidRDefault="009D7D87" w:rsidP="00E920CC">
            <w:pPr>
              <w:spacing w:after="0" w:line="360" w:lineRule="auto"/>
              <w:contextualSpacing/>
              <w:jc w:val="both"/>
              <w:rPr>
                <w:rFonts w:ascii="Book Antiqua" w:hAnsi="Book Antiqua"/>
                <w:sz w:val="24"/>
                <w:szCs w:val="24"/>
              </w:rPr>
            </w:pPr>
            <w:r w:rsidRPr="00E920CC">
              <w:rPr>
                <w:rFonts w:ascii="Book Antiqua" w:hAnsi="Book Antiqua"/>
                <w:sz w:val="24"/>
                <w:szCs w:val="24"/>
              </w:rPr>
              <w:t>DBP ≥</w:t>
            </w:r>
            <w:r w:rsidR="00AA524F" w:rsidRPr="00E920CC">
              <w:rPr>
                <w:rFonts w:ascii="Book Antiqua" w:hAnsi="Book Antiqua"/>
                <w:sz w:val="24"/>
                <w:szCs w:val="24"/>
                <w:lang w:eastAsia="zh-CN"/>
              </w:rPr>
              <w:t xml:space="preserve"> </w:t>
            </w:r>
            <w:r w:rsidRPr="00E920CC">
              <w:rPr>
                <w:rFonts w:ascii="Book Antiqua" w:hAnsi="Book Antiqua"/>
                <w:sz w:val="24"/>
                <w:szCs w:val="24"/>
              </w:rPr>
              <w:t>85 or</w:t>
            </w:r>
          </w:p>
          <w:p w:rsidR="00962EF4" w:rsidRPr="00E920CC" w:rsidRDefault="009D7D87" w:rsidP="00E920CC">
            <w:pPr>
              <w:spacing w:after="0" w:line="360" w:lineRule="auto"/>
              <w:contextualSpacing/>
              <w:jc w:val="both"/>
              <w:rPr>
                <w:rFonts w:ascii="Book Antiqua" w:hAnsi="Book Antiqua"/>
                <w:sz w:val="24"/>
                <w:szCs w:val="24"/>
              </w:rPr>
            </w:pPr>
            <w:r w:rsidRPr="00E920CC">
              <w:rPr>
                <w:rFonts w:ascii="Book Antiqua" w:hAnsi="Book Antiqua"/>
                <w:sz w:val="24"/>
                <w:szCs w:val="24"/>
              </w:rPr>
              <w:t>on treatment</w:t>
            </w:r>
          </w:p>
        </w:tc>
        <w:tc>
          <w:tcPr>
            <w:tcW w:w="1330" w:type="dxa"/>
            <w:tcBorders>
              <w:top w:val="single" w:sz="4" w:space="0" w:color="000000"/>
              <w:left w:val="single" w:sz="4" w:space="0" w:color="000000"/>
              <w:bottom w:val="single" w:sz="4" w:space="0" w:color="000000"/>
              <w:right w:val="single" w:sz="4" w:space="0" w:color="000000"/>
            </w:tcBorders>
            <w:shd w:val="clear" w:color="auto" w:fill="auto"/>
          </w:tcPr>
          <w:p w:rsidR="00962EF4" w:rsidRPr="00E920CC" w:rsidRDefault="009D7D87" w:rsidP="00E920CC">
            <w:pPr>
              <w:spacing w:after="0" w:line="360" w:lineRule="auto"/>
              <w:contextualSpacing/>
              <w:jc w:val="both"/>
              <w:rPr>
                <w:rFonts w:ascii="Book Antiqua" w:hAnsi="Book Antiqua"/>
                <w:sz w:val="24"/>
                <w:szCs w:val="24"/>
              </w:rPr>
            </w:pPr>
            <w:r w:rsidRPr="00E920CC">
              <w:rPr>
                <w:rFonts w:ascii="Book Antiqua" w:hAnsi="Book Antiqua"/>
                <w:sz w:val="24"/>
                <w:szCs w:val="24"/>
              </w:rPr>
              <w:t>SBP ≥</w:t>
            </w:r>
            <w:r w:rsidR="00AA524F" w:rsidRPr="00E920CC">
              <w:rPr>
                <w:rFonts w:ascii="Book Antiqua" w:hAnsi="Book Antiqua"/>
                <w:sz w:val="24"/>
                <w:szCs w:val="24"/>
                <w:lang w:eastAsia="zh-CN"/>
              </w:rPr>
              <w:t xml:space="preserve"> </w:t>
            </w:r>
            <w:r w:rsidRPr="00E920CC">
              <w:rPr>
                <w:rFonts w:ascii="Book Antiqua" w:hAnsi="Book Antiqua"/>
                <w:sz w:val="24"/>
                <w:szCs w:val="24"/>
              </w:rPr>
              <w:t>130 and/or</w:t>
            </w:r>
          </w:p>
          <w:p w:rsidR="00962EF4" w:rsidRPr="00E920CC" w:rsidRDefault="009D7D87" w:rsidP="00E920CC">
            <w:pPr>
              <w:spacing w:after="0" w:line="360" w:lineRule="auto"/>
              <w:contextualSpacing/>
              <w:jc w:val="both"/>
              <w:rPr>
                <w:rFonts w:ascii="Book Antiqua" w:hAnsi="Book Antiqua"/>
                <w:sz w:val="24"/>
                <w:szCs w:val="24"/>
              </w:rPr>
            </w:pPr>
            <w:r w:rsidRPr="00E920CC">
              <w:rPr>
                <w:rFonts w:ascii="Book Antiqua" w:hAnsi="Book Antiqua"/>
                <w:sz w:val="24"/>
                <w:szCs w:val="24"/>
              </w:rPr>
              <w:t>DBP ≥</w:t>
            </w:r>
            <w:r w:rsidR="00AA524F" w:rsidRPr="00E920CC">
              <w:rPr>
                <w:rFonts w:ascii="Book Antiqua" w:hAnsi="Book Antiqua"/>
                <w:sz w:val="24"/>
                <w:szCs w:val="24"/>
                <w:lang w:eastAsia="zh-CN"/>
              </w:rPr>
              <w:t xml:space="preserve"> </w:t>
            </w:r>
            <w:r w:rsidRPr="00E920CC">
              <w:rPr>
                <w:rFonts w:ascii="Book Antiqua" w:hAnsi="Book Antiqua"/>
                <w:sz w:val="24"/>
                <w:szCs w:val="24"/>
              </w:rPr>
              <w:t>85</w:t>
            </w:r>
          </w:p>
        </w:tc>
      </w:tr>
      <w:tr w:rsidR="00962EF4" w:rsidRPr="00E920CC">
        <w:tc>
          <w:tcPr>
            <w:tcW w:w="1325" w:type="dxa"/>
            <w:tcBorders>
              <w:top w:val="single" w:sz="4" w:space="0" w:color="000000"/>
              <w:left w:val="single" w:sz="4" w:space="0" w:color="000000"/>
              <w:bottom w:val="single" w:sz="4" w:space="0" w:color="000000"/>
              <w:right w:val="single" w:sz="4" w:space="0" w:color="000000"/>
            </w:tcBorders>
            <w:shd w:val="clear" w:color="auto" w:fill="auto"/>
          </w:tcPr>
          <w:p w:rsidR="00962EF4" w:rsidRPr="00E920CC" w:rsidRDefault="009D7D87" w:rsidP="00E920CC">
            <w:pPr>
              <w:spacing w:after="0" w:line="360" w:lineRule="auto"/>
              <w:contextualSpacing/>
              <w:jc w:val="both"/>
              <w:rPr>
                <w:rFonts w:ascii="Book Antiqua" w:hAnsi="Book Antiqua"/>
                <w:b/>
                <w:sz w:val="24"/>
                <w:szCs w:val="24"/>
              </w:rPr>
            </w:pPr>
            <w:r w:rsidRPr="00E920CC">
              <w:rPr>
                <w:rFonts w:ascii="Book Antiqua" w:hAnsi="Book Antiqua"/>
                <w:b/>
                <w:sz w:val="24"/>
                <w:szCs w:val="24"/>
              </w:rPr>
              <w:t>Glucose [mg/dL (mmol/L)]</w:t>
            </w: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rsidR="00962EF4" w:rsidRPr="00E920CC" w:rsidRDefault="009D7D87" w:rsidP="00E920CC">
            <w:pPr>
              <w:spacing w:after="0" w:line="360" w:lineRule="auto"/>
              <w:contextualSpacing/>
              <w:jc w:val="both"/>
              <w:rPr>
                <w:rFonts w:ascii="Book Antiqua" w:hAnsi="Book Antiqua"/>
                <w:sz w:val="24"/>
                <w:szCs w:val="24"/>
              </w:rPr>
            </w:pPr>
            <w:r w:rsidRPr="00E920CC">
              <w:rPr>
                <w:rFonts w:ascii="Book Antiqua" w:hAnsi="Book Antiqua"/>
                <w:sz w:val="24"/>
                <w:szCs w:val="24"/>
              </w:rPr>
              <w:t>IGT, IFG or T2DM</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962EF4" w:rsidRPr="00E920CC" w:rsidRDefault="009D7D87" w:rsidP="00E920CC">
            <w:pPr>
              <w:spacing w:after="0" w:line="360" w:lineRule="auto"/>
              <w:contextualSpacing/>
              <w:jc w:val="both"/>
              <w:rPr>
                <w:rFonts w:ascii="Book Antiqua" w:hAnsi="Book Antiqua"/>
                <w:sz w:val="24"/>
                <w:szCs w:val="24"/>
              </w:rPr>
            </w:pPr>
            <w:r w:rsidRPr="00E920CC">
              <w:rPr>
                <w:rFonts w:ascii="Book Antiqua" w:hAnsi="Book Antiqua"/>
                <w:sz w:val="24"/>
                <w:szCs w:val="24"/>
              </w:rPr>
              <w:t>IGT or IFG (but not diabetes)</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962EF4" w:rsidRPr="00E920CC" w:rsidRDefault="009D7D87" w:rsidP="00E920CC">
            <w:pPr>
              <w:spacing w:after="0" w:line="360" w:lineRule="auto"/>
              <w:contextualSpacing/>
              <w:jc w:val="both"/>
              <w:rPr>
                <w:rFonts w:ascii="Book Antiqua" w:hAnsi="Book Antiqua"/>
                <w:sz w:val="24"/>
                <w:szCs w:val="24"/>
              </w:rPr>
            </w:pPr>
            <w:r w:rsidRPr="00E920CC">
              <w:rPr>
                <w:rFonts w:ascii="Book Antiqua" w:hAnsi="Book Antiqua"/>
                <w:sz w:val="24"/>
                <w:szCs w:val="24"/>
              </w:rPr>
              <w:t>≥</w:t>
            </w:r>
            <w:r w:rsidR="00AA524F" w:rsidRPr="00E920CC">
              <w:rPr>
                <w:rFonts w:ascii="Book Antiqua" w:hAnsi="Book Antiqua"/>
                <w:sz w:val="24"/>
                <w:szCs w:val="24"/>
                <w:lang w:eastAsia="zh-CN"/>
              </w:rPr>
              <w:t xml:space="preserve"> </w:t>
            </w:r>
            <w:r w:rsidRPr="00E920CC">
              <w:rPr>
                <w:rFonts w:ascii="Book Antiqua" w:hAnsi="Book Antiqua"/>
                <w:sz w:val="24"/>
                <w:szCs w:val="24"/>
              </w:rPr>
              <w:t xml:space="preserve">100 (5.6) </w:t>
            </w:r>
            <w:r w:rsidR="00FE65A6" w:rsidRPr="00E920CC">
              <w:rPr>
                <w:rFonts w:ascii="Book Antiqua" w:hAnsi="Book Antiqua"/>
                <w:sz w:val="24"/>
                <w:szCs w:val="24"/>
                <w:lang w:eastAsia="zh-CN"/>
              </w:rPr>
              <w:t>(</w:t>
            </w:r>
            <w:r w:rsidRPr="00E920CC">
              <w:rPr>
                <w:rFonts w:ascii="Book Antiqua" w:hAnsi="Book Antiqua"/>
                <w:sz w:val="24"/>
                <w:szCs w:val="24"/>
              </w:rPr>
              <w:t>Grundy</w:t>
            </w:r>
            <w:r w:rsidR="00FE65A6" w:rsidRPr="00E920CC">
              <w:rPr>
                <w:rFonts w:ascii="Book Antiqua" w:hAnsi="Book Antiqua"/>
                <w:sz w:val="24"/>
                <w:szCs w:val="24"/>
                <w:lang w:eastAsia="zh-CN"/>
              </w:rPr>
              <w:t>)</w:t>
            </w:r>
            <w:r w:rsidRPr="00E920CC">
              <w:rPr>
                <w:rFonts w:ascii="Book Antiqua" w:hAnsi="Book Antiqua"/>
                <w:sz w:val="24"/>
                <w:szCs w:val="24"/>
              </w:rPr>
              <w:t xml:space="preserve"> or diabetes</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962EF4" w:rsidRPr="00E920CC" w:rsidRDefault="009D7D87" w:rsidP="00E920CC">
            <w:pPr>
              <w:spacing w:after="0" w:line="360" w:lineRule="auto"/>
              <w:contextualSpacing/>
              <w:jc w:val="both"/>
              <w:rPr>
                <w:rFonts w:ascii="Book Antiqua" w:hAnsi="Book Antiqua"/>
                <w:sz w:val="24"/>
                <w:szCs w:val="24"/>
              </w:rPr>
            </w:pPr>
            <w:r w:rsidRPr="00E920CC">
              <w:rPr>
                <w:rFonts w:ascii="Book Antiqua" w:hAnsi="Book Antiqua"/>
                <w:sz w:val="24"/>
                <w:szCs w:val="24"/>
              </w:rPr>
              <w:t>IGT or IFG (but not diabetes)</w:t>
            </w: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962EF4" w:rsidRPr="00E920CC" w:rsidRDefault="009D7D87" w:rsidP="00E920CC">
            <w:pPr>
              <w:spacing w:after="0" w:line="360" w:lineRule="auto"/>
              <w:contextualSpacing/>
              <w:jc w:val="both"/>
              <w:rPr>
                <w:rFonts w:ascii="Book Antiqua" w:hAnsi="Book Antiqua"/>
                <w:sz w:val="24"/>
                <w:szCs w:val="24"/>
              </w:rPr>
            </w:pPr>
            <w:r w:rsidRPr="00E920CC">
              <w:rPr>
                <w:rFonts w:ascii="Book Antiqua" w:hAnsi="Book Antiqua"/>
                <w:sz w:val="24"/>
                <w:szCs w:val="24"/>
              </w:rPr>
              <w:t>≥</w:t>
            </w:r>
            <w:r w:rsidR="00AA524F" w:rsidRPr="00E920CC">
              <w:rPr>
                <w:rFonts w:ascii="Book Antiqua" w:hAnsi="Book Antiqua"/>
                <w:sz w:val="24"/>
                <w:szCs w:val="24"/>
                <w:lang w:eastAsia="zh-CN"/>
              </w:rPr>
              <w:t xml:space="preserve"> </w:t>
            </w:r>
            <w:r w:rsidRPr="00E920CC">
              <w:rPr>
                <w:rFonts w:ascii="Book Antiqua" w:hAnsi="Book Antiqua"/>
                <w:sz w:val="24"/>
                <w:szCs w:val="24"/>
              </w:rPr>
              <w:t>100 (5.6)</w:t>
            </w:r>
          </w:p>
        </w:tc>
        <w:tc>
          <w:tcPr>
            <w:tcW w:w="1330" w:type="dxa"/>
            <w:tcBorders>
              <w:top w:val="single" w:sz="4" w:space="0" w:color="000000"/>
              <w:left w:val="single" w:sz="4" w:space="0" w:color="000000"/>
              <w:bottom w:val="single" w:sz="4" w:space="0" w:color="000000"/>
              <w:right w:val="single" w:sz="4" w:space="0" w:color="000000"/>
            </w:tcBorders>
            <w:shd w:val="clear" w:color="auto" w:fill="auto"/>
          </w:tcPr>
          <w:p w:rsidR="00962EF4" w:rsidRPr="00E920CC" w:rsidRDefault="009D7D87" w:rsidP="00E920CC">
            <w:pPr>
              <w:spacing w:after="0" w:line="360" w:lineRule="auto"/>
              <w:contextualSpacing/>
              <w:jc w:val="both"/>
              <w:rPr>
                <w:rFonts w:ascii="Book Antiqua" w:hAnsi="Book Antiqua"/>
                <w:sz w:val="24"/>
                <w:szCs w:val="24"/>
              </w:rPr>
            </w:pPr>
            <w:r w:rsidRPr="00E920CC">
              <w:rPr>
                <w:rFonts w:ascii="Book Antiqua" w:hAnsi="Book Antiqua"/>
                <w:sz w:val="24"/>
                <w:szCs w:val="24"/>
              </w:rPr>
              <w:t>≥</w:t>
            </w:r>
            <w:r w:rsidR="00AA524F" w:rsidRPr="00E920CC">
              <w:rPr>
                <w:rFonts w:ascii="Book Antiqua" w:hAnsi="Book Antiqua"/>
                <w:sz w:val="24"/>
                <w:szCs w:val="24"/>
                <w:lang w:eastAsia="zh-CN"/>
              </w:rPr>
              <w:t xml:space="preserve"> </w:t>
            </w:r>
            <w:r w:rsidRPr="00E920CC">
              <w:rPr>
                <w:rFonts w:ascii="Book Antiqua" w:hAnsi="Book Antiqua"/>
                <w:sz w:val="24"/>
                <w:szCs w:val="24"/>
              </w:rPr>
              <w:t>100 (5.6) or known T2DM</w:t>
            </w:r>
          </w:p>
        </w:tc>
      </w:tr>
      <w:tr w:rsidR="00962EF4" w:rsidRPr="00E920CC">
        <w:tc>
          <w:tcPr>
            <w:tcW w:w="1325" w:type="dxa"/>
            <w:tcBorders>
              <w:top w:val="single" w:sz="4" w:space="0" w:color="000000"/>
              <w:left w:val="single" w:sz="4" w:space="0" w:color="000000"/>
              <w:bottom w:val="single" w:sz="4" w:space="0" w:color="000000"/>
              <w:right w:val="single" w:sz="4" w:space="0" w:color="000000"/>
            </w:tcBorders>
            <w:shd w:val="clear" w:color="auto" w:fill="auto"/>
          </w:tcPr>
          <w:p w:rsidR="00962EF4" w:rsidRPr="00E920CC" w:rsidRDefault="009D7D87" w:rsidP="00E920CC">
            <w:pPr>
              <w:spacing w:after="0" w:line="360" w:lineRule="auto"/>
              <w:contextualSpacing/>
              <w:jc w:val="both"/>
              <w:rPr>
                <w:rFonts w:ascii="Book Antiqua" w:hAnsi="Book Antiqua"/>
                <w:b/>
                <w:sz w:val="24"/>
                <w:szCs w:val="24"/>
              </w:rPr>
            </w:pPr>
            <w:r w:rsidRPr="00E920CC">
              <w:rPr>
                <w:rFonts w:ascii="Book Antiqua" w:hAnsi="Book Antiqua"/>
                <w:b/>
                <w:sz w:val="24"/>
                <w:szCs w:val="24"/>
              </w:rPr>
              <w:t>Others</w:t>
            </w: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rsidR="00962EF4" w:rsidRPr="00E920CC" w:rsidRDefault="009D7D87" w:rsidP="00E920CC">
            <w:pPr>
              <w:spacing w:after="0" w:line="360" w:lineRule="auto"/>
              <w:contextualSpacing/>
              <w:jc w:val="both"/>
              <w:rPr>
                <w:rFonts w:ascii="Book Antiqua" w:hAnsi="Book Antiqua"/>
                <w:sz w:val="24"/>
                <w:szCs w:val="24"/>
              </w:rPr>
            </w:pPr>
            <w:r w:rsidRPr="00E920CC">
              <w:rPr>
                <w:rFonts w:ascii="Book Antiqua" w:hAnsi="Book Antiqua"/>
                <w:sz w:val="24"/>
                <w:szCs w:val="24"/>
              </w:rPr>
              <w:t>Microalbuminuria</w:t>
            </w:r>
          </w:p>
          <w:p w:rsidR="00962EF4" w:rsidRPr="00E920CC" w:rsidRDefault="009D7D87" w:rsidP="00E920CC">
            <w:pPr>
              <w:spacing w:after="0" w:line="360" w:lineRule="auto"/>
              <w:contextualSpacing/>
              <w:jc w:val="both"/>
              <w:rPr>
                <w:rFonts w:ascii="Book Antiqua" w:hAnsi="Book Antiqua"/>
                <w:sz w:val="24"/>
                <w:szCs w:val="24"/>
              </w:rPr>
            </w:pPr>
            <w:r w:rsidRPr="00E920CC">
              <w:rPr>
                <w:rFonts w:ascii="Book Antiqua" w:hAnsi="Book Antiqua"/>
                <w:sz w:val="24"/>
                <w:szCs w:val="24"/>
              </w:rPr>
              <w:t>ACR &gt;</w:t>
            </w:r>
            <w:r w:rsidR="00AA524F" w:rsidRPr="00E920CC">
              <w:rPr>
                <w:rFonts w:ascii="Book Antiqua" w:hAnsi="Book Antiqua"/>
                <w:sz w:val="24"/>
                <w:szCs w:val="24"/>
                <w:lang w:eastAsia="zh-CN"/>
              </w:rPr>
              <w:t xml:space="preserve"> </w:t>
            </w:r>
            <w:r w:rsidRPr="00E920CC">
              <w:rPr>
                <w:rFonts w:ascii="Book Antiqua" w:hAnsi="Book Antiqua"/>
                <w:sz w:val="24"/>
                <w:szCs w:val="24"/>
              </w:rPr>
              <w:t>30 mg/g</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962EF4" w:rsidRPr="00E920CC" w:rsidRDefault="00962EF4" w:rsidP="00E920CC">
            <w:pPr>
              <w:spacing w:after="0" w:line="360" w:lineRule="auto"/>
              <w:contextualSpacing/>
              <w:jc w:val="both"/>
              <w:rPr>
                <w:rFonts w:ascii="Book Antiqua" w:hAnsi="Book Antiqua"/>
                <w:sz w:val="24"/>
                <w:szCs w:val="24"/>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962EF4" w:rsidRPr="00E920CC" w:rsidRDefault="00962EF4" w:rsidP="00E920CC">
            <w:pPr>
              <w:spacing w:after="0" w:line="360" w:lineRule="auto"/>
              <w:contextualSpacing/>
              <w:jc w:val="both"/>
              <w:rPr>
                <w:rFonts w:ascii="Book Antiqua" w:hAnsi="Book Antiqua"/>
                <w:sz w:val="24"/>
                <w:szCs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962EF4" w:rsidRPr="00E920CC" w:rsidRDefault="009D7D87" w:rsidP="00E920CC">
            <w:pPr>
              <w:spacing w:after="0" w:line="360" w:lineRule="auto"/>
              <w:contextualSpacing/>
              <w:jc w:val="both"/>
              <w:rPr>
                <w:rFonts w:ascii="Book Antiqua" w:hAnsi="Book Antiqua"/>
                <w:sz w:val="24"/>
                <w:szCs w:val="24"/>
                <w:lang w:eastAsia="zh-CN"/>
              </w:rPr>
            </w:pPr>
            <w:r w:rsidRPr="00E920CC">
              <w:rPr>
                <w:rFonts w:ascii="Book Antiqua" w:hAnsi="Book Antiqua"/>
                <w:sz w:val="24"/>
                <w:szCs w:val="24"/>
              </w:rPr>
              <w:t>Other features of IR</w:t>
            </w:r>
            <w:r w:rsidR="00FE65A6" w:rsidRPr="00E920CC">
              <w:rPr>
                <w:rFonts w:ascii="Book Antiqua" w:hAnsi="Book Antiqua"/>
                <w:sz w:val="24"/>
                <w:szCs w:val="24"/>
                <w:vertAlign w:val="superscript"/>
                <w:lang w:eastAsia="zh-CN"/>
              </w:rPr>
              <w:t>1</w:t>
            </w: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rsidR="00962EF4" w:rsidRPr="00E920CC" w:rsidRDefault="00962EF4" w:rsidP="00E920CC">
            <w:pPr>
              <w:spacing w:after="0" w:line="360" w:lineRule="auto"/>
              <w:contextualSpacing/>
              <w:jc w:val="both"/>
              <w:rPr>
                <w:rFonts w:ascii="Book Antiqua" w:hAnsi="Book Antiqua"/>
                <w:sz w:val="24"/>
                <w:szCs w:val="24"/>
              </w:rPr>
            </w:pPr>
          </w:p>
        </w:tc>
        <w:tc>
          <w:tcPr>
            <w:tcW w:w="1330" w:type="dxa"/>
            <w:tcBorders>
              <w:top w:val="single" w:sz="4" w:space="0" w:color="000000"/>
              <w:left w:val="single" w:sz="4" w:space="0" w:color="000000"/>
              <w:bottom w:val="single" w:sz="4" w:space="0" w:color="000000"/>
              <w:right w:val="single" w:sz="4" w:space="0" w:color="000000"/>
            </w:tcBorders>
            <w:shd w:val="clear" w:color="auto" w:fill="auto"/>
          </w:tcPr>
          <w:p w:rsidR="00962EF4" w:rsidRPr="00E920CC" w:rsidRDefault="00962EF4" w:rsidP="00E920CC">
            <w:pPr>
              <w:spacing w:after="0" w:line="360" w:lineRule="auto"/>
              <w:contextualSpacing/>
              <w:jc w:val="both"/>
              <w:rPr>
                <w:rFonts w:ascii="Book Antiqua" w:hAnsi="Book Antiqua"/>
                <w:sz w:val="24"/>
                <w:szCs w:val="24"/>
              </w:rPr>
            </w:pPr>
          </w:p>
        </w:tc>
      </w:tr>
    </w:tbl>
    <w:p w:rsidR="00962EF4" w:rsidRPr="00E920CC" w:rsidRDefault="00962EF4" w:rsidP="00E920CC">
      <w:pPr>
        <w:spacing w:after="0" w:line="360" w:lineRule="auto"/>
        <w:contextualSpacing/>
        <w:jc w:val="both"/>
        <w:rPr>
          <w:rFonts w:ascii="Book Antiqua" w:hAnsi="Book Antiqua"/>
          <w:sz w:val="24"/>
          <w:szCs w:val="24"/>
        </w:rPr>
      </w:pPr>
    </w:p>
    <w:p w:rsidR="00FE65A6" w:rsidRPr="00E920CC" w:rsidRDefault="00FE65A6" w:rsidP="00E920CC">
      <w:pPr>
        <w:spacing w:after="0" w:line="360" w:lineRule="auto"/>
        <w:contextualSpacing/>
        <w:jc w:val="both"/>
        <w:rPr>
          <w:rFonts w:ascii="Book Antiqua" w:hAnsi="Book Antiqua"/>
          <w:sz w:val="24"/>
          <w:szCs w:val="24"/>
        </w:rPr>
      </w:pPr>
      <w:r w:rsidRPr="00E920CC">
        <w:rPr>
          <w:rFonts w:ascii="Book Antiqua" w:hAnsi="Book Antiqua"/>
          <w:sz w:val="24"/>
          <w:szCs w:val="24"/>
          <w:vertAlign w:val="superscript"/>
          <w:lang w:eastAsia="zh-CN"/>
        </w:rPr>
        <w:t>1</w:t>
      </w:r>
      <w:r w:rsidRPr="00E920CC">
        <w:rPr>
          <w:rFonts w:ascii="Book Antiqua" w:hAnsi="Book Antiqua"/>
          <w:sz w:val="24"/>
          <w:szCs w:val="24"/>
        </w:rPr>
        <w:t>I</w:t>
      </w:r>
      <w:r w:rsidR="009D7D87" w:rsidRPr="00E920CC">
        <w:rPr>
          <w:rFonts w:ascii="Book Antiqua" w:hAnsi="Book Antiqua"/>
          <w:sz w:val="24"/>
          <w:szCs w:val="24"/>
        </w:rPr>
        <w:t xml:space="preserve">ncludes polycystic ovary syndrome, family history or ethnic group susceptible to type </w:t>
      </w:r>
      <w:proofErr w:type="gramStart"/>
      <w:r w:rsidR="009D7D87" w:rsidRPr="00E920CC">
        <w:rPr>
          <w:rFonts w:ascii="Book Antiqua" w:hAnsi="Book Antiqua"/>
          <w:sz w:val="24"/>
          <w:szCs w:val="24"/>
        </w:rPr>
        <w:t>2 diabetes</w:t>
      </w:r>
      <w:proofErr w:type="gramEnd"/>
      <w:r w:rsidR="009D7D87" w:rsidRPr="00E920CC">
        <w:rPr>
          <w:rFonts w:ascii="Book Antiqua" w:hAnsi="Book Antiqua"/>
          <w:sz w:val="24"/>
          <w:szCs w:val="24"/>
        </w:rPr>
        <w:t>, sedentary lifestyle and advancing age.</w:t>
      </w:r>
      <w:r w:rsidRPr="00E920CC">
        <w:rPr>
          <w:rFonts w:ascii="Book Antiqua" w:hAnsi="Book Antiqua"/>
          <w:sz w:val="24"/>
          <w:szCs w:val="24"/>
          <w:lang w:eastAsia="zh-CN"/>
        </w:rPr>
        <w:t xml:space="preserve"> </w:t>
      </w:r>
      <w:r w:rsidRPr="00E920CC">
        <w:rPr>
          <w:rFonts w:ascii="Book Antiqua" w:hAnsi="Book Antiqua"/>
          <w:sz w:val="24"/>
          <w:szCs w:val="24"/>
        </w:rPr>
        <w:t>ACR</w:t>
      </w:r>
      <w:r w:rsidRPr="00E920CC">
        <w:rPr>
          <w:rFonts w:ascii="Book Antiqua" w:hAnsi="Book Antiqua"/>
          <w:sz w:val="24"/>
          <w:szCs w:val="24"/>
          <w:lang w:eastAsia="zh-CN"/>
        </w:rPr>
        <w:t>:</w:t>
      </w:r>
      <w:r w:rsidRPr="00E920CC">
        <w:rPr>
          <w:rFonts w:ascii="Book Antiqua" w:hAnsi="Book Antiqua"/>
          <w:sz w:val="24"/>
          <w:szCs w:val="24"/>
        </w:rPr>
        <w:t xml:space="preserve"> Albumin creatinine ration; BMI</w:t>
      </w:r>
      <w:r w:rsidRPr="00E920CC">
        <w:rPr>
          <w:rFonts w:ascii="Book Antiqua" w:hAnsi="Book Antiqua"/>
          <w:sz w:val="24"/>
          <w:szCs w:val="24"/>
          <w:lang w:eastAsia="zh-CN"/>
        </w:rPr>
        <w:t>:</w:t>
      </w:r>
      <w:r w:rsidRPr="00E920CC">
        <w:rPr>
          <w:rFonts w:ascii="Book Antiqua" w:hAnsi="Book Antiqua"/>
          <w:sz w:val="24"/>
          <w:szCs w:val="24"/>
        </w:rPr>
        <w:t xml:space="preserve"> Body mass index; DBP</w:t>
      </w:r>
      <w:r w:rsidRPr="00E920CC">
        <w:rPr>
          <w:rFonts w:ascii="Book Antiqua" w:hAnsi="Book Antiqua"/>
          <w:sz w:val="24"/>
          <w:szCs w:val="24"/>
          <w:lang w:eastAsia="zh-CN"/>
        </w:rPr>
        <w:t>:</w:t>
      </w:r>
      <w:r w:rsidRPr="00E920CC">
        <w:rPr>
          <w:rFonts w:ascii="Book Antiqua" w:hAnsi="Book Antiqua"/>
          <w:sz w:val="24"/>
          <w:szCs w:val="24"/>
        </w:rPr>
        <w:t xml:space="preserve"> Diastolic blood pressure; F</w:t>
      </w:r>
      <w:r w:rsidRPr="00E920CC">
        <w:rPr>
          <w:rFonts w:ascii="Book Antiqua" w:hAnsi="Book Antiqua"/>
          <w:sz w:val="24"/>
          <w:szCs w:val="24"/>
          <w:lang w:eastAsia="zh-CN"/>
        </w:rPr>
        <w:t>:</w:t>
      </w:r>
      <w:r w:rsidRPr="00E920CC">
        <w:rPr>
          <w:rFonts w:ascii="Book Antiqua" w:hAnsi="Book Antiqua"/>
          <w:sz w:val="24"/>
          <w:szCs w:val="24"/>
        </w:rPr>
        <w:t xml:space="preserve"> Female; IFG</w:t>
      </w:r>
      <w:r w:rsidRPr="00E920CC">
        <w:rPr>
          <w:rFonts w:ascii="Book Antiqua" w:hAnsi="Book Antiqua"/>
          <w:sz w:val="24"/>
          <w:szCs w:val="24"/>
          <w:lang w:eastAsia="zh-CN"/>
        </w:rPr>
        <w:t>:</w:t>
      </w:r>
      <w:r w:rsidRPr="00E920CC">
        <w:rPr>
          <w:rFonts w:ascii="Book Antiqua" w:hAnsi="Book Antiqua"/>
          <w:sz w:val="24"/>
          <w:szCs w:val="24"/>
        </w:rPr>
        <w:t xml:space="preserve"> Impaired fasting glucose; IGT</w:t>
      </w:r>
      <w:r w:rsidRPr="00E920CC">
        <w:rPr>
          <w:rFonts w:ascii="Book Antiqua" w:hAnsi="Book Antiqua"/>
          <w:sz w:val="24"/>
          <w:szCs w:val="24"/>
          <w:lang w:eastAsia="zh-CN"/>
        </w:rPr>
        <w:t>:</w:t>
      </w:r>
      <w:r w:rsidRPr="00E920CC">
        <w:rPr>
          <w:rFonts w:ascii="Book Antiqua" w:hAnsi="Book Antiqua"/>
          <w:sz w:val="24"/>
          <w:szCs w:val="24"/>
        </w:rPr>
        <w:t xml:space="preserve"> Impaired glucose tolerance; IR</w:t>
      </w:r>
      <w:r w:rsidRPr="00E920CC">
        <w:rPr>
          <w:rFonts w:ascii="Book Antiqua" w:hAnsi="Book Antiqua"/>
          <w:sz w:val="24"/>
          <w:szCs w:val="24"/>
          <w:lang w:eastAsia="zh-CN"/>
        </w:rPr>
        <w:t>:</w:t>
      </w:r>
      <w:r w:rsidRPr="00E920CC">
        <w:rPr>
          <w:rFonts w:ascii="Book Antiqua" w:hAnsi="Book Antiqua"/>
          <w:sz w:val="24"/>
          <w:szCs w:val="24"/>
        </w:rPr>
        <w:t xml:space="preserve"> Insulin resistance; SBP</w:t>
      </w:r>
      <w:r w:rsidRPr="00E920CC">
        <w:rPr>
          <w:rFonts w:ascii="Book Antiqua" w:hAnsi="Book Antiqua"/>
          <w:sz w:val="24"/>
          <w:szCs w:val="24"/>
          <w:lang w:eastAsia="zh-CN"/>
        </w:rPr>
        <w:t>:</w:t>
      </w:r>
      <w:r w:rsidRPr="00E920CC">
        <w:rPr>
          <w:rFonts w:ascii="Book Antiqua" w:hAnsi="Book Antiqua"/>
          <w:sz w:val="24"/>
          <w:szCs w:val="24"/>
        </w:rPr>
        <w:t xml:space="preserve"> Systolic blood pressure; M</w:t>
      </w:r>
      <w:r w:rsidRPr="00E920CC">
        <w:rPr>
          <w:rFonts w:ascii="Book Antiqua" w:hAnsi="Book Antiqua"/>
          <w:sz w:val="24"/>
          <w:szCs w:val="24"/>
          <w:lang w:eastAsia="zh-CN"/>
        </w:rPr>
        <w:t>:</w:t>
      </w:r>
      <w:r w:rsidRPr="00E920CC">
        <w:rPr>
          <w:rFonts w:ascii="Book Antiqua" w:hAnsi="Book Antiqua"/>
          <w:sz w:val="24"/>
          <w:szCs w:val="24"/>
        </w:rPr>
        <w:t xml:space="preserve"> Male; T2DM</w:t>
      </w:r>
      <w:r w:rsidRPr="00E920CC">
        <w:rPr>
          <w:rFonts w:ascii="Book Antiqua" w:hAnsi="Book Antiqua"/>
          <w:sz w:val="24"/>
          <w:szCs w:val="24"/>
          <w:lang w:eastAsia="zh-CN"/>
        </w:rPr>
        <w:t>:</w:t>
      </w:r>
      <w:r w:rsidRPr="00E920CC">
        <w:rPr>
          <w:rFonts w:ascii="Book Antiqua" w:hAnsi="Book Antiqua"/>
          <w:sz w:val="24"/>
          <w:szCs w:val="24"/>
        </w:rPr>
        <w:t xml:space="preserve"> Type 2 diabetes mellitus; W</w:t>
      </w:r>
      <w:proofErr w:type="gramStart"/>
      <w:r w:rsidRPr="00E920CC">
        <w:rPr>
          <w:rFonts w:ascii="Book Antiqua" w:hAnsi="Book Antiqua"/>
          <w:sz w:val="24"/>
          <w:szCs w:val="24"/>
        </w:rPr>
        <w:t>:</w:t>
      </w:r>
      <w:bookmarkStart w:id="4" w:name="_GoBack"/>
      <w:bookmarkEnd w:id="4"/>
      <w:r w:rsidRPr="00E920CC">
        <w:rPr>
          <w:rFonts w:ascii="Book Antiqua" w:hAnsi="Book Antiqua"/>
          <w:sz w:val="24"/>
          <w:szCs w:val="24"/>
        </w:rPr>
        <w:t>H</w:t>
      </w:r>
      <w:proofErr w:type="gramEnd"/>
      <w:r w:rsidRPr="00E920CC">
        <w:rPr>
          <w:rFonts w:ascii="Book Antiqua" w:hAnsi="Book Antiqua"/>
          <w:sz w:val="24"/>
          <w:szCs w:val="24"/>
          <w:lang w:eastAsia="zh-CN"/>
        </w:rPr>
        <w:t>:</w:t>
      </w:r>
      <w:r w:rsidRPr="00E920CC">
        <w:rPr>
          <w:rFonts w:ascii="Book Antiqua" w:hAnsi="Book Antiqua"/>
          <w:sz w:val="24"/>
          <w:szCs w:val="24"/>
        </w:rPr>
        <w:t xml:space="preserve"> Waist to hip ratio.</w:t>
      </w:r>
    </w:p>
    <w:p w:rsidR="00E920CC" w:rsidRPr="00E920CC" w:rsidRDefault="00E920CC" w:rsidP="00E920CC">
      <w:pPr>
        <w:spacing w:after="0" w:line="360" w:lineRule="auto"/>
        <w:rPr>
          <w:rFonts w:ascii="Book Antiqua" w:hAnsi="Book Antiqua" w:cs="Times New Roman"/>
          <w:sz w:val="24"/>
          <w:szCs w:val="24"/>
          <w:lang w:eastAsia="zh-CN"/>
        </w:rPr>
      </w:pPr>
    </w:p>
    <w:p w:rsidR="00AA524F" w:rsidRPr="00E920CC" w:rsidRDefault="00AA524F" w:rsidP="00E920CC">
      <w:pPr>
        <w:spacing w:after="0" w:line="360" w:lineRule="auto"/>
        <w:contextualSpacing/>
        <w:jc w:val="both"/>
        <w:rPr>
          <w:rFonts w:ascii="Book Antiqua" w:hAnsi="Book Antiqua"/>
          <w:sz w:val="24"/>
          <w:szCs w:val="24"/>
          <w:lang w:eastAsia="zh-CN"/>
        </w:rPr>
      </w:pPr>
    </w:p>
    <w:p w:rsidR="00AA524F" w:rsidRPr="00E920CC" w:rsidRDefault="00AA524F" w:rsidP="00E920CC">
      <w:pPr>
        <w:suppressAutoHyphens w:val="0"/>
        <w:spacing w:after="0" w:line="360" w:lineRule="auto"/>
        <w:contextualSpacing/>
        <w:jc w:val="both"/>
        <w:rPr>
          <w:rFonts w:ascii="Book Antiqua" w:hAnsi="Book Antiqua"/>
          <w:sz w:val="24"/>
          <w:szCs w:val="24"/>
          <w:lang w:eastAsia="zh-CN"/>
        </w:rPr>
      </w:pPr>
      <w:r w:rsidRPr="00E920CC">
        <w:rPr>
          <w:rFonts w:ascii="Book Antiqua" w:hAnsi="Book Antiqua"/>
          <w:sz w:val="24"/>
          <w:szCs w:val="24"/>
          <w:lang w:eastAsia="zh-CN"/>
        </w:rPr>
        <w:br w:type="page"/>
      </w:r>
    </w:p>
    <w:p w:rsidR="00962EF4" w:rsidRPr="00E920CC" w:rsidRDefault="00962EF4" w:rsidP="00E920CC">
      <w:pPr>
        <w:spacing w:after="0" w:line="360" w:lineRule="auto"/>
        <w:contextualSpacing/>
        <w:jc w:val="both"/>
        <w:rPr>
          <w:rFonts w:ascii="Book Antiqua" w:hAnsi="Book Antiqua"/>
          <w:sz w:val="24"/>
          <w:szCs w:val="24"/>
          <w:lang w:eastAsia="zh-CN"/>
        </w:rPr>
      </w:pPr>
    </w:p>
    <w:p w:rsidR="00AA524F" w:rsidRPr="00E920CC" w:rsidRDefault="00AA524F" w:rsidP="00E920CC">
      <w:pPr>
        <w:spacing w:after="0" w:line="360" w:lineRule="auto"/>
        <w:contextualSpacing/>
        <w:jc w:val="both"/>
        <w:rPr>
          <w:rFonts w:ascii="Book Antiqua" w:eastAsiaTheme="minorEastAsia" w:hAnsi="Book Antiqua"/>
          <w:sz w:val="24"/>
          <w:szCs w:val="24"/>
          <w:lang w:eastAsia="zh-CN"/>
        </w:rPr>
      </w:pPr>
      <w:r w:rsidRPr="00E920CC">
        <w:rPr>
          <w:rFonts w:ascii="Book Antiqua" w:hAnsi="Book Antiqua"/>
          <w:b/>
          <w:sz w:val="24"/>
          <w:szCs w:val="24"/>
        </w:rPr>
        <w:t>Figure 1 Simplified illustration</w:t>
      </w:r>
      <w:r w:rsidRPr="00E920CC">
        <w:rPr>
          <w:rFonts w:ascii="Book Antiqua" w:hAnsi="Book Antiqua"/>
          <w:b/>
          <w:sz w:val="24"/>
          <w:szCs w:val="24"/>
          <w:lang w:eastAsia="zh-CN"/>
        </w:rPr>
        <w:t>s</w:t>
      </w:r>
      <w:r w:rsidRPr="00E920CC">
        <w:rPr>
          <w:rFonts w:ascii="Book Antiqua" w:hAnsi="Book Antiqua"/>
          <w:b/>
          <w:sz w:val="24"/>
          <w:szCs w:val="24"/>
        </w:rPr>
        <w:t xml:space="preserve"> of the component risk factors of the metabolic syndrome, the complex relationships between them and the outcomes leading to increased morbidity and mortality. We also identify the areas that may be affected by hypovitaminosis D which are covered in this review. </w:t>
      </w:r>
      <w:r w:rsidR="00FE65A6" w:rsidRPr="00E920CC">
        <w:rPr>
          <w:rFonts w:ascii="Book Antiqua" w:hAnsi="Book Antiqua"/>
          <w:sz w:val="24"/>
          <w:szCs w:val="24"/>
          <w:lang w:eastAsia="zh-CN"/>
        </w:rPr>
        <w:t xml:space="preserve">CVD: </w:t>
      </w:r>
      <w:r w:rsidR="00FE65A6" w:rsidRPr="00E920CC">
        <w:rPr>
          <w:rFonts w:ascii="Book Antiqua" w:eastAsia="Cambria" w:hAnsi="Book Antiqua" w:cs="Cambria"/>
          <w:sz w:val="24"/>
          <w:szCs w:val="24"/>
        </w:rPr>
        <w:t>Cardiovascular disease</w:t>
      </w:r>
      <w:r w:rsidR="00FE65A6" w:rsidRPr="00E920CC">
        <w:rPr>
          <w:rFonts w:ascii="Book Antiqua" w:eastAsiaTheme="minorEastAsia" w:hAnsi="Book Antiqua" w:cs="Cambria"/>
          <w:sz w:val="24"/>
          <w:szCs w:val="24"/>
          <w:lang w:eastAsia="zh-CN"/>
        </w:rPr>
        <w:t>.</w:t>
      </w:r>
    </w:p>
    <w:p w:rsidR="00962EF4" w:rsidRPr="00E920CC" w:rsidRDefault="003D7FC9" w:rsidP="00E920CC">
      <w:pPr>
        <w:spacing w:after="0" w:line="360" w:lineRule="auto"/>
        <w:contextualSpacing/>
        <w:jc w:val="both"/>
        <w:rPr>
          <w:rFonts w:ascii="Book Antiqua" w:eastAsia="Times New Roman" w:hAnsi="Book Antiqua" w:cs="Arial"/>
          <w:color w:val="252525"/>
          <w:sz w:val="24"/>
          <w:szCs w:val="24"/>
        </w:rPr>
      </w:pPr>
      <w:r w:rsidRPr="00E920CC">
        <w:rPr>
          <w:rFonts w:ascii="Book Antiqua" w:hAnsi="Book Antiqua"/>
          <w:noProof/>
          <w:sz w:val="24"/>
          <w:szCs w:val="24"/>
          <w:lang w:val="en-US" w:eastAsia="en-US"/>
        </w:rPr>
        <w:drawing>
          <wp:inline distT="0" distB="0" distL="0" distR="0" wp14:anchorId="14AE406C" wp14:editId="7BEA3105">
            <wp:extent cx="5727700" cy="576453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727700" cy="5764530"/>
                    </a:xfrm>
                    <a:prstGeom prst="rect">
                      <a:avLst/>
                    </a:prstGeom>
                    <a:solidFill>
                      <a:srgbClr val="FFFFFF"/>
                    </a:solidFill>
                    <a:ln w="9525">
                      <a:noFill/>
                      <a:miter lim="800000"/>
                      <a:headEnd/>
                      <a:tailEnd/>
                    </a:ln>
                  </pic:spPr>
                </pic:pic>
              </a:graphicData>
            </a:graphic>
          </wp:inline>
        </w:drawing>
      </w:r>
    </w:p>
    <w:p w:rsidR="00962EF4" w:rsidRPr="00E920CC" w:rsidRDefault="00962EF4" w:rsidP="00E920CC">
      <w:pPr>
        <w:pageBreakBefore/>
        <w:shd w:val="clear" w:color="auto" w:fill="FFFFFF"/>
        <w:spacing w:after="0" w:line="360" w:lineRule="auto"/>
        <w:contextualSpacing/>
        <w:jc w:val="both"/>
        <w:rPr>
          <w:rFonts w:ascii="Book Antiqua" w:eastAsia="Times New Roman" w:hAnsi="Book Antiqua" w:cs="Arial"/>
          <w:sz w:val="24"/>
          <w:szCs w:val="24"/>
          <w:shd w:val="clear" w:color="auto" w:fill="FFFF00"/>
        </w:rPr>
      </w:pPr>
    </w:p>
    <w:p w:rsidR="00AA524F" w:rsidRPr="00E920CC" w:rsidRDefault="00AA524F" w:rsidP="00E920CC">
      <w:pPr>
        <w:spacing w:after="0" w:line="360" w:lineRule="auto"/>
        <w:contextualSpacing/>
        <w:jc w:val="both"/>
        <w:rPr>
          <w:rFonts w:ascii="Book Antiqua" w:eastAsia="Times New Roman" w:hAnsi="Book Antiqua" w:cs="Arial"/>
          <w:b/>
          <w:sz w:val="24"/>
          <w:szCs w:val="24"/>
        </w:rPr>
      </w:pPr>
      <w:r w:rsidRPr="00E920CC">
        <w:rPr>
          <w:rFonts w:ascii="Book Antiqua" w:eastAsia="Times New Roman" w:hAnsi="Book Antiqua" w:cs="Arial"/>
          <w:b/>
          <w:color w:val="252525"/>
          <w:sz w:val="24"/>
          <w:szCs w:val="24"/>
        </w:rPr>
        <w:t xml:space="preserve">Figure 2 Simplified synthetic pathway leading to the formation of the active metabolite </w:t>
      </w:r>
      <w:r w:rsidRPr="00E920CC">
        <w:rPr>
          <w:rFonts w:ascii="Book Antiqua" w:eastAsia="Times New Roman" w:hAnsi="Book Antiqua" w:cs="Arial"/>
          <w:b/>
          <w:sz w:val="24"/>
          <w:szCs w:val="24"/>
        </w:rPr>
        <w:t>1,25(</w:t>
      </w:r>
      <w:proofErr w:type="gramStart"/>
      <w:r w:rsidRPr="00E920CC">
        <w:rPr>
          <w:rFonts w:ascii="Book Antiqua" w:eastAsia="Times New Roman" w:hAnsi="Book Antiqua" w:cs="Arial"/>
          <w:b/>
          <w:sz w:val="24"/>
          <w:szCs w:val="24"/>
        </w:rPr>
        <w:t>OH)</w:t>
      </w:r>
      <w:r w:rsidRPr="00E920CC">
        <w:rPr>
          <w:rFonts w:ascii="Book Antiqua" w:eastAsia="Times New Roman" w:hAnsi="Book Antiqua" w:cs="Arial"/>
          <w:b/>
          <w:sz w:val="24"/>
          <w:szCs w:val="24"/>
          <w:vertAlign w:val="subscript"/>
        </w:rPr>
        <w:t>2</w:t>
      </w:r>
      <w:r w:rsidRPr="00E920CC">
        <w:rPr>
          <w:rFonts w:ascii="Book Antiqua" w:eastAsia="Times New Roman" w:hAnsi="Book Antiqua" w:cs="Arial"/>
          <w:b/>
          <w:sz w:val="24"/>
          <w:szCs w:val="24"/>
        </w:rPr>
        <w:t>D</w:t>
      </w:r>
      <w:proofErr w:type="gramEnd"/>
      <w:r w:rsidRPr="00E920CC">
        <w:rPr>
          <w:rFonts w:ascii="Book Antiqua" w:eastAsia="Times New Roman" w:hAnsi="Book Antiqua" w:cs="Arial"/>
          <w:b/>
          <w:sz w:val="24"/>
          <w:szCs w:val="24"/>
        </w:rPr>
        <w:t>.</w:t>
      </w:r>
    </w:p>
    <w:p w:rsidR="003D7FC9" w:rsidRPr="00E920CC" w:rsidRDefault="00576830" w:rsidP="00E920CC">
      <w:pPr>
        <w:spacing w:after="0" w:line="360" w:lineRule="auto"/>
        <w:contextualSpacing/>
        <w:jc w:val="both"/>
        <w:rPr>
          <w:rFonts w:ascii="Book Antiqua" w:hAnsi="Book Antiqua"/>
          <w:sz w:val="24"/>
          <w:szCs w:val="24"/>
        </w:rPr>
      </w:pPr>
      <w:r w:rsidRPr="00E920CC">
        <w:rPr>
          <w:rFonts w:ascii="Book Antiqua" w:hAnsi="Book Antiqua"/>
          <w:noProof/>
          <w:sz w:val="24"/>
          <w:szCs w:val="24"/>
          <w:lang w:val="en-US" w:eastAsia="en-US"/>
        </w:rPr>
        <w:drawing>
          <wp:inline distT="0" distB="0" distL="0" distR="0" wp14:anchorId="62677916" wp14:editId="369D2CF7">
            <wp:extent cx="4785111" cy="7600493"/>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4789944" cy="7608170"/>
                    </a:xfrm>
                    <a:prstGeom prst="rect">
                      <a:avLst/>
                    </a:prstGeom>
                    <a:noFill/>
                    <a:ln w="9525">
                      <a:noFill/>
                      <a:miter lim="800000"/>
                      <a:headEnd/>
                      <a:tailEnd/>
                    </a:ln>
                  </pic:spPr>
                </pic:pic>
              </a:graphicData>
            </a:graphic>
          </wp:inline>
        </w:drawing>
      </w:r>
    </w:p>
    <w:p w:rsidR="00962EF4" w:rsidRPr="00E920CC" w:rsidRDefault="00962EF4" w:rsidP="00E920CC">
      <w:pPr>
        <w:spacing w:after="0" w:line="360" w:lineRule="auto"/>
        <w:contextualSpacing/>
        <w:jc w:val="both"/>
        <w:rPr>
          <w:rFonts w:ascii="Book Antiqua" w:hAnsi="Book Antiqua"/>
          <w:sz w:val="24"/>
          <w:szCs w:val="24"/>
        </w:rPr>
      </w:pPr>
    </w:p>
    <w:sectPr w:rsidR="00962EF4" w:rsidRPr="00E920CC" w:rsidSect="00962EF4">
      <w:headerReference w:type="default" r:id="rId13"/>
      <w:pgSz w:w="11906" w:h="16838"/>
      <w:pgMar w:top="1440" w:right="1440" w:bottom="1440" w:left="1440" w:header="708" w:footer="720" w:gutter="0"/>
      <w:cols w:space="720"/>
      <w:docGrid w:linePitch="240" w:charSpace="3686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EDC" w:rsidRDefault="00380EDC">
      <w:pPr>
        <w:spacing w:after="0" w:line="240" w:lineRule="auto"/>
      </w:pPr>
      <w:r>
        <w:separator/>
      </w:r>
    </w:p>
  </w:endnote>
  <w:endnote w:type="continuationSeparator" w:id="0">
    <w:p w:rsidR="00380EDC" w:rsidRDefault="00380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altName w:val="宋体"/>
    <w:charset w:val="50"/>
    <w:family w:val="auto"/>
    <w:pitch w:val="variable"/>
    <w:sig w:usb0="00000003" w:usb1="080E0000" w:usb2="00000010" w:usb3="00000000" w:csb0="00040001"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font193">
    <w:altName w:val="MS Mincho"/>
    <w:charset w:val="80"/>
    <w:family w:val="auto"/>
    <w:pitch w:val="variable"/>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dvTimes">
    <w:altName w:val="Arial Unicode MS"/>
    <w:panose1 w:val="00000000000000000000"/>
    <w:charset w:val="86"/>
    <w:family w:val="auto"/>
    <w:notTrueType/>
    <w:pitch w:val="default"/>
    <w:sig w:usb0="00000000" w:usb1="080E0000" w:usb2="00000010" w:usb3="00000000" w:csb0="00040000" w:csb1="00000000"/>
  </w:font>
  <w:font w:name="Courier New">
    <w:panose1 w:val="020703090202050204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AdvP49811">
    <w:charset w:val="80"/>
    <w:family w:val="auto"/>
    <w:pitch w:val="variable"/>
  </w:font>
  <w:font w:name="AdvMinionNormal_Rm">
    <w:charset w:val="80"/>
    <w:family w:val="auto"/>
    <w:pitch w:val="variable"/>
  </w:font>
  <w:font w:name="AdvTgb2">
    <w:charset w:val="80"/>
    <w:family w:val="auto"/>
    <w:pitch w:val="variable"/>
  </w:font>
  <w:font w:name="AdvMosb">
    <w:charset w:val="80"/>
    <w:family w:val="auto"/>
    <w:pitch w:val="variable"/>
  </w:font>
  <w:font w:name="AdvItcSymbol-M">
    <w:charset w:val="80"/>
    <w:family w:val="auto"/>
    <w:pitch w:val="variable"/>
  </w:font>
  <w:font w:name="FranklinGothic-Book">
    <w:charset w:val="80"/>
    <w:family w:val="auto"/>
    <w:pitch w:val="variable"/>
  </w:font>
  <w:font w:name="Galliard-Roman">
    <w:charset w:val="80"/>
    <w:family w:val="auto"/>
    <w:pitch w:val="variable"/>
  </w:font>
  <w:font w:name="FranklinGothic-BookItal">
    <w:charset w:val="80"/>
    <w:family w:val="auto"/>
    <w:pitch w:val="variable"/>
  </w:font>
  <w:font w:name="Symbol-PSA">
    <w:altName w:val="ＭＳ 明朝"/>
    <w:charset w:val="80"/>
    <w:family w:val="auto"/>
    <w:pitch w:val="variable"/>
  </w:font>
  <w:font w:name="MS Mincho">
    <w:altName w:val="ＭＳ 明朝"/>
    <w:charset w:val="80"/>
    <w:family w:val="modern"/>
    <w:pitch w:val="fixed"/>
    <w:sig w:usb0="E00002FF" w:usb1="6AC7FDFB" w:usb2="00000012" w:usb3="00000000" w:csb0="0002009F" w:csb1="00000000"/>
  </w:font>
  <w:font w:name="Cambria Math">
    <w:panose1 w:val="02040503050406030204"/>
    <w:charset w:val="00"/>
    <w:family w:val="auto"/>
    <w:pitch w:val="variable"/>
    <w:sig w:usb0="E00002FF" w:usb1="42002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EDC" w:rsidRDefault="00380EDC">
      <w:pPr>
        <w:spacing w:after="0" w:line="240" w:lineRule="auto"/>
      </w:pPr>
      <w:r>
        <w:separator/>
      </w:r>
    </w:p>
  </w:footnote>
  <w:footnote w:type="continuationSeparator" w:id="0">
    <w:p w:rsidR="00380EDC" w:rsidRDefault="00380ED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D9F" w:rsidRDefault="00075D9F">
    <w:pPr>
      <w:pStyle w:val="Header"/>
      <w:jc w:val="right"/>
    </w:pPr>
    <w:r>
      <w:fldChar w:fldCharType="begin"/>
    </w:r>
    <w:r>
      <w:instrText xml:space="preserve"> PAGE </w:instrText>
    </w:r>
    <w:r>
      <w:fldChar w:fldCharType="separate"/>
    </w:r>
    <w:r w:rsidR="00E81405">
      <w:rPr>
        <w:noProof/>
      </w:rPr>
      <w:t>45</w:t>
    </w:r>
    <w:r>
      <w:rPr>
        <w:noProof/>
      </w:rPr>
      <w:fldChar w:fldCharType="end"/>
    </w:r>
  </w:p>
  <w:p w:rsidR="00075D9F" w:rsidRDefault="00075D9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9343990"/>
    <w:multiLevelType w:val="hybridMultilevel"/>
    <w:tmpl w:val="7472AD14"/>
    <w:lvl w:ilvl="0" w:tplc="E5404B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AB0661"/>
    <w:multiLevelType w:val="hybridMultilevel"/>
    <w:tmpl w:val="DC52E9B0"/>
    <w:lvl w:ilvl="0" w:tplc="E5404B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BA50B07"/>
    <w:multiLevelType w:val="hybridMultilevel"/>
    <w:tmpl w:val="7F8A4384"/>
    <w:lvl w:ilvl="0" w:tplc="039029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20759C3"/>
    <w:multiLevelType w:val="hybridMultilevel"/>
    <w:tmpl w:val="9920E3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8413A5F"/>
    <w:multiLevelType w:val="hybridMultilevel"/>
    <w:tmpl w:val="0736263E"/>
    <w:lvl w:ilvl="0" w:tplc="E5404B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bordersDoNotSurroundHeader/>
  <w:bordersDoNotSurroundFooter/>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D87"/>
    <w:rsid w:val="00016680"/>
    <w:rsid w:val="00025B96"/>
    <w:rsid w:val="00047B85"/>
    <w:rsid w:val="00057CB7"/>
    <w:rsid w:val="000702A8"/>
    <w:rsid w:val="00075D9F"/>
    <w:rsid w:val="00076017"/>
    <w:rsid w:val="000A0F83"/>
    <w:rsid w:val="000B6B5E"/>
    <w:rsid w:val="000C7155"/>
    <w:rsid w:val="000D5561"/>
    <w:rsid w:val="000D5BBF"/>
    <w:rsid w:val="000E1A5F"/>
    <w:rsid w:val="000E3116"/>
    <w:rsid w:val="000E5ACD"/>
    <w:rsid w:val="00117F04"/>
    <w:rsid w:val="00140615"/>
    <w:rsid w:val="001467F5"/>
    <w:rsid w:val="001752BD"/>
    <w:rsid w:val="00196C65"/>
    <w:rsid w:val="001A7805"/>
    <w:rsid w:val="001D4F4F"/>
    <w:rsid w:val="001D7999"/>
    <w:rsid w:val="001F2C61"/>
    <w:rsid w:val="00220557"/>
    <w:rsid w:val="00232315"/>
    <w:rsid w:val="00234081"/>
    <w:rsid w:val="0023608B"/>
    <w:rsid w:val="00263E8E"/>
    <w:rsid w:val="00265867"/>
    <w:rsid w:val="00270A92"/>
    <w:rsid w:val="002A24F4"/>
    <w:rsid w:val="002A6D9B"/>
    <w:rsid w:val="002A6EF5"/>
    <w:rsid w:val="002B5971"/>
    <w:rsid w:val="002C3298"/>
    <w:rsid w:val="002D67CB"/>
    <w:rsid w:val="002F2549"/>
    <w:rsid w:val="002F497C"/>
    <w:rsid w:val="003016E3"/>
    <w:rsid w:val="00324197"/>
    <w:rsid w:val="00345F34"/>
    <w:rsid w:val="00351365"/>
    <w:rsid w:val="0036177A"/>
    <w:rsid w:val="00380EDC"/>
    <w:rsid w:val="00386AA7"/>
    <w:rsid w:val="00397304"/>
    <w:rsid w:val="003A0F51"/>
    <w:rsid w:val="003A36C8"/>
    <w:rsid w:val="003A52F7"/>
    <w:rsid w:val="003B694F"/>
    <w:rsid w:val="003C004B"/>
    <w:rsid w:val="003D7FC9"/>
    <w:rsid w:val="004122A1"/>
    <w:rsid w:val="00414D9B"/>
    <w:rsid w:val="004260C1"/>
    <w:rsid w:val="00431481"/>
    <w:rsid w:val="00453A8D"/>
    <w:rsid w:val="004544A6"/>
    <w:rsid w:val="00455338"/>
    <w:rsid w:val="00481F3B"/>
    <w:rsid w:val="004A0CC2"/>
    <w:rsid w:val="004D2BE5"/>
    <w:rsid w:val="00513CEE"/>
    <w:rsid w:val="0052341D"/>
    <w:rsid w:val="0055122A"/>
    <w:rsid w:val="0056607E"/>
    <w:rsid w:val="00567D13"/>
    <w:rsid w:val="00576830"/>
    <w:rsid w:val="005A6E5F"/>
    <w:rsid w:val="005B2D01"/>
    <w:rsid w:val="005B7D0A"/>
    <w:rsid w:val="005C7168"/>
    <w:rsid w:val="005E738F"/>
    <w:rsid w:val="005F2634"/>
    <w:rsid w:val="005F30AA"/>
    <w:rsid w:val="00610B0B"/>
    <w:rsid w:val="00624B1B"/>
    <w:rsid w:val="00626643"/>
    <w:rsid w:val="00635E59"/>
    <w:rsid w:val="00663323"/>
    <w:rsid w:val="00667114"/>
    <w:rsid w:val="00672F48"/>
    <w:rsid w:val="006947DF"/>
    <w:rsid w:val="00696E4C"/>
    <w:rsid w:val="006F7601"/>
    <w:rsid w:val="00706A5D"/>
    <w:rsid w:val="00713502"/>
    <w:rsid w:val="00715552"/>
    <w:rsid w:val="007176F3"/>
    <w:rsid w:val="00726D17"/>
    <w:rsid w:val="00732BC1"/>
    <w:rsid w:val="007436DF"/>
    <w:rsid w:val="00746F57"/>
    <w:rsid w:val="00791673"/>
    <w:rsid w:val="007A2814"/>
    <w:rsid w:val="007D3967"/>
    <w:rsid w:val="00815813"/>
    <w:rsid w:val="00843096"/>
    <w:rsid w:val="00845099"/>
    <w:rsid w:val="00854DF7"/>
    <w:rsid w:val="0087686D"/>
    <w:rsid w:val="008849C0"/>
    <w:rsid w:val="008C3208"/>
    <w:rsid w:val="008C7C75"/>
    <w:rsid w:val="008E4666"/>
    <w:rsid w:val="00944BCD"/>
    <w:rsid w:val="00962EF4"/>
    <w:rsid w:val="0097039F"/>
    <w:rsid w:val="00980CE1"/>
    <w:rsid w:val="009B7944"/>
    <w:rsid w:val="009D0C4D"/>
    <w:rsid w:val="009D0E7C"/>
    <w:rsid w:val="009D7D87"/>
    <w:rsid w:val="009E0DEC"/>
    <w:rsid w:val="009E176F"/>
    <w:rsid w:val="00A13613"/>
    <w:rsid w:val="00A1665B"/>
    <w:rsid w:val="00A177E5"/>
    <w:rsid w:val="00A219E9"/>
    <w:rsid w:val="00A259C9"/>
    <w:rsid w:val="00A27C74"/>
    <w:rsid w:val="00A27FE6"/>
    <w:rsid w:val="00A37E1A"/>
    <w:rsid w:val="00A64C5D"/>
    <w:rsid w:val="00A71A70"/>
    <w:rsid w:val="00A7688A"/>
    <w:rsid w:val="00A95474"/>
    <w:rsid w:val="00AA4B53"/>
    <w:rsid w:val="00AA524F"/>
    <w:rsid w:val="00AB0470"/>
    <w:rsid w:val="00AB2FD8"/>
    <w:rsid w:val="00AD2B0A"/>
    <w:rsid w:val="00AE01B0"/>
    <w:rsid w:val="00AE5B27"/>
    <w:rsid w:val="00B125B6"/>
    <w:rsid w:val="00B14662"/>
    <w:rsid w:val="00B226AE"/>
    <w:rsid w:val="00B226F4"/>
    <w:rsid w:val="00B54463"/>
    <w:rsid w:val="00B6716C"/>
    <w:rsid w:val="00B74B80"/>
    <w:rsid w:val="00B76F33"/>
    <w:rsid w:val="00B84615"/>
    <w:rsid w:val="00B93F45"/>
    <w:rsid w:val="00B97E28"/>
    <w:rsid w:val="00BB11AD"/>
    <w:rsid w:val="00BB3BD0"/>
    <w:rsid w:val="00BF6886"/>
    <w:rsid w:val="00C001DC"/>
    <w:rsid w:val="00C141C6"/>
    <w:rsid w:val="00C404C1"/>
    <w:rsid w:val="00C40F3C"/>
    <w:rsid w:val="00C42918"/>
    <w:rsid w:val="00C512E9"/>
    <w:rsid w:val="00C62E9F"/>
    <w:rsid w:val="00C769DC"/>
    <w:rsid w:val="00C80CAB"/>
    <w:rsid w:val="00CF2C1C"/>
    <w:rsid w:val="00CF3578"/>
    <w:rsid w:val="00CF6C22"/>
    <w:rsid w:val="00D1469E"/>
    <w:rsid w:val="00D515B0"/>
    <w:rsid w:val="00D70374"/>
    <w:rsid w:val="00D75C4B"/>
    <w:rsid w:val="00DA4B35"/>
    <w:rsid w:val="00DA4E08"/>
    <w:rsid w:val="00DB078D"/>
    <w:rsid w:val="00DD6EB9"/>
    <w:rsid w:val="00E324EF"/>
    <w:rsid w:val="00E4771A"/>
    <w:rsid w:val="00E50C16"/>
    <w:rsid w:val="00E81405"/>
    <w:rsid w:val="00E91530"/>
    <w:rsid w:val="00E920CC"/>
    <w:rsid w:val="00EB0455"/>
    <w:rsid w:val="00ED31F4"/>
    <w:rsid w:val="00EF02F3"/>
    <w:rsid w:val="00EF7236"/>
    <w:rsid w:val="00EF7C3C"/>
    <w:rsid w:val="00EF7FA0"/>
    <w:rsid w:val="00F018DD"/>
    <w:rsid w:val="00F21C17"/>
    <w:rsid w:val="00F83B2D"/>
    <w:rsid w:val="00FA46AE"/>
    <w:rsid w:val="00FA5927"/>
    <w:rsid w:val="00FB3C50"/>
    <w:rsid w:val="00FB71FE"/>
    <w:rsid w:val="00FD416C"/>
    <w:rsid w:val="00FE65A6"/>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EF4"/>
    <w:pPr>
      <w:suppressAutoHyphens/>
      <w:spacing w:after="200" w:line="276" w:lineRule="auto"/>
    </w:pPr>
    <w:rPr>
      <w:rFonts w:ascii="Calibri" w:eastAsia="Arial Unicode MS" w:hAnsi="Calibri" w:cs="font193"/>
      <w:kern w:val="1"/>
      <w:sz w:val="22"/>
      <w:szCs w:val="22"/>
      <w:lang w:eastAsia="ar-SA"/>
    </w:rPr>
  </w:style>
  <w:style w:type="paragraph" w:styleId="Heading1">
    <w:name w:val="heading 1"/>
    <w:basedOn w:val="Normal"/>
    <w:next w:val="BodyText"/>
    <w:qFormat/>
    <w:rsid w:val="00962EF4"/>
    <w:pPr>
      <w:numPr>
        <w:numId w:val="1"/>
      </w:numPr>
      <w:spacing w:before="240" w:after="120" w:line="100" w:lineRule="atLeast"/>
      <w:outlineLvl w:val="0"/>
    </w:pPr>
    <w:rPr>
      <w:rFonts w:ascii="Times New Roman" w:eastAsia="Times New Roman" w:hAnsi="Times New Roman" w:cs="Calibri"/>
      <w:b/>
      <w:bCs/>
      <w:color w:val="000000"/>
      <w:sz w:val="33"/>
      <w:szCs w:val="33"/>
    </w:rPr>
  </w:style>
  <w:style w:type="paragraph" w:styleId="Heading3">
    <w:name w:val="heading 3"/>
    <w:basedOn w:val="Normal"/>
    <w:next w:val="BodyText"/>
    <w:qFormat/>
    <w:rsid w:val="00962EF4"/>
    <w:pPr>
      <w:keepNext/>
      <w:numPr>
        <w:ilvl w:val="2"/>
        <w:numId w:val="1"/>
      </w:numPr>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sid w:val="00962EF4"/>
    <w:rPr>
      <w:sz w:val="20"/>
    </w:rPr>
  </w:style>
  <w:style w:type="character" w:customStyle="1" w:styleId="HTMLPreformattedChar">
    <w:name w:val="HTML Preformatted Char"/>
    <w:basedOn w:val="DefaultParagraphFont"/>
    <w:rsid w:val="00962EF4"/>
  </w:style>
  <w:style w:type="character" w:customStyle="1" w:styleId="BalloonTextChar">
    <w:name w:val="Balloon Text Char"/>
    <w:basedOn w:val="DefaultParagraphFont"/>
    <w:rsid w:val="00962EF4"/>
  </w:style>
  <w:style w:type="character" w:customStyle="1" w:styleId="jrnl">
    <w:name w:val="jrnl"/>
    <w:basedOn w:val="DefaultParagraphFont"/>
    <w:rsid w:val="00962EF4"/>
  </w:style>
  <w:style w:type="character" w:customStyle="1" w:styleId="Heading1Char">
    <w:name w:val="Heading 1 Char"/>
    <w:basedOn w:val="DefaultParagraphFont"/>
    <w:rsid w:val="00962EF4"/>
  </w:style>
  <w:style w:type="character" w:customStyle="1" w:styleId="Heading3Char">
    <w:name w:val="Heading 3 Char"/>
    <w:basedOn w:val="DefaultParagraphFont"/>
    <w:rsid w:val="00962EF4"/>
  </w:style>
  <w:style w:type="character" w:customStyle="1" w:styleId="WW8Num1z0">
    <w:name w:val="WW8Num1z0"/>
    <w:rsid w:val="00962EF4"/>
  </w:style>
  <w:style w:type="character" w:customStyle="1" w:styleId="WW8Num1z1">
    <w:name w:val="WW8Num1z1"/>
    <w:rsid w:val="00962EF4"/>
  </w:style>
  <w:style w:type="character" w:customStyle="1" w:styleId="WW8Num1z2">
    <w:name w:val="WW8Num1z2"/>
    <w:rsid w:val="00962EF4"/>
  </w:style>
  <w:style w:type="character" w:customStyle="1" w:styleId="WW8Num2z0">
    <w:name w:val="WW8Num2z0"/>
    <w:rsid w:val="00962EF4"/>
  </w:style>
  <w:style w:type="character" w:customStyle="1" w:styleId="WW8Num2z1">
    <w:name w:val="WW8Num2z1"/>
    <w:rsid w:val="00962EF4"/>
  </w:style>
  <w:style w:type="character" w:customStyle="1" w:styleId="WW8Num2z2">
    <w:name w:val="WW8Num2z2"/>
    <w:rsid w:val="00962EF4"/>
  </w:style>
  <w:style w:type="character" w:customStyle="1" w:styleId="WW8Num3z0">
    <w:name w:val="WW8Num3z0"/>
    <w:rsid w:val="00962EF4"/>
  </w:style>
  <w:style w:type="character" w:customStyle="1" w:styleId="WW8Num3z1">
    <w:name w:val="WW8Num3z1"/>
    <w:rsid w:val="00962EF4"/>
  </w:style>
  <w:style w:type="character" w:customStyle="1" w:styleId="WW8Num3z2">
    <w:name w:val="WW8Num3z2"/>
    <w:rsid w:val="00962EF4"/>
  </w:style>
  <w:style w:type="character" w:customStyle="1" w:styleId="WW8Num4z1">
    <w:name w:val="WW8Num4z1"/>
    <w:rsid w:val="00962EF4"/>
  </w:style>
  <w:style w:type="character" w:customStyle="1" w:styleId="WW8Num5z0">
    <w:name w:val="WW8Num5z0"/>
    <w:rsid w:val="00962EF4"/>
  </w:style>
  <w:style w:type="character" w:customStyle="1" w:styleId="WW8Num5z1">
    <w:name w:val="WW8Num5z1"/>
    <w:rsid w:val="00962EF4"/>
  </w:style>
  <w:style w:type="character" w:customStyle="1" w:styleId="WW8Num5z2">
    <w:name w:val="WW8Num5z2"/>
    <w:rsid w:val="00962EF4"/>
  </w:style>
  <w:style w:type="character" w:customStyle="1" w:styleId="WW8Num6z0">
    <w:name w:val="WW8Num6z0"/>
    <w:rsid w:val="00962EF4"/>
  </w:style>
  <w:style w:type="character" w:customStyle="1" w:styleId="WW8Num6z1">
    <w:name w:val="WW8Num6z1"/>
    <w:rsid w:val="00962EF4"/>
  </w:style>
  <w:style w:type="character" w:customStyle="1" w:styleId="WW8Num6z2">
    <w:name w:val="WW8Num6z2"/>
    <w:rsid w:val="00962EF4"/>
  </w:style>
  <w:style w:type="character" w:customStyle="1" w:styleId="WW8Num7z0">
    <w:name w:val="WW8Num7z0"/>
    <w:rsid w:val="00962EF4"/>
  </w:style>
  <w:style w:type="character" w:customStyle="1" w:styleId="WW8Num7z1">
    <w:name w:val="WW8Num7z1"/>
    <w:rsid w:val="00962EF4"/>
  </w:style>
  <w:style w:type="character" w:customStyle="1" w:styleId="WW8Num7z2">
    <w:name w:val="WW8Num7z2"/>
    <w:rsid w:val="00962EF4"/>
  </w:style>
  <w:style w:type="character" w:customStyle="1" w:styleId="WW8Num8z0">
    <w:name w:val="WW8Num8z0"/>
    <w:rsid w:val="00962EF4"/>
  </w:style>
  <w:style w:type="character" w:customStyle="1" w:styleId="WW8Num8z1">
    <w:name w:val="WW8Num8z1"/>
    <w:rsid w:val="00962EF4"/>
  </w:style>
  <w:style w:type="character" w:customStyle="1" w:styleId="WW8Num8z2">
    <w:name w:val="WW8Num8z2"/>
    <w:rsid w:val="00962EF4"/>
  </w:style>
  <w:style w:type="character" w:styleId="Hyperlink">
    <w:name w:val="Hyperlink"/>
    <w:basedOn w:val="DefaultParagraphFont"/>
    <w:rsid w:val="00962EF4"/>
    <w:rPr>
      <w:dstrike/>
      <w:color w:val="316C9D"/>
      <w:u w:val="none"/>
    </w:rPr>
  </w:style>
  <w:style w:type="character" w:customStyle="1" w:styleId="slug-pub-date3">
    <w:name w:val="slug-pub-date3"/>
    <w:basedOn w:val="DefaultParagraphFont"/>
    <w:rsid w:val="00962EF4"/>
  </w:style>
  <w:style w:type="character" w:customStyle="1" w:styleId="slug-vol">
    <w:name w:val="slug-vol"/>
    <w:basedOn w:val="DefaultParagraphFont"/>
    <w:rsid w:val="00962EF4"/>
  </w:style>
  <w:style w:type="character" w:customStyle="1" w:styleId="slug-issue">
    <w:name w:val="slug-issue"/>
    <w:basedOn w:val="DefaultParagraphFont"/>
    <w:rsid w:val="00962EF4"/>
  </w:style>
  <w:style w:type="character" w:customStyle="1" w:styleId="slug-pages3">
    <w:name w:val="slug-pages3"/>
    <w:basedOn w:val="DefaultParagraphFont"/>
    <w:rsid w:val="00962EF4"/>
  </w:style>
  <w:style w:type="character" w:customStyle="1" w:styleId="highlight2">
    <w:name w:val="highlight2"/>
    <w:basedOn w:val="DefaultParagraphFont"/>
    <w:rsid w:val="00962EF4"/>
  </w:style>
  <w:style w:type="character" w:customStyle="1" w:styleId="ui-ncbitoggler-master-text">
    <w:name w:val="ui-ncbitoggler-master-text"/>
    <w:basedOn w:val="DefaultParagraphFont"/>
    <w:rsid w:val="00962EF4"/>
  </w:style>
  <w:style w:type="character" w:customStyle="1" w:styleId="mixed-citation">
    <w:name w:val="mixed-citation"/>
    <w:basedOn w:val="DefaultParagraphFont"/>
    <w:rsid w:val="00962EF4"/>
  </w:style>
  <w:style w:type="character" w:customStyle="1" w:styleId="ref-title">
    <w:name w:val="ref-title"/>
    <w:basedOn w:val="DefaultParagraphFont"/>
    <w:rsid w:val="00962EF4"/>
  </w:style>
  <w:style w:type="character" w:customStyle="1" w:styleId="ref-journal">
    <w:name w:val="ref-journal"/>
    <w:basedOn w:val="DefaultParagraphFont"/>
    <w:rsid w:val="00962EF4"/>
  </w:style>
  <w:style w:type="character" w:customStyle="1" w:styleId="ref-vol">
    <w:name w:val="ref-vol"/>
    <w:basedOn w:val="DefaultParagraphFont"/>
    <w:rsid w:val="00962EF4"/>
  </w:style>
  <w:style w:type="character" w:customStyle="1" w:styleId="nowrap">
    <w:name w:val="nowrap"/>
    <w:basedOn w:val="DefaultParagraphFont"/>
    <w:rsid w:val="00962EF4"/>
  </w:style>
  <w:style w:type="character" w:styleId="FollowedHyperlink">
    <w:name w:val="FollowedHyperlink"/>
    <w:basedOn w:val="DefaultParagraphFont"/>
    <w:rsid w:val="00962EF4"/>
  </w:style>
  <w:style w:type="character" w:customStyle="1" w:styleId="ref-iss">
    <w:name w:val="ref-iss"/>
    <w:basedOn w:val="DefaultParagraphFont"/>
    <w:rsid w:val="00962EF4"/>
  </w:style>
  <w:style w:type="character" w:customStyle="1" w:styleId="element-citation">
    <w:name w:val="element-citation"/>
    <w:basedOn w:val="DefaultParagraphFont"/>
    <w:rsid w:val="00962EF4"/>
  </w:style>
  <w:style w:type="character" w:styleId="Emphasis">
    <w:name w:val="Emphasis"/>
    <w:basedOn w:val="DefaultParagraphFont"/>
    <w:qFormat/>
    <w:rsid w:val="00962EF4"/>
    <w:rPr>
      <w:i/>
      <w:iCs/>
    </w:rPr>
  </w:style>
  <w:style w:type="character" w:customStyle="1" w:styleId="source3">
    <w:name w:val="source3"/>
    <w:basedOn w:val="DefaultParagraphFont"/>
    <w:rsid w:val="00962EF4"/>
  </w:style>
  <w:style w:type="character" w:customStyle="1" w:styleId="BodyTextChar">
    <w:name w:val="Body Text Char"/>
    <w:basedOn w:val="DefaultParagraphFont"/>
    <w:uiPriority w:val="99"/>
    <w:rsid w:val="00962EF4"/>
  </w:style>
  <w:style w:type="character" w:customStyle="1" w:styleId="HeaderChar">
    <w:name w:val="Header Char"/>
    <w:basedOn w:val="DefaultParagraphFont"/>
    <w:rsid w:val="00962EF4"/>
  </w:style>
  <w:style w:type="character" w:customStyle="1" w:styleId="FooterChar">
    <w:name w:val="Footer Char"/>
    <w:basedOn w:val="DefaultParagraphFont"/>
    <w:rsid w:val="00962EF4"/>
  </w:style>
  <w:style w:type="character" w:customStyle="1" w:styleId="baddress">
    <w:name w:val="b_address"/>
    <w:basedOn w:val="DefaultParagraphFont"/>
    <w:rsid w:val="00962EF4"/>
  </w:style>
  <w:style w:type="paragraph" w:customStyle="1" w:styleId="Heading">
    <w:name w:val="Heading"/>
    <w:basedOn w:val="Normal"/>
    <w:next w:val="BodyText"/>
    <w:rsid w:val="00962EF4"/>
    <w:pPr>
      <w:keepNext/>
      <w:spacing w:before="240" w:after="120"/>
    </w:pPr>
    <w:rPr>
      <w:rFonts w:ascii="Arial" w:hAnsi="Arial" w:cs="Arial Unicode MS"/>
      <w:sz w:val="28"/>
      <w:szCs w:val="28"/>
    </w:rPr>
  </w:style>
  <w:style w:type="paragraph" w:styleId="BodyText">
    <w:name w:val="Body Text"/>
    <w:basedOn w:val="Normal"/>
    <w:uiPriority w:val="99"/>
    <w:rsid w:val="00962EF4"/>
    <w:pPr>
      <w:spacing w:after="120"/>
    </w:pPr>
    <w:rPr>
      <w:rFonts w:eastAsia="Calibri" w:cs="Calibri"/>
    </w:rPr>
  </w:style>
  <w:style w:type="paragraph" w:styleId="List">
    <w:name w:val="List"/>
    <w:basedOn w:val="BodyText"/>
    <w:rsid w:val="00962EF4"/>
  </w:style>
  <w:style w:type="paragraph" w:styleId="Caption">
    <w:name w:val="caption"/>
    <w:basedOn w:val="Normal"/>
    <w:qFormat/>
    <w:rsid w:val="00962EF4"/>
    <w:pPr>
      <w:suppressLineNumbers/>
      <w:spacing w:before="120" w:after="120"/>
    </w:pPr>
    <w:rPr>
      <w:i/>
      <w:iCs/>
      <w:sz w:val="24"/>
      <w:szCs w:val="24"/>
    </w:rPr>
  </w:style>
  <w:style w:type="paragraph" w:customStyle="1" w:styleId="Index">
    <w:name w:val="Index"/>
    <w:basedOn w:val="Normal"/>
    <w:rsid w:val="00962EF4"/>
    <w:pPr>
      <w:suppressLineNumbers/>
    </w:pPr>
    <w:rPr>
      <w:rFonts w:eastAsia="Calibri" w:cs="Calibri"/>
    </w:rPr>
  </w:style>
  <w:style w:type="paragraph" w:styleId="HTMLPreformatted">
    <w:name w:val="HTML Preformatted"/>
    <w:basedOn w:val="Normal"/>
    <w:rsid w:val="00962EF4"/>
  </w:style>
  <w:style w:type="paragraph" w:styleId="NormalWeb">
    <w:name w:val="Normal (Web)"/>
    <w:basedOn w:val="Normal"/>
    <w:rsid w:val="00962EF4"/>
  </w:style>
  <w:style w:type="paragraph" w:styleId="BalloonText">
    <w:name w:val="Balloon Text"/>
    <w:basedOn w:val="Normal"/>
    <w:rsid w:val="00962EF4"/>
  </w:style>
  <w:style w:type="paragraph" w:styleId="ListParagraph">
    <w:name w:val="List Paragraph"/>
    <w:basedOn w:val="Normal"/>
    <w:uiPriority w:val="34"/>
    <w:qFormat/>
    <w:rsid w:val="00962EF4"/>
  </w:style>
  <w:style w:type="paragraph" w:customStyle="1" w:styleId="Caption1">
    <w:name w:val="Caption1"/>
    <w:basedOn w:val="Normal"/>
    <w:rsid w:val="00962EF4"/>
  </w:style>
  <w:style w:type="paragraph" w:customStyle="1" w:styleId="title1">
    <w:name w:val="title1"/>
    <w:basedOn w:val="Normal"/>
    <w:rsid w:val="00962EF4"/>
  </w:style>
  <w:style w:type="paragraph" w:customStyle="1" w:styleId="desc2">
    <w:name w:val="desc2"/>
    <w:basedOn w:val="Normal"/>
    <w:rsid w:val="00962EF4"/>
  </w:style>
  <w:style w:type="paragraph" w:customStyle="1" w:styleId="details1">
    <w:name w:val="details1"/>
    <w:basedOn w:val="Normal"/>
    <w:rsid w:val="00962EF4"/>
  </w:style>
  <w:style w:type="paragraph" w:customStyle="1" w:styleId="Title10">
    <w:name w:val="Title1"/>
    <w:basedOn w:val="Normal"/>
    <w:rsid w:val="00962EF4"/>
  </w:style>
  <w:style w:type="paragraph" w:customStyle="1" w:styleId="desc">
    <w:name w:val="desc"/>
    <w:basedOn w:val="Normal"/>
    <w:rsid w:val="00962EF4"/>
  </w:style>
  <w:style w:type="paragraph" w:customStyle="1" w:styleId="details">
    <w:name w:val="details"/>
    <w:basedOn w:val="Normal"/>
    <w:rsid w:val="00962EF4"/>
  </w:style>
  <w:style w:type="paragraph" w:customStyle="1" w:styleId="desc1">
    <w:name w:val="desc1"/>
    <w:basedOn w:val="Normal"/>
    <w:rsid w:val="00962EF4"/>
  </w:style>
  <w:style w:type="paragraph" w:styleId="Header">
    <w:name w:val="header"/>
    <w:basedOn w:val="Normal"/>
    <w:rsid w:val="00962EF4"/>
    <w:pPr>
      <w:suppressLineNumbers/>
      <w:tabs>
        <w:tab w:val="center" w:pos="4513"/>
        <w:tab w:val="right" w:pos="9026"/>
      </w:tabs>
      <w:spacing w:after="0" w:line="100" w:lineRule="atLeast"/>
    </w:pPr>
  </w:style>
  <w:style w:type="paragraph" w:styleId="Footer">
    <w:name w:val="footer"/>
    <w:basedOn w:val="Normal"/>
    <w:rsid w:val="00962EF4"/>
    <w:pPr>
      <w:suppressLineNumbers/>
      <w:tabs>
        <w:tab w:val="center" w:pos="4513"/>
        <w:tab w:val="right" w:pos="9026"/>
      </w:tabs>
      <w:spacing w:after="0" w:line="100" w:lineRule="atLeast"/>
    </w:pPr>
  </w:style>
  <w:style w:type="character" w:styleId="CommentReference">
    <w:name w:val="annotation reference"/>
    <w:basedOn w:val="DefaultParagraphFont"/>
    <w:uiPriority w:val="99"/>
    <w:semiHidden/>
    <w:unhideWhenUsed/>
    <w:rsid w:val="0055122A"/>
    <w:rPr>
      <w:sz w:val="16"/>
      <w:szCs w:val="16"/>
    </w:rPr>
  </w:style>
  <w:style w:type="paragraph" w:styleId="CommentText">
    <w:name w:val="annotation text"/>
    <w:basedOn w:val="Normal"/>
    <w:link w:val="CommentTextChar"/>
    <w:uiPriority w:val="99"/>
    <w:semiHidden/>
    <w:unhideWhenUsed/>
    <w:rsid w:val="0055122A"/>
    <w:pPr>
      <w:spacing w:line="240" w:lineRule="auto"/>
    </w:pPr>
    <w:rPr>
      <w:sz w:val="20"/>
      <w:szCs w:val="20"/>
    </w:rPr>
  </w:style>
  <w:style w:type="character" w:customStyle="1" w:styleId="CommentTextChar">
    <w:name w:val="Comment Text Char"/>
    <w:basedOn w:val="DefaultParagraphFont"/>
    <w:link w:val="CommentText"/>
    <w:uiPriority w:val="99"/>
    <w:semiHidden/>
    <w:rsid w:val="0055122A"/>
    <w:rPr>
      <w:rFonts w:ascii="Calibri" w:eastAsia="Arial Unicode MS" w:hAnsi="Calibri" w:cs="font193"/>
      <w:kern w:val="1"/>
      <w:lang w:eastAsia="ar-SA"/>
    </w:rPr>
  </w:style>
  <w:style w:type="paragraph" w:styleId="CommentSubject">
    <w:name w:val="annotation subject"/>
    <w:basedOn w:val="CommentText"/>
    <w:next w:val="CommentText"/>
    <w:link w:val="CommentSubjectChar"/>
    <w:uiPriority w:val="99"/>
    <w:semiHidden/>
    <w:unhideWhenUsed/>
    <w:rsid w:val="0055122A"/>
    <w:rPr>
      <w:b/>
      <w:bCs/>
    </w:rPr>
  </w:style>
  <w:style w:type="character" w:customStyle="1" w:styleId="CommentSubjectChar">
    <w:name w:val="Comment Subject Char"/>
    <w:basedOn w:val="CommentTextChar"/>
    <w:link w:val="CommentSubject"/>
    <w:uiPriority w:val="99"/>
    <w:semiHidden/>
    <w:rsid w:val="0055122A"/>
    <w:rPr>
      <w:rFonts w:ascii="Calibri" w:eastAsia="Arial Unicode MS" w:hAnsi="Calibri" w:cs="font193"/>
      <w:b/>
      <w:bCs/>
      <w:kern w:val="1"/>
      <w:lang w:eastAsia="ar-SA"/>
    </w:rPr>
  </w:style>
  <w:style w:type="character" w:customStyle="1" w:styleId="apple-converted-space">
    <w:name w:val="apple-converted-space"/>
    <w:basedOn w:val="DefaultParagraphFont"/>
    <w:rsid w:val="00A13613"/>
  </w:style>
  <w:style w:type="character" w:customStyle="1" w:styleId="highlight">
    <w:name w:val="highlight"/>
    <w:basedOn w:val="DefaultParagraphFont"/>
    <w:rsid w:val="00A13613"/>
  </w:style>
  <w:style w:type="character" w:customStyle="1" w:styleId="highlight1">
    <w:name w:val="highlight1"/>
    <w:rsid w:val="004A0CC2"/>
    <w:rPr>
      <w:shd w:val="clear" w:color="auto" w:fill="F1BFE0"/>
    </w:rPr>
  </w:style>
  <w:style w:type="character" w:styleId="Strong">
    <w:name w:val="Strong"/>
    <w:qFormat/>
    <w:rsid w:val="00E920C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EF4"/>
    <w:pPr>
      <w:suppressAutoHyphens/>
      <w:spacing w:after="200" w:line="276" w:lineRule="auto"/>
    </w:pPr>
    <w:rPr>
      <w:rFonts w:ascii="Calibri" w:eastAsia="Arial Unicode MS" w:hAnsi="Calibri" w:cs="font193"/>
      <w:kern w:val="1"/>
      <w:sz w:val="22"/>
      <w:szCs w:val="22"/>
      <w:lang w:eastAsia="ar-SA"/>
    </w:rPr>
  </w:style>
  <w:style w:type="paragraph" w:styleId="Heading1">
    <w:name w:val="heading 1"/>
    <w:basedOn w:val="Normal"/>
    <w:next w:val="BodyText"/>
    <w:qFormat/>
    <w:rsid w:val="00962EF4"/>
    <w:pPr>
      <w:numPr>
        <w:numId w:val="1"/>
      </w:numPr>
      <w:spacing w:before="240" w:after="120" w:line="100" w:lineRule="atLeast"/>
      <w:outlineLvl w:val="0"/>
    </w:pPr>
    <w:rPr>
      <w:rFonts w:ascii="Times New Roman" w:eastAsia="Times New Roman" w:hAnsi="Times New Roman" w:cs="Calibri"/>
      <w:b/>
      <w:bCs/>
      <w:color w:val="000000"/>
      <w:sz w:val="33"/>
      <w:szCs w:val="33"/>
    </w:rPr>
  </w:style>
  <w:style w:type="paragraph" w:styleId="Heading3">
    <w:name w:val="heading 3"/>
    <w:basedOn w:val="Normal"/>
    <w:next w:val="BodyText"/>
    <w:qFormat/>
    <w:rsid w:val="00962EF4"/>
    <w:pPr>
      <w:keepNext/>
      <w:numPr>
        <w:ilvl w:val="2"/>
        <w:numId w:val="1"/>
      </w:numPr>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sid w:val="00962EF4"/>
    <w:rPr>
      <w:sz w:val="20"/>
    </w:rPr>
  </w:style>
  <w:style w:type="character" w:customStyle="1" w:styleId="HTMLPreformattedChar">
    <w:name w:val="HTML Preformatted Char"/>
    <w:basedOn w:val="DefaultParagraphFont"/>
    <w:rsid w:val="00962EF4"/>
  </w:style>
  <w:style w:type="character" w:customStyle="1" w:styleId="BalloonTextChar">
    <w:name w:val="Balloon Text Char"/>
    <w:basedOn w:val="DefaultParagraphFont"/>
    <w:rsid w:val="00962EF4"/>
  </w:style>
  <w:style w:type="character" w:customStyle="1" w:styleId="jrnl">
    <w:name w:val="jrnl"/>
    <w:basedOn w:val="DefaultParagraphFont"/>
    <w:rsid w:val="00962EF4"/>
  </w:style>
  <w:style w:type="character" w:customStyle="1" w:styleId="Heading1Char">
    <w:name w:val="Heading 1 Char"/>
    <w:basedOn w:val="DefaultParagraphFont"/>
    <w:rsid w:val="00962EF4"/>
  </w:style>
  <w:style w:type="character" w:customStyle="1" w:styleId="Heading3Char">
    <w:name w:val="Heading 3 Char"/>
    <w:basedOn w:val="DefaultParagraphFont"/>
    <w:rsid w:val="00962EF4"/>
  </w:style>
  <w:style w:type="character" w:customStyle="1" w:styleId="WW8Num1z0">
    <w:name w:val="WW8Num1z0"/>
    <w:rsid w:val="00962EF4"/>
  </w:style>
  <w:style w:type="character" w:customStyle="1" w:styleId="WW8Num1z1">
    <w:name w:val="WW8Num1z1"/>
    <w:rsid w:val="00962EF4"/>
  </w:style>
  <w:style w:type="character" w:customStyle="1" w:styleId="WW8Num1z2">
    <w:name w:val="WW8Num1z2"/>
    <w:rsid w:val="00962EF4"/>
  </w:style>
  <w:style w:type="character" w:customStyle="1" w:styleId="WW8Num2z0">
    <w:name w:val="WW8Num2z0"/>
    <w:rsid w:val="00962EF4"/>
  </w:style>
  <w:style w:type="character" w:customStyle="1" w:styleId="WW8Num2z1">
    <w:name w:val="WW8Num2z1"/>
    <w:rsid w:val="00962EF4"/>
  </w:style>
  <w:style w:type="character" w:customStyle="1" w:styleId="WW8Num2z2">
    <w:name w:val="WW8Num2z2"/>
    <w:rsid w:val="00962EF4"/>
  </w:style>
  <w:style w:type="character" w:customStyle="1" w:styleId="WW8Num3z0">
    <w:name w:val="WW8Num3z0"/>
    <w:rsid w:val="00962EF4"/>
  </w:style>
  <w:style w:type="character" w:customStyle="1" w:styleId="WW8Num3z1">
    <w:name w:val="WW8Num3z1"/>
    <w:rsid w:val="00962EF4"/>
  </w:style>
  <w:style w:type="character" w:customStyle="1" w:styleId="WW8Num3z2">
    <w:name w:val="WW8Num3z2"/>
    <w:rsid w:val="00962EF4"/>
  </w:style>
  <w:style w:type="character" w:customStyle="1" w:styleId="WW8Num4z1">
    <w:name w:val="WW8Num4z1"/>
    <w:rsid w:val="00962EF4"/>
  </w:style>
  <w:style w:type="character" w:customStyle="1" w:styleId="WW8Num5z0">
    <w:name w:val="WW8Num5z0"/>
    <w:rsid w:val="00962EF4"/>
  </w:style>
  <w:style w:type="character" w:customStyle="1" w:styleId="WW8Num5z1">
    <w:name w:val="WW8Num5z1"/>
    <w:rsid w:val="00962EF4"/>
  </w:style>
  <w:style w:type="character" w:customStyle="1" w:styleId="WW8Num5z2">
    <w:name w:val="WW8Num5z2"/>
    <w:rsid w:val="00962EF4"/>
  </w:style>
  <w:style w:type="character" w:customStyle="1" w:styleId="WW8Num6z0">
    <w:name w:val="WW8Num6z0"/>
    <w:rsid w:val="00962EF4"/>
  </w:style>
  <w:style w:type="character" w:customStyle="1" w:styleId="WW8Num6z1">
    <w:name w:val="WW8Num6z1"/>
    <w:rsid w:val="00962EF4"/>
  </w:style>
  <w:style w:type="character" w:customStyle="1" w:styleId="WW8Num6z2">
    <w:name w:val="WW8Num6z2"/>
    <w:rsid w:val="00962EF4"/>
  </w:style>
  <w:style w:type="character" w:customStyle="1" w:styleId="WW8Num7z0">
    <w:name w:val="WW8Num7z0"/>
    <w:rsid w:val="00962EF4"/>
  </w:style>
  <w:style w:type="character" w:customStyle="1" w:styleId="WW8Num7z1">
    <w:name w:val="WW8Num7z1"/>
    <w:rsid w:val="00962EF4"/>
  </w:style>
  <w:style w:type="character" w:customStyle="1" w:styleId="WW8Num7z2">
    <w:name w:val="WW8Num7z2"/>
    <w:rsid w:val="00962EF4"/>
  </w:style>
  <w:style w:type="character" w:customStyle="1" w:styleId="WW8Num8z0">
    <w:name w:val="WW8Num8z0"/>
    <w:rsid w:val="00962EF4"/>
  </w:style>
  <w:style w:type="character" w:customStyle="1" w:styleId="WW8Num8z1">
    <w:name w:val="WW8Num8z1"/>
    <w:rsid w:val="00962EF4"/>
  </w:style>
  <w:style w:type="character" w:customStyle="1" w:styleId="WW8Num8z2">
    <w:name w:val="WW8Num8z2"/>
    <w:rsid w:val="00962EF4"/>
  </w:style>
  <w:style w:type="character" w:styleId="Hyperlink">
    <w:name w:val="Hyperlink"/>
    <w:basedOn w:val="DefaultParagraphFont"/>
    <w:rsid w:val="00962EF4"/>
    <w:rPr>
      <w:dstrike/>
      <w:color w:val="316C9D"/>
      <w:u w:val="none"/>
    </w:rPr>
  </w:style>
  <w:style w:type="character" w:customStyle="1" w:styleId="slug-pub-date3">
    <w:name w:val="slug-pub-date3"/>
    <w:basedOn w:val="DefaultParagraphFont"/>
    <w:rsid w:val="00962EF4"/>
  </w:style>
  <w:style w:type="character" w:customStyle="1" w:styleId="slug-vol">
    <w:name w:val="slug-vol"/>
    <w:basedOn w:val="DefaultParagraphFont"/>
    <w:rsid w:val="00962EF4"/>
  </w:style>
  <w:style w:type="character" w:customStyle="1" w:styleId="slug-issue">
    <w:name w:val="slug-issue"/>
    <w:basedOn w:val="DefaultParagraphFont"/>
    <w:rsid w:val="00962EF4"/>
  </w:style>
  <w:style w:type="character" w:customStyle="1" w:styleId="slug-pages3">
    <w:name w:val="slug-pages3"/>
    <w:basedOn w:val="DefaultParagraphFont"/>
    <w:rsid w:val="00962EF4"/>
  </w:style>
  <w:style w:type="character" w:customStyle="1" w:styleId="highlight2">
    <w:name w:val="highlight2"/>
    <w:basedOn w:val="DefaultParagraphFont"/>
    <w:rsid w:val="00962EF4"/>
  </w:style>
  <w:style w:type="character" w:customStyle="1" w:styleId="ui-ncbitoggler-master-text">
    <w:name w:val="ui-ncbitoggler-master-text"/>
    <w:basedOn w:val="DefaultParagraphFont"/>
    <w:rsid w:val="00962EF4"/>
  </w:style>
  <w:style w:type="character" w:customStyle="1" w:styleId="mixed-citation">
    <w:name w:val="mixed-citation"/>
    <w:basedOn w:val="DefaultParagraphFont"/>
    <w:rsid w:val="00962EF4"/>
  </w:style>
  <w:style w:type="character" w:customStyle="1" w:styleId="ref-title">
    <w:name w:val="ref-title"/>
    <w:basedOn w:val="DefaultParagraphFont"/>
    <w:rsid w:val="00962EF4"/>
  </w:style>
  <w:style w:type="character" w:customStyle="1" w:styleId="ref-journal">
    <w:name w:val="ref-journal"/>
    <w:basedOn w:val="DefaultParagraphFont"/>
    <w:rsid w:val="00962EF4"/>
  </w:style>
  <w:style w:type="character" w:customStyle="1" w:styleId="ref-vol">
    <w:name w:val="ref-vol"/>
    <w:basedOn w:val="DefaultParagraphFont"/>
    <w:rsid w:val="00962EF4"/>
  </w:style>
  <w:style w:type="character" w:customStyle="1" w:styleId="nowrap">
    <w:name w:val="nowrap"/>
    <w:basedOn w:val="DefaultParagraphFont"/>
    <w:rsid w:val="00962EF4"/>
  </w:style>
  <w:style w:type="character" w:styleId="FollowedHyperlink">
    <w:name w:val="FollowedHyperlink"/>
    <w:basedOn w:val="DefaultParagraphFont"/>
    <w:rsid w:val="00962EF4"/>
  </w:style>
  <w:style w:type="character" w:customStyle="1" w:styleId="ref-iss">
    <w:name w:val="ref-iss"/>
    <w:basedOn w:val="DefaultParagraphFont"/>
    <w:rsid w:val="00962EF4"/>
  </w:style>
  <w:style w:type="character" w:customStyle="1" w:styleId="element-citation">
    <w:name w:val="element-citation"/>
    <w:basedOn w:val="DefaultParagraphFont"/>
    <w:rsid w:val="00962EF4"/>
  </w:style>
  <w:style w:type="character" w:styleId="Emphasis">
    <w:name w:val="Emphasis"/>
    <w:basedOn w:val="DefaultParagraphFont"/>
    <w:qFormat/>
    <w:rsid w:val="00962EF4"/>
    <w:rPr>
      <w:i/>
      <w:iCs/>
    </w:rPr>
  </w:style>
  <w:style w:type="character" w:customStyle="1" w:styleId="source3">
    <w:name w:val="source3"/>
    <w:basedOn w:val="DefaultParagraphFont"/>
    <w:rsid w:val="00962EF4"/>
  </w:style>
  <w:style w:type="character" w:customStyle="1" w:styleId="BodyTextChar">
    <w:name w:val="Body Text Char"/>
    <w:basedOn w:val="DefaultParagraphFont"/>
    <w:uiPriority w:val="99"/>
    <w:rsid w:val="00962EF4"/>
  </w:style>
  <w:style w:type="character" w:customStyle="1" w:styleId="HeaderChar">
    <w:name w:val="Header Char"/>
    <w:basedOn w:val="DefaultParagraphFont"/>
    <w:rsid w:val="00962EF4"/>
  </w:style>
  <w:style w:type="character" w:customStyle="1" w:styleId="FooterChar">
    <w:name w:val="Footer Char"/>
    <w:basedOn w:val="DefaultParagraphFont"/>
    <w:rsid w:val="00962EF4"/>
  </w:style>
  <w:style w:type="character" w:customStyle="1" w:styleId="baddress">
    <w:name w:val="b_address"/>
    <w:basedOn w:val="DefaultParagraphFont"/>
    <w:rsid w:val="00962EF4"/>
  </w:style>
  <w:style w:type="paragraph" w:customStyle="1" w:styleId="Heading">
    <w:name w:val="Heading"/>
    <w:basedOn w:val="Normal"/>
    <w:next w:val="BodyText"/>
    <w:rsid w:val="00962EF4"/>
    <w:pPr>
      <w:keepNext/>
      <w:spacing w:before="240" w:after="120"/>
    </w:pPr>
    <w:rPr>
      <w:rFonts w:ascii="Arial" w:hAnsi="Arial" w:cs="Arial Unicode MS"/>
      <w:sz w:val="28"/>
      <w:szCs w:val="28"/>
    </w:rPr>
  </w:style>
  <w:style w:type="paragraph" w:styleId="BodyText">
    <w:name w:val="Body Text"/>
    <w:basedOn w:val="Normal"/>
    <w:uiPriority w:val="99"/>
    <w:rsid w:val="00962EF4"/>
    <w:pPr>
      <w:spacing w:after="120"/>
    </w:pPr>
    <w:rPr>
      <w:rFonts w:eastAsia="Calibri" w:cs="Calibri"/>
    </w:rPr>
  </w:style>
  <w:style w:type="paragraph" w:styleId="List">
    <w:name w:val="List"/>
    <w:basedOn w:val="BodyText"/>
    <w:rsid w:val="00962EF4"/>
  </w:style>
  <w:style w:type="paragraph" w:styleId="Caption">
    <w:name w:val="caption"/>
    <w:basedOn w:val="Normal"/>
    <w:qFormat/>
    <w:rsid w:val="00962EF4"/>
    <w:pPr>
      <w:suppressLineNumbers/>
      <w:spacing w:before="120" w:after="120"/>
    </w:pPr>
    <w:rPr>
      <w:i/>
      <w:iCs/>
      <w:sz w:val="24"/>
      <w:szCs w:val="24"/>
    </w:rPr>
  </w:style>
  <w:style w:type="paragraph" w:customStyle="1" w:styleId="Index">
    <w:name w:val="Index"/>
    <w:basedOn w:val="Normal"/>
    <w:rsid w:val="00962EF4"/>
    <w:pPr>
      <w:suppressLineNumbers/>
    </w:pPr>
    <w:rPr>
      <w:rFonts w:eastAsia="Calibri" w:cs="Calibri"/>
    </w:rPr>
  </w:style>
  <w:style w:type="paragraph" w:styleId="HTMLPreformatted">
    <w:name w:val="HTML Preformatted"/>
    <w:basedOn w:val="Normal"/>
    <w:rsid w:val="00962EF4"/>
  </w:style>
  <w:style w:type="paragraph" w:styleId="NormalWeb">
    <w:name w:val="Normal (Web)"/>
    <w:basedOn w:val="Normal"/>
    <w:rsid w:val="00962EF4"/>
  </w:style>
  <w:style w:type="paragraph" w:styleId="BalloonText">
    <w:name w:val="Balloon Text"/>
    <w:basedOn w:val="Normal"/>
    <w:rsid w:val="00962EF4"/>
  </w:style>
  <w:style w:type="paragraph" w:styleId="ListParagraph">
    <w:name w:val="List Paragraph"/>
    <w:basedOn w:val="Normal"/>
    <w:uiPriority w:val="34"/>
    <w:qFormat/>
    <w:rsid w:val="00962EF4"/>
  </w:style>
  <w:style w:type="paragraph" w:customStyle="1" w:styleId="Caption1">
    <w:name w:val="Caption1"/>
    <w:basedOn w:val="Normal"/>
    <w:rsid w:val="00962EF4"/>
  </w:style>
  <w:style w:type="paragraph" w:customStyle="1" w:styleId="title1">
    <w:name w:val="title1"/>
    <w:basedOn w:val="Normal"/>
    <w:rsid w:val="00962EF4"/>
  </w:style>
  <w:style w:type="paragraph" w:customStyle="1" w:styleId="desc2">
    <w:name w:val="desc2"/>
    <w:basedOn w:val="Normal"/>
    <w:rsid w:val="00962EF4"/>
  </w:style>
  <w:style w:type="paragraph" w:customStyle="1" w:styleId="details1">
    <w:name w:val="details1"/>
    <w:basedOn w:val="Normal"/>
    <w:rsid w:val="00962EF4"/>
  </w:style>
  <w:style w:type="paragraph" w:customStyle="1" w:styleId="Title10">
    <w:name w:val="Title1"/>
    <w:basedOn w:val="Normal"/>
    <w:rsid w:val="00962EF4"/>
  </w:style>
  <w:style w:type="paragraph" w:customStyle="1" w:styleId="desc">
    <w:name w:val="desc"/>
    <w:basedOn w:val="Normal"/>
    <w:rsid w:val="00962EF4"/>
  </w:style>
  <w:style w:type="paragraph" w:customStyle="1" w:styleId="details">
    <w:name w:val="details"/>
    <w:basedOn w:val="Normal"/>
    <w:rsid w:val="00962EF4"/>
  </w:style>
  <w:style w:type="paragraph" w:customStyle="1" w:styleId="desc1">
    <w:name w:val="desc1"/>
    <w:basedOn w:val="Normal"/>
    <w:rsid w:val="00962EF4"/>
  </w:style>
  <w:style w:type="paragraph" w:styleId="Header">
    <w:name w:val="header"/>
    <w:basedOn w:val="Normal"/>
    <w:rsid w:val="00962EF4"/>
    <w:pPr>
      <w:suppressLineNumbers/>
      <w:tabs>
        <w:tab w:val="center" w:pos="4513"/>
        <w:tab w:val="right" w:pos="9026"/>
      </w:tabs>
      <w:spacing w:after="0" w:line="100" w:lineRule="atLeast"/>
    </w:pPr>
  </w:style>
  <w:style w:type="paragraph" w:styleId="Footer">
    <w:name w:val="footer"/>
    <w:basedOn w:val="Normal"/>
    <w:rsid w:val="00962EF4"/>
    <w:pPr>
      <w:suppressLineNumbers/>
      <w:tabs>
        <w:tab w:val="center" w:pos="4513"/>
        <w:tab w:val="right" w:pos="9026"/>
      </w:tabs>
      <w:spacing w:after="0" w:line="100" w:lineRule="atLeast"/>
    </w:pPr>
  </w:style>
  <w:style w:type="character" w:styleId="CommentReference">
    <w:name w:val="annotation reference"/>
    <w:basedOn w:val="DefaultParagraphFont"/>
    <w:uiPriority w:val="99"/>
    <w:semiHidden/>
    <w:unhideWhenUsed/>
    <w:rsid w:val="0055122A"/>
    <w:rPr>
      <w:sz w:val="16"/>
      <w:szCs w:val="16"/>
    </w:rPr>
  </w:style>
  <w:style w:type="paragraph" w:styleId="CommentText">
    <w:name w:val="annotation text"/>
    <w:basedOn w:val="Normal"/>
    <w:link w:val="CommentTextChar"/>
    <w:uiPriority w:val="99"/>
    <w:semiHidden/>
    <w:unhideWhenUsed/>
    <w:rsid w:val="0055122A"/>
    <w:pPr>
      <w:spacing w:line="240" w:lineRule="auto"/>
    </w:pPr>
    <w:rPr>
      <w:sz w:val="20"/>
      <w:szCs w:val="20"/>
    </w:rPr>
  </w:style>
  <w:style w:type="character" w:customStyle="1" w:styleId="CommentTextChar">
    <w:name w:val="Comment Text Char"/>
    <w:basedOn w:val="DefaultParagraphFont"/>
    <w:link w:val="CommentText"/>
    <w:uiPriority w:val="99"/>
    <w:semiHidden/>
    <w:rsid w:val="0055122A"/>
    <w:rPr>
      <w:rFonts w:ascii="Calibri" w:eastAsia="Arial Unicode MS" w:hAnsi="Calibri" w:cs="font193"/>
      <w:kern w:val="1"/>
      <w:lang w:eastAsia="ar-SA"/>
    </w:rPr>
  </w:style>
  <w:style w:type="paragraph" w:styleId="CommentSubject">
    <w:name w:val="annotation subject"/>
    <w:basedOn w:val="CommentText"/>
    <w:next w:val="CommentText"/>
    <w:link w:val="CommentSubjectChar"/>
    <w:uiPriority w:val="99"/>
    <w:semiHidden/>
    <w:unhideWhenUsed/>
    <w:rsid w:val="0055122A"/>
    <w:rPr>
      <w:b/>
      <w:bCs/>
    </w:rPr>
  </w:style>
  <w:style w:type="character" w:customStyle="1" w:styleId="CommentSubjectChar">
    <w:name w:val="Comment Subject Char"/>
    <w:basedOn w:val="CommentTextChar"/>
    <w:link w:val="CommentSubject"/>
    <w:uiPriority w:val="99"/>
    <w:semiHidden/>
    <w:rsid w:val="0055122A"/>
    <w:rPr>
      <w:rFonts w:ascii="Calibri" w:eastAsia="Arial Unicode MS" w:hAnsi="Calibri" w:cs="font193"/>
      <w:b/>
      <w:bCs/>
      <w:kern w:val="1"/>
      <w:lang w:eastAsia="ar-SA"/>
    </w:rPr>
  </w:style>
  <w:style w:type="character" w:customStyle="1" w:styleId="apple-converted-space">
    <w:name w:val="apple-converted-space"/>
    <w:basedOn w:val="DefaultParagraphFont"/>
    <w:rsid w:val="00A13613"/>
  </w:style>
  <w:style w:type="character" w:customStyle="1" w:styleId="highlight">
    <w:name w:val="highlight"/>
    <w:basedOn w:val="DefaultParagraphFont"/>
    <w:rsid w:val="00A13613"/>
  </w:style>
  <w:style w:type="character" w:customStyle="1" w:styleId="highlight1">
    <w:name w:val="highlight1"/>
    <w:rsid w:val="004A0CC2"/>
    <w:rPr>
      <w:shd w:val="clear" w:color="auto" w:fill="F1BFE0"/>
    </w:rPr>
  </w:style>
  <w:style w:type="character" w:styleId="Strong">
    <w:name w:val="Strong"/>
    <w:qFormat/>
    <w:rsid w:val="00E920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45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wmf"/><Relationship Id="rId12" Type="http://schemas.openxmlformats.org/officeDocument/2006/relationships/image" Target="media/image2.wmf"/><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sud.ramachandran@heartofengland.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DD0809-2532-4B49-A93B-F8B782CB3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45</Pages>
  <Words>13906</Words>
  <Characters>79267</Characters>
  <Application>Microsoft Macintosh Word</Application>
  <DocSecurity>0</DocSecurity>
  <Lines>660</Lines>
  <Paragraphs>185</Paragraphs>
  <ScaleCrop>false</ScaleCrop>
  <HeadingPairs>
    <vt:vector size="2" baseType="variant">
      <vt:variant>
        <vt:lpstr>Title</vt:lpstr>
      </vt:variant>
      <vt:variant>
        <vt:i4>1</vt:i4>
      </vt:variant>
    </vt:vector>
  </HeadingPairs>
  <TitlesOfParts>
    <vt:vector size="1" baseType="lpstr">
      <vt:lpstr/>
    </vt:vector>
  </TitlesOfParts>
  <Company>Heart Of England Foundation Trust</Company>
  <LinksUpToDate>false</LinksUpToDate>
  <CharactersWithSpaces>92988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hfb27</dc:creator>
  <cp:lastModifiedBy>NA MA</cp:lastModifiedBy>
  <cp:revision>2</cp:revision>
  <cp:lastPrinted>1901-01-01T08:00:00Z</cp:lastPrinted>
  <dcterms:created xsi:type="dcterms:W3CDTF">2015-03-07T05:08:00Z</dcterms:created>
  <dcterms:modified xsi:type="dcterms:W3CDTF">2015-03-07T05:08:00Z</dcterms:modified>
</cp:coreProperties>
</file>