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A7" w:rsidRPr="00270F1D" w:rsidRDefault="001168A7" w:rsidP="00BE4A84">
      <w:pPr>
        <w:spacing w:line="360" w:lineRule="auto"/>
        <w:jc w:val="both"/>
        <w:rPr>
          <w:rFonts w:ascii="Book Antiqua" w:hAnsi="Book Antiqua"/>
          <w:b/>
          <w:color w:val="000000"/>
        </w:rPr>
      </w:pPr>
      <w:r w:rsidRPr="00270F1D">
        <w:rPr>
          <w:rFonts w:ascii="Book Antiqua" w:hAnsi="Book Antiqua"/>
          <w:b/>
          <w:color w:val="000000"/>
        </w:rPr>
        <w:t>Name of journal: World Journal of Gastrointestinal Endoscopy</w:t>
      </w:r>
    </w:p>
    <w:p w:rsidR="001168A7" w:rsidRPr="00270F1D" w:rsidRDefault="001168A7" w:rsidP="00BE4A84">
      <w:pPr>
        <w:spacing w:line="360" w:lineRule="auto"/>
        <w:jc w:val="both"/>
        <w:rPr>
          <w:rFonts w:ascii="Book Antiqua" w:hAnsi="Book Antiqua"/>
          <w:b/>
          <w:color w:val="000000"/>
        </w:rPr>
      </w:pPr>
      <w:r w:rsidRPr="00270F1D">
        <w:rPr>
          <w:rFonts w:ascii="Book Antiqua" w:hAnsi="Book Antiqua"/>
          <w:b/>
          <w:color w:val="000000"/>
        </w:rPr>
        <w:t>ESPS Manuscript NO: 13783</w:t>
      </w:r>
    </w:p>
    <w:p w:rsidR="001168A7" w:rsidRPr="00270F1D" w:rsidRDefault="001168A7" w:rsidP="00BE4A84">
      <w:pPr>
        <w:spacing w:line="360" w:lineRule="auto"/>
        <w:jc w:val="both"/>
        <w:rPr>
          <w:rFonts w:ascii="Book Antiqua" w:hAnsi="Book Antiqua"/>
          <w:b/>
          <w:color w:val="000000"/>
          <w:lang w:eastAsia="zh-CN"/>
        </w:rPr>
      </w:pPr>
      <w:r w:rsidRPr="00270F1D">
        <w:rPr>
          <w:rFonts w:ascii="Book Antiqua" w:hAnsi="Book Antiqua"/>
          <w:b/>
          <w:color w:val="000000"/>
        </w:rPr>
        <w:t>Columns: Original Article</w:t>
      </w:r>
    </w:p>
    <w:p w:rsidR="001168A7" w:rsidRPr="00270F1D" w:rsidRDefault="001168A7" w:rsidP="00BE4A84">
      <w:pPr>
        <w:pStyle w:val="CommentText"/>
        <w:spacing w:before="0" w:after="0" w:line="360" w:lineRule="auto"/>
        <w:jc w:val="both"/>
        <w:rPr>
          <w:rFonts w:ascii="Book Antiqua" w:hAnsi="Book Antiqua"/>
          <w:sz w:val="24"/>
          <w:szCs w:val="24"/>
          <w:lang w:eastAsia="zh-CN"/>
        </w:rPr>
      </w:pPr>
    </w:p>
    <w:p w:rsidR="001168A7" w:rsidRPr="00270F1D" w:rsidRDefault="001168A7" w:rsidP="00BE4A84">
      <w:pPr>
        <w:spacing w:line="360" w:lineRule="auto"/>
        <w:jc w:val="both"/>
        <w:rPr>
          <w:rFonts w:ascii="Book Antiqua" w:eastAsia="幼圆" w:hAnsi="Book Antiqua"/>
          <w:b/>
          <w:i/>
          <w:lang w:eastAsia="zh-CN"/>
        </w:rPr>
      </w:pPr>
      <w:r w:rsidRPr="00270F1D">
        <w:rPr>
          <w:rFonts w:ascii="Book Antiqua" w:eastAsia="幼圆" w:hAnsi="Book Antiqua"/>
          <w:b/>
          <w:i/>
        </w:rPr>
        <w:t>Retrospective Study</w:t>
      </w:r>
    </w:p>
    <w:p w:rsidR="001168A7" w:rsidRPr="00270F1D" w:rsidRDefault="001168A7" w:rsidP="00BE4A84">
      <w:pPr>
        <w:pStyle w:val="CommentText"/>
        <w:spacing w:before="0" w:after="0" w:line="360" w:lineRule="auto"/>
        <w:jc w:val="both"/>
        <w:rPr>
          <w:rFonts w:ascii="Book Antiqua" w:hAnsi="Book Antiqua"/>
          <w:b/>
          <w:sz w:val="24"/>
          <w:szCs w:val="24"/>
          <w:lang w:eastAsia="zh-CN"/>
        </w:rPr>
      </w:pPr>
      <w:r w:rsidRPr="00270F1D">
        <w:rPr>
          <w:rFonts w:ascii="Book Antiqua" w:hAnsi="Book Antiqua"/>
          <w:b/>
          <w:sz w:val="24"/>
          <w:szCs w:val="24"/>
        </w:rPr>
        <w:t>Accuracy of endoscopists</w:t>
      </w:r>
      <w:r w:rsidRPr="00270F1D">
        <w:rPr>
          <w:rFonts w:ascii="Book Antiqua" w:hAnsi="Book Antiqua"/>
          <w:b/>
          <w:sz w:val="24"/>
          <w:szCs w:val="24"/>
          <w:lang w:eastAsia="zh-CN"/>
        </w:rPr>
        <w:t>’</w:t>
      </w:r>
      <w:r w:rsidRPr="00270F1D">
        <w:rPr>
          <w:rFonts w:ascii="Book Antiqua" w:hAnsi="Book Antiqua"/>
          <w:b/>
          <w:sz w:val="24"/>
          <w:szCs w:val="24"/>
        </w:rPr>
        <w:t xml:space="preserve"> estimate of polyp size: A continuous dilemma</w:t>
      </w:r>
    </w:p>
    <w:p w:rsidR="001168A7" w:rsidRPr="00270F1D" w:rsidRDefault="001168A7" w:rsidP="00BE4A84">
      <w:pPr>
        <w:pStyle w:val="CommentText"/>
        <w:spacing w:before="0" w:after="0" w:line="360" w:lineRule="auto"/>
        <w:jc w:val="both"/>
        <w:rPr>
          <w:rFonts w:ascii="Book Antiqua" w:hAnsi="Book Antiqua"/>
          <w:b/>
          <w:sz w:val="24"/>
          <w:szCs w:val="24"/>
          <w:lang w:eastAsia="zh-CN"/>
        </w:rPr>
      </w:pPr>
    </w:p>
    <w:p w:rsidR="001168A7" w:rsidRPr="00270F1D" w:rsidRDefault="001168A7" w:rsidP="00BE4A84">
      <w:pPr>
        <w:pStyle w:val="CommentText"/>
        <w:spacing w:before="0" w:after="0" w:line="360" w:lineRule="auto"/>
        <w:jc w:val="both"/>
        <w:rPr>
          <w:rFonts w:ascii="Book Antiqua" w:hAnsi="Book Antiqua"/>
          <w:sz w:val="24"/>
          <w:szCs w:val="24"/>
          <w:lang w:eastAsia="zh-CN"/>
        </w:rPr>
      </w:pPr>
      <w:r w:rsidRPr="00270F1D">
        <w:rPr>
          <w:rFonts w:ascii="Book Antiqua" w:hAnsi="Book Antiqua"/>
          <w:sz w:val="24"/>
          <w:szCs w:val="24"/>
        </w:rPr>
        <w:t>Izzy</w:t>
      </w:r>
      <w:r w:rsidRPr="00270F1D">
        <w:rPr>
          <w:rFonts w:ascii="Book Antiqua" w:hAnsi="Book Antiqua"/>
          <w:sz w:val="24"/>
          <w:szCs w:val="24"/>
          <w:lang w:eastAsia="zh-CN"/>
        </w:rPr>
        <w:t xml:space="preserve"> M </w:t>
      </w:r>
      <w:r w:rsidRPr="00270F1D">
        <w:rPr>
          <w:rFonts w:ascii="Book Antiqua" w:hAnsi="Book Antiqua"/>
          <w:i/>
          <w:sz w:val="24"/>
          <w:szCs w:val="24"/>
          <w:lang w:eastAsia="zh-CN"/>
        </w:rPr>
        <w:t>et al</w:t>
      </w:r>
      <w:r w:rsidRPr="00270F1D">
        <w:rPr>
          <w:rFonts w:ascii="Book Antiqua" w:hAnsi="Book Antiqua"/>
          <w:sz w:val="24"/>
          <w:szCs w:val="24"/>
          <w:lang w:eastAsia="zh-CN"/>
        </w:rPr>
        <w:t xml:space="preserve">. </w:t>
      </w:r>
      <w:r w:rsidRPr="00270F1D">
        <w:rPr>
          <w:rFonts w:ascii="Book Antiqua" w:hAnsi="Book Antiqua"/>
          <w:sz w:val="24"/>
          <w:szCs w:val="24"/>
          <w:lang w:eastAsia="en-US"/>
        </w:rPr>
        <w:t>Overestimation of colonic polyps size</w:t>
      </w:r>
    </w:p>
    <w:p w:rsidR="001168A7" w:rsidRPr="00270F1D" w:rsidRDefault="001168A7" w:rsidP="00BE4A84">
      <w:pPr>
        <w:pStyle w:val="CommentText"/>
        <w:spacing w:before="0" w:after="0" w:line="360" w:lineRule="auto"/>
        <w:jc w:val="both"/>
        <w:rPr>
          <w:rFonts w:ascii="Book Antiqua" w:hAnsi="Book Antiqua"/>
          <w:sz w:val="24"/>
          <w:szCs w:val="24"/>
          <w:lang w:eastAsia="zh-CN"/>
        </w:rPr>
      </w:pPr>
    </w:p>
    <w:p w:rsidR="001168A7" w:rsidRPr="00270F1D" w:rsidRDefault="001168A7" w:rsidP="00BE4A84">
      <w:pPr>
        <w:spacing w:line="360" w:lineRule="auto"/>
        <w:jc w:val="both"/>
        <w:rPr>
          <w:rFonts w:ascii="Book Antiqua" w:hAnsi="Book Antiqua"/>
          <w:lang w:eastAsia="zh-CN"/>
        </w:rPr>
      </w:pPr>
      <w:r w:rsidRPr="00270F1D">
        <w:rPr>
          <w:rFonts w:ascii="Book Antiqua" w:hAnsi="Book Antiqua"/>
        </w:rPr>
        <w:t>Manhal Izzy, Muhammad A Virk, Avi Saund, Juan Tejada, Faraj Kargoli, Sury Anand</w:t>
      </w:r>
    </w:p>
    <w:p w:rsidR="001168A7" w:rsidRPr="00270F1D" w:rsidRDefault="001168A7" w:rsidP="00BE4A84">
      <w:pPr>
        <w:spacing w:line="360" w:lineRule="auto"/>
        <w:jc w:val="both"/>
        <w:rPr>
          <w:rFonts w:ascii="Book Antiqua" w:hAnsi="Book Antiqua"/>
          <w:lang w:eastAsia="zh-CN"/>
        </w:rPr>
      </w:pPr>
    </w:p>
    <w:p w:rsidR="001168A7" w:rsidRPr="00270F1D" w:rsidRDefault="001168A7" w:rsidP="00BE4A84">
      <w:pPr>
        <w:spacing w:line="360" w:lineRule="auto"/>
        <w:jc w:val="both"/>
        <w:rPr>
          <w:rFonts w:ascii="Book Antiqua" w:hAnsi="Book Antiqua"/>
          <w:lang w:eastAsia="zh-CN"/>
        </w:rPr>
      </w:pPr>
      <w:r w:rsidRPr="00270F1D">
        <w:rPr>
          <w:rFonts w:ascii="Book Antiqua" w:hAnsi="Book Antiqua"/>
          <w:b/>
        </w:rPr>
        <w:t xml:space="preserve">Manhal Izzy, Muhammad A Virk, Avi Saund, Juan Tejada, Faraj Kargoli, Sury Anand, </w:t>
      </w:r>
      <w:r w:rsidRPr="00270F1D">
        <w:rPr>
          <w:rFonts w:ascii="Book Antiqua" w:hAnsi="Book Antiqua"/>
        </w:rPr>
        <w:t>Division of Gastroenterology, the Brooklyn Hospital Center/New York Presbyterian Health Care System, Brooklyn, NY</w:t>
      </w:r>
      <w:r w:rsidRPr="00270F1D">
        <w:rPr>
          <w:rFonts w:ascii="Book Antiqua" w:hAnsi="Book Antiqua"/>
          <w:lang w:eastAsia="zh-CN"/>
        </w:rPr>
        <w:t xml:space="preserve"> </w:t>
      </w:r>
      <w:r w:rsidRPr="00270F1D">
        <w:rPr>
          <w:rFonts w:ascii="Book Antiqua" w:hAnsi="Book Antiqua"/>
        </w:rPr>
        <w:t>11201, United States</w:t>
      </w:r>
    </w:p>
    <w:p w:rsidR="001168A7" w:rsidRPr="00270F1D" w:rsidRDefault="001168A7" w:rsidP="00BE4A84">
      <w:pPr>
        <w:spacing w:line="360" w:lineRule="auto"/>
        <w:jc w:val="both"/>
        <w:rPr>
          <w:rFonts w:ascii="Book Antiqua" w:hAnsi="Book Antiqua"/>
        </w:rPr>
      </w:pPr>
      <w:r w:rsidRPr="00270F1D">
        <w:rPr>
          <w:rFonts w:ascii="Book Antiqua" w:hAnsi="Book Antiqua"/>
          <w:b/>
        </w:rPr>
        <w:t>Manhal Izzy</w:t>
      </w:r>
      <w:r w:rsidRPr="00270F1D">
        <w:rPr>
          <w:rFonts w:ascii="Book Antiqua" w:hAnsi="Book Antiqua"/>
          <w:b/>
          <w:lang w:eastAsia="zh-CN"/>
        </w:rPr>
        <w:t>,</w:t>
      </w:r>
      <w:r w:rsidRPr="00270F1D">
        <w:rPr>
          <w:rFonts w:ascii="Book Antiqua" w:hAnsi="Book Antiqua"/>
        </w:rPr>
        <w:t xml:space="preserve"> Division of Gastroenterology and Liver Diseases, </w:t>
      </w:r>
      <w:smartTag w:uri="urn:schemas-microsoft-com:office:smarttags" w:element="PlaceName">
        <w:r w:rsidRPr="00270F1D">
          <w:rPr>
            <w:rFonts w:ascii="Book Antiqua" w:hAnsi="Book Antiqua"/>
          </w:rPr>
          <w:t>Montefiore</w:t>
        </w:r>
      </w:smartTag>
      <w:r w:rsidRPr="00270F1D">
        <w:rPr>
          <w:rFonts w:ascii="Book Antiqua" w:hAnsi="Book Antiqua"/>
        </w:rPr>
        <w:t xml:space="preserve"> </w:t>
      </w:r>
      <w:smartTag w:uri="urn:schemas-microsoft-com:office:smarttags" w:element="PlaceName">
        <w:r w:rsidRPr="00270F1D">
          <w:rPr>
            <w:rFonts w:ascii="Book Antiqua" w:hAnsi="Book Antiqua"/>
          </w:rPr>
          <w:t>Medical</w:t>
        </w:r>
      </w:smartTag>
      <w:r w:rsidRPr="00270F1D">
        <w:rPr>
          <w:rFonts w:ascii="Book Antiqua" w:hAnsi="Book Antiqua"/>
        </w:rPr>
        <w:t xml:space="preserve"> </w:t>
      </w:r>
      <w:smartTag w:uri="urn:schemas-microsoft-com:office:smarttags" w:element="PlaceType">
        <w:r w:rsidRPr="00270F1D">
          <w:rPr>
            <w:rFonts w:ascii="Book Antiqua" w:hAnsi="Book Antiqua"/>
          </w:rPr>
          <w:t>Center</w:t>
        </w:r>
      </w:smartTag>
      <w:r w:rsidRPr="00270F1D">
        <w:rPr>
          <w:rFonts w:ascii="Book Antiqua" w:hAnsi="Book Antiqua"/>
        </w:rPr>
        <w:t xml:space="preserve">, </w:t>
      </w:r>
      <w:smartTag w:uri="urn:schemas-microsoft-com:office:smarttags" w:element="place">
        <w:smartTag w:uri="urn:schemas-microsoft-com:office:smarttags" w:element="City">
          <w:r w:rsidRPr="00270F1D">
            <w:rPr>
              <w:rFonts w:ascii="Book Antiqua" w:hAnsi="Book Antiqua"/>
            </w:rPr>
            <w:t>Bronx</w:t>
          </w:r>
        </w:smartTag>
        <w:r w:rsidRPr="00270F1D">
          <w:rPr>
            <w:rFonts w:ascii="Book Antiqua" w:hAnsi="Book Antiqua"/>
          </w:rPr>
          <w:t xml:space="preserve">, </w:t>
        </w:r>
        <w:smartTag w:uri="urn:schemas-microsoft-com:office:smarttags" w:element="State">
          <w:r w:rsidRPr="00270F1D">
            <w:rPr>
              <w:rFonts w:ascii="Book Antiqua" w:hAnsi="Book Antiqua"/>
            </w:rPr>
            <w:t>NY</w:t>
          </w:r>
        </w:smartTag>
        <w:r w:rsidRPr="00270F1D">
          <w:rPr>
            <w:rFonts w:ascii="Book Antiqua" w:hAnsi="Book Antiqua"/>
            <w:lang w:eastAsia="zh-CN"/>
          </w:rPr>
          <w:t xml:space="preserve"> </w:t>
        </w:r>
        <w:smartTag w:uri="urn:schemas-microsoft-com:office:smarttags" w:element="PostalCode">
          <w:r w:rsidRPr="00270F1D">
            <w:rPr>
              <w:rFonts w:ascii="Book Antiqua" w:hAnsi="Book Antiqua"/>
            </w:rPr>
            <w:t>10467</w:t>
          </w:r>
        </w:smartTag>
        <w:r w:rsidRPr="00270F1D">
          <w:rPr>
            <w:rFonts w:ascii="Book Antiqua" w:hAnsi="Book Antiqua"/>
          </w:rPr>
          <w:t xml:space="preserve">, </w:t>
        </w:r>
        <w:smartTag w:uri="urn:schemas-microsoft-com:office:smarttags" w:element="country-region">
          <w:r w:rsidRPr="00270F1D">
            <w:rPr>
              <w:rFonts w:ascii="Book Antiqua" w:hAnsi="Book Antiqua"/>
            </w:rPr>
            <w:t>United States</w:t>
          </w:r>
        </w:smartTag>
      </w:smartTag>
    </w:p>
    <w:p w:rsidR="001168A7" w:rsidRPr="00270F1D" w:rsidRDefault="001168A7" w:rsidP="00BE4A84">
      <w:pPr>
        <w:spacing w:line="360" w:lineRule="auto"/>
        <w:jc w:val="both"/>
        <w:rPr>
          <w:rFonts w:ascii="Book Antiqua" w:hAnsi="Book Antiqua"/>
          <w:lang w:eastAsia="zh-CN"/>
        </w:rPr>
      </w:pPr>
    </w:p>
    <w:p w:rsidR="001168A7" w:rsidRPr="00270F1D" w:rsidRDefault="001168A7" w:rsidP="00BE4A84">
      <w:pPr>
        <w:spacing w:line="360" w:lineRule="auto"/>
        <w:jc w:val="both"/>
        <w:rPr>
          <w:rFonts w:ascii="Book Antiqua" w:hAnsi="Book Antiqua"/>
          <w:b/>
          <w:lang w:eastAsia="zh-CN"/>
        </w:rPr>
      </w:pPr>
      <w:r w:rsidRPr="00270F1D">
        <w:rPr>
          <w:rFonts w:ascii="Book Antiqua" w:hAnsi="Book Antiqua"/>
          <w:b/>
        </w:rPr>
        <w:t>Author contributions:</w:t>
      </w:r>
      <w:r w:rsidRPr="00270F1D">
        <w:rPr>
          <w:rFonts w:ascii="Book Antiqua" w:hAnsi="Book Antiqua"/>
          <w:b/>
          <w:lang w:eastAsia="zh-CN"/>
        </w:rPr>
        <w:t xml:space="preserve"> </w:t>
      </w:r>
      <w:r w:rsidRPr="00270F1D">
        <w:rPr>
          <w:rFonts w:ascii="Book Antiqua" w:hAnsi="Book Antiqua"/>
        </w:rPr>
        <w:t>Izzy</w:t>
      </w:r>
      <w:r w:rsidRPr="00270F1D">
        <w:rPr>
          <w:rFonts w:ascii="Book Antiqua" w:hAnsi="Book Antiqua"/>
          <w:lang w:eastAsia="zh-CN"/>
        </w:rPr>
        <w:t xml:space="preserve"> M and </w:t>
      </w:r>
      <w:r w:rsidRPr="00270F1D">
        <w:rPr>
          <w:rFonts w:ascii="Book Antiqua" w:hAnsi="Book Antiqua"/>
        </w:rPr>
        <w:t>Virk</w:t>
      </w:r>
      <w:r w:rsidRPr="00270F1D">
        <w:rPr>
          <w:rFonts w:ascii="Book Antiqua" w:hAnsi="Book Antiqua"/>
          <w:lang w:eastAsia="zh-CN"/>
        </w:rPr>
        <w:t xml:space="preserve"> MA</w:t>
      </w:r>
      <w:r w:rsidRPr="00270F1D">
        <w:rPr>
          <w:rFonts w:ascii="Book Antiqua" w:hAnsi="Book Antiqua"/>
        </w:rPr>
        <w:t xml:space="preserve"> contributed equally to this article</w:t>
      </w:r>
      <w:r w:rsidRPr="00270F1D">
        <w:rPr>
          <w:rFonts w:ascii="Book Antiqua" w:hAnsi="Book Antiqua"/>
          <w:lang w:eastAsia="zh-CN"/>
        </w:rPr>
        <w:t xml:space="preserve">; </w:t>
      </w:r>
      <w:r w:rsidRPr="00270F1D">
        <w:rPr>
          <w:rFonts w:ascii="Book Antiqua" w:hAnsi="Book Antiqua"/>
        </w:rPr>
        <w:t>Izzy</w:t>
      </w:r>
      <w:r w:rsidRPr="00270F1D">
        <w:rPr>
          <w:rFonts w:ascii="Book Antiqua" w:hAnsi="Book Antiqua"/>
          <w:lang w:eastAsia="zh-CN"/>
        </w:rPr>
        <w:t xml:space="preserve"> M</w:t>
      </w:r>
      <w:r w:rsidRPr="00270F1D">
        <w:rPr>
          <w:rFonts w:ascii="Book Antiqua" w:hAnsi="Book Antiqua"/>
        </w:rPr>
        <w:t xml:space="preserve"> made substantial contributions to conception and design of the study, drafting the article, making critical revisions related to important intellectual content of the manuscript, and final approval of the version of the article to be published</w:t>
      </w:r>
      <w:r w:rsidRPr="00270F1D">
        <w:rPr>
          <w:rFonts w:ascii="Book Antiqua" w:hAnsi="Book Antiqua"/>
          <w:lang w:eastAsia="zh-CN"/>
        </w:rPr>
        <w:t>;</w:t>
      </w:r>
      <w:r w:rsidRPr="00270F1D">
        <w:rPr>
          <w:rFonts w:ascii="Book Antiqua" w:hAnsi="Book Antiqua"/>
        </w:rPr>
        <w:t xml:space="preserve"> Virk</w:t>
      </w:r>
      <w:r w:rsidRPr="00270F1D">
        <w:rPr>
          <w:rFonts w:ascii="Book Antiqua" w:hAnsi="Book Antiqua"/>
          <w:lang w:eastAsia="zh-CN"/>
        </w:rPr>
        <w:t xml:space="preserve"> MA made</w:t>
      </w:r>
      <w:r w:rsidRPr="00270F1D">
        <w:rPr>
          <w:rFonts w:ascii="Book Antiqua" w:hAnsi="Book Antiqua"/>
        </w:rPr>
        <w:t xml:space="preserve"> substantial contributions to conception and design of the study, making critical revisions related to important intellectual content of the manuscript, and final approval of the version of the article to be published</w:t>
      </w:r>
      <w:r w:rsidRPr="00270F1D">
        <w:rPr>
          <w:rFonts w:ascii="Book Antiqua" w:hAnsi="Book Antiqua"/>
          <w:lang w:eastAsia="zh-CN"/>
        </w:rPr>
        <w:t xml:space="preserve">; </w:t>
      </w:r>
      <w:r w:rsidRPr="00270F1D">
        <w:rPr>
          <w:rFonts w:ascii="Book Antiqua" w:hAnsi="Book Antiqua"/>
        </w:rPr>
        <w:t>Saund</w:t>
      </w:r>
      <w:r w:rsidRPr="00270F1D">
        <w:rPr>
          <w:rFonts w:ascii="Book Antiqua" w:hAnsi="Book Antiqua"/>
          <w:lang w:eastAsia="zh-CN"/>
        </w:rPr>
        <w:t xml:space="preserve"> A </w:t>
      </w:r>
      <w:r w:rsidRPr="00270F1D">
        <w:rPr>
          <w:rFonts w:ascii="Book Antiqua" w:hAnsi="Book Antiqua"/>
        </w:rPr>
        <w:t>contributed to acquisition of the data and drafting the article</w:t>
      </w:r>
      <w:r w:rsidRPr="00270F1D">
        <w:rPr>
          <w:rFonts w:ascii="Book Antiqua" w:hAnsi="Book Antiqua"/>
          <w:lang w:eastAsia="zh-CN"/>
        </w:rPr>
        <w:t xml:space="preserve">; </w:t>
      </w:r>
      <w:r w:rsidRPr="00270F1D">
        <w:rPr>
          <w:rFonts w:ascii="Book Antiqua" w:hAnsi="Book Antiqua"/>
        </w:rPr>
        <w:t>Tejada</w:t>
      </w:r>
      <w:r w:rsidRPr="00270F1D">
        <w:rPr>
          <w:rFonts w:ascii="Book Antiqua" w:hAnsi="Book Antiqua"/>
          <w:lang w:eastAsia="zh-CN"/>
        </w:rPr>
        <w:t xml:space="preserve"> J</w:t>
      </w:r>
      <w:r w:rsidRPr="00270F1D">
        <w:rPr>
          <w:rFonts w:ascii="Book Antiqua" w:hAnsi="Book Antiqua"/>
        </w:rPr>
        <w:t xml:space="preserve"> contributed to acquisition of the data and making critical revisions related to important intellectual content of the manuscript</w:t>
      </w:r>
      <w:r w:rsidRPr="00270F1D">
        <w:rPr>
          <w:rFonts w:ascii="Book Antiqua" w:hAnsi="Book Antiqua"/>
          <w:lang w:eastAsia="zh-CN"/>
        </w:rPr>
        <w:t xml:space="preserve">; </w:t>
      </w:r>
      <w:r w:rsidRPr="00270F1D">
        <w:rPr>
          <w:rFonts w:ascii="Book Antiqua" w:hAnsi="Book Antiqua"/>
        </w:rPr>
        <w:t>Kargoli</w:t>
      </w:r>
      <w:r w:rsidRPr="00270F1D">
        <w:rPr>
          <w:rFonts w:ascii="Book Antiqua" w:hAnsi="Book Antiqua"/>
          <w:lang w:eastAsia="zh-CN"/>
        </w:rPr>
        <w:t xml:space="preserve"> F </w:t>
      </w:r>
      <w:r w:rsidRPr="00270F1D">
        <w:rPr>
          <w:rFonts w:ascii="Book Antiqua" w:hAnsi="Book Antiqua"/>
        </w:rPr>
        <w:t>contributed to data analysis and interpretation</w:t>
      </w:r>
      <w:r w:rsidRPr="00270F1D">
        <w:rPr>
          <w:rFonts w:ascii="Book Antiqua" w:hAnsi="Book Antiqua"/>
          <w:lang w:eastAsia="zh-CN"/>
        </w:rPr>
        <w:t>;</w:t>
      </w:r>
      <w:r w:rsidRPr="00270F1D">
        <w:rPr>
          <w:rFonts w:ascii="Book Antiqua" w:hAnsi="Book Antiqua"/>
        </w:rPr>
        <w:t xml:space="preserve"> Anand</w:t>
      </w:r>
      <w:r w:rsidRPr="00270F1D">
        <w:rPr>
          <w:rFonts w:ascii="Book Antiqua" w:hAnsi="Book Antiqua"/>
          <w:lang w:eastAsia="zh-CN"/>
        </w:rPr>
        <w:t xml:space="preserve"> S </w:t>
      </w:r>
      <w:r w:rsidRPr="00270F1D">
        <w:rPr>
          <w:rFonts w:ascii="Book Antiqua" w:hAnsi="Book Antiqua"/>
        </w:rPr>
        <w:t>contributed to critical revisions related to important intellectual content of the manuscript and final approval of the version of the article to be published.</w:t>
      </w:r>
    </w:p>
    <w:p w:rsidR="001168A7" w:rsidRPr="00270F1D" w:rsidRDefault="001168A7" w:rsidP="00BE4A84">
      <w:pPr>
        <w:spacing w:line="360" w:lineRule="auto"/>
        <w:jc w:val="both"/>
        <w:rPr>
          <w:rFonts w:ascii="Book Antiqua" w:hAnsi="Book Antiqua"/>
          <w:lang w:eastAsia="zh-CN"/>
        </w:rPr>
      </w:pPr>
    </w:p>
    <w:p w:rsidR="001168A7" w:rsidRPr="00270F1D" w:rsidRDefault="001168A7" w:rsidP="00BE4A84">
      <w:pPr>
        <w:autoSpaceDE w:val="0"/>
        <w:autoSpaceDN w:val="0"/>
        <w:adjustRightInd w:val="0"/>
        <w:spacing w:line="360" w:lineRule="auto"/>
        <w:jc w:val="both"/>
        <w:rPr>
          <w:rFonts w:ascii="Book Antiqua" w:hAnsi="Book Antiqua" w:cs="TimesNewRomanPS-BoldItalicMT"/>
          <w:bCs/>
          <w:iCs/>
          <w:color w:val="000000"/>
          <w:lang w:eastAsia="zh-CN"/>
        </w:rPr>
      </w:pPr>
      <w:r w:rsidRPr="00270F1D">
        <w:rPr>
          <w:rFonts w:ascii="Book Antiqua" w:hAnsi="Book Antiqua"/>
          <w:b/>
          <w:bCs/>
          <w:iCs/>
          <w:color w:val="000000"/>
        </w:rPr>
        <w:t>Ethics approval:</w:t>
      </w:r>
      <w:r w:rsidRPr="00270F1D">
        <w:rPr>
          <w:rFonts w:ascii="Book Antiqua" w:hAnsi="Book Antiqua"/>
          <w:b/>
          <w:bCs/>
          <w:iCs/>
          <w:color w:val="000000"/>
          <w:lang w:eastAsia="zh-CN"/>
        </w:rPr>
        <w:t xml:space="preserve"> </w:t>
      </w:r>
      <w:r w:rsidRPr="00270F1D">
        <w:rPr>
          <w:rFonts w:ascii="Book Antiqua" w:hAnsi="Book Antiqua" w:cs="TimesNewRomanPS-BoldItalicMT"/>
          <w:bCs/>
          <w:iCs/>
          <w:color w:val="000000"/>
        </w:rPr>
        <w:t>The study was reviewed and approved by the Brooklyn Hospital Center Institutional Review Board.</w:t>
      </w:r>
    </w:p>
    <w:p w:rsidR="001168A7" w:rsidRPr="00270F1D" w:rsidRDefault="001168A7" w:rsidP="00BE4A84">
      <w:pPr>
        <w:autoSpaceDE w:val="0"/>
        <w:autoSpaceDN w:val="0"/>
        <w:adjustRightInd w:val="0"/>
        <w:spacing w:line="360" w:lineRule="auto"/>
        <w:jc w:val="both"/>
        <w:rPr>
          <w:rFonts w:ascii="Book Antiqua" w:hAnsi="Book Antiqua"/>
          <w:b/>
          <w:bCs/>
          <w:iCs/>
          <w:color w:val="000000"/>
          <w:lang w:eastAsia="zh-CN"/>
        </w:rPr>
      </w:pPr>
    </w:p>
    <w:p w:rsidR="001168A7" w:rsidRPr="00270F1D" w:rsidRDefault="001168A7" w:rsidP="00BE4A84">
      <w:pPr>
        <w:autoSpaceDE w:val="0"/>
        <w:autoSpaceDN w:val="0"/>
        <w:adjustRightInd w:val="0"/>
        <w:spacing w:line="360" w:lineRule="auto"/>
        <w:jc w:val="both"/>
        <w:rPr>
          <w:rFonts w:ascii="Book Antiqua" w:hAnsi="Book Antiqua"/>
          <w:b/>
          <w:bCs/>
          <w:iCs/>
          <w:color w:val="000000"/>
          <w:lang w:eastAsia="zh-CN"/>
        </w:rPr>
      </w:pPr>
      <w:r w:rsidRPr="00270F1D">
        <w:rPr>
          <w:rFonts w:ascii="Book Antiqua" w:hAnsi="Book Antiqua"/>
          <w:b/>
          <w:bCs/>
          <w:iCs/>
          <w:color w:val="000000"/>
        </w:rPr>
        <w:t xml:space="preserve">Informed consent: </w:t>
      </w:r>
      <w:r w:rsidRPr="00270F1D">
        <w:rPr>
          <w:rFonts w:ascii="Book Antiqua" w:hAnsi="Book Antiqua"/>
          <w:bCs/>
          <w:iCs/>
          <w:color w:val="000000"/>
        </w:rPr>
        <w:t>Not applicable in retrospective studies.</w:t>
      </w:r>
      <w:r w:rsidRPr="00270F1D">
        <w:rPr>
          <w:rFonts w:ascii="Book Antiqua" w:hAnsi="Book Antiqua"/>
          <w:b/>
          <w:bCs/>
          <w:iCs/>
          <w:color w:val="000000"/>
        </w:rPr>
        <w:t xml:space="preserve"> </w:t>
      </w:r>
    </w:p>
    <w:p w:rsidR="001168A7" w:rsidRPr="00270F1D" w:rsidRDefault="001168A7" w:rsidP="00BE4A84">
      <w:pPr>
        <w:autoSpaceDE w:val="0"/>
        <w:autoSpaceDN w:val="0"/>
        <w:adjustRightInd w:val="0"/>
        <w:spacing w:line="360" w:lineRule="auto"/>
        <w:jc w:val="both"/>
        <w:rPr>
          <w:rFonts w:ascii="Book Antiqua" w:hAnsi="Book Antiqua"/>
          <w:b/>
          <w:bCs/>
          <w:iCs/>
          <w:color w:val="000000"/>
          <w:lang w:eastAsia="zh-CN"/>
        </w:rPr>
      </w:pPr>
    </w:p>
    <w:p w:rsidR="001168A7" w:rsidRPr="00270F1D" w:rsidRDefault="001168A7" w:rsidP="00BE4A84">
      <w:pPr>
        <w:autoSpaceDE w:val="0"/>
        <w:autoSpaceDN w:val="0"/>
        <w:adjustRightInd w:val="0"/>
        <w:spacing w:line="360" w:lineRule="auto"/>
        <w:jc w:val="both"/>
        <w:rPr>
          <w:rFonts w:ascii="Book Antiqua" w:hAnsi="Book Antiqua" w:cs="TimesNewRomanPS-BoldItalicMT"/>
          <w:bCs/>
          <w:iCs/>
          <w:color w:val="000000"/>
          <w:lang w:eastAsia="zh-CN"/>
        </w:rPr>
      </w:pPr>
      <w:r w:rsidRPr="00270F1D">
        <w:rPr>
          <w:rFonts w:ascii="Book Antiqua" w:hAnsi="Book Antiqua" w:cs="TimesNewRomanPS-BoldItalicMT"/>
          <w:b/>
          <w:bCs/>
          <w:iCs/>
          <w:color w:val="000000"/>
        </w:rPr>
        <w:t>Conflict-of-interest:</w:t>
      </w:r>
      <w:r w:rsidRPr="00270F1D">
        <w:rPr>
          <w:rFonts w:ascii="Book Antiqua" w:hAnsi="Book Antiqua" w:cs="TimesNewRomanPS-BoldItalicMT"/>
          <w:b/>
          <w:bCs/>
          <w:iCs/>
          <w:color w:val="000000"/>
          <w:lang w:eastAsia="zh-CN"/>
        </w:rPr>
        <w:t xml:space="preserve"> </w:t>
      </w:r>
      <w:r w:rsidRPr="00270F1D">
        <w:rPr>
          <w:rFonts w:ascii="Book Antiqua" w:hAnsi="Book Antiqua" w:cs="TimesNewRomanPS-BoldItalicMT"/>
          <w:bCs/>
          <w:iCs/>
          <w:color w:val="000000"/>
        </w:rPr>
        <w:t xml:space="preserve">None to be disclosed by study authors. </w:t>
      </w:r>
    </w:p>
    <w:p w:rsidR="001168A7" w:rsidRPr="00270F1D" w:rsidRDefault="001168A7" w:rsidP="00BE4A84">
      <w:pPr>
        <w:autoSpaceDE w:val="0"/>
        <w:autoSpaceDN w:val="0"/>
        <w:adjustRightInd w:val="0"/>
        <w:spacing w:line="360" w:lineRule="auto"/>
        <w:jc w:val="both"/>
        <w:rPr>
          <w:rFonts w:ascii="Book Antiqua" w:hAnsi="Book Antiqua" w:cs="TimesNewRomanPS-BoldItalicMT"/>
          <w:b/>
          <w:bCs/>
          <w:iCs/>
          <w:color w:val="000000"/>
          <w:lang w:eastAsia="zh-CN"/>
        </w:rPr>
      </w:pPr>
    </w:p>
    <w:p w:rsidR="001168A7" w:rsidRPr="00270F1D" w:rsidRDefault="001168A7" w:rsidP="00BE4A84">
      <w:pPr>
        <w:autoSpaceDE w:val="0"/>
        <w:autoSpaceDN w:val="0"/>
        <w:adjustRightInd w:val="0"/>
        <w:spacing w:line="360" w:lineRule="auto"/>
        <w:jc w:val="both"/>
        <w:rPr>
          <w:rFonts w:ascii="Book Antiqua" w:hAnsi="Book Antiqua" w:cs="TimesNewRomanPS-BoldItalicMT"/>
          <w:bCs/>
          <w:iCs/>
          <w:color w:val="000000"/>
          <w:lang w:eastAsia="zh-CN"/>
        </w:rPr>
      </w:pPr>
      <w:r w:rsidRPr="00270F1D">
        <w:rPr>
          <w:rFonts w:ascii="Book Antiqua" w:hAnsi="Book Antiqua" w:cs="TimesNewRomanPS-BoldItalicMT"/>
          <w:b/>
          <w:bCs/>
          <w:iCs/>
          <w:color w:val="000000"/>
        </w:rPr>
        <w:t>Data sharing:</w:t>
      </w:r>
      <w:r w:rsidRPr="00270F1D">
        <w:rPr>
          <w:rFonts w:ascii="Book Antiqua" w:hAnsi="Book Antiqua" w:cs="TimesNewRomanPS-BoldItalicMT"/>
          <w:bCs/>
          <w:iCs/>
          <w:color w:val="000000"/>
          <w:lang w:eastAsia="zh-CN"/>
        </w:rPr>
        <w:t xml:space="preserve"> </w:t>
      </w:r>
      <w:r w:rsidRPr="00270F1D">
        <w:rPr>
          <w:rFonts w:ascii="Book Antiqua" w:hAnsi="Book Antiqua" w:cs="TimesNewRomanPS-BoldItalicMT"/>
          <w:bCs/>
          <w:iCs/>
          <w:color w:val="000000"/>
        </w:rPr>
        <w:t>Not applicable</w:t>
      </w:r>
      <w:r w:rsidRPr="00270F1D">
        <w:rPr>
          <w:rFonts w:ascii="Book Antiqua" w:hAnsi="Book Antiqua" w:cs="TimesNewRomanPS-BoldItalicMT"/>
          <w:bCs/>
          <w:iCs/>
          <w:color w:val="000000"/>
          <w:lang w:eastAsia="zh-CN"/>
        </w:rPr>
        <w:t>.</w:t>
      </w:r>
    </w:p>
    <w:p w:rsidR="001168A7" w:rsidRPr="00270F1D" w:rsidRDefault="001168A7" w:rsidP="00BE4A84">
      <w:pPr>
        <w:spacing w:line="360" w:lineRule="auto"/>
        <w:jc w:val="both"/>
        <w:rPr>
          <w:rFonts w:ascii="Book Antiqua" w:hAnsi="Book Antiqua"/>
          <w:b/>
          <w:lang w:eastAsia="zh-CN"/>
        </w:rPr>
      </w:pPr>
    </w:p>
    <w:p w:rsidR="001168A7" w:rsidRPr="00270F1D" w:rsidRDefault="001168A7" w:rsidP="00BE4A84">
      <w:pPr>
        <w:spacing w:line="360" w:lineRule="auto"/>
        <w:jc w:val="both"/>
        <w:rPr>
          <w:rFonts w:ascii="Book Antiqua" w:hAnsi="Book Antiqua"/>
        </w:rPr>
      </w:pPr>
      <w:bookmarkStart w:id="0" w:name="OLE_LINK507"/>
      <w:bookmarkStart w:id="1" w:name="OLE_LINK506"/>
      <w:bookmarkStart w:id="2" w:name="OLE_LINK496"/>
      <w:bookmarkStart w:id="3" w:name="OLE_LINK479"/>
      <w:r w:rsidRPr="00270F1D">
        <w:rPr>
          <w:rFonts w:ascii="Book Antiqua" w:hAnsi="Book Antiqua"/>
          <w:b/>
        </w:rPr>
        <w:t xml:space="preserve">Open-Access: </w:t>
      </w:r>
      <w:r w:rsidRPr="00270F1D">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1168A7" w:rsidRPr="00270F1D" w:rsidRDefault="001168A7" w:rsidP="00BE4A84">
      <w:pPr>
        <w:spacing w:line="360" w:lineRule="auto"/>
        <w:jc w:val="both"/>
        <w:rPr>
          <w:rFonts w:ascii="Book Antiqua" w:hAnsi="Book Antiqua"/>
          <w:b/>
          <w:lang w:eastAsia="zh-CN"/>
        </w:rPr>
      </w:pPr>
    </w:p>
    <w:p w:rsidR="001168A7" w:rsidRPr="00270F1D" w:rsidRDefault="001168A7" w:rsidP="00BE4A84">
      <w:pPr>
        <w:spacing w:line="360" w:lineRule="auto"/>
        <w:jc w:val="both"/>
        <w:rPr>
          <w:rFonts w:ascii="Book Antiqua" w:hAnsi="Book Antiqua"/>
          <w:lang w:eastAsia="zh-CN"/>
        </w:rPr>
      </w:pPr>
      <w:r w:rsidRPr="00270F1D">
        <w:rPr>
          <w:rFonts w:ascii="Book Antiqua" w:hAnsi="Book Antiqua"/>
          <w:b/>
        </w:rPr>
        <w:t xml:space="preserve">Correspondence to: </w:t>
      </w:r>
      <w:smartTag w:uri="urn:schemas-microsoft-com:office:smarttags" w:element="State">
        <w:smartTag w:uri="urn:schemas-microsoft-com:office:smarttags" w:element="State">
          <w:r w:rsidRPr="00270F1D">
            <w:rPr>
              <w:rFonts w:ascii="Book Antiqua" w:hAnsi="Book Antiqua"/>
              <w:b/>
            </w:rPr>
            <w:t>Manhal Izzy</w:t>
          </w:r>
        </w:smartTag>
        <w:r w:rsidRPr="00270F1D">
          <w:rPr>
            <w:rFonts w:ascii="Book Antiqua" w:hAnsi="Book Antiqua"/>
            <w:b/>
          </w:rPr>
          <w:t xml:space="preserve">, </w:t>
        </w:r>
        <w:smartTag w:uri="urn:schemas-microsoft-com:office:smarttags" w:element="State">
          <w:r w:rsidRPr="00270F1D">
            <w:rPr>
              <w:rFonts w:ascii="Book Antiqua" w:hAnsi="Book Antiqua"/>
              <w:b/>
            </w:rPr>
            <w:t>MD</w:t>
          </w:r>
        </w:smartTag>
      </w:smartTag>
      <w:r w:rsidRPr="00270F1D">
        <w:rPr>
          <w:rFonts w:ascii="Book Antiqua" w:hAnsi="Book Antiqua"/>
          <w:b/>
          <w:lang w:eastAsia="zh-CN"/>
        </w:rPr>
        <w:t>,</w:t>
      </w:r>
      <w:r w:rsidRPr="00270F1D">
        <w:rPr>
          <w:rFonts w:ascii="Book Antiqua" w:hAnsi="Book Antiqua"/>
          <w:lang w:eastAsia="zh-CN"/>
        </w:rPr>
        <w:t xml:space="preserve"> </w:t>
      </w:r>
      <w:r w:rsidRPr="00270F1D">
        <w:rPr>
          <w:rFonts w:ascii="Book Antiqua" w:hAnsi="Book Antiqua"/>
        </w:rPr>
        <w:t>Division of Gastroenterology and Liver Diseases</w:t>
      </w:r>
      <w:r w:rsidRPr="00270F1D">
        <w:rPr>
          <w:rFonts w:ascii="Book Antiqua" w:hAnsi="Book Antiqua"/>
          <w:lang w:eastAsia="zh-CN"/>
        </w:rPr>
        <w:t>,</w:t>
      </w:r>
    </w:p>
    <w:p w:rsidR="001168A7" w:rsidRPr="00270F1D" w:rsidRDefault="001168A7" w:rsidP="00BE4A84">
      <w:pPr>
        <w:spacing w:line="360" w:lineRule="auto"/>
        <w:jc w:val="both"/>
        <w:rPr>
          <w:rFonts w:ascii="Book Antiqua" w:hAnsi="Book Antiqua"/>
          <w:lang w:eastAsia="zh-CN"/>
        </w:rPr>
      </w:pPr>
      <w:smartTag w:uri="urn:schemas-microsoft-com:office:smarttags" w:element="State">
        <w:r w:rsidRPr="00270F1D">
          <w:rPr>
            <w:rFonts w:ascii="Book Antiqua" w:hAnsi="Book Antiqua"/>
          </w:rPr>
          <w:t>Montefiore</w:t>
        </w:r>
      </w:smartTag>
      <w:r w:rsidRPr="00270F1D">
        <w:rPr>
          <w:rFonts w:ascii="Book Antiqua" w:hAnsi="Book Antiqua"/>
        </w:rPr>
        <w:t xml:space="preserve"> </w:t>
      </w:r>
      <w:smartTag w:uri="urn:schemas-microsoft-com:office:smarttags" w:element="State">
        <w:r w:rsidRPr="00270F1D">
          <w:rPr>
            <w:rFonts w:ascii="Book Antiqua" w:hAnsi="Book Antiqua"/>
          </w:rPr>
          <w:t>Medical</w:t>
        </w:r>
      </w:smartTag>
      <w:r w:rsidRPr="00270F1D">
        <w:rPr>
          <w:rFonts w:ascii="Book Antiqua" w:hAnsi="Book Antiqua"/>
        </w:rPr>
        <w:t xml:space="preserve"> </w:t>
      </w:r>
      <w:smartTag w:uri="urn:schemas-microsoft-com:office:smarttags" w:element="State">
        <w:r w:rsidRPr="00270F1D">
          <w:rPr>
            <w:rFonts w:ascii="Book Antiqua" w:hAnsi="Book Antiqua"/>
          </w:rPr>
          <w:t>Center</w:t>
        </w:r>
      </w:smartTag>
      <w:r w:rsidRPr="00270F1D">
        <w:rPr>
          <w:rFonts w:ascii="Book Antiqua" w:hAnsi="Book Antiqua"/>
          <w:lang w:eastAsia="zh-CN"/>
        </w:rPr>
        <w:t xml:space="preserve">, </w:t>
      </w:r>
      <w:smartTag w:uri="urn:schemas-microsoft-com:office:smarttags" w:element="State">
        <w:r w:rsidRPr="00270F1D">
          <w:rPr>
            <w:rFonts w:ascii="Book Antiqua" w:hAnsi="Book Antiqua"/>
          </w:rPr>
          <w:t>111 E210</w:t>
        </w:r>
        <w:r w:rsidRPr="00270F1D">
          <w:rPr>
            <w:rFonts w:ascii="Book Antiqua" w:hAnsi="Book Antiqua"/>
            <w:vertAlign w:val="superscript"/>
          </w:rPr>
          <w:t>th</w:t>
        </w:r>
        <w:r w:rsidRPr="00270F1D">
          <w:rPr>
            <w:rFonts w:ascii="Book Antiqua" w:hAnsi="Book Antiqua"/>
          </w:rPr>
          <w:t xml:space="preserve"> Street</w:t>
        </w:r>
      </w:smartTag>
      <w:r w:rsidRPr="00270F1D">
        <w:rPr>
          <w:rFonts w:ascii="Book Antiqua" w:hAnsi="Book Antiqua"/>
          <w:lang w:eastAsia="zh-CN"/>
        </w:rPr>
        <w:t xml:space="preserve">, </w:t>
      </w:r>
      <w:smartTag w:uri="urn:schemas-microsoft-com:office:smarttags" w:element="State">
        <w:smartTag w:uri="urn:schemas-microsoft-com:office:smarttags" w:element="State">
          <w:r w:rsidRPr="00270F1D">
            <w:rPr>
              <w:rFonts w:ascii="Book Antiqua" w:hAnsi="Book Antiqua"/>
            </w:rPr>
            <w:t>Bronx</w:t>
          </w:r>
        </w:smartTag>
        <w:r w:rsidRPr="00270F1D">
          <w:rPr>
            <w:rFonts w:ascii="Book Antiqua" w:hAnsi="Book Antiqua"/>
          </w:rPr>
          <w:t xml:space="preserve">, </w:t>
        </w:r>
        <w:smartTag w:uri="urn:schemas-microsoft-com:office:smarttags" w:element="State">
          <w:r w:rsidRPr="00270F1D">
            <w:rPr>
              <w:rFonts w:ascii="Book Antiqua" w:hAnsi="Book Antiqua"/>
            </w:rPr>
            <w:t>NY</w:t>
          </w:r>
        </w:smartTag>
        <w:r w:rsidRPr="00270F1D">
          <w:rPr>
            <w:rFonts w:ascii="Book Antiqua" w:hAnsi="Book Antiqua"/>
          </w:rPr>
          <w:t xml:space="preserve"> </w:t>
        </w:r>
        <w:smartTag w:uri="urn:schemas-microsoft-com:office:smarttags" w:element="State">
          <w:r w:rsidRPr="00270F1D">
            <w:rPr>
              <w:rFonts w:ascii="Book Antiqua" w:hAnsi="Book Antiqua"/>
            </w:rPr>
            <w:t>10467</w:t>
          </w:r>
        </w:smartTag>
        <w:r w:rsidRPr="00270F1D">
          <w:rPr>
            <w:rFonts w:ascii="Book Antiqua" w:hAnsi="Book Antiqua"/>
            <w:lang w:eastAsia="zh-CN"/>
          </w:rPr>
          <w:t xml:space="preserve">, </w:t>
        </w:r>
        <w:smartTag w:uri="urn:schemas-microsoft-com:office:smarttags" w:element="State">
          <w:r w:rsidRPr="00270F1D">
            <w:rPr>
              <w:rFonts w:ascii="Book Antiqua" w:hAnsi="Book Antiqua"/>
            </w:rPr>
            <w:t>United States</w:t>
          </w:r>
        </w:smartTag>
      </w:smartTag>
      <w:r w:rsidRPr="00270F1D">
        <w:rPr>
          <w:rFonts w:ascii="Book Antiqua" w:hAnsi="Book Antiqua"/>
          <w:lang w:eastAsia="zh-CN"/>
        </w:rPr>
        <w:t xml:space="preserve">. </w:t>
      </w:r>
      <w:r w:rsidRPr="00270F1D">
        <w:rPr>
          <w:rFonts w:ascii="Book Antiqua" w:hAnsi="Book Antiqua"/>
        </w:rPr>
        <w:t>mizzy@montefiore.org</w:t>
      </w:r>
    </w:p>
    <w:p w:rsidR="001168A7" w:rsidRPr="00270F1D" w:rsidRDefault="001168A7" w:rsidP="00BE4A84">
      <w:pPr>
        <w:spacing w:line="360" w:lineRule="auto"/>
        <w:jc w:val="both"/>
        <w:rPr>
          <w:rFonts w:ascii="Book Antiqua" w:hAnsi="Book Antiqua"/>
          <w:lang w:eastAsia="zh-CN"/>
        </w:rPr>
      </w:pPr>
    </w:p>
    <w:p w:rsidR="001168A7" w:rsidRPr="00270F1D" w:rsidRDefault="001168A7" w:rsidP="00BE4A84">
      <w:pPr>
        <w:spacing w:line="360" w:lineRule="auto"/>
        <w:jc w:val="both"/>
        <w:rPr>
          <w:rFonts w:ascii="Book Antiqua" w:hAnsi="Book Antiqua"/>
        </w:rPr>
      </w:pPr>
      <w:r w:rsidRPr="00270F1D">
        <w:rPr>
          <w:rFonts w:ascii="Book Antiqua" w:hAnsi="Book Antiqua"/>
          <w:b/>
        </w:rPr>
        <w:t>Telephone:</w:t>
      </w:r>
      <w:r w:rsidRPr="00270F1D">
        <w:rPr>
          <w:rFonts w:ascii="Book Antiqua" w:hAnsi="Book Antiqua"/>
        </w:rPr>
        <w:t xml:space="preserve"> </w:t>
      </w:r>
      <w:r w:rsidRPr="00270F1D">
        <w:rPr>
          <w:rFonts w:ascii="Book Antiqua" w:hAnsi="Book Antiqua"/>
          <w:lang w:eastAsia="zh-CN"/>
        </w:rPr>
        <w:t>+1-</w:t>
      </w:r>
      <w:r w:rsidRPr="00270F1D">
        <w:rPr>
          <w:rFonts w:ascii="Book Antiqua" w:hAnsi="Book Antiqua"/>
        </w:rPr>
        <w:t>201</w:t>
      </w:r>
      <w:r w:rsidRPr="00270F1D">
        <w:rPr>
          <w:rFonts w:ascii="Book Antiqua" w:hAnsi="Book Antiqua"/>
          <w:lang w:eastAsia="zh-CN"/>
        </w:rPr>
        <w:t>-</w:t>
      </w:r>
      <w:r w:rsidRPr="00270F1D">
        <w:rPr>
          <w:rFonts w:ascii="Book Antiqua" w:hAnsi="Book Antiqua"/>
        </w:rPr>
        <w:t>3778592</w:t>
      </w: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b/>
          <w:lang w:eastAsia="zh-CN"/>
        </w:rPr>
      </w:pPr>
      <w:r w:rsidRPr="00270F1D">
        <w:rPr>
          <w:rFonts w:ascii="Book Antiqua" w:hAnsi="Book Antiqua"/>
          <w:b/>
        </w:rPr>
        <w:t>Received:</w:t>
      </w:r>
      <w:r w:rsidRPr="00270F1D">
        <w:rPr>
          <w:rFonts w:ascii="Book Antiqua" w:hAnsi="Book Antiqua"/>
          <w:b/>
          <w:lang w:eastAsia="zh-CN"/>
        </w:rPr>
        <w:t xml:space="preserve"> </w:t>
      </w:r>
      <w:r w:rsidRPr="00270F1D">
        <w:rPr>
          <w:rFonts w:ascii="Book Antiqua" w:hAnsi="Book Antiqua"/>
          <w:lang w:eastAsia="zh-CN"/>
        </w:rPr>
        <w:t>September 1, 2014</w:t>
      </w:r>
    </w:p>
    <w:p w:rsidR="001168A7" w:rsidRPr="00270F1D" w:rsidRDefault="001168A7" w:rsidP="00BE4A84">
      <w:pPr>
        <w:spacing w:line="360" w:lineRule="auto"/>
        <w:jc w:val="both"/>
        <w:rPr>
          <w:rFonts w:ascii="Book Antiqua" w:hAnsi="Book Antiqua"/>
          <w:b/>
          <w:lang w:eastAsia="zh-CN"/>
        </w:rPr>
      </w:pPr>
      <w:r w:rsidRPr="00270F1D">
        <w:rPr>
          <w:rFonts w:ascii="Book Antiqua" w:hAnsi="Book Antiqua"/>
          <w:b/>
        </w:rPr>
        <w:t>Peer-review started:</w:t>
      </w:r>
      <w:r w:rsidRPr="00270F1D">
        <w:rPr>
          <w:rFonts w:ascii="Book Antiqua" w:hAnsi="Book Antiqua"/>
          <w:b/>
          <w:lang w:eastAsia="zh-CN"/>
        </w:rPr>
        <w:t xml:space="preserve"> </w:t>
      </w:r>
      <w:r w:rsidRPr="00270F1D">
        <w:rPr>
          <w:rFonts w:ascii="Book Antiqua" w:hAnsi="Book Antiqua"/>
          <w:lang w:eastAsia="zh-CN"/>
        </w:rPr>
        <w:t>September 1, 2014</w:t>
      </w:r>
    </w:p>
    <w:p w:rsidR="001168A7" w:rsidRPr="00270F1D" w:rsidRDefault="001168A7" w:rsidP="00BE4A84">
      <w:pPr>
        <w:spacing w:line="360" w:lineRule="auto"/>
        <w:jc w:val="both"/>
        <w:rPr>
          <w:rFonts w:ascii="Book Antiqua" w:hAnsi="Book Antiqua"/>
          <w:b/>
          <w:lang w:eastAsia="zh-CN"/>
        </w:rPr>
      </w:pPr>
      <w:r w:rsidRPr="00270F1D">
        <w:rPr>
          <w:rFonts w:ascii="Book Antiqua" w:hAnsi="Book Antiqua"/>
          <w:b/>
        </w:rPr>
        <w:t>First decision:</w:t>
      </w:r>
      <w:r w:rsidRPr="00270F1D">
        <w:rPr>
          <w:rFonts w:ascii="Book Antiqua" w:hAnsi="Book Antiqua"/>
          <w:b/>
          <w:lang w:eastAsia="zh-CN"/>
        </w:rPr>
        <w:t xml:space="preserve"> </w:t>
      </w:r>
      <w:r w:rsidRPr="00270F1D">
        <w:rPr>
          <w:rFonts w:ascii="Book Antiqua" w:hAnsi="Book Antiqua"/>
          <w:lang w:eastAsia="zh-CN"/>
        </w:rPr>
        <w:t>December 17, 2014</w:t>
      </w:r>
    </w:p>
    <w:p w:rsidR="001168A7" w:rsidRPr="00270F1D" w:rsidRDefault="001168A7" w:rsidP="00BE4A84">
      <w:pPr>
        <w:spacing w:line="360" w:lineRule="auto"/>
        <w:jc w:val="both"/>
        <w:rPr>
          <w:rFonts w:ascii="Book Antiqua" w:hAnsi="Book Antiqua"/>
          <w:b/>
          <w:lang w:eastAsia="zh-CN"/>
        </w:rPr>
      </w:pPr>
      <w:r w:rsidRPr="00270F1D">
        <w:rPr>
          <w:rFonts w:ascii="Book Antiqua" w:hAnsi="Book Antiqua"/>
          <w:b/>
        </w:rPr>
        <w:t>Revised:</w:t>
      </w:r>
      <w:r w:rsidRPr="00270F1D">
        <w:rPr>
          <w:rFonts w:ascii="Book Antiqua" w:hAnsi="Book Antiqua"/>
          <w:b/>
          <w:lang w:eastAsia="zh-CN"/>
        </w:rPr>
        <w:t xml:space="preserve"> </w:t>
      </w:r>
      <w:r w:rsidRPr="00270F1D">
        <w:rPr>
          <w:rFonts w:ascii="Book Antiqua" w:hAnsi="Book Antiqua"/>
          <w:lang w:eastAsia="zh-CN"/>
        </w:rPr>
        <w:t>January 12, 2015</w:t>
      </w:r>
    </w:p>
    <w:p w:rsidR="001168A7" w:rsidRPr="000E57C4" w:rsidRDefault="001168A7" w:rsidP="000E57C4">
      <w:r w:rsidRPr="00270F1D">
        <w:rPr>
          <w:rFonts w:ascii="Book Antiqua" w:hAnsi="Book Antiqua"/>
          <w:b/>
        </w:rPr>
        <w:t xml:space="preserve">Accepted: </w:t>
      </w:r>
      <w:r w:rsidRPr="001A6A8E">
        <w:rPr>
          <w:rFonts w:ascii="Book Antiqua" w:hAnsi="Book Antiqua"/>
        </w:rPr>
        <w:t>May 5</w:t>
      </w:r>
      <w:r w:rsidRPr="001A6A8E">
        <w:rPr>
          <w:rFonts w:ascii="Book Antiqua" w:hAnsi="Book Antiqua"/>
          <w:lang w:eastAsia="zh-CN"/>
        </w:rPr>
        <w:t>,</w:t>
      </w:r>
      <w:r w:rsidRPr="001A6A8E">
        <w:rPr>
          <w:rFonts w:ascii="Book Antiqua" w:hAnsi="Book Antiqua"/>
        </w:rPr>
        <w:t xml:space="preserve"> 2015</w:t>
      </w:r>
    </w:p>
    <w:p w:rsidR="001168A7" w:rsidRPr="00270F1D" w:rsidRDefault="001168A7" w:rsidP="00BE4A84">
      <w:pPr>
        <w:spacing w:line="360" w:lineRule="auto"/>
        <w:jc w:val="both"/>
        <w:rPr>
          <w:rFonts w:ascii="Book Antiqua" w:hAnsi="Book Antiqua"/>
          <w:b/>
        </w:rPr>
      </w:pPr>
      <w:r w:rsidRPr="00270F1D">
        <w:rPr>
          <w:rFonts w:ascii="Book Antiqua" w:hAnsi="Book Antiqua"/>
          <w:b/>
        </w:rPr>
        <w:t>Article in press:</w:t>
      </w:r>
    </w:p>
    <w:p w:rsidR="001168A7" w:rsidRPr="00D34113" w:rsidRDefault="001168A7" w:rsidP="00BE4A84">
      <w:pPr>
        <w:spacing w:line="360" w:lineRule="auto"/>
        <w:jc w:val="both"/>
        <w:rPr>
          <w:rFonts w:ascii="Book Antiqua" w:hAnsi="Book Antiqua"/>
          <w:b/>
          <w:lang w:eastAsia="zh-CN"/>
        </w:rPr>
      </w:pPr>
      <w:r w:rsidRPr="00270F1D">
        <w:rPr>
          <w:rFonts w:ascii="Book Antiqua" w:hAnsi="Book Antiqua"/>
          <w:b/>
        </w:rPr>
        <w:t xml:space="preserve">Published online: </w:t>
      </w:r>
    </w:p>
    <w:p w:rsidR="001168A7" w:rsidRPr="00270F1D" w:rsidRDefault="001168A7" w:rsidP="00BE4A84">
      <w:pPr>
        <w:spacing w:line="360" w:lineRule="auto"/>
        <w:jc w:val="both"/>
        <w:rPr>
          <w:rFonts w:ascii="Book Antiqua" w:hAnsi="Book Antiqua"/>
          <w:lang w:eastAsia="zh-CN"/>
        </w:rPr>
      </w:pPr>
    </w:p>
    <w:p w:rsidR="001168A7" w:rsidRPr="00270F1D" w:rsidRDefault="001168A7" w:rsidP="00BE4A84">
      <w:pPr>
        <w:spacing w:line="360" w:lineRule="auto"/>
        <w:jc w:val="both"/>
        <w:rPr>
          <w:rFonts w:ascii="Book Antiqua" w:hAnsi="Book Antiqua"/>
          <w:b/>
          <w:lang w:eastAsia="zh-CN"/>
        </w:rPr>
      </w:pPr>
      <w:r w:rsidRPr="00270F1D">
        <w:rPr>
          <w:rFonts w:ascii="Book Antiqua" w:hAnsi="Book Antiqua"/>
          <w:b/>
        </w:rPr>
        <w:t xml:space="preserve">Abstract </w:t>
      </w:r>
    </w:p>
    <w:p w:rsidR="001168A7" w:rsidRPr="00270F1D" w:rsidRDefault="001168A7" w:rsidP="00BE4A84">
      <w:pPr>
        <w:spacing w:line="360" w:lineRule="auto"/>
        <w:jc w:val="both"/>
        <w:rPr>
          <w:rFonts w:ascii="Book Antiqua" w:hAnsi="Book Antiqua"/>
        </w:rPr>
      </w:pPr>
      <w:r w:rsidRPr="00270F1D">
        <w:rPr>
          <w:rFonts w:ascii="Book Antiqua" w:hAnsi="Book Antiqua"/>
          <w:b/>
        </w:rPr>
        <w:t>AIM:</w:t>
      </w:r>
      <w:r w:rsidRPr="00270F1D">
        <w:rPr>
          <w:rFonts w:ascii="Book Antiqua" w:hAnsi="Book Antiqua"/>
        </w:rPr>
        <w:t xml:space="preserve"> To examine the discrepancy, if any, between the endoscopist’s estimate and pathologist’s measurement of colonic polyp size. </w:t>
      </w: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rPr>
      </w:pPr>
      <w:r w:rsidRPr="00270F1D">
        <w:rPr>
          <w:rFonts w:ascii="Book Antiqua" w:hAnsi="Book Antiqua"/>
          <w:b/>
        </w:rPr>
        <w:t>METHODS:</w:t>
      </w:r>
      <w:r w:rsidRPr="00270F1D">
        <w:rPr>
          <w:rFonts w:ascii="Book Antiqua" w:hAnsi="Book Antiqua"/>
          <w:b/>
          <w:lang w:eastAsia="zh-CN"/>
        </w:rPr>
        <w:t xml:space="preserve"> </w:t>
      </w:r>
      <w:r w:rsidRPr="00270F1D">
        <w:rPr>
          <w:rFonts w:ascii="Book Antiqua" w:hAnsi="Book Antiqua"/>
        </w:rPr>
        <w:t>We retrospectively studied 88 patients who underwent colonoscopy with a clear unequivocal documentation of polyp size by both the endoscopist and pathologist. Endoscopist measurements were based on the visual estimate of polyp size seen on high definition screens. The measurement was done by our pathologists after formalin fixation. We compared the endoscopist estimate of the polyp size to the pathologist measurement in order to explore the discordance between the two readings. Data regarding demographics and method of polypectomy (snare polypectomy</w:t>
      </w:r>
      <w:r w:rsidRPr="00270F1D">
        <w:rPr>
          <w:rFonts w:ascii="Book Antiqua" w:hAnsi="Book Antiqua"/>
          <w:i/>
        </w:rPr>
        <w:t xml:space="preserve"> vs </w:t>
      </w:r>
      <w:r w:rsidRPr="00270F1D">
        <w:rPr>
          <w:rFonts w:ascii="Book Antiqua" w:hAnsi="Book Antiqua"/>
        </w:rPr>
        <w:t xml:space="preserve"> excisional biopsy) was collected, as well. SAS statistical software was used to analyze the data. </w:t>
      </w: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lang w:eastAsia="zh-CN"/>
        </w:rPr>
      </w:pPr>
      <w:r w:rsidRPr="00270F1D">
        <w:rPr>
          <w:rFonts w:ascii="Book Antiqua" w:hAnsi="Book Antiqua"/>
          <w:b/>
        </w:rPr>
        <w:t>RESULTS:</w:t>
      </w:r>
      <w:r w:rsidRPr="00270F1D">
        <w:rPr>
          <w:rFonts w:ascii="Book Antiqua" w:hAnsi="Book Antiqua"/>
          <w:b/>
          <w:lang w:eastAsia="zh-CN"/>
        </w:rPr>
        <w:t xml:space="preserve"> </w:t>
      </w:r>
      <w:r w:rsidRPr="00270F1D">
        <w:rPr>
          <w:rFonts w:ascii="Book Antiqua" w:hAnsi="Book Antiqua"/>
        </w:rPr>
        <w:t xml:space="preserve">Our cohort included </w:t>
      </w:r>
      <w:r>
        <w:rPr>
          <w:rFonts w:ascii="Book Antiqua" w:hAnsi="Book Antiqua"/>
        </w:rPr>
        <w:t>88</w:t>
      </w:r>
      <w:r w:rsidRPr="00270F1D">
        <w:rPr>
          <w:rFonts w:ascii="Book Antiqua" w:hAnsi="Book Antiqua"/>
        </w:rPr>
        <w:t xml:space="preserve"> patients from which 111 polyps were removed. Fifty-two (46.8%) of the 111 polyps were excised using biopsy forceps and fifty-nine (53.2%) were removed by snare. In the biopsy forceps group, the mean polyp size documented by the pathologist was 0.38 ± 0.19 cm and the mean polyp size documented by the endoscopist was 0.54 ± 0.16 cm. The mean difference was 0.15 cm (</w:t>
      </w:r>
      <w:r w:rsidRPr="00270F1D">
        <w:rPr>
          <w:rFonts w:ascii="Book Antiqua" w:hAnsi="Book Antiqua"/>
          <w:i/>
        </w:rPr>
        <w:t>P</w:t>
      </w:r>
      <w:r w:rsidRPr="00270F1D">
        <w:rPr>
          <w:rFonts w:ascii="Book Antiqua" w:hAnsi="Book Antiqua"/>
        </w:rPr>
        <w:t xml:space="preserve"> &lt; 0.001). In the snare group, the mean polyp size documented by the pathologist was 0.54 ±</w:t>
      </w:r>
      <w:r w:rsidRPr="00270F1D">
        <w:rPr>
          <w:rFonts w:ascii="Book Antiqua" w:hAnsi="Book Antiqua"/>
          <w:lang w:eastAsia="zh-CN"/>
        </w:rPr>
        <w:t xml:space="preserve"> </w:t>
      </w:r>
      <w:r w:rsidRPr="00270F1D">
        <w:rPr>
          <w:rFonts w:ascii="Book Antiqua" w:hAnsi="Book Antiqua"/>
        </w:rPr>
        <w:t>0.24 cm and the mean polyp size documented by the endoscopist 0.97 ± 0.34 cm. The mean difference was 0.42 cm (</w:t>
      </w:r>
      <w:r w:rsidRPr="00270F1D">
        <w:rPr>
          <w:rFonts w:ascii="Book Antiqua" w:hAnsi="Book Antiqua"/>
          <w:i/>
        </w:rPr>
        <w:t>P</w:t>
      </w:r>
      <w:r w:rsidRPr="00270F1D">
        <w:rPr>
          <w:rFonts w:ascii="Book Antiqua" w:hAnsi="Book Antiqua"/>
        </w:rPr>
        <w:t xml:space="preserve"> &lt; 0.001). Combining both groups, the mean size documented by pathologist was 0.46 ± 0.23 cm compared to 0.76 ± 0.35 cm documented by the endoscopist. The mean difference was 0.3 cm (95%CI</w:t>
      </w:r>
      <w:r>
        <w:rPr>
          <w:rFonts w:ascii="Book Antiqua" w:hAnsi="Book Antiqua"/>
          <w:lang w:eastAsia="zh-CN"/>
        </w:rPr>
        <w:t>:</w:t>
      </w:r>
      <w:r w:rsidRPr="00270F1D">
        <w:rPr>
          <w:rFonts w:ascii="Book Antiqua" w:hAnsi="Book Antiqua"/>
        </w:rPr>
        <w:t xml:space="preserve"> 0.23-0.36).</w:t>
      </w:r>
    </w:p>
    <w:p w:rsidR="001168A7" w:rsidRPr="00270F1D" w:rsidRDefault="001168A7" w:rsidP="00BE4A84">
      <w:pPr>
        <w:spacing w:line="360" w:lineRule="auto"/>
        <w:jc w:val="both"/>
        <w:rPr>
          <w:rFonts w:ascii="Book Antiqua" w:hAnsi="Book Antiqua"/>
          <w:lang w:eastAsia="zh-CN"/>
        </w:rPr>
      </w:pPr>
    </w:p>
    <w:p w:rsidR="001168A7" w:rsidRPr="00270F1D" w:rsidRDefault="001168A7" w:rsidP="00BE4A84">
      <w:pPr>
        <w:spacing w:line="360" w:lineRule="auto"/>
        <w:jc w:val="both"/>
        <w:rPr>
          <w:rFonts w:ascii="Book Antiqua" w:hAnsi="Book Antiqua"/>
        </w:rPr>
      </w:pPr>
      <w:r w:rsidRPr="00270F1D">
        <w:rPr>
          <w:rFonts w:ascii="Book Antiqua" w:hAnsi="Book Antiqua"/>
          <w:b/>
        </w:rPr>
        <w:t>CONCLUSION:</w:t>
      </w:r>
      <w:r w:rsidRPr="00270F1D">
        <w:rPr>
          <w:rFonts w:ascii="Book Antiqua" w:hAnsi="Book Antiqua"/>
          <w:b/>
          <w:lang w:eastAsia="zh-CN"/>
        </w:rPr>
        <w:t xml:space="preserve"> </w:t>
      </w:r>
      <w:r w:rsidRPr="00270F1D">
        <w:rPr>
          <w:rFonts w:ascii="Book Antiqua" w:hAnsi="Book Antiqua"/>
        </w:rPr>
        <w:t>Post polypectomy measurement by the pathologist are generally smaller than the endoscopist's estimate.</w:t>
      </w: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lang w:eastAsia="zh-CN"/>
        </w:rPr>
      </w:pPr>
      <w:r w:rsidRPr="00270F1D">
        <w:rPr>
          <w:rFonts w:ascii="Book Antiqua" w:hAnsi="Book Antiqua"/>
          <w:b/>
        </w:rPr>
        <w:t>Key</w:t>
      </w:r>
      <w:r w:rsidRPr="00270F1D">
        <w:rPr>
          <w:rFonts w:ascii="Book Antiqua" w:hAnsi="Book Antiqua"/>
          <w:b/>
          <w:lang w:eastAsia="zh-CN"/>
        </w:rPr>
        <w:t xml:space="preserve"> </w:t>
      </w:r>
      <w:r w:rsidRPr="00270F1D">
        <w:rPr>
          <w:rFonts w:ascii="Book Antiqua" w:hAnsi="Book Antiqua"/>
          <w:b/>
        </w:rPr>
        <w:t>words</w:t>
      </w:r>
      <w:r w:rsidRPr="00270F1D">
        <w:rPr>
          <w:rFonts w:ascii="Book Antiqua" w:hAnsi="Book Antiqua"/>
        </w:rPr>
        <w:t>: Polyp size estimate</w:t>
      </w:r>
      <w:r w:rsidRPr="00270F1D">
        <w:rPr>
          <w:rFonts w:ascii="Book Antiqua" w:hAnsi="Book Antiqua"/>
          <w:lang w:eastAsia="zh-CN"/>
        </w:rPr>
        <w:t>;</w:t>
      </w:r>
      <w:r w:rsidRPr="00270F1D">
        <w:rPr>
          <w:rFonts w:ascii="Book Antiqua" w:hAnsi="Book Antiqua"/>
        </w:rPr>
        <w:t xml:space="preserve"> Colonic polyps</w:t>
      </w:r>
      <w:r w:rsidRPr="00270F1D">
        <w:rPr>
          <w:rFonts w:ascii="Book Antiqua" w:hAnsi="Book Antiqua"/>
          <w:lang w:eastAsia="zh-CN"/>
        </w:rPr>
        <w:t>;</w:t>
      </w:r>
      <w:r w:rsidRPr="00270F1D">
        <w:rPr>
          <w:rFonts w:ascii="Book Antiqua" w:hAnsi="Book Antiqua"/>
        </w:rPr>
        <w:t xml:space="preserve"> Endoscopist estimate</w:t>
      </w:r>
    </w:p>
    <w:p w:rsidR="001168A7" w:rsidRPr="00270F1D" w:rsidRDefault="001168A7" w:rsidP="00BE4A84">
      <w:pPr>
        <w:pStyle w:val="CommentText"/>
        <w:spacing w:before="0" w:after="0" w:line="360" w:lineRule="auto"/>
        <w:jc w:val="both"/>
        <w:rPr>
          <w:rFonts w:ascii="Book Antiqua" w:hAnsi="Book Antiqua"/>
          <w:b/>
          <w:sz w:val="24"/>
          <w:szCs w:val="24"/>
          <w:lang w:eastAsia="zh-CN"/>
        </w:rPr>
      </w:pPr>
    </w:p>
    <w:p w:rsidR="001168A7" w:rsidRPr="00270F1D" w:rsidRDefault="001168A7" w:rsidP="00BE4A84">
      <w:pPr>
        <w:snapToGrid w:val="0"/>
        <w:spacing w:line="360" w:lineRule="auto"/>
        <w:jc w:val="both"/>
        <w:rPr>
          <w:rFonts w:ascii="Book Antiqua" w:hAnsi="Book Antiqua"/>
        </w:rPr>
      </w:pPr>
      <w:bookmarkStart w:id="4" w:name="OLE_LINK13"/>
      <w:bookmarkStart w:id="5" w:name="OLE_LINK14"/>
      <w:r w:rsidRPr="00270F1D">
        <w:rPr>
          <w:rFonts w:ascii="Book Antiqua" w:hAnsi="Book Antiqua"/>
        </w:rPr>
        <w:t xml:space="preserve">© </w:t>
      </w:r>
      <w:bookmarkStart w:id="6" w:name="OLE_LINK6"/>
      <w:bookmarkStart w:id="7" w:name="OLE_LINK7"/>
      <w:bookmarkStart w:id="8" w:name="OLE_LINK8"/>
      <w:r w:rsidRPr="00270F1D">
        <w:rPr>
          <w:rFonts w:ascii="Book Antiqua" w:hAnsi="Book Antiqua"/>
          <w:b/>
        </w:rPr>
        <w:t>The Author(s) 2015</w:t>
      </w:r>
      <w:r w:rsidRPr="00270F1D">
        <w:rPr>
          <w:rFonts w:ascii="Book Antiqua" w:hAnsi="Book Antiqua"/>
        </w:rPr>
        <w:t>. Published by Baishideng Publishing Group Inc. All rights reserved.</w:t>
      </w:r>
    </w:p>
    <w:bookmarkEnd w:id="4"/>
    <w:bookmarkEnd w:id="5"/>
    <w:bookmarkEnd w:id="6"/>
    <w:bookmarkEnd w:id="7"/>
    <w:bookmarkEnd w:id="8"/>
    <w:p w:rsidR="001168A7" w:rsidRPr="00270F1D" w:rsidRDefault="001168A7" w:rsidP="00BE4A84">
      <w:pPr>
        <w:pStyle w:val="CommentText"/>
        <w:spacing w:before="0" w:after="0" w:line="360" w:lineRule="auto"/>
        <w:jc w:val="both"/>
        <w:rPr>
          <w:rFonts w:ascii="Book Antiqua" w:hAnsi="Book Antiqua"/>
          <w:b/>
          <w:sz w:val="24"/>
          <w:szCs w:val="24"/>
          <w:lang w:eastAsia="zh-CN"/>
        </w:rPr>
      </w:pPr>
    </w:p>
    <w:p w:rsidR="001168A7" w:rsidRPr="00270F1D" w:rsidRDefault="001168A7" w:rsidP="00BE4A84">
      <w:pPr>
        <w:pStyle w:val="CommentText"/>
        <w:spacing w:before="0" w:after="0" w:line="360" w:lineRule="auto"/>
        <w:jc w:val="both"/>
        <w:rPr>
          <w:rFonts w:ascii="Book Antiqua" w:hAnsi="Book Antiqua"/>
          <w:sz w:val="24"/>
          <w:szCs w:val="24"/>
          <w:lang w:eastAsia="zh-CN"/>
        </w:rPr>
      </w:pPr>
      <w:r w:rsidRPr="00270F1D">
        <w:rPr>
          <w:rFonts w:ascii="Book Antiqua" w:hAnsi="Book Antiqua"/>
          <w:b/>
          <w:sz w:val="24"/>
          <w:szCs w:val="24"/>
          <w:lang w:eastAsia="zh-CN"/>
        </w:rPr>
        <w:t xml:space="preserve">Core tip: </w:t>
      </w:r>
      <w:r w:rsidRPr="00270F1D">
        <w:rPr>
          <w:rFonts w:ascii="Book Antiqua" w:hAnsi="Book Antiqua" w:cs="Arial"/>
          <w:color w:val="262626"/>
          <w:sz w:val="24"/>
          <w:szCs w:val="24"/>
        </w:rPr>
        <w:t xml:space="preserve">Our results suggest wide variance in polyp size documentation. Neither endoscopist estimate nor pathologist measurement accurately reflects colonic polyp size. Inaccurate determination of polyp size can negatively impact advanced adenoma detection. Using a screen cursor like that used in ultrasound and </w:t>
      </w:r>
      <w:r w:rsidRPr="00270F1D">
        <w:rPr>
          <w:rFonts w:ascii="Book Antiqua" w:hAnsi="Book Antiqua" w:cs="Arial"/>
          <w:sz w:val="24"/>
          <w:szCs w:val="24"/>
        </w:rPr>
        <w:t xml:space="preserve">computed tomography </w:t>
      </w:r>
      <w:r w:rsidRPr="00270F1D">
        <w:rPr>
          <w:rFonts w:ascii="Book Antiqua" w:hAnsi="Book Antiqua" w:cs="Arial"/>
          <w:color w:val="262626"/>
          <w:sz w:val="24"/>
          <w:szCs w:val="24"/>
        </w:rPr>
        <w:t>scanners may serve as a standardized, accurate technique to solve this issue.</w:t>
      </w:r>
    </w:p>
    <w:p w:rsidR="001168A7" w:rsidRPr="00270F1D" w:rsidRDefault="001168A7" w:rsidP="00BE4A84">
      <w:pPr>
        <w:spacing w:line="360" w:lineRule="auto"/>
        <w:jc w:val="both"/>
        <w:rPr>
          <w:rFonts w:ascii="Book Antiqua" w:hAnsi="Book Antiqua"/>
          <w:b/>
          <w:i/>
          <w:lang w:eastAsia="zh-CN"/>
        </w:rPr>
      </w:pPr>
    </w:p>
    <w:p w:rsidR="001168A7" w:rsidRPr="00270F1D" w:rsidRDefault="001168A7" w:rsidP="00BE4A84">
      <w:pPr>
        <w:pStyle w:val="CommentText"/>
        <w:spacing w:before="0" w:after="0" w:line="360" w:lineRule="auto"/>
        <w:jc w:val="both"/>
        <w:rPr>
          <w:rFonts w:ascii="Book Antiqua" w:hAnsi="Book Antiqua"/>
          <w:sz w:val="24"/>
          <w:szCs w:val="24"/>
          <w:lang w:eastAsia="zh-CN"/>
        </w:rPr>
      </w:pPr>
      <w:r w:rsidRPr="00270F1D">
        <w:rPr>
          <w:rFonts w:ascii="Book Antiqua" w:hAnsi="Book Antiqua"/>
          <w:sz w:val="24"/>
          <w:szCs w:val="24"/>
        </w:rPr>
        <w:t>Izzy</w:t>
      </w:r>
      <w:r w:rsidRPr="00270F1D">
        <w:rPr>
          <w:rFonts w:ascii="Book Antiqua" w:hAnsi="Book Antiqua"/>
          <w:sz w:val="24"/>
          <w:szCs w:val="24"/>
          <w:lang w:eastAsia="zh-CN"/>
        </w:rPr>
        <w:t xml:space="preserve"> M</w:t>
      </w:r>
      <w:r w:rsidRPr="00270F1D">
        <w:rPr>
          <w:rFonts w:ascii="Book Antiqua" w:hAnsi="Book Antiqua"/>
          <w:sz w:val="24"/>
          <w:szCs w:val="24"/>
        </w:rPr>
        <w:t>, Virk</w:t>
      </w:r>
      <w:r w:rsidRPr="00270F1D">
        <w:rPr>
          <w:rFonts w:ascii="Book Antiqua" w:hAnsi="Book Antiqua"/>
          <w:sz w:val="24"/>
          <w:szCs w:val="24"/>
          <w:lang w:eastAsia="zh-CN"/>
        </w:rPr>
        <w:t xml:space="preserve"> MA</w:t>
      </w:r>
      <w:r w:rsidRPr="00270F1D">
        <w:rPr>
          <w:rFonts w:ascii="Book Antiqua" w:hAnsi="Book Antiqua"/>
          <w:sz w:val="24"/>
          <w:szCs w:val="24"/>
        </w:rPr>
        <w:t>, Saund</w:t>
      </w:r>
      <w:r w:rsidRPr="00270F1D">
        <w:rPr>
          <w:rFonts w:ascii="Book Antiqua" w:hAnsi="Book Antiqua"/>
          <w:sz w:val="24"/>
          <w:szCs w:val="24"/>
          <w:lang w:eastAsia="zh-CN"/>
        </w:rPr>
        <w:t xml:space="preserve"> A</w:t>
      </w:r>
      <w:r w:rsidRPr="00270F1D">
        <w:rPr>
          <w:rFonts w:ascii="Book Antiqua" w:hAnsi="Book Antiqua"/>
          <w:sz w:val="24"/>
          <w:szCs w:val="24"/>
        </w:rPr>
        <w:t>, Tejada</w:t>
      </w:r>
      <w:r w:rsidRPr="00270F1D">
        <w:rPr>
          <w:rFonts w:ascii="Book Antiqua" w:hAnsi="Book Antiqua"/>
          <w:sz w:val="24"/>
          <w:szCs w:val="24"/>
          <w:lang w:eastAsia="zh-CN"/>
        </w:rPr>
        <w:t xml:space="preserve"> J</w:t>
      </w:r>
      <w:r w:rsidRPr="00270F1D">
        <w:rPr>
          <w:rFonts w:ascii="Book Antiqua" w:hAnsi="Book Antiqua"/>
          <w:sz w:val="24"/>
          <w:szCs w:val="24"/>
        </w:rPr>
        <w:t>, Kargoli</w:t>
      </w:r>
      <w:r w:rsidRPr="00270F1D">
        <w:rPr>
          <w:rFonts w:ascii="Book Antiqua" w:hAnsi="Book Antiqua"/>
          <w:sz w:val="24"/>
          <w:szCs w:val="24"/>
          <w:lang w:eastAsia="zh-CN"/>
        </w:rPr>
        <w:t xml:space="preserve"> F</w:t>
      </w:r>
      <w:r w:rsidRPr="00270F1D">
        <w:rPr>
          <w:rFonts w:ascii="Book Antiqua" w:hAnsi="Book Antiqua"/>
          <w:sz w:val="24"/>
          <w:szCs w:val="24"/>
        </w:rPr>
        <w:t>, Anand</w:t>
      </w:r>
      <w:r w:rsidRPr="00270F1D">
        <w:rPr>
          <w:rFonts w:ascii="Book Antiqua" w:hAnsi="Book Antiqua"/>
          <w:sz w:val="24"/>
          <w:szCs w:val="24"/>
          <w:lang w:eastAsia="zh-CN"/>
        </w:rPr>
        <w:t xml:space="preserve"> S. </w:t>
      </w:r>
      <w:r w:rsidRPr="00270F1D">
        <w:rPr>
          <w:rFonts w:ascii="Book Antiqua" w:hAnsi="Book Antiqua"/>
          <w:sz w:val="24"/>
          <w:szCs w:val="24"/>
        </w:rPr>
        <w:t>Accuracy of endoscopists</w:t>
      </w:r>
      <w:r w:rsidRPr="00270F1D">
        <w:rPr>
          <w:rFonts w:ascii="Book Antiqua" w:hAnsi="Book Antiqua"/>
          <w:sz w:val="24"/>
          <w:szCs w:val="24"/>
          <w:lang w:eastAsia="zh-CN"/>
        </w:rPr>
        <w:t>’</w:t>
      </w:r>
      <w:r w:rsidRPr="00270F1D">
        <w:rPr>
          <w:rFonts w:ascii="Book Antiqua" w:hAnsi="Book Antiqua"/>
          <w:sz w:val="24"/>
          <w:szCs w:val="24"/>
        </w:rPr>
        <w:t xml:space="preserve"> estimate of polyp size: A continuous dilemma</w:t>
      </w:r>
      <w:r w:rsidRPr="00270F1D">
        <w:rPr>
          <w:rFonts w:ascii="Book Antiqua" w:hAnsi="Book Antiqua"/>
          <w:sz w:val="24"/>
          <w:szCs w:val="24"/>
          <w:lang w:eastAsia="zh-CN"/>
        </w:rPr>
        <w:t xml:space="preserve">. </w:t>
      </w:r>
      <w:r w:rsidRPr="00270F1D">
        <w:rPr>
          <w:rFonts w:ascii="Book Antiqua" w:hAnsi="Book Antiqua"/>
          <w:i/>
          <w:iCs/>
          <w:sz w:val="24"/>
          <w:szCs w:val="24"/>
        </w:rPr>
        <w:t>World J Gastrointest Endosc</w:t>
      </w:r>
      <w:r w:rsidRPr="00270F1D">
        <w:rPr>
          <w:rFonts w:ascii="Book Antiqua" w:hAnsi="Book Antiqua"/>
          <w:iCs/>
          <w:sz w:val="24"/>
          <w:szCs w:val="24"/>
          <w:lang w:eastAsia="zh-CN"/>
        </w:rPr>
        <w:t xml:space="preserve"> 2015; </w:t>
      </w:r>
      <w:r w:rsidRPr="00270F1D">
        <w:rPr>
          <w:rFonts w:ascii="Book Antiqua" w:hAnsi="Book Antiqua"/>
          <w:iCs/>
          <w:sz w:val="24"/>
          <w:szCs w:val="24"/>
        </w:rPr>
        <w:t>In press</w:t>
      </w:r>
    </w:p>
    <w:p w:rsidR="001168A7" w:rsidRPr="00270F1D" w:rsidRDefault="001168A7" w:rsidP="00BE4A84">
      <w:pPr>
        <w:spacing w:line="360" w:lineRule="auto"/>
        <w:jc w:val="both"/>
        <w:rPr>
          <w:rFonts w:ascii="Book Antiqua" w:hAnsi="Book Antiqua"/>
          <w:b/>
          <w:i/>
          <w:lang w:eastAsia="zh-CN"/>
        </w:rPr>
      </w:pPr>
    </w:p>
    <w:p w:rsidR="001168A7" w:rsidRPr="00270F1D" w:rsidRDefault="001168A7" w:rsidP="00BE4A84">
      <w:pPr>
        <w:spacing w:line="360" w:lineRule="auto"/>
        <w:jc w:val="both"/>
        <w:rPr>
          <w:rFonts w:ascii="Book Antiqua" w:hAnsi="Book Antiqua"/>
          <w:b/>
          <w:lang w:eastAsia="zh-CN"/>
        </w:rPr>
      </w:pPr>
      <w:r w:rsidRPr="00270F1D">
        <w:rPr>
          <w:rFonts w:ascii="Book Antiqua" w:hAnsi="Book Antiqua"/>
          <w:b/>
        </w:rPr>
        <w:t>INTRODUCTION</w:t>
      </w:r>
    </w:p>
    <w:p w:rsidR="001168A7" w:rsidRPr="00270F1D" w:rsidRDefault="001168A7" w:rsidP="00BE4A84">
      <w:pPr>
        <w:spacing w:line="360" w:lineRule="auto"/>
        <w:jc w:val="both"/>
        <w:rPr>
          <w:rFonts w:ascii="Book Antiqua" w:hAnsi="Book Antiqua"/>
        </w:rPr>
      </w:pPr>
      <w:r w:rsidRPr="00270F1D">
        <w:rPr>
          <w:rFonts w:ascii="Book Antiqua" w:hAnsi="Book Antiqua"/>
        </w:rPr>
        <w:t>The incidence of colorectal cancer continues to rise to make it the fourth most common cancer in men and third most common cancer in women</w:t>
      </w:r>
      <w:r w:rsidRPr="00270F1D">
        <w:rPr>
          <w:rFonts w:ascii="Book Antiqua" w:hAnsi="Book Antiqua"/>
          <w:vertAlign w:val="superscript"/>
          <w:lang w:eastAsia="zh-CN"/>
        </w:rPr>
        <w:t>[</w:t>
      </w:r>
      <w:r w:rsidRPr="00270F1D">
        <w:rPr>
          <w:rFonts w:ascii="Book Antiqua" w:hAnsi="Book Antiqua"/>
          <w:vertAlign w:val="superscript"/>
        </w:rPr>
        <w:t>1</w:t>
      </w:r>
      <w:r w:rsidRPr="00270F1D">
        <w:rPr>
          <w:rFonts w:ascii="Book Antiqua" w:hAnsi="Book Antiqua"/>
          <w:vertAlign w:val="superscript"/>
          <w:lang w:eastAsia="zh-CN"/>
        </w:rPr>
        <w:t>]</w:t>
      </w:r>
      <w:r w:rsidRPr="00270F1D">
        <w:rPr>
          <w:rFonts w:ascii="Book Antiqua" w:hAnsi="Book Antiqua"/>
        </w:rPr>
        <w:t>. The concept of adenoma-carcinoma sequence has been already established by several studies</w:t>
      </w:r>
      <w:r w:rsidRPr="00270F1D">
        <w:rPr>
          <w:rFonts w:ascii="Book Antiqua" w:hAnsi="Book Antiqua"/>
          <w:vertAlign w:val="superscript"/>
        </w:rPr>
        <w:t>[2-4]</w:t>
      </w:r>
      <w:r w:rsidRPr="00270F1D">
        <w:rPr>
          <w:rFonts w:ascii="Book Antiqua" w:hAnsi="Book Antiqua"/>
        </w:rPr>
        <w:t>. The various characteristics that need to be considered upon evaluating the malignant potential of an adenomatous polyp are size, villous components and dysplasia</w:t>
      </w:r>
      <w:r w:rsidRPr="00270F1D">
        <w:rPr>
          <w:rFonts w:ascii="Book Antiqua" w:hAnsi="Book Antiqua"/>
          <w:vertAlign w:val="superscript"/>
        </w:rPr>
        <w:t>[2,5]</w:t>
      </w:r>
      <w:r w:rsidRPr="00270F1D">
        <w:rPr>
          <w:rFonts w:ascii="Book Antiqua" w:hAnsi="Book Antiqua"/>
        </w:rPr>
        <w:t xml:space="preserve">. These factors significantly impact the decision regarding follow up surveillance studies. While an experienced pathologist can precisely recognize the villous component or dysplastic changes in the polyp, achieving an accurate estimate of the polyp actual size remains challenging for the endoscopist as well as the pathologist. </w:t>
      </w:r>
    </w:p>
    <w:p w:rsidR="001168A7" w:rsidRPr="00270F1D" w:rsidRDefault="001168A7" w:rsidP="00BE4A84">
      <w:pPr>
        <w:spacing w:line="360" w:lineRule="auto"/>
        <w:jc w:val="both"/>
        <w:rPr>
          <w:rFonts w:ascii="Book Antiqua" w:hAnsi="Book Antiqua"/>
        </w:rPr>
      </w:pPr>
    </w:p>
    <w:p w:rsidR="001168A7" w:rsidRPr="00270F1D" w:rsidRDefault="001168A7" w:rsidP="001A6A8E">
      <w:pPr>
        <w:spacing w:line="360" w:lineRule="auto"/>
        <w:ind w:firstLineChars="100" w:firstLine="31680"/>
        <w:jc w:val="both"/>
        <w:rPr>
          <w:rFonts w:ascii="Book Antiqua" w:hAnsi="Book Antiqua"/>
        </w:rPr>
      </w:pPr>
      <w:r w:rsidRPr="00270F1D">
        <w:rPr>
          <w:rFonts w:ascii="Book Antiqua" w:hAnsi="Book Antiqua"/>
        </w:rPr>
        <w:t>With the growing importance on early detection of premalignant colonic polyps, accurate determination of polyp size becomes critical to recognize patients with potential to develop colon cancer. National and international guidelines consider polyp size as a key factor in determining follow up intervals with 10</w:t>
      </w:r>
      <w:r w:rsidRPr="00270F1D">
        <w:rPr>
          <w:rFonts w:ascii="Book Antiqua" w:hAnsi="Book Antiqua"/>
          <w:lang w:eastAsia="zh-CN"/>
        </w:rPr>
        <w:t xml:space="preserve"> </w:t>
      </w:r>
      <w:r w:rsidRPr="00270F1D">
        <w:rPr>
          <w:rFonts w:ascii="Book Antiqua" w:hAnsi="Book Antiqua"/>
        </w:rPr>
        <w:t>mm cutoff as an important threshold for closer monitoring and surveillance</w:t>
      </w:r>
      <w:r w:rsidRPr="00270F1D">
        <w:rPr>
          <w:rFonts w:ascii="Book Antiqua" w:hAnsi="Book Antiqua"/>
          <w:vertAlign w:val="superscript"/>
        </w:rPr>
        <w:t>[6,7]</w:t>
      </w:r>
      <w:r w:rsidRPr="00270F1D">
        <w:rPr>
          <w:rFonts w:ascii="Book Antiqua" w:hAnsi="Book Antiqua"/>
        </w:rPr>
        <w:t>. Polyps less than 5</w:t>
      </w:r>
      <w:r w:rsidRPr="00270F1D">
        <w:rPr>
          <w:rFonts w:ascii="Book Antiqua" w:hAnsi="Book Antiqua"/>
          <w:lang w:eastAsia="zh-CN"/>
        </w:rPr>
        <w:t xml:space="preserve"> </w:t>
      </w:r>
      <w:r w:rsidRPr="00270F1D">
        <w:rPr>
          <w:rFonts w:ascii="Book Antiqua" w:hAnsi="Book Antiqua"/>
        </w:rPr>
        <w:t>mm rarely show pre malignant histological features while a size over 10</w:t>
      </w:r>
      <w:r w:rsidRPr="00270F1D">
        <w:rPr>
          <w:rFonts w:ascii="Book Antiqua" w:hAnsi="Book Antiqua"/>
          <w:lang w:eastAsia="zh-CN"/>
        </w:rPr>
        <w:t xml:space="preserve"> </w:t>
      </w:r>
      <w:r w:rsidRPr="00270F1D">
        <w:rPr>
          <w:rFonts w:ascii="Book Antiqua" w:hAnsi="Book Antiqua"/>
        </w:rPr>
        <w:t>mm has a 33% potential of pre malignant characteristics</w:t>
      </w:r>
      <w:r w:rsidRPr="00270F1D">
        <w:rPr>
          <w:rFonts w:ascii="Book Antiqua" w:hAnsi="Book Antiqua"/>
          <w:vertAlign w:val="superscript"/>
        </w:rPr>
        <w:t>[8-10]</w:t>
      </w:r>
      <w:r w:rsidRPr="00270F1D">
        <w:rPr>
          <w:rFonts w:ascii="Book Antiqua" w:hAnsi="Book Antiqua"/>
        </w:rPr>
        <w:t>. Polyp size is visually estimated during endoscopy. This is an approximate determination with variability between observers. Pathological measurements are made after excision using the untreated sample or after treatment with formaldehyde</w:t>
      </w:r>
      <w:r w:rsidRPr="00270F1D">
        <w:rPr>
          <w:rFonts w:ascii="Book Antiqua" w:hAnsi="Book Antiqua"/>
          <w:vertAlign w:val="superscript"/>
        </w:rPr>
        <w:t>[11]</w:t>
      </w:r>
      <w:r w:rsidRPr="00270F1D">
        <w:rPr>
          <w:rFonts w:ascii="Book Antiqua" w:hAnsi="Book Antiqua"/>
        </w:rPr>
        <w:t>. There is a possibility of incomplete estimation because some polyps are submitted piecemeal or fragmented. In addition, visual estimation is 2 dimensional while pathologic measurement is 3 dimensional</w:t>
      </w:r>
      <w:r w:rsidRPr="00270F1D">
        <w:rPr>
          <w:rFonts w:ascii="Book Antiqua" w:hAnsi="Book Antiqua"/>
          <w:vertAlign w:val="superscript"/>
        </w:rPr>
        <w:t>[12]</w:t>
      </w:r>
      <w:r w:rsidRPr="00270F1D">
        <w:rPr>
          <w:rFonts w:ascii="Book Antiqua" w:hAnsi="Book Antiqua"/>
        </w:rPr>
        <w:t xml:space="preserve">. Accurate estimation of polyp size also appears to be critical based on its location. Gupta </w:t>
      </w:r>
      <w:r w:rsidRPr="00270F1D">
        <w:rPr>
          <w:rFonts w:ascii="Book Antiqua" w:hAnsi="Book Antiqua"/>
          <w:i/>
        </w:rPr>
        <w:t>et al</w:t>
      </w:r>
      <w:r w:rsidRPr="00270F1D">
        <w:rPr>
          <w:rFonts w:ascii="Book Antiqua" w:hAnsi="Book Antiqua"/>
          <w:vertAlign w:val="superscript"/>
        </w:rPr>
        <w:t>[13]</w:t>
      </w:r>
      <w:r w:rsidRPr="00270F1D">
        <w:rPr>
          <w:rFonts w:ascii="Book Antiqua" w:hAnsi="Book Antiqua"/>
        </w:rPr>
        <w:t xml:space="preserve"> have reported advanced adenomas are more likely with a smaller size estimate on the right side of the colon. In this study, we aim to investigate examine the inconsistency, if any between the endoscopist’s estimate and pathologist’s measurement of polyp size hoping to find a way to standardize the polyp size measurement.</w:t>
      </w:r>
    </w:p>
    <w:p w:rsidR="001168A7" w:rsidRPr="00270F1D" w:rsidRDefault="001168A7" w:rsidP="00BE4A84">
      <w:pPr>
        <w:spacing w:line="360" w:lineRule="auto"/>
        <w:jc w:val="both"/>
        <w:rPr>
          <w:rFonts w:ascii="Book Antiqua" w:hAnsi="Book Antiqua"/>
          <w:lang w:eastAsia="zh-CN"/>
        </w:rPr>
      </w:pPr>
    </w:p>
    <w:p w:rsidR="001168A7" w:rsidRPr="00270F1D" w:rsidRDefault="001168A7" w:rsidP="00BE4A84">
      <w:pPr>
        <w:spacing w:line="360" w:lineRule="auto"/>
        <w:jc w:val="both"/>
        <w:rPr>
          <w:rFonts w:ascii="Book Antiqua" w:hAnsi="Book Antiqua"/>
          <w:b/>
          <w:lang w:eastAsia="zh-CN"/>
        </w:rPr>
      </w:pPr>
      <w:bookmarkStart w:id="9" w:name="OLE_LINK9"/>
      <w:bookmarkStart w:id="10" w:name="OLE_LINK10"/>
      <w:bookmarkStart w:id="11" w:name="OLE_LINK26"/>
      <w:r w:rsidRPr="00270F1D">
        <w:rPr>
          <w:rFonts w:ascii="Book Antiqua" w:hAnsi="Book Antiqua"/>
          <w:b/>
        </w:rPr>
        <w:t>MATERIALS AND METHODS</w:t>
      </w:r>
      <w:bookmarkEnd w:id="9"/>
      <w:bookmarkEnd w:id="10"/>
      <w:bookmarkEnd w:id="11"/>
    </w:p>
    <w:p w:rsidR="001168A7" w:rsidRPr="00270F1D" w:rsidRDefault="001168A7" w:rsidP="00BE4A84">
      <w:pPr>
        <w:spacing w:line="360" w:lineRule="auto"/>
        <w:jc w:val="both"/>
        <w:rPr>
          <w:rFonts w:ascii="Book Antiqua" w:hAnsi="Book Antiqua"/>
          <w:lang w:eastAsia="zh-CN"/>
        </w:rPr>
      </w:pPr>
      <w:r w:rsidRPr="00270F1D">
        <w:rPr>
          <w:rFonts w:ascii="Book Antiqua" w:hAnsi="Book Antiqua"/>
        </w:rPr>
        <w:t>Eighty-eight subjects who underwent endoscopic polypectomy over a two-year period were studied retrospectively. Data was collected on 111 excised polyps. Visual estimation by the endoscopist was recorded to the nearest millimeter. Pathological estimation after fixation with formaldehyde was obtained from biopsy pathology reports. Data regarding the method of polypectomy being biopsy forceps</w:t>
      </w:r>
      <w:r w:rsidRPr="00270F1D">
        <w:rPr>
          <w:rFonts w:ascii="Book Antiqua" w:hAnsi="Book Antiqua"/>
          <w:i/>
        </w:rPr>
        <w:t xml:space="preserve"> vs</w:t>
      </w:r>
      <w:r w:rsidRPr="00270F1D">
        <w:rPr>
          <w:rFonts w:ascii="Book Antiqua" w:hAnsi="Book Antiqua"/>
        </w:rPr>
        <w:t xml:space="preserve"> snare was collected from the each procedure report and analyzed accordingly. Demographic data was collected, as well. We only included patients with clear numerical documentation of the polyp size by the pathologist and the endoscopist and clear documentation of method of polypectomy in the endoscopy report. Subjects with incomplete data or missing parameters were not included. Only cases that were cared for by the teaching consult service were included. From the entire cohort, a random selection of 88 cases that fulfill these criteria was made by our GI pathologist. In order to get a wide representation of all endoscopists and fellows rotating through our service, an average of 3-4 cases from each month over the course of 2 years was maintained.</w:t>
      </w:r>
    </w:p>
    <w:p w:rsidR="001168A7" w:rsidRPr="00270F1D" w:rsidRDefault="001168A7" w:rsidP="001A6A8E">
      <w:pPr>
        <w:pStyle w:val="ParaAttribute0"/>
        <w:spacing w:line="360" w:lineRule="auto"/>
        <w:ind w:firstLineChars="100" w:firstLine="31680"/>
        <w:jc w:val="both"/>
        <w:rPr>
          <w:rFonts w:ascii="Book Antiqua" w:hAnsi="Book Antiqua"/>
          <w:sz w:val="24"/>
          <w:szCs w:val="24"/>
        </w:rPr>
      </w:pPr>
      <w:r w:rsidRPr="00270F1D">
        <w:rPr>
          <w:rFonts w:ascii="Book Antiqua" w:hAnsi="Book Antiqua"/>
          <w:sz w:val="24"/>
          <w:szCs w:val="24"/>
        </w:rPr>
        <w:t xml:space="preserve">Visual estimates were obtained using Olympus Evis Exera 111 (CF-HQ190L/I and PCF-HQ190L/I) colonovideoscopes with dual focus optical system and Narrow Band Imaging. </w:t>
      </w:r>
      <w:r w:rsidRPr="00270F1D">
        <w:rPr>
          <w:rStyle w:val="CharAttribute17"/>
          <w:rFonts w:ascii="Book Antiqua" w:eastAsia="??" w:hAnsi="Book Antiqua"/>
          <w:color w:val="auto"/>
          <w:sz w:val="24"/>
          <w:szCs w:val="24"/>
          <w:u w:val="none"/>
        </w:rPr>
        <w:t>Visual estimation was done by the endoscopists for snared polyps and in reference to open forceps for excisional biopsies. The method of polypectomy was determined based on the size of the polyp and type of its attachment i.e. sessile or pedunculated.</w:t>
      </w:r>
      <w:r w:rsidRPr="00270F1D">
        <w:rPr>
          <w:rFonts w:ascii="Book Antiqua" w:hAnsi="Book Antiqua"/>
          <w:sz w:val="24"/>
          <w:szCs w:val="24"/>
        </w:rPr>
        <w:t xml:space="preserve"> All study colonoscopies were performed by our 9 gastroenterology fellows under the supervision of 4 experienced faculty members. The documented size was agreed upon by the performing fellow and supervising faculty. </w:t>
      </w:r>
    </w:p>
    <w:p w:rsidR="001168A7" w:rsidRPr="00270F1D" w:rsidRDefault="001168A7" w:rsidP="001A6A8E">
      <w:pPr>
        <w:pStyle w:val="ParaAttribute0"/>
        <w:spacing w:line="360" w:lineRule="auto"/>
        <w:ind w:firstLineChars="100" w:firstLine="31680"/>
        <w:jc w:val="both"/>
        <w:rPr>
          <w:rStyle w:val="CharAttribute17"/>
          <w:rFonts w:ascii="Book Antiqua" w:eastAsia="??" w:hAnsi="Book Antiqua"/>
          <w:color w:val="auto"/>
          <w:sz w:val="24"/>
          <w:szCs w:val="24"/>
          <w:u w:val="none"/>
        </w:rPr>
      </w:pPr>
      <w:r w:rsidRPr="00270F1D">
        <w:rPr>
          <w:rFonts w:ascii="Book Antiqua" w:hAnsi="Book Antiqua"/>
          <w:sz w:val="24"/>
          <w:szCs w:val="24"/>
        </w:rPr>
        <w:t xml:space="preserve">The pathological estimate was blinded to the visual estimate. </w:t>
      </w:r>
      <w:r w:rsidRPr="00270F1D">
        <w:rPr>
          <w:rStyle w:val="CharAttribute17"/>
          <w:rFonts w:ascii="Book Antiqua" w:eastAsia="??" w:hAnsi="Book Antiqua"/>
          <w:color w:val="auto"/>
          <w:sz w:val="24"/>
          <w:szCs w:val="24"/>
          <w:u w:val="none"/>
        </w:rPr>
        <w:t xml:space="preserve">The macroscopic measurement was done at the cut-up bench. </w:t>
      </w:r>
    </w:p>
    <w:p w:rsidR="001168A7" w:rsidRPr="00270F1D" w:rsidRDefault="001168A7" w:rsidP="00BE4A84">
      <w:pPr>
        <w:spacing w:line="360" w:lineRule="auto"/>
        <w:jc w:val="both"/>
        <w:rPr>
          <w:rFonts w:ascii="Book Antiqua" w:hAnsi="Book Antiqua"/>
        </w:rPr>
      </w:pPr>
    </w:p>
    <w:p w:rsidR="001168A7" w:rsidRPr="00270F1D" w:rsidRDefault="001168A7" w:rsidP="00BE4A84">
      <w:pPr>
        <w:adjustRightInd w:val="0"/>
        <w:snapToGrid w:val="0"/>
        <w:spacing w:line="360" w:lineRule="auto"/>
        <w:jc w:val="both"/>
        <w:rPr>
          <w:rFonts w:ascii="Book Antiqua" w:hAnsi="Book Antiqua"/>
          <w:b/>
          <w:i/>
        </w:rPr>
      </w:pPr>
      <w:r w:rsidRPr="00270F1D">
        <w:rPr>
          <w:rFonts w:ascii="Book Antiqua" w:hAnsi="Book Antiqua"/>
          <w:b/>
          <w:i/>
        </w:rPr>
        <w:t>Statistical analysis</w:t>
      </w:r>
    </w:p>
    <w:p w:rsidR="001168A7" w:rsidRPr="00270F1D" w:rsidRDefault="001168A7" w:rsidP="00BE4A84">
      <w:pPr>
        <w:spacing w:line="360" w:lineRule="auto"/>
        <w:jc w:val="both"/>
        <w:rPr>
          <w:rFonts w:ascii="Book Antiqua" w:hAnsi="Book Antiqua"/>
        </w:rPr>
      </w:pPr>
      <w:r w:rsidRPr="00270F1D">
        <w:rPr>
          <w:rFonts w:ascii="Book Antiqua" w:hAnsi="Book Antiqua"/>
        </w:rPr>
        <w:t>Retrospective analysis was performed comparing visual polyp size and pathological measurement. Continuous and categorical data were presented using means (±</w:t>
      </w:r>
      <w:r w:rsidRPr="00270F1D">
        <w:rPr>
          <w:rFonts w:ascii="Book Antiqua" w:hAnsi="Book Antiqua"/>
          <w:lang w:eastAsia="zh-CN"/>
        </w:rPr>
        <w:t xml:space="preserve"> </w:t>
      </w:r>
      <w:r w:rsidRPr="00270F1D">
        <w:rPr>
          <w:rFonts w:ascii="Book Antiqua" w:hAnsi="Book Antiqua"/>
        </w:rPr>
        <w:t xml:space="preserve">SD) and frequencies, respectively. Student </w:t>
      </w:r>
      <w:r w:rsidRPr="00270F1D">
        <w:rPr>
          <w:rFonts w:ascii="Book Antiqua" w:hAnsi="Book Antiqua"/>
          <w:i/>
        </w:rPr>
        <w:t>t</w:t>
      </w:r>
      <w:r w:rsidRPr="00270F1D">
        <w:rPr>
          <w:rFonts w:ascii="Book Antiqua" w:hAnsi="Book Antiqua"/>
        </w:rPr>
        <w:t xml:space="preserve">-test was used to measure the difference of the means between different polypectomy techniques (snare </w:t>
      </w:r>
      <w:r w:rsidRPr="00270F1D">
        <w:rPr>
          <w:rFonts w:ascii="Book Antiqua" w:hAnsi="Book Antiqua"/>
          <w:i/>
        </w:rPr>
        <w:t>vs</w:t>
      </w:r>
      <w:r w:rsidRPr="00270F1D">
        <w:rPr>
          <w:rFonts w:ascii="Book Antiqua" w:hAnsi="Book Antiqua"/>
        </w:rPr>
        <w:t xml:space="preserve"> excisional biopsy). Paired </w:t>
      </w:r>
      <w:r w:rsidRPr="00270F1D">
        <w:rPr>
          <w:rFonts w:ascii="Book Antiqua" w:hAnsi="Book Antiqua"/>
          <w:i/>
        </w:rPr>
        <w:t>t</w:t>
      </w:r>
      <w:r w:rsidRPr="00270F1D">
        <w:rPr>
          <w:rFonts w:ascii="Book Antiqua" w:hAnsi="Book Antiqua"/>
        </w:rPr>
        <w:t xml:space="preserve">-test was used to estimate the difference of the means between the visual and the pathological polyp size estimates. Linear regression model was used to determine the predictors of the difference of the means between the two estimates (visual </w:t>
      </w:r>
      <w:r w:rsidRPr="00270F1D">
        <w:rPr>
          <w:rFonts w:ascii="Book Antiqua" w:hAnsi="Book Antiqua"/>
          <w:i/>
        </w:rPr>
        <w:t>vs</w:t>
      </w:r>
      <w:r w:rsidRPr="00270F1D">
        <w:rPr>
          <w:rFonts w:ascii="Book Antiqua" w:hAnsi="Book Antiqua"/>
        </w:rPr>
        <w:t xml:space="preserve"> pathological). All statistical analysis was done using SAS (9.2, South Carolina). </w:t>
      </w:r>
    </w:p>
    <w:p w:rsidR="001168A7" w:rsidRPr="00270F1D" w:rsidRDefault="001168A7" w:rsidP="00BE4A84">
      <w:pPr>
        <w:spacing w:line="360" w:lineRule="auto"/>
        <w:jc w:val="both"/>
        <w:rPr>
          <w:rFonts w:ascii="Book Antiqua" w:hAnsi="Book Antiqua"/>
        </w:rPr>
      </w:pPr>
    </w:p>
    <w:p w:rsidR="001168A7" w:rsidRPr="00270F1D" w:rsidRDefault="001168A7" w:rsidP="00BE4A84">
      <w:pPr>
        <w:adjustRightInd w:val="0"/>
        <w:snapToGrid w:val="0"/>
        <w:spacing w:line="360" w:lineRule="auto"/>
        <w:jc w:val="both"/>
        <w:rPr>
          <w:rFonts w:ascii="Book Antiqua" w:hAnsi="Book Antiqua"/>
          <w:b/>
        </w:rPr>
      </w:pPr>
      <w:r w:rsidRPr="00270F1D">
        <w:rPr>
          <w:rFonts w:ascii="Book Antiqua" w:hAnsi="Book Antiqua"/>
          <w:b/>
        </w:rPr>
        <w:t>RESULTS</w:t>
      </w:r>
    </w:p>
    <w:p w:rsidR="001168A7" w:rsidRPr="00270F1D" w:rsidRDefault="001168A7" w:rsidP="007406CF">
      <w:pPr>
        <w:spacing w:line="360" w:lineRule="auto"/>
        <w:jc w:val="both"/>
        <w:rPr>
          <w:rFonts w:ascii="Book Antiqua" w:hAnsi="Book Antiqua"/>
        </w:rPr>
      </w:pPr>
      <w:r w:rsidRPr="00270F1D">
        <w:rPr>
          <w:rFonts w:ascii="Book Antiqua" w:hAnsi="Book Antiqua"/>
          <w:lang w:eastAsia="zh-CN"/>
        </w:rPr>
        <w:t xml:space="preserve">As seen in Table 1, </w:t>
      </w:r>
      <w:r w:rsidRPr="00270F1D">
        <w:rPr>
          <w:rFonts w:ascii="Book Antiqua" w:hAnsi="Book Antiqua"/>
        </w:rPr>
        <w:t>37% were men and 63% were women with 75% African American, 21% Hispanic, 3% Caucasian and 1% Asian American. Fifty-two (46.8%) of the polyps were excised using biopsy forceps and 59 (53.2%) of the polyps were removed by snare polypectomy. In the biopsy excision group the mean visual size reported by the endoscopist was 0.54 ± 0.16 cm</w:t>
      </w:r>
      <w:r w:rsidRPr="00270F1D">
        <w:rPr>
          <w:rFonts w:ascii="Book Antiqua" w:hAnsi="Book Antiqua"/>
          <w:i/>
        </w:rPr>
        <w:t xml:space="preserve"> vs </w:t>
      </w:r>
      <w:r w:rsidRPr="00270F1D">
        <w:rPr>
          <w:rFonts w:ascii="Book Antiqua" w:hAnsi="Book Antiqua"/>
        </w:rPr>
        <w:t>a mean polyp size of 0.38 ± 0.19 reported during pathological exam. The mean difference was 0.15 (95%CI</w:t>
      </w:r>
      <w:r w:rsidRPr="00270F1D">
        <w:rPr>
          <w:rFonts w:ascii="Book Antiqua" w:hAnsi="Book Antiqua"/>
          <w:lang w:eastAsia="zh-CN"/>
        </w:rPr>
        <w:t>,</w:t>
      </w:r>
      <w:r w:rsidRPr="00270F1D">
        <w:rPr>
          <w:rFonts w:ascii="Book Antiqua" w:hAnsi="Book Antiqua"/>
        </w:rPr>
        <w:t xml:space="preserve"> 0.09</w:t>
      </w:r>
      <w:r w:rsidRPr="00270F1D">
        <w:rPr>
          <w:rFonts w:ascii="Book Antiqua" w:hAnsi="Book Antiqua"/>
          <w:lang w:eastAsia="zh-CN"/>
        </w:rPr>
        <w:t>-</w:t>
      </w:r>
      <w:r w:rsidRPr="00270F1D">
        <w:rPr>
          <w:rFonts w:ascii="Book Antiqua" w:hAnsi="Book Antiqua"/>
        </w:rPr>
        <w:t>0.215) (</w:t>
      </w:r>
      <w:r w:rsidRPr="00270F1D">
        <w:rPr>
          <w:rFonts w:ascii="Book Antiqua" w:hAnsi="Book Antiqua"/>
          <w:lang w:eastAsia="zh-CN"/>
        </w:rPr>
        <w:t xml:space="preserve">Figure </w:t>
      </w:r>
      <w:r w:rsidRPr="00270F1D">
        <w:rPr>
          <w:rFonts w:ascii="Book Antiqua" w:hAnsi="Book Antiqua"/>
        </w:rPr>
        <w:t>1). The location of the polyp did not have any impact on the reported measurements. In the snare polypectomy group the mean visual size reported by the endoscopist was 0.97 ± 0.34 cm</w:t>
      </w:r>
      <w:r w:rsidRPr="00270F1D">
        <w:rPr>
          <w:rFonts w:ascii="Book Antiqua" w:hAnsi="Book Antiqua"/>
          <w:i/>
        </w:rPr>
        <w:t xml:space="preserve"> vs </w:t>
      </w:r>
      <w:r w:rsidRPr="00270F1D">
        <w:rPr>
          <w:rFonts w:ascii="Book Antiqua" w:hAnsi="Book Antiqua"/>
        </w:rPr>
        <w:t>a mean polyp size of 0.54 ± 0.24 reported during pathological exam. The mean difference was 0.42 cm (95%CI, 0.33</w:t>
      </w:r>
      <w:r w:rsidRPr="00270F1D">
        <w:rPr>
          <w:rFonts w:ascii="Book Antiqua" w:hAnsi="Book Antiqua"/>
          <w:lang w:eastAsia="zh-CN"/>
        </w:rPr>
        <w:t>-</w:t>
      </w:r>
      <w:r w:rsidRPr="00270F1D">
        <w:rPr>
          <w:rFonts w:ascii="Book Antiqua" w:hAnsi="Book Antiqua"/>
        </w:rPr>
        <w:t>0.52) (</w:t>
      </w:r>
      <w:r w:rsidRPr="00270F1D">
        <w:rPr>
          <w:rFonts w:ascii="Book Antiqua" w:hAnsi="Book Antiqua"/>
          <w:lang w:eastAsia="zh-CN"/>
        </w:rPr>
        <w:t xml:space="preserve">Figure </w:t>
      </w:r>
      <w:r w:rsidRPr="00270F1D">
        <w:rPr>
          <w:rFonts w:ascii="Book Antiqua" w:hAnsi="Book Antiqua"/>
        </w:rPr>
        <w:t xml:space="preserve">2). Visual overestimation in the biopsy excision group was 39% in comparison 77% in the snare polypectomy group. </w:t>
      </w:r>
    </w:p>
    <w:p w:rsidR="001168A7" w:rsidRPr="00270F1D" w:rsidRDefault="001168A7" w:rsidP="001A6A8E">
      <w:pPr>
        <w:spacing w:line="360" w:lineRule="auto"/>
        <w:ind w:firstLineChars="100" w:firstLine="31680"/>
        <w:jc w:val="both"/>
        <w:rPr>
          <w:rFonts w:ascii="Book Antiqua" w:hAnsi="Book Antiqua"/>
          <w:lang w:eastAsia="zh-CN"/>
        </w:rPr>
      </w:pPr>
      <w:r w:rsidRPr="00270F1D">
        <w:rPr>
          <w:rFonts w:ascii="Book Antiqua" w:hAnsi="Book Antiqua"/>
        </w:rPr>
        <w:t>Combining both groups, the mean visual size was 0.76 ± 0.35 cm compared to 0.46 ± 0.23 cm by pathology. The mean difference was 0.3 cm (95%CI</w:t>
      </w:r>
      <w:r w:rsidRPr="00270F1D">
        <w:rPr>
          <w:rFonts w:ascii="Book Antiqua" w:hAnsi="Book Antiqua"/>
          <w:lang w:eastAsia="zh-CN"/>
        </w:rPr>
        <w:t>,</w:t>
      </w:r>
      <w:r w:rsidRPr="00270F1D">
        <w:rPr>
          <w:rFonts w:ascii="Book Antiqua" w:hAnsi="Book Antiqua"/>
        </w:rPr>
        <w:t xml:space="preserve"> 0.23</w:t>
      </w:r>
      <w:r w:rsidRPr="00270F1D">
        <w:rPr>
          <w:rFonts w:ascii="Book Antiqua" w:hAnsi="Book Antiqua"/>
          <w:lang w:eastAsia="zh-CN"/>
        </w:rPr>
        <w:t>-</w:t>
      </w:r>
      <w:r w:rsidRPr="00270F1D">
        <w:rPr>
          <w:rFonts w:ascii="Book Antiqua" w:hAnsi="Book Antiqua"/>
        </w:rPr>
        <w:t>0.36). Visual estimates during endoscopy were within 1mm of the pathological measurement in 28 polyps (25%) and were within 2</w:t>
      </w:r>
      <w:r w:rsidRPr="00270F1D">
        <w:rPr>
          <w:rFonts w:ascii="Book Antiqua" w:hAnsi="Book Antiqua"/>
          <w:lang w:eastAsia="zh-CN"/>
        </w:rPr>
        <w:t xml:space="preserve"> </w:t>
      </w:r>
      <w:r w:rsidRPr="00270F1D">
        <w:rPr>
          <w:rFonts w:ascii="Book Antiqua" w:hAnsi="Book Antiqua"/>
        </w:rPr>
        <w:t>mm in 52 polyps (46%) (</w:t>
      </w:r>
      <w:r w:rsidRPr="00270F1D">
        <w:rPr>
          <w:rFonts w:ascii="Book Antiqua" w:hAnsi="Book Antiqua"/>
          <w:lang w:eastAsia="zh-CN"/>
        </w:rPr>
        <w:t xml:space="preserve">Figure </w:t>
      </w:r>
      <w:r w:rsidRPr="00270F1D">
        <w:rPr>
          <w:rFonts w:ascii="Book Antiqua" w:hAnsi="Book Antiqua"/>
        </w:rPr>
        <w:t xml:space="preserve">3). </w:t>
      </w:r>
    </w:p>
    <w:p w:rsidR="001168A7" w:rsidRPr="00270F1D" w:rsidRDefault="001168A7" w:rsidP="00BE4A84">
      <w:pPr>
        <w:spacing w:line="360" w:lineRule="auto"/>
        <w:jc w:val="both"/>
        <w:rPr>
          <w:rFonts w:ascii="Book Antiqua" w:hAnsi="Book Antiqua"/>
          <w:lang w:eastAsia="zh-CN"/>
        </w:rPr>
      </w:pPr>
    </w:p>
    <w:p w:rsidR="001168A7" w:rsidRPr="00270F1D" w:rsidRDefault="001168A7" w:rsidP="00BE4A84">
      <w:pPr>
        <w:adjustRightInd w:val="0"/>
        <w:snapToGrid w:val="0"/>
        <w:spacing w:line="360" w:lineRule="auto"/>
        <w:jc w:val="both"/>
        <w:rPr>
          <w:rFonts w:ascii="Book Antiqua" w:hAnsi="Book Antiqua"/>
          <w:b/>
          <w:bCs/>
        </w:rPr>
      </w:pPr>
      <w:r w:rsidRPr="00270F1D">
        <w:rPr>
          <w:rFonts w:ascii="Book Antiqua" w:hAnsi="Book Antiqua"/>
          <w:b/>
          <w:bCs/>
        </w:rPr>
        <w:t>DISCUSSION</w:t>
      </w:r>
    </w:p>
    <w:p w:rsidR="001168A7" w:rsidRPr="00270F1D" w:rsidRDefault="001168A7" w:rsidP="00BE4A84">
      <w:pPr>
        <w:spacing w:line="360" w:lineRule="auto"/>
        <w:jc w:val="both"/>
        <w:rPr>
          <w:rFonts w:ascii="Book Antiqua" w:hAnsi="Book Antiqua"/>
        </w:rPr>
      </w:pPr>
      <w:r w:rsidRPr="00270F1D">
        <w:rPr>
          <w:rFonts w:ascii="Book Antiqua" w:hAnsi="Book Antiqua"/>
        </w:rPr>
        <w:t xml:space="preserve">To date, our study is the largest in the field with special emphasis on the method of polypectomy as a factor affecting the endoscopist visual estimate. It also clearly shows that endoscopists tend to overestimate the polyp size; a fact that was previously considered a controversial concept. This study showed that endoscopists tend to overestimate the polyp size by 65% in comparison to the measurements reported by pathologists. This difference between polyp size measurement that was noted between the endoscopists and pathologists may be attributed to the physical damage of the specimen. The polyp may be damaged in situ during excision or the endoscopist may not remove the polyp in its entirety. This will result in a specimen being sent to the pathologist that is actually smaller than it was </w:t>
      </w:r>
      <w:r w:rsidRPr="00270F1D">
        <w:rPr>
          <w:rFonts w:ascii="Book Antiqua" w:hAnsi="Book Antiqua"/>
          <w:i/>
        </w:rPr>
        <w:t>in situ</w:t>
      </w:r>
      <w:r w:rsidRPr="00270F1D">
        <w:rPr>
          <w:rFonts w:ascii="Book Antiqua" w:hAnsi="Book Antiqua"/>
        </w:rPr>
        <w:t>. Another factor that could be considered is the formalin fixation effect on size shrinkage. However, previous studies have shown that there was no significant difference between post excision polyp size and post fixation measurement, which strongly argues against formalin impact on polyp size</w:t>
      </w:r>
      <w:r w:rsidRPr="00270F1D">
        <w:rPr>
          <w:rFonts w:ascii="Book Antiqua" w:hAnsi="Book Antiqua"/>
          <w:vertAlign w:val="superscript"/>
        </w:rPr>
        <w:t>[14,15]</w:t>
      </w:r>
      <w:r w:rsidRPr="00270F1D">
        <w:rPr>
          <w:rFonts w:ascii="Book Antiqua" w:hAnsi="Book Antiqua"/>
        </w:rPr>
        <w:t xml:space="preserve">. Piecemeal submission of polyp tissue for pathological exam can be a factor that results in discrepancies in size too. Furthermore, a study by Schoen </w:t>
      </w:r>
      <w:r w:rsidRPr="00270F1D">
        <w:rPr>
          <w:rFonts w:ascii="Book Antiqua" w:hAnsi="Book Antiqua"/>
          <w:i/>
        </w:rPr>
        <w:t>et al</w:t>
      </w:r>
      <w:r w:rsidRPr="00270F1D">
        <w:rPr>
          <w:rFonts w:ascii="Book Antiqua" w:hAnsi="Book Antiqua"/>
          <w:vertAlign w:val="superscript"/>
        </w:rPr>
        <w:t>[14]</w:t>
      </w:r>
      <w:r w:rsidRPr="00270F1D">
        <w:rPr>
          <w:rFonts w:ascii="Book Antiqua" w:hAnsi="Book Antiqua"/>
        </w:rPr>
        <w:t xml:space="preserve"> determined that the type of polyp had an impact on the estimated size. In their measurement of 61 polyps, of which, 44 were pedunculated, the size was overestimated by the endoscopist 55% of the time. The stalk on pedunculated polyps may cause the polyp to sit on an angle which makes it more difficult for the endoscopist to accurately estimate its size. In our study, no such observation was noted.</w:t>
      </w:r>
    </w:p>
    <w:p w:rsidR="001168A7" w:rsidRPr="00270F1D" w:rsidRDefault="001168A7" w:rsidP="00BE4A84">
      <w:pPr>
        <w:spacing w:line="360" w:lineRule="auto"/>
        <w:jc w:val="both"/>
        <w:rPr>
          <w:rFonts w:ascii="Book Antiqua" w:hAnsi="Book Antiqua"/>
        </w:rPr>
      </w:pPr>
      <w:r w:rsidRPr="00270F1D">
        <w:rPr>
          <w:rFonts w:ascii="Book Antiqua" w:hAnsi="Book Antiqua"/>
        </w:rPr>
        <w:t xml:space="preserve"> </w:t>
      </w:r>
      <w:r w:rsidRPr="00270F1D">
        <w:rPr>
          <w:rFonts w:ascii="Book Antiqua" w:hAnsi="Book Antiqua"/>
          <w:lang w:eastAsia="zh-CN"/>
        </w:rPr>
        <w:t xml:space="preserve">  </w:t>
      </w:r>
      <w:r w:rsidRPr="00270F1D">
        <w:rPr>
          <w:rFonts w:ascii="Book Antiqua" w:hAnsi="Book Antiqua"/>
        </w:rPr>
        <w:t>In the current study, only 46% of the endoscopists estimations were within 2 mm of the pathologic measurements. There appears to be a wide variance in the remaining 54% of the measurements. Several published studies support our conclusion that endoscopists overestimate polyp size. A study of 61 polyps concluded that endoscopists overestimated polyp size by greater than 3 mm in 20% of the cases</w:t>
      </w:r>
      <w:r w:rsidRPr="00270F1D">
        <w:rPr>
          <w:rFonts w:ascii="Book Antiqua" w:hAnsi="Book Antiqua"/>
          <w:vertAlign w:val="superscript"/>
        </w:rPr>
        <w:t>[14]</w:t>
      </w:r>
      <w:r w:rsidRPr="00270F1D">
        <w:rPr>
          <w:rFonts w:ascii="Book Antiqua" w:hAnsi="Book Antiqua"/>
        </w:rPr>
        <w:t>. Morales</w:t>
      </w:r>
      <w:r w:rsidRPr="00270F1D">
        <w:rPr>
          <w:rFonts w:ascii="Book Antiqua" w:hAnsi="Book Antiqua"/>
          <w:vertAlign w:val="superscript"/>
        </w:rPr>
        <w:t xml:space="preserve"> </w:t>
      </w:r>
      <w:r w:rsidRPr="00270F1D">
        <w:rPr>
          <w:rFonts w:ascii="Book Antiqua" w:hAnsi="Book Antiqua"/>
          <w:i/>
        </w:rPr>
        <w:t>et al</w:t>
      </w:r>
      <w:r w:rsidRPr="00270F1D">
        <w:rPr>
          <w:rFonts w:ascii="Book Antiqua" w:hAnsi="Book Antiqua"/>
          <w:vertAlign w:val="superscript"/>
        </w:rPr>
        <w:t>[15]</w:t>
      </w:r>
      <w:r w:rsidRPr="00270F1D">
        <w:rPr>
          <w:rFonts w:ascii="Book Antiqua" w:hAnsi="Book Antiqua"/>
        </w:rPr>
        <w:t xml:space="preserve"> determined that in a sample of 31 polyps the endoscopists’ estimates were on average 1.6 mm greater than the postpolypectomy measurement. Other studies contradict our findings by asserting that endoscopists underestimate polyp size. A study of 107 polyps conducted by Turner</w:t>
      </w:r>
      <w:r w:rsidRPr="00270F1D">
        <w:rPr>
          <w:rFonts w:ascii="Book Antiqua" w:hAnsi="Book Antiqua"/>
          <w:vertAlign w:val="superscript"/>
        </w:rPr>
        <w:t>[16]</w:t>
      </w:r>
      <w:r w:rsidRPr="00270F1D">
        <w:rPr>
          <w:rFonts w:ascii="Book Antiqua" w:hAnsi="Book Antiqua"/>
        </w:rPr>
        <w:t xml:space="preserve"> concluded that on average both colonoscopists and pathologists significantly underestimate polyp size in comparison to the prefixation measurement. Another recent study on 35 polyps also concluded that colonoscopists underestimate polyp size in 74% of the cases</w:t>
      </w:r>
      <w:r w:rsidRPr="00270F1D">
        <w:rPr>
          <w:rFonts w:ascii="Book Antiqua" w:hAnsi="Book Antiqua"/>
          <w:vertAlign w:val="superscript"/>
        </w:rPr>
        <w:t>[11]</w:t>
      </w:r>
      <w:r w:rsidRPr="00270F1D">
        <w:rPr>
          <w:rFonts w:ascii="Book Antiqua" w:hAnsi="Book Antiqua"/>
        </w:rPr>
        <w:t xml:space="preserve">. However, this study of 35 polyps presents a potential bias due to its small sample size. </w:t>
      </w:r>
    </w:p>
    <w:p w:rsidR="001168A7" w:rsidRPr="00270F1D" w:rsidRDefault="001168A7" w:rsidP="001A6A8E">
      <w:pPr>
        <w:spacing w:line="360" w:lineRule="auto"/>
        <w:ind w:firstLineChars="100" w:firstLine="31680"/>
        <w:jc w:val="both"/>
        <w:rPr>
          <w:rFonts w:ascii="Book Antiqua" w:hAnsi="Book Antiqua"/>
        </w:rPr>
      </w:pPr>
      <w:r w:rsidRPr="00270F1D">
        <w:rPr>
          <w:rFonts w:ascii="Book Antiqua" w:hAnsi="Book Antiqua"/>
        </w:rPr>
        <w:t>It is noteworthy that, in our study, endoscopists showed greater overestimation of size in the polyps that were removed by snare biopsy</w:t>
      </w:r>
      <w:r w:rsidRPr="00270F1D">
        <w:rPr>
          <w:rFonts w:ascii="Book Antiqua" w:hAnsi="Book Antiqua"/>
          <w:i/>
        </w:rPr>
        <w:t xml:space="preserve"> vs</w:t>
      </w:r>
      <w:r w:rsidRPr="00270F1D">
        <w:rPr>
          <w:rFonts w:ascii="Book Antiqua" w:hAnsi="Book Antiqua"/>
        </w:rPr>
        <w:t xml:space="preserve"> removal using biopsy forceps (39%</w:t>
      </w:r>
      <w:r w:rsidRPr="00270F1D">
        <w:rPr>
          <w:rFonts w:ascii="Book Antiqua" w:hAnsi="Book Antiqua"/>
          <w:i/>
        </w:rPr>
        <w:t xml:space="preserve"> vs</w:t>
      </w:r>
      <w:r w:rsidRPr="00270F1D">
        <w:rPr>
          <w:rFonts w:ascii="Book Antiqua" w:hAnsi="Book Antiqua"/>
        </w:rPr>
        <w:t xml:space="preserve"> 77%). This can suggest that larger polyps are likely to be overestimated than smaller ones.</w:t>
      </w:r>
    </w:p>
    <w:p w:rsidR="001168A7" w:rsidRPr="00D34113" w:rsidRDefault="001168A7" w:rsidP="001A6A8E">
      <w:pPr>
        <w:spacing w:line="360" w:lineRule="auto"/>
        <w:ind w:firstLineChars="100" w:firstLine="31680"/>
        <w:jc w:val="both"/>
        <w:rPr>
          <w:rFonts w:ascii="Book Antiqua" w:hAnsi="Book Antiqua"/>
          <w:lang w:eastAsia="zh-CN"/>
        </w:rPr>
      </w:pPr>
      <w:r w:rsidRPr="00270F1D">
        <w:rPr>
          <w:rFonts w:ascii="Book Antiqua" w:hAnsi="Book Antiqua"/>
        </w:rPr>
        <w:t xml:space="preserve">One possible limitation of this study is the retrospective model rather than a prospective one. This makes the study rely on the merit of record keeping by the endoscopists and pathologists. Moreover, we also looked only at post fixation size and did not have adequate data on prefixation measurements. However, the latter factor is unlikely to impact our findings in view of previously published studies about the effect of formalin fixation. </w:t>
      </w:r>
    </w:p>
    <w:p w:rsidR="001168A7" w:rsidRPr="00270F1D" w:rsidRDefault="001168A7" w:rsidP="001A6A8E">
      <w:pPr>
        <w:spacing w:line="360" w:lineRule="auto"/>
        <w:ind w:firstLineChars="100" w:firstLine="31680"/>
        <w:jc w:val="both"/>
        <w:rPr>
          <w:rFonts w:ascii="Book Antiqua" w:hAnsi="Book Antiqua"/>
        </w:rPr>
      </w:pPr>
      <w:r w:rsidRPr="00270F1D">
        <w:rPr>
          <w:rFonts w:ascii="Book Antiqua" w:hAnsi="Book Antiqua"/>
        </w:rPr>
        <w:t xml:space="preserve">In conclusion, this study determined that endoscopists tend to overestimate the size of colonic polyps. This was more pronounced in case of snared polyps in comparison to polyps excised by forceps. Considering the major importance of accurate polyp size estimation on detecting advanced adenoma, visual estimates provided in a non-standardized manner can result in significant observer (endoscopist) variations. Pathology reports for the size are not reliable either considering that most polyps get some degree of physical damage upon removal, which directly affects the size. Use of measurement cursors is a standard practice during imaging studies and sonography. We suggest that the addition of a measurement cursor to video endoscopes can standardize the visual estimates and provide accurate information to determine appropriate surveillance intervals allowing for better management and ultimately a decreased mortality rate from colon cancer. </w:t>
      </w:r>
    </w:p>
    <w:p w:rsidR="001168A7" w:rsidRPr="00270F1D" w:rsidRDefault="001168A7" w:rsidP="00BE4A84">
      <w:pPr>
        <w:spacing w:line="360" w:lineRule="auto"/>
        <w:jc w:val="both"/>
        <w:rPr>
          <w:rFonts w:ascii="Book Antiqua" w:hAnsi="Book Antiqua"/>
        </w:rPr>
      </w:pPr>
    </w:p>
    <w:p w:rsidR="001168A7" w:rsidRPr="00270F1D" w:rsidRDefault="001168A7" w:rsidP="00BE4A84">
      <w:pPr>
        <w:pStyle w:val="BodyText"/>
        <w:widowControl w:val="0"/>
        <w:adjustRightInd w:val="0"/>
        <w:snapToGrid w:val="0"/>
        <w:spacing w:line="360" w:lineRule="auto"/>
        <w:ind w:left="482" w:hanging="482"/>
        <w:rPr>
          <w:rFonts w:ascii="Book Antiqua" w:hAnsi="Book Antiqua"/>
          <w:b/>
          <w:lang w:eastAsia="zh-CN"/>
        </w:rPr>
      </w:pPr>
      <w:r w:rsidRPr="00270F1D">
        <w:rPr>
          <w:rFonts w:ascii="Book Antiqua" w:hAnsi="Book Antiqua"/>
          <w:b/>
        </w:rPr>
        <w:t>COMMENTS</w:t>
      </w:r>
    </w:p>
    <w:p w:rsidR="001168A7" w:rsidRPr="00270F1D" w:rsidRDefault="001168A7" w:rsidP="00BE4A84">
      <w:pPr>
        <w:adjustRightInd w:val="0"/>
        <w:snapToGrid w:val="0"/>
        <w:spacing w:line="360" w:lineRule="auto"/>
        <w:jc w:val="both"/>
        <w:rPr>
          <w:rFonts w:ascii="Book Antiqua" w:hAnsi="Book Antiqua"/>
          <w:b/>
          <w:i/>
        </w:rPr>
      </w:pPr>
      <w:r w:rsidRPr="00270F1D">
        <w:rPr>
          <w:rFonts w:ascii="Book Antiqua" w:hAnsi="Book Antiqua"/>
          <w:b/>
          <w:i/>
        </w:rPr>
        <w:t>Background</w:t>
      </w:r>
    </w:p>
    <w:p w:rsidR="001168A7" w:rsidRPr="00270F1D" w:rsidRDefault="001168A7" w:rsidP="00BE4A84">
      <w:pPr>
        <w:spacing w:line="360" w:lineRule="auto"/>
        <w:jc w:val="both"/>
        <w:rPr>
          <w:rFonts w:ascii="Book Antiqua" w:hAnsi="Book Antiqua"/>
        </w:rPr>
      </w:pPr>
      <w:r w:rsidRPr="00270F1D">
        <w:rPr>
          <w:rFonts w:ascii="Book Antiqua" w:hAnsi="Book Antiqua"/>
        </w:rPr>
        <w:t xml:space="preserve">Colonic polyp size is critical in determining the significance of the polyp and thus the colonoscopy surveillance interval. The inaccuracy in determining the size can have remarkable consequences represented by repeating colonoscopy earlier than needed in case of overestimating the actual polyp size or delaying a necessary procedure which might result in development of colorectal cancer in case of underestimating the polyp size. </w:t>
      </w:r>
    </w:p>
    <w:p w:rsidR="001168A7" w:rsidRPr="00270F1D" w:rsidRDefault="001168A7" w:rsidP="00BE4A84">
      <w:pPr>
        <w:spacing w:line="360" w:lineRule="auto"/>
        <w:ind w:left="720"/>
        <w:jc w:val="both"/>
        <w:rPr>
          <w:rFonts w:ascii="Book Antiqua" w:hAnsi="Book Antiqua"/>
          <w:bCs/>
        </w:rPr>
      </w:pPr>
    </w:p>
    <w:p w:rsidR="001168A7" w:rsidRPr="00270F1D" w:rsidRDefault="001168A7" w:rsidP="00BE4A84">
      <w:pPr>
        <w:adjustRightInd w:val="0"/>
        <w:snapToGrid w:val="0"/>
        <w:spacing w:line="360" w:lineRule="auto"/>
        <w:jc w:val="both"/>
        <w:rPr>
          <w:rFonts w:ascii="Book Antiqua" w:hAnsi="Book Antiqua"/>
          <w:b/>
          <w:i/>
        </w:rPr>
      </w:pPr>
      <w:r w:rsidRPr="00270F1D">
        <w:rPr>
          <w:rFonts w:ascii="Book Antiqua" w:hAnsi="Book Antiqua"/>
          <w:b/>
          <w:i/>
        </w:rPr>
        <w:t>Research frontiers</w:t>
      </w:r>
    </w:p>
    <w:p w:rsidR="001168A7" w:rsidRPr="00270F1D" w:rsidRDefault="001168A7" w:rsidP="00BE4A84">
      <w:pPr>
        <w:spacing w:line="360" w:lineRule="auto"/>
        <w:jc w:val="both"/>
        <w:rPr>
          <w:rFonts w:ascii="Book Antiqua" w:hAnsi="Book Antiqua"/>
        </w:rPr>
      </w:pPr>
      <w:r w:rsidRPr="00270F1D">
        <w:rPr>
          <w:rFonts w:ascii="Book Antiqua" w:hAnsi="Book Antiqua"/>
        </w:rPr>
        <w:t>There have been only few small studies that attempted to address the issue of estimating polyp size by the endoscopists. Those studies have shown inconsistent results in terms of endoscopists’ tendency to overestimate</w:t>
      </w:r>
      <w:r w:rsidRPr="00270F1D">
        <w:rPr>
          <w:rFonts w:ascii="Book Antiqua" w:hAnsi="Book Antiqua"/>
          <w:i/>
        </w:rPr>
        <w:t xml:space="preserve"> vs </w:t>
      </w:r>
      <w:r w:rsidRPr="00270F1D">
        <w:rPr>
          <w:rFonts w:ascii="Book Antiqua" w:hAnsi="Book Antiqua"/>
        </w:rPr>
        <w:t xml:space="preserve">underestimate polyp size. </w:t>
      </w:r>
    </w:p>
    <w:p w:rsidR="001168A7" w:rsidRPr="00270F1D" w:rsidRDefault="001168A7" w:rsidP="00BE4A84">
      <w:pPr>
        <w:spacing w:line="360" w:lineRule="auto"/>
        <w:ind w:left="720"/>
        <w:jc w:val="both"/>
        <w:rPr>
          <w:rFonts w:ascii="Book Antiqua" w:hAnsi="Book Antiqua"/>
        </w:rPr>
      </w:pPr>
    </w:p>
    <w:p w:rsidR="001168A7" w:rsidRPr="00270F1D" w:rsidRDefault="001168A7" w:rsidP="00BE4A84">
      <w:pPr>
        <w:adjustRightInd w:val="0"/>
        <w:snapToGrid w:val="0"/>
        <w:spacing w:line="360" w:lineRule="auto"/>
        <w:jc w:val="both"/>
        <w:rPr>
          <w:rFonts w:ascii="Book Antiqua" w:hAnsi="Book Antiqua"/>
          <w:b/>
          <w:i/>
        </w:rPr>
      </w:pPr>
      <w:r w:rsidRPr="00270F1D">
        <w:rPr>
          <w:rFonts w:ascii="Book Antiqua" w:hAnsi="Book Antiqua"/>
          <w:b/>
          <w:i/>
        </w:rPr>
        <w:t>Innovations and breakthroughs</w:t>
      </w:r>
    </w:p>
    <w:p w:rsidR="001168A7" w:rsidRPr="00270F1D" w:rsidRDefault="001168A7" w:rsidP="00BE4A84">
      <w:pPr>
        <w:spacing w:line="360" w:lineRule="auto"/>
        <w:jc w:val="both"/>
        <w:rPr>
          <w:rFonts w:ascii="Book Antiqua" w:hAnsi="Book Antiqua"/>
        </w:rPr>
      </w:pPr>
      <w:r w:rsidRPr="00270F1D">
        <w:rPr>
          <w:rFonts w:ascii="Book Antiqua" w:hAnsi="Book Antiqua"/>
          <w:lang w:eastAsia="zh-CN"/>
        </w:rPr>
        <w:t xml:space="preserve">This </w:t>
      </w:r>
      <w:r w:rsidRPr="00270F1D">
        <w:rPr>
          <w:rFonts w:ascii="Book Antiqua" w:hAnsi="Book Antiqua"/>
        </w:rPr>
        <w:t xml:space="preserve">study is, to date, the largest of its kind and it clearly shows that endoscopists tend to generally overestimate polyp size with wide variance in the overestimate. On the other hand, the pathologist’s measurement cannot be considered reliable given the possibility of physical damage or shrinkage of the polyp. </w:t>
      </w:r>
    </w:p>
    <w:p w:rsidR="001168A7" w:rsidRPr="00270F1D" w:rsidRDefault="001168A7" w:rsidP="00BE4A84">
      <w:pPr>
        <w:spacing w:line="360" w:lineRule="auto"/>
        <w:ind w:left="720"/>
        <w:jc w:val="both"/>
        <w:rPr>
          <w:rFonts w:ascii="Book Antiqua" w:hAnsi="Book Antiqua"/>
        </w:rPr>
      </w:pPr>
    </w:p>
    <w:p w:rsidR="001168A7" w:rsidRPr="00270F1D" w:rsidRDefault="001168A7" w:rsidP="00BE4A84">
      <w:pPr>
        <w:spacing w:line="360" w:lineRule="auto"/>
        <w:jc w:val="both"/>
        <w:rPr>
          <w:rFonts w:ascii="Book Antiqua" w:hAnsi="Book Antiqua"/>
          <w:lang w:eastAsia="zh-CN"/>
        </w:rPr>
      </w:pPr>
      <w:r w:rsidRPr="00270F1D">
        <w:rPr>
          <w:rFonts w:ascii="Book Antiqua" w:hAnsi="Book Antiqua"/>
          <w:b/>
          <w:i/>
        </w:rPr>
        <w:t>Applications</w:t>
      </w:r>
      <w:r w:rsidRPr="00270F1D">
        <w:rPr>
          <w:rFonts w:ascii="Book Antiqua" w:hAnsi="Book Antiqua"/>
        </w:rPr>
        <w:t xml:space="preserve"> </w:t>
      </w:r>
    </w:p>
    <w:p w:rsidR="001168A7" w:rsidRPr="00270F1D" w:rsidRDefault="001168A7" w:rsidP="00BE4A84">
      <w:pPr>
        <w:spacing w:line="360" w:lineRule="auto"/>
        <w:jc w:val="both"/>
        <w:rPr>
          <w:rFonts w:ascii="Book Antiqua" w:hAnsi="Book Antiqua"/>
        </w:rPr>
      </w:pPr>
      <w:r w:rsidRPr="00270F1D">
        <w:rPr>
          <w:rFonts w:ascii="Book Antiqua" w:hAnsi="Book Antiqua"/>
          <w:lang w:eastAsia="zh-CN"/>
        </w:rPr>
        <w:t>This</w:t>
      </w:r>
      <w:r w:rsidRPr="00270F1D">
        <w:rPr>
          <w:rFonts w:ascii="Book Antiqua" w:hAnsi="Book Antiqua"/>
        </w:rPr>
        <w:t xml:space="preserve"> study highlights the desperate need for an accurate standardized method of measuring colonic polyp size. To solve this issue, </w:t>
      </w:r>
      <w:r w:rsidRPr="00270F1D">
        <w:rPr>
          <w:rFonts w:ascii="Book Antiqua" w:hAnsi="Book Antiqua"/>
          <w:lang w:eastAsia="zh-CN"/>
        </w:rPr>
        <w:t>the authors</w:t>
      </w:r>
      <w:r w:rsidRPr="00270F1D">
        <w:rPr>
          <w:rFonts w:ascii="Book Antiqua" w:hAnsi="Book Antiqua"/>
        </w:rPr>
        <w:t xml:space="preserve"> suggest using cursors for colonoscopy screens like those used in ultrasound and computed tomography scanners. </w:t>
      </w:r>
    </w:p>
    <w:p w:rsidR="001168A7" w:rsidRPr="00270F1D" w:rsidRDefault="001168A7" w:rsidP="00BE4A84">
      <w:pPr>
        <w:spacing w:line="360" w:lineRule="auto"/>
        <w:jc w:val="both"/>
        <w:rPr>
          <w:rFonts w:ascii="Book Antiqua" w:hAnsi="Book Antiqua"/>
        </w:rPr>
      </w:pPr>
    </w:p>
    <w:p w:rsidR="001168A7" w:rsidRPr="00270F1D" w:rsidRDefault="001168A7" w:rsidP="00BE4A84">
      <w:pPr>
        <w:adjustRightInd w:val="0"/>
        <w:snapToGrid w:val="0"/>
        <w:spacing w:line="360" w:lineRule="auto"/>
        <w:jc w:val="both"/>
        <w:rPr>
          <w:rFonts w:ascii="Book Antiqua" w:hAnsi="Book Antiqua"/>
          <w:b/>
          <w:i/>
        </w:rPr>
      </w:pPr>
      <w:r w:rsidRPr="00270F1D">
        <w:rPr>
          <w:rFonts w:ascii="Book Antiqua" w:hAnsi="Book Antiqua"/>
          <w:b/>
          <w:i/>
        </w:rPr>
        <w:t>Peer</w:t>
      </w:r>
      <w:r w:rsidRPr="00270F1D">
        <w:rPr>
          <w:rFonts w:ascii="Book Antiqua" w:hAnsi="Book Antiqua"/>
          <w:b/>
          <w:i/>
          <w:lang w:eastAsia="zh-CN"/>
        </w:rPr>
        <w:t>-</w:t>
      </w:r>
      <w:r w:rsidRPr="00270F1D">
        <w:rPr>
          <w:rFonts w:ascii="Book Antiqua" w:hAnsi="Book Antiqua"/>
          <w:b/>
          <w:i/>
        </w:rPr>
        <w:t>review</w:t>
      </w:r>
    </w:p>
    <w:p w:rsidR="001168A7" w:rsidRPr="00270F1D" w:rsidRDefault="001168A7" w:rsidP="00BE4A84">
      <w:pPr>
        <w:spacing w:line="360" w:lineRule="auto"/>
        <w:jc w:val="both"/>
        <w:rPr>
          <w:rFonts w:ascii="Book Antiqua" w:hAnsi="Book Antiqua"/>
          <w:b/>
        </w:rPr>
      </w:pPr>
      <w:r w:rsidRPr="00270F1D">
        <w:rPr>
          <w:rFonts w:ascii="Book Antiqua" w:hAnsi="Book Antiqua"/>
        </w:rPr>
        <w:t>This is a well-written manuscript. The retrospective nature of the study may actually be a plus as it gives a true representation of the endoscopists estimation of size as they would normally do in their routine practice.</w:t>
      </w:r>
    </w:p>
    <w:p w:rsidR="001168A7" w:rsidRPr="00270F1D" w:rsidRDefault="001168A7" w:rsidP="00BE4A84">
      <w:pPr>
        <w:spacing w:line="360" w:lineRule="auto"/>
        <w:jc w:val="both"/>
        <w:rPr>
          <w:rFonts w:ascii="Book Antiqua" w:hAnsi="Book Antiqua"/>
          <w:b/>
          <w:u w:val="single"/>
          <w:lang w:eastAsia="zh-CN"/>
        </w:rPr>
      </w:pPr>
    </w:p>
    <w:p w:rsidR="001168A7" w:rsidRPr="00270F1D" w:rsidRDefault="001168A7" w:rsidP="00BE4A84">
      <w:pPr>
        <w:spacing w:line="360" w:lineRule="auto"/>
        <w:jc w:val="both"/>
        <w:rPr>
          <w:rFonts w:ascii="Book Antiqua" w:hAnsi="Book Antiqua"/>
          <w:lang w:eastAsia="zh-CN"/>
        </w:rPr>
      </w:pPr>
      <w:r w:rsidRPr="00270F1D">
        <w:rPr>
          <w:rFonts w:ascii="Book Antiqua" w:hAnsi="Book Antiqua"/>
          <w:b/>
        </w:rPr>
        <w:t>REFERENCES</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1 </w:t>
      </w:r>
      <w:r w:rsidRPr="00270F1D">
        <w:rPr>
          <w:rFonts w:ascii="Book Antiqua" w:hAnsi="Book Antiqua" w:cs="宋体"/>
          <w:b/>
          <w:bCs/>
        </w:rPr>
        <w:t>Center MM</w:t>
      </w:r>
      <w:r w:rsidRPr="00270F1D">
        <w:rPr>
          <w:rFonts w:ascii="Book Antiqua" w:hAnsi="Book Antiqua" w:cs="宋体"/>
        </w:rPr>
        <w:t>, Jemal A, Ward E. International trends in colorectal cancer incidence rates. </w:t>
      </w:r>
      <w:r w:rsidRPr="00270F1D">
        <w:rPr>
          <w:rFonts w:ascii="Book Antiqua" w:hAnsi="Book Antiqua" w:cs="宋体"/>
          <w:i/>
          <w:iCs/>
        </w:rPr>
        <w:t>Cancer Epidemiol Biomarkers Prev</w:t>
      </w:r>
      <w:r w:rsidRPr="00270F1D">
        <w:rPr>
          <w:rFonts w:ascii="Book Antiqua" w:hAnsi="Book Antiqua" w:cs="宋体"/>
        </w:rPr>
        <w:t> 2009; </w:t>
      </w:r>
      <w:r w:rsidRPr="00270F1D">
        <w:rPr>
          <w:rFonts w:ascii="Book Antiqua" w:hAnsi="Book Antiqua" w:cs="宋体"/>
          <w:b/>
          <w:bCs/>
        </w:rPr>
        <w:t>18</w:t>
      </w:r>
      <w:r w:rsidRPr="00270F1D">
        <w:rPr>
          <w:rFonts w:ascii="Book Antiqua" w:hAnsi="Book Antiqua" w:cs="宋体"/>
        </w:rPr>
        <w:t>: 1688-1694 [PMID: 19505900 DOI: 10.1158/1055-9965.EPI-09-0090]</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2 </w:t>
      </w:r>
      <w:r w:rsidRPr="00270F1D">
        <w:rPr>
          <w:rFonts w:ascii="Book Antiqua" w:hAnsi="Book Antiqua" w:cs="宋体"/>
          <w:b/>
          <w:bCs/>
        </w:rPr>
        <w:t>Muto T</w:t>
      </w:r>
      <w:r w:rsidRPr="00270F1D">
        <w:rPr>
          <w:rFonts w:ascii="Book Antiqua" w:hAnsi="Book Antiqua" w:cs="宋体"/>
        </w:rPr>
        <w:t>, Bussey HJ, Morson BC. The evolution of cancer of the colon and rectum. </w:t>
      </w:r>
      <w:r w:rsidRPr="00270F1D">
        <w:rPr>
          <w:rFonts w:ascii="Book Antiqua" w:hAnsi="Book Antiqua" w:cs="宋体"/>
          <w:i/>
          <w:iCs/>
        </w:rPr>
        <w:t>Cancer</w:t>
      </w:r>
      <w:r w:rsidRPr="00270F1D">
        <w:rPr>
          <w:rFonts w:ascii="Book Antiqua" w:hAnsi="Book Antiqua" w:cs="宋体"/>
        </w:rPr>
        <w:t> 1975; </w:t>
      </w:r>
      <w:r w:rsidRPr="00270F1D">
        <w:rPr>
          <w:rFonts w:ascii="Book Antiqua" w:hAnsi="Book Antiqua" w:cs="宋体"/>
          <w:b/>
          <w:bCs/>
        </w:rPr>
        <w:t>36</w:t>
      </w:r>
      <w:r w:rsidRPr="00270F1D">
        <w:rPr>
          <w:rFonts w:ascii="Book Antiqua" w:hAnsi="Book Antiqua" w:cs="宋体"/>
        </w:rPr>
        <w:t xml:space="preserve">: 2251-2270 [PMID: 1203876 DOI: </w:t>
      </w:r>
      <w:r w:rsidRPr="00270F1D">
        <w:rPr>
          <w:rFonts w:ascii="Book Antiqua" w:hAnsi="Book Antiqua"/>
        </w:rPr>
        <w:t>10.1002/cncr.2820360944</w:t>
      </w:r>
      <w:r w:rsidRPr="00270F1D">
        <w:rPr>
          <w:rFonts w:ascii="Book Antiqua" w:hAnsi="Book Antiqua" w:cs="宋体"/>
        </w:rPr>
        <w:t>]</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3 </w:t>
      </w:r>
      <w:r w:rsidRPr="00270F1D">
        <w:rPr>
          <w:rFonts w:ascii="Book Antiqua" w:hAnsi="Book Antiqua" w:cs="宋体"/>
          <w:b/>
          <w:bCs/>
        </w:rPr>
        <w:t>Winawer SJ</w:t>
      </w:r>
      <w:r w:rsidRPr="00270F1D">
        <w:rPr>
          <w:rFonts w:ascii="Book Antiqua" w:hAnsi="Book Antiqua" w:cs="宋体"/>
        </w:rPr>
        <w:t>, Zauber AG, Ho MN, O'Brien MJ, Gottlieb LS, Sternberg SS, Waye JD, Schapiro M, Bond JH, Panish JF. Prevention of colorectal cancer by colonoscopic polypectomy. The National Polyp Study Workgroup. </w:t>
      </w:r>
      <w:r w:rsidRPr="00270F1D">
        <w:rPr>
          <w:rFonts w:ascii="Book Antiqua" w:hAnsi="Book Antiqua" w:cs="宋体"/>
          <w:i/>
          <w:iCs/>
        </w:rPr>
        <w:t>N Engl J Med</w:t>
      </w:r>
      <w:r w:rsidRPr="00270F1D">
        <w:rPr>
          <w:rFonts w:ascii="Book Antiqua" w:hAnsi="Book Antiqua" w:cs="宋体"/>
        </w:rPr>
        <w:t> 1993; </w:t>
      </w:r>
      <w:r w:rsidRPr="00270F1D">
        <w:rPr>
          <w:rFonts w:ascii="Book Antiqua" w:hAnsi="Book Antiqua" w:cs="宋体"/>
          <w:b/>
          <w:bCs/>
        </w:rPr>
        <w:t>329</w:t>
      </w:r>
      <w:r w:rsidRPr="00270F1D">
        <w:rPr>
          <w:rFonts w:ascii="Book Antiqua" w:hAnsi="Book Antiqua" w:cs="宋体"/>
        </w:rPr>
        <w:t xml:space="preserve">: 1977-1981 [PMID: 8247072 DOI: </w:t>
      </w:r>
      <w:r w:rsidRPr="00270F1D">
        <w:rPr>
          <w:rFonts w:ascii="Book Antiqua" w:hAnsi="Book Antiqua"/>
        </w:rPr>
        <w:t>10.1056/NEJM199312303292701</w:t>
      </w:r>
      <w:r w:rsidRPr="00270F1D">
        <w:rPr>
          <w:rFonts w:ascii="Book Antiqua" w:hAnsi="Book Antiqua" w:cs="宋体"/>
        </w:rPr>
        <w:t>]</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4 </w:t>
      </w:r>
      <w:r w:rsidRPr="00270F1D">
        <w:rPr>
          <w:rFonts w:ascii="Book Antiqua" w:hAnsi="Book Antiqua" w:cs="宋体"/>
          <w:b/>
          <w:bCs/>
        </w:rPr>
        <w:t>Citarda F</w:t>
      </w:r>
      <w:r w:rsidRPr="00270F1D">
        <w:rPr>
          <w:rFonts w:ascii="Book Antiqua" w:hAnsi="Book Antiqua" w:cs="宋体"/>
        </w:rPr>
        <w:t xml:space="preserve">, Tomaselli G, Capocaccia R, Barcherini S, Crespi M; </w:t>
      </w:r>
      <w:hyperlink r:id="rId7" w:history="1">
        <w:r w:rsidRPr="00270F1D">
          <w:rPr>
            <w:rFonts w:ascii="Book Antiqua" w:hAnsi="Book Antiqua" w:cs="宋体"/>
          </w:rPr>
          <w:t>Italian Multicentre Study Group</w:t>
        </w:r>
      </w:hyperlink>
      <w:r w:rsidRPr="00270F1D">
        <w:rPr>
          <w:rFonts w:ascii="Book Antiqua" w:hAnsi="Book Antiqua" w:cs="宋体"/>
        </w:rPr>
        <w:t>. Efficacy in standard clinical practice of colonoscopic polypectomy in reducing colorectal cancer incidence. </w:t>
      </w:r>
      <w:r w:rsidRPr="00270F1D">
        <w:rPr>
          <w:rFonts w:ascii="Book Antiqua" w:hAnsi="Book Antiqua" w:cs="宋体"/>
          <w:i/>
          <w:iCs/>
        </w:rPr>
        <w:t>Gut</w:t>
      </w:r>
      <w:r w:rsidRPr="00270F1D">
        <w:rPr>
          <w:rFonts w:ascii="Book Antiqua" w:hAnsi="Book Antiqua" w:cs="宋体"/>
        </w:rPr>
        <w:t> 2001; </w:t>
      </w:r>
      <w:r w:rsidRPr="00270F1D">
        <w:rPr>
          <w:rFonts w:ascii="Book Antiqua" w:hAnsi="Book Antiqua" w:cs="宋体"/>
          <w:b/>
          <w:bCs/>
        </w:rPr>
        <w:t>48</w:t>
      </w:r>
      <w:r w:rsidRPr="00270F1D">
        <w:rPr>
          <w:rFonts w:ascii="Book Antiqua" w:hAnsi="Book Antiqua" w:cs="宋体"/>
        </w:rPr>
        <w:t>: 812-815 [PMID: 11358901 DOI:</w:t>
      </w:r>
      <w:r w:rsidRPr="00270F1D">
        <w:rPr>
          <w:rFonts w:ascii="Book Antiqua" w:hAnsi="Book Antiqua"/>
        </w:rPr>
        <w:t xml:space="preserve"> 10.1136/gut.48.6.812</w:t>
      </w:r>
      <w:r w:rsidRPr="00270F1D">
        <w:rPr>
          <w:rFonts w:ascii="Book Antiqua" w:hAnsi="Book Antiqua" w:cs="宋体"/>
        </w:rPr>
        <w:t>]</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5 </w:t>
      </w:r>
      <w:r w:rsidRPr="00270F1D">
        <w:rPr>
          <w:rFonts w:ascii="Book Antiqua" w:hAnsi="Book Antiqua" w:cs="宋体"/>
          <w:b/>
          <w:bCs/>
        </w:rPr>
        <w:t>Davila RE</w:t>
      </w:r>
      <w:r w:rsidRPr="00270F1D">
        <w:rPr>
          <w:rFonts w:ascii="Book Antiqua" w:hAnsi="Book Antiqua" w:cs="宋体"/>
        </w:rPr>
        <w:t xml:space="preserve">, Rajan E, Baron TH, Adler DG, Egan JV, Faigel DO, Gan SI, Hirota WK, Leighton JA, Lichtenstein D, Qureshi WA, Shen B, Zuckerman MJ, VanGuilder T, Fanelli RD; </w:t>
      </w:r>
      <w:hyperlink r:id="rId8" w:history="1">
        <w:r w:rsidRPr="00270F1D">
          <w:rPr>
            <w:rFonts w:ascii="Book Antiqua" w:hAnsi="Book Antiqua" w:cs="宋体"/>
          </w:rPr>
          <w:t>Standards of Practice Committee, American Society for Gastrointestinal Endoscopy</w:t>
        </w:r>
      </w:hyperlink>
      <w:r w:rsidRPr="00270F1D">
        <w:rPr>
          <w:rFonts w:ascii="Book Antiqua" w:hAnsi="Book Antiqua" w:cs="宋体"/>
        </w:rPr>
        <w:t>. ASGE guideline: colorectal cancer screening and surveillance. </w:t>
      </w:r>
      <w:r w:rsidRPr="00270F1D">
        <w:rPr>
          <w:rFonts w:ascii="Book Antiqua" w:hAnsi="Book Antiqua" w:cs="宋体"/>
          <w:i/>
          <w:iCs/>
        </w:rPr>
        <w:t>Gastrointest Endosc</w:t>
      </w:r>
      <w:r w:rsidRPr="00270F1D">
        <w:rPr>
          <w:rFonts w:ascii="Book Antiqua" w:hAnsi="Book Antiqua" w:cs="宋体"/>
        </w:rPr>
        <w:t> 2006; </w:t>
      </w:r>
      <w:r w:rsidRPr="00270F1D">
        <w:rPr>
          <w:rFonts w:ascii="Book Antiqua" w:hAnsi="Book Antiqua" w:cs="宋体"/>
          <w:b/>
          <w:bCs/>
        </w:rPr>
        <w:t>63</w:t>
      </w:r>
      <w:r w:rsidRPr="00270F1D">
        <w:rPr>
          <w:rFonts w:ascii="Book Antiqua" w:hAnsi="Book Antiqua" w:cs="宋体"/>
        </w:rPr>
        <w:t xml:space="preserve">: 546-557 [PMID: 16564851 DOI: </w:t>
      </w:r>
      <w:r w:rsidRPr="00270F1D">
        <w:rPr>
          <w:rFonts w:ascii="Book Antiqua" w:hAnsi="Book Antiqua"/>
        </w:rPr>
        <w:t>10.1016/j.gie.2006.02.002</w:t>
      </w:r>
      <w:r w:rsidRPr="00270F1D">
        <w:rPr>
          <w:rFonts w:ascii="Book Antiqua" w:hAnsi="Book Antiqua" w:cs="宋体"/>
        </w:rPr>
        <w:t>]</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6 </w:t>
      </w:r>
      <w:r w:rsidRPr="00270F1D">
        <w:rPr>
          <w:rFonts w:ascii="Book Antiqua" w:hAnsi="Book Antiqua" w:cs="宋体"/>
          <w:b/>
          <w:bCs/>
        </w:rPr>
        <w:t>Atkin WS</w:t>
      </w:r>
      <w:r w:rsidRPr="00270F1D">
        <w:rPr>
          <w:rFonts w:ascii="Book Antiqua" w:hAnsi="Book Antiqua" w:cs="宋体"/>
        </w:rPr>
        <w:t xml:space="preserve">, Saunders BP. Surveillance guidelines after removal of colorectal adenomatous polyps; </w:t>
      </w:r>
      <w:hyperlink r:id="rId9" w:history="1">
        <w:r w:rsidRPr="00270F1D">
          <w:rPr>
            <w:rFonts w:ascii="Book Antiqua" w:hAnsi="Book Antiqua" w:cs="宋体"/>
          </w:rPr>
          <w:t>British Society for Gastroenterology</w:t>
        </w:r>
      </w:hyperlink>
      <w:r w:rsidRPr="00270F1D">
        <w:rPr>
          <w:rFonts w:ascii="Book Antiqua" w:hAnsi="Book Antiqua" w:cs="宋体"/>
        </w:rPr>
        <w:t>; </w:t>
      </w:r>
      <w:hyperlink r:id="rId10" w:history="1">
        <w:r w:rsidRPr="00270F1D">
          <w:rPr>
            <w:rFonts w:ascii="Book Antiqua" w:hAnsi="Book Antiqua" w:cs="宋体"/>
          </w:rPr>
          <w:t>Association of Coloproctology for Great Britain and Ireland</w:t>
        </w:r>
      </w:hyperlink>
      <w:r w:rsidRPr="00270F1D">
        <w:rPr>
          <w:rFonts w:ascii="Book Antiqua" w:hAnsi="Book Antiqua" w:cs="宋体"/>
        </w:rPr>
        <w:t>. </w:t>
      </w:r>
      <w:r w:rsidRPr="00270F1D">
        <w:rPr>
          <w:rFonts w:ascii="Book Antiqua" w:hAnsi="Book Antiqua" w:cs="宋体"/>
          <w:i/>
          <w:iCs/>
        </w:rPr>
        <w:t>Gut</w:t>
      </w:r>
      <w:r w:rsidRPr="00270F1D">
        <w:rPr>
          <w:rFonts w:ascii="Book Antiqua" w:hAnsi="Book Antiqua" w:cs="宋体"/>
        </w:rPr>
        <w:t> 2002; </w:t>
      </w:r>
      <w:r w:rsidRPr="00270F1D">
        <w:rPr>
          <w:rFonts w:ascii="Book Antiqua" w:hAnsi="Book Antiqua" w:cs="宋体"/>
          <w:b/>
          <w:bCs/>
        </w:rPr>
        <w:t xml:space="preserve">51 </w:t>
      </w:r>
      <w:r w:rsidRPr="00270F1D">
        <w:rPr>
          <w:rFonts w:ascii="Book Antiqua" w:hAnsi="Book Antiqua" w:cs="宋体"/>
          <w:bCs/>
        </w:rPr>
        <w:t>Suppl 5</w:t>
      </w:r>
      <w:r w:rsidRPr="00270F1D">
        <w:rPr>
          <w:rFonts w:ascii="Book Antiqua" w:hAnsi="Book Antiqua" w:cs="宋体"/>
        </w:rPr>
        <w:t>: V6-V9 [PMID: 12221031 DOI:</w:t>
      </w:r>
      <w:r w:rsidRPr="00270F1D">
        <w:rPr>
          <w:rFonts w:ascii="Book Antiqua" w:hAnsi="Book Antiqua"/>
        </w:rPr>
        <w:t xml:space="preserve"> 10.1136/gut.51.suppl_5.v6</w:t>
      </w:r>
      <w:r w:rsidRPr="00270F1D">
        <w:rPr>
          <w:rFonts w:ascii="Book Antiqua" w:hAnsi="Book Antiqua" w:cs="宋体"/>
        </w:rPr>
        <w:t>]</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7 </w:t>
      </w:r>
      <w:r w:rsidRPr="00270F1D">
        <w:rPr>
          <w:rFonts w:ascii="Book Antiqua" w:hAnsi="Book Antiqua" w:cs="宋体"/>
          <w:b/>
          <w:bCs/>
        </w:rPr>
        <w:t>Lieberman D</w:t>
      </w:r>
      <w:r w:rsidRPr="00270F1D">
        <w:rPr>
          <w:rFonts w:ascii="Book Antiqua" w:hAnsi="Book Antiqua" w:cs="宋体"/>
        </w:rPr>
        <w:t>, Moravec M, Holub J, Michaels L, Eisen G. Polyp size and advanced histology in patients undergoing colonoscopy screening: implications for CT colonography. </w:t>
      </w:r>
      <w:r w:rsidRPr="00270F1D">
        <w:rPr>
          <w:rFonts w:ascii="Book Antiqua" w:hAnsi="Book Antiqua" w:cs="宋体"/>
          <w:i/>
          <w:iCs/>
        </w:rPr>
        <w:t>Gastroenterology</w:t>
      </w:r>
      <w:r w:rsidRPr="00270F1D">
        <w:rPr>
          <w:rFonts w:ascii="Book Antiqua" w:hAnsi="Book Antiqua" w:cs="宋体"/>
        </w:rPr>
        <w:t> 2008; </w:t>
      </w:r>
      <w:r w:rsidRPr="00270F1D">
        <w:rPr>
          <w:rFonts w:ascii="Book Antiqua" w:hAnsi="Book Antiqua" w:cs="宋体"/>
          <w:b/>
          <w:bCs/>
        </w:rPr>
        <w:t>135</w:t>
      </w:r>
      <w:r w:rsidRPr="00270F1D">
        <w:rPr>
          <w:rFonts w:ascii="Book Antiqua" w:hAnsi="Book Antiqua" w:cs="宋体"/>
        </w:rPr>
        <w:t>: 1100-1105 [PMID: 18691580 DOI: 10.1053/j.gastro.2008.06.083]</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8 </w:t>
      </w:r>
      <w:r w:rsidRPr="00270F1D">
        <w:rPr>
          <w:rFonts w:ascii="Book Antiqua" w:hAnsi="Book Antiqua" w:cs="宋体"/>
          <w:b/>
          <w:bCs/>
        </w:rPr>
        <w:t>Pickhardt PJ</w:t>
      </w:r>
      <w:r w:rsidRPr="00270F1D">
        <w:rPr>
          <w:rFonts w:ascii="Book Antiqua" w:hAnsi="Book Antiqua" w:cs="宋体"/>
        </w:rPr>
        <w:t>. The natural history of colorectal polyps and masses: rediscovered truths from the barium enema era. </w:t>
      </w:r>
      <w:r w:rsidRPr="00270F1D">
        <w:rPr>
          <w:rFonts w:ascii="Book Antiqua" w:hAnsi="Book Antiqua" w:cs="宋体"/>
          <w:i/>
          <w:iCs/>
        </w:rPr>
        <w:t>AJR Am J Roentgenol</w:t>
      </w:r>
      <w:r w:rsidRPr="00270F1D">
        <w:rPr>
          <w:rFonts w:ascii="Book Antiqua" w:hAnsi="Book Antiqua" w:cs="宋体"/>
        </w:rPr>
        <w:t> 2007; </w:t>
      </w:r>
      <w:r w:rsidRPr="00270F1D">
        <w:rPr>
          <w:rFonts w:ascii="Book Antiqua" w:hAnsi="Book Antiqua" w:cs="宋体"/>
          <w:b/>
          <w:bCs/>
        </w:rPr>
        <w:t>188</w:t>
      </w:r>
      <w:r w:rsidRPr="00270F1D">
        <w:rPr>
          <w:rFonts w:ascii="Book Antiqua" w:hAnsi="Book Antiqua" w:cs="宋体"/>
        </w:rPr>
        <w:t xml:space="preserve">: 619-621 [PMID: 17312044 DOI: </w:t>
      </w:r>
      <w:r w:rsidRPr="00270F1D">
        <w:rPr>
          <w:rFonts w:ascii="Book Antiqua" w:hAnsi="Book Antiqua"/>
        </w:rPr>
        <w:t>10.2214/AJR.06.0731</w:t>
      </w:r>
      <w:r w:rsidRPr="00270F1D">
        <w:rPr>
          <w:rFonts w:ascii="Book Antiqua" w:hAnsi="Book Antiqua" w:cs="宋体"/>
        </w:rPr>
        <w:t>]</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9 </w:t>
      </w:r>
      <w:r w:rsidRPr="00270F1D">
        <w:rPr>
          <w:rFonts w:ascii="Book Antiqua" w:hAnsi="Book Antiqua" w:cs="宋体"/>
          <w:b/>
          <w:bCs/>
        </w:rPr>
        <w:t>Welin S</w:t>
      </w:r>
      <w:r w:rsidRPr="00270F1D">
        <w:rPr>
          <w:rFonts w:ascii="Book Antiqua" w:hAnsi="Book Antiqua" w:cs="宋体"/>
        </w:rPr>
        <w:t>, Youker J, Spratt JS. The rates and patterns of growth of 375 tumors of the large intestine and rectum observed serially by double contrast enema study (malmoe technique). </w:t>
      </w:r>
      <w:r w:rsidRPr="00270F1D">
        <w:rPr>
          <w:rFonts w:ascii="Book Antiqua" w:hAnsi="Book Antiqua" w:cs="宋体"/>
          <w:i/>
          <w:iCs/>
        </w:rPr>
        <w:t>Am J Roentgenol Radium Ther Nucl Med</w:t>
      </w:r>
      <w:r w:rsidRPr="00270F1D">
        <w:rPr>
          <w:rFonts w:ascii="Book Antiqua" w:hAnsi="Book Antiqua" w:cs="宋体"/>
        </w:rPr>
        <w:t> 1963; </w:t>
      </w:r>
      <w:r w:rsidRPr="00270F1D">
        <w:rPr>
          <w:rFonts w:ascii="Book Antiqua" w:hAnsi="Book Antiqua" w:cs="宋体"/>
          <w:b/>
          <w:bCs/>
        </w:rPr>
        <w:t>90</w:t>
      </w:r>
      <w:r w:rsidRPr="00270F1D">
        <w:rPr>
          <w:rFonts w:ascii="Book Antiqua" w:hAnsi="Book Antiqua" w:cs="宋体"/>
        </w:rPr>
        <w:t>: 673-687 [PMID: 14068399]</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10 </w:t>
      </w:r>
      <w:r w:rsidRPr="00270F1D">
        <w:rPr>
          <w:rFonts w:ascii="Book Antiqua" w:hAnsi="Book Antiqua" w:cs="宋体"/>
          <w:b/>
          <w:bCs/>
        </w:rPr>
        <w:t>Chen SC</w:t>
      </w:r>
      <w:r w:rsidRPr="00270F1D">
        <w:rPr>
          <w:rFonts w:ascii="Book Antiqua" w:hAnsi="Book Antiqua" w:cs="宋体"/>
        </w:rPr>
        <w:t>, Rex DK. Endoscopist can be more powerful than age and male gender in predicting adenoma detection at colonoscopy. </w:t>
      </w:r>
      <w:r w:rsidRPr="00270F1D">
        <w:rPr>
          <w:rFonts w:ascii="Book Antiqua" w:hAnsi="Book Antiqua" w:cs="宋体"/>
          <w:i/>
          <w:iCs/>
        </w:rPr>
        <w:t>Am J Gastroenterol</w:t>
      </w:r>
      <w:r w:rsidRPr="00270F1D">
        <w:rPr>
          <w:rFonts w:ascii="Book Antiqua" w:hAnsi="Book Antiqua" w:cs="宋体"/>
        </w:rPr>
        <w:t> 2007; </w:t>
      </w:r>
      <w:r w:rsidRPr="00270F1D">
        <w:rPr>
          <w:rFonts w:ascii="Book Antiqua" w:hAnsi="Book Antiqua" w:cs="宋体"/>
          <w:b/>
          <w:bCs/>
        </w:rPr>
        <w:t>102</w:t>
      </w:r>
      <w:r w:rsidRPr="00270F1D">
        <w:rPr>
          <w:rFonts w:ascii="Book Antiqua" w:hAnsi="Book Antiqua" w:cs="宋体"/>
        </w:rPr>
        <w:t xml:space="preserve">: 856-861 [PMID: 17222317 DOI: </w:t>
      </w:r>
      <w:r w:rsidRPr="00270F1D">
        <w:rPr>
          <w:rFonts w:ascii="Book Antiqua" w:hAnsi="Book Antiqua"/>
        </w:rPr>
        <w:t>10.1111/j.1572-0241.2006.01054.x</w:t>
      </w:r>
      <w:r w:rsidRPr="00270F1D">
        <w:rPr>
          <w:rFonts w:ascii="Book Antiqua" w:hAnsi="Book Antiqua" w:cs="宋体"/>
        </w:rPr>
        <w:t>]</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11 </w:t>
      </w:r>
      <w:r w:rsidRPr="00270F1D">
        <w:rPr>
          <w:rFonts w:ascii="Book Antiqua" w:hAnsi="Book Antiqua" w:cs="宋体"/>
          <w:b/>
          <w:bCs/>
        </w:rPr>
        <w:t>Chadebecq F</w:t>
      </w:r>
      <w:r w:rsidRPr="00270F1D">
        <w:rPr>
          <w:rFonts w:ascii="Book Antiqua" w:hAnsi="Book Antiqua" w:cs="宋体"/>
        </w:rPr>
        <w:t>, Tilmant C, Bartoli A. Measuring the size of neoplasia in colonoscopy using Depth-From-Defocus. </w:t>
      </w:r>
      <w:r w:rsidRPr="00270F1D">
        <w:rPr>
          <w:rFonts w:ascii="Book Antiqua" w:hAnsi="Book Antiqua" w:cs="宋体"/>
          <w:i/>
          <w:iCs/>
        </w:rPr>
        <w:t>Conf Proc IEEE Eng Med Biol Soc</w:t>
      </w:r>
      <w:r w:rsidRPr="00270F1D">
        <w:rPr>
          <w:rFonts w:ascii="Book Antiqua" w:hAnsi="Book Antiqua" w:cs="宋体"/>
        </w:rPr>
        <w:t> 2012; </w:t>
      </w:r>
      <w:r w:rsidRPr="00270F1D">
        <w:rPr>
          <w:rFonts w:ascii="Book Antiqua" w:hAnsi="Book Antiqua" w:cs="宋体"/>
          <w:b/>
          <w:bCs/>
        </w:rPr>
        <w:t>2012</w:t>
      </w:r>
      <w:r w:rsidRPr="00270F1D">
        <w:rPr>
          <w:rFonts w:ascii="Book Antiqua" w:hAnsi="Book Antiqua" w:cs="宋体"/>
        </w:rPr>
        <w:t>: 1478-1481 [PMID: 23366181 DOI: 10.1109/EMBC.2012.6346220]</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 xml:space="preserve">12 </w:t>
      </w:r>
      <w:hyperlink r:id="rId11" w:history="1">
        <w:r w:rsidRPr="00270F1D">
          <w:rPr>
            <w:rFonts w:ascii="Book Antiqua" w:hAnsi="Book Antiqua" w:cs="宋体"/>
            <w:b/>
            <w:bCs/>
          </w:rPr>
          <w:t>Endoscopic Classification Review Group</w:t>
        </w:r>
      </w:hyperlink>
      <w:r w:rsidRPr="00270F1D">
        <w:rPr>
          <w:rFonts w:ascii="Book Antiqua" w:hAnsi="Book Antiqua" w:cs="宋体"/>
          <w:b/>
          <w:bCs/>
        </w:rPr>
        <w:t xml:space="preserve">. </w:t>
      </w:r>
      <w:r w:rsidRPr="00270F1D">
        <w:rPr>
          <w:rFonts w:ascii="Book Antiqua" w:hAnsi="Book Antiqua" w:cs="宋体"/>
        </w:rPr>
        <w:t>Update on the paris classification of superficial neoplastic lesions in the digestive tract. </w:t>
      </w:r>
      <w:r w:rsidRPr="00270F1D">
        <w:rPr>
          <w:rFonts w:ascii="Book Antiqua" w:hAnsi="Book Antiqua" w:cs="宋体"/>
          <w:i/>
          <w:iCs/>
        </w:rPr>
        <w:t>Endoscopy</w:t>
      </w:r>
      <w:r w:rsidRPr="00270F1D">
        <w:rPr>
          <w:rFonts w:ascii="Book Antiqua" w:hAnsi="Book Antiqua" w:cs="宋体"/>
        </w:rPr>
        <w:t> 2005; </w:t>
      </w:r>
      <w:r w:rsidRPr="00270F1D">
        <w:rPr>
          <w:rFonts w:ascii="Book Antiqua" w:hAnsi="Book Antiqua" w:cs="宋体"/>
          <w:b/>
          <w:bCs/>
        </w:rPr>
        <w:t>37</w:t>
      </w:r>
      <w:r w:rsidRPr="00270F1D">
        <w:rPr>
          <w:rFonts w:ascii="Book Antiqua" w:hAnsi="Book Antiqua" w:cs="宋体"/>
        </w:rPr>
        <w:t>: 570-578 [PMID: 15933932 DOI:</w:t>
      </w:r>
      <w:r w:rsidRPr="00270F1D">
        <w:rPr>
          <w:rFonts w:ascii="Book Antiqua" w:hAnsi="Book Antiqua"/>
        </w:rPr>
        <w:t xml:space="preserve"> 10.1055/s-2005-861352</w:t>
      </w:r>
      <w:r w:rsidRPr="00270F1D">
        <w:rPr>
          <w:rFonts w:ascii="Book Antiqua" w:hAnsi="Book Antiqua" w:cs="宋体"/>
        </w:rPr>
        <w:t>]</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13 </w:t>
      </w:r>
      <w:r w:rsidRPr="00270F1D">
        <w:rPr>
          <w:rFonts w:ascii="Book Antiqua" w:hAnsi="Book Antiqua" w:cs="宋体"/>
          <w:b/>
          <w:bCs/>
        </w:rPr>
        <w:t>Gupta S</w:t>
      </w:r>
      <w:r w:rsidRPr="00270F1D">
        <w:rPr>
          <w:rFonts w:ascii="Book Antiqua" w:hAnsi="Book Antiqua" w:cs="宋体"/>
        </w:rPr>
        <w:t>, Balasubramanian BA, Fu T, Genta RM, Rockey DC, Lash R. Polyps with advanced neoplasia are smaller in the right than in the left colon: implications for colorectal cancer screening. </w:t>
      </w:r>
      <w:r w:rsidRPr="00270F1D">
        <w:rPr>
          <w:rFonts w:ascii="Book Antiqua" w:hAnsi="Book Antiqua" w:cs="宋体"/>
          <w:i/>
          <w:iCs/>
        </w:rPr>
        <w:t>Clin Gastroenterol Hepatol</w:t>
      </w:r>
      <w:r w:rsidRPr="00270F1D">
        <w:rPr>
          <w:rFonts w:ascii="Book Antiqua" w:hAnsi="Book Antiqua" w:cs="宋体"/>
        </w:rPr>
        <w:t> 2012; </w:t>
      </w:r>
      <w:r w:rsidRPr="00270F1D">
        <w:rPr>
          <w:rFonts w:ascii="Book Antiqua" w:hAnsi="Book Antiqua" w:cs="宋体"/>
          <w:b/>
          <w:bCs/>
        </w:rPr>
        <w:t>10</w:t>
      </w:r>
      <w:r w:rsidRPr="00270F1D">
        <w:rPr>
          <w:rFonts w:ascii="Book Antiqua" w:hAnsi="Book Antiqua" w:cs="宋体"/>
        </w:rPr>
        <w:t>: 1395-1401.e2 [PMID: 22835574 DOI: 10.1016/j.cgh.2012.07.004]</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14 </w:t>
      </w:r>
      <w:r w:rsidRPr="00270F1D">
        <w:rPr>
          <w:rFonts w:ascii="Book Antiqua" w:hAnsi="Book Antiqua" w:cs="宋体"/>
          <w:b/>
          <w:bCs/>
        </w:rPr>
        <w:t>Schoen RE</w:t>
      </w:r>
      <w:r w:rsidRPr="00270F1D">
        <w:rPr>
          <w:rFonts w:ascii="Book Antiqua" w:hAnsi="Book Antiqua" w:cs="宋体"/>
        </w:rPr>
        <w:t>, Gerber LD, Margulies C. The pathologic measurement of polyp size is preferable to the endoscopic estimate. </w:t>
      </w:r>
      <w:r w:rsidRPr="00270F1D">
        <w:rPr>
          <w:rFonts w:ascii="Book Antiqua" w:hAnsi="Book Antiqua" w:cs="宋体"/>
          <w:i/>
          <w:iCs/>
        </w:rPr>
        <w:t>Gastrointest Endosc</w:t>
      </w:r>
      <w:r w:rsidRPr="00270F1D">
        <w:rPr>
          <w:rFonts w:ascii="Book Antiqua" w:hAnsi="Book Antiqua" w:cs="宋体"/>
        </w:rPr>
        <w:t> 1997; </w:t>
      </w:r>
      <w:r w:rsidRPr="00270F1D">
        <w:rPr>
          <w:rFonts w:ascii="Book Antiqua" w:hAnsi="Book Antiqua" w:cs="宋体"/>
          <w:b/>
          <w:bCs/>
        </w:rPr>
        <w:t>46</w:t>
      </w:r>
      <w:r w:rsidRPr="00270F1D">
        <w:rPr>
          <w:rFonts w:ascii="Book Antiqua" w:hAnsi="Book Antiqua" w:cs="宋体"/>
        </w:rPr>
        <w:t xml:space="preserve">: 492-496 [PMID: 9434214 DOI: </w:t>
      </w:r>
      <w:r w:rsidRPr="00270F1D">
        <w:rPr>
          <w:rFonts w:ascii="Book Antiqua" w:hAnsi="Book Antiqua"/>
        </w:rPr>
        <w:t>10.1016/S0016-5107(97)70002-6</w:t>
      </w:r>
      <w:r w:rsidRPr="00270F1D">
        <w:rPr>
          <w:rFonts w:ascii="Book Antiqua" w:hAnsi="Book Antiqua" w:cs="宋体"/>
        </w:rPr>
        <w:t>]</w:t>
      </w:r>
    </w:p>
    <w:p w:rsidR="001168A7" w:rsidRPr="00270F1D" w:rsidRDefault="001168A7" w:rsidP="00BE4A84">
      <w:pPr>
        <w:spacing w:line="360" w:lineRule="auto"/>
        <w:jc w:val="both"/>
        <w:rPr>
          <w:rFonts w:ascii="Book Antiqua" w:hAnsi="Book Antiqua" w:cs="宋体"/>
        </w:rPr>
      </w:pPr>
      <w:r w:rsidRPr="00270F1D">
        <w:rPr>
          <w:rFonts w:ascii="Book Antiqua" w:hAnsi="Book Antiqua" w:cs="宋体"/>
        </w:rPr>
        <w:t>15 </w:t>
      </w:r>
      <w:r w:rsidRPr="00270F1D">
        <w:rPr>
          <w:rFonts w:ascii="Book Antiqua" w:hAnsi="Book Antiqua" w:cs="宋体"/>
          <w:b/>
          <w:bCs/>
        </w:rPr>
        <w:t>Morales TG</w:t>
      </w:r>
      <w:r w:rsidRPr="00270F1D">
        <w:rPr>
          <w:rFonts w:ascii="Book Antiqua" w:hAnsi="Book Antiqua" w:cs="宋体"/>
        </w:rPr>
        <w:t>, Sampliner RE, Garewal HS, Fennerty MB, Aickin M. The difference in colon polyp size before and after removal. </w:t>
      </w:r>
      <w:r w:rsidRPr="00270F1D">
        <w:rPr>
          <w:rFonts w:ascii="Book Antiqua" w:hAnsi="Book Antiqua" w:cs="宋体"/>
          <w:i/>
          <w:iCs/>
        </w:rPr>
        <w:t>Gastrointest Endosc</w:t>
      </w:r>
      <w:r w:rsidRPr="00270F1D">
        <w:rPr>
          <w:rFonts w:ascii="Book Antiqua" w:hAnsi="Book Antiqua" w:cs="宋体"/>
        </w:rPr>
        <w:t> 1996; </w:t>
      </w:r>
      <w:r w:rsidRPr="00270F1D">
        <w:rPr>
          <w:rFonts w:ascii="Book Antiqua" w:hAnsi="Book Antiqua" w:cs="宋体"/>
          <w:b/>
          <w:bCs/>
        </w:rPr>
        <w:t>43</w:t>
      </w:r>
      <w:r w:rsidRPr="00270F1D">
        <w:rPr>
          <w:rFonts w:ascii="Book Antiqua" w:hAnsi="Book Antiqua" w:cs="宋体"/>
        </w:rPr>
        <w:t xml:space="preserve">: 25-28 [PMID: 8903813 DOI: </w:t>
      </w:r>
      <w:r w:rsidRPr="00270F1D">
        <w:rPr>
          <w:rFonts w:ascii="Book Antiqua" w:hAnsi="Book Antiqua"/>
        </w:rPr>
        <w:t>10.1016/S0016-5107(96)70255-9</w:t>
      </w:r>
      <w:r w:rsidRPr="00270F1D">
        <w:rPr>
          <w:rFonts w:ascii="Book Antiqua" w:hAnsi="Book Antiqua" w:cs="宋体"/>
        </w:rPr>
        <w:t>]</w:t>
      </w:r>
    </w:p>
    <w:p w:rsidR="001168A7" w:rsidRPr="00270F1D" w:rsidRDefault="001168A7" w:rsidP="00BE4A84">
      <w:pPr>
        <w:spacing w:line="360" w:lineRule="auto"/>
        <w:jc w:val="both"/>
        <w:rPr>
          <w:rFonts w:ascii="Book Antiqua" w:hAnsi="Book Antiqua" w:cs="宋体"/>
          <w:lang w:eastAsia="zh-CN"/>
        </w:rPr>
      </w:pPr>
      <w:r w:rsidRPr="00270F1D">
        <w:rPr>
          <w:rFonts w:ascii="Book Antiqua" w:hAnsi="Book Antiqua" w:cs="宋体"/>
        </w:rPr>
        <w:t>16 </w:t>
      </w:r>
      <w:r w:rsidRPr="00270F1D">
        <w:rPr>
          <w:rFonts w:ascii="Book Antiqua" w:hAnsi="Book Antiqua" w:cs="宋体"/>
          <w:b/>
          <w:bCs/>
        </w:rPr>
        <w:t>Turner JK</w:t>
      </w:r>
      <w:r w:rsidRPr="00270F1D">
        <w:rPr>
          <w:rFonts w:ascii="Book Antiqua" w:hAnsi="Book Antiqua" w:cs="宋体"/>
        </w:rPr>
        <w:t>, Wright M, Morgan M, Williams GT, Dolwani S. A prospective study of the accuracy and concordance between in-situ and postfixation measurements of colorectal polyp size and their potential impact upon surveillance. </w:t>
      </w:r>
      <w:r w:rsidRPr="00270F1D">
        <w:rPr>
          <w:rFonts w:ascii="Book Antiqua" w:hAnsi="Book Antiqua" w:cs="宋体"/>
          <w:i/>
          <w:iCs/>
        </w:rPr>
        <w:t>Eur J Gastroenterol Hepatol</w:t>
      </w:r>
      <w:r w:rsidRPr="00270F1D">
        <w:rPr>
          <w:rFonts w:ascii="Book Antiqua" w:hAnsi="Book Antiqua" w:cs="宋体"/>
        </w:rPr>
        <w:t> 2013; </w:t>
      </w:r>
      <w:r w:rsidRPr="00270F1D">
        <w:rPr>
          <w:rFonts w:ascii="Book Antiqua" w:hAnsi="Book Antiqua" w:cs="宋体"/>
          <w:b/>
          <w:bCs/>
        </w:rPr>
        <w:t>25</w:t>
      </w:r>
      <w:r w:rsidRPr="00270F1D">
        <w:rPr>
          <w:rFonts w:ascii="Book Antiqua" w:hAnsi="Book Antiqua" w:cs="宋体"/>
        </w:rPr>
        <w:t>: 562-567 [PMID: 23325278 DOI: 10.1097/MEG.0b013e32835d1f2d]</w:t>
      </w:r>
    </w:p>
    <w:p w:rsidR="001168A7" w:rsidRPr="00270F1D" w:rsidRDefault="001168A7" w:rsidP="00BE4A84">
      <w:pPr>
        <w:spacing w:line="360" w:lineRule="auto"/>
        <w:jc w:val="both"/>
        <w:rPr>
          <w:rFonts w:ascii="Book Antiqua" w:hAnsi="Book Antiqua" w:cs="宋体"/>
          <w:lang w:eastAsia="zh-CN"/>
        </w:rPr>
      </w:pPr>
    </w:p>
    <w:p w:rsidR="001168A7" w:rsidRPr="00270F1D" w:rsidRDefault="001168A7" w:rsidP="001A6A8E">
      <w:pPr>
        <w:spacing w:line="360" w:lineRule="auto"/>
        <w:ind w:left="31680" w:hangingChars="200" w:firstLine="31680"/>
        <w:jc w:val="right"/>
        <w:rPr>
          <w:rFonts w:ascii="Book Antiqua" w:hAnsi="Book Antiqua"/>
          <w:color w:val="000000"/>
        </w:rPr>
      </w:pPr>
      <w:r w:rsidRPr="00270F1D">
        <w:rPr>
          <w:rFonts w:ascii="Book Antiqua" w:hAnsi="Book Antiqua"/>
          <w:b/>
        </w:rPr>
        <w:t>P- Reviewer:</w:t>
      </w:r>
      <w:r w:rsidRPr="00270F1D">
        <w:rPr>
          <w:rFonts w:ascii="Book Antiqua" w:hAnsi="Book Antiqua"/>
          <w:b/>
          <w:lang w:eastAsia="zh-CN"/>
        </w:rPr>
        <w:t xml:space="preserve"> </w:t>
      </w:r>
      <w:r w:rsidRPr="00270F1D">
        <w:rPr>
          <w:rFonts w:ascii="Book Antiqua" w:hAnsi="Book Antiqua" w:cs="宋体"/>
        </w:rPr>
        <w:t xml:space="preserve">Bettington M, Septer S  </w:t>
      </w:r>
      <w:r w:rsidRPr="00270F1D">
        <w:rPr>
          <w:rFonts w:ascii="Book Antiqua" w:hAnsi="Book Antiqua"/>
          <w:color w:val="000000"/>
        </w:rPr>
        <w:t xml:space="preserve">    </w:t>
      </w:r>
      <w:r w:rsidRPr="00270F1D">
        <w:rPr>
          <w:rFonts w:ascii="Book Antiqua" w:hAnsi="Book Antiqua"/>
          <w:b/>
        </w:rPr>
        <w:t>S- Editor:</w:t>
      </w:r>
      <w:r w:rsidRPr="00270F1D">
        <w:rPr>
          <w:rFonts w:ascii="Book Antiqua" w:hAnsi="Book Antiqua"/>
        </w:rPr>
        <w:t xml:space="preserve"> Gong XM</w:t>
      </w:r>
    </w:p>
    <w:p w:rsidR="001168A7" w:rsidRPr="00270F1D" w:rsidRDefault="001168A7" w:rsidP="001A6A8E">
      <w:pPr>
        <w:spacing w:line="360" w:lineRule="auto"/>
        <w:ind w:left="31680" w:hangingChars="200" w:firstLine="31680"/>
        <w:jc w:val="right"/>
        <w:rPr>
          <w:rFonts w:ascii="Book Antiqua" w:hAnsi="Book Antiqua"/>
          <w:b/>
        </w:rPr>
      </w:pPr>
      <w:r w:rsidRPr="00270F1D">
        <w:rPr>
          <w:rFonts w:ascii="Book Antiqua" w:hAnsi="Book Antiqua"/>
          <w:b/>
        </w:rPr>
        <w:t xml:space="preserve"> L- Editor:</w:t>
      </w:r>
      <w:r w:rsidRPr="00270F1D">
        <w:rPr>
          <w:rFonts w:ascii="Book Antiqua" w:hAnsi="Book Antiqua"/>
        </w:rPr>
        <w:t xml:space="preserve"> </w:t>
      </w:r>
      <w:r w:rsidRPr="00270F1D">
        <w:rPr>
          <w:rFonts w:ascii="Book Antiqua" w:hAnsi="Book Antiqua"/>
          <w:b/>
        </w:rPr>
        <w:t>E- Editor:</w:t>
      </w:r>
    </w:p>
    <w:p w:rsidR="001168A7" w:rsidRPr="00270F1D" w:rsidRDefault="001168A7" w:rsidP="00BE4A84">
      <w:pPr>
        <w:spacing w:line="360" w:lineRule="auto"/>
        <w:jc w:val="both"/>
        <w:rPr>
          <w:rFonts w:ascii="Book Antiqua" w:hAnsi="Book Antiqua" w:cs="宋体"/>
          <w:lang w:eastAsia="zh-CN"/>
        </w:rPr>
      </w:pPr>
    </w:p>
    <w:p w:rsidR="001168A7" w:rsidRPr="00D34113" w:rsidRDefault="001168A7" w:rsidP="00BE4A84">
      <w:pPr>
        <w:spacing w:line="360" w:lineRule="auto"/>
        <w:jc w:val="both"/>
        <w:rPr>
          <w:rFonts w:ascii="Book Antiqua" w:hAnsi="Book Antiqua"/>
          <w:b/>
          <w:lang w:eastAsia="zh-CN"/>
        </w:rPr>
      </w:pPr>
      <w:r w:rsidRPr="00270F1D">
        <w:rPr>
          <w:rFonts w:ascii="Book Antiqua" w:hAnsi="Book Antiqua"/>
          <w:b/>
        </w:rPr>
        <w:t>Table 1 Discrepancy in reporting polyp size between endoscopists and pathologists based on the method of excision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3"/>
        <w:gridCol w:w="1143"/>
        <w:gridCol w:w="1696"/>
        <w:gridCol w:w="1696"/>
        <w:gridCol w:w="1338"/>
        <w:gridCol w:w="1683"/>
        <w:gridCol w:w="881"/>
      </w:tblGrid>
      <w:tr w:rsidR="001168A7" w:rsidRPr="001D3DA3" w:rsidTr="00AD58BF">
        <w:trPr>
          <w:trHeight w:val="706"/>
        </w:trPr>
        <w:tc>
          <w:tcPr>
            <w:tcW w:w="1536" w:type="dxa"/>
          </w:tcPr>
          <w:p w:rsidR="001168A7" w:rsidRPr="001D3DA3" w:rsidRDefault="001168A7" w:rsidP="00BE4A84">
            <w:pPr>
              <w:spacing w:line="360" w:lineRule="auto"/>
              <w:jc w:val="both"/>
              <w:rPr>
                <w:rFonts w:ascii="Book Antiqua" w:hAnsi="Book Antiqua"/>
                <w:b/>
              </w:rPr>
            </w:pPr>
            <w:r w:rsidRPr="001D3DA3">
              <w:rPr>
                <w:rFonts w:ascii="Book Antiqua" w:hAnsi="Book Antiqua"/>
                <w:b/>
              </w:rPr>
              <w:t>Method of excision</w:t>
            </w:r>
          </w:p>
        </w:tc>
        <w:tc>
          <w:tcPr>
            <w:tcW w:w="1264" w:type="dxa"/>
          </w:tcPr>
          <w:p w:rsidR="001168A7" w:rsidRPr="001D3DA3" w:rsidRDefault="001168A7" w:rsidP="00BE4A84">
            <w:pPr>
              <w:spacing w:line="360" w:lineRule="auto"/>
              <w:jc w:val="both"/>
              <w:rPr>
                <w:rFonts w:ascii="Book Antiqua" w:hAnsi="Book Antiqua"/>
                <w:b/>
              </w:rPr>
            </w:pPr>
            <w:r w:rsidRPr="001D3DA3">
              <w:rPr>
                <w:rFonts w:ascii="Book Antiqua" w:hAnsi="Book Antiqua"/>
                <w:b/>
              </w:rPr>
              <w:t>Number of polyps</w:t>
            </w:r>
          </w:p>
        </w:tc>
        <w:tc>
          <w:tcPr>
            <w:tcW w:w="1630" w:type="dxa"/>
          </w:tcPr>
          <w:p w:rsidR="001168A7" w:rsidRPr="001D3DA3" w:rsidRDefault="001168A7" w:rsidP="00BE4A84">
            <w:pPr>
              <w:spacing w:line="360" w:lineRule="auto"/>
              <w:jc w:val="both"/>
              <w:rPr>
                <w:rFonts w:ascii="Book Antiqua" w:hAnsi="Book Antiqua"/>
                <w:b/>
              </w:rPr>
            </w:pPr>
            <w:r w:rsidRPr="001D3DA3">
              <w:rPr>
                <w:rFonts w:ascii="Book Antiqua" w:hAnsi="Book Antiqua"/>
                <w:b/>
              </w:rPr>
              <w:t>Mean endoscopist’s estimate</w:t>
            </w:r>
          </w:p>
        </w:tc>
        <w:tc>
          <w:tcPr>
            <w:tcW w:w="1603" w:type="dxa"/>
          </w:tcPr>
          <w:p w:rsidR="001168A7" w:rsidRPr="001D3DA3" w:rsidRDefault="001168A7" w:rsidP="00BE4A84">
            <w:pPr>
              <w:spacing w:line="360" w:lineRule="auto"/>
              <w:jc w:val="both"/>
              <w:rPr>
                <w:rFonts w:ascii="Book Antiqua" w:hAnsi="Book Antiqua"/>
                <w:b/>
              </w:rPr>
            </w:pPr>
            <w:r w:rsidRPr="001D3DA3">
              <w:rPr>
                <w:rFonts w:ascii="Book Antiqua" w:hAnsi="Book Antiqua"/>
                <w:b/>
              </w:rPr>
              <w:t>Mean pathologist’s measurement</w:t>
            </w:r>
          </w:p>
        </w:tc>
        <w:tc>
          <w:tcPr>
            <w:tcW w:w="1371" w:type="dxa"/>
          </w:tcPr>
          <w:p w:rsidR="001168A7" w:rsidRPr="001D3DA3" w:rsidRDefault="001168A7" w:rsidP="00BE4A84">
            <w:pPr>
              <w:spacing w:line="360" w:lineRule="auto"/>
              <w:jc w:val="both"/>
              <w:rPr>
                <w:rFonts w:ascii="Book Antiqua" w:hAnsi="Book Antiqua"/>
                <w:b/>
              </w:rPr>
            </w:pPr>
            <w:r w:rsidRPr="001D3DA3">
              <w:rPr>
                <w:rFonts w:ascii="Book Antiqua" w:hAnsi="Book Antiqua"/>
                <w:b/>
              </w:rPr>
              <w:t xml:space="preserve">Mean difference </w:t>
            </w:r>
          </w:p>
        </w:tc>
        <w:tc>
          <w:tcPr>
            <w:tcW w:w="1589" w:type="dxa"/>
          </w:tcPr>
          <w:p w:rsidR="001168A7" w:rsidRPr="001D3DA3" w:rsidRDefault="001168A7" w:rsidP="00BE4A84">
            <w:pPr>
              <w:spacing w:line="360" w:lineRule="auto"/>
              <w:jc w:val="both"/>
              <w:rPr>
                <w:rFonts w:ascii="Book Antiqua" w:hAnsi="Book Antiqua"/>
                <w:b/>
              </w:rPr>
            </w:pPr>
            <w:r w:rsidRPr="001D3DA3">
              <w:rPr>
                <w:rFonts w:ascii="Book Antiqua" w:hAnsi="Book Antiqua"/>
                <w:b/>
              </w:rPr>
              <w:t xml:space="preserve">Overestimate </w:t>
            </w:r>
          </w:p>
        </w:tc>
        <w:tc>
          <w:tcPr>
            <w:tcW w:w="1087" w:type="dxa"/>
          </w:tcPr>
          <w:p w:rsidR="001168A7" w:rsidRPr="001D3DA3" w:rsidRDefault="001168A7" w:rsidP="00BE4A84">
            <w:pPr>
              <w:spacing w:line="360" w:lineRule="auto"/>
              <w:jc w:val="both"/>
              <w:rPr>
                <w:rFonts w:ascii="Book Antiqua" w:hAnsi="Book Antiqua"/>
                <w:b/>
              </w:rPr>
            </w:pPr>
            <w:r w:rsidRPr="001D3DA3">
              <w:rPr>
                <w:rFonts w:ascii="Book Antiqua" w:hAnsi="Book Antiqua"/>
                <w:b/>
                <w:i/>
              </w:rPr>
              <w:t xml:space="preserve">P </w:t>
            </w:r>
            <w:r w:rsidRPr="001D3DA3">
              <w:rPr>
                <w:rFonts w:ascii="Book Antiqua" w:hAnsi="Book Antiqua"/>
                <w:b/>
              </w:rPr>
              <w:t>Value</w:t>
            </w:r>
          </w:p>
        </w:tc>
      </w:tr>
      <w:tr w:rsidR="001168A7" w:rsidRPr="001D3DA3" w:rsidTr="00AD58BF">
        <w:trPr>
          <w:trHeight w:val="706"/>
        </w:trPr>
        <w:tc>
          <w:tcPr>
            <w:tcW w:w="1536" w:type="dxa"/>
          </w:tcPr>
          <w:p w:rsidR="001168A7" w:rsidRPr="001D3DA3" w:rsidRDefault="001168A7" w:rsidP="00BE4A84">
            <w:pPr>
              <w:spacing w:line="360" w:lineRule="auto"/>
              <w:jc w:val="both"/>
              <w:rPr>
                <w:rFonts w:ascii="Book Antiqua" w:hAnsi="Book Antiqua"/>
                <w:b/>
              </w:rPr>
            </w:pPr>
            <w:r w:rsidRPr="001D3DA3">
              <w:rPr>
                <w:rFonts w:ascii="Book Antiqua" w:hAnsi="Book Antiqua"/>
                <w:b/>
              </w:rPr>
              <w:t>Biopsy excision</w:t>
            </w:r>
          </w:p>
        </w:tc>
        <w:tc>
          <w:tcPr>
            <w:tcW w:w="1264" w:type="dxa"/>
          </w:tcPr>
          <w:p w:rsidR="001168A7" w:rsidRPr="001D3DA3" w:rsidRDefault="001168A7" w:rsidP="00BE4A84">
            <w:pPr>
              <w:spacing w:line="360" w:lineRule="auto"/>
              <w:jc w:val="both"/>
              <w:rPr>
                <w:rFonts w:ascii="Book Antiqua" w:hAnsi="Book Antiqua"/>
              </w:rPr>
            </w:pPr>
            <w:r w:rsidRPr="001D3DA3">
              <w:rPr>
                <w:rFonts w:ascii="Book Antiqua" w:hAnsi="Book Antiqua"/>
              </w:rPr>
              <w:t>52</w:t>
            </w:r>
          </w:p>
        </w:tc>
        <w:tc>
          <w:tcPr>
            <w:tcW w:w="1630" w:type="dxa"/>
          </w:tcPr>
          <w:p w:rsidR="001168A7" w:rsidRPr="001D3DA3" w:rsidRDefault="001168A7" w:rsidP="00BE4A84">
            <w:pPr>
              <w:spacing w:line="360" w:lineRule="auto"/>
              <w:jc w:val="both"/>
              <w:rPr>
                <w:rFonts w:ascii="Book Antiqua" w:hAnsi="Book Antiqua"/>
              </w:rPr>
            </w:pPr>
            <w:r w:rsidRPr="001D3DA3">
              <w:rPr>
                <w:rFonts w:ascii="Book Antiqua" w:hAnsi="Book Antiqua"/>
              </w:rPr>
              <w:t>0.54 (±</w:t>
            </w:r>
            <w:r w:rsidRPr="001D3DA3">
              <w:rPr>
                <w:rFonts w:ascii="Book Antiqua" w:hAnsi="Book Antiqua"/>
                <w:lang w:eastAsia="zh-CN"/>
              </w:rPr>
              <w:t xml:space="preserve"> </w:t>
            </w:r>
            <w:r w:rsidRPr="001D3DA3">
              <w:rPr>
                <w:rFonts w:ascii="Book Antiqua" w:hAnsi="Book Antiqua"/>
              </w:rPr>
              <w:t>0.16) cm</w:t>
            </w:r>
          </w:p>
        </w:tc>
        <w:tc>
          <w:tcPr>
            <w:tcW w:w="1603" w:type="dxa"/>
          </w:tcPr>
          <w:p w:rsidR="001168A7" w:rsidRPr="001D3DA3" w:rsidRDefault="001168A7" w:rsidP="00BE4A84">
            <w:pPr>
              <w:spacing w:line="360" w:lineRule="auto"/>
              <w:jc w:val="both"/>
              <w:rPr>
                <w:rFonts w:ascii="Book Antiqua" w:hAnsi="Book Antiqua"/>
              </w:rPr>
            </w:pPr>
            <w:r w:rsidRPr="001D3DA3">
              <w:rPr>
                <w:rFonts w:ascii="Book Antiqua" w:hAnsi="Book Antiqua"/>
              </w:rPr>
              <w:t>0.38 (±</w:t>
            </w:r>
            <w:r w:rsidRPr="001D3DA3">
              <w:rPr>
                <w:rFonts w:ascii="Book Antiqua" w:hAnsi="Book Antiqua"/>
                <w:lang w:eastAsia="zh-CN"/>
              </w:rPr>
              <w:t xml:space="preserve"> </w:t>
            </w:r>
            <w:r w:rsidRPr="001D3DA3">
              <w:rPr>
                <w:rFonts w:ascii="Book Antiqua" w:hAnsi="Book Antiqua"/>
              </w:rPr>
              <w:t>0.19) cm</w:t>
            </w:r>
          </w:p>
        </w:tc>
        <w:tc>
          <w:tcPr>
            <w:tcW w:w="1371" w:type="dxa"/>
          </w:tcPr>
          <w:p w:rsidR="001168A7" w:rsidRPr="001D3DA3" w:rsidRDefault="001168A7" w:rsidP="00BE4A84">
            <w:pPr>
              <w:spacing w:line="360" w:lineRule="auto"/>
              <w:jc w:val="both"/>
              <w:rPr>
                <w:rFonts w:ascii="Book Antiqua" w:hAnsi="Book Antiqua"/>
              </w:rPr>
            </w:pPr>
            <w:r w:rsidRPr="001D3DA3">
              <w:rPr>
                <w:rFonts w:ascii="Book Antiqua" w:hAnsi="Book Antiqua"/>
              </w:rPr>
              <w:t>0.15 cm</w:t>
            </w:r>
          </w:p>
        </w:tc>
        <w:tc>
          <w:tcPr>
            <w:tcW w:w="1589" w:type="dxa"/>
          </w:tcPr>
          <w:p w:rsidR="001168A7" w:rsidRPr="001D3DA3" w:rsidRDefault="001168A7" w:rsidP="00BE4A84">
            <w:pPr>
              <w:spacing w:line="360" w:lineRule="auto"/>
              <w:jc w:val="both"/>
              <w:rPr>
                <w:rFonts w:ascii="Book Antiqua" w:hAnsi="Book Antiqua"/>
              </w:rPr>
            </w:pPr>
            <w:r w:rsidRPr="001D3DA3">
              <w:rPr>
                <w:rFonts w:ascii="Book Antiqua" w:hAnsi="Book Antiqua"/>
              </w:rPr>
              <w:t>39%</w:t>
            </w:r>
          </w:p>
        </w:tc>
        <w:tc>
          <w:tcPr>
            <w:tcW w:w="1087" w:type="dxa"/>
          </w:tcPr>
          <w:p w:rsidR="001168A7" w:rsidRPr="001D3DA3" w:rsidRDefault="001168A7" w:rsidP="00BE4A84">
            <w:pPr>
              <w:spacing w:line="360" w:lineRule="auto"/>
              <w:jc w:val="both"/>
              <w:rPr>
                <w:rFonts w:ascii="Book Antiqua" w:hAnsi="Book Antiqua"/>
              </w:rPr>
            </w:pPr>
            <w:r w:rsidRPr="001D3DA3">
              <w:rPr>
                <w:rFonts w:ascii="Book Antiqua" w:hAnsi="Book Antiqua"/>
              </w:rPr>
              <w:t>&lt; 0.001</w:t>
            </w:r>
          </w:p>
        </w:tc>
      </w:tr>
      <w:tr w:rsidR="001168A7" w:rsidRPr="001D3DA3" w:rsidTr="00AD58BF">
        <w:trPr>
          <w:trHeight w:val="706"/>
        </w:trPr>
        <w:tc>
          <w:tcPr>
            <w:tcW w:w="1536" w:type="dxa"/>
          </w:tcPr>
          <w:p w:rsidR="001168A7" w:rsidRPr="001D3DA3" w:rsidRDefault="001168A7" w:rsidP="00BE4A84">
            <w:pPr>
              <w:spacing w:line="360" w:lineRule="auto"/>
              <w:jc w:val="both"/>
              <w:rPr>
                <w:rFonts w:ascii="Book Antiqua" w:hAnsi="Book Antiqua"/>
                <w:b/>
              </w:rPr>
            </w:pPr>
            <w:r w:rsidRPr="001D3DA3">
              <w:rPr>
                <w:rFonts w:ascii="Book Antiqua" w:hAnsi="Book Antiqua"/>
                <w:b/>
              </w:rPr>
              <w:t>Snare polypectomy</w:t>
            </w:r>
          </w:p>
        </w:tc>
        <w:tc>
          <w:tcPr>
            <w:tcW w:w="1264" w:type="dxa"/>
          </w:tcPr>
          <w:p w:rsidR="001168A7" w:rsidRPr="001D3DA3" w:rsidRDefault="001168A7" w:rsidP="00BE4A84">
            <w:pPr>
              <w:spacing w:line="360" w:lineRule="auto"/>
              <w:jc w:val="both"/>
              <w:rPr>
                <w:rFonts w:ascii="Book Antiqua" w:hAnsi="Book Antiqua"/>
              </w:rPr>
            </w:pPr>
            <w:r w:rsidRPr="001D3DA3">
              <w:rPr>
                <w:rFonts w:ascii="Book Antiqua" w:hAnsi="Book Antiqua"/>
              </w:rPr>
              <w:t>59</w:t>
            </w:r>
          </w:p>
        </w:tc>
        <w:tc>
          <w:tcPr>
            <w:tcW w:w="1630" w:type="dxa"/>
          </w:tcPr>
          <w:p w:rsidR="001168A7" w:rsidRPr="001D3DA3" w:rsidRDefault="001168A7" w:rsidP="00BE4A84">
            <w:pPr>
              <w:spacing w:line="360" w:lineRule="auto"/>
              <w:jc w:val="both"/>
              <w:rPr>
                <w:rFonts w:ascii="Book Antiqua" w:hAnsi="Book Antiqua"/>
              </w:rPr>
            </w:pPr>
            <w:r w:rsidRPr="001D3DA3">
              <w:rPr>
                <w:rFonts w:ascii="Book Antiqua" w:hAnsi="Book Antiqua"/>
              </w:rPr>
              <w:t>0.97 (±</w:t>
            </w:r>
            <w:r w:rsidRPr="001D3DA3">
              <w:rPr>
                <w:rFonts w:ascii="Book Antiqua" w:hAnsi="Book Antiqua"/>
                <w:lang w:eastAsia="zh-CN"/>
              </w:rPr>
              <w:t xml:space="preserve"> </w:t>
            </w:r>
            <w:r w:rsidRPr="001D3DA3">
              <w:rPr>
                <w:rFonts w:ascii="Book Antiqua" w:hAnsi="Book Antiqua"/>
              </w:rPr>
              <w:t>0.34) cm</w:t>
            </w:r>
          </w:p>
        </w:tc>
        <w:tc>
          <w:tcPr>
            <w:tcW w:w="1603" w:type="dxa"/>
          </w:tcPr>
          <w:p w:rsidR="001168A7" w:rsidRPr="001D3DA3" w:rsidRDefault="001168A7" w:rsidP="00BE4A84">
            <w:pPr>
              <w:spacing w:line="360" w:lineRule="auto"/>
              <w:jc w:val="both"/>
              <w:rPr>
                <w:rFonts w:ascii="Book Antiqua" w:hAnsi="Book Antiqua"/>
              </w:rPr>
            </w:pPr>
            <w:r w:rsidRPr="001D3DA3">
              <w:rPr>
                <w:rFonts w:ascii="Book Antiqua" w:hAnsi="Book Antiqua"/>
              </w:rPr>
              <w:t>0.54 (±</w:t>
            </w:r>
            <w:r w:rsidRPr="001D3DA3">
              <w:rPr>
                <w:rFonts w:ascii="Book Antiqua" w:hAnsi="Book Antiqua"/>
                <w:lang w:eastAsia="zh-CN"/>
              </w:rPr>
              <w:t xml:space="preserve"> </w:t>
            </w:r>
            <w:r w:rsidRPr="001D3DA3">
              <w:rPr>
                <w:rFonts w:ascii="Book Antiqua" w:hAnsi="Book Antiqua"/>
              </w:rPr>
              <w:t>0.24) cm</w:t>
            </w:r>
          </w:p>
        </w:tc>
        <w:tc>
          <w:tcPr>
            <w:tcW w:w="1371" w:type="dxa"/>
          </w:tcPr>
          <w:p w:rsidR="001168A7" w:rsidRPr="001D3DA3" w:rsidRDefault="001168A7" w:rsidP="00BE4A84">
            <w:pPr>
              <w:spacing w:line="360" w:lineRule="auto"/>
              <w:jc w:val="both"/>
              <w:rPr>
                <w:rFonts w:ascii="Book Antiqua" w:hAnsi="Book Antiqua"/>
              </w:rPr>
            </w:pPr>
            <w:r w:rsidRPr="001D3DA3">
              <w:rPr>
                <w:rFonts w:ascii="Book Antiqua" w:hAnsi="Book Antiqua"/>
              </w:rPr>
              <w:t>0.43 cm</w:t>
            </w:r>
          </w:p>
        </w:tc>
        <w:tc>
          <w:tcPr>
            <w:tcW w:w="1589" w:type="dxa"/>
          </w:tcPr>
          <w:p w:rsidR="001168A7" w:rsidRPr="001D3DA3" w:rsidRDefault="001168A7" w:rsidP="00BE4A84">
            <w:pPr>
              <w:spacing w:line="360" w:lineRule="auto"/>
              <w:jc w:val="both"/>
              <w:rPr>
                <w:rFonts w:ascii="Book Antiqua" w:hAnsi="Book Antiqua"/>
              </w:rPr>
            </w:pPr>
            <w:r w:rsidRPr="001D3DA3">
              <w:rPr>
                <w:rFonts w:ascii="Book Antiqua" w:hAnsi="Book Antiqua"/>
              </w:rPr>
              <w:t>77%</w:t>
            </w:r>
          </w:p>
        </w:tc>
        <w:tc>
          <w:tcPr>
            <w:tcW w:w="1087" w:type="dxa"/>
          </w:tcPr>
          <w:p w:rsidR="001168A7" w:rsidRPr="001D3DA3" w:rsidRDefault="001168A7" w:rsidP="00BE4A84">
            <w:pPr>
              <w:spacing w:line="360" w:lineRule="auto"/>
              <w:jc w:val="both"/>
              <w:rPr>
                <w:rFonts w:ascii="Book Antiqua" w:hAnsi="Book Antiqua"/>
              </w:rPr>
            </w:pPr>
            <w:r w:rsidRPr="001D3DA3">
              <w:rPr>
                <w:rFonts w:ascii="Book Antiqua" w:hAnsi="Book Antiqua"/>
              </w:rPr>
              <w:t>&lt; 0.001</w:t>
            </w:r>
          </w:p>
        </w:tc>
      </w:tr>
      <w:tr w:rsidR="001168A7" w:rsidRPr="001D3DA3" w:rsidTr="00AD58BF">
        <w:trPr>
          <w:trHeight w:val="631"/>
        </w:trPr>
        <w:tc>
          <w:tcPr>
            <w:tcW w:w="1536" w:type="dxa"/>
          </w:tcPr>
          <w:p w:rsidR="001168A7" w:rsidRPr="001D3DA3" w:rsidRDefault="001168A7" w:rsidP="00BE4A84">
            <w:pPr>
              <w:spacing w:line="360" w:lineRule="auto"/>
              <w:jc w:val="both"/>
              <w:rPr>
                <w:rFonts w:ascii="Book Antiqua" w:hAnsi="Book Antiqua"/>
                <w:b/>
              </w:rPr>
            </w:pPr>
            <w:r w:rsidRPr="001D3DA3">
              <w:rPr>
                <w:rFonts w:ascii="Book Antiqua" w:hAnsi="Book Antiqua"/>
                <w:b/>
              </w:rPr>
              <w:t>Total</w:t>
            </w:r>
          </w:p>
        </w:tc>
        <w:tc>
          <w:tcPr>
            <w:tcW w:w="1264" w:type="dxa"/>
          </w:tcPr>
          <w:p w:rsidR="001168A7" w:rsidRPr="001D3DA3" w:rsidRDefault="001168A7" w:rsidP="00BE4A84">
            <w:pPr>
              <w:spacing w:line="360" w:lineRule="auto"/>
              <w:jc w:val="both"/>
              <w:rPr>
                <w:rFonts w:ascii="Book Antiqua" w:hAnsi="Book Antiqua"/>
              </w:rPr>
            </w:pPr>
            <w:r w:rsidRPr="001D3DA3">
              <w:rPr>
                <w:rFonts w:ascii="Book Antiqua" w:hAnsi="Book Antiqua"/>
              </w:rPr>
              <w:t>111</w:t>
            </w:r>
          </w:p>
        </w:tc>
        <w:tc>
          <w:tcPr>
            <w:tcW w:w="1630" w:type="dxa"/>
          </w:tcPr>
          <w:p w:rsidR="001168A7" w:rsidRPr="001D3DA3" w:rsidRDefault="001168A7" w:rsidP="00BE4A84">
            <w:pPr>
              <w:spacing w:line="360" w:lineRule="auto"/>
              <w:jc w:val="both"/>
              <w:rPr>
                <w:rFonts w:ascii="Book Antiqua" w:hAnsi="Book Antiqua"/>
              </w:rPr>
            </w:pPr>
            <w:r w:rsidRPr="001D3DA3">
              <w:rPr>
                <w:rFonts w:ascii="Book Antiqua" w:hAnsi="Book Antiqua"/>
              </w:rPr>
              <w:t>0.76 (±</w:t>
            </w:r>
            <w:r w:rsidRPr="001D3DA3">
              <w:rPr>
                <w:rFonts w:ascii="Book Antiqua" w:hAnsi="Book Antiqua"/>
                <w:lang w:eastAsia="zh-CN"/>
              </w:rPr>
              <w:t xml:space="preserve"> </w:t>
            </w:r>
            <w:r w:rsidRPr="001D3DA3">
              <w:rPr>
                <w:rFonts w:ascii="Book Antiqua" w:hAnsi="Book Antiqua"/>
              </w:rPr>
              <w:t>0.35) cm</w:t>
            </w:r>
          </w:p>
        </w:tc>
        <w:tc>
          <w:tcPr>
            <w:tcW w:w="1603" w:type="dxa"/>
          </w:tcPr>
          <w:p w:rsidR="001168A7" w:rsidRPr="001D3DA3" w:rsidRDefault="001168A7" w:rsidP="00BE4A84">
            <w:pPr>
              <w:spacing w:line="360" w:lineRule="auto"/>
              <w:jc w:val="both"/>
              <w:rPr>
                <w:rFonts w:ascii="Book Antiqua" w:hAnsi="Book Antiqua"/>
              </w:rPr>
            </w:pPr>
            <w:r w:rsidRPr="001D3DA3">
              <w:rPr>
                <w:rFonts w:ascii="Book Antiqua" w:hAnsi="Book Antiqua"/>
              </w:rPr>
              <w:t>0.46 (± 0.23) cm</w:t>
            </w:r>
          </w:p>
        </w:tc>
        <w:tc>
          <w:tcPr>
            <w:tcW w:w="1371" w:type="dxa"/>
          </w:tcPr>
          <w:p w:rsidR="001168A7" w:rsidRPr="001D3DA3" w:rsidRDefault="001168A7" w:rsidP="00BE4A84">
            <w:pPr>
              <w:spacing w:line="360" w:lineRule="auto"/>
              <w:jc w:val="both"/>
              <w:rPr>
                <w:rFonts w:ascii="Book Antiqua" w:hAnsi="Book Antiqua"/>
              </w:rPr>
            </w:pPr>
            <w:r w:rsidRPr="001D3DA3">
              <w:rPr>
                <w:rFonts w:ascii="Book Antiqua" w:hAnsi="Book Antiqua"/>
              </w:rPr>
              <w:t>0.3 cm</w:t>
            </w:r>
          </w:p>
        </w:tc>
        <w:tc>
          <w:tcPr>
            <w:tcW w:w="1589" w:type="dxa"/>
          </w:tcPr>
          <w:p w:rsidR="001168A7" w:rsidRPr="001D3DA3" w:rsidRDefault="001168A7" w:rsidP="00BE4A84">
            <w:pPr>
              <w:spacing w:line="360" w:lineRule="auto"/>
              <w:jc w:val="both"/>
              <w:rPr>
                <w:rFonts w:ascii="Book Antiqua" w:hAnsi="Book Antiqua"/>
              </w:rPr>
            </w:pPr>
            <w:r w:rsidRPr="001D3DA3">
              <w:rPr>
                <w:rFonts w:ascii="Book Antiqua" w:hAnsi="Book Antiqua"/>
              </w:rPr>
              <w:t>65%</w:t>
            </w:r>
          </w:p>
        </w:tc>
        <w:tc>
          <w:tcPr>
            <w:tcW w:w="1087" w:type="dxa"/>
          </w:tcPr>
          <w:p w:rsidR="001168A7" w:rsidRPr="001D3DA3" w:rsidRDefault="001168A7" w:rsidP="00BE4A84">
            <w:pPr>
              <w:spacing w:line="360" w:lineRule="auto"/>
              <w:jc w:val="both"/>
              <w:rPr>
                <w:rFonts w:ascii="Book Antiqua" w:hAnsi="Book Antiqua"/>
              </w:rPr>
            </w:pPr>
            <w:r w:rsidRPr="001D3DA3">
              <w:rPr>
                <w:rFonts w:ascii="Book Antiqua" w:hAnsi="Book Antiqua"/>
              </w:rPr>
              <w:t>&lt; 0.001</w:t>
            </w:r>
          </w:p>
        </w:tc>
      </w:tr>
    </w:tbl>
    <w:p w:rsidR="001168A7" w:rsidRPr="00270F1D" w:rsidRDefault="001168A7" w:rsidP="00BE4A84">
      <w:pPr>
        <w:spacing w:line="360" w:lineRule="auto"/>
        <w:jc w:val="both"/>
        <w:rPr>
          <w:rFonts w:ascii="Book Antiqua" w:hAnsi="Book Antiqua"/>
        </w:rPr>
      </w:pPr>
      <w:r w:rsidRPr="00270F1D">
        <w:rPr>
          <w:rFonts w:ascii="Book Antiqua" w:hAnsi="Book Antiqua"/>
        </w:rPr>
        <w:t xml:space="preserve"> </w:t>
      </w: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rPr>
      </w:pPr>
      <w:r w:rsidRPr="001D3DA3">
        <w:rPr>
          <w:rFonts w:ascii="Book Antiqua" w:hAnsi="Book Antiqua"/>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0pt;height:291.75pt;visibility:visible">
            <v:imagedata r:id="rId12" o:title=""/>
          </v:shape>
        </w:pict>
      </w:r>
    </w:p>
    <w:p w:rsidR="001168A7" w:rsidRPr="00270F1D" w:rsidRDefault="001168A7" w:rsidP="00BE4A84">
      <w:pPr>
        <w:spacing w:line="360" w:lineRule="auto"/>
        <w:jc w:val="both"/>
        <w:rPr>
          <w:rFonts w:ascii="Book Antiqua" w:hAnsi="Book Antiqua"/>
        </w:rPr>
      </w:pPr>
      <w:r w:rsidRPr="00270F1D">
        <w:rPr>
          <w:rFonts w:ascii="Book Antiqua" w:hAnsi="Book Antiqua"/>
          <w:b/>
        </w:rPr>
        <w:t xml:space="preserve">Figure </w:t>
      </w:r>
      <w:r w:rsidRPr="00270F1D">
        <w:rPr>
          <w:rFonts w:ascii="Book Antiqua" w:hAnsi="Book Antiqua"/>
          <w:b/>
          <w:lang w:eastAsia="zh-CN"/>
        </w:rPr>
        <w:t>1</w:t>
      </w:r>
      <w:r w:rsidRPr="00270F1D">
        <w:rPr>
          <w:rFonts w:ascii="Book Antiqua" w:hAnsi="Book Antiqua"/>
          <w:b/>
        </w:rPr>
        <w:t xml:space="preserve"> Snared polyp overestimate by endoscopist. </w:t>
      </w:r>
      <w:r w:rsidRPr="00270F1D">
        <w:rPr>
          <w:rFonts w:ascii="Book Antiqua" w:hAnsi="Book Antiqua"/>
        </w:rPr>
        <w:t>Dotted line is the mean difference. (Measurements in centimeters)</w:t>
      </w:r>
      <w:r w:rsidRPr="00270F1D">
        <w:rPr>
          <w:rFonts w:ascii="Book Antiqua" w:hAnsi="Book Antiqua"/>
          <w:lang w:eastAsia="zh-CN"/>
        </w:rPr>
        <w:t>.</w:t>
      </w:r>
      <w:r w:rsidRPr="00270F1D">
        <w:rPr>
          <w:rFonts w:ascii="Book Antiqua" w:hAnsi="Book Antiqua"/>
        </w:rPr>
        <w:t xml:space="preserve"> </w:t>
      </w:r>
    </w:p>
    <w:p w:rsidR="001168A7" w:rsidRPr="00270F1D" w:rsidRDefault="001168A7" w:rsidP="00BE4A84">
      <w:pPr>
        <w:spacing w:line="360" w:lineRule="auto"/>
        <w:jc w:val="both"/>
        <w:rPr>
          <w:rFonts w:ascii="Book Antiqua" w:hAnsi="Book Antiqua"/>
          <w:b/>
        </w:rPr>
      </w:pP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rPr>
      </w:pPr>
      <w:r w:rsidRPr="001D3DA3">
        <w:rPr>
          <w:rFonts w:ascii="Book Antiqua" w:hAnsi="Book Antiqua"/>
          <w:noProof/>
          <w:lang w:eastAsia="zh-CN"/>
        </w:rPr>
        <w:pict>
          <v:shape id="Picture 2" o:spid="_x0000_i1026" type="#_x0000_t75" style="width:425.25pt;height:291.75pt;visibility:visible">
            <v:imagedata r:id="rId13" o:title=""/>
          </v:shape>
        </w:pict>
      </w:r>
    </w:p>
    <w:p w:rsidR="001168A7" w:rsidRPr="00270F1D" w:rsidRDefault="001168A7" w:rsidP="00BE4A84">
      <w:pPr>
        <w:spacing w:line="360" w:lineRule="auto"/>
        <w:jc w:val="both"/>
        <w:rPr>
          <w:rFonts w:ascii="Book Antiqua" w:hAnsi="Book Antiqua"/>
        </w:rPr>
      </w:pPr>
      <w:r w:rsidRPr="00270F1D">
        <w:rPr>
          <w:rFonts w:ascii="Book Antiqua" w:hAnsi="Book Antiqua"/>
          <w:b/>
        </w:rPr>
        <w:t xml:space="preserve">Figure </w:t>
      </w:r>
      <w:r w:rsidRPr="00270F1D">
        <w:rPr>
          <w:rFonts w:ascii="Book Antiqua" w:hAnsi="Book Antiqua"/>
          <w:b/>
          <w:lang w:eastAsia="zh-CN"/>
        </w:rPr>
        <w:t>2</w:t>
      </w:r>
      <w:r w:rsidRPr="00270F1D">
        <w:rPr>
          <w:rFonts w:ascii="Book Antiqua" w:hAnsi="Book Antiqua"/>
          <w:b/>
        </w:rPr>
        <w:t xml:space="preserve"> Forceps-excised polyp overestimate by the endoscopist.</w:t>
      </w:r>
      <w:r w:rsidRPr="00270F1D">
        <w:rPr>
          <w:rFonts w:ascii="Book Antiqua" w:hAnsi="Book Antiqua"/>
        </w:rPr>
        <w:t xml:space="preserve"> Dotted line is the mean difference. (Measureme</w:t>
      </w:r>
      <w:bookmarkStart w:id="12" w:name="_GoBack"/>
      <w:bookmarkEnd w:id="12"/>
      <w:r w:rsidRPr="00270F1D">
        <w:rPr>
          <w:rFonts w:ascii="Book Antiqua" w:hAnsi="Book Antiqua"/>
        </w:rPr>
        <w:t>nts in centimeters)</w:t>
      </w:r>
      <w:r w:rsidRPr="00270F1D">
        <w:rPr>
          <w:rFonts w:ascii="Book Antiqua" w:hAnsi="Book Antiqua"/>
          <w:lang w:eastAsia="zh-CN"/>
        </w:rPr>
        <w:t>.</w:t>
      </w:r>
      <w:r w:rsidRPr="00270F1D">
        <w:rPr>
          <w:rFonts w:ascii="Book Antiqua" w:hAnsi="Book Antiqua"/>
        </w:rPr>
        <w:t xml:space="preserve"> </w:t>
      </w: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rPr>
      </w:pPr>
      <w:r w:rsidRPr="001D3DA3">
        <w:rPr>
          <w:rFonts w:ascii="Book Antiqua" w:hAnsi="Book Antiqua"/>
          <w:noProof/>
          <w:lang w:eastAsia="zh-CN"/>
        </w:rPr>
        <w:pict>
          <v:shape id="Picture 3" o:spid="_x0000_i1027" type="#_x0000_t75" style="width:420pt;height:288.75pt;visibility:visible">
            <v:imagedata r:id="rId14" o:title=""/>
          </v:shape>
        </w:pict>
      </w:r>
    </w:p>
    <w:p w:rsidR="001168A7" w:rsidRPr="00270F1D" w:rsidRDefault="001168A7" w:rsidP="00BE4A84">
      <w:pPr>
        <w:spacing w:line="360" w:lineRule="auto"/>
        <w:jc w:val="both"/>
        <w:rPr>
          <w:rFonts w:ascii="Book Antiqua" w:hAnsi="Book Antiqua"/>
        </w:rPr>
      </w:pPr>
      <w:r w:rsidRPr="00270F1D">
        <w:rPr>
          <w:rFonts w:ascii="Book Antiqua" w:hAnsi="Book Antiqua"/>
          <w:b/>
        </w:rPr>
        <w:t xml:space="preserve">Figure </w:t>
      </w:r>
      <w:r w:rsidRPr="00270F1D">
        <w:rPr>
          <w:rFonts w:ascii="Book Antiqua" w:hAnsi="Book Antiqua"/>
          <w:b/>
          <w:lang w:eastAsia="zh-CN"/>
        </w:rPr>
        <w:t>3</w:t>
      </w:r>
      <w:r w:rsidRPr="00270F1D">
        <w:rPr>
          <w:rFonts w:ascii="Book Antiqua" w:hAnsi="Book Antiqua"/>
          <w:b/>
        </w:rPr>
        <w:t xml:space="preserve"> All polyps overestimate by endoscopist.</w:t>
      </w:r>
      <w:r w:rsidRPr="00270F1D">
        <w:rPr>
          <w:rFonts w:ascii="Book Antiqua" w:hAnsi="Book Antiqua"/>
        </w:rPr>
        <w:t xml:space="preserve"> Dotted line is the mean difference. (Measurements in centimeters)</w:t>
      </w:r>
      <w:r w:rsidRPr="00270F1D">
        <w:rPr>
          <w:rFonts w:ascii="Book Antiqua" w:hAnsi="Book Antiqua"/>
          <w:lang w:eastAsia="zh-CN"/>
        </w:rPr>
        <w:t>.</w:t>
      </w:r>
      <w:r w:rsidRPr="00270F1D">
        <w:rPr>
          <w:rFonts w:ascii="Book Antiqua" w:hAnsi="Book Antiqua"/>
        </w:rPr>
        <w:t xml:space="preserve"> </w:t>
      </w: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rPr>
      </w:pPr>
    </w:p>
    <w:p w:rsidR="001168A7" w:rsidRPr="00270F1D" w:rsidRDefault="001168A7" w:rsidP="00BE4A84">
      <w:pPr>
        <w:spacing w:line="360" w:lineRule="auto"/>
        <w:jc w:val="both"/>
        <w:rPr>
          <w:rFonts w:ascii="Book Antiqua" w:hAnsi="Book Antiqua"/>
          <w:lang w:eastAsia="zh-CN"/>
        </w:rPr>
      </w:pPr>
    </w:p>
    <w:sectPr w:rsidR="001168A7" w:rsidRPr="00270F1D" w:rsidSect="00EC21D6">
      <w:footerReference w:type="even" r:id="rId15"/>
      <w:footerReference w:type="default" r:id="rId16"/>
      <w:pgSz w:w="12240" w:h="15840" w:code="1"/>
      <w:pgMar w:top="1440" w:right="1418"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A7" w:rsidRDefault="001168A7">
      <w:r>
        <w:separator/>
      </w:r>
    </w:p>
  </w:endnote>
  <w:endnote w:type="continuationSeparator" w:id="0">
    <w:p w:rsidR="001168A7" w:rsidRDefault="00116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幼圆">
    <w:altName w:val="Arial Unicode MS"/>
    <w:panose1 w:val="00000000000000000000"/>
    <w:charset w:val="86"/>
    <w:family w:val="modern"/>
    <w:notTrueType/>
    <w:pitch w:val="fixed"/>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A7" w:rsidRDefault="001168A7" w:rsidP="00E0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68A7" w:rsidRDefault="001168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A7" w:rsidRDefault="001168A7" w:rsidP="00E0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168A7" w:rsidRDefault="00116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A7" w:rsidRDefault="001168A7">
      <w:r>
        <w:separator/>
      </w:r>
    </w:p>
  </w:footnote>
  <w:footnote w:type="continuationSeparator" w:id="0">
    <w:p w:rsidR="001168A7" w:rsidRDefault="00116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53F"/>
    <w:multiLevelType w:val="hybridMultilevel"/>
    <w:tmpl w:val="92F06B80"/>
    <w:lvl w:ilvl="0" w:tplc="3B5217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773205B"/>
    <w:multiLevelType w:val="hybridMultilevel"/>
    <w:tmpl w:val="1FF68F2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720"/>
  <w:characterSpacingControl w:val="doNotCompress"/>
  <w:noLineBreaksAfter w:lang="zh-CN" w:val="$([{£¥·‘“〈《「『【〔〖〝﹙﹛﹝＄（．［｛￡￥"/>
  <w:noLineBreaksBefore w:lang="zh-CN" w:val="!%),.:;&gt;?]}¢¨°·ˇˉ―‖’”…‰′″›℃∶、。〃〉》」』】〕〗〞︶︺︾﹀﹄﹚﹜﹞！＂％＇），．：；？］｀｜｝～￠"/>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A6F"/>
    <w:rsid w:val="000045E9"/>
    <w:rsid w:val="00005AEF"/>
    <w:rsid w:val="00026A81"/>
    <w:rsid w:val="00035F12"/>
    <w:rsid w:val="000434AA"/>
    <w:rsid w:val="000976DC"/>
    <w:rsid w:val="000A2017"/>
    <w:rsid w:val="000A5F59"/>
    <w:rsid w:val="000A6286"/>
    <w:rsid w:val="000B342A"/>
    <w:rsid w:val="000B39F9"/>
    <w:rsid w:val="000C2AB4"/>
    <w:rsid w:val="000D407D"/>
    <w:rsid w:val="000E57C4"/>
    <w:rsid w:val="001123BF"/>
    <w:rsid w:val="001168A7"/>
    <w:rsid w:val="00121D59"/>
    <w:rsid w:val="0012298F"/>
    <w:rsid w:val="0012587B"/>
    <w:rsid w:val="00134249"/>
    <w:rsid w:val="00167407"/>
    <w:rsid w:val="00185446"/>
    <w:rsid w:val="001A09A4"/>
    <w:rsid w:val="001A6A8E"/>
    <w:rsid w:val="001C6D3E"/>
    <w:rsid w:val="001D3DA3"/>
    <w:rsid w:val="001F6976"/>
    <w:rsid w:val="001F7B81"/>
    <w:rsid w:val="00203524"/>
    <w:rsid w:val="00203BAC"/>
    <w:rsid w:val="0023012E"/>
    <w:rsid w:val="002526C9"/>
    <w:rsid w:val="00270F1D"/>
    <w:rsid w:val="00273B88"/>
    <w:rsid w:val="00274C88"/>
    <w:rsid w:val="002A557B"/>
    <w:rsid w:val="002E492A"/>
    <w:rsid w:val="003241DE"/>
    <w:rsid w:val="00327A2B"/>
    <w:rsid w:val="00370B38"/>
    <w:rsid w:val="00384B3E"/>
    <w:rsid w:val="003A79B8"/>
    <w:rsid w:val="003B2BA4"/>
    <w:rsid w:val="003B39AA"/>
    <w:rsid w:val="003B6796"/>
    <w:rsid w:val="003C070B"/>
    <w:rsid w:val="003D5171"/>
    <w:rsid w:val="003E40D9"/>
    <w:rsid w:val="003F00E9"/>
    <w:rsid w:val="003F1E03"/>
    <w:rsid w:val="0041311A"/>
    <w:rsid w:val="00434806"/>
    <w:rsid w:val="0045319C"/>
    <w:rsid w:val="0048173E"/>
    <w:rsid w:val="004B2894"/>
    <w:rsid w:val="004B5A17"/>
    <w:rsid w:val="004B6FC8"/>
    <w:rsid w:val="004E7F81"/>
    <w:rsid w:val="004F0F2C"/>
    <w:rsid w:val="004F2E27"/>
    <w:rsid w:val="004F5E5D"/>
    <w:rsid w:val="005010FA"/>
    <w:rsid w:val="005327C6"/>
    <w:rsid w:val="00532F97"/>
    <w:rsid w:val="0053444E"/>
    <w:rsid w:val="00540EDB"/>
    <w:rsid w:val="00591B34"/>
    <w:rsid w:val="005B1DF2"/>
    <w:rsid w:val="005D7705"/>
    <w:rsid w:val="005F6030"/>
    <w:rsid w:val="00601C12"/>
    <w:rsid w:val="00606408"/>
    <w:rsid w:val="00611B56"/>
    <w:rsid w:val="006176E8"/>
    <w:rsid w:val="00627D07"/>
    <w:rsid w:val="00636A5A"/>
    <w:rsid w:val="00645560"/>
    <w:rsid w:val="0065468D"/>
    <w:rsid w:val="00656665"/>
    <w:rsid w:val="00671657"/>
    <w:rsid w:val="006961EF"/>
    <w:rsid w:val="006C19C3"/>
    <w:rsid w:val="006E5DD0"/>
    <w:rsid w:val="006F3BE5"/>
    <w:rsid w:val="006F71BC"/>
    <w:rsid w:val="0070280D"/>
    <w:rsid w:val="00706B29"/>
    <w:rsid w:val="00714EC1"/>
    <w:rsid w:val="007265D6"/>
    <w:rsid w:val="007310E0"/>
    <w:rsid w:val="00732955"/>
    <w:rsid w:val="0073403F"/>
    <w:rsid w:val="007406CF"/>
    <w:rsid w:val="00751955"/>
    <w:rsid w:val="00755ACA"/>
    <w:rsid w:val="00761A78"/>
    <w:rsid w:val="0077673F"/>
    <w:rsid w:val="0079438E"/>
    <w:rsid w:val="007C6F66"/>
    <w:rsid w:val="007D7DEC"/>
    <w:rsid w:val="007E676B"/>
    <w:rsid w:val="007E6AC6"/>
    <w:rsid w:val="007E6EE7"/>
    <w:rsid w:val="007E7887"/>
    <w:rsid w:val="00830532"/>
    <w:rsid w:val="0087591D"/>
    <w:rsid w:val="008916C9"/>
    <w:rsid w:val="008A2EBF"/>
    <w:rsid w:val="008A376B"/>
    <w:rsid w:val="008B775B"/>
    <w:rsid w:val="008D1E5B"/>
    <w:rsid w:val="00905339"/>
    <w:rsid w:val="009157ED"/>
    <w:rsid w:val="00936EE5"/>
    <w:rsid w:val="00961A1E"/>
    <w:rsid w:val="009647F8"/>
    <w:rsid w:val="009659DA"/>
    <w:rsid w:val="009721B6"/>
    <w:rsid w:val="00981A80"/>
    <w:rsid w:val="009834FE"/>
    <w:rsid w:val="0098761C"/>
    <w:rsid w:val="009B7B23"/>
    <w:rsid w:val="009C66D1"/>
    <w:rsid w:val="009D774C"/>
    <w:rsid w:val="009E3692"/>
    <w:rsid w:val="009F0990"/>
    <w:rsid w:val="00A27A22"/>
    <w:rsid w:val="00A517B1"/>
    <w:rsid w:val="00A64D90"/>
    <w:rsid w:val="00A904B0"/>
    <w:rsid w:val="00AB3C31"/>
    <w:rsid w:val="00AD58BF"/>
    <w:rsid w:val="00B007C4"/>
    <w:rsid w:val="00B03C08"/>
    <w:rsid w:val="00B12D89"/>
    <w:rsid w:val="00B24511"/>
    <w:rsid w:val="00B34B30"/>
    <w:rsid w:val="00B36693"/>
    <w:rsid w:val="00B56D2A"/>
    <w:rsid w:val="00B618FD"/>
    <w:rsid w:val="00B909E3"/>
    <w:rsid w:val="00BB72CA"/>
    <w:rsid w:val="00BC0045"/>
    <w:rsid w:val="00BC4745"/>
    <w:rsid w:val="00BC5991"/>
    <w:rsid w:val="00BE4A84"/>
    <w:rsid w:val="00BF424B"/>
    <w:rsid w:val="00BF6D55"/>
    <w:rsid w:val="00C16A86"/>
    <w:rsid w:val="00C308FD"/>
    <w:rsid w:val="00C3142D"/>
    <w:rsid w:val="00C359E1"/>
    <w:rsid w:val="00C40B33"/>
    <w:rsid w:val="00C41EDB"/>
    <w:rsid w:val="00C5142E"/>
    <w:rsid w:val="00C562A5"/>
    <w:rsid w:val="00C63F26"/>
    <w:rsid w:val="00C85968"/>
    <w:rsid w:val="00C927B1"/>
    <w:rsid w:val="00CB13DC"/>
    <w:rsid w:val="00CB3A58"/>
    <w:rsid w:val="00CC593F"/>
    <w:rsid w:val="00CD516F"/>
    <w:rsid w:val="00CD6303"/>
    <w:rsid w:val="00D0158A"/>
    <w:rsid w:val="00D130C3"/>
    <w:rsid w:val="00D22E0B"/>
    <w:rsid w:val="00D34113"/>
    <w:rsid w:val="00D43F55"/>
    <w:rsid w:val="00D62992"/>
    <w:rsid w:val="00D775EA"/>
    <w:rsid w:val="00D77FE9"/>
    <w:rsid w:val="00D8569D"/>
    <w:rsid w:val="00D916A3"/>
    <w:rsid w:val="00DB2AF8"/>
    <w:rsid w:val="00DC0A03"/>
    <w:rsid w:val="00DD541A"/>
    <w:rsid w:val="00DD6639"/>
    <w:rsid w:val="00DF7337"/>
    <w:rsid w:val="00E011F7"/>
    <w:rsid w:val="00E017AF"/>
    <w:rsid w:val="00E16248"/>
    <w:rsid w:val="00E435D3"/>
    <w:rsid w:val="00E55DBA"/>
    <w:rsid w:val="00E56F86"/>
    <w:rsid w:val="00E60FE8"/>
    <w:rsid w:val="00E65D87"/>
    <w:rsid w:val="00E73DC5"/>
    <w:rsid w:val="00E82F39"/>
    <w:rsid w:val="00EB65B6"/>
    <w:rsid w:val="00EC2085"/>
    <w:rsid w:val="00EC21D6"/>
    <w:rsid w:val="00EE1045"/>
    <w:rsid w:val="00F05ED4"/>
    <w:rsid w:val="00F12FBB"/>
    <w:rsid w:val="00F15DE1"/>
    <w:rsid w:val="00F368EE"/>
    <w:rsid w:val="00F44EB1"/>
    <w:rsid w:val="00F456BD"/>
    <w:rsid w:val="00F565BA"/>
    <w:rsid w:val="00F759CF"/>
    <w:rsid w:val="00F83383"/>
    <w:rsid w:val="00F83F04"/>
    <w:rsid w:val="00F95179"/>
    <w:rsid w:val="00FA1048"/>
    <w:rsid w:val="00FA242A"/>
    <w:rsid w:val="00FC17F4"/>
    <w:rsid w:val="00FE3A6F"/>
    <w:rsid w:val="00FE53B4"/>
    <w:rsid w:val="00FF48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CA"/>
    <w:rPr>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71BC"/>
    <w:rPr>
      <w:rFonts w:cs="Times New Roman"/>
      <w:color w:val="0000FF"/>
      <w:u w:val="single"/>
    </w:rPr>
  </w:style>
  <w:style w:type="paragraph" w:customStyle="1" w:styleId="CharChar2">
    <w:name w:val="Char Char2"/>
    <w:basedOn w:val="Normal"/>
    <w:autoRedefine/>
    <w:uiPriority w:val="99"/>
    <w:rsid w:val="004F0F2C"/>
    <w:pPr>
      <w:widowControl w:val="0"/>
      <w:tabs>
        <w:tab w:val="num" w:pos="360"/>
      </w:tabs>
      <w:ind w:left="360" w:hangingChars="200" w:hanging="360"/>
      <w:jc w:val="both"/>
    </w:pPr>
    <w:rPr>
      <w:kern w:val="2"/>
      <w:lang w:eastAsia="zh-CN"/>
    </w:rPr>
  </w:style>
  <w:style w:type="paragraph" w:styleId="CommentText">
    <w:name w:val="annotation text"/>
    <w:basedOn w:val="Normal"/>
    <w:link w:val="CommentTextChar"/>
    <w:uiPriority w:val="99"/>
    <w:semiHidden/>
    <w:rsid w:val="004F0F2C"/>
    <w:pPr>
      <w:suppressAutoHyphens/>
      <w:spacing w:before="120" w:after="120"/>
    </w:pPr>
    <w:rPr>
      <w:rFonts w:ascii="Calibri" w:hAnsi="Calibri"/>
      <w:sz w:val="22"/>
      <w:szCs w:val="20"/>
      <w:lang w:eastAsia="ar-SA"/>
    </w:rPr>
  </w:style>
  <w:style w:type="character" w:customStyle="1" w:styleId="CommentTextChar">
    <w:name w:val="Comment Text Char"/>
    <w:basedOn w:val="DefaultParagraphFont"/>
    <w:link w:val="CommentText"/>
    <w:uiPriority w:val="99"/>
    <w:semiHidden/>
    <w:locked/>
    <w:rsid w:val="004F0F2C"/>
    <w:rPr>
      <w:rFonts w:ascii="Calibri" w:hAnsi="Calibri"/>
      <w:sz w:val="22"/>
      <w:lang w:val="en-US" w:eastAsia="ar-SA" w:bidi="ar-SA"/>
    </w:rPr>
  </w:style>
  <w:style w:type="character" w:styleId="CommentReference">
    <w:name w:val="annotation reference"/>
    <w:basedOn w:val="DefaultParagraphFont"/>
    <w:uiPriority w:val="99"/>
    <w:semiHidden/>
    <w:rsid w:val="004F0F2C"/>
    <w:rPr>
      <w:rFonts w:cs="Times New Roman"/>
      <w:sz w:val="21"/>
    </w:rPr>
  </w:style>
  <w:style w:type="paragraph" w:styleId="CommentSubject">
    <w:name w:val="annotation subject"/>
    <w:basedOn w:val="CommentText"/>
    <w:next w:val="CommentText"/>
    <w:link w:val="CommentSubjectChar"/>
    <w:uiPriority w:val="99"/>
    <w:semiHidden/>
    <w:rsid w:val="004F0F2C"/>
    <w:pPr>
      <w:suppressAutoHyphens w:val="0"/>
      <w:spacing w:before="0" w:after="0"/>
    </w:pPr>
    <w:rPr>
      <w:b/>
      <w:bCs/>
      <w:sz w:val="24"/>
      <w:szCs w:val="24"/>
      <w:lang w:eastAsia="en-US"/>
    </w:rPr>
  </w:style>
  <w:style w:type="character" w:customStyle="1" w:styleId="CommentSubjectChar">
    <w:name w:val="Comment Subject Char"/>
    <w:basedOn w:val="CommentTextChar"/>
    <w:link w:val="CommentSubject"/>
    <w:uiPriority w:val="99"/>
    <w:semiHidden/>
    <w:locked/>
    <w:rsid w:val="00611B56"/>
    <w:rPr>
      <w:b/>
      <w:kern w:val="0"/>
      <w:sz w:val="24"/>
      <w:lang w:eastAsia="en-US"/>
    </w:rPr>
  </w:style>
  <w:style w:type="paragraph" w:styleId="BalloonText">
    <w:name w:val="Balloon Text"/>
    <w:basedOn w:val="Normal"/>
    <w:link w:val="BalloonTextChar"/>
    <w:uiPriority w:val="99"/>
    <w:semiHidden/>
    <w:rsid w:val="004F0F2C"/>
    <w:rPr>
      <w:sz w:val="2"/>
      <w:szCs w:val="20"/>
    </w:rPr>
  </w:style>
  <w:style w:type="character" w:customStyle="1" w:styleId="BalloonTextChar">
    <w:name w:val="Balloon Text Char"/>
    <w:basedOn w:val="DefaultParagraphFont"/>
    <w:link w:val="BalloonText"/>
    <w:uiPriority w:val="99"/>
    <w:semiHidden/>
    <w:locked/>
    <w:rsid w:val="00611B56"/>
    <w:rPr>
      <w:kern w:val="0"/>
      <w:sz w:val="2"/>
      <w:lang w:eastAsia="en-US"/>
    </w:rPr>
  </w:style>
  <w:style w:type="paragraph" w:customStyle="1" w:styleId="ParaAttribute0">
    <w:name w:val="ParaAttribute0"/>
    <w:uiPriority w:val="99"/>
    <w:rsid w:val="00627D07"/>
    <w:rPr>
      <w:rFonts w:eastAsia="??"/>
      <w:kern w:val="0"/>
      <w:sz w:val="20"/>
      <w:szCs w:val="20"/>
      <w:lang w:eastAsia="en-US"/>
    </w:rPr>
  </w:style>
  <w:style w:type="character" w:customStyle="1" w:styleId="CharAttribute17">
    <w:name w:val="CharAttribute17"/>
    <w:uiPriority w:val="99"/>
    <w:rsid w:val="00627D07"/>
    <w:rPr>
      <w:rFonts w:ascii="Cambria" w:eastAsia="Times New Roman"/>
      <w:color w:val="FF0000"/>
      <w:sz w:val="28"/>
      <w:u w:val="single"/>
    </w:rPr>
  </w:style>
  <w:style w:type="character" w:customStyle="1" w:styleId="labellist">
    <w:name w:val="label_list"/>
    <w:uiPriority w:val="99"/>
    <w:rsid w:val="00384B3E"/>
  </w:style>
  <w:style w:type="paragraph" w:styleId="Footer">
    <w:name w:val="footer"/>
    <w:basedOn w:val="Normal"/>
    <w:link w:val="FooterChar"/>
    <w:uiPriority w:val="99"/>
    <w:rsid w:val="00A27A2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7265D6"/>
    <w:rPr>
      <w:kern w:val="0"/>
      <w:sz w:val="18"/>
      <w:lang w:eastAsia="en-US"/>
    </w:rPr>
  </w:style>
  <w:style w:type="character" w:styleId="PageNumber">
    <w:name w:val="page number"/>
    <w:basedOn w:val="DefaultParagraphFont"/>
    <w:uiPriority w:val="99"/>
    <w:rsid w:val="00A27A22"/>
    <w:rPr>
      <w:rFonts w:cs="Times New Roman"/>
    </w:rPr>
  </w:style>
  <w:style w:type="paragraph" w:styleId="BodyText">
    <w:name w:val="Body Text"/>
    <w:basedOn w:val="Normal"/>
    <w:link w:val="BodyTextChar"/>
    <w:uiPriority w:val="99"/>
    <w:rsid w:val="004F5E5D"/>
    <w:pPr>
      <w:spacing w:line="480" w:lineRule="auto"/>
      <w:jc w:val="both"/>
    </w:pPr>
  </w:style>
  <w:style w:type="character" w:customStyle="1" w:styleId="BodyTextChar">
    <w:name w:val="Body Text Char"/>
    <w:basedOn w:val="DefaultParagraphFont"/>
    <w:link w:val="BodyText"/>
    <w:uiPriority w:val="99"/>
    <w:semiHidden/>
    <w:locked/>
    <w:rsid w:val="0048173E"/>
    <w:rPr>
      <w:kern w:val="0"/>
      <w:sz w:val="24"/>
      <w:lang w:eastAsia="en-US"/>
    </w:rPr>
  </w:style>
  <w:style w:type="paragraph" w:styleId="Header">
    <w:name w:val="header"/>
    <w:basedOn w:val="Normal"/>
    <w:link w:val="HeaderChar"/>
    <w:uiPriority w:val="99"/>
    <w:rsid w:val="00D341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34113"/>
    <w:rPr>
      <w:kern w:val="0"/>
      <w:sz w:val="18"/>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tandards%20of%20Practice%20Committee%2C%20American%20Society%20for%20Gastrointestinal%20Endoscopy%5BCorporate%20Author%5D"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term=Italian%20Multicentre%20Study%20Group%5BCorporate%20Author%5D"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Endoscopic%20Classification%20Review%20Group%5BCorporate%20Author%5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bi.nlm.nih.gov/pubmed/?term=Association%20of%20Coloproctology%20for%20Great%20Britain%20and%20Ireland%5BCorporate%20Author%5D" TargetMode="External"/><Relationship Id="rId4" Type="http://schemas.openxmlformats.org/officeDocument/2006/relationships/webSettings" Target="webSettings.xml"/><Relationship Id="rId9" Type="http://schemas.openxmlformats.org/officeDocument/2006/relationships/hyperlink" Target="http://www.ncbi.nlm.nih.gov/pubmed/?term=British%20Society%20for%20Gastroenterology%5BCorporate%20Author%5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3426</Words>
  <Characters>19534</Characters>
  <Application>Microsoft Office Outlook</Application>
  <DocSecurity>0</DocSecurity>
  <Lines>0</Lines>
  <Paragraphs>0</Paragraphs>
  <ScaleCrop>false</ScaleCrop>
  <Company>tbhc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Endoscopists’ estimate of polyp size: A problem with a solution </dc:title>
  <dc:subject/>
  <dc:creator>medlib1</dc:creator>
  <cp:keywords/>
  <dc:description/>
  <cp:lastModifiedBy>Xue-Mei Gong</cp:lastModifiedBy>
  <cp:revision>3</cp:revision>
  <dcterms:created xsi:type="dcterms:W3CDTF">2015-05-05T15:55:00Z</dcterms:created>
  <dcterms:modified xsi:type="dcterms:W3CDTF">2015-05-06T00:32:00Z</dcterms:modified>
</cp:coreProperties>
</file>