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E3BEA" w14:textId="77777777" w:rsidR="00D11871" w:rsidRPr="00A04779" w:rsidRDefault="00D11871" w:rsidP="00225264">
      <w:pPr>
        <w:spacing w:line="360" w:lineRule="auto"/>
        <w:jc w:val="both"/>
        <w:rPr>
          <w:rFonts w:ascii="Book Antiqua" w:hAnsi="Book Antiqua"/>
        </w:rPr>
      </w:pPr>
      <w:r w:rsidRPr="00A04779">
        <w:rPr>
          <w:rFonts w:ascii="Book Antiqua" w:hAnsi="Book Antiqua"/>
        </w:rPr>
        <w:t xml:space="preserve">Name of journal: </w:t>
      </w:r>
      <w:r w:rsidRPr="00A04779">
        <w:rPr>
          <w:rFonts w:ascii="Book Antiqua" w:hAnsi="Book Antiqua"/>
          <w:i/>
        </w:rPr>
        <w:t>World Journal of Gastrointestinal Surgery</w:t>
      </w:r>
    </w:p>
    <w:p w14:paraId="35CD7CFD" w14:textId="77777777" w:rsidR="00D11871" w:rsidRPr="00A04779" w:rsidRDefault="00D11871" w:rsidP="00225264">
      <w:pPr>
        <w:spacing w:line="360" w:lineRule="auto"/>
        <w:jc w:val="both"/>
        <w:rPr>
          <w:rFonts w:ascii="Book Antiqua" w:hAnsi="Book Antiqua"/>
        </w:rPr>
      </w:pPr>
      <w:r w:rsidRPr="00A04779">
        <w:rPr>
          <w:rFonts w:ascii="Book Antiqua" w:hAnsi="Book Antiqua"/>
        </w:rPr>
        <w:t>ESPS Manuscript NO: 13793</w:t>
      </w:r>
    </w:p>
    <w:p w14:paraId="2740CEDA" w14:textId="77777777" w:rsidR="00AC394E" w:rsidRPr="00A04779" w:rsidRDefault="00D11871" w:rsidP="00225264">
      <w:pPr>
        <w:spacing w:line="360" w:lineRule="auto"/>
        <w:jc w:val="both"/>
        <w:rPr>
          <w:rFonts w:ascii="Book Antiqua" w:hAnsi="Book Antiqua"/>
        </w:rPr>
      </w:pPr>
      <w:r w:rsidRPr="00A04779">
        <w:rPr>
          <w:rFonts w:ascii="Book Antiqua" w:hAnsi="Book Antiqua"/>
        </w:rPr>
        <w:t xml:space="preserve">Columns: </w:t>
      </w:r>
      <w:r w:rsidR="00AC394E" w:rsidRPr="00A04779">
        <w:rPr>
          <w:rFonts w:ascii="Book Antiqua" w:hAnsi="Book Antiqua"/>
        </w:rPr>
        <w:t>Original Articles</w:t>
      </w:r>
    </w:p>
    <w:p w14:paraId="7C4C4BF8" w14:textId="77777777" w:rsidR="00AC394E" w:rsidRPr="00A04779" w:rsidRDefault="00AC394E" w:rsidP="00225264">
      <w:pPr>
        <w:spacing w:line="360" w:lineRule="auto"/>
        <w:jc w:val="both"/>
        <w:rPr>
          <w:rFonts w:ascii="Book Antiqua" w:hAnsi="Book Antiqua"/>
        </w:rPr>
      </w:pPr>
    </w:p>
    <w:p w14:paraId="160B73F0" w14:textId="77777777" w:rsidR="00D11871" w:rsidRPr="00A04779" w:rsidRDefault="00D11871" w:rsidP="00225264">
      <w:pPr>
        <w:spacing w:line="360" w:lineRule="auto"/>
        <w:jc w:val="both"/>
        <w:rPr>
          <w:rFonts w:ascii="Book Antiqua" w:hAnsi="Book Antiqua"/>
          <w:b/>
          <w:i/>
        </w:rPr>
      </w:pPr>
      <w:r w:rsidRPr="00A04779">
        <w:rPr>
          <w:rFonts w:ascii="Book Antiqua" w:eastAsia="华文细黑" w:hAnsi="Book Antiqua" w:cs="Tahoma"/>
          <w:b/>
          <w:i/>
        </w:rPr>
        <w:t>R</w:t>
      </w:r>
      <w:r w:rsidR="00AC394E" w:rsidRPr="00A04779">
        <w:rPr>
          <w:rFonts w:ascii="Book Antiqua" w:eastAsia="华文细黑" w:hAnsi="Book Antiqua" w:cs="Tahoma"/>
          <w:b/>
          <w:i/>
        </w:rPr>
        <w:t>etrospectıve Study</w:t>
      </w:r>
    </w:p>
    <w:p w14:paraId="506B87FE" w14:textId="77777777" w:rsidR="00597976" w:rsidRPr="00A04779" w:rsidRDefault="00251554" w:rsidP="00225264">
      <w:pPr>
        <w:spacing w:line="360" w:lineRule="auto"/>
        <w:jc w:val="both"/>
        <w:rPr>
          <w:rFonts w:ascii="Book Antiqua" w:hAnsi="Book Antiqua"/>
          <w:b/>
        </w:rPr>
      </w:pPr>
      <w:r w:rsidRPr="00A04779">
        <w:rPr>
          <w:rFonts w:ascii="Book Antiqua" w:hAnsi="Book Antiqua"/>
          <w:b/>
        </w:rPr>
        <w:t>R</w:t>
      </w:r>
      <w:r w:rsidR="005D69E8" w:rsidRPr="00A04779">
        <w:rPr>
          <w:rFonts w:ascii="Book Antiqua" w:hAnsi="Book Antiqua"/>
          <w:b/>
        </w:rPr>
        <w:t>esults of the open surgery af</w:t>
      </w:r>
      <w:r w:rsidRPr="00A04779">
        <w:rPr>
          <w:rFonts w:ascii="Book Antiqua" w:hAnsi="Book Antiqua"/>
          <w:b/>
        </w:rPr>
        <w:t xml:space="preserve">ter endoscopic basket impaction </w:t>
      </w:r>
      <w:r w:rsidR="005D69E8" w:rsidRPr="00A04779">
        <w:rPr>
          <w:rFonts w:ascii="Book Antiqua" w:hAnsi="Book Antiqua"/>
          <w:b/>
        </w:rPr>
        <w:t>during ERCP procedure</w:t>
      </w:r>
      <w:r w:rsidR="00D07697" w:rsidRPr="00A04779">
        <w:rPr>
          <w:rFonts w:ascii="Book Antiqua" w:hAnsi="Book Antiqua"/>
          <w:b/>
        </w:rPr>
        <w:t xml:space="preserve"> </w:t>
      </w:r>
    </w:p>
    <w:p w14:paraId="484CF1E4" w14:textId="77777777" w:rsidR="00AC394E" w:rsidRPr="00A04779" w:rsidRDefault="00AC394E" w:rsidP="00225264">
      <w:pPr>
        <w:spacing w:line="360" w:lineRule="auto"/>
        <w:jc w:val="both"/>
        <w:rPr>
          <w:rFonts w:ascii="Book Antiqua" w:hAnsi="Book Antiqua"/>
          <w:b/>
        </w:rPr>
      </w:pPr>
    </w:p>
    <w:p w14:paraId="4AE890C5" w14:textId="77777777" w:rsidR="005D69E8" w:rsidRPr="00A04779" w:rsidRDefault="00AC394E" w:rsidP="00225264">
      <w:pPr>
        <w:spacing w:line="360" w:lineRule="auto"/>
        <w:jc w:val="both"/>
        <w:rPr>
          <w:rFonts w:ascii="Book Antiqua" w:hAnsi="Book Antiqua"/>
        </w:rPr>
      </w:pPr>
      <w:r w:rsidRPr="00A04779">
        <w:rPr>
          <w:rFonts w:ascii="Book Antiqua" w:hAnsi="Book Antiqua"/>
        </w:rPr>
        <w:t>Yilmaz</w:t>
      </w:r>
      <w:r w:rsidR="00847859" w:rsidRPr="00A04779">
        <w:rPr>
          <w:rFonts w:ascii="Book Antiqua" w:hAnsi="Book Antiqua"/>
        </w:rPr>
        <w:t xml:space="preserve"> </w:t>
      </w:r>
      <w:r w:rsidRPr="00A04779">
        <w:rPr>
          <w:rFonts w:ascii="Book Antiqua" w:hAnsi="Book Antiqua"/>
        </w:rPr>
        <w:t xml:space="preserve">S </w:t>
      </w:r>
      <w:r w:rsidRPr="00A04779">
        <w:rPr>
          <w:rFonts w:ascii="Book Antiqua" w:hAnsi="Book Antiqua"/>
          <w:i/>
        </w:rPr>
        <w:t xml:space="preserve">et al. </w:t>
      </w:r>
      <w:r w:rsidRPr="00A04779">
        <w:rPr>
          <w:rFonts w:ascii="Book Antiqua" w:hAnsi="Book Antiqua"/>
        </w:rPr>
        <w:t>Surgery for basket impaction during ERCP</w:t>
      </w:r>
    </w:p>
    <w:p w14:paraId="5706A058" w14:textId="77777777" w:rsidR="00AC394E" w:rsidRPr="00A04779" w:rsidRDefault="00AC394E" w:rsidP="00225264">
      <w:pPr>
        <w:spacing w:line="360" w:lineRule="auto"/>
        <w:jc w:val="both"/>
        <w:rPr>
          <w:rFonts w:ascii="Book Antiqua" w:hAnsi="Book Antiqua"/>
        </w:rPr>
      </w:pPr>
    </w:p>
    <w:p w14:paraId="34423473" w14:textId="77777777" w:rsidR="00D11871" w:rsidRPr="00A04779" w:rsidRDefault="00D11871" w:rsidP="00225264">
      <w:pPr>
        <w:spacing w:line="360" w:lineRule="auto"/>
        <w:jc w:val="both"/>
        <w:rPr>
          <w:rFonts w:ascii="Book Antiqua" w:hAnsi="Book Antiqua"/>
        </w:rPr>
      </w:pPr>
      <w:r w:rsidRPr="00A04779">
        <w:rPr>
          <w:rFonts w:ascii="Book Antiqua" w:hAnsi="Book Antiqua"/>
        </w:rPr>
        <w:t>Sezgin Yilmaz, Ogun Ers</w:t>
      </w:r>
      <w:r w:rsidR="008A239C" w:rsidRPr="00A04779">
        <w:rPr>
          <w:rFonts w:ascii="Book Antiqua" w:hAnsi="Book Antiqua"/>
        </w:rPr>
        <w:t>e</w:t>
      </w:r>
      <w:r w:rsidRPr="00A04779">
        <w:rPr>
          <w:rFonts w:ascii="Book Antiqua" w:hAnsi="Book Antiqua"/>
        </w:rPr>
        <w:t xml:space="preserve">n, Taner Ozkececi, Kadir S Turel, Serdar Kokulu, Emre Kacar, </w:t>
      </w:r>
      <w:r w:rsidR="008A239C" w:rsidRPr="00A04779">
        <w:rPr>
          <w:rFonts w:ascii="Book Antiqua" w:hAnsi="Book Antiqua"/>
        </w:rPr>
        <w:t>Murat Akici, Murat Cilekar,</w:t>
      </w:r>
      <w:r w:rsidR="00847859" w:rsidRPr="00A04779">
        <w:rPr>
          <w:rFonts w:ascii="Book Antiqua" w:hAnsi="Book Antiqua"/>
        </w:rPr>
        <w:t xml:space="preserve"> </w:t>
      </w:r>
      <w:r w:rsidRPr="00A04779">
        <w:rPr>
          <w:rFonts w:ascii="Book Antiqua" w:hAnsi="Book Antiqua"/>
        </w:rPr>
        <w:t>Ozgur</w:t>
      </w:r>
      <w:r w:rsidR="00847859" w:rsidRPr="00A04779">
        <w:rPr>
          <w:rFonts w:ascii="Book Antiqua" w:hAnsi="Book Antiqua"/>
        </w:rPr>
        <w:t xml:space="preserve"> </w:t>
      </w:r>
      <w:r w:rsidRPr="00A04779">
        <w:rPr>
          <w:rFonts w:ascii="Book Antiqua" w:hAnsi="Book Antiqua"/>
        </w:rPr>
        <w:t>Kavak, Yuksel Arikan</w:t>
      </w:r>
    </w:p>
    <w:p w14:paraId="6AE2E981" w14:textId="77777777" w:rsidR="00251554" w:rsidRPr="00A04779" w:rsidRDefault="00251554" w:rsidP="00225264">
      <w:pPr>
        <w:spacing w:line="360" w:lineRule="auto"/>
        <w:jc w:val="both"/>
        <w:rPr>
          <w:rFonts w:ascii="Book Antiqua" w:hAnsi="Book Antiqua"/>
        </w:rPr>
      </w:pPr>
    </w:p>
    <w:p w14:paraId="1E24EFE1" w14:textId="77777777" w:rsidR="005D69E8" w:rsidRPr="00A04779" w:rsidRDefault="005D69E8" w:rsidP="00225264">
      <w:pPr>
        <w:spacing w:line="360" w:lineRule="auto"/>
        <w:jc w:val="both"/>
        <w:rPr>
          <w:rFonts w:ascii="Book Antiqua" w:hAnsi="Book Antiqua"/>
        </w:rPr>
      </w:pPr>
      <w:r w:rsidRPr="00A04779">
        <w:rPr>
          <w:rFonts w:ascii="Book Antiqua" w:hAnsi="Book Antiqua"/>
          <w:b/>
        </w:rPr>
        <w:t>Sezgin Yilmaz</w:t>
      </w:r>
      <w:r w:rsidR="001224DF" w:rsidRPr="00A04779">
        <w:rPr>
          <w:rFonts w:ascii="Book Antiqua" w:hAnsi="Book Antiqua"/>
        </w:rPr>
        <w:t xml:space="preserve">, </w:t>
      </w:r>
      <w:r w:rsidR="00AC394E" w:rsidRPr="00A04779">
        <w:rPr>
          <w:rFonts w:ascii="Book Antiqua" w:hAnsi="Book Antiqua"/>
          <w:b/>
        </w:rPr>
        <w:t>Ogun Ersen</w:t>
      </w:r>
      <w:r w:rsidR="00AC394E" w:rsidRPr="00A04779">
        <w:rPr>
          <w:rFonts w:ascii="Book Antiqua" w:hAnsi="Book Antiqua"/>
        </w:rPr>
        <w:t xml:space="preserve">, </w:t>
      </w:r>
      <w:r w:rsidR="00AC394E" w:rsidRPr="00A04779">
        <w:rPr>
          <w:rFonts w:ascii="Book Antiqua" w:hAnsi="Book Antiqua"/>
          <w:b/>
        </w:rPr>
        <w:t>Taner Ozkececi</w:t>
      </w:r>
      <w:r w:rsidR="00AC394E" w:rsidRPr="00A04779">
        <w:rPr>
          <w:rFonts w:ascii="Book Antiqua" w:hAnsi="Book Antiqua"/>
        </w:rPr>
        <w:t>,</w:t>
      </w:r>
      <w:r w:rsidR="00AC394E" w:rsidRPr="00A04779">
        <w:rPr>
          <w:rFonts w:ascii="Book Antiqua" w:hAnsi="Book Antiqua"/>
          <w:b/>
        </w:rPr>
        <w:t xml:space="preserve"> Yuksel Arikan</w:t>
      </w:r>
      <w:r w:rsidR="00AC394E" w:rsidRPr="00A04779">
        <w:rPr>
          <w:rFonts w:ascii="Book Antiqua" w:hAnsi="Book Antiqua"/>
        </w:rPr>
        <w:t>,</w:t>
      </w:r>
      <w:r w:rsidR="001224DF" w:rsidRPr="00A04779">
        <w:rPr>
          <w:rFonts w:ascii="Book Antiqua" w:hAnsi="Book Antiqua"/>
        </w:rPr>
        <w:t xml:space="preserve"> </w:t>
      </w:r>
      <w:r w:rsidR="00D63696" w:rsidRPr="00D63696">
        <w:rPr>
          <w:rFonts w:ascii="Book Antiqua" w:hAnsi="Book Antiqua"/>
        </w:rPr>
        <w:t>Department of</w:t>
      </w:r>
      <w:r w:rsidR="00D63696" w:rsidRPr="00A04779">
        <w:rPr>
          <w:rFonts w:ascii="Book Antiqua" w:hAnsi="Book Antiqua"/>
        </w:rPr>
        <w:t xml:space="preserve"> </w:t>
      </w:r>
      <w:r w:rsidR="001224DF" w:rsidRPr="00A04779">
        <w:rPr>
          <w:rFonts w:ascii="Book Antiqua" w:hAnsi="Book Antiqua"/>
        </w:rPr>
        <w:t>General Surgery</w:t>
      </w:r>
      <w:r w:rsidR="00D236E2" w:rsidRPr="00A04779">
        <w:rPr>
          <w:rFonts w:ascii="Book Antiqua" w:hAnsi="Book Antiqua"/>
        </w:rPr>
        <w:t>, Kocatepe University</w:t>
      </w:r>
      <w:r w:rsidR="00BA5C19" w:rsidRPr="00A04779">
        <w:rPr>
          <w:rFonts w:ascii="Book Antiqua" w:hAnsi="Book Antiqua"/>
        </w:rPr>
        <w:t>, 03020</w:t>
      </w:r>
      <w:r w:rsidR="00D236E2" w:rsidRPr="00A04779">
        <w:rPr>
          <w:rFonts w:ascii="Book Antiqua" w:hAnsi="Book Antiqua"/>
        </w:rPr>
        <w:t xml:space="preserve"> Afyon</w:t>
      </w:r>
      <w:r w:rsidR="00AC394E" w:rsidRPr="00A04779">
        <w:rPr>
          <w:rFonts w:ascii="Book Antiqua" w:hAnsi="Book Antiqua"/>
        </w:rPr>
        <w:t>, Turkey</w:t>
      </w:r>
    </w:p>
    <w:p w14:paraId="0A134184" w14:textId="77777777" w:rsidR="00AC394E" w:rsidRPr="00A04779" w:rsidRDefault="00AC394E" w:rsidP="00225264">
      <w:pPr>
        <w:spacing w:line="360" w:lineRule="auto"/>
        <w:jc w:val="both"/>
        <w:rPr>
          <w:rFonts w:ascii="Book Antiqua" w:hAnsi="Book Antiqua"/>
        </w:rPr>
      </w:pPr>
    </w:p>
    <w:p w14:paraId="1FC50FF7" w14:textId="77777777" w:rsidR="002B12E6" w:rsidRPr="00A04779" w:rsidRDefault="00AC394E" w:rsidP="00225264">
      <w:pPr>
        <w:spacing w:line="360" w:lineRule="auto"/>
        <w:jc w:val="both"/>
        <w:rPr>
          <w:rFonts w:ascii="Book Antiqua" w:hAnsi="Book Antiqua"/>
        </w:rPr>
      </w:pPr>
      <w:r w:rsidRPr="00A04779">
        <w:rPr>
          <w:rFonts w:ascii="Book Antiqua" w:hAnsi="Book Antiqua"/>
          <w:b/>
        </w:rPr>
        <w:t>Kadir S Turel,</w:t>
      </w:r>
      <w:r w:rsidR="00847859" w:rsidRPr="00A04779">
        <w:rPr>
          <w:rFonts w:ascii="Book Antiqua" w:hAnsi="Book Antiqua"/>
          <w:b/>
        </w:rPr>
        <w:t xml:space="preserve"> </w:t>
      </w:r>
      <w:r w:rsidRPr="00A04779">
        <w:rPr>
          <w:rFonts w:ascii="Book Antiqua" w:hAnsi="Book Antiqua"/>
          <w:b/>
        </w:rPr>
        <w:t>Murat Akici</w:t>
      </w:r>
      <w:r w:rsidRPr="00A04779">
        <w:rPr>
          <w:rFonts w:ascii="Book Antiqua" w:hAnsi="Book Antiqua"/>
        </w:rPr>
        <w:t xml:space="preserve">, </w:t>
      </w:r>
      <w:r w:rsidRPr="00A04779">
        <w:rPr>
          <w:rFonts w:ascii="Book Antiqua" w:hAnsi="Book Antiqua"/>
          <w:b/>
        </w:rPr>
        <w:t>Murat Cilekar</w:t>
      </w:r>
      <w:r w:rsidRPr="00A04779">
        <w:rPr>
          <w:rFonts w:ascii="Book Antiqua" w:hAnsi="Book Antiqua"/>
        </w:rPr>
        <w:t xml:space="preserve">, </w:t>
      </w:r>
      <w:r w:rsidRPr="00A04779">
        <w:rPr>
          <w:rFonts w:ascii="Book Antiqua" w:hAnsi="Book Antiqua"/>
          <w:b/>
        </w:rPr>
        <w:t>Ozgur Kavak</w:t>
      </w:r>
      <w:r w:rsidRPr="00A04779">
        <w:rPr>
          <w:rFonts w:ascii="Book Antiqua" w:hAnsi="Book Antiqua"/>
        </w:rPr>
        <w:t xml:space="preserve">, </w:t>
      </w:r>
      <w:r w:rsidR="00D63696" w:rsidRPr="00D63696">
        <w:rPr>
          <w:rFonts w:ascii="Book Antiqua" w:hAnsi="Book Antiqua"/>
        </w:rPr>
        <w:t>Department of</w:t>
      </w:r>
      <w:r w:rsidR="00D63696" w:rsidRPr="00A04779">
        <w:rPr>
          <w:rFonts w:ascii="Book Antiqua" w:hAnsi="Book Antiqua"/>
        </w:rPr>
        <w:t xml:space="preserve"> </w:t>
      </w:r>
      <w:r w:rsidR="00D236E2" w:rsidRPr="00A04779">
        <w:rPr>
          <w:rFonts w:ascii="Book Antiqua" w:hAnsi="Book Antiqua"/>
        </w:rPr>
        <w:t xml:space="preserve">General Surgery, State Hospital, </w:t>
      </w:r>
      <w:r w:rsidRPr="00A04779">
        <w:rPr>
          <w:rFonts w:ascii="Book Antiqua" w:hAnsi="Book Antiqua"/>
        </w:rPr>
        <w:t>03020 Afyon, Turkey</w:t>
      </w:r>
    </w:p>
    <w:p w14:paraId="6602343F" w14:textId="77777777" w:rsidR="00AC394E" w:rsidRPr="00A04779" w:rsidRDefault="00AC394E" w:rsidP="00225264">
      <w:pPr>
        <w:spacing w:line="360" w:lineRule="auto"/>
        <w:jc w:val="both"/>
        <w:rPr>
          <w:rFonts w:ascii="Book Antiqua" w:hAnsi="Book Antiqua"/>
        </w:rPr>
      </w:pPr>
    </w:p>
    <w:p w14:paraId="7D9B3398" w14:textId="77777777" w:rsidR="008B0210" w:rsidRPr="00A04779" w:rsidRDefault="008B0210" w:rsidP="00225264">
      <w:pPr>
        <w:spacing w:line="360" w:lineRule="auto"/>
        <w:jc w:val="both"/>
        <w:rPr>
          <w:rFonts w:ascii="Book Antiqua" w:hAnsi="Book Antiqua"/>
        </w:rPr>
      </w:pPr>
      <w:r w:rsidRPr="00A04779">
        <w:rPr>
          <w:rFonts w:ascii="Book Antiqua" w:hAnsi="Book Antiqua"/>
          <w:b/>
        </w:rPr>
        <w:t>Serdar Kokulu</w:t>
      </w:r>
      <w:r w:rsidR="00D236E2" w:rsidRPr="00A04779">
        <w:rPr>
          <w:rFonts w:ascii="Book Antiqua" w:hAnsi="Book Antiqua"/>
        </w:rPr>
        <w:t xml:space="preserve">, </w:t>
      </w:r>
      <w:r w:rsidR="00D63696" w:rsidRPr="00D63696">
        <w:rPr>
          <w:rFonts w:ascii="Book Antiqua" w:hAnsi="Book Antiqua"/>
        </w:rPr>
        <w:t>Department of</w:t>
      </w:r>
      <w:r w:rsidR="00D63696">
        <w:rPr>
          <w:rFonts w:ascii="Book Antiqua" w:hAnsi="Book Antiqua" w:hint="eastAsia"/>
        </w:rPr>
        <w:t xml:space="preserve"> </w:t>
      </w:r>
      <w:r w:rsidR="00D236E2" w:rsidRPr="00A04779">
        <w:rPr>
          <w:rFonts w:ascii="Book Antiqua" w:hAnsi="Book Antiqua"/>
        </w:rPr>
        <w:t xml:space="preserve">Anaesthesiology, Kocatepe University, </w:t>
      </w:r>
      <w:r w:rsidR="00AC394E" w:rsidRPr="00A04779">
        <w:rPr>
          <w:rFonts w:ascii="Book Antiqua" w:hAnsi="Book Antiqua"/>
        </w:rPr>
        <w:t>03020 Afyon, Turkey</w:t>
      </w:r>
    </w:p>
    <w:p w14:paraId="46173ED6" w14:textId="77777777" w:rsidR="00AC394E" w:rsidRPr="00A04779" w:rsidRDefault="00AC394E" w:rsidP="00225264">
      <w:pPr>
        <w:spacing w:line="360" w:lineRule="auto"/>
        <w:jc w:val="both"/>
        <w:rPr>
          <w:rFonts w:ascii="Book Antiqua" w:hAnsi="Book Antiqua"/>
        </w:rPr>
      </w:pPr>
    </w:p>
    <w:p w14:paraId="04D271E3" w14:textId="77777777" w:rsidR="00BA5C19" w:rsidRPr="00A04779" w:rsidRDefault="00BA5C19" w:rsidP="00225264">
      <w:pPr>
        <w:spacing w:line="360" w:lineRule="auto"/>
        <w:jc w:val="both"/>
        <w:rPr>
          <w:rFonts w:ascii="Book Antiqua" w:hAnsi="Book Antiqua"/>
        </w:rPr>
      </w:pPr>
      <w:r w:rsidRPr="00A04779">
        <w:rPr>
          <w:rFonts w:ascii="Book Antiqua" w:hAnsi="Book Antiqua"/>
          <w:b/>
        </w:rPr>
        <w:t>Emre Kacar</w:t>
      </w:r>
      <w:r w:rsidRPr="00A04779">
        <w:rPr>
          <w:rFonts w:ascii="Book Antiqua" w:hAnsi="Book Antiqua"/>
        </w:rPr>
        <w:t xml:space="preserve">, </w:t>
      </w:r>
      <w:r w:rsidR="00D63696" w:rsidRPr="00D63696">
        <w:rPr>
          <w:rFonts w:ascii="Book Antiqua" w:hAnsi="Book Antiqua"/>
        </w:rPr>
        <w:t>Department of</w:t>
      </w:r>
      <w:r w:rsidR="00D63696" w:rsidRPr="00A04779">
        <w:rPr>
          <w:rFonts w:ascii="Book Antiqua" w:hAnsi="Book Antiqua"/>
        </w:rPr>
        <w:t xml:space="preserve"> </w:t>
      </w:r>
      <w:r w:rsidRPr="00A04779">
        <w:rPr>
          <w:rFonts w:ascii="Book Antiqua" w:hAnsi="Book Antiqua"/>
        </w:rPr>
        <w:t xml:space="preserve">Radiology, Kocatepe University, </w:t>
      </w:r>
      <w:r w:rsidR="00AC394E" w:rsidRPr="00A04779">
        <w:rPr>
          <w:rFonts w:ascii="Book Antiqua" w:hAnsi="Book Antiqua"/>
        </w:rPr>
        <w:t>03020 Afyon, Turkey</w:t>
      </w:r>
    </w:p>
    <w:p w14:paraId="1867B249" w14:textId="77777777" w:rsidR="00AC394E" w:rsidRPr="00A04779" w:rsidRDefault="00AC394E" w:rsidP="00225264">
      <w:pPr>
        <w:spacing w:line="360" w:lineRule="auto"/>
        <w:jc w:val="both"/>
        <w:rPr>
          <w:rFonts w:ascii="Book Antiqua" w:hAnsi="Book Antiqua"/>
          <w:b/>
        </w:rPr>
      </w:pPr>
    </w:p>
    <w:p w14:paraId="5D2F636C" w14:textId="77777777" w:rsidR="004C31A4" w:rsidRPr="00A04779" w:rsidRDefault="004C31A4" w:rsidP="00225264">
      <w:pPr>
        <w:spacing w:line="360" w:lineRule="auto"/>
        <w:jc w:val="both"/>
        <w:rPr>
          <w:rFonts w:ascii="Book Antiqua" w:hAnsi="Book Antiqua"/>
        </w:rPr>
      </w:pPr>
      <w:r w:rsidRPr="00A04779">
        <w:rPr>
          <w:rFonts w:ascii="Book Antiqua" w:hAnsi="Book Antiqua"/>
          <w:b/>
        </w:rPr>
        <w:t xml:space="preserve">Author contributions: </w:t>
      </w:r>
      <w:r w:rsidRPr="00A04779">
        <w:rPr>
          <w:rFonts w:ascii="Book Antiqua" w:hAnsi="Book Antiqua"/>
        </w:rPr>
        <w:t xml:space="preserve">Yilmaz </w:t>
      </w:r>
      <w:r w:rsidR="0038199B" w:rsidRPr="00A04779">
        <w:rPr>
          <w:rFonts w:ascii="Book Antiqua" w:hAnsi="Book Antiqua"/>
        </w:rPr>
        <w:t xml:space="preserve">S </w:t>
      </w:r>
      <w:r w:rsidRPr="00A04779">
        <w:rPr>
          <w:rFonts w:ascii="Book Antiqua" w:hAnsi="Book Antiqua"/>
        </w:rPr>
        <w:t>contributed to conception and design of the study, acquisition of data,</w:t>
      </w:r>
      <w:r w:rsidR="00847859" w:rsidRPr="00A04779">
        <w:rPr>
          <w:rFonts w:ascii="Book Antiqua" w:hAnsi="Book Antiqua"/>
        </w:rPr>
        <w:t xml:space="preserve"> </w:t>
      </w:r>
      <w:r w:rsidRPr="00A04779">
        <w:rPr>
          <w:rFonts w:ascii="Book Antiqua" w:hAnsi="Book Antiqua"/>
        </w:rPr>
        <w:t>drafting the article and final approval of the version of the article, making revisions and performing the ERCP procedures, carrying out the operations</w:t>
      </w:r>
      <w:r w:rsidR="0038199B" w:rsidRPr="00A04779">
        <w:rPr>
          <w:rFonts w:ascii="Book Antiqua" w:hAnsi="Book Antiqua"/>
          <w:b/>
        </w:rPr>
        <w:t xml:space="preserve">; </w:t>
      </w:r>
      <w:r w:rsidRPr="00A04779">
        <w:rPr>
          <w:rFonts w:ascii="Book Antiqua" w:hAnsi="Book Antiqua"/>
        </w:rPr>
        <w:t xml:space="preserve">Ersen </w:t>
      </w:r>
      <w:r w:rsidR="0038199B" w:rsidRPr="00A04779">
        <w:rPr>
          <w:rFonts w:ascii="Book Antiqua" w:hAnsi="Book Antiqua"/>
        </w:rPr>
        <w:t>O</w:t>
      </w:r>
      <w:r w:rsidR="00225264" w:rsidRPr="00A04779">
        <w:rPr>
          <w:rFonts w:ascii="Book Antiqua" w:hAnsi="Book Antiqua"/>
        </w:rPr>
        <w:t xml:space="preserve">, Turel KS, Akici M, Cilekar M and Kavak O </w:t>
      </w:r>
      <w:r w:rsidRPr="00A04779">
        <w:rPr>
          <w:rFonts w:ascii="Book Antiqua" w:hAnsi="Book Antiqua"/>
        </w:rPr>
        <w:t>contributed to conception and design of the study, acquisition of data, drafting the article and final approval of the version of the article</w:t>
      </w:r>
      <w:r w:rsidR="0038199B" w:rsidRPr="00A04779">
        <w:rPr>
          <w:rFonts w:ascii="Book Antiqua" w:hAnsi="Book Antiqua"/>
        </w:rPr>
        <w:t xml:space="preserve">; </w:t>
      </w:r>
      <w:r w:rsidRPr="00A04779">
        <w:rPr>
          <w:rFonts w:ascii="Book Antiqua" w:hAnsi="Book Antiqua"/>
        </w:rPr>
        <w:t xml:space="preserve">Ozkececi </w:t>
      </w:r>
      <w:r w:rsidR="0038199B" w:rsidRPr="00A04779">
        <w:rPr>
          <w:rFonts w:ascii="Book Antiqua" w:hAnsi="Book Antiqua"/>
        </w:rPr>
        <w:t xml:space="preserve">T </w:t>
      </w:r>
      <w:r w:rsidRPr="00A04779">
        <w:rPr>
          <w:rFonts w:ascii="Book Antiqua" w:hAnsi="Book Antiqua"/>
        </w:rPr>
        <w:t>contributed to conception and design of t</w:t>
      </w:r>
      <w:r w:rsidR="00225264" w:rsidRPr="00A04779">
        <w:rPr>
          <w:rFonts w:ascii="Book Antiqua" w:hAnsi="Book Antiqua"/>
        </w:rPr>
        <w:t>he study, acquisition of data,</w:t>
      </w:r>
      <w:r w:rsidR="00847859" w:rsidRPr="00A04779">
        <w:rPr>
          <w:rFonts w:ascii="Book Antiqua" w:hAnsi="Book Antiqua"/>
        </w:rPr>
        <w:t xml:space="preserve"> </w:t>
      </w:r>
      <w:r w:rsidRPr="00A04779">
        <w:rPr>
          <w:rFonts w:ascii="Book Antiqua" w:hAnsi="Book Antiqua"/>
        </w:rPr>
        <w:t>drafting the article and final approval of the vers</w:t>
      </w:r>
      <w:r w:rsidR="00225264" w:rsidRPr="00A04779">
        <w:rPr>
          <w:rFonts w:ascii="Book Antiqua" w:hAnsi="Book Antiqua"/>
        </w:rPr>
        <w:t xml:space="preserve">ion of the article, performing </w:t>
      </w:r>
      <w:r w:rsidRPr="00A04779">
        <w:rPr>
          <w:rFonts w:ascii="Book Antiqua" w:hAnsi="Book Antiqua"/>
        </w:rPr>
        <w:t>t</w:t>
      </w:r>
      <w:r w:rsidR="00225264" w:rsidRPr="00A04779">
        <w:rPr>
          <w:rFonts w:ascii="Book Antiqua" w:hAnsi="Book Antiqua"/>
        </w:rPr>
        <w:t>h</w:t>
      </w:r>
      <w:r w:rsidRPr="00A04779">
        <w:rPr>
          <w:rFonts w:ascii="Book Antiqua" w:hAnsi="Book Antiqua"/>
        </w:rPr>
        <w:t>e ERCP procedures</w:t>
      </w:r>
      <w:r w:rsidR="0038199B" w:rsidRPr="00A04779">
        <w:rPr>
          <w:rFonts w:ascii="Book Antiqua" w:hAnsi="Book Antiqua"/>
        </w:rPr>
        <w:t xml:space="preserve">; </w:t>
      </w:r>
      <w:r w:rsidRPr="00A04779">
        <w:rPr>
          <w:rFonts w:ascii="Book Antiqua" w:hAnsi="Book Antiqua"/>
        </w:rPr>
        <w:t xml:space="preserve">Serdar Kokulu contributed to conception and </w:t>
      </w:r>
      <w:r w:rsidRPr="00A04779">
        <w:rPr>
          <w:rFonts w:ascii="Book Antiqua" w:hAnsi="Book Antiqua"/>
        </w:rPr>
        <w:lastRenderedPageBreak/>
        <w:t>design of the study, acquisition of data, drafting the article and final approval of the version of the article, anesthesia protocol and postoperative care</w:t>
      </w:r>
      <w:r w:rsidR="0038199B" w:rsidRPr="00A04779">
        <w:rPr>
          <w:rFonts w:ascii="Book Antiqua" w:hAnsi="Book Antiqua"/>
        </w:rPr>
        <w:t xml:space="preserve">; </w:t>
      </w:r>
      <w:r w:rsidRPr="00A04779">
        <w:rPr>
          <w:rFonts w:ascii="Book Antiqua" w:hAnsi="Book Antiqua"/>
        </w:rPr>
        <w:t xml:space="preserve">Kacar </w:t>
      </w:r>
      <w:r w:rsidR="0038199B" w:rsidRPr="00A04779">
        <w:rPr>
          <w:rFonts w:ascii="Book Antiqua" w:hAnsi="Book Antiqua"/>
        </w:rPr>
        <w:t xml:space="preserve">E </w:t>
      </w:r>
      <w:r w:rsidRPr="00A04779">
        <w:rPr>
          <w:rFonts w:ascii="Book Antiqua" w:hAnsi="Book Antiqua"/>
        </w:rPr>
        <w:t>contributed to conception and design of the study, acquisition of data, drafting the article and final approval of the version of the article, radiological evaluations</w:t>
      </w:r>
      <w:r w:rsidR="0038199B" w:rsidRPr="00A04779">
        <w:rPr>
          <w:rFonts w:ascii="Book Antiqua" w:hAnsi="Book Antiqua"/>
        </w:rPr>
        <w:t xml:space="preserve">; </w:t>
      </w:r>
      <w:r w:rsidRPr="00A04779">
        <w:rPr>
          <w:rFonts w:ascii="Book Antiqua" w:hAnsi="Book Antiqua"/>
        </w:rPr>
        <w:t xml:space="preserve">Arikan </w:t>
      </w:r>
      <w:r w:rsidR="0038199B" w:rsidRPr="00A04779">
        <w:rPr>
          <w:rFonts w:ascii="Book Antiqua" w:hAnsi="Book Antiqua"/>
        </w:rPr>
        <w:t xml:space="preserve">Y </w:t>
      </w:r>
      <w:r w:rsidRPr="00A04779">
        <w:rPr>
          <w:rFonts w:ascii="Book Antiqua" w:hAnsi="Book Antiqua"/>
        </w:rPr>
        <w:t>contributed to conception and design of the study, acquisition of data,</w:t>
      </w:r>
      <w:r w:rsidR="00847859" w:rsidRPr="00A04779">
        <w:rPr>
          <w:rFonts w:ascii="Book Antiqua" w:hAnsi="Book Antiqua"/>
        </w:rPr>
        <w:t xml:space="preserve"> </w:t>
      </w:r>
      <w:r w:rsidRPr="00A04779">
        <w:rPr>
          <w:rFonts w:ascii="Book Antiqua" w:hAnsi="Book Antiqua"/>
        </w:rPr>
        <w:t>drafting the article and final approval of the version of the article, performing the ERCP procedures, carrying out the operations and final revision of the manuscript.</w:t>
      </w:r>
    </w:p>
    <w:p w14:paraId="7E061C51" w14:textId="77777777" w:rsidR="0038199B" w:rsidRPr="00A04779" w:rsidRDefault="0038199B" w:rsidP="00225264">
      <w:pPr>
        <w:spacing w:line="360" w:lineRule="auto"/>
        <w:jc w:val="both"/>
        <w:rPr>
          <w:rFonts w:ascii="Book Antiqua" w:hAnsi="Book Antiqua"/>
        </w:rPr>
      </w:pPr>
    </w:p>
    <w:p w14:paraId="4B7959D1" w14:textId="77777777" w:rsidR="00225264" w:rsidRPr="00A04779" w:rsidRDefault="00225264" w:rsidP="00225264">
      <w:pPr>
        <w:spacing w:line="360" w:lineRule="auto"/>
        <w:jc w:val="both"/>
        <w:rPr>
          <w:rFonts w:ascii="Book Antiqua" w:hAnsi="Book Antiqua"/>
        </w:rPr>
      </w:pPr>
      <w:r w:rsidRPr="00A04779">
        <w:rPr>
          <w:rFonts w:ascii="Book Antiqua" w:hAnsi="Book Antiqua"/>
          <w:b/>
        </w:rPr>
        <w:t xml:space="preserve">Ethics approval: </w:t>
      </w:r>
      <w:r w:rsidRPr="00A04779">
        <w:rPr>
          <w:rFonts w:ascii="Book Antiqua" w:hAnsi="Book Antiqua"/>
        </w:rPr>
        <w:t>The study was reviewed and approved by the Afyon Kocatepe University, The Ethical Committee of Medical Faculty.</w:t>
      </w:r>
    </w:p>
    <w:p w14:paraId="097793A6" w14:textId="77777777" w:rsidR="00225264" w:rsidRPr="00A04779" w:rsidRDefault="00225264" w:rsidP="00225264">
      <w:pPr>
        <w:spacing w:line="360" w:lineRule="auto"/>
        <w:jc w:val="both"/>
        <w:rPr>
          <w:rFonts w:ascii="Book Antiqua" w:hAnsi="Book Antiqua"/>
          <w:b/>
        </w:rPr>
      </w:pPr>
    </w:p>
    <w:p w14:paraId="4B681049" w14:textId="77777777" w:rsidR="00225264" w:rsidRPr="00A04779" w:rsidRDefault="00225264" w:rsidP="00225264">
      <w:pPr>
        <w:spacing w:line="360" w:lineRule="auto"/>
        <w:jc w:val="both"/>
        <w:rPr>
          <w:rFonts w:ascii="Book Antiqua" w:hAnsi="Book Antiqua"/>
        </w:rPr>
      </w:pPr>
      <w:r w:rsidRPr="00A04779">
        <w:rPr>
          <w:rFonts w:ascii="Book Antiqua" w:hAnsi="Book Antiqua"/>
          <w:b/>
        </w:rPr>
        <w:t xml:space="preserve">Informed consent: </w:t>
      </w:r>
      <w:r w:rsidRPr="00A04779">
        <w:rPr>
          <w:rFonts w:ascii="Book Antiqua" w:hAnsi="Book Antiqua"/>
        </w:rPr>
        <w:t>All the patients in the study gave written informed consent prior to study enrollment.</w:t>
      </w:r>
    </w:p>
    <w:p w14:paraId="72459735" w14:textId="77777777" w:rsidR="00225264" w:rsidRPr="00A04779" w:rsidRDefault="00225264" w:rsidP="00225264">
      <w:pPr>
        <w:spacing w:line="360" w:lineRule="auto"/>
        <w:jc w:val="both"/>
        <w:rPr>
          <w:rFonts w:ascii="Book Antiqua" w:hAnsi="Book Antiqua"/>
        </w:rPr>
      </w:pPr>
    </w:p>
    <w:p w14:paraId="72C6D286" w14:textId="77777777" w:rsidR="00225264" w:rsidRPr="00A04779" w:rsidRDefault="00225264" w:rsidP="00225264">
      <w:pPr>
        <w:spacing w:line="360" w:lineRule="auto"/>
        <w:jc w:val="both"/>
        <w:rPr>
          <w:rFonts w:ascii="Book Antiqua" w:hAnsi="Book Antiqua"/>
        </w:rPr>
      </w:pPr>
      <w:r w:rsidRPr="00A04779">
        <w:rPr>
          <w:rFonts w:ascii="Book Antiqua" w:hAnsi="Book Antiqua"/>
          <w:b/>
        </w:rPr>
        <w:t xml:space="preserve">Conflict of interest: </w:t>
      </w:r>
      <w:r w:rsidRPr="00A04779">
        <w:rPr>
          <w:rFonts w:ascii="Book Antiqua" w:hAnsi="Book Antiqua"/>
        </w:rPr>
        <w:t xml:space="preserve">The authors declare that they have no conflict of interest. </w:t>
      </w:r>
    </w:p>
    <w:p w14:paraId="50874BB3" w14:textId="77777777" w:rsidR="00225264" w:rsidRPr="00A04779" w:rsidRDefault="00225264" w:rsidP="00225264">
      <w:pPr>
        <w:spacing w:line="360" w:lineRule="auto"/>
        <w:jc w:val="both"/>
        <w:rPr>
          <w:rFonts w:ascii="Book Antiqua" w:hAnsi="Book Antiqua"/>
        </w:rPr>
      </w:pPr>
    </w:p>
    <w:p w14:paraId="716FF6F4" w14:textId="77777777" w:rsidR="00225264" w:rsidRPr="00A04779" w:rsidRDefault="00225264" w:rsidP="00225264">
      <w:pPr>
        <w:spacing w:line="360" w:lineRule="auto"/>
        <w:jc w:val="both"/>
        <w:rPr>
          <w:rFonts w:ascii="Book Antiqua" w:hAnsi="Book Antiqua"/>
          <w:b/>
        </w:rPr>
      </w:pPr>
      <w:r w:rsidRPr="00A04779">
        <w:rPr>
          <w:rFonts w:ascii="Book Antiqua" w:hAnsi="Book Antiqua"/>
          <w:b/>
        </w:rPr>
        <w:t xml:space="preserve">Data sharing: </w:t>
      </w:r>
      <w:r w:rsidRPr="00A04779">
        <w:rPr>
          <w:rFonts w:ascii="Book Antiqua" w:hAnsi="Book Antiqua"/>
        </w:rPr>
        <w:t xml:space="preserve">Technical appendix, statistical code and dataset are available from the corresponding author (SY, </w:t>
      </w:r>
      <w:hyperlink r:id="rId9" w:history="1">
        <w:r w:rsidRPr="00A04779">
          <w:rPr>
            <w:rStyle w:val="Hyperlink"/>
            <w:rFonts w:ascii="Book Antiqua" w:hAnsi="Book Antiqua"/>
          </w:rPr>
          <w:t>drsezginyilmaz@gmail.com</w:t>
        </w:r>
      </w:hyperlink>
      <w:r w:rsidRPr="00A04779">
        <w:rPr>
          <w:rFonts w:ascii="Book Antiqua" w:hAnsi="Book Antiqua"/>
        </w:rPr>
        <w:t>).</w:t>
      </w:r>
      <w:r w:rsidRPr="00A04779">
        <w:rPr>
          <w:rFonts w:ascii="Book Antiqua" w:hAnsi="Book Antiqua"/>
          <w:b/>
        </w:rPr>
        <w:t xml:space="preserve"> </w:t>
      </w:r>
    </w:p>
    <w:p w14:paraId="6F61E22D" w14:textId="77777777" w:rsidR="00225264" w:rsidRPr="00A04779" w:rsidRDefault="00225264" w:rsidP="00225264">
      <w:pPr>
        <w:spacing w:line="360" w:lineRule="auto"/>
        <w:jc w:val="both"/>
        <w:rPr>
          <w:rFonts w:ascii="Book Antiqua" w:hAnsi="Book Antiqua"/>
          <w:b/>
        </w:rPr>
      </w:pPr>
    </w:p>
    <w:p w14:paraId="192EDC26" w14:textId="77777777" w:rsidR="009D622A" w:rsidRPr="00993147" w:rsidRDefault="009D622A" w:rsidP="009D622A">
      <w:pPr>
        <w:spacing w:line="360" w:lineRule="auto"/>
        <w:jc w:val="both"/>
        <w:rPr>
          <w:rFonts w:ascii="Book Antiqua" w:hAnsi="Book Antiqua"/>
        </w:rPr>
      </w:pPr>
      <w:bookmarkStart w:id="0" w:name="OLE_LINK507"/>
      <w:bookmarkStart w:id="1" w:name="OLE_LINK506"/>
      <w:bookmarkStart w:id="2" w:name="OLE_LINK496"/>
      <w:bookmarkStart w:id="3" w:name="OLE_LINK479"/>
      <w:r w:rsidRPr="00993147">
        <w:rPr>
          <w:rFonts w:ascii="Book Antiqua" w:hAnsi="Book Antiqua"/>
          <w:b/>
        </w:rPr>
        <w:t xml:space="preserve">Open-Access: </w:t>
      </w:r>
      <w:r w:rsidRPr="00993147">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993147">
          <w:rPr>
            <w:rStyle w:val="Hyperlink"/>
            <w:rFonts w:ascii="Book Antiqua" w:hAnsi="Book Antiqua"/>
          </w:rPr>
          <w:t>http://creativecommons.org/licenses/by-nc/4.0/</w:t>
        </w:r>
      </w:hyperlink>
      <w:bookmarkEnd w:id="0"/>
      <w:bookmarkEnd w:id="1"/>
      <w:bookmarkEnd w:id="2"/>
      <w:bookmarkEnd w:id="3"/>
    </w:p>
    <w:p w14:paraId="35C064C3" w14:textId="77777777" w:rsidR="00225264" w:rsidRPr="00A04779" w:rsidRDefault="00225264" w:rsidP="009D622A">
      <w:pPr>
        <w:autoSpaceDE w:val="0"/>
        <w:autoSpaceDN w:val="0"/>
        <w:adjustRightInd w:val="0"/>
        <w:spacing w:line="360" w:lineRule="auto"/>
        <w:jc w:val="both"/>
        <w:rPr>
          <w:rFonts w:ascii="Book Antiqua" w:hAnsi="Book Antiqua" w:cs="TimesNewRomanPS-BoldItalicMT"/>
          <w:b/>
          <w:bCs/>
          <w:i/>
          <w:iCs/>
        </w:rPr>
      </w:pPr>
    </w:p>
    <w:p w14:paraId="30E66734" w14:textId="77777777" w:rsidR="009F5921" w:rsidRPr="00A04779" w:rsidRDefault="00225264" w:rsidP="009D622A">
      <w:pPr>
        <w:spacing w:line="360" w:lineRule="auto"/>
        <w:jc w:val="both"/>
        <w:rPr>
          <w:rFonts w:ascii="Book Antiqua" w:hAnsi="Book Antiqua"/>
          <w:b/>
        </w:rPr>
      </w:pPr>
      <w:r w:rsidRPr="00A04779">
        <w:rPr>
          <w:rFonts w:ascii="Book Antiqua" w:hAnsi="Book Antiqua"/>
          <w:b/>
        </w:rPr>
        <w:t>Correspondence to:</w:t>
      </w:r>
      <w:r w:rsidRPr="00A04779">
        <w:rPr>
          <w:rFonts w:ascii="Book Antiqua" w:eastAsiaTheme="minorEastAsia" w:hAnsi="Book Antiqua"/>
        </w:rPr>
        <w:t xml:space="preserve"> </w:t>
      </w:r>
      <w:r w:rsidR="009F5921" w:rsidRPr="00A04779">
        <w:rPr>
          <w:rFonts w:ascii="Book Antiqua" w:hAnsi="Book Antiqua"/>
          <w:b/>
          <w:bCs/>
        </w:rPr>
        <w:t>Sezgin Yilmaz</w:t>
      </w:r>
      <w:r w:rsidRPr="00A04779">
        <w:rPr>
          <w:rFonts w:ascii="Book Antiqua" w:eastAsiaTheme="minorEastAsia" w:hAnsi="Book Antiqua"/>
          <w:b/>
          <w:bCs/>
        </w:rPr>
        <w:t>,</w:t>
      </w:r>
      <w:r w:rsidR="009F5921" w:rsidRPr="00A04779">
        <w:rPr>
          <w:rFonts w:ascii="Book Antiqua" w:hAnsi="Book Antiqua"/>
          <w:b/>
          <w:bCs/>
        </w:rPr>
        <w:t xml:space="preserve"> MD</w:t>
      </w:r>
      <w:r w:rsidRPr="00A04779">
        <w:rPr>
          <w:rFonts w:ascii="Book Antiqua" w:eastAsiaTheme="minorEastAsia" w:hAnsi="Book Antiqua"/>
          <w:b/>
          <w:bCs/>
        </w:rPr>
        <w:t xml:space="preserve">, </w:t>
      </w:r>
      <w:r w:rsidR="00D63696" w:rsidRPr="00D63696">
        <w:rPr>
          <w:rFonts w:ascii="Book Antiqua" w:hAnsi="Book Antiqua"/>
        </w:rPr>
        <w:t>Department of</w:t>
      </w:r>
      <w:r w:rsidR="00D63696" w:rsidRPr="00A04779">
        <w:rPr>
          <w:rFonts w:ascii="Book Antiqua" w:hAnsi="Book Antiqua"/>
        </w:rPr>
        <w:t xml:space="preserve"> </w:t>
      </w:r>
      <w:r w:rsidRPr="00A04779">
        <w:rPr>
          <w:rFonts w:ascii="Book Antiqua" w:hAnsi="Book Antiqua"/>
        </w:rPr>
        <w:t xml:space="preserve">General Surgery, Kocatepe University, </w:t>
      </w:r>
      <w:r w:rsidRPr="00A04779">
        <w:rPr>
          <w:rFonts w:ascii="Book Antiqua" w:hAnsi="Book Antiqua" w:cs="Arial"/>
          <w:color w:val="222222"/>
        </w:rPr>
        <w:t xml:space="preserve">Gazligöl Yolu, Ahmet Necdet Sezer Kampusü, Gazlıgöl Yolu, </w:t>
      </w:r>
      <w:r w:rsidRPr="00A04779">
        <w:rPr>
          <w:rFonts w:ascii="Book Antiqua" w:hAnsi="Book Antiqua"/>
        </w:rPr>
        <w:t xml:space="preserve">03020 Afyon, Turkey. </w:t>
      </w:r>
      <w:hyperlink r:id="rId11" w:history="1">
        <w:r w:rsidR="009F5921" w:rsidRPr="00A04779">
          <w:rPr>
            <w:rStyle w:val="Hyperlink"/>
            <w:rFonts w:ascii="Book Antiqua" w:hAnsi="Book Antiqua"/>
            <w:bCs/>
            <w:color w:val="auto"/>
            <w:u w:val="none"/>
          </w:rPr>
          <w:t>drsezginyilmaz@gmail.com</w:t>
        </w:r>
      </w:hyperlink>
    </w:p>
    <w:p w14:paraId="121211FB" w14:textId="77777777" w:rsidR="00225264" w:rsidRPr="00A04779" w:rsidRDefault="00225264" w:rsidP="00225264">
      <w:pPr>
        <w:pStyle w:val="Title"/>
        <w:jc w:val="both"/>
        <w:rPr>
          <w:rFonts w:ascii="Book Antiqua" w:eastAsiaTheme="minorEastAsia" w:hAnsi="Book Antiqua"/>
          <w:b w:val="0"/>
          <w:bCs/>
          <w:sz w:val="24"/>
          <w:szCs w:val="24"/>
          <w:lang w:eastAsia="zh-CN"/>
        </w:rPr>
      </w:pPr>
    </w:p>
    <w:p w14:paraId="5A4886B9" w14:textId="77777777" w:rsidR="009F5921" w:rsidRPr="00A04779" w:rsidRDefault="00225264" w:rsidP="00225264">
      <w:pPr>
        <w:pStyle w:val="Title"/>
        <w:jc w:val="both"/>
        <w:rPr>
          <w:rFonts w:ascii="Book Antiqua" w:eastAsiaTheme="minorEastAsia" w:hAnsi="Book Antiqua"/>
          <w:b w:val="0"/>
          <w:bCs/>
          <w:sz w:val="24"/>
          <w:szCs w:val="24"/>
          <w:lang w:eastAsia="zh-CN"/>
        </w:rPr>
      </w:pPr>
      <w:r w:rsidRPr="00A04779">
        <w:rPr>
          <w:rFonts w:ascii="Book Antiqua" w:hAnsi="Book Antiqua"/>
          <w:sz w:val="24"/>
          <w:szCs w:val="24"/>
        </w:rPr>
        <w:t>Telephone:</w:t>
      </w:r>
      <w:r w:rsidR="009F5921" w:rsidRPr="00A04779">
        <w:rPr>
          <w:rFonts w:ascii="Book Antiqua" w:hAnsi="Book Antiqua"/>
          <w:b w:val="0"/>
          <w:bCs/>
          <w:sz w:val="24"/>
          <w:szCs w:val="24"/>
        </w:rPr>
        <w:t xml:space="preserve"> +90</w:t>
      </w:r>
      <w:r w:rsidRPr="00A04779">
        <w:rPr>
          <w:rFonts w:ascii="Book Antiqua" w:eastAsiaTheme="minorEastAsia" w:hAnsi="Book Antiqua"/>
          <w:b w:val="0"/>
          <w:bCs/>
          <w:sz w:val="24"/>
          <w:szCs w:val="24"/>
          <w:lang w:eastAsia="zh-CN"/>
        </w:rPr>
        <w:t>-</w:t>
      </w:r>
      <w:r w:rsidR="009F5921" w:rsidRPr="00A04779">
        <w:rPr>
          <w:rFonts w:ascii="Book Antiqua" w:hAnsi="Book Antiqua"/>
          <w:b w:val="0"/>
          <w:bCs/>
          <w:sz w:val="24"/>
          <w:szCs w:val="24"/>
        </w:rPr>
        <w:t>505</w:t>
      </w:r>
      <w:r w:rsidRPr="00A04779">
        <w:rPr>
          <w:rFonts w:ascii="Book Antiqua" w:eastAsiaTheme="minorEastAsia" w:hAnsi="Book Antiqua"/>
          <w:b w:val="0"/>
          <w:bCs/>
          <w:sz w:val="24"/>
          <w:szCs w:val="24"/>
          <w:lang w:eastAsia="zh-CN"/>
        </w:rPr>
        <w:t>-</w:t>
      </w:r>
      <w:r w:rsidRPr="00A04779">
        <w:rPr>
          <w:rFonts w:ascii="Book Antiqua" w:hAnsi="Book Antiqua"/>
          <w:b w:val="0"/>
          <w:bCs/>
          <w:sz w:val="24"/>
          <w:szCs w:val="24"/>
        </w:rPr>
        <w:t>57862</w:t>
      </w:r>
      <w:r w:rsidR="009F5921" w:rsidRPr="00A04779">
        <w:rPr>
          <w:rFonts w:ascii="Book Antiqua" w:hAnsi="Book Antiqua"/>
          <w:b w:val="0"/>
          <w:bCs/>
          <w:sz w:val="24"/>
          <w:szCs w:val="24"/>
        </w:rPr>
        <w:t>90</w:t>
      </w:r>
    </w:p>
    <w:p w14:paraId="2B655E6B" w14:textId="77777777" w:rsidR="00225264" w:rsidRPr="00A04779" w:rsidRDefault="00225264" w:rsidP="00225264">
      <w:pPr>
        <w:pStyle w:val="Title"/>
        <w:jc w:val="both"/>
        <w:rPr>
          <w:rFonts w:ascii="Book Antiqua" w:eastAsiaTheme="minorEastAsia" w:hAnsi="Book Antiqua"/>
          <w:b w:val="0"/>
          <w:bCs/>
          <w:sz w:val="24"/>
          <w:szCs w:val="24"/>
          <w:lang w:eastAsia="zh-CN"/>
        </w:rPr>
      </w:pPr>
    </w:p>
    <w:p w14:paraId="6AE40855" w14:textId="77777777" w:rsidR="00225264" w:rsidRPr="00A04779" w:rsidRDefault="00225264" w:rsidP="00225264">
      <w:pPr>
        <w:spacing w:line="360" w:lineRule="auto"/>
        <w:jc w:val="both"/>
        <w:rPr>
          <w:rFonts w:ascii="Book Antiqua" w:hAnsi="Book Antiqua"/>
          <w:b/>
        </w:rPr>
      </w:pPr>
      <w:r w:rsidRPr="00A04779">
        <w:rPr>
          <w:rFonts w:ascii="Book Antiqua" w:hAnsi="Book Antiqua"/>
          <w:b/>
        </w:rPr>
        <w:t>Received:</w:t>
      </w:r>
      <w:r w:rsidR="00847859" w:rsidRPr="00A04779">
        <w:rPr>
          <w:rFonts w:ascii="Book Antiqua" w:hAnsi="Book Antiqua"/>
          <w:b/>
        </w:rPr>
        <w:t xml:space="preserve"> </w:t>
      </w:r>
      <w:r w:rsidRPr="00A04779">
        <w:rPr>
          <w:rFonts w:ascii="Book Antiqua" w:hAnsi="Book Antiqua"/>
        </w:rPr>
        <w:t xml:space="preserve">September 1, 2014 </w:t>
      </w:r>
    </w:p>
    <w:p w14:paraId="4920A06F" w14:textId="77777777" w:rsidR="00225264" w:rsidRPr="00A04779" w:rsidRDefault="00225264" w:rsidP="00225264">
      <w:pPr>
        <w:spacing w:line="360" w:lineRule="auto"/>
        <w:jc w:val="both"/>
        <w:rPr>
          <w:rFonts w:ascii="Book Antiqua" w:hAnsi="Book Antiqua"/>
          <w:b/>
        </w:rPr>
      </w:pPr>
      <w:r w:rsidRPr="00A04779">
        <w:rPr>
          <w:rFonts w:ascii="Book Antiqua" w:hAnsi="Book Antiqua"/>
          <w:b/>
        </w:rPr>
        <w:t>Peer-review started:</w:t>
      </w:r>
      <w:r w:rsidRPr="00A04779">
        <w:rPr>
          <w:rFonts w:ascii="Book Antiqua" w:hAnsi="Book Antiqua"/>
        </w:rPr>
        <w:t xml:space="preserve"> September 2, 2014</w:t>
      </w:r>
    </w:p>
    <w:p w14:paraId="03B7B066" w14:textId="77777777" w:rsidR="00225264" w:rsidRPr="00A04779" w:rsidRDefault="00225264" w:rsidP="00225264">
      <w:pPr>
        <w:spacing w:line="360" w:lineRule="auto"/>
        <w:jc w:val="both"/>
        <w:rPr>
          <w:rFonts w:ascii="Book Antiqua" w:hAnsi="Book Antiqua"/>
          <w:b/>
        </w:rPr>
      </w:pPr>
      <w:r w:rsidRPr="00A04779">
        <w:rPr>
          <w:rFonts w:ascii="Book Antiqua" w:hAnsi="Book Antiqua"/>
          <w:b/>
        </w:rPr>
        <w:t xml:space="preserve">First decision: </w:t>
      </w:r>
      <w:r w:rsidRPr="00A04779">
        <w:rPr>
          <w:rFonts w:ascii="Book Antiqua" w:hAnsi="Book Antiqua"/>
        </w:rPr>
        <w:t>November 27, 2014</w:t>
      </w:r>
    </w:p>
    <w:p w14:paraId="38F6E603" w14:textId="77777777" w:rsidR="00225264" w:rsidRPr="00A04779" w:rsidRDefault="00225264" w:rsidP="00225264">
      <w:pPr>
        <w:spacing w:line="360" w:lineRule="auto"/>
        <w:jc w:val="both"/>
        <w:rPr>
          <w:rFonts w:ascii="Book Antiqua" w:hAnsi="Book Antiqua"/>
          <w:b/>
        </w:rPr>
      </w:pPr>
      <w:r w:rsidRPr="00A04779">
        <w:rPr>
          <w:rFonts w:ascii="Book Antiqua" w:hAnsi="Book Antiqua"/>
          <w:b/>
        </w:rPr>
        <w:t xml:space="preserve">Revised: </w:t>
      </w:r>
      <w:r w:rsidRPr="00A04779">
        <w:rPr>
          <w:rFonts w:ascii="Book Antiqua" w:hAnsi="Book Antiqua"/>
        </w:rPr>
        <w:t>December 6, 2014</w:t>
      </w:r>
    </w:p>
    <w:p w14:paraId="72E2DA54" w14:textId="7CC9718A" w:rsidR="00225264" w:rsidRPr="00A04779" w:rsidRDefault="00225264" w:rsidP="00225264">
      <w:pPr>
        <w:spacing w:line="360" w:lineRule="auto"/>
        <w:jc w:val="both"/>
        <w:rPr>
          <w:rFonts w:ascii="Book Antiqua" w:hAnsi="Book Antiqua"/>
          <w:b/>
        </w:rPr>
      </w:pPr>
      <w:r w:rsidRPr="00A04779">
        <w:rPr>
          <w:rFonts w:ascii="Book Antiqua" w:hAnsi="Book Antiqua"/>
          <w:b/>
        </w:rPr>
        <w:t>Accepted:</w:t>
      </w:r>
      <w:r w:rsidR="00847859" w:rsidRPr="00A04779">
        <w:rPr>
          <w:rFonts w:ascii="Book Antiqua" w:hAnsi="Book Antiqua"/>
          <w:b/>
        </w:rPr>
        <w:t xml:space="preserve"> </w:t>
      </w:r>
      <w:bookmarkStart w:id="4" w:name="_GoBack"/>
      <w:r w:rsidR="00E361F5" w:rsidRPr="00E361F5">
        <w:rPr>
          <w:rFonts w:ascii="Book Antiqua" w:hAnsi="Book Antiqua"/>
        </w:rPr>
        <w:t>Janurary 9, 2015</w:t>
      </w:r>
      <w:bookmarkEnd w:id="4"/>
    </w:p>
    <w:p w14:paraId="03DEAF2C" w14:textId="77777777" w:rsidR="00225264" w:rsidRPr="00A04779" w:rsidRDefault="00225264" w:rsidP="00225264">
      <w:pPr>
        <w:spacing w:line="360" w:lineRule="auto"/>
        <w:jc w:val="both"/>
        <w:rPr>
          <w:rFonts w:ascii="Book Antiqua" w:hAnsi="Book Antiqua"/>
          <w:b/>
        </w:rPr>
      </w:pPr>
      <w:r w:rsidRPr="00A04779">
        <w:rPr>
          <w:rFonts w:ascii="Book Antiqua" w:hAnsi="Book Antiqua"/>
          <w:b/>
        </w:rPr>
        <w:t>Article in press:</w:t>
      </w:r>
    </w:p>
    <w:p w14:paraId="10F2D8C5" w14:textId="77777777" w:rsidR="00225264" w:rsidRPr="00A04779" w:rsidRDefault="00225264" w:rsidP="00225264">
      <w:pPr>
        <w:spacing w:line="360" w:lineRule="auto"/>
        <w:jc w:val="both"/>
        <w:rPr>
          <w:rFonts w:ascii="Book Antiqua" w:hAnsi="Book Antiqua"/>
          <w:b/>
        </w:rPr>
      </w:pPr>
      <w:r w:rsidRPr="00A04779">
        <w:rPr>
          <w:rFonts w:ascii="Book Antiqua" w:hAnsi="Book Antiqua"/>
          <w:b/>
        </w:rPr>
        <w:t xml:space="preserve">Published online: </w:t>
      </w:r>
    </w:p>
    <w:p w14:paraId="4F72B05E" w14:textId="77777777" w:rsidR="004C31A4" w:rsidRPr="00A04779" w:rsidRDefault="004C31A4" w:rsidP="00225264">
      <w:pPr>
        <w:spacing w:line="360" w:lineRule="auto"/>
        <w:jc w:val="both"/>
        <w:rPr>
          <w:rFonts w:ascii="Book Antiqua" w:hAnsi="Book Antiqua"/>
          <w:b/>
        </w:rPr>
      </w:pPr>
    </w:p>
    <w:p w14:paraId="7DE4E5D4" w14:textId="77777777" w:rsidR="00A73F75" w:rsidRPr="00A04779" w:rsidRDefault="00A73F75" w:rsidP="00225264">
      <w:pPr>
        <w:spacing w:line="360" w:lineRule="auto"/>
        <w:jc w:val="both"/>
        <w:rPr>
          <w:rFonts w:ascii="Book Antiqua" w:hAnsi="Book Antiqua"/>
          <w:b/>
        </w:rPr>
      </w:pPr>
      <w:r w:rsidRPr="00A04779">
        <w:rPr>
          <w:rFonts w:ascii="Book Antiqua" w:hAnsi="Book Antiqua"/>
          <w:b/>
        </w:rPr>
        <w:t>Abstract</w:t>
      </w:r>
    </w:p>
    <w:p w14:paraId="5151F47E" w14:textId="77777777" w:rsidR="00A73F75" w:rsidRPr="00A04779" w:rsidRDefault="00A73F75" w:rsidP="00225264">
      <w:pPr>
        <w:spacing w:line="360" w:lineRule="auto"/>
        <w:jc w:val="both"/>
        <w:rPr>
          <w:rFonts w:ascii="Book Antiqua" w:hAnsi="Book Antiqua"/>
        </w:rPr>
      </w:pPr>
      <w:r w:rsidRPr="00A04779">
        <w:rPr>
          <w:rFonts w:ascii="Book Antiqua" w:hAnsi="Book Antiqua"/>
          <w:b/>
        </w:rPr>
        <w:t>AIM</w:t>
      </w:r>
      <w:r w:rsidR="00CC4A66" w:rsidRPr="00A04779">
        <w:rPr>
          <w:rFonts w:ascii="Book Antiqua" w:hAnsi="Book Antiqua"/>
          <w:b/>
        </w:rPr>
        <w:t>:</w:t>
      </w:r>
      <w:r w:rsidRPr="00A04779">
        <w:rPr>
          <w:rFonts w:ascii="Book Antiqua" w:hAnsi="Book Antiqua"/>
          <w:b/>
        </w:rPr>
        <w:t xml:space="preserve"> </w:t>
      </w:r>
      <w:r w:rsidRPr="00A04779">
        <w:rPr>
          <w:rFonts w:ascii="Book Antiqua" w:hAnsi="Book Antiqua"/>
        </w:rPr>
        <w:t xml:space="preserve">To report the results of open surgery for patients with basket impaction during </w:t>
      </w:r>
      <w:r w:rsidR="00225264" w:rsidRPr="00A04779">
        <w:rPr>
          <w:rFonts w:ascii="Book Antiqua" w:hAnsi="Book Antiqua"/>
        </w:rPr>
        <w:t>endoscopic retrograde cholangiopancreatography (ERCP)</w:t>
      </w:r>
      <w:r w:rsidRPr="00A04779">
        <w:rPr>
          <w:rFonts w:ascii="Book Antiqua" w:hAnsi="Book Antiqua"/>
        </w:rPr>
        <w:t xml:space="preserve"> procedure. </w:t>
      </w:r>
    </w:p>
    <w:p w14:paraId="501D76FD" w14:textId="77777777" w:rsidR="00CC4A66" w:rsidRPr="00A04779" w:rsidRDefault="00CC4A66" w:rsidP="00225264">
      <w:pPr>
        <w:spacing w:line="360" w:lineRule="auto"/>
        <w:jc w:val="both"/>
        <w:rPr>
          <w:rFonts w:ascii="Book Antiqua" w:hAnsi="Book Antiqua"/>
        </w:rPr>
      </w:pPr>
    </w:p>
    <w:p w14:paraId="156AB35C" w14:textId="77777777" w:rsidR="00A73F75" w:rsidRPr="00A04779" w:rsidRDefault="00A73F75" w:rsidP="00225264">
      <w:pPr>
        <w:spacing w:line="360" w:lineRule="auto"/>
        <w:jc w:val="both"/>
        <w:rPr>
          <w:rFonts w:ascii="Book Antiqua" w:hAnsi="Book Antiqua"/>
        </w:rPr>
      </w:pPr>
      <w:r w:rsidRPr="00A04779">
        <w:rPr>
          <w:rFonts w:ascii="Book Antiqua" w:hAnsi="Book Antiqua"/>
          <w:b/>
        </w:rPr>
        <w:t>METHODS</w:t>
      </w:r>
      <w:r w:rsidR="00CC4A66" w:rsidRPr="00A04779">
        <w:rPr>
          <w:rFonts w:ascii="Book Antiqua" w:hAnsi="Book Antiqua"/>
          <w:b/>
        </w:rPr>
        <w:t>:</w:t>
      </w:r>
      <w:r w:rsidR="00CC4A66" w:rsidRPr="00A04779">
        <w:rPr>
          <w:rFonts w:ascii="Book Antiqua" w:hAnsi="Book Antiqua"/>
        </w:rPr>
        <w:t xml:space="preserve"> </w:t>
      </w:r>
      <w:r w:rsidRPr="00A04779">
        <w:rPr>
          <w:rFonts w:ascii="Book Antiqua" w:hAnsi="Book Antiqua"/>
        </w:rPr>
        <w:t xml:space="preserve">Basket impaction of either classical Dormia basket or mechanical lithotripter basket with an entrapped stone occurred in six patients. These patients were immediately operated for removal of stone(s) and impacted basket. The postoperative course, length of hospital stay, diameter of the stone, complication and the surgical procedure of the patients were reported retrospectively. </w:t>
      </w:r>
    </w:p>
    <w:p w14:paraId="396F9608" w14:textId="77777777" w:rsidR="00CC4A66" w:rsidRPr="00A04779" w:rsidRDefault="00CC4A66" w:rsidP="00225264">
      <w:pPr>
        <w:spacing w:line="360" w:lineRule="auto"/>
        <w:jc w:val="both"/>
        <w:rPr>
          <w:rFonts w:ascii="Book Antiqua" w:hAnsi="Book Antiqua"/>
        </w:rPr>
      </w:pPr>
    </w:p>
    <w:p w14:paraId="08DB80EF" w14:textId="77777777" w:rsidR="00A73F75" w:rsidRPr="00A04779" w:rsidRDefault="00A73F75" w:rsidP="00225264">
      <w:pPr>
        <w:spacing w:line="360" w:lineRule="auto"/>
        <w:jc w:val="both"/>
        <w:rPr>
          <w:rFonts w:ascii="Book Antiqua" w:hAnsi="Book Antiqua"/>
        </w:rPr>
      </w:pPr>
      <w:r w:rsidRPr="00A04779">
        <w:rPr>
          <w:rFonts w:ascii="Book Antiqua" w:hAnsi="Book Antiqua"/>
          <w:b/>
        </w:rPr>
        <w:t>RESULTS</w:t>
      </w:r>
      <w:r w:rsidR="00CC4A66" w:rsidRPr="00A04779">
        <w:rPr>
          <w:rFonts w:ascii="Book Antiqua" w:hAnsi="Book Antiqua"/>
          <w:b/>
        </w:rPr>
        <w:t>:</w:t>
      </w:r>
      <w:r w:rsidRPr="00A04779">
        <w:rPr>
          <w:rFonts w:ascii="Book Antiqua" w:hAnsi="Book Antiqua"/>
          <w:b/>
        </w:rPr>
        <w:t xml:space="preserve"> </w:t>
      </w:r>
      <w:r w:rsidR="00225264" w:rsidRPr="00A04779">
        <w:rPr>
          <w:rFonts w:ascii="Book Antiqua" w:hAnsi="Book Antiqua"/>
        </w:rPr>
        <w:t>Six</w:t>
      </w:r>
      <w:r w:rsidRPr="00A04779">
        <w:rPr>
          <w:rFonts w:ascii="Book Antiqua" w:hAnsi="Book Antiqua"/>
        </w:rPr>
        <w:t xml:space="preserve"> patients (M/F, 0/6) were operated due to impacted basket during ERCP procedure. The mean age of the patients was 64.33</w:t>
      </w:r>
      <w:r w:rsidR="00225264" w:rsidRPr="00A04779">
        <w:rPr>
          <w:rFonts w:ascii="Book Antiqua" w:hAnsi="Book Antiqua"/>
        </w:rPr>
        <w:t xml:space="preserve"> </w:t>
      </w:r>
      <w:r w:rsidRPr="00A04779">
        <w:rPr>
          <w:rFonts w:ascii="Book Antiqua" w:hAnsi="Book Antiqua"/>
        </w:rPr>
        <w:t>±</w:t>
      </w:r>
      <w:r w:rsidR="00225264" w:rsidRPr="00A04779">
        <w:rPr>
          <w:rFonts w:ascii="Book Antiqua" w:hAnsi="Book Antiqua"/>
        </w:rPr>
        <w:t xml:space="preserve"> </w:t>
      </w:r>
      <w:r w:rsidRPr="00A04779">
        <w:rPr>
          <w:rFonts w:ascii="Book Antiqua" w:hAnsi="Book Antiqua"/>
        </w:rPr>
        <w:t>14.41 years. In all cases the surgery was performed immediately after the failed ERCP procedure by making a right subcostal incision. The baskets containing the stone were removed through longitudinal choledochotomy with the stone. The choledochotomy incisions were closed by primary closure in four patients and T tube placement in two patients. All patients were also performed cholecystectomy additionally</w:t>
      </w:r>
      <w:r w:rsidR="00225264" w:rsidRPr="00A04779">
        <w:rPr>
          <w:rFonts w:ascii="Book Antiqua" w:hAnsi="Book Antiqua"/>
        </w:rPr>
        <w:t xml:space="preserve"> since they had cholelithiasis.</w:t>
      </w:r>
      <w:r w:rsidRPr="00A04779">
        <w:rPr>
          <w:rFonts w:ascii="Book Antiqua" w:hAnsi="Book Antiqua"/>
        </w:rPr>
        <w:t xml:space="preserve"> In patients with T-tube placement it was removed on the 13</w:t>
      </w:r>
      <w:r w:rsidRPr="00A04779">
        <w:rPr>
          <w:rFonts w:ascii="Book Antiqua" w:hAnsi="Book Antiqua"/>
          <w:vertAlign w:val="superscript"/>
        </w:rPr>
        <w:t>th</w:t>
      </w:r>
      <w:r w:rsidRPr="00A04779">
        <w:rPr>
          <w:rFonts w:ascii="Book Antiqua" w:hAnsi="Book Antiqua"/>
        </w:rPr>
        <w:t xml:space="preserve"> day after a normal T-tube cholangiogram. The patients remained stable at postoperative period and discharged without a</w:t>
      </w:r>
      <w:r w:rsidR="00225264" w:rsidRPr="00A04779">
        <w:rPr>
          <w:rFonts w:ascii="Book Antiqua" w:hAnsi="Book Antiqua"/>
        </w:rPr>
        <w:t>ny complication at median 7 d</w:t>
      </w:r>
      <w:r w:rsidRPr="00A04779">
        <w:rPr>
          <w:rFonts w:ascii="Book Antiqua" w:hAnsi="Book Antiqua"/>
        </w:rPr>
        <w:t>.</w:t>
      </w:r>
      <w:r w:rsidR="00847859" w:rsidRPr="00A04779">
        <w:rPr>
          <w:rFonts w:ascii="Book Antiqua" w:hAnsi="Book Antiqua"/>
        </w:rPr>
        <w:t xml:space="preserve"> </w:t>
      </w:r>
    </w:p>
    <w:p w14:paraId="67EE0400" w14:textId="77777777" w:rsidR="00CC4A66" w:rsidRPr="00A04779" w:rsidRDefault="00CC4A66" w:rsidP="00225264">
      <w:pPr>
        <w:spacing w:line="360" w:lineRule="auto"/>
        <w:jc w:val="both"/>
        <w:rPr>
          <w:rFonts w:ascii="Book Antiqua" w:hAnsi="Book Antiqua"/>
        </w:rPr>
      </w:pPr>
    </w:p>
    <w:p w14:paraId="311C502A" w14:textId="77777777" w:rsidR="00A73F75" w:rsidRPr="00A04779" w:rsidRDefault="00A73F75" w:rsidP="00225264">
      <w:pPr>
        <w:spacing w:line="360" w:lineRule="auto"/>
        <w:jc w:val="both"/>
        <w:rPr>
          <w:rFonts w:ascii="Book Antiqua" w:hAnsi="Book Antiqua"/>
          <w:b/>
        </w:rPr>
      </w:pPr>
      <w:r w:rsidRPr="00A04779">
        <w:rPr>
          <w:rFonts w:ascii="Book Antiqua" w:hAnsi="Book Antiqua"/>
          <w:b/>
        </w:rPr>
        <w:t>CONCLUSION</w:t>
      </w:r>
      <w:r w:rsidR="00CC4A66" w:rsidRPr="00A04779">
        <w:rPr>
          <w:rFonts w:ascii="Book Antiqua" w:hAnsi="Book Antiqua"/>
          <w:b/>
        </w:rPr>
        <w:t>:</w:t>
      </w:r>
      <w:r w:rsidRPr="00A04779">
        <w:rPr>
          <w:rFonts w:ascii="Book Antiqua" w:hAnsi="Book Antiqua"/>
        </w:rPr>
        <w:t xml:space="preserve"> Open surgical procedures can be applied in patients with basket impaction during ERCP procedure in selected cases.</w:t>
      </w:r>
    </w:p>
    <w:p w14:paraId="263C1EC5" w14:textId="77777777" w:rsidR="00091128" w:rsidRPr="00A04779" w:rsidRDefault="00091128" w:rsidP="00225264">
      <w:pPr>
        <w:spacing w:line="360" w:lineRule="auto"/>
        <w:jc w:val="both"/>
        <w:rPr>
          <w:rFonts w:ascii="Book Antiqua" w:hAnsi="Book Antiqua"/>
          <w:b/>
        </w:rPr>
      </w:pPr>
    </w:p>
    <w:p w14:paraId="6B75384A" w14:textId="77777777" w:rsidR="00225264" w:rsidRPr="00A04779" w:rsidRDefault="00225264" w:rsidP="00225264">
      <w:pPr>
        <w:spacing w:line="360" w:lineRule="auto"/>
        <w:jc w:val="both"/>
        <w:rPr>
          <w:rFonts w:ascii="Book Antiqua" w:hAnsi="Book Antiqua"/>
        </w:rPr>
      </w:pPr>
      <w:r w:rsidRPr="00A04779">
        <w:rPr>
          <w:rFonts w:ascii="Book Antiqua" w:hAnsi="Book Antiqua"/>
          <w:b/>
        </w:rPr>
        <w:t>Key words:</w:t>
      </w:r>
      <w:r w:rsidRPr="00A04779">
        <w:rPr>
          <w:rFonts w:ascii="Book Antiqua" w:hAnsi="Book Antiqua"/>
        </w:rPr>
        <w:t xml:space="preserve"> Biliary stone; Ercp, Basket; İmpaction; Surgery</w:t>
      </w:r>
    </w:p>
    <w:p w14:paraId="0AFD6F17" w14:textId="77777777" w:rsidR="00225264" w:rsidRPr="00A04779" w:rsidRDefault="00225264" w:rsidP="00225264">
      <w:pPr>
        <w:spacing w:line="360" w:lineRule="auto"/>
        <w:jc w:val="both"/>
        <w:rPr>
          <w:rFonts w:ascii="Book Antiqua" w:hAnsi="Book Antiqua"/>
        </w:rPr>
      </w:pPr>
    </w:p>
    <w:p w14:paraId="379B70BD" w14:textId="77777777" w:rsidR="00225264" w:rsidRPr="00A04779" w:rsidRDefault="00225264" w:rsidP="00225264">
      <w:pPr>
        <w:spacing w:line="360" w:lineRule="auto"/>
        <w:jc w:val="both"/>
        <w:rPr>
          <w:rFonts w:ascii="Book Antiqua" w:hAnsi="Book Antiqua" w:cs="Arial"/>
        </w:rPr>
      </w:pPr>
      <w:r w:rsidRPr="00A04779">
        <w:rPr>
          <w:rFonts w:ascii="Book Antiqua" w:hAnsi="Book Antiqua"/>
        </w:rPr>
        <w:t xml:space="preserve">© </w:t>
      </w:r>
      <w:r w:rsidRPr="00A04779">
        <w:rPr>
          <w:rFonts w:ascii="Book Antiqua" w:hAnsi="Book Antiqua" w:cs="Arial"/>
        </w:rPr>
        <w:t>The Author(s) 2015. Published by Baishideng Publishing Group Inc. All rights reserved.</w:t>
      </w:r>
    </w:p>
    <w:p w14:paraId="6140E304" w14:textId="77777777" w:rsidR="00225264" w:rsidRPr="00A04779" w:rsidRDefault="00225264" w:rsidP="00225264">
      <w:pPr>
        <w:spacing w:line="360" w:lineRule="auto"/>
        <w:jc w:val="both"/>
        <w:rPr>
          <w:rFonts w:ascii="Book Antiqua" w:hAnsi="Book Antiqua"/>
        </w:rPr>
      </w:pPr>
    </w:p>
    <w:p w14:paraId="115200EC" w14:textId="77777777" w:rsidR="00225264" w:rsidRPr="00A04779" w:rsidRDefault="00225264" w:rsidP="00225264">
      <w:pPr>
        <w:spacing w:line="360" w:lineRule="auto"/>
        <w:jc w:val="both"/>
        <w:rPr>
          <w:rFonts w:ascii="Book Antiqua" w:hAnsi="Book Antiqua"/>
        </w:rPr>
      </w:pPr>
      <w:r w:rsidRPr="00A04779">
        <w:rPr>
          <w:rFonts w:ascii="Book Antiqua" w:hAnsi="Book Antiqua"/>
          <w:b/>
        </w:rPr>
        <w:t xml:space="preserve">Core tip: </w:t>
      </w:r>
      <w:r w:rsidRPr="00A04779">
        <w:rPr>
          <w:rFonts w:ascii="Book Antiqua" w:hAnsi="Book Antiqua"/>
        </w:rPr>
        <w:t xml:space="preserve">The impaction or wire fracture of basket is an uncommon but potentially highly dangerous complication during endoscopic retrograde cholangiopancreatography and stone extraction. Although there are several endoscopic approaches to treat the basket impaction they require specialized equipments and experienced clinicians. So surgical approach can be an alternative to endoscopic procedures in selected patients. </w:t>
      </w:r>
    </w:p>
    <w:p w14:paraId="11FA29DD" w14:textId="77777777" w:rsidR="00225264" w:rsidRPr="00A04779" w:rsidRDefault="00225264" w:rsidP="00225264">
      <w:pPr>
        <w:spacing w:line="360" w:lineRule="auto"/>
        <w:jc w:val="both"/>
        <w:rPr>
          <w:rFonts w:ascii="Book Antiqua" w:hAnsi="Book Antiqua"/>
        </w:rPr>
      </w:pPr>
    </w:p>
    <w:p w14:paraId="4524CBBE" w14:textId="77777777" w:rsidR="00225264" w:rsidRPr="00A04779" w:rsidRDefault="00225264" w:rsidP="00225264">
      <w:pPr>
        <w:spacing w:line="360" w:lineRule="auto"/>
        <w:jc w:val="both"/>
        <w:rPr>
          <w:rFonts w:ascii="Book Antiqua" w:hAnsi="Book Antiqua"/>
        </w:rPr>
      </w:pPr>
      <w:r w:rsidRPr="00A04779">
        <w:rPr>
          <w:rFonts w:ascii="Book Antiqua" w:hAnsi="Book Antiqua"/>
        </w:rPr>
        <w:t>Yilmaz S, Ersen O, Ozkececi T, Turel KS, Kokulu S, Kacar E, Akici M, Cilekar M,</w:t>
      </w:r>
      <w:r w:rsidR="00847859" w:rsidRPr="00A04779">
        <w:rPr>
          <w:rFonts w:ascii="Book Antiqua" w:hAnsi="Book Antiqua"/>
        </w:rPr>
        <w:t xml:space="preserve"> </w:t>
      </w:r>
      <w:r w:rsidRPr="00A04779">
        <w:rPr>
          <w:rFonts w:ascii="Book Antiqua" w:hAnsi="Book Antiqua"/>
        </w:rPr>
        <w:t xml:space="preserve">Kavak O, Arikan Y. Results of the open surgery after endoscopic basket impaction during ERCP procedure. </w:t>
      </w:r>
      <w:r w:rsidRPr="00A04779">
        <w:rPr>
          <w:rFonts w:ascii="Book Antiqua" w:hAnsi="Book Antiqua"/>
          <w:i/>
          <w:iCs/>
        </w:rPr>
        <w:t>World J Gastrointest Surg</w:t>
      </w:r>
      <w:r w:rsidRPr="00A04779">
        <w:rPr>
          <w:rFonts w:ascii="Book Antiqua" w:hAnsi="Book Antiqua"/>
          <w:iCs/>
        </w:rPr>
        <w:t xml:space="preserve"> 2015; In press</w:t>
      </w:r>
      <w:r w:rsidRPr="00A04779">
        <w:rPr>
          <w:rFonts w:ascii="Book Antiqua" w:hAnsi="Book Antiqua"/>
        </w:rPr>
        <w:t xml:space="preserve"> </w:t>
      </w:r>
    </w:p>
    <w:p w14:paraId="2FA9044D" w14:textId="77777777" w:rsidR="00225264" w:rsidRPr="00A04779" w:rsidRDefault="00225264" w:rsidP="00225264">
      <w:pPr>
        <w:spacing w:line="360" w:lineRule="auto"/>
        <w:jc w:val="both"/>
        <w:rPr>
          <w:rFonts w:ascii="Book Antiqua" w:hAnsi="Book Antiqua"/>
          <w:b/>
        </w:rPr>
      </w:pPr>
    </w:p>
    <w:p w14:paraId="0216D45E" w14:textId="77777777" w:rsidR="00A73F75" w:rsidRPr="00A04779" w:rsidRDefault="00225264" w:rsidP="00225264">
      <w:pPr>
        <w:spacing w:line="360" w:lineRule="auto"/>
        <w:jc w:val="both"/>
        <w:rPr>
          <w:rFonts w:ascii="Book Antiqua" w:hAnsi="Book Antiqua"/>
          <w:b/>
        </w:rPr>
      </w:pPr>
      <w:r w:rsidRPr="00A04779">
        <w:rPr>
          <w:rFonts w:ascii="Book Antiqua" w:hAnsi="Book Antiqua"/>
          <w:b/>
        </w:rPr>
        <w:t>INTRODUCTİON</w:t>
      </w:r>
    </w:p>
    <w:p w14:paraId="40DDDE2F" w14:textId="77777777" w:rsidR="00A73F75" w:rsidRPr="00A04779" w:rsidRDefault="00A73F75" w:rsidP="00225264">
      <w:pPr>
        <w:spacing w:line="360" w:lineRule="auto"/>
        <w:jc w:val="both"/>
        <w:rPr>
          <w:rFonts w:ascii="Book Antiqua" w:hAnsi="Book Antiqua"/>
          <w:b/>
        </w:rPr>
      </w:pPr>
      <w:r w:rsidRPr="00A04779">
        <w:rPr>
          <w:rFonts w:ascii="Book Antiqua" w:hAnsi="Book Antiqua"/>
        </w:rPr>
        <w:t>Endoscopic retrograde cholangiopancreatography (ERCP) is mainly indicated for choledocholithias</w:t>
      </w:r>
      <w:r w:rsidR="00225264" w:rsidRPr="00A04779">
        <w:rPr>
          <w:rFonts w:ascii="Book Antiqua" w:hAnsi="Book Antiqua"/>
        </w:rPr>
        <w:t>is as well as pancreatic stones</w:t>
      </w:r>
      <w:r w:rsidRPr="00A04779">
        <w:rPr>
          <w:rFonts w:ascii="Book Antiqua" w:hAnsi="Book Antiqua"/>
          <w:vertAlign w:val="superscript"/>
        </w:rPr>
        <w:t>[1,2]</w:t>
      </w:r>
      <w:r w:rsidRPr="00A04779">
        <w:rPr>
          <w:rFonts w:ascii="Book Antiqua" w:hAnsi="Book Antiqua"/>
        </w:rPr>
        <w:t>.</w:t>
      </w:r>
      <w:r w:rsidR="00225264" w:rsidRPr="00A04779">
        <w:rPr>
          <w:rFonts w:ascii="Book Antiqua" w:hAnsi="Book Antiqua" w:hint="eastAsia"/>
        </w:rPr>
        <w:t xml:space="preserve"> </w:t>
      </w:r>
      <w:r w:rsidRPr="00A04779">
        <w:rPr>
          <w:rFonts w:ascii="Book Antiqua" w:hAnsi="Book Antiqua"/>
        </w:rPr>
        <w:t>It can be performed to remove the biliary stones when combined with sphincterotomy. Bile duct stones are successfully removed with classical Dormia basket or balloon catheters in 85</w:t>
      </w:r>
      <w:r w:rsidR="00225264" w:rsidRPr="00A04779">
        <w:rPr>
          <w:rFonts w:ascii="Book Antiqua" w:hAnsi="Book Antiqua" w:hint="eastAsia"/>
        </w:rPr>
        <w:t>%</w:t>
      </w:r>
      <w:r w:rsidR="00225264" w:rsidRPr="00A04779">
        <w:rPr>
          <w:rFonts w:ascii="Book Antiqua" w:hAnsi="Book Antiqua"/>
        </w:rPr>
        <w:t>-95% of the patients</w:t>
      </w:r>
      <w:r w:rsidRPr="00A04779">
        <w:rPr>
          <w:rFonts w:ascii="Book Antiqua" w:hAnsi="Book Antiqua"/>
          <w:vertAlign w:val="superscript"/>
        </w:rPr>
        <w:t>[3]</w:t>
      </w:r>
      <w:r w:rsidRPr="00A04779">
        <w:rPr>
          <w:rFonts w:ascii="Book Antiqua" w:hAnsi="Book Antiqua"/>
        </w:rPr>
        <w:t xml:space="preserve">. Mechanical </w:t>
      </w:r>
      <w:r w:rsidRPr="00A04779">
        <w:rPr>
          <w:rFonts w:ascii="Book Antiqua" w:hAnsi="Book Antiqua"/>
          <w:u w:val="single"/>
        </w:rPr>
        <w:t>lithotripsy</w:t>
      </w:r>
      <w:r w:rsidRPr="00A04779">
        <w:rPr>
          <w:rFonts w:ascii="Book Antiqua" w:hAnsi="Book Antiqua"/>
        </w:rPr>
        <w:t xml:space="preserve"> is the second line method for non-extractable stones with conventional basket a</w:t>
      </w:r>
      <w:r w:rsidR="00225264" w:rsidRPr="00A04779">
        <w:rPr>
          <w:rFonts w:ascii="Book Antiqua" w:hAnsi="Book Antiqua"/>
        </w:rPr>
        <w:t>side from availability and cost</w:t>
      </w:r>
      <w:r w:rsidRPr="00A04779">
        <w:rPr>
          <w:rFonts w:ascii="Book Antiqua" w:hAnsi="Book Antiqua"/>
          <w:vertAlign w:val="superscript"/>
        </w:rPr>
        <w:t>[4,5]</w:t>
      </w:r>
      <w:r w:rsidRPr="00A04779">
        <w:rPr>
          <w:rFonts w:ascii="Book Antiqua" w:hAnsi="Book Antiqua"/>
        </w:rPr>
        <w:t>. Several types of baskets (mechanic lithotripter or wire basket</w:t>
      </w:r>
      <w:r w:rsidR="00225264" w:rsidRPr="00A04779">
        <w:rPr>
          <w:rFonts w:ascii="Book Antiqua" w:hAnsi="Book Antiqua"/>
        </w:rPr>
        <w:t>s) can be used for this purpose</w:t>
      </w:r>
      <w:r w:rsidRPr="00A04779">
        <w:rPr>
          <w:rFonts w:ascii="Book Antiqua" w:hAnsi="Book Antiqua"/>
          <w:vertAlign w:val="superscript"/>
        </w:rPr>
        <w:t>[6]</w:t>
      </w:r>
      <w:r w:rsidRPr="00A04779">
        <w:rPr>
          <w:rFonts w:ascii="Book Antiqua" w:hAnsi="Book Antiqua"/>
        </w:rPr>
        <w:t>. The success rates depend on several factors as size and number of the stones, degree of the jaundice and presence of cholecystitis. Complications of ERCP have been reported</w:t>
      </w:r>
      <w:r w:rsidR="00225264" w:rsidRPr="00A04779">
        <w:rPr>
          <w:rFonts w:ascii="Book Antiqua" w:hAnsi="Book Antiqua"/>
        </w:rPr>
        <w:t xml:space="preserve"> to occur in 5</w:t>
      </w:r>
      <w:r w:rsidR="00225264" w:rsidRPr="00A04779">
        <w:rPr>
          <w:rFonts w:ascii="Book Antiqua" w:hAnsi="Book Antiqua" w:hint="eastAsia"/>
        </w:rPr>
        <w:t>%</w:t>
      </w:r>
      <w:r w:rsidR="00225264" w:rsidRPr="00A04779">
        <w:rPr>
          <w:rFonts w:ascii="Book Antiqua" w:hAnsi="Book Antiqua"/>
        </w:rPr>
        <w:t>-10% of the cases</w:t>
      </w:r>
      <w:r w:rsidRPr="00A04779">
        <w:rPr>
          <w:rFonts w:ascii="Book Antiqua" w:hAnsi="Book Antiqua"/>
          <w:vertAlign w:val="superscript"/>
        </w:rPr>
        <w:t>[7]</w:t>
      </w:r>
      <w:r w:rsidRPr="00A04779">
        <w:rPr>
          <w:rFonts w:ascii="Book Antiqua" w:hAnsi="Book Antiqua"/>
        </w:rPr>
        <w:t>. Basket related complications can be seen as impaction around a calculus or fracture of the traction wire. Endoscopic basket impaction is a rare and unusual complication that can be seen after an attempt for removal of biliary stones with basket. It is not encountered in classical ERCP complications in textbooks due to its extremely rare occurence. Actually it is a problem of high volume centers. It is defined as inability to withdraw the basket with stone from papillary orifice or seperate the stone from the basket in biliary channel lumen. Since there are only sporadic case reports, the precise treatment is stil</w:t>
      </w:r>
      <w:r w:rsidR="00225264" w:rsidRPr="00A04779">
        <w:rPr>
          <w:rFonts w:ascii="Book Antiqua" w:hAnsi="Book Antiqua"/>
        </w:rPr>
        <w:t>l controversial</w:t>
      </w:r>
      <w:r w:rsidRPr="00A04779">
        <w:rPr>
          <w:rFonts w:ascii="Book Antiqua" w:hAnsi="Book Antiqua"/>
          <w:vertAlign w:val="superscript"/>
        </w:rPr>
        <w:t>[8]</w:t>
      </w:r>
      <w:r w:rsidRPr="00A04779">
        <w:rPr>
          <w:rFonts w:ascii="Book Antiqua" w:hAnsi="Book Antiqua"/>
        </w:rPr>
        <w:t>. At present endoscopic or surgical procedures can be applied for the basket impaction. Non operative maneuvers like extracorporeal shock wave, intracorporeal electrohydraulic lithotripsy, catching the basket tip with a second basket, balloon dilatation of the sphincterotomy area or laser lithotripsy are recom</w:t>
      </w:r>
      <w:r w:rsidR="00225264" w:rsidRPr="00A04779">
        <w:rPr>
          <w:rFonts w:ascii="Book Antiqua" w:hAnsi="Book Antiqua"/>
        </w:rPr>
        <w:t>mended at high technology units</w:t>
      </w:r>
      <w:r w:rsidRPr="00A04779">
        <w:rPr>
          <w:rFonts w:ascii="Book Antiqua" w:hAnsi="Book Antiqua"/>
          <w:vertAlign w:val="superscript"/>
        </w:rPr>
        <w:t>[9-11]</w:t>
      </w:r>
      <w:r w:rsidRPr="00A04779">
        <w:rPr>
          <w:rFonts w:ascii="Book Antiqua" w:hAnsi="Book Antiqua"/>
        </w:rPr>
        <w:t>. However these procedures require experienced endoscopists and sophisticated technological equipment. Therefore open surgery is still an alternative approach for such patients. In the present study, we reported the results of six patients with endoscopic basket impaction that have been treated with open surgery. To our best knowledge the present report is the largest series so far.</w:t>
      </w:r>
      <w:r w:rsidR="00847859" w:rsidRPr="00A04779">
        <w:rPr>
          <w:rFonts w:ascii="Book Antiqua" w:hAnsi="Book Antiqua"/>
        </w:rPr>
        <w:t xml:space="preserve"> </w:t>
      </w:r>
    </w:p>
    <w:p w14:paraId="1AA18839" w14:textId="77777777" w:rsidR="00A73F75" w:rsidRPr="00A04779" w:rsidRDefault="00A73F75" w:rsidP="00225264">
      <w:pPr>
        <w:spacing w:line="360" w:lineRule="auto"/>
        <w:jc w:val="both"/>
        <w:rPr>
          <w:rFonts w:ascii="Book Antiqua" w:hAnsi="Book Antiqua"/>
          <w:b/>
        </w:rPr>
      </w:pPr>
    </w:p>
    <w:p w14:paraId="41F3A057" w14:textId="77777777" w:rsidR="00A73F75" w:rsidRPr="00A04779" w:rsidRDefault="00225264" w:rsidP="00225264">
      <w:pPr>
        <w:spacing w:line="360" w:lineRule="auto"/>
        <w:jc w:val="both"/>
        <w:rPr>
          <w:rFonts w:ascii="Book Antiqua" w:hAnsi="Book Antiqua"/>
          <w:b/>
        </w:rPr>
      </w:pPr>
      <w:r w:rsidRPr="00A04779">
        <w:rPr>
          <w:rFonts w:ascii="Book Antiqua" w:hAnsi="Book Antiqua"/>
          <w:b/>
        </w:rPr>
        <w:t>MATERİALS AND METHODS</w:t>
      </w:r>
    </w:p>
    <w:p w14:paraId="3A5AF4D6" w14:textId="77777777" w:rsidR="00A73F75" w:rsidRPr="00A04779" w:rsidRDefault="00A73F75" w:rsidP="00225264">
      <w:pPr>
        <w:spacing w:line="360" w:lineRule="auto"/>
        <w:jc w:val="both"/>
        <w:rPr>
          <w:rFonts w:ascii="Book Antiqua" w:hAnsi="Book Antiqua"/>
          <w:b/>
          <w:i/>
        </w:rPr>
      </w:pPr>
      <w:r w:rsidRPr="00A04779">
        <w:rPr>
          <w:rFonts w:ascii="Book Antiqua" w:hAnsi="Book Antiqua"/>
          <w:b/>
          <w:i/>
        </w:rPr>
        <w:t>Patients</w:t>
      </w:r>
    </w:p>
    <w:p w14:paraId="4E6F774E" w14:textId="77777777" w:rsidR="00A73F75" w:rsidRPr="00A04779" w:rsidRDefault="00A73F75" w:rsidP="00225264">
      <w:pPr>
        <w:spacing w:line="360" w:lineRule="auto"/>
        <w:jc w:val="both"/>
        <w:rPr>
          <w:rFonts w:ascii="Book Antiqua" w:hAnsi="Book Antiqua"/>
        </w:rPr>
      </w:pPr>
      <w:r w:rsidRPr="00A04779">
        <w:rPr>
          <w:rFonts w:ascii="Book Antiqua" w:hAnsi="Book Antiqua"/>
        </w:rPr>
        <w:t>This retrospective observational study was carried out between June 2008 and June 2014. A total of 1065 ERCP procedures were performed at our invasive endoscopic procedures unit for choledocholithiasis at this period. The total number of ERCP was 2092. Basket impaction of either classical Dormica basket or mechanical lithotripter basket with an entrapped stone were</w:t>
      </w:r>
      <w:r w:rsidR="00225264" w:rsidRPr="00A04779">
        <w:rPr>
          <w:rFonts w:ascii="Book Antiqua" w:hAnsi="Book Antiqua"/>
        </w:rPr>
        <w:t xml:space="preserve"> observed in six patients (0.28</w:t>
      </w:r>
      <w:r w:rsidRPr="00A04779">
        <w:rPr>
          <w:rFonts w:ascii="Book Antiqua" w:hAnsi="Book Antiqua"/>
        </w:rPr>
        <w:t>%). The mean age of the patients was 64.33</w:t>
      </w:r>
      <w:r w:rsidR="00225264" w:rsidRPr="00A04779">
        <w:rPr>
          <w:rFonts w:ascii="Book Antiqua" w:hAnsi="Book Antiqua" w:hint="eastAsia"/>
        </w:rPr>
        <w:t xml:space="preserve"> </w:t>
      </w:r>
      <w:r w:rsidRPr="00A04779">
        <w:rPr>
          <w:rFonts w:ascii="Book Antiqua" w:hAnsi="Book Antiqua"/>
        </w:rPr>
        <w:t>±</w:t>
      </w:r>
      <w:r w:rsidR="00225264" w:rsidRPr="00A04779">
        <w:rPr>
          <w:rFonts w:ascii="Book Antiqua" w:hAnsi="Book Antiqua" w:hint="eastAsia"/>
        </w:rPr>
        <w:t xml:space="preserve"> </w:t>
      </w:r>
      <w:r w:rsidRPr="00A04779">
        <w:rPr>
          <w:rFonts w:ascii="Book Antiqua" w:hAnsi="Book Antiqua"/>
        </w:rPr>
        <w:t xml:space="preserve">14.41 </w:t>
      </w:r>
      <w:r w:rsidR="00225264" w:rsidRPr="00A04779">
        <w:rPr>
          <w:rFonts w:ascii="Book Antiqua" w:hAnsi="Book Antiqua"/>
        </w:rPr>
        <w:t>years and they were all female.</w:t>
      </w:r>
      <w:r w:rsidRPr="00A04779">
        <w:rPr>
          <w:rFonts w:ascii="Book Antiqua" w:hAnsi="Book Antiqua"/>
        </w:rPr>
        <w:t xml:space="preserve"> The patients were admitted with the right upper abdominal pain. Laboratory findings were consistent with cholestasis and obstructive jaundice. Ultrasonography and magnetic resonance cholangiopancreatography (MRCP) revealed one to seven pieces of biliary stones sizes ranging from 15 mm to 30 mm in diameter and dilated choledochus wh</w:t>
      </w:r>
      <w:r w:rsidR="00847859" w:rsidRPr="00A04779">
        <w:rPr>
          <w:rFonts w:ascii="Book Antiqua" w:hAnsi="Book Antiqua"/>
        </w:rPr>
        <w:t>ich had a diameter above 15 mm.</w:t>
      </w:r>
      <w:r w:rsidR="00847859" w:rsidRPr="00A04779">
        <w:rPr>
          <w:rFonts w:ascii="Book Antiqua" w:hAnsi="Book Antiqua" w:hint="eastAsia"/>
        </w:rPr>
        <w:t xml:space="preserve"> </w:t>
      </w:r>
      <w:r w:rsidRPr="00A04779">
        <w:rPr>
          <w:rFonts w:ascii="Book Antiqua" w:hAnsi="Book Antiqua"/>
        </w:rPr>
        <w:t>A diagnosis of obstructive jaundice secondary to choledocholithiasis was made and the patients were proceeded to an ERCP with planned removal of biliary stone. The median age of our patients was 63 years (range 45-81 years). The periampullary diverticulum was present in four patients. In five patients, impacted basket was Dormia and in one impaction occured with mechanical lithotripter basket. The clinical data and the endoscopic features of the patients are represented in Table</w:t>
      </w:r>
      <w:r w:rsidR="00847859" w:rsidRPr="00A04779">
        <w:rPr>
          <w:rFonts w:ascii="Book Antiqua" w:hAnsi="Book Antiqua" w:hint="eastAsia"/>
        </w:rPr>
        <w:t>s</w:t>
      </w:r>
      <w:r w:rsidRPr="00A04779">
        <w:rPr>
          <w:rFonts w:ascii="Book Antiqua" w:hAnsi="Book Antiqua"/>
        </w:rPr>
        <w:t xml:space="preserve"> 1 and 2. All patients in the work gave informed consent for the study prior to manuscript preparation.</w:t>
      </w:r>
      <w:r w:rsidR="00847859" w:rsidRPr="00A04779">
        <w:rPr>
          <w:rFonts w:ascii="Book Antiqua" w:hAnsi="Book Antiqua"/>
        </w:rPr>
        <w:t xml:space="preserve"> </w:t>
      </w:r>
    </w:p>
    <w:p w14:paraId="2540C2B4" w14:textId="77777777" w:rsidR="00847859" w:rsidRPr="00A04779" w:rsidRDefault="00847859" w:rsidP="00225264">
      <w:pPr>
        <w:spacing w:line="360" w:lineRule="auto"/>
        <w:jc w:val="both"/>
        <w:rPr>
          <w:rFonts w:ascii="Book Antiqua" w:hAnsi="Book Antiqua"/>
        </w:rPr>
      </w:pPr>
    </w:p>
    <w:p w14:paraId="407A454A" w14:textId="77777777" w:rsidR="00A73F75" w:rsidRPr="00A04779" w:rsidRDefault="00A73F75" w:rsidP="00225264">
      <w:pPr>
        <w:spacing w:line="360" w:lineRule="auto"/>
        <w:jc w:val="both"/>
        <w:rPr>
          <w:rFonts w:ascii="Book Antiqua" w:hAnsi="Book Antiqua"/>
          <w:b/>
          <w:i/>
        </w:rPr>
      </w:pPr>
      <w:r w:rsidRPr="00A04779">
        <w:rPr>
          <w:rFonts w:ascii="Book Antiqua" w:hAnsi="Book Antiqua"/>
          <w:b/>
          <w:i/>
        </w:rPr>
        <w:t>Anaesthesia protocol and medication</w:t>
      </w:r>
    </w:p>
    <w:p w14:paraId="2DC0EFD1" w14:textId="77777777" w:rsidR="00A73F75" w:rsidRPr="00A04779" w:rsidRDefault="00A73F75" w:rsidP="00225264">
      <w:pPr>
        <w:spacing w:line="360" w:lineRule="auto"/>
        <w:jc w:val="both"/>
        <w:rPr>
          <w:rFonts w:ascii="Book Antiqua" w:hAnsi="Book Antiqua"/>
        </w:rPr>
      </w:pPr>
      <w:r w:rsidRPr="00A04779">
        <w:rPr>
          <w:rFonts w:ascii="Book Antiqua" w:hAnsi="Book Antiqua"/>
        </w:rPr>
        <w:t>All patients received fentanyl (1</w:t>
      </w:r>
      <w:r w:rsidR="00847859" w:rsidRPr="00A04779">
        <w:rPr>
          <w:rFonts w:ascii="Book Antiqua" w:hAnsi="Book Antiqua" w:hint="eastAsia"/>
        </w:rPr>
        <w:t xml:space="preserve"> </w:t>
      </w:r>
      <w:r w:rsidRPr="00A04779">
        <w:rPr>
          <w:rFonts w:ascii="Book Antiqua" w:hAnsi="Book Antiqua"/>
        </w:rPr>
        <w:t>µg/kg) before the procedure and a single dose of 0.04 mg/kg midazolam intravenously and additional doses of 0.5 mg midazolam until the Ramsey Sedation Score reached 3-4 points. We used the additional doses of midazolam</w:t>
      </w:r>
      <w:r w:rsidR="00847859" w:rsidRPr="00A04779">
        <w:rPr>
          <w:rFonts w:ascii="Book Antiqua" w:hAnsi="Book Antiqua"/>
        </w:rPr>
        <w:t xml:space="preserve"> </w:t>
      </w:r>
      <w:r w:rsidRPr="00A04779">
        <w:rPr>
          <w:rFonts w:ascii="Book Antiqua" w:hAnsi="Book Antiqua"/>
        </w:rPr>
        <w:t>to keep the consciousness to allow communication, while providing the necessary degree of sedation to enable surgical comfort and an adequate quality of recovery with no negative effects on haemodynamics and respiratory parameters. During procedure a routine antibiotic prophylaxis (</w:t>
      </w:r>
      <w:r w:rsidRPr="00A04779">
        <w:rPr>
          <w:rFonts w:ascii="Book Antiqua" w:hAnsi="Book Antiqua"/>
          <w:i/>
        </w:rPr>
        <w:t>i</w:t>
      </w:r>
      <w:r w:rsidR="00847859" w:rsidRPr="00A04779">
        <w:rPr>
          <w:rFonts w:ascii="Book Antiqua" w:hAnsi="Book Antiqua" w:hint="eastAsia"/>
          <w:i/>
        </w:rPr>
        <w:t>.</w:t>
      </w:r>
      <w:r w:rsidRPr="00A04779">
        <w:rPr>
          <w:rFonts w:ascii="Book Antiqua" w:hAnsi="Book Antiqua"/>
          <w:i/>
        </w:rPr>
        <w:t>v</w:t>
      </w:r>
      <w:r w:rsidR="00847859" w:rsidRPr="00A04779">
        <w:rPr>
          <w:rFonts w:ascii="Book Antiqua" w:hAnsi="Book Antiqua" w:hint="eastAsia"/>
          <w:i/>
        </w:rPr>
        <w:t>.</w:t>
      </w:r>
      <w:r w:rsidRPr="00A04779">
        <w:rPr>
          <w:rFonts w:ascii="Book Antiqua" w:hAnsi="Book Antiqua"/>
        </w:rPr>
        <w:t xml:space="preserve"> cefazolin 1 g) was administred and duodenal peristalsis was reduced by</w:t>
      </w:r>
      <w:r w:rsidRPr="00D63696">
        <w:rPr>
          <w:rFonts w:ascii="Book Antiqua" w:hAnsi="Book Antiqua"/>
          <w:i/>
        </w:rPr>
        <w:t xml:space="preserve"> i</w:t>
      </w:r>
      <w:r w:rsidR="00D63696">
        <w:rPr>
          <w:rFonts w:ascii="Book Antiqua" w:hAnsi="Book Antiqua" w:hint="eastAsia"/>
          <w:i/>
        </w:rPr>
        <w:t>.</w:t>
      </w:r>
      <w:r w:rsidRPr="00D63696">
        <w:rPr>
          <w:rFonts w:ascii="Book Antiqua" w:hAnsi="Book Antiqua"/>
          <w:i/>
        </w:rPr>
        <w:t>v.</w:t>
      </w:r>
      <w:r w:rsidRPr="00A04779">
        <w:rPr>
          <w:rFonts w:ascii="Book Antiqua" w:hAnsi="Book Antiqua"/>
        </w:rPr>
        <w:t xml:space="preserve"> hyoscine-n-butylbromide.</w:t>
      </w:r>
    </w:p>
    <w:p w14:paraId="5DBCE6C9" w14:textId="77777777" w:rsidR="00847859" w:rsidRPr="00A04779" w:rsidRDefault="00847859" w:rsidP="00225264">
      <w:pPr>
        <w:spacing w:line="360" w:lineRule="auto"/>
        <w:jc w:val="both"/>
        <w:rPr>
          <w:rFonts w:ascii="Book Antiqua" w:hAnsi="Book Antiqua"/>
        </w:rPr>
      </w:pPr>
    </w:p>
    <w:p w14:paraId="32EEA043" w14:textId="77777777" w:rsidR="00A73F75" w:rsidRPr="00A04779" w:rsidRDefault="00A73F75" w:rsidP="00225264">
      <w:pPr>
        <w:spacing w:line="360" w:lineRule="auto"/>
        <w:jc w:val="both"/>
        <w:rPr>
          <w:rFonts w:ascii="Book Antiqua" w:hAnsi="Book Antiqua"/>
          <w:b/>
          <w:i/>
        </w:rPr>
      </w:pPr>
      <w:r w:rsidRPr="00A04779">
        <w:rPr>
          <w:rFonts w:ascii="Book Antiqua" w:hAnsi="Book Antiqua"/>
          <w:b/>
          <w:i/>
        </w:rPr>
        <w:t>Endoscopic procedure</w:t>
      </w:r>
    </w:p>
    <w:p w14:paraId="0786EBC2" w14:textId="77777777" w:rsidR="00A73F75" w:rsidRPr="00A04779" w:rsidRDefault="00A73F75" w:rsidP="00225264">
      <w:pPr>
        <w:spacing w:line="360" w:lineRule="auto"/>
        <w:jc w:val="both"/>
        <w:rPr>
          <w:rFonts w:ascii="Book Antiqua" w:hAnsi="Book Antiqua"/>
        </w:rPr>
      </w:pPr>
      <w:r w:rsidRPr="00A04779">
        <w:rPr>
          <w:rFonts w:ascii="Book Antiqua" w:hAnsi="Book Antiqua"/>
        </w:rPr>
        <w:t>Endoscopic procedures and ensuing surgical procedures were performed by one of the three consultant surgeons themselves (SY, TO, YA). Following the demonstration and cannulation of the papilla, a cholangiography was obtained revealing the huge stone(s) (Fig</w:t>
      </w:r>
      <w:r w:rsidR="00847859" w:rsidRPr="00A04779">
        <w:rPr>
          <w:rFonts w:ascii="Book Antiqua" w:hAnsi="Book Antiqua" w:hint="eastAsia"/>
        </w:rPr>
        <w:t>ure</w:t>
      </w:r>
      <w:r w:rsidRPr="00A04779">
        <w:rPr>
          <w:rFonts w:ascii="Book Antiqua" w:hAnsi="Book Antiqua"/>
        </w:rPr>
        <w:t xml:space="preserve"> 1). First conventional basket was tried to remove the stone from papilla (Fig</w:t>
      </w:r>
      <w:r w:rsidR="00847859" w:rsidRPr="00A04779">
        <w:rPr>
          <w:rFonts w:ascii="Book Antiqua" w:hAnsi="Book Antiqua" w:hint="eastAsia"/>
        </w:rPr>
        <w:t>ure</w:t>
      </w:r>
      <w:r w:rsidRPr="00A04779">
        <w:rPr>
          <w:rFonts w:ascii="Book Antiqua" w:hAnsi="Book Antiqua"/>
        </w:rPr>
        <w:t xml:space="preserve"> 2). If it was unsuccessful and the stone could be seperated from basket than basket was removed and mechanical lithotripter was placed to crush the stone(s). In both instances if the basket stone complex couldn’t be pulled out papillary orifice despite forceful traction or basket couldn’t be disengaged from the stone, the diagnosis of basket impaction was verified (Fig</w:t>
      </w:r>
      <w:r w:rsidR="00847859" w:rsidRPr="00A04779">
        <w:rPr>
          <w:rFonts w:ascii="Book Antiqua" w:hAnsi="Book Antiqua" w:hint="eastAsia"/>
        </w:rPr>
        <w:t>ure</w:t>
      </w:r>
      <w:r w:rsidRPr="00A04779">
        <w:rPr>
          <w:rFonts w:ascii="Book Antiqua" w:hAnsi="Book Antiqua"/>
        </w:rPr>
        <w:t xml:space="preserve"> 3). The basket impaction occured within the intraduodenal portion of the choledochus in all patients. In this instance the handle site of basket wire was cut with Kirshner cutter, duodenoscope was removed and the patient was transferred to operating room with distal end of the basket emerging from the mouth (Fig</w:t>
      </w:r>
      <w:r w:rsidR="00847859" w:rsidRPr="00A04779">
        <w:rPr>
          <w:rFonts w:ascii="Book Antiqua" w:hAnsi="Book Antiqua" w:hint="eastAsia"/>
        </w:rPr>
        <w:t>ure</w:t>
      </w:r>
      <w:r w:rsidRPr="00A04779">
        <w:rPr>
          <w:rFonts w:ascii="Book Antiqua" w:hAnsi="Book Antiqua"/>
        </w:rPr>
        <w:t xml:space="preserve"> 4). In all cases the surgery was performed immediately after the failed ERCP procedure by making a right subcostal insicion.</w:t>
      </w:r>
      <w:r w:rsidR="00847859" w:rsidRPr="00A04779">
        <w:rPr>
          <w:rFonts w:ascii="Book Antiqua" w:hAnsi="Book Antiqua"/>
        </w:rPr>
        <w:t xml:space="preserve"> </w:t>
      </w:r>
      <w:r w:rsidRPr="00A04779">
        <w:rPr>
          <w:rFonts w:ascii="Book Antiqua" w:hAnsi="Book Antiqua"/>
        </w:rPr>
        <w:t>The baskets containing the stone were removed through longitudinal choledochotomy (Fig</w:t>
      </w:r>
      <w:r w:rsidR="00847859" w:rsidRPr="00A04779">
        <w:rPr>
          <w:rFonts w:ascii="Book Antiqua" w:hAnsi="Book Antiqua" w:hint="eastAsia"/>
        </w:rPr>
        <w:t>ure</w:t>
      </w:r>
      <w:r w:rsidRPr="00A04779">
        <w:rPr>
          <w:rFonts w:ascii="Book Antiqua" w:hAnsi="Book Antiqua"/>
        </w:rPr>
        <w:t xml:space="preserve"> 5). The choledochotomy incisions were closed by primary closure in four patients and T tube placement in two patients. All patients were also performed cholecystectomy additionally since they had cholelithiasis.</w:t>
      </w:r>
      <w:r w:rsidR="00847859" w:rsidRPr="00A04779">
        <w:rPr>
          <w:rFonts w:ascii="Book Antiqua" w:hAnsi="Book Antiqua"/>
        </w:rPr>
        <w:t xml:space="preserve"> </w:t>
      </w:r>
      <w:r w:rsidRPr="00A04779">
        <w:rPr>
          <w:rFonts w:ascii="Book Antiqua" w:hAnsi="Book Antiqua"/>
        </w:rPr>
        <w:t>In patients with T-tube placement it was removed on the 13</w:t>
      </w:r>
      <w:r w:rsidRPr="00A04779">
        <w:rPr>
          <w:rFonts w:ascii="Book Antiqua" w:hAnsi="Book Antiqua"/>
          <w:vertAlign w:val="superscript"/>
        </w:rPr>
        <w:t>th</w:t>
      </w:r>
      <w:r w:rsidRPr="00A04779">
        <w:rPr>
          <w:rFonts w:ascii="Book Antiqua" w:hAnsi="Book Antiqua"/>
        </w:rPr>
        <w:t xml:space="preserve"> day after a normal T-tube cholangiogram. The patients remained stable at postoperative period and discharged without a</w:t>
      </w:r>
      <w:r w:rsidR="00847859" w:rsidRPr="00A04779">
        <w:rPr>
          <w:rFonts w:ascii="Book Antiqua" w:hAnsi="Book Antiqua"/>
        </w:rPr>
        <w:t>ny complication at median 7 d</w:t>
      </w:r>
      <w:r w:rsidRPr="00A04779">
        <w:rPr>
          <w:rFonts w:ascii="Book Antiqua" w:hAnsi="Book Antiqua"/>
        </w:rPr>
        <w:t>.</w:t>
      </w:r>
      <w:r w:rsidR="00847859" w:rsidRPr="00A04779">
        <w:rPr>
          <w:rFonts w:ascii="Book Antiqua" w:hAnsi="Book Antiqua"/>
        </w:rPr>
        <w:t xml:space="preserve"> </w:t>
      </w:r>
    </w:p>
    <w:p w14:paraId="5E0F148B" w14:textId="77777777" w:rsidR="00A73F75" w:rsidRPr="00A04779" w:rsidRDefault="00A73F75" w:rsidP="00225264">
      <w:pPr>
        <w:spacing w:line="360" w:lineRule="auto"/>
        <w:jc w:val="both"/>
        <w:rPr>
          <w:rFonts w:ascii="Book Antiqua" w:hAnsi="Book Antiqua"/>
          <w:b/>
        </w:rPr>
      </w:pPr>
    </w:p>
    <w:p w14:paraId="0393F2A4" w14:textId="77777777" w:rsidR="00847859" w:rsidRDefault="00847859" w:rsidP="00225264">
      <w:pPr>
        <w:spacing w:line="360" w:lineRule="auto"/>
        <w:jc w:val="both"/>
        <w:rPr>
          <w:rFonts w:ascii="Book Antiqua" w:hAnsi="Book Antiqua"/>
          <w:b/>
          <w:i/>
        </w:rPr>
      </w:pPr>
      <w:r w:rsidRPr="00A04779">
        <w:rPr>
          <w:rFonts w:ascii="Book Antiqua" w:hAnsi="Book Antiqua"/>
          <w:b/>
          <w:i/>
        </w:rPr>
        <w:t>Statistical analysis</w:t>
      </w:r>
    </w:p>
    <w:p w14:paraId="5DD01E65" w14:textId="77777777" w:rsidR="00716067" w:rsidRPr="00716067" w:rsidRDefault="00716067" w:rsidP="00225264">
      <w:pPr>
        <w:spacing w:line="360" w:lineRule="auto"/>
        <w:jc w:val="both"/>
        <w:rPr>
          <w:rFonts w:ascii="Book Antiqua" w:hAnsi="Book Antiqua"/>
        </w:rPr>
      </w:pPr>
      <w:r w:rsidRPr="00716067">
        <w:rPr>
          <w:rFonts w:ascii="Book Antiqua" w:hAnsi="Book Antiqua" w:hint="eastAsia"/>
        </w:rPr>
        <w:t>Since the present study is a retrospective descript study, we did</w:t>
      </w:r>
      <w:r w:rsidRPr="00716067">
        <w:rPr>
          <w:rFonts w:ascii="Book Antiqua" w:hAnsi="Book Antiqua"/>
        </w:rPr>
        <w:t>n’</w:t>
      </w:r>
      <w:r w:rsidRPr="00716067">
        <w:rPr>
          <w:rFonts w:ascii="Book Antiqua" w:hAnsi="Book Antiqua" w:hint="eastAsia"/>
        </w:rPr>
        <w:t xml:space="preserve">t perform any </w:t>
      </w:r>
      <w:r w:rsidRPr="00716067">
        <w:rPr>
          <w:rFonts w:ascii="Book Antiqua" w:hAnsi="Book Antiqua"/>
        </w:rPr>
        <w:t>Statistical</w:t>
      </w:r>
      <w:r w:rsidRPr="00716067">
        <w:rPr>
          <w:rFonts w:ascii="Book Antiqua" w:hAnsi="Book Antiqua" w:hint="eastAsia"/>
        </w:rPr>
        <w:t xml:space="preserve"> evsluation.</w:t>
      </w:r>
    </w:p>
    <w:p w14:paraId="142AF7F7" w14:textId="77777777" w:rsidR="00847859" w:rsidRPr="00A04779" w:rsidRDefault="00847859" w:rsidP="00225264">
      <w:pPr>
        <w:spacing w:line="360" w:lineRule="auto"/>
        <w:jc w:val="both"/>
        <w:rPr>
          <w:rFonts w:ascii="Book Antiqua" w:hAnsi="Book Antiqua"/>
          <w:b/>
        </w:rPr>
      </w:pPr>
    </w:p>
    <w:p w14:paraId="4F776817" w14:textId="77777777" w:rsidR="00A73F75" w:rsidRPr="00A04779" w:rsidRDefault="00847859" w:rsidP="00225264">
      <w:pPr>
        <w:spacing w:line="360" w:lineRule="auto"/>
        <w:jc w:val="both"/>
        <w:rPr>
          <w:rFonts w:ascii="Book Antiqua" w:hAnsi="Book Antiqua"/>
          <w:b/>
        </w:rPr>
      </w:pPr>
      <w:r w:rsidRPr="00A04779">
        <w:rPr>
          <w:rFonts w:ascii="Book Antiqua" w:hAnsi="Book Antiqua"/>
          <w:b/>
        </w:rPr>
        <w:t>DİSCUSSİON</w:t>
      </w:r>
    </w:p>
    <w:p w14:paraId="32E11E63" w14:textId="77777777" w:rsidR="00A73F75" w:rsidRPr="00A04779" w:rsidRDefault="00A73F75" w:rsidP="00225264">
      <w:pPr>
        <w:spacing w:line="360" w:lineRule="auto"/>
        <w:jc w:val="both"/>
        <w:rPr>
          <w:rFonts w:ascii="Book Antiqua" w:hAnsi="Book Antiqua"/>
        </w:rPr>
      </w:pPr>
      <w:r w:rsidRPr="00A04779">
        <w:rPr>
          <w:rFonts w:ascii="Book Antiqua" w:hAnsi="Book Antiqua"/>
        </w:rPr>
        <w:t>ERCP is an important endoscop</w:t>
      </w:r>
      <w:r w:rsidR="00847859" w:rsidRPr="00A04779">
        <w:rPr>
          <w:rFonts w:ascii="Book Antiqua" w:hAnsi="Book Antiqua"/>
        </w:rPr>
        <w:t>ic procedure with more than 500</w:t>
      </w:r>
      <w:r w:rsidRPr="00A04779">
        <w:rPr>
          <w:rFonts w:ascii="Book Antiqua" w:hAnsi="Book Antiqua"/>
        </w:rPr>
        <w:t>000 procedures perfor</w:t>
      </w:r>
      <w:r w:rsidR="00847859" w:rsidRPr="00A04779">
        <w:rPr>
          <w:rFonts w:ascii="Book Antiqua" w:hAnsi="Book Antiqua"/>
        </w:rPr>
        <w:t>med yearly in the United States</w:t>
      </w:r>
      <w:r w:rsidRPr="00A04779">
        <w:rPr>
          <w:rFonts w:ascii="Book Antiqua" w:hAnsi="Book Antiqua"/>
          <w:vertAlign w:val="superscript"/>
        </w:rPr>
        <w:t>[7]</w:t>
      </w:r>
      <w:r w:rsidRPr="00A04779">
        <w:rPr>
          <w:rFonts w:ascii="Book Antiqua" w:hAnsi="Book Antiqua"/>
        </w:rPr>
        <w:t>. Although the precise number in our country is not known, we are performing approximately 300 procedures annually in our centre. Nearly half of these are due to biliary stones. ERCP, sphincterotomy and stone extraction are currently the best method to remo</w:t>
      </w:r>
      <w:r w:rsidR="00847859" w:rsidRPr="00A04779">
        <w:rPr>
          <w:rFonts w:ascii="Book Antiqua" w:hAnsi="Book Antiqua"/>
        </w:rPr>
        <w:t>ve the stones in biliary system</w:t>
      </w:r>
      <w:r w:rsidRPr="00A04779">
        <w:rPr>
          <w:rFonts w:ascii="Book Antiqua" w:hAnsi="Book Antiqua"/>
          <w:vertAlign w:val="superscript"/>
        </w:rPr>
        <w:t>[12]</w:t>
      </w:r>
      <w:r w:rsidRPr="00A04779">
        <w:rPr>
          <w:rFonts w:ascii="Book Antiqua" w:hAnsi="Book Antiqua"/>
        </w:rPr>
        <w:t xml:space="preserve">. There are several complications including bleeding, perforation sepsis, pancreatitis and cholangitis following ERCP. </w:t>
      </w:r>
    </w:p>
    <w:p w14:paraId="01578240" w14:textId="77777777" w:rsidR="00A73F75" w:rsidRPr="00A04779" w:rsidRDefault="00A73F75" w:rsidP="00847859">
      <w:pPr>
        <w:spacing w:line="360" w:lineRule="auto"/>
        <w:ind w:firstLineChars="100" w:firstLine="240"/>
        <w:jc w:val="both"/>
        <w:rPr>
          <w:rFonts w:ascii="Book Antiqua" w:hAnsi="Book Antiqua"/>
        </w:rPr>
      </w:pPr>
      <w:r w:rsidRPr="00A04779">
        <w:rPr>
          <w:rFonts w:ascii="Book Antiqua" w:hAnsi="Book Antiqua"/>
        </w:rPr>
        <w:t>Endoscopy clinicians who perform more than 200 ERCP procedures per year (high volume centre) have been shown to have fewer complications than less experienced endoscopists w</w:t>
      </w:r>
      <w:r w:rsidR="00847859" w:rsidRPr="00A04779">
        <w:rPr>
          <w:rFonts w:ascii="Book Antiqua" w:hAnsi="Book Antiqua"/>
        </w:rPr>
        <w:t>ho perform &lt; 200 ERCPs per year</w:t>
      </w:r>
      <w:r w:rsidRPr="00A04779">
        <w:rPr>
          <w:rFonts w:ascii="Book Antiqua" w:hAnsi="Book Antiqua"/>
          <w:vertAlign w:val="superscript"/>
        </w:rPr>
        <w:t>[7]</w:t>
      </w:r>
      <w:r w:rsidRPr="00A04779">
        <w:rPr>
          <w:rFonts w:ascii="Book Antiqua" w:hAnsi="Book Antiqua"/>
        </w:rPr>
        <w:t>. There are several kinds of baskets made from metal wires and available in a variety of sizes and configurations to remove the biliary stones. Basket impaction is relatively rare but potentially quite dangerous complication during ERCP</w:t>
      </w:r>
      <w:r w:rsidR="00847859" w:rsidRPr="00A04779">
        <w:rPr>
          <w:rFonts w:ascii="Book Antiqua" w:hAnsi="Book Antiqua"/>
        </w:rPr>
        <w:t xml:space="preserve"> procedure. So far Katsinelos </w:t>
      </w:r>
      <w:r w:rsidRPr="00A04779">
        <w:rPr>
          <w:rFonts w:ascii="Book Antiqua" w:hAnsi="Book Antiqua"/>
          <w:i/>
        </w:rPr>
        <w:t>et al</w:t>
      </w:r>
      <w:r w:rsidR="00847859" w:rsidRPr="00A04779">
        <w:rPr>
          <w:rFonts w:ascii="Book Antiqua" w:hAnsi="Book Antiqua"/>
          <w:vertAlign w:val="superscript"/>
        </w:rPr>
        <w:t>[13]</w:t>
      </w:r>
      <w:r w:rsidRPr="00A04779">
        <w:rPr>
          <w:rFonts w:ascii="Book Antiqua" w:hAnsi="Book Antiqua"/>
        </w:rPr>
        <w:t xml:space="preserve"> reported the largest series of basket impaction that is the seven ca</w:t>
      </w:r>
      <w:r w:rsidR="00847859" w:rsidRPr="00A04779">
        <w:rPr>
          <w:rFonts w:ascii="Book Antiqua" w:hAnsi="Book Antiqua"/>
        </w:rPr>
        <w:t>ses within 2715 ERCP procedures</w:t>
      </w:r>
      <w:r w:rsidRPr="00A04779">
        <w:rPr>
          <w:rFonts w:ascii="Book Antiqua" w:hAnsi="Book Antiqua"/>
          <w:vertAlign w:val="superscript"/>
        </w:rPr>
        <w:t>[13]</w:t>
      </w:r>
      <w:r w:rsidRPr="00A04779">
        <w:rPr>
          <w:rFonts w:ascii="Book Antiqua" w:hAnsi="Book Antiqua"/>
        </w:rPr>
        <w:t>. They treated such cases with endoscopic approach in six cases and one case was managed successfully with surgery. In the present study we reported the results of open surgery in six patients with basket impaction out of 2092 ERC</w:t>
      </w:r>
      <w:r w:rsidR="00847859" w:rsidRPr="00A04779">
        <w:rPr>
          <w:rFonts w:ascii="Book Antiqua" w:hAnsi="Book Antiqua"/>
        </w:rPr>
        <w:t>P procedures between June 2008-</w:t>
      </w:r>
      <w:r w:rsidRPr="00A04779">
        <w:rPr>
          <w:rFonts w:ascii="Book Antiqua" w:hAnsi="Book Antiqua"/>
        </w:rPr>
        <w:t>June 2014. The incidence is approximately 0.28% that is quite similar to the rate observed in previous case series (0.26%). Although the incidence is very low, impaction of a basket with an entrapped stone may cause cholangitis, pancreatitis, sepsis and even death, thereby usually requiring open surgery or other sp</w:t>
      </w:r>
      <w:r w:rsidR="00847859" w:rsidRPr="00A04779">
        <w:rPr>
          <w:rFonts w:ascii="Book Antiqua" w:hAnsi="Book Antiqua"/>
        </w:rPr>
        <w:t>ecialized endoscopic techniques</w:t>
      </w:r>
      <w:r w:rsidRPr="00A04779">
        <w:rPr>
          <w:rFonts w:ascii="Book Antiqua" w:hAnsi="Book Antiqua"/>
          <w:vertAlign w:val="superscript"/>
        </w:rPr>
        <w:t>[12,14,15]</w:t>
      </w:r>
      <w:r w:rsidRPr="00A04779">
        <w:rPr>
          <w:rFonts w:ascii="Book Antiqua" w:hAnsi="Book Antiqua"/>
        </w:rPr>
        <w:t>. However endoscopic “rescue” interventions mostly require skilled experience and sophisticated endoscopic devices that are not widely available in many endoscopy centres. Additionally failed efforts may deteriorate the patient’s clinical condition and even lead to perforation, hemorrhage and severe inflammation around the papilla that make an eventual open surgery more complicated. It can be seen both after conventional Dormia basket or mechanical lithotripter basket usage. Dormia basket may fail in the presence of large stone, in which case mechanical lithotripsy should be the latter choice in the treatment of choledocholithiasis. Mechanical lithotripter is able to crush the biliary stones into pieces so they can be taken out from the papillary orifice with conventional basket easily.</w:t>
      </w:r>
      <w:r w:rsidR="00847859" w:rsidRPr="00A04779">
        <w:rPr>
          <w:rFonts w:ascii="Book Antiqua" w:hAnsi="Book Antiqua"/>
        </w:rPr>
        <w:t xml:space="preserve"> </w:t>
      </w:r>
      <w:r w:rsidRPr="00A04779">
        <w:rPr>
          <w:rFonts w:ascii="Book Antiqua" w:hAnsi="Book Antiqua"/>
        </w:rPr>
        <w:t>However the success rate is low if there are multiple stones and/or calcified stones and the stone size exceeds 20 mm. If the diameter of biliary stone is more than 20 mm than the risk of basket impaction as well as fracture of the basket at the junction between the dist</w:t>
      </w:r>
      <w:r w:rsidR="00847859" w:rsidRPr="00A04779">
        <w:rPr>
          <w:rFonts w:ascii="Book Antiqua" w:hAnsi="Book Antiqua"/>
        </w:rPr>
        <w:t>al and proximal parts may occur</w:t>
      </w:r>
      <w:r w:rsidRPr="00A04779">
        <w:rPr>
          <w:rFonts w:ascii="Book Antiqua" w:hAnsi="Book Antiqua"/>
          <w:vertAlign w:val="superscript"/>
        </w:rPr>
        <w:t>[8]</w:t>
      </w:r>
      <w:r w:rsidRPr="00A04779">
        <w:rPr>
          <w:rFonts w:ascii="Book Antiqua" w:hAnsi="Book Antiqua"/>
        </w:rPr>
        <w:t>. Once the basket catch the stone, there should be enough space between the stone and biliary channel wall to release the stone from basket in case of failed crushing. By definition basket impaction is expressed as inability to withdraw the basket with stone from papillary orifice or separate the stone from the basket in biliary channel lumen. Since there are only sporadic case reports, the precise treatment is still controversial. At present endoscopic or surgical procedures can be recommended after basket impaction. Endoscopic procedures should be tried if there is adequate experience and specialized endoscopic devices. In such a case extension of the sphincterotomy should be attempted first since the most likely cause of impaction is inadequate sphincterotomy and tissue edema. It can be applied when it is clear that the sphincterotomy can be safely extended. The special equipment required is a duodenoscop</w:t>
      </w:r>
      <w:r w:rsidR="00847859" w:rsidRPr="00A04779">
        <w:rPr>
          <w:rFonts w:ascii="Book Antiqua" w:hAnsi="Book Antiqua"/>
        </w:rPr>
        <w:t>e with a 4.2 mm working channel</w:t>
      </w:r>
      <w:r w:rsidRPr="00A04779">
        <w:rPr>
          <w:rFonts w:ascii="Book Antiqua" w:hAnsi="Book Antiqua"/>
          <w:vertAlign w:val="superscript"/>
        </w:rPr>
        <w:t>[16]</w:t>
      </w:r>
      <w:r w:rsidRPr="00A04779">
        <w:rPr>
          <w:rFonts w:ascii="Book Antiqua" w:hAnsi="Book Antiqua"/>
        </w:rPr>
        <w:t xml:space="preserve">. However this can lead to duodenal perforation in inexperienced hands. Percutaneous transhepatic route can also be used in suitable cases by using a goose-neck snare in skilled </w:t>
      </w:r>
      <w:r w:rsidR="00847859" w:rsidRPr="00A04779">
        <w:rPr>
          <w:rFonts w:ascii="Book Antiqua" w:hAnsi="Book Antiqua"/>
        </w:rPr>
        <w:t>radiology department</w:t>
      </w:r>
      <w:r w:rsidRPr="00A04779">
        <w:rPr>
          <w:rFonts w:ascii="Book Antiqua" w:hAnsi="Book Antiqua"/>
          <w:vertAlign w:val="superscript"/>
        </w:rPr>
        <w:t>[3]</w:t>
      </w:r>
      <w:r w:rsidRPr="00A04779">
        <w:rPr>
          <w:rFonts w:ascii="Book Antiqua" w:hAnsi="Book Antiqua"/>
        </w:rPr>
        <w:t xml:space="preserve">. Dilating the papillary orifice is sometimes useful to remove the impacted stone-basket </w:t>
      </w:r>
      <w:r w:rsidR="00847859" w:rsidRPr="00A04779">
        <w:rPr>
          <w:rFonts w:ascii="Book Antiqua" w:hAnsi="Book Antiqua"/>
        </w:rPr>
        <w:t>complex with the larger balloon</w:t>
      </w:r>
      <w:r w:rsidRPr="00A04779">
        <w:rPr>
          <w:rFonts w:ascii="Book Antiqua" w:hAnsi="Book Antiqua"/>
          <w:vertAlign w:val="superscript"/>
        </w:rPr>
        <w:t>[17,18]</w:t>
      </w:r>
      <w:r w:rsidRPr="00A04779">
        <w:rPr>
          <w:rFonts w:ascii="Book Antiqua" w:hAnsi="Book Antiqua"/>
        </w:rPr>
        <w:t>. These endoscopic procedures are sophisticated and not widely available everywhere. Basket impaction represents a surgical emergency unless other non operative maneuvers like extracorporeal shock wave, intracorporeal electrohydraulic lithotripsy or catching the basket tip wit</w:t>
      </w:r>
      <w:r w:rsidR="00847859" w:rsidRPr="00A04779">
        <w:rPr>
          <w:rFonts w:ascii="Book Antiqua" w:hAnsi="Book Antiqua"/>
        </w:rPr>
        <w:t>h a second basket are available</w:t>
      </w:r>
      <w:r w:rsidRPr="00A04779">
        <w:rPr>
          <w:rFonts w:ascii="Book Antiqua" w:hAnsi="Book Antiqua"/>
          <w:vertAlign w:val="superscript"/>
        </w:rPr>
        <w:t>[9-11,19]</w:t>
      </w:r>
      <w:r w:rsidRPr="00A04779">
        <w:rPr>
          <w:rFonts w:ascii="Book Antiqua" w:hAnsi="Book Antiqua"/>
        </w:rPr>
        <w:t xml:space="preserve">. Additionally since our patients required additional surgical procedures for cholelithiasis, open surgery was preferred to treat the current basket impaction problem. In our series all patients also had cholelithiasis thus required cholecystectomy. The basket stone complex was removed through a longitudinal choledochotomy incision. It was repaired with primary closure in four patients and T-tube placement in two patients. In our centre we routinely close choledochotomy insicion primarily in patients with previous sphincterotomy. But two patients in the present report were treated with T-tube placement since there are severe inflammation, cholangitis and transmural thickening at the biliary channel. The frequency of diverticula at our 2092 ERCP procedures is approximately 25%, but in the present report we found that 4 patients in 6 basket impaction had duodenal diverticula. This high ratio considered us that the occurence of periampullary diverticula might be a predisposing factor for basket impaction. Small number of patients is our limitation so that the results can not be extrapolated to surgery clinics. However to our knowledge it is the largest series dealing with the open surgery in such patients. So it can suggest an alternative surgical approach besides endoscopic interventions in otherwise healthy patients without comorbidity. In conclusion impaction or wire fracture of basket is an uncommon complication during ERCP and stone extraction. There are several treatment protocols and it should be tailored to the patient’s clinical condition, endoscopist’s experience and ERCP unit equipment. </w:t>
      </w:r>
    </w:p>
    <w:p w14:paraId="152C9344" w14:textId="77777777" w:rsidR="00847859" w:rsidRPr="00A04779" w:rsidRDefault="00847859" w:rsidP="00847859">
      <w:pPr>
        <w:spacing w:line="360" w:lineRule="auto"/>
        <w:ind w:firstLineChars="100" w:firstLine="240"/>
        <w:jc w:val="both"/>
        <w:rPr>
          <w:rFonts w:ascii="Book Antiqua" w:hAnsi="Book Antiqua"/>
        </w:rPr>
      </w:pPr>
    </w:p>
    <w:p w14:paraId="6A1A4C27" w14:textId="77777777" w:rsidR="00A73F75" w:rsidRPr="00A04779" w:rsidRDefault="00A73F75" w:rsidP="00225264">
      <w:pPr>
        <w:pStyle w:val="details"/>
        <w:spacing w:before="0" w:beforeAutospacing="0" w:after="0" w:afterAutospacing="0" w:line="360" w:lineRule="auto"/>
        <w:jc w:val="both"/>
        <w:rPr>
          <w:rFonts w:ascii="Book Antiqua" w:hAnsi="Book Antiqua"/>
          <w:b/>
        </w:rPr>
      </w:pPr>
      <w:r w:rsidRPr="00A04779">
        <w:rPr>
          <w:rFonts w:ascii="Book Antiqua" w:hAnsi="Book Antiqua"/>
          <w:b/>
        </w:rPr>
        <w:t>COMMENTS</w:t>
      </w:r>
    </w:p>
    <w:p w14:paraId="0DE85F35" w14:textId="77777777" w:rsidR="00A73F75" w:rsidRPr="00A04779" w:rsidRDefault="00A73F75" w:rsidP="00225264">
      <w:pPr>
        <w:pStyle w:val="details"/>
        <w:spacing w:before="0" w:beforeAutospacing="0" w:after="0" w:afterAutospacing="0" w:line="360" w:lineRule="auto"/>
        <w:jc w:val="both"/>
        <w:rPr>
          <w:rFonts w:ascii="Book Antiqua" w:hAnsi="Book Antiqua"/>
          <w:b/>
          <w:i/>
        </w:rPr>
      </w:pPr>
      <w:r w:rsidRPr="00A04779">
        <w:rPr>
          <w:rFonts w:ascii="Book Antiqua" w:hAnsi="Book Antiqua"/>
          <w:b/>
          <w:i/>
        </w:rPr>
        <w:t>Background</w:t>
      </w:r>
    </w:p>
    <w:p w14:paraId="269926C2" w14:textId="77777777" w:rsidR="00A73F75" w:rsidRPr="00A04779" w:rsidRDefault="00A73F75" w:rsidP="00225264">
      <w:pPr>
        <w:pStyle w:val="details"/>
        <w:spacing w:before="0" w:beforeAutospacing="0" w:after="0" w:afterAutospacing="0" w:line="360" w:lineRule="auto"/>
        <w:jc w:val="both"/>
        <w:rPr>
          <w:rFonts w:ascii="Book Antiqua" w:eastAsiaTheme="minorEastAsia" w:hAnsi="Book Antiqua"/>
          <w:lang w:eastAsia="zh-CN"/>
        </w:rPr>
      </w:pPr>
      <w:r w:rsidRPr="00A04779">
        <w:rPr>
          <w:rFonts w:ascii="Book Antiqua" w:hAnsi="Book Antiqua"/>
        </w:rPr>
        <w:t xml:space="preserve">Endoscopic retrograde cholangiopancreatography (ERCP) is mainly indicated for choledocholithiasis. Endoscopic basket impaction is a rare and unusual complication that can be seen after an attempt for removal of biliary stones with basket during ERCP. It is defined as inability to withdraw the basket with stone from papillary orifice or seperate the stone from the basket in biliary channel lumen. Endoscopic or surgical procedures can be applied for the basket impaction. Non operative endoscopic maneuvers like extracorporeal shock wave, intracorporeal electrohydraulic litotripsy, catching the basket tip with a second basket, balloon dilatation of the sphincterotomy area or laser lithotripsy are preferable at high technology units. However open surgical procedures can also be applied in selected cases. </w:t>
      </w:r>
    </w:p>
    <w:p w14:paraId="5C70A449" w14:textId="77777777" w:rsidR="00847859" w:rsidRPr="00A04779" w:rsidRDefault="00847859" w:rsidP="00225264">
      <w:pPr>
        <w:pStyle w:val="details"/>
        <w:spacing w:before="0" w:beforeAutospacing="0" w:after="0" w:afterAutospacing="0" w:line="360" w:lineRule="auto"/>
        <w:jc w:val="both"/>
        <w:rPr>
          <w:rFonts w:ascii="Book Antiqua" w:eastAsiaTheme="minorEastAsia" w:hAnsi="Book Antiqua"/>
          <w:b/>
          <w:lang w:eastAsia="zh-CN"/>
        </w:rPr>
      </w:pPr>
    </w:p>
    <w:p w14:paraId="685B6D1E" w14:textId="77777777" w:rsidR="00A73F75" w:rsidRPr="00A04779" w:rsidRDefault="00A73F75" w:rsidP="00225264">
      <w:pPr>
        <w:pStyle w:val="details"/>
        <w:spacing w:before="0" w:beforeAutospacing="0" w:after="0" w:afterAutospacing="0" w:line="360" w:lineRule="auto"/>
        <w:jc w:val="both"/>
        <w:rPr>
          <w:rFonts w:ascii="Book Antiqua" w:hAnsi="Book Antiqua"/>
          <w:b/>
        </w:rPr>
      </w:pPr>
      <w:r w:rsidRPr="00A04779">
        <w:rPr>
          <w:rFonts w:ascii="Book Antiqua" w:hAnsi="Book Antiqua"/>
          <w:b/>
        </w:rPr>
        <w:t>Research frontiers</w:t>
      </w:r>
    </w:p>
    <w:p w14:paraId="1676079F" w14:textId="77777777" w:rsidR="00A73F75" w:rsidRPr="00A04779" w:rsidRDefault="00A73F75" w:rsidP="00225264">
      <w:pPr>
        <w:spacing w:line="360" w:lineRule="auto"/>
        <w:jc w:val="both"/>
        <w:rPr>
          <w:rFonts w:ascii="Book Antiqua" w:hAnsi="Book Antiqua"/>
          <w:b/>
        </w:rPr>
      </w:pPr>
      <w:r w:rsidRPr="00A04779">
        <w:rPr>
          <w:rFonts w:ascii="Book Antiqua" w:hAnsi="Book Antiqua"/>
        </w:rPr>
        <w:t>In the present study,</w:t>
      </w:r>
      <w:r w:rsidR="00847859" w:rsidRPr="00A04779">
        <w:rPr>
          <w:rFonts w:ascii="Book Antiqua" w:hAnsi="Book Antiqua" w:hint="eastAsia"/>
        </w:rPr>
        <w:t xml:space="preserve"> the authors</w:t>
      </w:r>
      <w:r w:rsidRPr="00A04779">
        <w:rPr>
          <w:rFonts w:ascii="Book Antiqua" w:hAnsi="Book Antiqua"/>
        </w:rPr>
        <w:t xml:space="preserve"> reported the results of six patients with endoscopic basket impaction that have been treated with open surgery. </w:t>
      </w:r>
    </w:p>
    <w:p w14:paraId="490F0B92" w14:textId="77777777" w:rsidR="00A73F75" w:rsidRPr="00A04779" w:rsidRDefault="00A73F75" w:rsidP="00225264">
      <w:pPr>
        <w:pStyle w:val="details"/>
        <w:spacing w:before="0" w:beforeAutospacing="0" w:after="0" w:afterAutospacing="0" w:line="360" w:lineRule="auto"/>
        <w:jc w:val="both"/>
        <w:rPr>
          <w:rFonts w:ascii="Book Antiqua" w:hAnsi="Book Antiqua"/>
          <w:b/>
        </w:rPr>
      </w:pPr>
    </w:p>
    <w:p w14:paraId="613BAB57" w14:textId="77777777" w:rsidR="00A73F75" w:rsidRPr="00A04779" w:rsidRDefault="00A73F75" w:rsidP="00225264">
      <w:pPr>
        <w:pStyle w:val="details"/>
        <w:spacing w:before="0" w:beforeAutospacing="0" w:after="0" w:afterAutospacing="0" w:line="360" w:lineRule="auto"/>
        <w:jc w:val="both"/>
        <w:rPr>
          <w:rFonts w:ascii="Book Antiqua" w:hAnsi="Book Antiqua"/>
          <w:b/>
          <w:i/>
        </w:rPr>
      </w:pPr>
      <w:r w:rsidRPr="00A04779">
        <w:rPr>
          <w:rFonts w:ascii="Book Antiqua" w:hAnsi="Book Antiqua"/>
          <w:b/>
          <w:i/>
        </w:rPr>
        <w:t>Innovations and breakthroughs</w:t>
      </w:r>
    </w:p>
    <w:p w14:paraId="49291780" w14:textId="77777777" w:rsidR="00A73F75" w:rsidRPr="00A04779" w:rsidRDefault="00A73F75" w:rsidP="00225264">
      <w:pPr>
        <w:pStyle w:val="details"/>
        <w:spacing w:before="0" w:beforeAutospacing="0" w:after="0" w:afterAutospacing="0" w:line="360" w:lineRule="auto"/>
        <w:jc w:val="both"/>
        <w:rPr>
          <w:rFonts w:ascii="Book Antiqua" w:eastAsiaTheme="minorEastAsia" w:hAnsi="Book Antiqua"/>
          <w:lang w:eastAsia="zh-CN"/>
        </w:rPr>
      </w:pPr>
      <w:r w:rsidRPr="00A04779">
        <w:rPr>
          <w:rFonts w:ascii="Book Antiqua" w:hAnsi="Book Antiqua"/>
        </w:rPr>
        <w:t xml:space="preserve">In literature non-operative endoscopic procedures are widely recommended for ERCP-related basket impactions. These procedures require experienced endoscopists and sophisticated technological equipment. However these techniques and endoscopic devices are not widely available in every endoscopy centre. Therefore open surgery is still an alternative approcah for such patients. </w:t>
      </w:r>
    </w:p>
    <w:p w14:paraId="48775CBF" w14:textId="77777777" w:rsidR="00847859" w:rsidRPr="00A04779" w:rsidRDefault="00847859" w:rsidP="00225264">
      <w:pPr>
        <w:pStyle w:val="details"/>
        <w:spacing w:before="0" w:beforeAutospacing="0" w:after="0" w:afterAutospacing="0" w:line="360" w:lineRule="auto"/>
        <w:jc w:val="both"/>
        <w:rPr>
          <w:rFonts w:ascii="Book Antiqua" w:eastAsiaTheme="minorEastAsia" w:hAnsi="Book Antiqua"/>
          <w:lang w:eastAsia="zh-CN"/>
        </w:rPr>
      </w:pPr>
    </w:p>
    <w:p w14:paraId="262DDDA9" w14:textId="77777777" w:rsidR="00A73F75" w:rsidRPr="00A04779" w:rsidRDefault="00A73F75" w:rsidP="00225264">
      <w:pPr>
        <w:pStyle w:val="details"/>
        <w:spacing w:before="0" w:beforeAutospacing="0" w:after="0" w:afterAutospacing="0" w:line="360" w:lineRule="auto"/>
        <w:jc w:val="both"/>
        <w:rPr>
          <w:rFonts w:ascii="Book Antiqua" w:hAnsi="Book Antiqua"/>
          <w:b/>
          <w:i/>
        </w:rPr>
      </w:pPr>
      <w:r w:rsidRPr="00A04779">
        <w:rPr>
          <w:rFonts w:ascii="Book Antiqua" w:hAnsi="Book Antiqua"/>
          <w:b/>
          <w:i/>
        </w:rPr>
        <w:t>Applications</w:t>
      </w:r>
    </w:p>
    <w:p w14:paraId="489D60CE" w14:textId="77777777" w:rsidR="00A73F75" w:rsidRPr="00A04779" w:rsidRDefault="00A73F75" w:rsidP="00225264">
      <w:pPr>
        <w:pStyle w:val="details"/>
        <w:spacing w:before="0" w:beforeAutospacing="0" w:after="0" w:afterAutospacing="0" w:line="360" w:lineRule="auto"/>
        <w:jc w:val="both"/>
        <w:rPr>
          <w:rFonts w:ascii="Book Antiqua" w:eastAsiaTheme="minorEastAsia" w:hAnsi="Book Antiqua"/>
          <w:lang w:eastAsia="zh-CN"/>
        </w:rPr>
      </w:pPr>
      <w:r w:rsidRPr="00A04779">
        <w:rPr>
          <w:rFonts w:ascii="Book Antiqua" w:hAnsi="Book Antiqua"/>
        </w:rPr>
        <w:t>Open surgery by performing choledochotomy can be applied for the patients with basket impaction during ERCP procedure as an alternative to endoscopic interventions in selected cases.</w:t>
      </w:r>
      <w:r w:rsidR="00847859" w:rsidRPr="00A04779">
        <w:rPr>
          <w:rFonts w:ascii="Book Antiqua" w:hAnsi="Book Antiqua"/>
        </w:rPr>
        <w:t xml:space="preserve"> </w:t>
      </w:r>
    </w:p>
    <w:p w14:paraId="58979274" w14:textId="77777777" w:rsidR="00847859" w:rsidRPr="00A04779" w:rsidRDefault="00847859" w:rsidP="00225264">
      <w:pPr>
        <w:pStyle w:val="details"/>
        <w:spacing w:before="0" w:beforeAutospacing="0" w:after="0" w:afterAutospacing="0" w:line="360" w:lineRule="auto"/>
        <w:jc w:val="both"/>
        <w:rPr>
          <w:rFonts w:ascii="Book Antiqua" w:eastAsiaTheme="minorEastAsia" w:hAnsi="Book Antiqua"/>
          <w:lang w:eastAsia="zh-CN"/>
        </w:rPr>
      </w:pPr>
    </w:p>
    <w:p w14:paraId="49DA6141" w14:textId="77777777" w:rsidR="00A73F75" w:rsidRPr="00A04779" w:rsidRDefault="00A73F75" w:rsidP="00225264">
      <w:pPr>
        <w:pStyle w:val="details"/>
        <w:spacing w:before="0" w:beforeAutospacing="0" w:after="0" w:afterAutospacing="0" w:line="360" w:lineRule="auto"/>
        <w:jc w:val="both"/>
        <w:rPr>
          <w:rFonts w:ascii="Book Antiqua" w:hAnsi="Book Antiqua"/>
          <w:b/>
          <w:i/>
        </w:rPr>
      </w:pPr>
      <w:r w:rsidRPr="00A04779">
        <w:rPr>
          <w:rFonts w:ascii="Book Antiqua" w:hAnsi="Book Antiqua"/>
          <w:b/>
          <w:i/>
        </w:rPr>
        <w:t>Terminology</w:t>
      </w:r>
    </w:p>
    <w:p w14:paraId="59D1D0C8" w14:textId="77777777" w:rsidR="00A73F75" w:rsidRPr="00A04779" w:rsidRDefault="00A73F75" w:rsidP="00225264">
      <w:pPr>
        <w:pStyle w:val="details"/>
        <w:spacing w:before="0" w:beforeAutospacing="0" w:after="0" w:afterAutospacing="0" w:line="360" w:lineRule="auto"/>
        <w:jc w:val="both"/>
        <w:rPr>
          <w:rFonts w:ascii="Book Antiqua" w:eastAsiaTheme="minorEastAsia" w:hAnsi="Book Antiqua"/>
          <w:lang w:eastAsia="zh-CN"/>
        </w:rPr>
      </w:pPr>
      <w:r w:rsidRPr="00A04779">
        <w:rPr>
          <w:rFonts w:ascii="Book Antiqua" w:hAnsi="Book Antiqua"/>
        </w:rPr>
        <w:t>ERCP is abbreviation of endoscopic retrograde cholangiopancreatography and is an endoscopic technique to view the biliary and pancreatic channels. It is also used to remove the stones from these</w:t>
      </w:r>
      <w:r w:rsidR="00847859" w:rsidRPr="00A04779">
        <w:rPr>
          <w:rFonts w:ascii="Book Antiqua" w:hAnsi="Book Antiqua"/>
        </w:rPr>
        <w:t xml:space="preserve"> </w:t>
      </w:r>
      <w:r w:rsidRPr="00A04779">
        <w:rPr>
          <w:rFonts w:ascii="Book Antiqua" w:hAnsi="Book Antiqua"/>
        </w:rPr>
        <w:t xml:space="preserve">channels. Basket impaction is defined as inability to withdraw the basket with stone from papillary orifice or seperate the stone from the basket in biliary channel lumen. It can be treated with open surgery including choledochotomy (incizing the choledochus and removing the stone and basket together) and closing the choledochus by primary closure or T-tube placement. </w:t>
      </w:r>
    </w:p>
    <w:p w14:paraId="61435E26" w14:textId="77777777" w:rsidR="00847859" w:rsidRPr="00A04779" w:rsidRDefault="00847859" w:rsidP="00225264">
      <w:pPr>
        <w:pStyle w:val="details"/>
        <w:spacing w:before="0" w:beforeAutospacing="0" w:after="0" w:afterAutospacing="0" w:line="360" w:lineRule="auto"/>
        <w:jc w:val="both"/>
        <w:rPr>
          <w:rFonts w:ascii="Book Antiqua" w:eastAsiaTheme="minorEastAsia" w:hAnsi="Book Antiqua"/>
          <w:lang w:eastAsia="zh-CN"/>
        </w:rPr>
      </w:pPr>
    </w:p>
    <w:p w14:paraId="707FBB4F" w14:textId="77777777" w:rsidR="00847859" w:rsidRPr="00A04779" w:rsidRDefault="00847859" w:rsidP="00847859">
      <w:pPr>
        <w:pStyle w:val="details"/>
        <w:spacing w:before="0" w:beforeAutospacing="0" w:after="0" w:afterAutospacing="0" w:line="360" w:lineRule="auto"/>
        <w:jc w:val="both"/>
        <w:rPr>
          <w:rFonts w:ascii="Book Antiqua" w:eastAsiaTheme="minorEastAsia" w:hAnsi="Book Antiqua"/>
          <w:b/>
          <w:i/>
          <w:lang w:eastAsia="zh-CN"/>
        </w:rPr>
      </w:pPr>
      <w:r w:rsidRPr="00A04779">
        <w:rPr>
          <w:rFonts w:ascii="Book Antiqua" w:eastAsiaTheme="minorEastAsia" w:hAnsi="Book Antiqua"/>
          <w:b/>
          <w:i/>
          <w:lang w:eastAsia="zh-CN"/>
        </w:rPr>
        <w:t>Peer review</w:t>
      </w:r>
    </w:p>
    <w:p w14:paraId="6F41A7ED" w14:textId="77777777" w:rsidR="00847859" w:rsidRPr="00A04779" w:rsidRDefault="00847859" w:rsidP="00847859">
      <w:pPr>
        <w:pStyle w:val="details"/>
        <w:spacing w:before="0" w:beforeAutospacing="0" w:after="0" w:afterAutospacing="0" w:line="360" w:lineRule="auto"/>
        <w:jc w:val="both"/>
        <w:rPr>
          <w:rFonts w:ascii="Book Antiqua" w:eastAsiaTheme="minorEastAsia" w:hAnsi="Book Antiqua"/>
          <w:lang w:eastAsia="zh-CN"/>
        </w:rPr>
      </w:pPr>
      <w:r w:rsidRPr="00A04779">
        <w:rPr>
          <w:rFonts w:ascii="Book Antiqua" w:hAnsi="Book Antiqua"/>
        </w:rPr>
        <w:t>This paper reported the results of six patients with endoscopic basket impaction that have been treated with open surgery. The results are interesting and encouraging, which provided the practical basis that open surgical procedures could be selected when endoscopic basket impaction occurred.</w:t>
      </w:r>
    </w:p>
    <w:p w14:paraId="44D43465" w14:textId="77777777" w:rsidR="00847859" w:rsidRPr="00A04779" w:rsidRDefault="00847859" w:rsidP="00847859">
      <w:pPr>
        <w:pStyle w:val="details"/>
        <w:spacing w:before="0" w:beforeAutospacing="0" w:after="0" w:afterAutospacing="0" w:line="360" w:lineRule="auto"/>
        <w:jc w:val="both"/>
        <w:rPr>
          <w:rFonts w:ascii="Book Antiqua" w:eastAsiaTheme="minorEastAsia" w:hAnsi="Book Antiqua"/>
          <w:b/>
          <w:i/>
          <w:lang w:eastAsia="zh-CN"/>
        </w:rPr>
      </w:pPr>
    </w:p>
    <w:p w14:paraId="1BEAE5EE" w14:textId="77777777" w:rsidR="00A73F75" w:rsidRPr="00A04779" w:rsidRDefault="00847859" w:rsidP="00847859">
      <w:pPr>
        <w:pStyle w:val="details"/>
        <w:spacing w:before="0" w:beforeAutospacing="0" w:after="0" w:afterAutospacing="0" w:line="360" w:lineRule="auto"/>
        <w:jc w:val="both"/>
        <w:rPr>
          <w:rFonts w:ascii="Book Antiqua" w:eastAsiaTheme="minorEastAsia" w:hAnsi="Book Antiqua"/>
          <w:b/>
          <w:lang w:eastAsia="zh-CN"/>
        </w:rPr>
      </w:pPr>
      <w:r w:rsidRPr="00A04779">
        <w:rPr>
          <w:rFonts w:ascii="Book Antiqua" w:hAnsi="Book Antiqua"/>
          <w:b/>
        </w:rPr>
        <w:t>REFERENCES</w:t>
      </w:r>
    </w:p>
    <w:p w14:paraId="1D8389C5" w14:textId="77777777" w:rsidR="00847859" w:rsidRPr="00847859" w:rsidRDefault="00847859" w:rsidP="00847859">
      <w:pPr>
        <w:suppressAutoHyphens w:val="0"/>
        <w:spacing w:line="360" w:lineRule="auto"/>
        <w:jc w:val="both"/>
        <w:rPr>
          <w:rFonts w:ascii="Book Antiqua" w:hAnsi="Book Antiqua" w:cs="宋体"/>
          <w:color w:val="000000"/>
          <w:lang w:val="en-US"/>
        </w:rPr>
      </w:pPr>
      <w:r w:rsidRPr="00847859">
        <w:rPr>
          <w:rFonts w:ascii="Book Antiqua" w:hAnsi="Book Antiqua" w:cs="宋体"/>
          <w:color w:val="000000"/>
          <w:lang w:val="en-US"/>
        </w:rPr>
        <w:t>1</w:t>
      </w:r>
      <w:r w:rsidRPr="00A04779">
        <w:rPr>
          <w:rFonts w:ascii="Book Antiqua" w:hAnsi="Book Antiqua" w:cs="宋体"/>
          <w:color w:val="000000"/>
          <w:lang w:val="en-US"/>
        </w:rPr>
        <w:t> </w:t>
      </w:r>
      <w:r w:rsidRPr="00847859">
        <w:rPr>
          <w:rFonts w:ascii="Book Antiqua" w:hAnsi="Book Antiqua" w:cs="宋体"/>
          <w:b/>
          <w:bCs/>
          <w:color w:val="000000"/>
          <w:lang w:val="en-US"/>
        </w:rPr>
        <w:t>Chan CH</w:t>
      </w:r>
      <w:r w:rsidRPr="00847859">
        <w:rPr>
          <w:rFonts w:ascii="Book Antiqua" w:hAnsi="Book Antiqua" w:cs="宋体"/>
          <w:color w:val="000000"/>
          <w:lang w:val="en-US"/>
        </w:rPr>
        <w:t>, Donnellan F, Chan GC, Byrne MF. A novel two-step approach for retrieval of an impacted biliary extraction basket.</w:t>
      </w:r>
      <w:r w:rsidRPr="00A04779">
        <w:rPr>
          <w:rFonts w:ascii="Book Antiqua" w:hAnsi="Book Antiqua" w:cs="宋体"/>
          <w:color w:val="000000"/>
          <w:lang w:val="en-US"/>
        </w:rPr>
        <w:t> </w:t>
      </w:r>
      <w:r w:rsidRPr="00847859">
        <w:rPr>
          <w:rFonts w:ascii="Book Antiqua" w:hAnsi="Book Antiqua" w:cs="宋体"/>
          <w:i/>
          <w:iCs/>
          <w:color w:val="000000"/>
          <w:lang w:val="en-US"/>
        </w:rPr>
        <w:t>Case Rep Gastrointest Med</w:t>
      </w:r>
      <w:r w:rsidRPr="00A04779">
        <w:rPr>
          <w:rFonts w:ascii="Book Antiqua" w:hAnsi="Book Antiqua" w:cs="宋体"/>
          <w:color w:val="000000"/>
          <w:lang w:val="en-US"/>
        </w:rPr>
        <w:t> </w:t>
      </w:r>
      <w:r w:rsidRPr="00847859">
        <w:rPr>
          <w:rFonts w:ascii="Book Antiqua" w:hAnsi="Book Antiqua" w:cs="宋体"/>
          <w:color w:val="000000"/>
          <w:lang w:val="en-US"/>
        </w:rPr>
        <w:t>2012;</w:t>
      </w:r>
      <w:r w:rsidRPr="00A04779">
        <w:rPr>
          <w:rFonts w:ascii="Book Antiqua" w:hAnsi="Book Antiqua" w:cs="宋体"/>
          <w:color w:val="000000"/>
          <w:lang w:val="en-US"/>
        </w:rPr>
        <w:t> </w:t>
      </w:r>
      <w:r w:rsidRPr="00847859">
        <w:rPr>
          <w:rFonts w:ascii="Book Antiqua" w:hAnsi="Book Antiqua" w:cs="宋体"/>
          <w:b/>
          <w:bCs/>
          <w:color w:val="000000"/>
          <w:lang w:val="en-US"/>
        </w:rPr>
        <w:t>2012</w:t>
      </w:r>
      <w:r w:rsidRPr="00847859">
        <w:rPr>
          <w:rFonts w:ascii="Book Antiqua" w:hAnsi="Book Antiqua" w:cs="宋体"/>
          <w:color w:val="000000"/>
          <w:lang w:val="en-US"/>
        </w:rPr>
        <w:t>: 435050 [PMID: 22953076 DOI: 10.1155/2012/435050]</w:t>
      </w:r>
    </w:p>
    <w:p w14:paraId="5A4907C8" w14:textId="77777777" w:rsidR="00847859" w:rsidRPr="00847859" w:rsidRDefault="00847859" w:rsidP="00847859">
      <w:pPr>
        <w:suppressAutoHyphens w:val="0"/>
        <w:spacing w:line="360" w:lineRule="auto"/>
        <w:jc w:val="both"/>
        <w:rPr>
          <w:rFonts w:ascii="Book Antiqua" w:hAnsi="Book Antiqua" w:cs="宋体"/>
          <w:color w:val="000000"/>
          <w:lang w:val="en-US"/>
        </w:rPr>
      </w:pPr>
      <w:r w:rsidRPr="00847859">
        <w:rPr>
          <w:rFonts w:ascii="Book Antiqua" w:hAnsi="Book Antiqua" w:cs="宋体"/>
          <w:color w:val="000000"/>
          <w:lang w:val="en-US"/>
        </w:rPr>
        <w:t>2</w:t>
      </w:r>
      <w:r w:rsidRPr="00A04779">
        <w:rPr>
          <w:rFonts w:ascii="Book Antiqua" w:hAnsi="Book Antiqua" w:cs="宋体"/>
          <w:color w:val="000000"/>
          <w:lang w:val="en-US"/>
        </w:rPr>
        <w:t> </w:t>
      </w:r>
      <w:r w:rsidRPr="00847859">
        <w:rPr>
          <w:rFonts w:ascii="Book Antiqua" w:hAnsi="Book Antiqua" w:cs="宋体"/>
          <w:b/>
          <w:bCs/>
          <w:color w:val="000000"/>
          <w:lang w:val="en-US"/>
        </w:rPr>
        <w:t>Hlaing C</w:t>
      </w:r>
      <w:r w:rsidRPr="00847859">
        <w:rPr>
          <w:rFonts w:ascii="Book Antiqua" w:hAnsi="Book Antiqua" w:cs="宋体"/>
          <w:color w:val="000000"/>
          <w:lang w:val="en-US"/>
        </w:rPr>
        <w:t>, Tarnasky P, Hambrick D. Laser lithotripsy to treat basket impaction during mechanical lithotripsy of a pancreatic duct stone.</w:t>
      </w:r>
      <w:r w:rsidRPr="00A04779">
        <w:rPr>
          <w:rFonts w:ascii="Book Antiqua" w:hAnsi="Book Antiqua" w:cs="宋体"/>
          <w:color w:val="000000"/>
          <w:lang w:val="en-US"/>
        </w:rPr>
        <w:t> </w:t>
      </w:r>
      <w:r w:rsidRPr="00847859">
        <w:rPr>
          <w:rFonts w:ascii="Book Antiqua" w:hAnsi="Book Antiqua" w:cs="宋体"/>
          <w:i/>
          <w:iCs/>
          <w:color w:val="000000"/>
          <w:lang w:val="en-US"/>
        </w:rPr>
        <w:t>JOP</w:t>
      </w:r>
      <w:r w:rsidRPr="00A04779">
        <w:rPr>
          <w:rFonts w:ascii="Book Antiqua" w:hAnsi="Book Antiqua" w:cs="宋体"/>
          <w:color w:val="000000"/>
          <w:lang w:val="en-US"/>
        </w:rPr>
        <w:t> </w:t>
      </w:r>
      <w:r w:rsidRPr="00847859">
        <w:rPr>
          <w:rFonts w:ascii="Book Antiqua" w:hAnsi="Book Antiqua" w:cs="宋体"/>
          <w:color w:val="000000"/>
          <w:lang w:val="en-US"/>
        </w:rPr>
        <w:t>2012;</w:t>
      </w:r>
      <w:r w:rsidRPr="00A04779">
        <w:rPr>
          <w:rFonts w:ascii="Book Antiqua" w:hAnsi="Book Antiqua" w:cs="宋体"/>
          <w:color w:val="000000"/>
          <w:lang w:val="en-US"/>
        </w:rPr>
        <w:t> </w:t>
      </w:r>
      <w:r w:rsidRPr="00847859">
        <w:rPr>
          <w:rFonts w:ascii="Book Antiqua" w:hAnsi="Book Antiqua" w:cs="宋体"/>
          <w:b/>
          <w:bCs/>
          <w:color w:val="000000"/>
          <w:lang w:val="en-US"/>
        </w:rPr>
        <w:t>13</w:t>
      </w:r>
      <w:r w:rsidRPr="00847859">
        <w:rPr>
          <w:rFonts w:ascii="Book Antiqua" w:hAnsi="Book Antiqua" w:cs="宋体"/>
          <w:color w:val="000000"/>
          <w:lang w:val="en-US"/>
        </w:rPr>
        <w:t>: 101-103 [PMID: 22233959]</w:t>
      </w:r>
    </w:p>
    <w:p w14:paraId="3EBC6CDB" w14:textId="77777777" w:rsidR="00847859" w:rsidRPr="00847859" w:rsidRDefault="00847859" w:rsidP="00847859">
      <w:pPr>
        <w:suppressAutoHyphens w:val="0"/>
        <w:spacing w:line="360" w:lineRule="auto"/>
        <w:jc w:val="both"/>
        <w:rPr>
          <w:rFonts w:ascii="Book Antiqua" w:hAnsi="Book Antiqua" w:cs="宋体"/>
          <w:color w:val="000000"/>
          <w:lang w:val="en-US"/>
        </w:rPr>
      </w:pPr>
      <w:r w:rsidRPr="00847859">
        <w:rPr>
          <w:rFonts w:ascii="Book Antiqua" w:hAnsi="Book Antiqua" w:cs="宋体"/>
          <w:color w:val="000000"/>
          <w:lang w:val="en-US"/>
        </w:rPr>
        <w:t>3</w:t>
      </w:r>
      <w:r w:rsidRPr="00A04779">
        <w:rPr>
          <w:rFonts w:ascii="Book Antiqua" w:hAnsi="Book Antiqua" w:cs="宋体"/>
          <w:color w:val="000000"/>
          <w:lang w:val="en-US"/>
        </w:rPr>
        <w:t> </w:t>
      </w:r>
      <w:r w:rsidRPr="00847859">
        <w:rPr>
          <w:rFonts w:ascii="Book Antiqua" w:hAnsi="Book Antiqua" w:cs="宋体"/>
          <w:b/>
          <w:bCs/>
          <w:color w:val="000000"/>
          <w:lang w:val="en-US"/>
        </w:rPr>
        <w:t>Kwon JH</w:t>
      </w:r>
      <w:r w:rsidRPr="00847859">
        <w:rPr>
          <w:rFonts w:ascii="Book Antiqua" w:hAnsi="Book Antiqua" w:cs="宋体"/>
          <w:color w:val="000000"/>
          <w:lang w:val="en-US"/>
        </w:rPr>
        <w:t>, Lee JK, Lee JH, Lee YS. Percutaneous transhepatic release of an impacted lithotripter basket and its fractured traction wire using a goose-neck snare: a case report.</w:t>
      </w:r>
      <w:r w:rsidRPr="00A04779">
        <w:rPr>
          <w:rFonts w:ascii="Book Antiqua" w:hAnsi="Book Antiqua" w:cs="宋体"/>
          <w:color w:val="000000"/>
          <w:lang w:val="en-US"/>
        </w:rPr>
        <w:t> </w:t>
      </w:r>
      <w:r w:rsidRPr="00847859">
        <w:rPr>
          <w:rFonts w:ascii="Book Antiqua" w:hAnsi="Book Antiqua" w:cs="宋体"/>
          <w:i/>
          <w:iCs/>
          <w:color w:val="000000"/>
          <w:lang w:val="en-US"/>
        </w:rPr>
        <w:t>Korean J Radiol</w:t>
      </w:r>
      <w:r w:rsidRPr="00A04779">
        <w:rPr>
          <w:rFonts w:ascii="Book Antiqua" w:hAnsi="Book Antiqua" w:cs="宋体"/>
          <w:color w:val="000000"/>
          <w:lang w:val="en-US"/>
        </w:rPr>
        <w:t> </w:t>
      </w:r>
      <w:r w:rsidRPr="00A04779">
        <w:rPr>
          <w:rFonts w:ascii="Book Antiqua" w:hAnsi="Book Antiqua" w:cs="宋体" w:hint="eastAsia"/>
          <w:color w:val="000000"/>
          <w:lang w:val="en-US"/>
        </w:rPr>
        <w:t>2011</w:t>
      </w:r>
      <w:r w:rsidRPr="00847859">
        <w:rPr>
          <w:rFonts w:ascii="Book Antiqua" w:hAnsi="Book Antiqua" w:cs="宋体"/>
          <w:color w:val="000000"/>
          <w:lang w:val="en-US"/>
        </w:rPr>
        <w:t>;</w:t>
      </w:r>
      <w:r w:rsidRPr="00A04779">
        <w:rPr>
          <w:rFonts w:ascii="Book Antiqua" w:hAnsi="Book Antiqua" w:cs="宋体"/>
          <w:color w:val="000000"/>
          <w:lang w:val="en-US"/>
        </w:rPr>
        <w:t> </w:t>
      </w:r>
      <w:r w:rsidRPr="00847859">
        <w:rPr>
          <w:rFonts w:ascii="Book Antiqua" w:hAnsi="Book Antiqua" w:cs="宋体"/>
          <w:b/>
          <w:bCs/>
          <w:color w:val="000000"/>
          <w:lang w:val="en-US"/>
        </w:rPr>
        <w:t>12</w:t>
      </w:r>
      <w:r w:rsidRPr="00847859">
        <w:rPr>
          <w:rFonts w:ascii="Book Antiqua" w:hAnsi="Book Antiqua" w:cs="宋体"/>
          <w:color w:val="000000"/>
          <w:lang w:val="en-US"/>
        </w:rPr>
        <w:t>: 247-251 [PMID: 21430943 DOI: 10.3348/kjr.2011.12.2.247]</w:t>
      </w:r>
    </w:p>
    <w:p w14:paraId="5DA8E84C" w14:textId="77777777" w:rsidR="00847859" w:rsidRPr="00847859" w:rsidRDefault="00847859" w:rsidP="00847859">
      <w:pPr>
        <w:suppressAutoHyphens w:val="0"/>
        <w:spacing w:line="360" w:lineRule="auto"/>
        <w:jc w:val="both"/>
        <w:rPr>
          <w:rFonts w:ascii="Book Antiqua" w:hAnsi="Book Antiqua" w:cs="宋体"/>
          <w:color w:val="000000"/>
          <w:lang w:val="en-US"/>
        </w:rPr>
      </w:pPr>
      <w:r w:rsidRPr="00847859">
        <w:rPr>
          <w:rFonts w:ascii="Book Antiqua" w:hAnsi="Book Antiqua" w:cs="宋体"/>
          <w:color w:val="000000"/>
          <w:lang w:val="en-US"/>
        </w:rPr>
        <w:t>4</w:t>
      </w:r>
      <w:r w:rsidRPr="00A04779">
        <w:rPr>
          <w:rFonts w:ascii="Book Antiqua" w:hAnsi="Book Antiqua" w:cs="宋体"/>
          <w:color w:val="000000"/>
          <w:lang w:val="en-US"/>
        </w:rPr>
        <w:t> </w:t>
      </w:r>
      <w:r w:rsidRPr="00847859">
        <w:rPr>
          <w:rFonts w:ascii="Book Antiqua" w:hAnsi="Book Antiqua" w:cs="宋体"/>
          <w:b/>
          <w:bCs/>
          <w:color w:val="000000"/>
          <w:lang w:val="en-US"/>
        </w:rPr>
        <w:t>Hochberger J</w:t>
      </w:r>
      <w:r w:rsidRPr="00847859">
        <w:rPr>
          <w:rFonts w:ascii="Book Antiqua" w:hAnsi="Book Antiqua" w:cs="宋体"/>
          <w:color w:val="000000"/>
          <w:lang w:val="en-US"/>
        </w:rPr>
        <w:t>, Tex S, Maiss J, Hahn EG. Management of difficult common bile duct stones.</w:t>
      </w:r>
      <w:r w:rsidRPr="00A04779">
        <w:rPr>
          <w:rFonts w:ascii="Book Antiqua" w:hAnsi="Book Antiqua" w:cs="宋体"/>
          <w:color w:val="000000"/>
          <w:lang w:val="en-US"/>
        </w:rPr>
        <w:t> </w:t>
      </w:r>
      <w:r w:rsidRPr="00847859">
        <w:rPr>
          <w:rFonts w:ascii="Book Antiqua" w:hAnsi="Book Antiqua" w:cs="宋体"/>
          <w:i/>
          <w:iCs/>
          <w:color w:val="000000"/>
          <w:lang w:val="en-US"/>
        </w:rPr>
        <w:t>Gastrointest Endosc Clin N Am</w:t>
      </w:r>
      <w:r w:rsidRPr="00A04779">
        <w:rPr>
          <w:rFonts w:ascii="Book Antiqua" w:hAnsi="Book Antiqua" w:cs="宋体"/>
          <w:color w:val="000000"/>
          <w:lang w:val="en-US"/>
        </w:rPr>
        <w:t> </w:t>
      </w:r>
      <w:r w:rsidRPr="00847859">
        <w:rPr>
          <w:rFonts w:ascii="Book Antiqua" w:hAnsi="Book Antiqua" w:cs="宋体"/>
          <w:color w:val="000000"/>
          <w:lang w:val="en-US"/>
        </w:rPr>
        <w:t>2003;</w:t>
      </w:r>
      <w:r w:rsidRPr="00A04779">
        <w:rPr>
          <w:rFonts w:ascii="Book Antiqua" w:hAnsi="Book Antiqua" w:cs="宋体"/>
          <w:color w:val="000000"/>
          <w:lang w:val="en-US"/>
        </w:rPr>
        <w:t> </w:t>
      </w:r>
      <w:r w:rsidRPr="00847859">
        <w:rPr>
          <w:rFonts w:ascii="Book Antiqua" w:hAnsi="Book Antiqua" w:cs="宋体"/>
          <w:b/>
          <w:bCs/>
          <w:color w:val="000000"/>
          <w:lang w:val="en-US"/>
        </w:rPr>
        <w:t>13</w:t>
      </w:r>
      <w:r w:rsidRPr="00847859">
        <w:rPr>
          <w:rFonts w:ascii="Book Antiqua" w:hAnsi="Book Antiqua" w:cs="宋体"/>
          <w:color w:val="000000"/>
          <w:lang w:val="en-US"/>
        </w:rPr>
        <w:t>: 623-634 [PMID: 14986790 DOI: 10.1016/S1052-5157(03)00102-8]</w:t>
      </w:r>
    </w:p>
    <w:p w14:paraId="33E4842D" w14:textId="77777777" w:rsidR="00847859" w:rsidRPr="00847859" w:rsidRDefault="00847859" w:rsidP="00847859">
      <w:pPr>
        <w:suppressAutoHyphens w:val="0"/>
        <w:spacing w:line="360" w:lineRule="auto"/>
        <w:jc w:val="both"/>
        <w:rPr>
          <w:rFonts w:ascii="Book Antiqua" w:hAnsi="Book Antiqua" w:cs="宋体"/>
          <w:color w:val="000000"/>
          <w:lang w:val="en-US"/>
        </w:rPr>
      </w:pPr>
      <w:r w:rsidRPr="00847859">
        <w:rPr>
          <w:rFonts w:ascii="Book Antiqua" w:hAnsi="Book Antiqua" w:cs="宋体"/>
          <w:color w:val="000000"/>
          <w:lang w:val="en-US"/>
        </w:rPr>
        <w:t>5</w:t>
      </w:r>
      <w:r w:rsidRPr="00A04779">
        <w:rPr>
          <w:rFonts w:ascii="Book Antiqua" w:hAnsi="Book Antiqua" w:cs="宋体"/>
          <w:color w:val="000000"/>
          <w:lang w:val="en-US"/>
        </w:rPr>
        <w:t> </w:t>
      </w:r>
      <w:r w:rsidRPr="00847859">
        <w:rPr>
          <w:rFonts w:ascii="Book Antiqua" w:hAnsi="Book Antiqua" w:cs="宋体"/>
          <w:b/>
          <w:bCs/>
          <w:color w:val="000000"/>
          <w:lang w:val="en-US"/>
        </w:rPr>
        <w:t>Schneider MU</w:t>
      </w:r>
      <w:r w:rsidRPr="00847859">
        <w:rPr>
          <w:rFonts w:ascii="Book Antiqua" w:hAnsi="Book Antiqua" w:cs="宋体"/>
          <w:color w:val="000000"/>
          <w:lang w:val="en-US"/>
        </w:rPr>
        <w:t>, Matek W, Bauer R, Domschke W. Mechanical lithotripsy of bile duct stones in 209 patients--effect of technical advances.</w:t>
      </w:r>
      <w:r w:rsidRPr="00A04779">
        <w:rPr>
          <w:rFonts w:ascii="Book Antiqua" w:hAnsi="Book Antiqua" w:cs="宋体"/>
          <w:color w:val="000000"/>
          <w:lang w:val="en-US"/>
        </w:rPr>
        <w:t> </w:t>
      </w:r>
      <w:r w:rsidRPr="00847859">
        <w:rPr>
          <w:rFonts w:ascii="Book Antiqua" w:hAnsi="Book Antiqua" w:cs="宋体"/>
          <w:i/>
          <w:iCs/>
          <w:color w:val="000000"/>
          <w:lang w:val="en-US"/>
        </w:rPr>
        <w:t>Endoscopy</w:t>
      </w:r>
      <w:r w:rsidRPr="00A04779">
        <w:rPr>
          <w:rFonts w:ascii="Book Antiqua" w:hAnsi="Book Antiqua" w:cs="宋体"/>
          <w:color w:val="000000"/>
          <w:lang w:val="en-US"/>
        </w:rPr>
        <w:t> </w:t>
      </w:r>
      <w:r w:rsidRPr="00847859">
        <w:rPr>
          <w:rFonts w:ascii="Book Antiqua" w:hAnsi="Book Antiqua" w:cs="宋体"/>
          <w:color w:val="000000"/>
          <w:lang w:val="en-US"/>
        </w:rPr>
        <w:t>1988;</w:t>
      </w:r>
      <w:r w:rsidRPr="00A04779">
        <w:rPr>
          <w:rFonts w:ascii="Book Antiqua" w:hAnsi="Book Antiqua" w:cs="宋体"/>
          <w:color w:val="000000"/>
          <w:lang w:val="en-US"/>
        </w:rPr>
        <w:t> </w:t>
      </w:r>
      <w:r w:rsidRPr="00847859">
        <w:rPr>
          <w:rFonts w:ascii="Book Antiqua" w:hAnsi="Book Antiqua" w:cs="宋体"/>
          <w:b/>
          <w:bCs/>
          <w:color w:val="000000"/>
          <w:lang w:val="en-US"/>
        </w:rPr>
        <w:t>20</w:t>
      </w:r>
      <w:r w:rsidRPr="00847859">
        <w:rPr>
          <w:rFonts w:ascii="Book Antiqua" w:hAnsi="Book Antiqua" w:cs="宋体"/>
          <w:color w:val="000000"/>
          <w:lang w:val="en-US"/>
        </w:rPr>
        <w:t>: 248-253 [PMID: 3168938 DOI: 10.1055/s-2007-1018186]</w:t>
      </w:r>
    </w:p>
    <w:p w14:paraId="60AF80A5" w14:textId="77777777" w:rsidR="00847859" w:rsidRPr="00847859" w:rsidRDefault="00847859" w:rsidP="00847859">
      <w:pPr>
        <w:suppressAutoHyphens w:val="0"/>
        <w:spacing w:line="360" w:lineRule="auto"/>
        <w:jc w:val="both"/>
        <w:rPr>
          <w:rFonts w:ascii="Book Antiqua" w:hAnsi="Book Antiqua" w:cs="宋体"/>
          <w:color w:val="000000"/>
          <w:lang w:val="en-US"/>
        </w:rPr>
      </w:pPr>
      <w:r w:rsidRPr="00847859">
        <w:rPr>
          <w:rFonts w:ascii="Book Antiqua" w:hAnsi="Book Antiqua" w:cs="宋体"/>
          <w:color w:val="000000"/>
          <w:lang w:val="en-US"/>
        </w:rPr>
        <w:t>6</w:t>
      </w:r>
      <w:r w:rsidRPr="00A04779">
        <w:rPr>
          <w:rFonts w:ascii="Book Antiqua" w:hAnsi="Book Antiqua" w:cs="宋体"/>
          <w:color w:val="000000"/>
          <w:lang w:val="en-US"/>
        </w:rPr>
        <w:t> </w:t>
      </w:r>
      <w:r w:rsidRPr="00847859">
        <w:rPr>
          <w:rFonts w:ascii="Book Antiqua" w:hAnsi="Book Antiqua" w:cs="宋体"/>
          <w:b/>
          <w:bCs/>
          <w:color w:val="000000"/>
          <w:lang w:val="en-US"/>
        </w:rPr>
        <w:t>Sezgin O</w:t>
      </w:r>
      <w:r w:rsidRPr="00847859">
        <w:rPr>
          <w:rFonts w:ascii="Book Antiqua" w:hAnsi="Book Antiqua" w:cs="宋体"/>
          <w:color w:val="000000"/>
          <w:lang w:val="en-US"/>
        </w:rPr>
        <w:t>, Tezel A, Sahin B. Dormia basket fracture: an unusual complication of mechanical lithotripsy.</w:t>
      </w:r>
      <w:r w:rsidRPr="00A04779">
        <w:rPr>
          <w:rFonts w:ascii="Book Antiqua" w:hAnsi="Book Antiqua" w:cs="宋体"/>
          <w:color w:val="000000"/>
          <w:lang w:val="en-US"/>
        </w:rPr>
        <w:t> </w:t>
      </w:r>
      <w:r w:rsidRPr="00847859">
        <w:rPr>
          <w:rFonts w:ascii="Book Antiqua" w:hAnsi="Book Antiqua" w:cs="宋体"/>
          <w:i/>
          <w:iCs/>
          <w:color w:val="000000"/>
          <w:lang w:val="en-US"/>
        </w:rPr>
        <w:t>J Clin Gastroenterol</w:t>
      </w:r>
      <w:r w:rsidRPr="00A04779">
        <w:rPr>
          <w:rFonts w:ascii="Book Antiqua" w:hAnsi="Book Antiqua" w:cs="宋体"/>
          <w:color w:val="000000"/>
          <w:lang w:val="en-US"/>
        </w:rPr>
        <w:t> </w:t>
      </w:r>
      <w:r w:rsidRPr="00847859">
        <w:rPr>
          <w:rFonts w:ascii="Book Antiqua" w:hAnsi="Book Antiqua" w:cs="宋体"/>
          <w:color w:val="000000"/>
          <w:lang w:val="en-US"/>
        </w:rPr>
        <w:t>2000;</w:t>
      </w:r>
      <w:r w:rsidRPr="00A04779">
        <w:rPr>
          <w:rFonts w:ascii="Book Antiqua" w:hAnsi="Book Antiqua" w:cs="宋体"/>
          <w:color w:val="000000"/>
          <w:lang w:val="en-US"/>
        </w:rPr>
        <w:t> </w:t>
      </w:r>
      <w:r w:rsidRPr="00847859">
        <w:rPr>
          <w:rFonts w:ascii="Book Antiqua" w:hAnsi="Book Antiqua" w:cs="宋体"/>
          <w:b/>
          <w:bCs/>
          <w:color w:val="000000"/>
          <w:lang w:val="en-US"/>
        </w:rPr>
        <w:t>30</w:t>
      </w:r>
      <w:r w:rsidRPr="00847859">
        <w:rPr>
          <w:rFonts w:ascii="Book Antiqua" w:hAnsi="Book Antiqua" w:cs="宋体"/>
          <w:color w:val="000000"/>
          <w:lang w:val="en-US"/>
        </w:rPr>
        <w:t>: 215 [PMID: 10730934 DOI: 10.1097/00004836-200003000-00021]</w:t>
      </w:r>
    </w:p>
    <w:p w14:paraId="47E73306" w14:textId="77777777" w:rsidR="00847859" w:rsidRPr="00847859" w:rsidRDefault="00847859" w:rsidP="00847859">
      <w:pPr>
        <w:suppressAutoHyphens w:val="0"/>
        <w:spacing w:line="360" w:lineRule="auto"/>
        <w:jc w:val="both"/>
        <w:rPr>
          <w:rFonts w:ascii="Book Antiqua" w:hAnsi="Book Antiqua" w:cs="宋体"/>
          <w:color w:val="000000"/>
          <w:lang w:val="en-US"/>
        </w:rPr>
      </w:pPr>
      <w:r w:rsidRPr="00847859">
        <w:rPr>
          <w:rFonts w:ascii="Book Antiqua" w:hAnsi="Book Antiqua" w:cs="宋体"/>
          <w:color w:val="000000"/>
          <w:lang w:val="en-US"/>
        </w:rPr>
        <w:t>7</w:t>
      </w:r>
      <w:r w:rsidRPr="00A04779">
        <w:rPr>
          <w:rFonts w:ascii="Book Antiqua" w:hAnsi="Book Antiqua" w:cs="宋体"/>
          <w:color w:val="000000"/>
          <w:lang w:val="en-US"/>
        </w:rPr>
        <w:t> </w:t>
      </w:r>
      <w:r w:rsidRPr="00847859">
        <w:rPr>
          <w:rFonts w:ascii="Book Antiqua" w:hAnsi="Book Antiqua" w:cs="宋体"/>
          <w:b/>
          <w:bCs/>
          <w:color w:val="000000"/>
          <w:lang w:val="en-US"/>
        </w:rPr>
        <w:t>Silviera ML</w:t>
      </w:r>
      <w:r w:rsidRPr="00847859">
        <w:rPr>
          <w:rFonts w:ascii="Book Antiqua" w:hAnsi="Book Antiqua" w:cs="宋体"/>
          <w:color w:val="000000"/>
          <w:lang w:val="en-US"/>
        </w:rPr>
        <w:t>, Seamon MJ, Porshinsky B, Prosciak MP, Doraiswamy VA, Wang CF, Lorenzo M, Truitt M, Biboa J, Jarvis AM, Narula VK, Steinberg SM, Stawicki SP. Complications related to endoscopic retrograde cholangiopancreatography: a comprehensive clinical review.</w:t>
      </w:r>
      <w:r w:rsidRPr="00A04779">
        <w:rPr>
          <w:rFonts w:ascii="Book Antiqua" w:hAnsi="Book Antiqua" w:cs="宋体"/>
          <w:color w:val="000000"/>
          <w:lang w:val="en-US"/>
        </w:rPr>
        <w:t> </w:t>
      </w:r>
      <w:r w:rsidRPr="00847859">
        <w:rPr>
          <w:rFonts w:ascii="Book Antiqua" w:hAnsi="Book Antiqua" w:cs="宋体"/>
          <w:i/>
          <w:iCs/>
          <w:color w:val="000000"/>
          <w:lang w:val="en-US"/>
        </w:rPr>
        <w:t>J Gastrointestin Liver Dis</w:t>
      </w:r>
      <w:r w:rsidRPr="00A04779">
        <w:rPr>
          <w:rFonts w:ascii="Book Antiqua" w:hAnsi="Book Antiqua" w:cs="宋体"/>
          <w:color w:val="000000"/>
          <w:lang w:val="en-US"/>
        </w:rPr>
        <w:t> </w:t>
      </w:r>
      <w:r w:rsidRPr="00847859">
        <w:rPr>
          <w:rFonts w:ascii="Book Antiqua" w:hAnsi="Book Antiqua" w:cs="宋体"/>
          <w:color w:val="000000"/>
          <w:lang w:val="en-US"/>
        </w:rPr>
        <w:t>2009;</w:t>
      </w:r>
      <w:r w:rsidRPr="00A04779">
        <w:rPr>
          <w:rFonts w:ascii="Book Antiqua" w:hAnsi="Book Antiqua" w:cs="宋体"/>
          <w:color w:val="000000"/>
          <w:lang w:val="en-US"/>
        </w:rPr>
        <w:t> </w:t>
      </w:r>
      <w:r w:rsidRPr="00847859">
        <w:rPr>
          <w:rFonts w:ascii="Book Antiqua" w:hAnsi="Book Antiqua" w:cs="宋体"/>
          <w:b/>
          <w:bCs/>
          <w:color w:val="000000"/>
          <w:lang w:val="en-US"/>
        </w:rPr>
        <w:t>18</w:t>
      </w:r>
      <w:r w:rsidRPr="00847859">
        <w:rPr>
          <w:rFonts w:ascii="Book Antiqua" w:hAnsi="Book Antiqua" w:cs="宋体"/>
          <w:color w:val="000000"/>
          <w:lang w:val="en-US"/>
        </w:rPr>
        <w:t>: 73-82 [PMID: 19337638]</w:t>
      </w:r>
    </w:p>
    <w:p w14:paraId="0B9D5B67" w14:textId="77777777" w:rsidR="00847859" w:rsidRPr="00847859" w:rsidRDefault="00847859" w:rsidP="00847859">
      <w:pPr>
        <w:suppressAutoHyphens w:val="0"/>
        <w:spacing w:line="360" w:lineRule="auto"/>
        <w:jc w:val="both"/>
        <w:rPr>
          <w:rFonts w:ascii="Book Antiqua" w:hAnsi="Book Antiqua" w:cs="宋体"/>
          <w:color w:val="000000"/>
          <w:lang w:val="en-US"/>
        </w:rPr>
      </w:pPr>
      <w:r w:rsidRPr="00847859">
        <w:rPr>
          <w:rFonts w:ascii="Book Antiqua" w:hAnsi="Book Antiqua" w:cs="宋体"/>
          <w:color w:val="000000"/>
          <w:lang w:val="en-US"/>
        </w:rPr>
        <w:t>8</w:t>
      </w:r>
      <w:r w:rsidRPr="00A04779">
        <w:rPr>
          <w:rFonts w:ascii="Book Antiqua" w:hAnsi="Book Antiqua" w:cs="宋体"/>
          <w:color w:val="000000"/>
          <w:lang w:val="en-US"/>
        </w:rPr>
        <w:t> </w:t>
      </w:r>
      <w:r w:rsidRPr="00847859">
        <w:rPr>
          <w:rFonts w:ascii="Book Antiqua" w:hAnsi="Book Antiqua" w:cs="宋体"/>
          <w:b/>
          <w:bCs/>
          <w:color w:val="000000"/>
          <w:lang w:val="en-US"/>
        </w:rPr>
        <w:t>Fukino N</w:t>
      </w:r>
      <w:r w:rsidRPr="00847859">
        <w:rPr>
          <w:rFonts w:ascii="Book Antiqua" w:hAnsi="Book Antiqua" w:cs="宋体"/>
          <w:color w:val="000000"/>
          <w:lang w:val="en-US"/>
        </w:rPr>
        <w:t>, Oida T, Kawasaki A, Mimatsu K, Kuboi Y, Kano H, Amano S. Impaction of a lithotripsy basket during endoscopic lithotomy of a common bile duct stone.</w:t>
      </w:r>
      <w:r w:rsidRPr="00A04779">
        <w:rPr>
          <w:rFonts w:ascii="Book Antiqua" w:hAnsi="Book Antiqua" w:cs="宋体"/>
          <w:color w:val="000000"/>
          <w:lang w:val="en-US"/>
        </w:rPr>
        <w:t> </w:t>
      </w:r>
      <w:r w:rsidRPr="00847859">
        <w:rPr>
          <w:rFonts w:ascii="Book Antiqua" w:hAnsi="Book Antiqua" w:cs="宋体"/>
          <w:i/>
          <w:iCs/>
          <w:color w:val="000000"/>
          <w:lang w:val="en-US"/>
        </w:rPr>
        <w:t>World J Gastroenterol</w:t>
      </w:r>
      <w:r w:rsidRPr="00A04779">
        <w:rPr>
          <w:rFonts w:ascii="Book Antiqua" w:hAnsi="Book Antiqua" w:cs="宋体"/>
          <w:color w:val="000000"/>
          <w:lang w:val="en-US"/>
        </w:rPr>
        <w:t> </w:t>
      </w:r>
      <w:r w:rsidRPr="00847859">
        <w:rPr>
          <w:rFonts w:ascii="Book Antiqua" w:hAnsi="Book Antiqua" w:cs="宋体"/>
          <w:color w:val="000000"/>
          <w:lang w:val="en-US"/>
        </w:rPr>
        <w:t>2010;</w:t>
      </w:r>
      <w:r w:rsidRPr="00A04779">
        <w:rPr>
          <w:rFonts w:ascii="Book Antiqua" w:hAnsi="Book Antiqua" w:cs="宋体"/>
          <w:color w:val="000000"/>
          <w:lang w:val="en-US"/>
        </w:rPr>
        <w:t> </w:t>
      </w:r>
      <w:r w:rsidRPr="00847859">
        <w:rPr>
          <w:rFonts w:ascii="Book Antiqua" w:hAnsi="Book Antiqua" w:cs="宋体"/>
          <w:b/>
          <w:bCs/>
          <w:color w:val="000000"/>
          <w:lang w:val="en-US"/>
        </w:rPr>
        <w:t>16</w:t>
      </w:r>
      <w:r w:rsidRPr="00847859">
        <w:rPr>
          <w:rFonts w:ascii="Book Antiqua" w:hAnsi="Book Antiqua" w:cs="宋体"/>
          <w:color w:val="000000"/>
          <w:lang w:val="en-US"/>
        </w:rPr>
        <w:t>: 2832-2834 [PMID: 20533607 DOI: 10.3748/wjg.v16.i22.2832]</w:t>
      </w:r>
    </w:p>
    <w:p w14:paraId="2EC83950" w14:textId="77777777" w:rsidR="00847859" w:rsidRPr="00847859" w:rsidRDefault="00847859" w:rsidP="00847859">
      <w:pPr>
        <w:suppressAutoHyphens w:val="0"/>
        <w:spacing w:line="360" w:lineRule="auto"/>
        <w:jc w:val="both"/>
        <w:rPr>
          <w:rFonts w:ascii="Book Antiqua" w:hAnsi="Book Antiqua" w:cs="宋体"/>
          <w:color w:val="000000"/>
          <w:lang w:val="en-US"/>
        </w:rPr>
      </w:pPr>
      <w:r w:rsidRPr="00847859">
        <w:rPr>
          <w:rFonts w:ascii="Book Antiqua" w:hAnsi="Book Antiqua" w:cs="宋体"/>
          <w:color w:val="000000"/>
          <w:lang w:val="en-US"/>
        </w:rPr>
        <w:t>9</w:t>
      </w:r>
      <w:r w:rsidRPr="00A04779">
        <w:rPr>
          <w:rFonts w:ascii="Book Antiqua" w:hAnsi="Book Antiqua" w:cs="宋体"/>
          <w:color w:val="000000"/>
          <w:lang w:val="en-US"/>
        </w:rPr>
        <w:t> </w:t>
      </w:r>
      <w:r w:rsidRPr="00847859">
        <w:rPr>
          <w:rFonts w:ascii="Book Antiqua" w:hAnsi="Book Antiqua" w:cs="宋体"/>
          <w:b/>
          <w:bCs/>
          <w:color w:val="000000"/>
          <w:lang w:val="en-US"/>
        </w:rPr>
        <w:t>Schutz SM</w:t>
      </w:r>
      <w:r w:rsidRPr="00847859">
        <w:rPr>
          <w:rFonts w:ascii="Book Antiqua" w:hAnsi="Book Antiqua" w:cs="宋体"/>
          <w:color w:val="000000"/>
          <w:lang w:val="en-US"/>
        </w:rPr>
        <w:t>, Chinea C, Friedrichs P. Successful endoscopic removal of a severed, impacted Dormia basket.</w:t>
      </w:r>
      <w:r w:rsidRPr="00A04779">
        <w:rPr>
          <w:rFonts w:ascii="Book Antiqua" w:hAnsi="Book Antiqua" w:cs="宋体"/>
          <w:color w:val="000000"/>
          <w:lang w:val="en-US"/>
        </w:rPr>
        <w:t> </w:t>
      </w:r>
      <w:r w:rsidRPr="00847859">
        <w:rPr>
          <w:rFonts w:ascii="Book Antiqua" w:hAnsi="Book Antiqua" w:cs="宋体"/>
          <w:i/>
          <w:iCs/>
          <w:color w:val="000000"/>
          <w:lang w:val="en-US"/>
        </w:rPr>
        <w:t>Am J Gastroenterol</w:t>
      </w:r>
      <w:r w:rsidRPr="00A04779">
        <w:rPr>
          <w:rFonts w:ascii="Book Antiqua" w:hAnsi="Book Antiqua" w:cs="宋体"/>
          <w:color w:val="000000"/>
          <w:lang w:val="en-US"/>
        </w:rPr>
        <w:t> </w:t>
      </w:r>
      <w:r w:rsidRPr="00847859">
        <w:rPr>
          <w:rFonts w:ascii="Book Antiqua" w:hAnsi="Book Antiqua" w:cs="宋体"/>
          <w:color w:val="000000"/>
          <w:lang w:val="en-US"/>
        </w:rPr>
        <w:t>1997;</w:t>
      </w:r>
      <w:r w:rsidRPr="00A04779">
        <w:rPr>
          <w:rFonts w:ascii="Book Antiqua" w:hAnsi="Book Antiqua" w:cs="宋体"/>
          <w:color w:val="000000"/>
          <w:lang w:val="en-US"/>
        </w:rPr>
        <w:t> </w:t>
      </w:r>
      <w:r w:rsidRPr="00847859">
        <w:rPr>
          <w:rFonts w:ascii="Book Antiqua" w:hAnsi="Book Antiqua" w:cs="宋体"/>
          <w:b/>
          <w:bCs/>
          <w:color w:val="000000"/>
          <w:lang w:val="en-US"/>
        </w:rPr>
        <w:t>92</w:t>
      </w:r>
      <w:r w:rsidRPr="00847859">
        <w:rPr>
          <w:rFonts w:ascii="Book Antiqua" w:hAnsi="Book Antiqua" w:cs="宋体"/>
          <w:color w:val="000000"/>
          <w:lang w:val="en-US"/>
        </w:rPr>
        <w:t>: 679-681 [PMID: 9128323]</w:t>
      </w:r>
    </w:p>
    <w:p w14:paraId="524B830F" w14:textId="77777777" w:rsidR="00847859" w:rsidRPr="00847859" w:rsidRDefault="00847859" w:rsidP="00847859">
      <w:pPr>
        <w:suppressAutoHyphens w:val="0"/>
        <w:spacing w:line="360" w:lineRule="auto"/>
        <w:jc w:val="both"/>
        <w:rPr>
          <w:rFonts w:ascii="Book Antiqua" w:hAnsi="Book Antiqua" w:cs="宋体"/>
          <w:color w:val="000000"/>
          <w:lang w:val="en-US"/>
        </w:rPr>
      </w:pPr>
      <w:r w:rsidRPr="00847859">
        <w:rPr>
          <w:rFonts w:ascii="Book Antiqua" w:hAnsi="Book Antiqua" w:cs="宋体"/>
          <w:color w:val="000000"/>
          <w:lang w:val="en-US"/>
        </w:rPr>
        <w:t>10</w:t>
      </w:r>
      <w:r w:rsidRPr="00A04779">
        <w:rPr>
          <w:rFonts w:ascii="Book Antiqua" w:hAnsi="Book Antiqua" w:cs="宋体"/>
          <w:color w:val="000000"/>
          <w:lang w:val="en-US"/>
        </w:rPr>
        <w:t> </w:t>
      </w:r>
      <w:r w:rsidRPr="00847859">
        <w:rPr>
          <w:rFonts w:ascii="Book Antiqua" w:hAnsi="Book Antiqua" w:cs="宋体"/>
          <w:b/>
          <w:bCs/>
          <w:color w:val="000000"/>
          <w:lang w:val="en-US"/>
        </w:rPr>
        <w:t>Sheridan J</w:t>
      </w:r>
      <w:r w:rsidRPr="00847859">
        <w:rPr>
          <w:rFonts w:ascii="Book Antiqua" w:hAnsi="Book Antiqua" w:cs="宋体"/>
          <w:color w:val="000000"/>
          <w:lang w:val="en-US"/>
        </w:rPr>
        <w:t>, Williams TM, Yeung E, Ho CS, Thurston W. Percutaneous transhepatic management of an impacted endoscopic basket.</w:t>
      </w:r>
      <w:r w:rsidRPr="00A04779">
        <w:rPr>
          <w:rFonts w:ascii="Book Antiqua" w:hAnsi="Book Antiqua" w:cs="宋体"/>
          <w:color w:val="000000"/>
          <w:lang w:val="en-US"/>
        </w:rPr>
        <w:t> </w:t>
      </w:r>
      <w:r w:rsidRPr="00847859">
        <w:rPr>
          <w:rFonts w:ascii="Book Antiqua" w:hAnsi="Book Antiqua" w:cs="宋体"/>
          <w:i/>
          <w:iCs/>
          <w:color w:val="000000"/>
          <w:lang w:val="en-US"/>
        </w:rPr>
        <w:t>Gastrointest Endosc</w:t>
      </w:r>
      <w:r w:rsidRPr="00A04779">
        <w:rPr>
          <w:rFonts w:ascii="Book Antiqua" w:hAnsi="Book Antiqua" w:cs="宋体"/>
          <w:color w:val="000000"/>
          <w:lang w:val="en-US"/>
        </w:rPr>
        <w:t> </w:t>
      </w:r>
      <w:r w:rsidRPr="00A04779">
        <w:rPr>
          <w:rFonts w:ascii="Book Antiqua" w:hAnsi="Book Antiqua" w:cs="宋体" w:hint="eastAsia"/>
          <w:color w:val="000000"/>
          <w:lang w:val="en-US"/>
        </w:rPr>
        <w:t>1993</w:t>
      </w:r>
      <w:r w:rsidRPr="00847859">
        <w:rPr>
          <w:rFonts w:ascii="Book Antiqua" w:hAnsi="Book Antiqua" w:cs="宋体"/>
          <w:color w:val="000000"/>
          <w:lang w:val="en-US"/>
        </w:rPr>
        <w:t>;</w:t>
      </w:r>
      <w:r w:rsidRPr="00A04779">
        <w:rPr>
          <w:rFonts w:ascii="Book Antiqua" w:hAnsi="Book Antiqua" w:cs="宋体"/>
          <w:color w:val="000000"/>
          <w:lang w:val="en-US"/>
        </w:rPr>
        <w:t> </w:t>
      </w:r>
      <w:r w:rsidRPr="00847859">
        <w:rPr>
          <w:rFonts w:ascii="Book Antiqua" w:hAnsi="Book Antiqua" w:cs="宋体"/>
          <w:b/>
          <w:bCs/>
          <w:color w:val="000000"/>
          <w:lang w:val="en-US"/>
        </w:rPr>
        <w:t>39</w:t>
      </w:r>
      <w:r w:rsidRPr="00847859">
        <w:rPr>
          <w:rFonts w:ascii="Book Antiqua" w:hAnsi="Book Antiqua" w:cs="宋体"/>
          <w:color w:val="000000"/>
          <w:lang w:val="en-US"/>
        </w:rPr>
        <w:t>: 444-446 [PMID: 8514084 DOI: 10.1016/S0016-5107(93)70127-3]</w:t>
      </w:r>
    </w:p>
    <w:p w14:paraId="35EFBDDA" w14:textId="77777777" w:rsidR="00847859" w:rsidRPr="00847859" w:rsidRDefault="00847859" w:rsidP="00847859">
      <w:pPr>
        <w:suppressAutoHyphens w:val="0"/>
        <w:spacing w:line="360" w:lineRule="auto"/>
        <w:jc w:val="both"/>
        <w:rPr>
          <w:rFonts w:ascii="Book Antiqua" w:hAnsi="Book Antiqua" w:cs="宋体"/>
          <w:color w:val="000000"/>
          <w:lang w:val="en-US"/>
        </w:rPr>
      </w:pPr>
      <w:r w:rsidRPr="00847859">
        <w:rPr>
          <w:rFonts w:ascii="Book Antiqua" w:hAnsi="Book Antiqua" w:cs="宋体"/>
          <w:color w:val="000000"/>
          <w:lang w:val="en-US"/>
        </w:rPr>
        <w:t>11</w:t>
      </w:r>
      <w:r w:rsidRPr="00A04779">
        <w:rPr>
          <w:rFonts w:ascii="Book Antiqua" w:hAnsi="Book Antiqua" w:cs="宋体"/>
          <w:color w:val="000000"/>
          <w:lang w:val="en-US"/>
        </w:rPr>
        <w:t> </w:t>
      </w:r>
      <w:r w:rsidRPr="00847859">
        <w:rPr>
          <w:rFonts w:ascii="Book Antiqua" w:hAnsi="Book Antiqua" w:cs="宋体"/>
          <w:b/>
          <w:bCs/>
          <w:color w:val="000000"/>
          <w:lang w:val="en-US"/>
        </w:rPr>
        <w:t>Ranjeev P</w:t>
      </w:r>
      <w:r w:rsidRPr="00847859">
        <w:rPr>
          <w:rFonts w:ascii="Book Antiqua" w:hAnsi="Book Antiqua" w:cs="宋体"/>
          <w:color w:val="000000"/>
          <w:lang w:val="en-US"/>
        </w:rPr>
        <w:t>, Goh Kl. Retrieval of an impacted Dormia basket and stone in situ using a novel method.</w:t>
      </w:r>
      <w:r w:rsidRPr="00A04779">
        <w:rPr>
          <w:rFonts w:ascii="Book Antiqua" w:hAnsi="Book Antiqua" w:cs="宋体"/>
          <w:color w:val="000000"/>
          <w:lang w:val="en-US"/>
        </w:rPr>
        <w:t> </w:t>
      </w:r>
      <w:r w:rsidRPr="00847859">
        <w:rPr>
          <w:rFonts w:ascii="Book Antiqua" w:hAnsi="Book Antiqua" w:cs="宋体"/>
          <w:i/>
          <w:iCs/>
          <w:color w:val="000000"/>
          <w:lang w:val="en-US"/>
        </w:rPr>
        <w:t>Gastrointest Endosc</w:t>
      </w:r>
      <w:r w:rsidRPr="00A04779">
        <w:rPr>
          <w:rFonts w:ascii="Book Antiqua" w:hAnsi="Book Antiqua" w:cs="宋体"/>
          <w:color w:val="000000"/>
          <w:lang w:val="en-US"/>
        </w:rPr>
        <w:t> </w:t>
      </w:r>
      <w:r w:rsidRPr="00847859">
        <w:rPr>
          <w:rFonts w:ascii="Book Antiqua" w:hAnsi="Book Antiqua" w:cs="宋体"/>
          <w:color w:val="000000"/>
          <w:lang w:val="en-US"/>
        </w:rPr>
        <w:t>2000;</w:t>
      </w:r>
      <w:r w:rsidRPr="00A04779">
        <w:rPr>
          <w:rFonts w:ascii="Book Antiqua" w:hAnsi="Book Antiqua" w:cs="宋体"/>
          <w:color w:val="000000"/>
          <w:lang w:val="en-US"/>
        </w:rPr>
        <w:t> </w:t>
      </w:r>
      <w:r w:rsidRPr="00847859">
        <w:rPr>
          <w:rFonts w:ascii="Book Antiqua" w:hAnsi="Book Antiqua" w:cs="宋体"/>
          <w:b/>
          <w:bCs/>
          <w:color w:val="000000"/>
          <w:lang w:val="en-US"/>
        </w:rPr>
        <w:t>51</w:t>
      </w:r>
      <w:r w:rsidRPr="00847859">
        <w:rPr>
          <w:rFonts w:ascii="Book Antiqua" w:hAnsi="Book Antiqua" w:cs="宋体"/>
          <w:color w:val="000000"/>
          <w:lang w:val="en-US"/>
        </w:rPr>
        <w:t>: 504-506 [PMID: 10744838 DOI: 10.1016/S0016-5107(00)70463-9]</w:t>
      </w:r>
    </w:p>
    <w:p w14:paraId="49532125" w14:textId="77777777" w:rsidR="00847859" w:rsidRPr="00847859" w:rsidRDefault="00847859" w:rsidP="00847859">
      <w:pPr>
        <w:suppressAutoHyphens w:val="0"/>
        <w:spacing w:line="360" w:lineRule="auto"/>
        <w:jc w:val="both"/>
        <w:rPr>
          <w:rFonts w:ascii="Book Antiqua" w:hAnsi="Book Antiqua" w:cs="宋体"/>
          <w:color w:val="000000"/>
          <w:lang w:val="en-US"/>
        </w:rPr>
      </w:pPr>
      <w:r w:rsidRPr="00847859">
        <w:rPr>
          <w:rFonts w:ascii="Book Antiqua" w:hAnsi="Book Antiqua" w:cs="宋体"/>
          <w:color w:val="000000"/>
          <w:lang w:val="en-US"/>
        </w:rPr>
        <w:t>12</w:t>
      </w:r>
      <w:r w:rsidRPr="00A04779">
        <w:rPr>
          <w:rFonts w:ascii="Book Antiqua" w:hAnsi="Book Antiqua" w:cs="宋体"/>
          <w:color w:val="000000"/>
          <w:lang w:val="en-US"/>
        </w:rPr>
        <w:t> </w:t>
      </w:r>
      <w:r w:rsidRPr="00847859">
        <w:rPr>
          <w:rFonts w:ascii="Book Antiqua" w:hAnsi="Book Antiqua" w:cs="宋体"/>
          <w:b/>
          <w:bCs/>
          <w:color w:val="000000"/>
          <w:lang w:val="en-US"/>
        </w:rPr>
        <w:t>Maple JT</w:t>
      </w:r>
      <w:r w:rsidRPr="00847859">
        <w:rPr>
          <w:rFonts w:ascii="Book Antiqua" w:hAnsi="Book Antiqua" w:cs="宋体"/>
          <w:color w:val="000000"/>
          <w:lang w:val="en-US"/>
        </w:rPr>
        <w:t>, Baron TH. Biliary-basket impaction complicated by in vivo traction-wire fracture: report of a novel management approach.</w:t>
      </w:r>
      <w:r w:rsidRPr="00A04779">
        <w:rPr>
          <w:rFonts w:ascii="Book Antiqua" w:hAnsi="Book Antiqua" w:cs="宋体"/>
          <w:color w:val="000000"/>
          <w:lang w:val="en-US"/>
        </w:rPr>
        <w:t> </w:t>
      </w:r>
      <w:r w:rsidRPr="00847859">
        <w:rPr>
          <w:rFonts w:ascii="Book Antiqua" w:hAnsi="Book Antiqua" w:cs="宋体"/>
          <w:i/>
          <w:iCs/>
          <w:color w:val="000000"/>
          <w:lang w:val="en-US"/>
        </w:rPr>
        <w:t>Gastrointest Endosc</w:t>
      </w:r>
      <w:r w:rsidRPr="00A04779">
        <w:rPr>
          <w:rFonts w:ascii="Book Antiqua" w:hAnsi="Book Antiqua" w:cs="宋体"/>
          <w:color w:val="000000"/>
          <w:lang w:val="en-US"/>
        </w:rPr>
        <w:t> </w:t>
      </w:r>
      <w:r w:rsidRPr="00847859">
        <w:rPr>
          <w:rFonts w:ascii="Book Antiqua" w:hAnsi="Book Antiqua" w:cs="宋体"/>
          <w:color w:val="000000"/>
          <w:lang w:val="en-US"/>
        </w:rPr>
        <w:t>2006;</w:t>
      </w:r>
      <w:r w:rsidRPr="00A04779">
        <w:rPr>
          <w:rFonts w:ascii="Book Antiqua" w:hAnsi="Book Antiqua" w:cs="宋体"/>
          <w:color w:val="000000"/>
          <w:lang w:val="en-US"/>
        </w:rPr>
        <w:t> </w:t>
      </w:r>
      <w:r w:rsidRPr="00847859">
        <w:rPr>
          <w:rFonts w:ascii="Book Antiqua" w:hAnsi="Book Antiqua" w:cs="宋体"/>
          <w:b/>
          <w:bCs/>
          <w:color w:val="000000"/>
          <w:lang w:val="en-US"/>
        </w:rPr>
        <w:t>64</w:t>
      </w:r>
      <w:r w:rsidRPr="00847859">
        <w:rPr>
          <w:rFonts w:ascii="Book Antiqua" w:hAnsi="Book Antiqua" w:cs="宋体"/>
          <w:color w:val="000000"/>
          <w:lang w:val="en-US"/>
        </w:rPr>
        <w:t>: 1031-1033 [PMID: 17140927 DOI: 10.1016/j.gie.2006.04.023]</w:t>
      </w:r>
    </w:p>
    <w:p w14:paraId="152B7730" w14:textId="77777777" w:rsidR="00847859" w:rsidRPr="00847859" w:rsidRDefault="00847859" w:rsidP="00847859">
      <w:pPr>
        <w:suppressAutoHyphens w:val="0"/>
        <w:spacing w:line="360" w:lineRule="auto"/>
        <w:jc w:val="both"/>
        <w:rPr>
          <w:rFonts w:ascii="Book Antiqua" w:hAnsi="Book Antiqua" w:cs="宋体"/>
          <w:color w:val="000000"/>
          <w:lang w:val="en-US"/>
        </w:rPr>
      </w:pPr>
      <w:r w:rsidRPr="00A04779">
        <w:rPr>
          <w:rFonts w:ascii="Book Antiqua" w:hAnsi="Book Antiqua" w:cs="宋体"/>
          <w:color w:val="000000"/>
          <w:lang w:val="en-US"/>
        </w:rPr>
        <w:t>13</w:t>
      </w:r>
      <w:r w:rsidRPr="00A04779">
        <w:rPr>
          <w:rFonts w:ascii="Book Antiqua" w:hAnsi="Book Antiqua" w:cs="宋体" w:hint="eastAsia"/>
          <w:color w:val="000000"/>
          <w:lang w:val="en-US"/>
        </w:rPr>
        <w:t xml:space="preserve"> </w:t>
      </w:r>
      <w:hyperlink r:id="rId12" w:history="1">
        <w:r w:rsidRPr="00A04779">
          <w:rPr>
            <w:rFonts w:ascii="Book Antiqua" w:hAnsi="Book Antiqua" w:cs="宋体"/>
            <w:b/>
            <w:color w:val="000000"/>
            <w:lang w:val="en-US"/>
          </w:rPr>
          <w:t>Katsinelos P</w:t>
        </w:r>
      </w:hyperlink>
      <w:r w:rsidRPr="00A04779">
        <w:rPr>
          <w:rFonts w:ascii="Book Antiqua" w:hAnsi="Book Antiqua" w:cs="宋体"/>
          <w:b/>
          <w:color w:val="000000"/>
          <w:lang w:val="en-US"/>
        </w:rPr>
        <w:t>,</w:t>
      </w:r>
      <w:r w:rsidRPr="00A04779">
        <w:rPr>
          <w:rFonts w:ascii="Book Antiqua" w:hAnsi="Book Antiqua" w:cs="宋体"/>
          <w:b/>
          <w:lang w:val="en-US"/>
        </w:rPr>
        <w:t> </w:t>
      </w:r>
      <w:hyperlink r:id="rId13" w:history="1">
        <w:r w:rsidRPr="00A04779">
          <w:rPr>
            <w:rFonts w:ascii="Book Antiqua" w:hAnsi="Book Antiqua" w:cs="宋体"/>
            <w:color w:val="000000"/>
            <w:lang w:val="en-US"/>
          </w:rPr>
          <w:t>Lazaraki G</w:t>
        </w:r>
      </w:hyperlink>
      <w:r w:rsidRPr="00A04779">
        <w:rPr>
          <w:rFonts w:ascii="Book Antiqua" w:hAnsi="Book Antiqua" w:cs="宋体"/>
          <w:color w:val="000000"/>
          <w:lang w:val="en-US"/>
        </w:rPr>
        <w:t>,</w:t>
      </w:r>
      <w:r w:rsidRPr="00A04779">
        <w:rPr>
          <w:rFonts w:ascii="Book Antiqua" w:hAnsi="Book Antiqua" w:cs="宋体"/>
          <w:lang w:val="en-US"/>
        </w:rPr>
        <w:t> </w:t>
      </w:r>
      <w:hyperlink r:id="rId14" w:history="1">
        <w:r w:rsidRPr="00A04779">
          <w:rPr>
            <w:rFonts w:ascii="Book Antiqua" w:hAnsi="Book Antiqua" w:cs="宋体"/>
            <w:color w:val="000000"/>
            <w:lang w:val="en-US"/>
          </w:rPr>
          <w:t>Chatzimavroudis G</w:t>
        </w:r>
      </w:hyperlink>
      <w:r w:rsidRPr="00A04779">
        <w:rPr>
          <w:rFonts w:ascii="Book Antiqua" w:hAnsi="Book Antiqua" w:cs="宋体"/>
          <w:color w:val="000000"/>
          <w:lang w:val="en-US"/>
        </w:rPr>
        <w:t>,</w:t>
      </w:r>
      <w:r w:rsidRPr="00A04779">
        <w:rPr>
          <w:rFonts w:ascii="Book Antiqua" w:hAnsi="Book Antiqua" w:cs="宋体"/>
          <w:lang w:val="en-US"/>
        </w:rPr>
        <w:t> </w:t>
      </w:r>
      <w:hyperlink r:id="rId15" w:history="1">
        <w:r w:rsidRPr="00A04779">
          <w:rPr>
            <w:rFonts w:ascii="Book Antiqua" w:hAnsi="Book Antiqua" w:cs="宋体"/>
            <w:color w:val="000000"/>
            <w:lang w:val="en-US"/>
          </w:rPr>
          <w:t>Gkagkalis S</w:t>
        </w:r>
      </w:hyperlink>
      <w:r w:rsidRPr="00A04779">
        <w:rPr>
          <w:rFonts w:ascii="Book Antiqua" w:hAnsi="Book Antiqua" w:cs="宋体"/>
          <w:color w:val="000000"/>
          <w:lang w:val="en-US"/>
        </w:rPr>
        <w:t>,</w:t>
      </w:r>
      <w:r w:rsidRPr="00A04779">
        <w:rPr>
          <w:rFonts w:ascii="Book Antiqua" w:hAnsi="Book Antiqua" w:cs="宋体"/>
          <w:lang w:val="en-US"/>
        </w:rPr>
        <w:t> </w:t>
      </w:r>
      <w:hyperlink r:id="rId16" w:history="1">
        <w:r w:rsidRPr="00A04779">
          <w:rPr>
            <w:rFonts w:ascii="Book Antiqua" w:hAnsi="Book Antiqua" w:cs="宋体"/>
            <w:color w:val="000000"/>
            <w:lang w:val="en-US"/>
          </w:rPr>
          <w:t>Vasiliadis I</w:t>
        </w:r>
      </w:hyperlink>
      <w:r w:rsidRPr="00A04779">
        <w:rPr>
          <w:rFonts w:ascii="Book Antiqua" w:hAnsi="Book Antiqua" w:cs="宋体"/>
          <w:color w:val="000000"/>
          <w:lang w:val="en-US"/>
        </w:rPr>
        <w:t>,</w:t>
      </w:r>
      <w:r w:rsidRPr="00A04779">
        <w:rPr>
          <w:rFonts w:ascii="Book Antiqua" w:hAnsi="Book Antiqua" w:cs="宋体"/>
          <w:lang w:val="en-US"/>
        </w:rPr>
        <w:t> </w:t>
      </w:r>
      <w:hyperlink r:id="rId17" w:history="1">
        <w:r w:rsidRPr="00A04779">
          <w:rPr>
            <w:rFonts w:ascii="Book Antiqua" w:hAnsi="Book Antiqua" w:cs="宋体"/>
            <w:color w:val="000000"/>
            <w:lang w:val="en-US"/>
          </w:rPr>
          <w:t>Papaeuthimiou A</w:t>
        </w:r>
      </w:hyperlink>
      <w:r w:rsidRPr="00A04779">
        <w:rPr>
          <w:rFonts w:ascii="Book Antiqua" w:hAnsi="Book Antiqua" w:cs="宋体"/>
          <w:color w:val="000000"/>
          <w:lang w:val="en-US"/>
        </w:rPr>
        <w:t>,</w:t>
      </w:r>
      <w:r w:rsidRPr="00A04779">
        <w:rPr>
          <w:rFonts w:ascii="Book Antiqua" w:hAnsi="Book Antiqua" w:cs="宋体"/>
          <w:lang w:val="en-US"/>
        </w:rPr>
        <w:t> </w:t>
      </w:r>
      <w:hyperlink r:id="rId18" w:history="1">
        <w:r w:rsidRPr="00A04779">
          <w:rPr>
            <w:rFonts w:ascii="Book Antiqua" w:hAnsi="Book Antiqua" w:cs="宋体"/>
            <w:color w:val="000000"/>
            <w:lang w:val="en-US"/>
          </w:rPr>
          <w:t>Terzoudis S</w:t>
        </w:r>
      </w:hyperlink>
      <w:r w:rsidRPr="00A04779">
        <w:rPr>
          <w:rFonts w:ascii="Book Antiqua" w:hAnsi="Book Antiqua" w:cs="宋体"/>
          <w:color w:val="000000"/>
          <w:lang w:val="en-US"/>
        </w:rPr>
        <w:t>,</w:t>
      </w:r>
      <w:r w:rsidRPr="00A04779">
        <w:rPr>
          <w:rFonts w:ascii="Book Antiqua" w:hAnsi="Book Antiqua" w:cs="宋体"/>
          <w:lang w:val="en-US"/>
        </w:rPr>
        <w:t> </w:t>
      </w:r>
      <w:hyperlink r:id="rId19" w:history="1">
        <w:r w:rsidRPr="00A04779">
          <w:rPr>
            <w:rFonts w:ascii="Book Antiqua" w:hAnsi="Book Antiqua" w:cs="宋体"/>
            <w:color w:val="000000"/>
            <w:lang w:val="en-US"/>
          </w:rPr>
          <w:t>Pilpilidis I</w:t>
        </w:r>
      </w:hyperlink>
      <w:r w:rsidRPr="00A04779">
        <w:rPr>
          <w:rFonts w:ascii="Book Antiqua" w:hAnsi="Book Antiqua" w:cs="宋体"/>
          <w:color w:val="000000"/>
          <w:lang w:val="en-US"/>
        </w:rPr>
        <w:t>,</w:t>
      </w:r>
      <w:r w:rsidRPr="00A04779">
        <w:rPr>
          <w:rFonts w:ascii="Book Antiqua" w:hAnsi="Book Antiqua" w:cs="宋体"/>
          <w:lang w:val="en-US"/>
        </w:rPr>
        <w:t> </w:t>
      </w:r>
      <w:hyperlink r:id="rId20" w:history="1">
        <w:r w:rsidRPr="00A04779">
          <w:rPr>
            <w:rFonts w:ascii="Book Antiqua" w:hAnsi="Book Antiqua" w:cs="宋体"/>
            <w:color w:val="000000"/>
            <w:lang w:val="en-US"/>
          </w:rPr>
          <w:t>Zavos C</w:t>
        </w:r>
      </w:hyperlink>
      <w:r w:rsidRPr="00A04779">
        <w:rPr>
          <w:rFonts w:ascii="Book Antiqua" w:hAnsi="Book Antiqua" w:cs="宋体"/>
          <w:color w:val="000000"/>
          <w:lang w:val="en-US"/>
        </w:rPr>
        <w:t>,</w:t>
      </w:r>
      <w:r w:rsidRPr="00A04779">
        <w:rPr>
          <w:rFonts w:ascii="Book Antiqua" w:hAnsi="Book Antiqua" w:cs="宋体"/>
          <w:lang w:val="en-US"/>
        </w:rPr>
        <w:t> </w:t>
      </w:r>
      <w:hyperlink r:id="rId21" w:history="1">
        <w:r w:rsidRPr="00A04779">
          <w:rPr>
            <w:rFonts w:ascii="Book Antiqua" w:hAnsi="Book Antiqua" w:cs="宋体"/>
            <w:color w:val="000000"/>
            <w:lang w:val="en-US"/>
          </w:rPr>
          <w:t>Kountouras J</w:t>
        </w:r>
      </w:hyperlink>
      <w:r w:rsidRPr="00A04779">
        <w:rPr>
          <w:rFonts w:ascii="Book Antiqua" w:hAnsi="Book Antiqua" w:cs="宋体"/>
          <w:color w:val="000000"/>
          <w:lang w:val="en-US"/>
        </w:rPr>
        <w:t>.</w:t>
      </w:r>
      <w:r w:rsidRPr="00847859">
        <w:rPr>
          <w:rFonts w:ascii="Book Antiqua" w:hAnsi="Book Antiqua" w:cs="宋体"/>
          <w:color w:val="000000"/>
          <w:lang w:val="en-US"/>
        </w:rPr>
        <w:t xml:space="preserve"> Risk factors for therapeutic ERCP-related complications: an analysis of 2,715 cases performed by a single endoscopist.</w:t>
      </w:r>
      <w:r w:rsidRPr="00A04779">
        <w:rPr>
          <w:rFonts w:ascii="Book Antiqua" w:hAnsi="Book Antiqua" w:cs="宋体"/>
          <w:color w:val="000000"/>
          <w:lang w:val="en-US"/>
        </w:rPr>
        <w:t> </w:t>
      </w:r>
      <w:r w:rsidRPr="00847859">
        <w:rPr>
          <w:rFonts w:ascii="Book Antiqua" w:hAnsi="Book Antiqua" w:cs="宋体"/>
          <w:i/>
          <w:iCs/>
          <w:color w:val="000000"/>
          <w:lang w:val="en-US"/>
        </w:rPr>
        <w:t>Ann Gastroenterol</w:t>
      </w:r>
      <w:r w:rsidRPr="00A04779">
        <w:rPr>
          <w:rFonts w:ascii="Book Antiqua" w:hAnsi="Book Antiqua" w:cs="宋体"/>
          <w:color w:val="000000"/>
          <w:lang w:val="en-US"/>
        </w:rPr>
        <w:t> </w:t>
      </w:r>
      <w:r w:rsidRPr="00847859">
        <w:rPr>
          <w:rFonts w:ascii="Book Antiqua" w:hAnsi="Book Antiqua" w:cs="宋体"/>
          <w:color w:val="000000"/>
          <w:lang w:val="en-US"/>
        </w:rPr>
        <w:t>2014;</w:t>
      </w:r>
      <w:r w:rsidRPr="00A04779">
        <w:rPr>
          <w:rFonts w:ascii="Book Antiqua" w:hAnsi="Book Antiqua" w:cs="宋体"/>
          <w:color w:val="000000"/>
          <w:lang w:val="en-US"/>
        </w:rPr>
        <w:t> </w:t>
      </w:r>
      <w:r w:rsidRPr="00847859">
        <w:rPr>
          <w:rFonts w:ascii="Book Antiqua" w:hAnsi="Book Antiqua" w:cs="宋体"/>
          <w:b/>
          <w:bCs/>
          <w:color w:val="000000"/>
          <w:lang w:val="en-US"/>
        </w:rPr>
        <w:t>27</w:t>
      </w:r>
      <w:r w:rsidRPr="00847859">
        <w:rPr>
          <w:rFonts w:ascii="Book Antiqua" w:hAnsi="Book Antiqua" w:cs="宋体"/>
          <w:color w:val="000000"/>
          <w:lang w:val="en-US"/>
        </w:rPr>
        <w:t>: 65-72 [PMID: 24714755]</w:t>
      </w:r>
    </w:p>
    <w:p w14:paraId="3F8831BF" w14:textId="77777777" w:rsidR="00847859" w:rsidRPr="00847859" w:rsidRDefault="00847859" w:rsidP="00847859">
      <w:pPr>
        <w:suppressAutoHyphens w:val="0"/>
        <w:spacing w:line="360" w:lineRule="auto"/>
        <w:jc w:val="both"/>
        <w:rPr>
          <w:rFonts w:ascii="Book Antiqua" w:hAnsi="Book Antiqua" w:cs="宋体"/>
          <w:color w:val="000000"/>
          <w:lang w:val="en-US"/>
        </w:rPr>
      </w:pPr>
      <w:r w:rsidRPr="00847859">
        <w:rPr>
          <w:rFonts w:ascii="Book Antiqua" w:hAnsi="Book Antiqua" w:cs="宋体"/>
          <w:color w:val="000000"/>
          <w:lang w:val="en-US"/>
        </w:rPr>
        <w:t>14</w:t>
      </w:r>
      <w:r w:rsidRPr="00A04779">
        <w:rPr>
          <w:rFonts w:ascii="Book Antiqua" w:hAnsi="Book Antiqua" w:cs="宋体"/>
          <w:color w:val="000000"/>
          <w:lang w:val="en-US"/>
        </w:rPr>
        <w:t> </w:t>
      </w:r>
      <w:r w:rsidRPr="00847859">
        <w:rPr>
          <w:rFonts w:ascii="Book Antiqua" w:hAnsi="Book Antiqua" w:cs="宋体"/>
          <w:b/>
          <w:bCs/>
          <w:color w:val="000000"/>
          <w:lang w:val="en-US"/>
        </w:rPr>
        <w:t>Katsinelos P</w:t>
      </w:r>
      <w:r w:rsidRPr="00847859">
        <w:rPr>
          <w:rFonts w:ascii="Book Antiqua" w:hAnsi="Book Antiqua" w:cs="宋体"/>
          <w:color w:val="000000"/>
          <w:lang w:val="en-US"/>
        </w:rPr>
        <w:t>, Fasoulas K, Beltsis A, Chatzimavroudis G, Zavos C, Terzoudis S, Kountouras J. Large-balloon dilation of the biliary orifice for the management of basket impaction: a case series of 6 patients.</w:t>
      </w:r>
      <w:r w:rsidRPr="00A04779">
        <w:rPr>
          <w:rFonts w:ascii="Book Antiqua" w:hAnsi="Book Antiqua" w:cs="宋体"/>
          <w:color w:val="000000"/>
          <w:lang w:val="en-US"/>
        </w:rPr>
        <w:t> </w:t>
      </w:r>
      <w:r w:rsidRPr="00847859">
        <w:rPr>
          <w:rFonts w:ascii="Book Antiqua" w:hAnsi="Book Antiqua" w:cs="宋体"/>
          <w:i/>
          <w:iCs/>
          <w:color w:val="000000"/>
          <w:lang w:val="en-US"/>
        </w:rPr>
        <w:t>Gastrointest Endosc</w:t>
      </w:r>
      <w:r w:rsidRPr="00A04779">
        <w:rPr>
          <w:rFonts w:ascii="Book Antiqua" w:hAnsi="Book Antiqua" w:cs="宋体"/>
          <w:color w:val="000000"/>
          <w:lang w:val="en-US"/>
        </w:rPr>
        <w:t> </w:t>
      </w:r>
      <w:r w:rsidRPr="00847859">
        <w:rPr>
          <w:rFonts w:ascii="Book Antiqua" w:hAnsi="Book Antiqua" w:cs="宋体"/>
          <w:color w:val="000000"/>
          <w:lang w:val="en-US"/>
        </w:rPr>
        <w:t>2011;</w:t>
      </w:r>
      <w:r w:rsidRPr="00A04779">
        <w:rPr>
          <w:rFonts w:ascii="Book Antiqua" w:hAnsi="Book Antiqua" w:cs="宋体"/>
          <w:color w:val="000000"/>
          <w:lang w:val="en-US"/>
        </w:rPr>
        <w:t> </w:t>
      </w:r>
      <w:r w:rsidRPr="00847859">
        <w:rPr>
          <w:rFonts w:ascii="Book Antiqua" w:hAnsi="Book Antiqua" w:cs="宋体"/>
          <w:b/>
          <w:bCs/>
          <w:color w:val="000000"/>
          <w:lang w:val="en-US"/>
        </w:rPr>
        <w:t>73</w:t>
      </w:r>
      <w:r w:rsidRPr="00847859">
        <w:rPr>
          <w:rFonts w:ascii="Book Antiqua" w:hAnsi="Book Antiqua" w:cs="宋体"/>
          <w:color w:val="000000"/>
          <w:lang w:val="en-US"/>
        </w:rPr>
        <w:t>: 1298-1301 [PMID: 21492853 DOI: 10.16/j.gie.2011.01.034]</w:t>
      </w:r>
    </w:p>
    <w:p w14:paraId="66E946E6" w14:textId="77777777" w:rsidR="00847859" w:rsidRPr="00847859" w:rsidRDefault="00847859" w:rsidP="00847859">
      <w:pPr>
        <w:suppressAutoHyphens w:val="0"/>
        <w:spacing w:line="360" w:lineRule="auto"/>
        <w:jc w:val="both"/>
        <w:rPr>
          <w:rFonts w:ascii="Book Antiqua" w:hAnsi="Book Antiqua" w:cs="宋体"/>
          <w:color w:val="000000"/>
          <w:lang w:val="en-US"/>
        </w:rPr>
      </w:pPr>
      <w:r w:rsidRPr="00847859">
        <w:rPr>
          <w:rFonts w:ascii="Book Antiqua" w:hAnsi="Book Antiqua" w:cs="宋体"/>
          <w:color w:val="000000"/>
          <w:lang w:val="en-US"/>
        </w:rPr>
        <w:t>15</w:t>
      </w:r>
      <w:r w:rsidRPr="00A04779">
        <w:rPr>
          <w:rFonts w:ascii="Book Antiqua" w:hAnsi="Book Antiqua" w:cs="宋体"/>
          <w:color w:val="000000"/>
          <w:lang w:val="en-US"/>
        </w:rPr>
        <w:t> </w:t>
      </w:r>
      <w:r w:rsidRPr="00847859">
        <w:rPr>
          <w:rFonts w:ascii="Book Antiqua" w:hAnsi="Book Antiqua" w:cs="宋体"/>
          <w:b/>
          <w:bCs/>
          <w:color w:val="000000"/>
          <w:lang w:val="en-US"/>
        </w:rPr>
        <w:t>Nuehaus B</w:t>
      </w:r>
      <w:r w:rsidRPr="00847859">
        <w:rPr>
          <w:rFonts w:ascii="Book Antiqua" w:hAnsi="Book Antiqua" w:cs="宋体"/>
          <w:color w:val="000000"/>
          <w:lang w:val="en-US"/>
        </w:rPr>
        <w:t>, Safrany L. Complications of endoscopic sphinecterotomy and their treatment.</w:t>
      </w:r>
      <w:r w:rsidRPr="00A04779">
        <w:rPr>
          <w:rFonts w:ascii="Book Antiqua" w:hAnsi="Book Antiqua" w:cs="宋体"/>
          <w:color w:val="000000"/>
          <w:lang w:val="en-US"/>
        </w:rPr>
        <w:t> </w:t>
      </w:r>
      <w:r w:rsidRPr="00847859">
        <w:rPr>
          <w:rFonts w:ascii="Book Antiqua" w:hAnsi="Book Antiqua" w:cs="宋体"/>
          <w:i/>
          <w:iCs/>
          <w:color w:val="000000"/>
          <w:lang w:val="en-US"/>
        </w:rPr>
        <w:t>Endoscopy</w:t>
      </w:r>
      <w:r w:rsidRPr="00A04779">
        <w:rPr>
          <w:rFonts w:ascii="Book Antiqua" w:hAnsi="Book Antiqua" w:cs="宋体"/>
          <w:color w:val="000000"/>
          <w:lang w:val="en-US"/>
        </w:rPr>
        <w:t> </w:t>
      </w:r>
      <w:r w:rsidRPr="00847859">
        <w:rPr>
          <w:rFonts w:ascii="Book Antiqua" w:hAnsi="Book Antiqua" w:cs="宋体"/>
          <w:color w:val="000000"/>
          <w:lang w:val="en-US"/>
        </w:rPr>
        <w:t>1981;</w:t>
      </w:r>
      <w:r w:rsidRPr="00A04779">
        <w:rPr>
          <w:rFonts w:ascii="Book Antiqua" w:hAnsi="Book Antiqua" w:cs="宋体"/>
          <w:color w:val="000000"/>
          <w:lang w:val="en-US"/>
        </w:rPr>
        <w:t> </w:t>
      </w:r>
      <w:r w:rsidRPr="00847859">
        <w:rPr>
          <w:rFonts w:ascii="Book Antiqua" w:hAnsi="Book Antiqua" w:cs="宋体"/>
          <w:b/>
          <w:bCs/>
          <w:color w:val="000000"/>
          <w:lang w:val="en-US"/>
        </w:rPr>
        <w:t>13</w:t>
      </w:r>
      <w:r w:rsidRPr="00847859">
        <w:rPr>
          <w:rFonts w:ascii="Book Antiqua" w:hAnsi="Book Antiqua" w:cs="宋体"/>
          <w:color w:val="000000"/>
          <w:lang w:val="en-US"/>
        </w:rPr>
        <w:t>: 197-199 [PMID: 7274168]</w:t>
      </w:r>
    </w:p>
    <w:p w14:paraId="1E51CF95" w14:textId="77777777" w:rsidR="00847859" w:rsidRPr="00847859" w:rsidRDefault="00847859" w:rsidP="00847859">
      <w:pPr>
        <w:suppressAutoHyphens w:val="0"/>
        <w:spacing w:line="360" w:lineRule="auto"/>
        <w:jc w:val="both"/>
        <w:rPr>
          <w:rFonts w:ascii="Book Antiqua" w:hAnsi="Book Antiqua" w:cs="宋体"/>
          <w:color w:val="000000"/>
          <w:lang w:val="en-US"/>
        </w:rPr>
      </w:pPr>
      <w:r w:rsidRPr="00847859">
        <w:rPr>
          <w:rFonts w:ascii="Book Antiqua" w:hAnsi="Book Antiqua" w:cs="宋体"/>
          <w:color w:val="000000"/>
          <w:lang w:val="en-US"/>
        </w:rPr>
        <w:t>16</w:t>
      </w:r>
      <w:r w:rsidRPr="00A04779">
        <w:rPr>
          <w:rFonts w:ascii="Book Antiqua" w:hAnsi="Book Antiqua" w:cs="宋体"/>
          <w:color w:val="000000"/>
          <w:lang w:val="en-US"/>
        </w:rPr>
        <w:t> </w:t>
      </w:r>
      <w:r w:rsidRPr="00847859">
        <w:rPr>
          <w:rFonts w:ascii="Book Antiqua" w:hAnsi="Book Antiqua" w:cs="宋体"/>
          <w:b/>
          <w:bCs/>
          <w:color w:val="000000"/>
          <w:lang w:val="en-US"/>
        </w:rPr>
        <w:t>Borgaonkar M</w:t>
      </w:r>
      <w:r w:rsidRPr="00847859">
        <w:rPr>
          <w:rFonts w:ascii="Book Antiqua" w:hAnsi="Book Antiqua" w:cs="宋体"/>
          <w:color w:val="000000"/>
          <w:lang w:val="en-US"/>
        </w:rPr>
        <w:t>. Impacted biliary basket.</w:t>
      </w:r>
      <w:r w:rsidRPr="00A04779">
        <w:rPr>
          <w:rFonts w:ascii="Book Antiqua" w:hAnsi="Book Antiqua" w:cs="宋体"/>
          <w:color w:val="000000"/>
          <w:lang w:val="en-US"/>
        </w:rPr>
        <w:t> </w:t>
      </w:r>
      <w:r w:rsidRPr="00847859">
        <w:rPr>
          <w:rFonts w:ascii="Book Antiqua" w:hAnsi="Book Antiqua" w:cs="宋体"/>
          <w:i/>
          <w:iCs/>
          <w:color w:val="000000"/>
          <w:lang w:val="en-US"/>
        </w:rPr>
        <w:t>Gastrointest Endosc</w:t>
      </w:r>
      <w:r w:rsidRPr="00A04779">
        <w:rPr>
          <w:rFonts w:ascii="Book Antiqua" w:hAnsi="Book Antiqua" w:cs="宋体"/>
          <w:color w:val="000000"/>
          <w:lang w:val="en-US"/>
        </w:rPr>
        <w:t> </w:t>
      </w:r>
      <w:r w:rsidRPr="00847859">
        <w:rPr>
          <w:rFonts w:ascii="Book Antiqua" w:hAnsi="Book Antiqua" w:cs="宋体"/>
          <w:color w:val="000000"/>
          <w:lang w:val="en-US"/>
        </w:rPr>
        <w:t>2005;</w:t>
      </w:r>
      <w:r w:rsidRPr="00A04779">
        <w:rPr>
          <w:rFonts w:ascii="Book Antiqua" w:hAnsi="Book Antiqua" w:cs="宋体"/>
          <w:color w:val="000000"/>
          <w:lang w:val="en-US"/>
        </w:rPr>
        <w:t> </w:t>
      </w:r>
      <w:r w:rsidRPr="00847859">
        <w:rPr>
          <w:rFonts w:ascii="Book Antiqua" w:hAnsi="Book Antiqua" w:cs="宋体"/>
          <w:b/>
          <w:bCs/>
          <w:color w:val="000000"/>
          <w:lang w:val="en-US"/>
        </w:rPr>
        <w:t>62</w:t>
      </w:r>
      <w:r w:rsidRPr="00847859">
        <w:rPr>
          <w:rFonts w:ascii="Book Antiqua" w:hAnsi="Book Antiqua" w:cs="宋体"/>
          <w:color w:val="000000"/>
          <w:lang w:val="en-US"/>
        </w:rPr>
        <w:t>: 474 [PMID: 16111986 DOI: 10.1016/j.gie.2005.04.041]</w:t>
      </w:r>
    </w:p>
    <w:p w14:paraId="43953B6E" w14:textId="77777777" w:rsidR="00847859" w:rsidRPr="00847859" w:rsidRDefault="00847859" w:rsidP="00847859">
      <w:pPr>
        <w:suppressAutoHyphens w:val="0"/>
        <w:spacing w:line="360" w:lineRule="auto"/>
        <w:jc w:val="both"/>
        <w:rPr>
          <w:rFonts w:ascii="Book Antiqua" w:hAnsi="Book Antiqua" w:cs="宋体"/>
          <w:color w:val="000000"/>
          <w:lang w:val="en-US"/>
        </w:rPr>
      </w:pPr>
      <w:r w:rsidRPr="00847859">
        <w:rPr>
          <w:rFonts w:ascii="Book Antiqua" w:hAnsi="Book Antiqua" w:cs="宋体"/>
          <w:color w:val="000000"/>
          <w:lang w:val="en-US"/>
        </w:rPr>
        <w:t>17</w:t>
      </w:r>
      <w:r w:rsidRPr="00A04779">
        <w:rPr>
          <w:rFonts w:ascii="Book Antiqua" w:hAnsi="Book Antiqua" w:cs="宋体"/>
          <w:color w:val="000000"/>
          <w:lang w:val="en-US"/>
        </w:rPr>
        <w:t> </w:t>
      </w:r>
      <w:r w:rsidRPr="00847859">
        <w:rPr>
          <w:rFonts w:ascii="Book Antiqua" w:hAnsi="Book Antiqua" w:cs="宋体"/>
          <w:b/>
          <w:bCs/>
          <w:color w:val="000000"/>
          <w:lang w:val="en-US"/>
        </w:rPr>
        <w:t>Maydeo A</w:t>
      </w:r>
      <w:r w:rsidRPr="00847859">
        <w:rPr>
          <w:rFonts w:ascii="Book Antiqua" w:hAnsi="Book Antiqua" w:cs="宋体"/>
          <w:color w:val="000000"/>
          <w:lang w:val="en-US"/>
        </w:rPr>
        <w:t>, Bhandari S. Balloon sphincteroplasty for removing difficult bile duct stones.</w:t>
      </w:r>
      <w:r w:rsidRPr="00A04779">
        <w:rPr>
          <w:rFonts w:ascii="Book Antiqua" w:hAnsi="Book Antiqua" w:cs="宋体"/>
          <w:color w:val="000000"/>
          <w:lang w:val="en-US"/>
        </w:rPr>
        <w:t> </w:t>
      </w:r>
      <w:r w:rsidRPr="00847859">
        <w:rPr>
          <w:rFonts w:ascii="Book Antiqua" w:hAnsi="Book Antiqua" w:cs="宋体"/>
          <w:i/>
          <w:iCs/>
          <w:color w:val="000000"/>
          <w:lang w:val="en-US"/>
        </w:rPr>
        <w:t>Endoscopy</w:t>
      </w:r>
      <w:r w:rsidRPr="00A04779">
        <w:rPr>
          <w:rFonts w:ascii="Book Antiqua" w:hAnsi="Book Antiqua" w:cs="宋体"/>
          <w:color w:val="000000"/>
          <w:lang w:val="en-US"/>
        </w:rPr>
        <w:t> </w:t>
      </w:r>
      <w:r w:rsidRPr="00847859">
        <w:rPr>
          <w:rFonts w:ascii="Book Antiqua" w:hAnsi="Book Antiqua" w:cs="宋体"/>
          <w:color w:val="000000"/>
          <w:lang w:val="en-US"/>
        </w:rPr>
        <w:t>2007;</w:t>
      </w:r>
      <w:r w:rsidRPr="00A04779">
        <w:rPr>
          <w:rFonts w:ascii="Book Antiqua" w:hAnsi="Book Antiqua" w:cs="宋体"/>
          <w:color w:val="000000"/>
          <w:lang w:val="en-US"/>
        </w:rPr>
        <w:t> </w:t>
      </w:r>
      <w:r w:rsidRPr="00847859">
        <w:rPr>
          <w:rFonts w:ascii="Book Antiqua" w:hAnsi="Book Antiqua" w:cs="宋体"/>
          <w:b/>
          <w:bCs/>
          <w:color w:val="000000"/>
          <w:lang w:val="en-US"/>
        </w:rPr>
        <w:t>39</w:t>
      </w:r>
      <w:r w:rsidRPr="00847859">
        <w:rPr>
          <w:rFonts w:ascii="Book Antiqua" w:hAnsi="Book Antiqua" w:cs="宋体"/>
          <w:color w:val="000000"/>
          <w:lang w:val="en-US"/>
        </w:rPr>
        <w:t>: 958-961 [PMID: 17701853]</w:t>
      </w:r>
    </w:p>
    <w:p w14:paraId="4F15BC8F" w14:textId="77777777" w:rsidR="00847859" w:rsidRPr="00847859" w:rsidRDefault="00847859" w:rsidP="00847859">
      <w:pPr>
        <w:suppressAutoHyphens w:val="0"/>
        <w:spacing w:line="360" w:lineRule="auto"/>
        <w:jc w:val="both"/>
        <w:rPr>
          <w:rFonts w:ascii="Book Antiqua" w:hAnsi="Book Antiqua" w:cs="宋体"/>
          <w:color w:val="000000"/>
          <w:lang w:val="en-US"/>
        </w:rPr>
      </w:pPr>
      <w:r w:rsidRPr="00847859">
        <w:rPr>
          <w:rFonts w:ascii="Book Antiqua" w:hAnsi="Book Antiqua" w:cs="宋体"/>
          <w:color w:val="000000"/>
          <w:lang w:val="en-US"/>
        </w:rPr>
        <w:t>18</w:t>
      </w:r>
      <w:r w:rsidRPr="00A04779">
        <w:rPr>
          <w:rFonts w:ascii="Book Antiqua" w:hAnsi="Book Antiqua" w:cs="宋体"/>
          <w:color w:val="000000"/>
          <w:lang w:val="en-US"/>
        </w:rPr>
        <w:t> </w:t>
      </w:r>
      <w:r w:rsidRPr="00847859">
        <w:rPr>
          <w:rFonts w:ascii="Book Antiqua" w:hAnsi="Book Antiqua" w:cs="宋体"/>
          <w:b/>
          <w:bCs/>
          <w:color w:val="000000"/>
          <w:lang w:val="en-US"/>
        </w:rPr>
        <w:t>Mabuchi M</w:t>
      </w:r>
      <w:r w:rsidRPr="00847859">
        <w:rPr>
          <w:rFonts w:ascii="Book Antiqua" w:hAnsi="Book Antiqua" w:cs="宋体"/>
          <w:color w:val="000000"/>
          <w:lang w:val="en-US"/>
        </w:rPr>
        <w:t>, Iwashita T, Yasuda I, Okuno M, Uemura S, Nakashima M, Doi S, Adachi S, Shimizu M, Mukai T, Tomita E, Moriwaki H. Endoscopic papillary large balloon dilation as a salvage procedure for basket impaction during retrieval of common bile duct stones.</w:t>
      </w:r>
      <w:r w:rsidRPr="00A04779">
        <w:rPr>
          <w:rFonts w:ascii="Book Antiqua" w:hAnsi="Book Antiqua" w:cs="宋体"/>
          <w:color w:val="000000"/>
          <w:lang w:val="en-US"/>
        </w:rPr>
        <w:t> </w:t>
      </w:r>
      <w:r w:rsidRPr="00847859">
        <w:rPr>
          <w:rFonts w:ascii="Book Antiqua" w:hAnsi="Book Antiqua" w:cs="宋体"/>
          <w:i/>
          <w:iCs/>
          <w:color w:val="000000"/>
          <w:lang w:val="en-US"/>
        </w:rPr>
        <w:t>Dig Dis Sci</w:t>
      </w:r>
      <w:r w:rsidRPr="00A04779">
        <w:rPr>
          <w:rFonts w:ascii="Book Antiqua" w:hAnsi="Book Antiqua" w:cs="宋体"/>
          <w:color w:val="000000"/>
          <w:lang w:val="en-US"/>
        </w:rPr>
        <w:t> </w:t>
      </w:r>
      <w:r w:rsidRPr="00847859">
        <w:rPr>
          <w:rFonts w:ascii="Book Antiqua" w:hAnsi="Book Antiqua" w:cs="宋体"/>
          <w:color w:val="000000"/>
          <w:lang w:val="en-US"/>
        </w:rPr>
        <w:t>2014;</w:t>
      </w:r>
      <w:r w:rsidRPr="00A04779">
        <w:rPr>
          <w:rFonts w:ascii="Book Antiqua" w:hAnsi="Book Antiqua" w:cs="宋体"/>
          <w:color w:val="000000"/>
          <w:lang w:val="en-US"/>
        </w:rPr>
        <w:t> </w:t>
      </w:r>
      <w:r w:rsidRPr="00847859">
        <w:rPr>
          <w:rFonts w:ascii="Book Antiqua" w:hAnsi="Book Antiqua" w:cs="宋体"/>
          <w:b/>
          <w:bCs/>
          <w:color w:val="000000"/>
          <w:lang w:val="en-US"/>
        </w:rPr>
        <w:t>59</w:t>
      </w:r>
      <w:r w:rsidRPr="00847859">
        <w:rPr>
          <w:rFonts w:ascii="Book Antiqua" w:hAnsi="Book Antiqua" w:cs="宋体"/>
          <w:color w:val="000000"/>
          <w:lang w:val="en-US"/>
        </w:rPr>
        <w:t>: 220-223 [PMID: 23979442 DOI: 10.1007/s10620-013-2845-0]</w:t>
      </w:r>
    </w:p>
    <w:p w14:paraId="0FEF8C60" w14:textId="77777777" w:rsidR="00847859" w:rsidRPr="00847859" w:rsidRDefault="00847859" w:rsidP="00847859">
      <w:pPr>
        <w:suppressAutoHyphens w:val="0"/>
        <w:spacing w:line="360" w:lineRule="auto"/>
        <w:jc w:val="both"/>
        <w:rPr>
          <w:rFonts w:ascii="Book Antiqua" w:hAnsi="Book Antiqua" w:cs="宋体"/>
          <w:color w:val="000000"/>
          <w:lang w:val="en-US"/>
        </w:rPr>
      </w:pPr>
      <w:r w:rsidRPr="00847859">
        <w:rPr>
          <w:rFonts w:ascii="Book Antiqua" w:hAnsi="Book Antiqua" w:cs="宋体"/>
          <w:color w:val="000000"/>
          <w:lang w:val="en-US"/>
        </w:rPr>
        <w:t>19</w:t>
      </w:r>
      <w:r w:rsidRPr="00A04779">
        <w:rPr>
          <w:rFonts w:ascii="Book Antiqua" w:hAnsi="Book Antiqua" w:cs="宋体"/>
          <w:color w:val="000000"/>
          <w:lang w:val="en-US"/>
        </w:rPr>
        <w:t> </w:t>
      </w:r>
      <w:r w:rsidRPr="00847859">
        <w:rPr>
          <w:rFonts w:ascii="Book Antiqua" w:hAnsi="Book Antiqua" w:cs="宋体"/>
          <w:b/>
          <w:bCs/>
          <w:color w:val="000000"/>
          <w:lang w:val="en-US"/>
        </w:rPr>
        <w:t>Kwon CI</w:t>
      </w:r>
      <w:r w:rsidRPr="00847859">
        <w:rPr>
          <w:rFonts w:ascii="Book Antiqua" w:hAnsi="Book Antiqua" w:cs="宋体"/>
          <w:color w:val="000000"/>
          <w:lang w:val="en-US"/>
        </w:rPr>
        <w:t>, Song SH, Hahm KB, Ko KH. Unusual complications related to endoscopic retrograde cholangiopancreatography and its endoscopic treatment.</w:t>
      </w:r>
      <w:r w:rsidRPr="00A04779">
        <w:rPr>
          <w:rFonts w:ascii="Book Antiqua" w:hAnsi="Book Antiqua" w:cs="宋体"/>
          <w:color w:val="000000"/>
          <w:lang w:val="en-US"/>
        </w:rPr>
        <w:t> </w:t>
      </w:r>
      <w:r w:rsidRPr="00847859">
        <w:rPr>
          <w:rFonts w:ascii="Book Antiqua" w:hAnsi="Book Antiqua" w:cs="宋体"/>
          <w:i/>
          <w:iCs/>
          <w:color w:val="000000"/>
          <w:lang w:val="en-US"/>
        </w:rPr>
        <w:t>Clin Endosc</w:t>
      </w:r>
      <w:r w:rsidRPr="00A04779">
        <w:rPr>
          <w:rFonts w:ascii="Book Antiqua" w:hAnsi="Book Antiqua" w:cs="宋体"/>
          <w:color w:val="000000"/>
          <w:lang w:val="en-US"/>
        </w:rPr>
        <w:t> </w:t>
      </w:r>
      <w:r w:rsidRPr="00847859">
        <w:rPr>
          <w:rFonts w:ascii="Book Antiqua" w:hAnsi="Book Antiqua" w:cs="宋体"/>
          <w:color w:val="000000"/>
          <w:lang w:val="en-US"/>
        </w:rPr>
        <w:t>2013;</w:t>
      </w:r>
      <w:r w:rsidRPr="00A04779">
        <w:rPr>
          <w:rFonts w:ascii="Book Antiqua" w:hAnsi="Book Antiqua" w:cs="宋体"/>
          <w:color w:val="000000"/>
          <w:lang w:val="en-US"/>
        </w:rPr>
        <w:t> </w:t>
      </w:r>
      <w:r w:rsidRPr="00847859">
        <w:rPr>
          <w:rFonts w:ascii="Book Antiqua" w:hAnsi="Book Antiqua" w:cs="宋体"/>
          <w:b/>
          <w:bCs/>
          <w:color w:val="000000"/>
          <w:lang w:val="en-US"/>
        </w:rPr>
        <w:t>46</w:t>
      </w:r>
      <w:r w:rsidRPr="00847859">
        <w:rPr>
          <w:rFonts w:ascii="Book Antiqua" w:hAnsi="Book Antiqua" w:cs="宋体"/>
          <w:color w:val="000000"/>
          <w:lang w:val="en-US"/>
        </w:rPr>
        <w:t>: 251-259 [PMID: 23767036 DOI: 10.5946/ce.2013.46.3.251]</w:t>
      </w:r>
    </w:p>
    <w:p w14:paraId="73E8EADB" w14:textId="77777777" w:rsidR="00847859" w:rsidRPr="00A04779" w:rsidRDefault="00847859" w:rsidP="00847859">
      <w:pPr>
        <w:pStyle w:val="details"/>
        <w:spacing w:before="0" w:beforeAutospacing="0" w:after="0" w:afterAutospacing="0" w:line="360" w:lineRule="auto"/>
        <w:jc w:val="both"/>
        <w:rPr>
          <w:rFonts w:ascii="Book Antiqua" w:eastAsiaTheme="minorEastAsia" w:hAnsi="Book Antiqua"/>
          <w:b/>
          <w:lang w:eastAsia="zh-CN"/>
        </w:rPr>
      </w:pPr>
    </w:p>
    <w:p w14:paraId="4986C54D" w14:textId="77777777" w:rsidR="00847859" w:rsidRPr="00A04779" w:rsidRDefault="00847859" w:rsidP="00847859">
      <w:pPr>
        <w:pStyle w:val="PlainText"/>
        <w:spacing w:line="360" w:lineRule="auto"/>
        <w:jc w:val="right"/>
        <w:rPr>
          <w:rFonts w:ascii="Book Antiqua" w:hAnsi="Book Antiqua"/>
          <w:b/>
          <w:sz w:val="24"/>
          <w:szCs w:val="24"/>
        </w:rPr>
      </w:pPr>
      <w:r w:rsidRPr="00A04779">
        <w:rPr>
          <w:rFonts w:ascii="Book Antiqua" w:hAnsi="Book Antiqua"/>
          <w:b/>
          <w:sz w:val="24"/>
          <w:szCs w:val="24"/>
        </w:rPr>
        <w:t xml:space="preserve">P-Reviewer: </w:t>
      </w:r>
      <w:r w:rsidRPr="00A04779">
        <w:rPr>
          <w:rFonts w:ascii="Book Antiqua" w:hAnsi="Book Antiqua" w:cs="Tahoma"/>
          <w:color w:val="000000"/>
          <w:sz w:val="24"/>
          <w:szCs w:val="24"/>
        </w:rPr>
        <w:t xml:space="preserve">Abu-Zidan FM, Han JH, Sun WB </w:t>
      </w:r>
      <w:r w:rsidRPr="00A04779">
        <w:rPr>
          <w:rFonts w:ascii="Book Antiqua" w:hAnsi="Book Antiqua"/>
          <w:b/>
          <w:sz w:val="24"/>
          <w:szCs w:val="24"/>
        </w:rPr>
        <w:t xml:space="preserve">S-Editor: </w:t>
      </w:r>
      <w:r w:rsidRPr="00A04779">
        <w:rPr>
          <w:rFonts w:ascii="Book Antiqua" w:hAnsi="Book Antiqua"/>
          <w:sz w:val="24"/>
          <w:szCs w:val="24"/>
        </w:rPr>
        <w:t>Ji FF</w:t>
      </w:r>
      <w:r w:rsidRPr="00A04779">
        <w:rPr>
          <w:rFonts w:ascii="Book Antiqua" w:hAnsi="Book Antiqua"/>
          <w:b/>
          <w:sz w:val="24"/>
          <w:szCs w:val="24"/>
        </w:rPr>
        <w:t xml:space="preserve"> L-Editor: E-Editor:</w:t>
      </w:r>
    </w:p>
    <w:p w14:paraId="524BEA9F" w14:textId="77777777" w:rsidR="00847859" w:rsidRPr="00A04779" w:rsidRDefault="00847859" w:rsidP="00847859">
      <w:pPr>
        <w:pStyle w:val="details"/>
        <w:spacing w:before="0" w:beforeAutospacing="0" w:after="0" w:afterAutospacing="0" w:line="360" w:lineRule="auto"/>
        <w:jc w:val="both"/>
        <w:rPr>
          <w:rFonts w:ascii="Book Antiqua" w:eastAsiaTheme="minorEastAsia" w:hAnsi="Book Antiqua"/>
          <w:u w:val="single"/>
          <w:lang w:val="en-US" w:eastAsia="zh-CN"/>
        </w:rPr>
      </w:pPr>
    </w:p>
    <w:p w14:paraId="4574B2D3" w14:textId="77777777" w:rsidR="009B6FC9" w:rsidRPr="00A04779" w:rsidRDefault="009B6FC9" w:rsidP="00225264">
      <w:pPr>
        <w:spacing w:line="360" w:lineRule="auto"/>
        <w:jc w:val="both"/>
        <w:rPr>
          <w:rFonts w:ascii="Book Antiqua" w:hAnsi="Book Antiqua"/>
        </w:rPr>
      </w:pPr>
    </w:p>
    <w:p w14:paraId="28FD130F" w14:textId="77777777" w:rsidR="00B91351" w:rsidRPr="00A04779" w:rsidRDefault="00B91351" w:rsidP="00225264">
      <w:pPr>
        <w:spacing w:line="360" w:lineRule="auto"/>
        <w:jc w:val="both"/>
        <w:rPr>
          <w:rFonts w:ascii="Book Antiqua" w:hAnsi="Book Antiqua"/>
        </w:rPr>
      </w:pPr>
    </w:p>
    <w:p w14:paraId="0FD0E817" w14:textId="77777777" w:rsidR="00B91351" w:rsidRPr="00A04779" w:rsidRDefault="00B91351" w:rsidP="00225264">
      <w:pPr>
        <w:spacing w:line="360" w:lineRule="auto"/>
        <w:jc w:val="both"/>
        <w:rPr>
          <w:rFonts w:ascii="Book Antiqua" w:hAnsi="Book Antiqua"/>
        </w:rPr>
      </w:pPr>
    </w:p>
    <w:p w14:paraId="5C647253" w14:textId="77777777" w:rsidR="00091128" w:rsidRPr="00A04779" w:rsidRDefault="00091128" w:rsidP="00225264">
      <w:pPr>
        <w:spacing w:line="360" w:lineRule="auto"/>
        <w:jc w:val="both"/>
        <w:rPr>
          <w:rFonts w:ascii="Book Antiqua" w:hAnsi="Book Antiqua"/>
        </w:rPr>
      </w:pPr>
    </w:p>
    <w:p w14:paraId="1482CE4B" w14:textId="77777777" w:rsidR="00091128" w:rsidRPr="00A04779" w:rsidRDefault="00091128" w:rsidP="00225264">
      <w:pPr>
        <w:spacing w:line="360" w:lineRule="auto"/>
        <w:jc w:val="both"/>
        <w:rPr>
          <w:rFonts w:ascii="Book Antiqua" w:hAnsi="Book Antiqua"/>
        </w:rPr>
      </w:pPr>
    </w:p>
    <w:p w14:paraId="7930DB8C" w14:textId="77777777" w:rsidR="00091128" w:rsidRPr="00A04779" w:rsidRDefault="00091128" w:rsidP="00225264">
      <w:pPr>
        <w:spacing w:line="360" w:lineRule="auto"/>
        <w:jc w:val="both"/>
        <w:rPr>
          <w:rFonts w:ascii="Book Antiqua" w:hAnsi="Book Antiqua"/>
        </w:rPr>
      </w:pPr>
    </w:p>
    <w:p w14:paraId="626394ED" w14:textId="77777777" w:rsidR="00091128" w:rsidRPr="00A04779" w:rsidRDefault="00091128" w:rsidP="00225264">
      <w:pPr>
        <w:spacing w:line="360" w:lineRule="auto"/>
        <w:jc w:val="both"/>
        <w:rPr>
          <w:rFonts w:ascii="Book Antiqua" w:hAnsi="Book Antiqua"/>
        </w:rPr>
      </w:pPr>
    </w:p>
    <w:p w14:paraId="215526BC" w14:textId="77777777" w:rsidR="00091128" w:rsidRPr="00A04779" w:rsidRDefault="00091128" w:rsidP="00225264">
      <w:pPr>
        <w:spacing w:line="360" w:lineRule="auto"/>
        <w:jc w:val="both"/>
        <w:rPr>
          <w:rFonts w:ascii="Book Antiqua" w:hAnsi="Book Antiqua"/>
        </w:rPr>
      </w:pPr>
    </w:p>
    <w:p w14:paraId="5ABBBD95" w14:textId="77777777" w:rsidR="00091128" w:rsidRPr="00A04779" w:rsidRDefault="00091128" w:rsidP="00225264">
      <w:pPr>
        <w:spacing w:line="360" w:lineRule="auto"/>
        <w:jc w:val="both"/>
        <w:rPr>
          <w:rFonts w:ascii="Book Antiqua" w:hAnsi="Book Antiqua"/>
        </w:rPr>
      </w:pPr>
    </w:p>
    <w:p w14:paraId="6F64DB50" w14:textId="77777777" w:rsidR="00091128" w:rsidRPr="00A04779" w:rsidRDefault="00091128" w:rsidP="00225264">
      <w:pPr>
        <w:spacing w:line="360" w:lineRule="auto"/>
        <w:jc w:val="both"/>
        <w:rPr>
          <w:rFonts w:ascii="Book Antiqua" w:hAnsi="Book Antiqua"/>
        </w:rPr>
      </w:pPr>
    </w:p>
    <w:p w14:paraId="0B3E7245" w14:textId="77777777" w:rsidR="00091128" w:rsidRPr="00A04779" w:rsidRDefault="00091128" w:rsidP="00225264">
      <w:pPr>
        <w:spacing w:line="360" w:lineRule="auto"/>
        <w:jc w:val="both"/>
        <w:rPr>
          <w:rFonts w:ascii="Book Antiqua" w:hAnsi="Book Antiqua"/>
        </w:rPr>
      </w:pPr>
    </w:p>
    <w:p w14:paraId="75B26B40" w14:textId="77777777" w:rsidR="00091128" w:rsidRPr="00A04779" w:rsidRDefault="00091128" w:rsidP="00225264">
      <w:pPr>
        <w:spacing w:line="360" w:lineRule="auto"/>
        <w:jc w:val="both"/>
        <w:rPr>
          <w:rFonts w:ascii="Book Antiqua" w:hAnsi="Book Antiqua"/>
        </w:rPr>
      </w:pPr>
    </w:p>
    <w:p w14:paraId="58C95A34" w14:textId="77777777" w:rsidR="00091128" w:rsidRPr="00A04779" w:rsidRDefault="00091128" w:rsidP="00225264">
      <w:pPr>
        <w:spacing w:line="360" w:lineRule="auto"/>
        <w:jc w:val="both"/>
        <w:rPr>
          <w:rFonts w:ascii="Book Antiqua" w:hAnsi="Book Antiqua"/>
        </w:rPr>
      </w:pPr>
    </w:p>
    <w:p w14:paraId="3F9662B8" w14:textId="77777777" w:rsidR="00847859" w:rsidRPr="00A04779" w:rsidRDefault="00847859" w:rsidP="00225264">
      <w:pPr>
        <w:spacing w:line="360" w:lineRule="auto"/>
        <w:jc w:val="both"/>
        <w:rPr>
          <w:rFonts w:ascii="Book Antiqua" w:hAnsi="Book Antiqua"/>
        </w:rPr>
      </w:pPr>
    </w:p>
    <w:p w14:paraId="075600EB" w14:textId="77777777" w:rsidR="00847859" w:rsidRPr="00A04779" w:rsidRDefault="00847859" w:rsidP="00225264">
      <w:pPr>
        <w:spacing w:line="360" w:lineRule="auto"/>
        <w:jc w:val="both"/>
        <w:rPr>
          <w:rFonts w:ascii="Book Antiqua" w:hAnsi="Book Antiqua"/>
        </w:rPr>
      </w:pPr>
    </w:p>
    <w:p w14:paraId="096DE335" w14:textId="77777777" w:rsidR="00847859" w:rsidRPr="00A04779" w:rsidRDefault="00847859" w:rsidP="00225264">
      <w:pPr>
        <w:spacing w:line="360" w:lineRule="auto"/>
        <w:jc w:val="both"/>
        <w:rPr>
          <w:rFonts w:ascii="Book Antiqua" w:hAnsi="Book Antiqua"/>
        </w:rPr>
      </w:pPr>
    </w:p>
    <w:p w14:paraId="57B225B2" w14:textId="77777777" w:rsidR="00847859" w:rsidRPr="00A04779" w:rsidRDefault="00847859" w:rsidP="00225264">
      <w:pPr>
        <w:spacing w:line="360" w:lineRule="auto"/>
        <w:jc w:val="both"/>
        <w:rPr>
          <w:rFonts w:ascii="Book Antiqua" w:hAnsi="Book Antiqua"/>
        </w:rPr>
      </w:pPr>
    </w:p>
    <w:p w14:paraId="685CF567" w14:textId="77777777" w:rsidR="00847859" w:rsidRPr="00A04779" w:rsidRDefault="00847859" w:rsidP="00225264">
      <w:pPr>
        <w:spacing w:line="360" w:lineRule="auto"/>
        <w:jc w:val="both"/>
        <w:rPr>
          <w:rFonts w:ascii="Book Antiqua" w:hAnsi="Book Antiqua"/>
          <w:b/>
        </w:rPr>
      </w:pPr>
    </w:p>
    <w:p w14:paraId="513F6528" w14:textId="77777777" w:rsidR="0025239B" w:rsidRPr="00A04779" w:rsidRDefault="00847859" w:rsidP="00225264">
      <w:pPr>
        <w:spacing w:line="360" w:lineRule="auto"/>
        <w:jc w:val="both"/>
        <w:rPr>
          <w:rFonts w:ascii="Book Antiqua" w:hAnsi="Book Antiqua"/>
          <w:b/>
        </w:rPr>
      </w:pPr>
      <w:r w:rsidRPr="00A04779">
        <w:rPr>
          <w:rFonts w:ascii="Book Antiqua" w:hAnsi="Book Antiqua"/>
          <w:b/>
        </w:rPr>
        <w:t xml:space="preserve">Table 1 </w:t>
      </w:r>
      <w:r w:rsidR="0025239B" w:rsidRPr="00A04779">
        <w:rPr>
          <w:rFonts w:ascii="Book Antiqua" w:hAnsi="Book Antiqua"/>
          <w:b/>
        </w:rPr>
        <w:t xml:space="preserve">Details </w:t>
      </w:r>
      <w:r w:rsidRPr="00A04779">
        <w:rPr>
          <w:rFonts w:ascii="Book Antiqua" w:hAnsi="Book Antiqua"/>
          <w:b/>
        </w:rPr>
        <w:t>of the patients characteristics</w:t>
      </w:r>
    </w:p>
    <w:p w14:paraId="08188939" w14:textId="77777777" w:rsidR="0025239B" w:rsidRPr="00A04779" w:rsidRDefault="0025239B" w:rsidP="00225264">
      <w:pPr>
        <w:spacing w:line="360" w:lineRule="auto"/>
        <w:jc w:val="both"/>
        <w:rPr>
          <w:rFonts w:ascii="Book Antiqua" w:hAnsi="Book Antiqua"/>
        </w:rPr>
      </w:pPr>
    </w:p>
    <w:tbl>
      <w:tblPr>
        <w:tblW w:w="5000" w:type="pct"/>
        <w:tblBorders>
          <w:top w:val="single" w:sz="4" w:space="0" w:color="auto"/>
          <w:bottom w:val="single" w:sz="4" w:space="0" w:color="auto"/>
        </w:tblBorders>
        <w:tblLook w:val="04A0" w:firstRow="1" w:lastRow="0" w:firstColumn="1" w:lastColumn="0" w:noHBand="0" w:noVBand="1"/>
      </w:tblPr>
      <w:tblGrid>
        <w:gridCol w:w="736"/>
        <w:gridCol w:w="657"/>
        <w:gridCol w:w="710"/>
        <w:gridCol w:w="1630"/>
        <w:gridCol w:w="1627"/>
        <w:gridCol w:w="2038"/>
        <w:gridCol w:w="1890"/>
      </w:tblGrid>
      <w:tr w:rsidR="00251554" w:rsidRPr="00A04779" w14:paraId="4BAE8594" w14:textId="77777777" w:rsidTr="00847859">
        <w:tc>
          <w:tcPr>
            <w:tcW w:w="324" w:type="pct"/>
            <w:tcBorders>
              <w:top w:val="single" w:sz="4" w:space="0" w:color="auto"/>
              <w:bottom w:val="single" w:sz="4" w:space="0" w:color="auto"/>
            </w:tcBorders>
          </w:tcPr>
          <w:p w14:paraId="30551372" w14:textId="77777777" w:rsidR="00764BCB" w:rsidRPr="00A04779" w:rsidRDefault="00764BCB" w:rsidP="00225264">
            <w:pPr>
              <w:spacing w:line="360" w:lineRule="auto"/>
              <w:jc w:val="both"/>
              <w:rPr>
                <w:rFonts w:ascii="Book Antiqua" w:hAnsi="Book Antiqua"/>
                <w:b/>
              </w:rPr>
            </w:pPr>
            <w:r w:rsidRPr="00A04779">
              <w:rPr>
                <w:rFonts w:ascii="Book Antiqua" w:hAnsi="Book Antiqua"/>
                <w:b/>
              </w:rPr>
              <w:t>Case</w:t>
            </w:r>
          </w:p>
        </w:tc>
        <w:tc>
          <w:tcPr>
            <w:tcW w:w="287" w:type="pct"/>
            <w:tcBorders>
              <w:top w:val="single" w:sz="4" w:space="0" w:color="auto"/>
              <w:bottom w:val="single" w:sz="4" w:space="0" w:color="auto"/>
            </w:tcBorders>
          </w:tcPr>
          <w:p w14:paraId="4AD7B7AF" w14:textId="77777777" w:rsidR="00764BCB" w:rsidRPr="00A04779" w:rsidRDefault="00764BCB" w:rsidP="00225264">
            <w:pPr>
              <w:spacing w:line="360" w:lineRule="auto"/>
              <w:jc w:val="both"/>
              <w:rPr>
                <w:rFonts w:ascii="Book Antiqua" w:hAnsi="Book Antiqua"/>
                <w:b/>
              </w:rPr>
            </w:pPr>
            <w:r w:rsidRPr="00A04779">
              <w:rPr>
                <w:rFonts w:ascii="Book Antiqua" w:hAnsi="Book Antiqua"/>
                <w:b/>
              </w:rPr>
              <w:t>Age</w:t>
            </w:r>
          </w:p>
        </w:tc>
        <w:tc>
          <w:tcPr>
            <w:tcW w:w="286" w:type="pct"/>
            <w:tcBorders>
              <w:top w:val="single" w:sz="4" w:space="0" w:color="auto"/>
              <w:bottom w:val="single" w:sz="4" w:space="0" w:color="auto"/>
            </w:tcBorders>
          </w:tcPr>
          <w:p w14:paraId="50AE820D" w14:textId="77777777" w:rsidR="00764BCB" w:rsidRPr="00A04779" w:rsidRDefault="00764BCB" w:rsidP="00225264">
            <w:pPr>
              <w:spacing w:line="360" w:lineRule="auto"/>
              <w:jc w:val="both"/>
              <w:rPr>
                <w:rFonts w:ascii="Book Antiqua" w:hAnsi="Book Antiqua"/>
                <w:b/>
              </w:rPr>
            </w:pPr>
            <w:r w:rsidRPr="00A04779">
              <w:rPr>
                <w:rFonts w:ascii="Book Antiqua" w:hAnsi="Book Antiqua"/>
                <w:b/>
              </w:rPr>
              <w:t>LOS</w:t>
            </w:r>
          </w:p>
        </w:tc>
        <w:tc>
          <w:tcPr>
            <w:tcW w:w="672" w:type="pct"/>
            <w:tcBorders>
              <w:top w:val="single" w:sz="4" w:space="0" w:color="auto"/>
              <w:bottom w:val="single" w:sz="4" w:space="0" w:color="auto"/>
            </w:tcBorders>
          </w:tcPr>
          <w:p w14:paraId="51BFFF85" w14:textId="77777777" w:rsidR="00764BCB" w:rsidRPr="00A04779" w:rsidRDefault="00764BCB" w:rsidP="00225264">
            <w:pPr>
              <w:spacing w:line="360" w:lineRule="auto"/>
              <w:jc w:val="both"/>
              <w:rPr>
                <w:rFonts w:ascii="Book Antiqua" w:hAnsi="Book Antiqua"/>
                <w:b/>
              </w:rPr>
            </w:pPr>
            <w:r w:rsidRPr="00A04779">
              <w:rPr>
                <w:rFonts w:ascii="Book Antiqua" w:hAnsi="Book Antiqua"/>
                <w:b/>
              </w:rPr>
              <w:t>Comorbidity</w:t>
            </w:r>
          </w:p>
        </w:tc>
        <w:tc>
          <w:tcPr>
            <w:tcW w:w="1023" w:type="pct"/>
            <w:tcBorders>
              <w:top w:val="single" w:sz="4" w:space="0" w:color="auto"/>
              <w:bottom w:val="single" w:sz="4" w:space="0" w:color="auto"/>
            </w:tcBorders>
          </w:tcPr>
          <w:p w14:paraId="4DBA6024" w14:textId="77777777" w:rsidR="00764BCB" w:rsidRPr="00A04779" w:rsidRDefault="00764BCB" w:rsidP="00225264">
            <w:pPr>
              <w:spacing w:line="360" w:lineRule="auto"/>
              <w:jc w:val="both"/>
              <w:rPr>
                <w:rFonts w:ascii="Book Antiqua" w:hAnsi="Book Antiqua"/>
                <w:b/>
              </w:rPr>
            </w:pPr>
            <w:r w:rsidRPr="00A04779">
              <w:rPr>
                <w:rFonts w:ascii="Book Antiqua" w:hAnsi="Book Antiqua"/>
                <w:b/>
              </w:rPr>
              <w:t>Surgical procedure</w:t>
            </w:r>
          </w:p>
        </w:tc>
        <w:tc>
          <w:tcPr>
            <w:tcW w:w="1136" w:type="pct"/>
            <w:tcBorders>
              <w:top w:val="single" w:sz="4" w:space="0" w:color="auto"/>
              <w:bottom w:val="single" w:sz="4" w:space="0" w:color="auto"/>
            </w:tcBorders>
          </w:tcPr>
          <w:p w14:paraId="02072238" w14:textId="77777777" w:rsidR="00764BCB" w:rsidRPr="00A04779" w:rsidRDefault="00764BCB" w:rsidP="00225264">
            <w:pPr>
              <w:spacing w:line="360" w:lineRule="auto"/>
              <w:jc w:val="both"/>
              <w:rPr>
                <w:rFonts w:ascii="Book Antiqua" w:hAnsi="Book Antiqua"/>
                <w:b/>
              </w:rPr>
            </w:pPr>
            <w:r w:rsidRPr="00A04779">
              <w:rPr>
                <w:rFonts w:ascii="Book Antiqua" w:hAnsi="Book Antiqua"/>
                <w:b/>
              </w:rPr>
              <w:t>Additional procedure</w:t>
            </w:r>
          </w:p>
        </w:tc>
        <w:tc>
          <w:tcPr>
            <w:tcW w:w="1272" w:type="pct"/>
            <w:tcBorders>
              <w:top w:val="single" w:sz="4" w:space="0" w:color="auto"/>
              <w:bottom w:val="single" w:sz="4" w:space="0" w:color="auto"/>
            </w:tcBorders>
          </w:tcPr>
          <w:p w14:paraId="66B8695A" w14:textId="77777777" w:rsidR="00764BCB" w:rsidRPr="00A04779" w:rsidRDefault="00764BCB" w:rsidP="00225264">
            <w:pPr>
              <w:spacing w:line="360" w:lineRule="auto"/>
              <w:jc w:val="both"/>
              <w:rPr>
                <w:rFonts w:ascii="Book Antiqua" w:hAnsi="Book Antiqua"/>
                <w:b/>
              </w:rPr>
            </w:pPr>
            <w:r w:rsidRPr="00A04779">
              <w:rPr>
                <w:rFonts w:ascii="Book Antiqua" w:hAnsi="Book Antiqua"/>
                <w:b/>
              </w:rPr>
              <w:t xml:space="preserve">PO </w:t>
            </w:r>
            <w:r w:rsidR="00847859" w:rsidRPr="00A04779">
              <w:rPr>
                <w:rFonts w:ascii="Book Antiqua" w:hAnsi="Book Antiqua"/>
                <w:b/>
              </w:rPr>
              <w:t>c</w:t>
            </w:r>
            <w:r w:rsidRPr="00A04779">
              <w:rPr>
                <w:rFonts w:ascii="Book Antiqua" w:hAnsi="Book Antiqua"/>
                <w:b/>
              </w:rPr>
              <w:t>omplication</w:t>
            </w:r>
          </w:p>
        </w:tc>
      </w:tr>
      <w:tr w:rsidR="00251554" w:rsidRPr="00A04779" w14:paraId="44DAB0ED" w14:textId="77777777" w:rsidTr="00847859">
        <w:tc>
          <w:tcPr>
            <w:tcW w:w="324" w:type="pct"/>
            <w:tcBorders>
              <w:top w:val="single" w:sz="4" w:space="0" w:color="auto"/>
            </w:tcBorders>
          </w:tcPr>
          <w:p w14:paraId="01474E1E" w14:textId="77777777" w:rsidR="00764BCB" w:rsidRPr="00A04779" w:rsidRDefault="00764BCB" w:rsidP="00225264">
            <w:pPr>
              <w:spacing w:line="360" w:lineRule="auto"/>
              <w:jc w:val="both"/>
              <w:rPr>
                <w:rFonts w:ascii="Book Antiqua" w:hAnsi="Book Antiqua"/>
              </w:rPr>
            </w:pPr>
            <w:r w:rsidRPr="00A04779">
              <w:rPr>
                <w:rFonts w:ascii="Book Antiqua" w:hAnsi="Book Antiqua"/>
              </w:rPr>
              <w:t>1</w:t>
            </w:r>
          </w:p>
        </w:tc>
        <w:tc>
          <w:tcPr>
            <w:tcW w:w="287" w:type="pct"/>
            <w:tcBorders>
              <w:top w:val="single" w:sz="4" w:space="0" w:color="auto"/>
            </w:tcBorders>
          </w:tcPr>
          <w:p w14:paraId="278C9616" w14:textId="77777777" w:rsidR="00764BCB" w:rsidRPr="00A04779" w:rsidRDefault="00764BCB" w:rsidP="00225264">
            <w:pPr>
              <w:spacing w:line="360" w:lineRule="auto"/>
              <w:jc w:val="both"/>
              <w:rPr>
                <w:rFonts w:ascii="Book Antiqua" w:hAnsi="Book Antiqua"/>
              </w:rPr>
            </w:pPr>
            <w:r w:rsidRPr="00A04779">
              <w:rPr>
                <w:rFonts w:ascii="Book Antiqua" w:hAnsi="Book Antiqua"/>
              </w:rPr>
              <w:t>59</w:t>
            </w:r>
          </w:p>
        </w:tc>
        <w:tc>
          <w:tcPr>
            <w:tcW w:w="286" w:type="pct"/>
            <w:tcBorders>
              <w:top w:val="single" w:sz="4" w:space="0" w:color="auto"/>
            </w:tcBorders>
          </w:tcPr>
          <w:p w14:paraId="5766A4E1" w14:textId="77777777" w:rsidR="00764BCB" w:rsidRPr="00A04779" w:rsidRDefault="00764BCB" w:rsidP="00225264">
            <w:pPr>
              <w:spacing w:line="360" w:lineRule="auto"/>
              <w:jc w:val="both"/>
              <w:rPr>
                <w:rFonts w:ascii="Book Antiqua" w:hAnsi="Book Antiqua"/>
              </w:rPr>
            </w:pPr>
            <w:r w:rsidRPr="00A04779">
              <w:rPr>
                <w:rFonts w:ascii="Book Antiqua" w:hAnsi="Book Antiqua"/>
              </w:rPr>
              <w:t>7</w:t>
            </w:r>
          </w:p>
        </w:tc>
        <w:tc>
          <w:tcPr>
            <w:tcW w:w="672" w:type="pct"/>
            <w:tcBorders>
              <w:top w:val="single" w:sz="4" w:space="0" w:color="auto"/>
            </w:tcBorders>
          </w:tcPr>
          <w:p w14:paraId="17D03DBF" w14:textId="77777777" w:rsidR="00764BCB" w:rsidRPr="00A04779" w:rsidRDefault="00764BCB" w:rsidP="00225264">
            <w:pPr>
              <w:spacing w:line="360" w:lineRule="auto"/>
              <w:jc w:val="both"/>
              <w:rPr>
                <w:rFonts w:ascii="Book Antiqua" w:hAnsi="Book Antiqua"/>
              </w:rPr>
            </w:pPr>
            <w:r w:rsidRPr="00A04779">
              <w:rPr>
                <w:rFonts w:ascii="Book Antiqua" w:hAnsi="Book Antiqua"/>
              </w:rPr>
              <w:t>HF</w:t>
            </w:r>
          </w:p>
        </w:tc>
        <w:tc>
          <w:tcPr>
            <w:tcW w:w="1023" w:type="pct"/>
            <w:tcBorders>
              <w:top w:val="single" w:sz="4" w:space="0" w:color="auto"/>
            </w:tcBorders>
          </w:tcPr>
          <w:p w14:paraId="2ADD76B2" w14:textId="77777777" w:rsidR="00764BCB" w:rsidRPr="00A04779" w:rsidRDefault="00764BCB" w:rsidP="00847859">
            <w:pPr>
              <w:spacing w:line="360" w:lineRule="auto"/>
              <w:jc w:val="both"/>
              <w:rPr>
                <w:rFonts w:ascii="Book Antiqua" w:hAnsi="Book Antiqua"/>
              </w:rPr>
            </w:pPr>
            <w:r w:rsidRPr="00A04779">
              <w:rPr>
                <w:rFonts w:ascii="Book Antiqua" w:hAnsi="Book Antiqua"/>
              </w:rPr>
              <w:t>T-Tube placement</w:t>
            </w:r>
          </w:p>
        </w:tc>
        <w:tc>
          <w:tcPr>
            <w:tcW w:w="1136" w:type="pct"/>
            <w:tcBorders>
              <w:top w:val="single" w:sz="4" w:space="0" w:color="auto"/>
            </w:tcBorders>
          </w:tcPr>
          <w:p w14:paraId="0D1F47E2" w14:textId="77777777" w:rsidR="00764BCB" w:rsidRPr="00A04779" w:rsidRDefault="00764BCB" w:rsidP="00225264">
            <w:pPr>
              <w:spacing w:line="360" w:lineRule="auto"/>
              <w:jc w:val="both"/>
              <w:rPr>
                <w:rFonts w:ascii="Book Antiqua" w:hAnsi="Book Antiqua"/>
              </w:rPr>
            </w:pPr>
            <w:r w:rsidRPr="00A04779">
              <w:rPr>
                <w:rFonts w:ascii="Book Antiqua" w:hAnsi="Book Antiqua"/>
              </w:rPr>
              <w:t>Cholecystectomy</w:t>
            </w:r>
          </w:p>
        </w:tc>
        <w:tc>
          <w:tcPr>
            <w:tcW w:w="1272" w:type="pct"/>
            <w:tcBorders>
              <w:top w:val="single" w:sz="4" w:space="0" w:color="auto"/>
            </w:tcBorders>
          </w:tcPr>
          <w:p w14:paraId="04156BF1" w14:textId="77777777" w:rsidR="00764BCB" w:rsidRPr="00A04779" w:rsidRDefault="00764BCB" w:rsidP="00225264">
            <w:pPr>
              <w:spacing w:line="360" w:lineRule="auto"/>
              <w:jc w:val="both"/>
              <w:rPr>
                <w:rFonts w:ascii="Book Antiqua" w:hAnsi="Book Antiqua"/>
              </w:rPr>
            </w:pPr>
            <w:r w:rsidRPr="00A04779">
              <w:rPr>
                <w:rFonts w:ascii="Book Antiqua" w:hAnsi="Book Antiqua"/>
              </w:rPr>
              <w:t>None</w:t>
            </w:r>
          </w:p>
        </w:tc>
      </w:tr>
      <w:tr w:rsidR="00251554" w:rsidRPr="00A04779" w14:paraId="6FE32666" w14:textId="77777777" w:rsidTr="00847859">
        <w:tc>
          <w:tcPr>
            <w:tcW w:w="324" w:type="pct"/>
          </w:tcPr>
          <w:p w14:paraId="14C24CAA" w14:textId="77777777" w:rsidR="00764BCB" w:rsidRPr="00A04779" w:rsidRDefault="00764BCB" w:rsidP="00225264">
            <w:pPr>
              <w:spacing w:line="360" w:lineRule="auto"/>
              <w:jc w:val="both"/>
              <w:rPr>
                <w:rFonts w:ascii="Book Antiqua" w:hAnsi="Book Antiqua"/>
              </w:rPr>
            </w:pPr>
            <w:r w:rsidRPr="00A04779">
              <w:rPr>
                <w:rFonts w:ascii="Book Antiqua" w:hAnsi="Book Antiqua"/>
              </w:rPr>
              <w:t>2</w:t>
            </w:r>
          </w:p>
        </w:tc>
        <w:tc>
          <w:tcPr>
            <w:tcW w:w="287" w:type="pct"/>
          </w:tcPr>
          <w:p w14:paraId="7D03E40E" w14:textId="77777777" w:rsidR="00764BCB" w:rsidRPr="00A04779" w:rsidRDefault="00764BCB" w:rsidP="00225264">
            <w:pPr>
              <w:spacing w:line="360" w:lineRule="auto"/>
              <w:jc w:val="both"/>
              <w:rPr>
                <w:rFonts w:ascii="Book Antiqua" w:hAnsi="Book Antiqua"/>
              </w:rPr>
            </w:pPr>
            <w:r w:rsidRPr="00A04779">
              <w:rPr>
                <w:rFonts w:ascii="Book Antiqua" w:hAnsi="Book Antiqua"/>
              </w:rPr>
              <w:t>54</w:t>
            </w:r>
          </w:p>
        </w:tc>
        <w:tc>
          <w:tcPr>
            <w:tcW w:w="286" w:type="pct"/>
          </w:tcPr>
          <w:p w14:paraId="1950E62C" w14:textId="77777777" w:rsidR="00764BCB" w:rsidRPr="00A04779" w:rsidRDefault="00114FAB" w:rsidP="00225264">
            <w:pPr>
              <w:spacing w:line="360" w:lineRule="auto"/>
              <w:jc w:val="both"/>
              <w:rPr>
                <w:rFonts w:ascii="Book Antiqua" w:hAnsi="Book Antiqua"/>
              </w:rPr>
            </w:pPr>
            <w:r w:rsidRPr="00A04779">
              <w:rPr>
                <w:rFonts w:ascii="Book Antiqua" w:hAnsi="Book Antiqua"/>
              </w:rPr>
              <w:t>8</w:t>
            </w:r>
          </w:p>
        </w:tc>
        <w:tc>
          <w:tcPr>
            <w:tcW w:w="672" w:type="pct"/>
          </w:tcPr>
          <w:p w14:paraId="4F9AEDD7" w14:textId="77777777" w:rsidR="00764BCB" w:rsidRPr="00A04779" w:rsidRDefault="00114FAB" w:rsidP="00225264">
            <w:pPr>
              <w:spacing w:line="360" w:lineRule="auto"/>
              <w:jc w:val="both"/>
              <w:rPr>
                <w:rFonts w:ascii="Book Antiqua" w:hAnsi="Book Antiqua"/>
              </w:rPr>
            </w:pPr>
            <w:r w:rsidRPr="00A04779">
              <w:rPr>
                <w:rFonts w:ascii="Book Antiqua" w:hAnsi="Book Antiqua"/>
              </w:rPr>
              <w:t>None</w:t>
            </w:r>
          </w:p>
        </w:tc>
        <w:tc>
          <w:tcPr>
            <w:tcW w:w="1023" w:type="pct"/>
          </w:tcPr>
          <w:p w14:paraId="05A3325E" w14:textId="77777777" w:rsidR="00764BCB" w:rsidRPr="00A04779" w:rsidRDefault="00114FAB" w:rsidP="00225264">
            <w:pPr>
              <w:spacing w:line="360" w:lineRule="auto"/>
              <w:jc w:val="both"/>
              <w:rPr>
                <w:rFonts w:ascii="Book Antiqua" w:hAnsi="Book Antiqua"/>
              </w:rPr>
            </w:pPr>
            <w:r w:rsidRPr="00A04779">
              <w:rPr>
                <w:rFonts w:ascii="Book Antiqua" w:hAnsi="Book Antiqua"/>
              </w:rPr>
              <w:t>Primary closure</w:t>
            </w:r>
          </w:p>
        </w:tc>
        <w:tc>
          <w:tcPr>
            <w:tcW w:w="1136" w:type="pct"/>
          </w:tcPr>
          <w:p w14:paraId="60CFEAC8" w14:textId="77777777" w:rsidR="00764BCB" w:rsidRPr="00A04779" w:rsidRDefault="00764BCB" w:rsidP="00225264">
            <w:pPr>
              <w:spacing w:line="360" w:lineRule="auto"/>
              <w:jc w:val="both"/>
              <w:rPr>
                <w:rFonts w:ascii="Book Antiqua" w:hAnsi="Book Antiqua"/>
              </w:rPr>
            </w:pPr>
            <w:r w:rsidRPr="00A04779">
              <w:rPr>
                <w:rFonts w:ascii="Book Antiqua" w:hAnsi="Book Antiqua"/>
              </w:rPr>
              <w:t>Cholecystectomy</w:t>
            </w:r>
          </w:p>
        </w:tc>
        <w:tc>
          <w:tcPr>
            <w:tcW w:w="1272" w:type="pct"/>
          </w:tcPr>
          <w:p w14:paraId="236EE20F" w14:textId="77777777" w:rsidR="00764BCB" w:rsidRPr="00A04779" w:rsidRDefault="00114FAB" w:rsidP="00225264">
            <w:pPr>
              <w:spacing w:line="360" w:lineRule="auto"/>
              <w:jc w:val="both"/>
              <w:rPr>
                <w:rFonts w:ascii="Book Antiqua" w:hAnsi="Book Antiqua"/>
              </w:rPr>
            </w:pPr>
            <w:r w:rsidRPr="00A04779">
              <w:rPr>
                <w:rFonts w:ascii="Book Antiqua" w:hAnsi="Book Antiqua"/>
              </w:rPr>
              <w:t>None</w:t>
            </w:r>
          </w:p>
        </w:tc>
      </w:tr>
      <w:tr w:rsidR="00251554" w:rsidRPr="00A04779" w14:paraId="2A13D3F4" w14:textId="77777777" w:rsidTr="00847859">
        <w:tc>
          <w:tcPr>
            <w:tcW w:w="324" w:type="pct"/>
          </w:tcPr>
          <w:p w14:paraId="784505CC" w14:textId="77777777" w:rsidR="00764BCB" w:rsidRPr="00A04779" w:rsidRDefault="00764BCB" w:rsidP="00225264">
            <w:pPr>
              <w:spacing w:line="360" w:lineRule="auto"/>
              <w:jc w:val="both"/>
              <w:rPr>
                <w:rFonts w:ascii="Book Antiqua" w:hAnsi="Book Antiqua"/>
              </w:rPr>
            </w:pPr>
            <w:r w:rsidRPr="00A04779">
              <w:rPr>
                <w:rFonts w:ascii="Book Antiqua" w:hAnsi="Book Antiqua"/>
              </w:rPr>
              <w:t>3</w:t>
            </w:r>
          </w:p>
        </w:tc>
        <w:tc>
          <w:tcPr>
            <w:tcW w:w="287" w:type="pct"/>
          </w:tcPr>
          <w:p w14:paraId="0AFC4EEF" w14:textId="77777777" w:rsidR="00764BCB" w:rsidRPr="00A04779" w:rsidRDefault="00114FAB" w:rsidP="00225264">
            <w:pPr>
              <w:spacing w:line="360" w:lineRule="auto"/>
              <w:jc w:val="both"/>
              <w:rPr>
                <w:rFonts w:ascii="Book Antiqua" w:hAnsi="Book Antiqua"/>
              </w:rPr>
            </w:pPr>
            <w:r w:rsidRPr="00A04779">
              <w:rPr>
                <w:rFonts w:ascii="Book Antiqua" w:hAnsi="Book Antiqua"/>
              </w:rPr>
              <w:t>80</w:t>
            </w:r>
          </w:p>
        </w:tc>
        <w:tc>
          <w:tcPr>
            <w:tcW w:w="286" w:type="pct"/>
          </w:tcPr>
          <w:p w14:paraId="0C6CE8FD" w14:textId="77777777" w:rsidR="00764BCB" w:rsidRPr="00A04779" w:rsidRDefault="00114FAB" w:rsidP="00225264">
            <w:pPr>
              <w:spacing w:line="360" w:lineRule="auto"/>
              <w:jc w:val="both"/>
              <w:rPr>
                <w:rFonts w:ascii="Book Antiqua" w:hAnsi="Book Antiqua"/>
              </w:rPr>
            </w:pPr>
            <w:r w:rsidRPr="00A04779">
              <w:rPr>
                <w:rFonts w:ascii="Book Antiqua" w:hAnsi="Book Antiqua"/>
              </w:rPr>
              <w:t>4</w:t>
            </w:r>
          </w:p>
        </w:tc>
        <w:tc>
          <w:tcPr>
            <w:tcW w:w="672" w:type="pct"/>
          </w:tcPr>
          <w:p w14:paraId="4932F44C" w14:textId="77777777" w:rsidR="00764BCB" w:rsidRPr="00A04779" w:rsidRDefault="00114FAB" w:rsidP="00225264">
            <w:pPr>
              <w:spacing w:line="360" w:lineRule="auto"/>
              <w:jc w:val="both"/>
              <w:rPr>
                <w:rFonts w:ascii="Book Antiqua" w:hAnsi="Book Antiqua"/>
              </w:rPr>
            </w:pPr>
            <w:r w:rsidRPr="00A04779">
              <w:rPr>
                <w:rFonts w:ascii="Book Antiqua" w:hAnsi="Book Antiqua"/>
              </w:rPr>
              <w:t>None</w:t>
            </w:r>
          </w:p>
        </w:tc>
        <w:tc>
          <w:tcPr>
            <w:tcW w:w="1023" w:type="pct"/>
          </w:tcPr>
          <w:p w14:paraId="42D2DEE7" w14:textId="77777777" w:rsidR="00764BCB" w:rsidRPr="00A04779" w:rsidRDefault="00114FAB" w:rsidP="00225264">
            <w:pPr>
              <w:spacing w:line="360" w:lineRule="auto"/>
              <w:jc w:val="both"/>
              <w:rPr>
                <w:rFonts w:ascii="Book Antiqua" w:hAnsi="Book Antiqua"/>
              </w:rPr>
            </w:pPr>
            <w:r w:rsidRPr="00A04779">
              <w:rPr>
                <w:rFonts w:ascii="Book Antiqua" w:hAnsi="Book Antiqua"/>
              </w:rPr>
              <w:t>Primary closure</w:t>
            </w:r>
          </w:p>
        </w:tc>
        <w:tc>
          <w:tcPr>
            <w:tcW w:w="1136" w:type="pct"/>
          </w:tcPr>
          <w:p w14:paraId="2EBE0ED9" w14:textId="77777777" w:rsidR="00764BCB" w:rsidRPr="00A04779" w:rsidRDefault="00764BCB" w:rsidP="00225264">
            <w:pPr>
              <w:spacing w:line="360" w:lineRule="auto"/>
              <w:jc w:val="both"/>
              <w:rPr>
                <w:rFonts w:ascii="Book Antiqua" w:hAnsi="Book Antiqua"/>
              </w:rPr>
            </w:pPr>
            <w:r w:rsidRPr="00A04779">
              <w:rPr>
                <w:rFonts w:ascii="Book Antiqua" w:hAnsi="Book Antiqua"/>
              </w:rPr>
              <w:t>Cholecystectomy</w:t>
            </w:r>
          </w:p>
        </w:tc>
        <w:tc>
          <w:tcPr>
            <w:tcW w:w="1272" w:type="pct"/>
          </w:tcPr>
          <w:p w14:paraId="4C4C66E2" w14:textId="77777777" w:rsidR="00764BCB" w:rsidRPr="00A04779" w:rsidRDefault="00114FAB" w:rsidP="00225264">
            <w:pPr>
              <w:spacing w:line="360" w:lineRule="auto"/>
              <w:jc w:val="both"/>
              <w:rPr>
                <w:rFonts w:ascii="Book Antiqua" w:hAnsi="Book Antiqua"/>
              </w:rPr>
            </w:pPr>
            <w:r w:rsidRPr="00A04779">
              <w:rPr>
                <w:rFonts w:ascii="Book Antiqua" w:hAnsi="Book Antiqua"/>
              </w:rPr>
              <w:t>None</w:t>
            </w:r>
          </w:p>
        </w:tc>
      </w:tr>
      <w:tr w:rsidR="00251554" w:rsidRPr="00A04779" w14:paraId="65C0D554" w14:textId="77777777" w:rsidTr="00847859">
        <w:tc>
          <w:tcPr>
            <w:tcW w:w="324" w:type="pct"/>
          </w:tcPr>
          <w:p w14:paraId="55B7080A" w14:textId="77777777" w:rsidR="00764BCB" w:rsidRPr="00A04779" w:rsidRDefault="00764BCB" w:rsidP="00225264">
            <w:pPr>
              <w:spacing w:line="360" w:lineRule="auto"/>
              <w:jc w:val="both"/>
              <w:rPr>
                <w:rFonts w:ascii="Book Antiqua" w:hAnsi="Book Antiqua"/>
              </w:rPr>
            </w:pPr>
            <w:r w:rsidRPr="00A04779">
              <w:rPr>
                <w:rFonts w:ascii="Book Antiqua" w:hAnsi="Book Antiqua"/>
              </w:rPr>
              <w:t>4</w:t>
            </w:r>
          </w:p>
        </w:tc>
        <w:tc>
          <w:tcPr>
            <w:tcW w:w="287" w:type="pct"/>
          </w:tcPr>
          <w:p w14:paraId="69BC3DA6" w14:textId="77777777" w:rsidR="00764BCB" w:rsidRPr="00A04779" w:rsidRDefault="00114FAB" w:rsidP="00225264">
            <w:pPr>
              <w:spacing w:line="360" w:lineRule="auto"/>
              <w:jc w:val="both"/>
              <w:rPr>
                <w:rFonts w:ascii="Book Antiqua" w:hAnsi="Book Antiqua"/>
              </w:rPr>
            </w:pPr>
            <w:r w:rsidRPr="00A04779">
              <w:rPr>
                <w:rFonts w:ascii="Book Antiqua" w:hAnsi="Book Antiqua"/>
              </w:rPr>
              <w:t>67</w:t>
            </w:r>
          </w:p>
        </w:tc>
        <w:tc>
          <w:tcPr>
            <w:tcW w:w="286" w:type="pct"/>
          </w:tcPr>
          <w:p w14:paraId="7595F739" w14:textId="77777777" w:rsidR="00764BCB" w:rsidRPr="00A04779" w:rsidRDefault="00114FAB" w:rsidP="00225264">
            <w:pPr>
              <w:spacing w:line="360" w:lineRule="auto"/>
              <w:jc w:val="both"/>
              <w:rPr>
                <w:rFonts w:ascii="Book Antiqua" w:hAnsi="Book Antiqua"/>
              </w:rPr>
            </w:pPr>
            <w:r w:rsidRPr="00A04779">
              <w:rPr>
                <w:rFonts w:ascii="Book Antiqua" w:hAnsi="Book Antiqua"/>
              </w:rPr>
              <w:t>3</w:t>
            </w:r>
          </w:p>
        </w:tc>
        <w:tc>
          <w:tcPr>
            <w:tcW w:w="672" w:type="pct"/>
          </w:tcPr>
          <w:p w14:paraId="153A3175" w14:textId="77777777" w:rsidR="00764BCB" w:rsidRPr="00A04779" w:rsidRDefault="00114FAB" w:rsidP="00225264">
            <w:pPr>
              <w:spacing w:line="360" w:lineRule="auto"/>
              <w:jc w:val="both"/>
              <w:rPr>
                <w:rFonts w:ascii="Book Antiqua" w:hAnsi="Book Antiqua"/>
              </w:rPr>
            </w:pPr>
            <w:r w:rsidRPr="00A04779">
              <w:rPr>
                <w:rFonts w:ascii="Book Antiqua" w:hAnsi="Book Antiqua"/>
              </w:rPr>
              <w:t>None</w:t>
            </w:r>
          </w:p>
        </w:tc>
        <w:tc>
          <w:tcPr>
            <w:tcW w:w="1023" w:type="pct"/>
          </w:tcPr>
          <w:p w14:paraId="748810C5" w14:textId="77777777" w:rsidR="00764BCB" w:rsidRPr="00A04779" w:rsidRDefault="00114FAB" w:rsidP="00225264">
            <w:pPr>
              <w:spacing w:line="360" w:lineRule="auto"/>
              <w:jc w:val="both"/>
              <w:rPr>
                <w:rFonts w:ascii="Book Antiqua" w:hAnsi="Book Antiqua"/>
              </w:rPr>
            </w:pPr>
            <w:r w:rsidRPr="00A04779">
              <w:rPr>
                <w:rFonts w:ascii="Book Antiqua" w:hAnsi="Book Antiqua"/>
              </w:rPr>
              <w:t>Primary closure</w:t>
            </w:r>
          </w:p>
        </w:tc>
        <w:tc>
          <w:tcPr>
            <w:tcW w:w="1136" w:type="pct"/>
          </w:tcPr>
          <w:p w14:paraId="22F84968" w14:textId="77777777" w:rsidR="00764BCB" w:rsidRPr="00A04779" w:rsidRDefault="00764BCB" w:rsidP="00225264">
            <w:pPr>
              <w:spacing w:line="360" w:lineRule="auto"/>
              <w:jc w:val="both"/>
              <w:rPr>
                <w:rFonts w:ascii="Book Antiqua" w:hAnsi="Book Antiqua"/>
              </w:rPr>
            </w:pPr>
            <w:r w:rsidRPr="00A04779">
              <w:rPr>
                <w:rFonts w:ascii="Book Antiqua" w:hAnsi="Book Antiqua"/>
              </w:rPr>
              <w:t>Cholecystectomy</w:t>
            </w:r>
          </w:p>
        </w:tc>
        <w:tc>
          <w:tcPr>
            <w:tcW w:w="1272" w:type="pct"/>
          </w:tcPr>
          <w:p w14:paraId="2A24EDBB" w14:textId="77777777" w:rsidR="00764BCB" w:rsidRPr="00A04779" w:rsidRDefault="00114FAB" w:rsidP="00225264">
            <w:pPr>
              <w:spacing w:line="360" w:lineRule="auto"/>
              <w:jc w:val="both"/>
              <w:rPr>
                <w:rFonts w:ascii="Book Antiqua" w:hAnsi="Book Antiqua"/>
              </w:rPr>
            </w:pPr>
            <w:r w:rsidRPr="00A04779">
              <w:rPr>
                <w:rFonts w:ascii="Book Antiqua" w:hAnsi="Book Antiqua"/>
              </w:rPr>
              <w:t>Atelectesis</w:t>
            </w:r>
          </w:p>
        </w:tc>
      </w:tr>
      <w:tr w:rsidR="00251554" w:rsidRPr="00A04779" w14:paraId="382089F2" w14:textId="77777777" w:rsidTr="00847859">
        <w:tc>
          <w:tcPr>
            <w:tcW w:w="324" w:type="pct"/>
          </w:tcPr>
          <w:p w14:paraId="31C4F2C6" w14:textId="77777777" w:rsidR="00764BCB" w:rsidRPr="00A04779" w:rsidRDefault="00764BCB" w:rsidP="00225264">
            <w:pPr>
              <w:spacing w:line="360" w:lineRule="auto"/>
              <w:jc w:val="both"/>
              <w:rPr>
                <w:rFonts w:ascii="Book Antiqua" w:hAnsi="Book Antiqua"/>
              </w:rPr>
            </w:pPr>
            <w:r w:rsidRPr="00A04779">
              <w:rPr>
                <w:rFonts w:ascii="Book Antiqua" w:hAnsi="Book Antiqua"/>
              </w:rPr>
              <w:t>5</w:t>
            </w:r>
          </w:p>
        </w:tc>
        <w:tc>
          <w:tcPr>
            <w:tcW w:w="287" w:type="pct"/>
          </w:tcPr>
          <w:p w14:paraId="6BA2680C" w14:textId="77777777" w:rsidR="00764BCB" w:rsidRPr="00A04779" w:rsidRDefault="00114FAB" w:rsidP="00225264">
            <w:pPr>
              <w:spacing w:line="360" w:lineRule="auto"/>
              <w:jc w:val="both"/>
              <w:rPr>
                <w:rFonts w:ascii="Book Antiqua" w:hAnsi="Book Antiqua"/>
              </w:rPr>
            </w:pPr>
            <w:r w:rsidRPr="00A04779">
              <w:rPr>
                <w:rFonts w:ascii="Book Antiqua" w:hAnsi="Book Antiqua"/>
              </w:rPr>
              <w:t>81</w:t>
            </w:r>
          </w:p>
        </w:tc>
        <w:tc>
          <w:tcPr>
            <w:tcW w:w="286" w:type="pct"/>
          </w:tcPr>
          <w:p w14:paraId="507E978F" w14:textId="77777777" w:rsidR="00764BCB" w:rsidRPr="00A04779" w:rsidRDefault="00114FAB" w:rsidP="00225264">
            <w:pPr>
              <w:spacing w:line="360" w:lineRule="auto"/>
              <w:jc w:val="both"/>
              <w:rPr>
                <w:rFonts w:ascii="Book Antiqua" w:hAnsi="Book Antiqua"/>
              </w:rPr>
            </w:pPr>
            <w:r w:rsidRPr="00A04779">
              <w:rPr>
                <w:rFonts w:ascii="Book Antiqua" w:hAnsi="Book Antiqua"/>
              </w:rPr>
              <w:t>7</w:t>
            </w:r>
          </w:p>
        </w:tc>
        <w:tc>
          <w:tcPr>
            <w:tcW w:w="672" w:type="pct"/>
          </w:tcPr>
          <w:p w14:paraId="238924E3" w14:textId="77777777" w:rsidR="00764BCB" w:rsidRPr="00A04779" w:rsidRDefault="00114FAB" w:rsidP="00225264">
            <w:pPr>
              <w:spacing w:line="360" w:lineRule="auto"/>
              <w:jc w:val="both"/>
              <w:rPr>
                <w:rFonts w:ascii="Book Antiqua" w:hAnsi="Book Antiqua"/>
              </w:rPr>
            </w:pPr>
            <w:r w:rsidRPr="00A04779">
              <w:rPr>
                <w:rFonts w:ascii="Book Antiqua" w:hAnsi="Book Antiqua"/>
              </w:rPr>
              <w:t>COLD</w:t>
            </w:r>
          </w:p>
        </w:tc>
        <w:tc>
          <w:tcPr>
            <w:tcW w:w="1023" w:type="pct"/>
          </w:tcPr>
          <w:p w14:paraId="5F58ED6F" w14:textId="77777777" w:rsidR="00764BCB" w:rsidRPr="00A04779" w:rsidRDefault="00114FAB" w:rsidP="00225264">
            <w:pPr>
              <w:spacing w:line="360" w:lineRule="auto"/>
              <w:jc w:val="both"/>
              <w:rPr>
                <w:rFonts w:ascii="Book Antiqua" w:hAnsi="Book Antiqua"/>
              </w:rPr>
            </w:pPr>
            <w:r w:rsidRPr="00A04779">
              <w:rPr>
                <w:rFonts w:ascii="Book Antiqua" w:hAnsi="Book Antiqua"/>
              </w:rPr>
              <w:t>T-Tube placement</w:t>
            </w:r>
          </w:p>
        </w:tc>
        <w:tc>
          <w:tcPr>
            <w:tcW w:w="1136" w:type="pct"/>
          </w:tcPr>
          <w:p w14:paraId="71999469" w14:textId="77777777" w:rsidR="00764BCB" w:rsidRPr="00A04779" w:rsidRDefault="00764BCB" w:rsidP="00225264">
            <w:pPr>
              <w:spacing w:line="360" w:lineRule="auto"/>
              <w:jc w:val="both"/>
              <w:rPr>
                <w:rFonts w:ascii="Book Antiqua" w:hAnsi="Book Antiqua"/>
              </w:rPr>
            </w:pPr>
            <w:r w:rsidRPr="00A04779">
              <w:rPr>
                <w:rFonts w:ascii="Book Antiqua" w:hAnsi="Book Antiqua"/>
              </w:rPr>
              <w:t>Cholecystectomy</w:t>
            </w:r>
          </w:p>
        </w:tc>
        <w:tc>
          <w:tcPr>
            <w:tcW w:w="1272" w:type="pct"/>
          </w:tcPr>
          <w:p w14:paraId="2BDF7F39" w14:textId="77777777" w:rsidR="00764BCB" w:rsidRPr="00A04779" w:rsidRDefault="00114FAB" w:rsidP="00225264">
            <w:pPr>
              <w:spacing w:line="360" w:lineRule="auto"/>
              <w:jc w:val="both"/>
              <w:rPr>
                <w:rFonts w:ascii="Book Antiqua" w:hAnsi="Book Antiqua"/>
              </w:rPr>
            </w:pPr>
            <w:r w:rsidRPr="00A04779">
              <w:rPr>
                <w:rFonts w:ascii="Book Antiqua" w:hAnsi="Book Antiqua"/>
              </w:rPr>
              <w:t>SSI</w:t>
            </w:r>
          </w:p>
        </w:tc>
      </w:tr>
      <w:tr w:rsidR="00251554" w:rsidRPr="00A04779" w14:paraId="4C29BCF2" w14:textId="77777777" w:rsidTr="00847859">
        <w:tc>
          <w:tcPr>
            <w:tcW w:w="324" w:type="pct"/>
          </w:tcPr>
          <w:p w14:paraId="5358D364" w14:textId="77777777" w:rsidR="00764BCB" w:rsidRPr="00A04779" w:rsidRDefault="00764BCB" w:rsidP="00225264">
            <w:pPr>
              <w:spacing w:line="360" w:lineRule="auto"/>
              <w:jc w:val="both"/>
              <w:rPr>
                <w:rFonts w:ascii="Book Antiqua" w:hAnsi="Book Antiqua"/>
              </w:rPr>
            </w:pPr>
            <w:r w:rsidRPr="00A04779">
              <w:rPr>
                <w:rFonts w:ascii="Book Antiqua" w:hAnsi="Book Antiqua"/>
              </w:rPr>
              <w:t>6</w:t>
            </w:r>
          </w:p>
        </w:tc>
        <w:tc>
          <w:tcPr>
            <w:tcW w:w="287" w:type="pct"/>
          </w:tcPr>
          <w:p w14:paraId="11B2924D" w14:textId="77777777" w:rsidR="00764BCB" w:rsidRPr="00A04779" w:rsidRDefault="006C76DC" w:rsidP="00225264">
            <w:pPr>
              <w:spacing w:line="360" w:lineRule="auto"/>
              <w:jc w:val="both"/>
              <w:rPr>
                <w:rFonts w:ascii="Book Antiqua" w:hAnsi="Book Antiqua"/>
              </w:rPr>
            </w:pPr>
            <w:r w:rsidRPr="00A04779">
              <w:rPr>
                <w:rFonts w:ascii="Book Antiqua" w:hAnsi="Book Antiqua"/>
              </w:rPr>
              <w:t>45</w:t>
            </w:r>
          </w:p>
        </w:tc>
        <w:tc>
          <w:tcPr>
            <w:tcW w:w="286" w:type="pct"/>
          </w:tcPr>
          <w:p w14:paraId="0AA347D4" w14:textId="77777777" w:rsidR="00764BCB" w:rsidRPr="00A04779" w:rsidRDefault="006C76DC" w:rsidP="00225264">
            <w:pPr>
              <w:spacing w:line="360" w:lineRule="auto"/>
              <w:jc w:val="both"/>
              <w:rPr>
                <w:rFonts w:ascii="Book Antiqua" w:hAnsi="Book Antiqua"/>
              </w:rPr>
            </w:pPr>
            <w:r w:rsidRPr="00A04779">
              <w:rPr>
                <w:rFonts w:ascii="Book Antiqua" w:hAnsi="Book Antiqua"/>
              </w:rPr>
              <w:t>9</w:t>
            </w:r>
          </w:p>
        </w:tc>
        <w:tc>
          <w:tcPr>
            <w:tcW w:w="672" w:type="pct"/>
          </w:tcPr>
          <w:p w14:paraId="350737CE" w14:textId="77777777" w:rsidR="00764BCB" w:rsidRPr="00A04779" w:rsidRDefault="006C76DC" w:rsidP="00225264">
            <w:pPr>
              <w:spacing w:line="360" w:lineRule="auto"/>
              <w:jc w:val="both"/>
              <w:rPr>
                <w:rFonts w:ascii="Book Antiqua" w:hAnsi="Book Antiqua"/>
              </w:rPr>
            </w:pPr>
            <w:r w:rsidRPr="00A04779">
              <w:rPr>
                <w:rFonts w:ascii="Book Antiqua" w:hAnsi="Book Antiqua"/>
              </w:rPr>
              <w:t>HT</w:t>
            </w:r>
          </w:p>
        </w:tc>
        <w:tc>
          <w:tcPr>
            <w:tcW w:w="1023" w:type="pct"/>
          </w:tcPr>
          <w:p w14:paraId="70F49E9E" w14:textId="77777777" w:rsidR="00764BCB" w:rsidRPr="00A04779" w:rsidRDefault="006C76DC" w:rsidP="00225264">
            <w:pPr>
              <w:spacing w:line="360" w:lineRule="auto"/>
              <w:jc w:val="both"/>
              <w:rPr>
                <w:rFonts w:ascii="Book Antiqua" w:hAnsi="Book Antiqua"/>
              </w:rPr>
            </w:pPr>
            <w:r w:rsidRPr="00A04779">
              <w:rPr>
                <w:rFonts w:ascii="Book Antiqua" w:hAnsi="Book Antiqua"/>
              </w:rPr>
              <w:t>Primary closure</w:t>
            </w:r>
          </w:p>
        </w:tc>
        <w:tc>
          <w:tcPr>
            <w:tcW w:w="1136" w:type="pct"/>
          </w:tcPr>
          <w:p w14:paraId="737609DB" w14:textId="77777777" w:rsidR="00764BCB" w:rsidRPr="00A04779" w:rsidRDefault="00764BCB" w:rsidP="00225264">
            <w:pPr>
              <w:spacing w:line="360" w:lineRule="auto"/>
              <w:jc w:val="both"/>
              <w:rPr>
                <w:rFonts w:ascii="Book Antiqua" w:hAnsi="Book Antiqua"/>
              </w:rPr>
            </w:pPr>
            <w:r w:rsidRPr="00A04779">
              <w:rPr>
                <w:rFonts w:ascii="Book Antiqua" w:hAnsi="Book Antiqua"/>
              </w:rPr>
              <w:t>Cholecystectomy</w:t>
            </w:r>
          </w:p>
        </w:tc>
        <w:tc>
          <w:tcPr>
            <w:tcW w:w="1272" w:type="pct"/>
          </w:tcPr>
          <w:p w14:paraId="12651D82" w14:textId="77777777" w:rsidR="00764BCB" w:rsidRPr="00A04779" w:rsidRDefault="00114FAB" w:rsidP="00225264">
            <w:pPr>
              <w:spacing w:line="360" w:lineRule="auto"/>
              <w:jc w:val="both"/>
              <w:rPr>
                <w:rFonts w:ascii="Book Antiqua" w:hAnsi="Book Antiqua"/>
              </w:rPr>
            </w:pPr>
            <w:r w:rsidRPr="00A04779">
              <w:rPr>
                <w:rFonts w:ascii="Book Antiqua" w:hAnsi="Book Antiqua"/>
              </w:rPr>
              <w:t>SSI</w:t>
            </w:r>
          </w:p>
        </w:tc>
      </w:tr>
    </w:tbl>
    <w:p w14:paraId="78427D02" w14:textId="77777777" w:rsidR="00B91351" w:rsidRPr="00A04779" w:rsidRDefault="0025239B" w:rsidP="00225264">
      <w:pPr>
        <w:spacing w:line="360" w:lineRule="auto"/>
        <w:jc w:val="both"/>
        <w:rPr>
          <w:rFonts w:ascii="Book Antiqua" w:hAnsi="Book Antiqua"/>
        </w:rPr>
      </w:pPr>
      <w:r w:rsidRPr="00A04779">
        <w:rPr>
          <w:rFonts w:ascii="Book Antiqua" w:hAnsi="Book Antiqua"/>
        </w:rPr>
        <w:t xml:space="preserve"> </w:t>
      </w:r>
      <w:r w:rsidR="006C76DC" w:rsidRPr="00A04779">
        <w:rPr>
          <w:rFonts w:ascii="Book Antiqua" w:hAnsi="Book Antiqua"/>
        </w:rPr>
        <w:t>LOS</w:t>
      </w:r>
      <w:r w:rsidR="00847859" w:rsidRPr="00A04779">
        <w:rPr>
          <w:rFonts w:ascii="Book Antiqua" w:hAnsi="Book Antiqua" w:hint="eastAsia"/>
        </w:rPr>
        <w:t>:</w:t>
      </w:r>
      <w:r w:rsidR="00847859" w:rsidRPr="00A04779">
        <w:rPr>
          <w:rFonts w:ascii="Book Antiqua" w:hAnsi="Book Antiqua"/>
        </w:rPr>
        <w:t xml:space="preserve"> Length of hospital stay</w:t>
      </w:r>
      <w:r w:rsidR="00847859" w:rsidRPr="00A04779">
        <w:rPr>
          <w:rFonts w:ascii="Book Antiqua" w:hAnsi="Book Antiqua" w:hint="eastAsia"/>
        </w:rPr>
        <w:t>;</w:t>
      </w:r>
      <w:r w:rsidR="006C76DC" w:rsidRPr="00A04779">
        <w:rPr>
          <w:rFonts w:ascii="Book Antiqua" w:hAnsi="Book Antiqua"/>
        </w:rPr>
        <w:t xml:space="preserve"> P</w:t>
      </w:r>
      <w:r w:rsidR="00647E3B" w:rsidRPr="00A04779">
        <w:rPr>
          <w:rFonts w:ascii="Book Antiqua" w:hAnsi="Book Antiqua"/>
        </w:rPr>
        <w:t>O</w:t>
      </w:r>
      <w:r w:rsidR="00847859" w:rsidRPr="00A04779">
        <w:rPr>
          <w:rFonts w:ascii="Book Antiqua" w:hAnsi="Book Antiqua" w:hint="eastAsia"/>
        </w:rPr>
        <w:t>:</w:t>
      </w:r>
      <w:r w:rsidR="00647E3B" w:rsidRPr="00A04779">
        <w:rPr>
          <w:rFonts w:ascii="Book Antiqua" w:hAnsi="Book Antiqua"/>
        </w:rPr>
        <w:t xml:space="preserve"> Postoperative</w:t>
      </w:r>
      <w:r w:rsidR="00847859" w:rsidRPr="00A04779">
        <w:rPr>
          <w:rFonts w:ascii="Book Antiqua" w:hAnsi="Book Antiqua" w:hint="eastAsia"/>
        </w:rPr>
        <w:t>;</w:t>
      </w:r>
      <w:r w:rsidR="00847859" w:rsidRPr="00A04779">
        <w:rPr>
          <w:rFonts w:ascii="Book Antiqua" w:hAnsi="Book Antiqua"/>
        </w:rPr>
        <w:t xml:space="preserve"> </w:t>
      </w:r>
      <w:r w:rsidR="006C76DC" w:rsidRPr="00A04779">
        <w:rPr>
          <w:rFonts w:ascii="Book Antiqua" w:hAnsi="Book Antiqua"/>
        </w:rPr>
        <w:t>HF</w:t>
      </w:r>
      <w:r w:rsidR="00847859" w:rsidRPr="00A04779">
        <w:rPr>
          <w:rFonts w:ascii="Book Antiqua" w:hAnsi="Book Antiqua" w:hint="eastAsia"/>
        </w:rPr>
        <w:t>:</w:t>
      </w:r>
      <w:r w:rsidR="006C76DC" w:rsidRPr="00A04779">
        <w:rPr>
          <w:rFonts w:ascii="Book Antiqua" w:hAnsi="Book Antiqua"/>
        </w:rPr>
        <w:t xml:space="preserve"> Heart failure</w:t>
      </w:r>
      <w:r w:rsidR="00847859" w:rsidRPr="00A04779">
        <w:rPr>
          <w:rFonts w:ascii="Book Antiqua" w:hAnsi="Book Antiqua" w:hint="eastAsia"/>
        </w:rPr>
        <w:t>;</w:t>
      </w:r>
      <w:r w:rsidR="006C76DC" w:rsidRPr="00A04779">
        <w:rPr>
          <w:rFonts w:ascii="Book Antiqua" w:hAnsi="Book Antiqua"/>
        </w:rPr>
        <w:t xml:space="preserve"> HT</w:t>
      </w:r>
      <w:r w:rsidR="00847859" w:rsidRPr="00A04779">
        <w:rPr>
          <w:rFonts w:ascii="Book Antiqua" w:hAnsi="Book Antiqua" w:hint="eastAsia"/>
        </w:rPr>
        <w:t>:</w:t>
      </w:r>
      <w:r w:rsidR="006C76DC" w:rsidRPr="00A04779">
        <w:rPr>
          <w:rFonts w:ascii="Book Antiqua" w:hAnsi="Book Antiqua"/>
        </w:rPr>
        <w:t xml:space="preserve"> Hypertension</w:t>
      </w:r>
      <w:r w:rsidR="00847859" w:rsidRPr="00A04779">
        <w:rPr>
          <w:rFonts w:ascii="Book Antiqua" w:hAnsi="Book Antiqua" w:hint="eastAsia"/>
        </w:rPr>
        <w:t xml:space="preserve">; </w:t>
      </w:r>
      <w:r w:rsidR="006C76DC" w:rsidRPr="00A04779">
        <w:rPr>
          <w:rFonts w:ascii="Book Antiqua" w:hAnsi="Book Antiqua"/>
        </w:rPr>
        <w:t>SSI</w:t>
      </w:r>
      <w:r w:rsidR="00847859" w:rsidRPr="00A04779">
        <w:rPr>
          <w:rFonts w:ascii="Book Antiqua" w:hAnsi="Book Antiqua" w:hint="eastAsia"/>
        </w:rPr>
        <w:t>:</w:t>
      </w:r>
      <w:r w:rsidR="006C76DC" w:rsidRPr="00A04779">
        <w:rPr>
          <w:rFonts w:ascii="Book Antiqua" w:hAnsi="Book Antiqua"/>
        </w:rPr>
        <w:t xml:space="preserve"> Surgical site infection</w:t>
      </w:r>
      <w:r w:rsidR="00847859" w:rsidRPr="00A04779">
        <w:rPr>
          <w:rFonts w:ascii="Book Antiqua" w:hAnsi="Book Antiqua" w:hint="eastAsia"/>
        </w:rPr>
        <w:t>;</w:t>
      </w:r>
      <w:r w:rsidR="006C76DC" w:rsidRPr="00A04779">
        <w:rPr>
          <w:rFonts w:ascii="Book Antiqua" w:hAnsi="Book Antiqua"/>
        </w:rPr>
        <w:t xml:space="preserve"> COLD</w:t>
      </w:r>
      <w:r w:rsidR="00847859" w:rsidRPr="00A04779">
        <w:rPr>
          <w:rFonts w:ascii="Book Antiqua" w:hAnsi="Book Antiqua" w:hint="eastAsia"/>
        </w:rPr>
        <w:t>:</w:t>
      </w:r>
      <w:r w:rsidR="006C76DC" w:rsidRPr="00A04779">
        <w:rPr>
          <w:rFonts w:ascii="Book Antiqua" w:hAnsi="Book Antiqua"/>
        </w:rPr>
        <w:t xml:space="preserve"> Chronic obstructive lung disease.</w:t>
      </w:r>
      <w:r w:rsidR="00847859" w:rsidRPr="00A04779">
        <w:rPr>
          <w:rFonts w:ascii="Book Antiqua" w:hAnsi="Book Antiqua"/>
        </w:rPr>
        <w:t xml:space="preserve"> </w:t>
      </w:r>
    </w:p>
    <w:p w14:paraId="29C2A18D" w14:textId="77777777" w:rsidR="0025239B" w:rsidRPr="00A04779" w:rsidRDefault="0025239B" w:rsidP="00225264">
      <w:pPr>
        <w:spacing w:line="360" w:lineRule="auto"/>
        <w:jc w:val="both"/>
        <w:rPr>
          <w:rFonts w:ascii="Book Antiqua" w:hAnsi="Book Antiqua"/>
        </w:rPr>
      </w:pPr>
    </w:p>
    <w:p w14:paraId="2ABC6063" w14:textId="77777777" w:rsidR="00091128" w:rsidRPr="00A04779" w:rsidRDefault="00091128" w:rsidP="00225264">
      <w:pPr>
        <w:spacing w:line="360" w:lineRule="auto"/>
        <w:jc w:val="both"/>
        <w:rPr>
          <w:rFonts w:ascii="Book Antiqua" w:hAnsi="Book Antiqua"/>
        </w:rPr>
      </w:pPr>
    </w:p>
    <w:p w14:paraId="17CA785B" w14:textId="77777777" w:rsidR="00091128" w:rsidRPr="00A04779" w:rsidRDefault="00091128" w:rsidP="00225264">
      <w:pPr>
        <w:spacing w:line="360" w:lineRule="auto"/>
        <w:jc w:val="both"/>
        <w:rPr>
          <w:rFonts w:ascii="Book Antiqua" w:hAnsi="Book Antiqua"/>
        </w:rPr>
      </w:pPr>
    </w:p>
    <w:p w14:paraId="4D77EBFC" w14:textId="77777777" w:rsidR="00091128" w:rsidRPr="00A04779" w:rsidRDefault="00091128" w:rsidP="00225264">
      <w:pPr>
        <w:spacing w:line="360" w:lineRule="auto"/>
        <w:jc w:val="both"/>
        <w:rPr>
          <w:rFonts w:ascii="Book Antiqua" w:hAnsi="Book Antiqua"/>
        </w:rPr>
      </w:pPr>
    </w:p>
    <w:p w14:paraId="0CA513D8" w14:textId="77777777" w:rsidR="00091128" w:rsidRPr="00A04779" w:rsidRDefault="00091128" w:rsidP="00225264">
      <w:pPr>
        <w:spacing w:line="360" w:lineRule="auto"/>
        <w:jc w:val="both"/>
        <w:rPr>
          <w:rFonts w:ascii="Book Antiqua" w:hAnsi="Book Antiqua"/>
        </w:rPr>
      </w:pPr>
    </w:p>
    <w:p w14:paraId="33F6EB29" w14:textId="77777777" w:rsidR="00091128" w:rsidRPr="00A04779" w:rsidRDefault="00091128" w:rsidP="00225264">
      <w:pPr>
        <w:spacing w:line="360" w:lineRule="auto"/>
        <w:jc w:val="both"/>
        <w:rPr>
          <w:rFonts w:ascii="Book Antiqua" w:hAnsi="Book Antiqua"/>
        </w:rPr>
      </w:pPr>
    </w:p>
    <w:p w14:paraId="22A84562" w14:textId="77777777" w:rsidR="00091128" w:rsidRPr="00A04779" w:rsidRDefault="00091128" w:rsidP="00225264">
      <w:pPr>
        <w:spacing w:line="360" w:lineRule="auto"/>
        <w:jc w:val="both"/>
        <w:rPr>
          <w:rFonts w:ascii="Book Antiqua" w:hAnsi="Book Antiqua"/>
        </w:rPr>
      </w:pPr>
    </w:p>
    <w:p w14:paraId="2C7A9100" w14:textId="77777777" w:rsidR="00091128" w:rsidRPr="00A04779" w:rsidRDefault="00091128" w:rsidP="00225264">
      <w:pPr>
        <w:spacing w:line="360" w:lineRule="auto"/>
        <w:jc w:val="both"/>
        <w:rPr>
          <w:rFonts w:ascii="Book Antiqua" w:hAnsi="Book Antiqua"/>
        </w:rPr>
      </w:pPr>
    </w:p>
    <w:p w14:paraId="75198304" w14:textId="77777777" w:rsidR="00091128" w:rsidRPr="00A04779" w:rsidRDefault="00091128" w:rsidP="00225264">
      <w:pPr>
        <w:spacing w:line="360" w:lineRule="auto"/>
        <w:jc w:val="both"/>
        <w:rPr>
          <w:rFonts w:ascii="Book Antiqua" w:hAnsi="Book Antiqua"/>
        </w:rPr>
      </w:pPr>
    </w:p>
    <w:p w14:paraId="6EC41E5F" w14:textId="77777777" w:rsidR="00091128" w:rsidRPr="00A04779" w:rsidRDefault="00091128" w:rsidP="00225264">
      <w:pPr>
        <w:spacing w:line="360" w:lineRule="auto"/>
        <w:jc w:val="both"/>
        <w:rPr>
          <w:rFonts w:ascii="Book Antiqua" w:hAnsi="Book Antiqua"/>
        </w:rPr>
      </w:pPr>
    </w:p>
    <w:p w14:paraId="74CE0E55" w14:textId="77777777" w:rsidR="00091128" w:rsidRPr="00A04779" w:rsidRDefault="00091128" w:rsidP="00225264">
      <w:pPr>
        <w:spacing w:line="360" w:lineRule="auto"/>
        <w:jc w:val="both"/>
        <w:rPr>
          <w:rFonts w:ascii="Book Antiqua" w:hAnsi="Book Antiqua"/>
        </w:rPr>
      </w:pPr>
    </w:p>
    <w:p w14:paraId="2008BB68" w14:textId="77777777" w:rsidR="00091128" w:rsidRPr="00A04779" w:rsidRDefault="00091128" w:rsidP="00225264">
      <w:pPr>
        <w:spacing w:line="360" w:lineRule="auto"/>
        <w:jc w:val="both"/>
        <w:rPr>
          <w:rFonts w:ascii="Book Antiqua" w:hAnsi="Book Antiqua"/>
        </w:rPr>
      </w:pPr>
    </w:p>
    <w:p w14:paraId="0A0A473F" w14:textId="77777777" w:rsidR="00091128" w:rsidRPr="00A04779" w:rsidRDefault="00091128" w:rsidP="00225264">
      <w:pPr>
        <w:spacing w:line="360" w:lineRule="auto"/>
        <w:jc w:val="both"/>
        <w:rPr>
          <w:rFonts w:ascii="Book Antiqua" w:hAnsi="Book Antiqua"/>
        </w:rPr>
      </w:pPr>
    </w:p>
    <w:p w14:paraId="475BF3C8" w14:textId="77777777" w:rsidR="008361C2" w:rsidRPr="00A04779" w:rsidRDefault="00847859" w:rsidP="00225264">
      <w:pPr>
        <w:spacing w:line="360" w:lineRule="auto"/>
        <w:jc w:val="both"/>
        <w:rPr>
          <w:rFonts w:ascii="Book Antiqua" w:hAnsi="Book Antiqua"/>
          <w:b/>
        </w:rPr>
      </w:pPr>
      <w:r w:rsidRPr="00A04779">
        <w:rPr>
          <w:rFonts w:ascii="Book Antiqua" w:hAnsi="Book Antiqua"/>
          <w:b/>
        </w:rPr>
        <w:t>Table 2</w:t>
      </w:r>
      <w:r w:rsidR="00A01686" w:rsidRPr="00A04779">
        <w:rPr>
          <w:rFonts w:ascii="Book Antiqua" w:hAnsi="Book Antiqua"/>
          <w:b/>
        </w:rPr>
        <w:t xml:space="preserve"> </w:t>
      </w:r>
      <w:r w:rsidR="00647E3B" w:rsidRPr="00A04779">
        <w:rPr>
          <w:rFonts w:ascii="Book Antiqua" w:hAnsi="Book Antiqua"/>
          <w:b/>
        </w:rPr>
        <w:t>Endoscopic features of the patients</w:t>
      </w:r>
    </w:p>
    <w:p w14:paraId="2DA42CD4" w14:textId="77777777" w:rsidR="00A01686" w:rsidRPr="00A04779" w:rsidRDefault="00A01686" w:rsidP="00225264">
      <w:pPr>
        <w:spacing w:line="360" w:lineRule="auto"/>
        <w:jc w:val="both"/>
        <w:rPr>
          <w:rFonts w:ascii="Book Antiqua" w:hAnsi="Book Antiqua"/>
        </w:rPr>
      </w:pPr>
    </w:p>
    <w:tbl>
      <w:tblPr>
        <w:tblW w:w="8613" w:type="dxa"/>
        <w:tblBorders>
          <w:top w:val="single" w:sz="4" w:space="0" w:color="auto"/>
          <w:bottom w:val="single" w:sz="4" w:space="0" w:color="auto"/>
        </w:tblBorders>
        <w:tblLayout w:type="fixed"/>
        <w:tblLook w:val="04A0" w:firstRow="1" w:lastRow="0" w:firstColumn="1" w:lastColumn="0" w:noHBand="0" w:noVBand="1"/>
      </w:tblPr>
      <w:tblGrid>
        <w:gridCol w:w="817"/>
        <w:gridCol w:w="1701"/>
        <w:gridCol w:w="1985"/>
        <w:gridCol w:w="992"/>
        <w:gridCol w:w="1559"/>
        <w:gridCol w:w="1559"/>
      </w:tblGrid>
      <w:tr w:rsidR="00251554" w:rsidRPr="00A04779" w14:paraId="7F2F1C21" w14:textId="77777777" w:rsidTr="00847859">
        <w:tc>
          <w:tcPr>
            <w:tcW w:w="817" w:type="dxa"/>
            <w:tcBorders>
              <w:top w:val="single" w:sz="4" w:space="0" w:color="auto"/>
              <w:bottom w:val="single" w:sz="4" w:space="0" w:color="auto"/>
            </w:tcBorders>
          </w:tcPr>
          <w:p w14:paraId="0E588D72" w14:textId="77777777" w:rsidR="000073A8" w:rsidRPr="00A04779" w:rsidRDefault="000073A8" w:rsidP="00225264">
            <w:pPr>
              <w:spacing w:line="360" w:lineRule="auto"/>
              <w:jc w:val="both"/>
              <w:rPr>
                <w:rFonts w:ascii="Book Antiqua" w:hAnsi="Book Antiqua"/>
                <w:b/>
              </w:rPr>
            </w:pPr>
            <w:r w:rsidRPr="00A04779">
              <w:rPr>
                <w:rFonts w:ascii="Book Antiqua" w:hAnsi="Book Antiqua"/>
                <w:b/>
              </w:rPr>
              <w:t>Case</w:t>
            </w:r>
          </w:p>
        </w:tc>
        <w:tc>
          <w:tcPr>
            <w:tcW w:w="1701" w:type="dxa"/>
            <w:tcBorders>
              <w:top w:val="single" w:sz="4" w:space="0" w:color="auto"/>
              <w:bottom w:val="single" w:sz="4" w:space="0" w:color="auto"/>
            </w:tcBorders>
          </w:tcPr>
          <w:p w14:paraId="76370C60" w14:textId="77777777" w:rsidR="000073A8" w:rsidRPr="00A04779" w:rsidRDefault="000073A8" w:rsidP="00225264">
            <w:pPr>
              <w:spacing w:line="360" w:lineRule="auto"/>
              <w:jc w:val="both"/>
              <w:rPr>
                <w:rFonts w:ascii="Book Antiqua" w:hAnsi="Book Antiqua"/>
                <w:b/>
              </w:rPr>
            </w:pPr>
            <w:r w:rsidRPr="00A04779">
              <w:rPr>
                <w:rFonts w:ascii="Book Antiqua" w:hAnsi="Book Antiqua"/>
                <w:b/>
              </w:rPr>
              <w:t>Diameter of the choledochus</w:t>
            </w:r>
            <w:r w:rsidR="00847859" w:rsidRPr="00A04779">
              <w:rPr>
                <w:rFonts w:ascii="Book Antiqua" w:hAnsi="Book Antiqua" w:hint="eastAsia"/>
                <w:b/>
              </w:rPr>
              <w:t xml:space="preserve"> (mm)</w:t>
            </w:r>
          </w:p>
        </w:tc>
        <w:tc>
          <w:tcPr>
            <w:tcW w:w="1985" w:type="dxa"/>
            <w:tcBorders>
              <w:top w:val="single" w:sz="4" w:space="0" w:color="auto"/>
              <w:bottom w:val="single" w:sz="4" w:space="0" w:color="auto"/>
            </w:tcBorders>
          </w:tcPr>
          <w:p w14:paraId="38E2C765" w14:textId="77777777" w:rsidR="000073A8" w:rsidRPr="00A04779" w:rsidRDefault="000073A8" w:rsidP="00225264">
            <w:pPr>
              <w:spacing w:line="360" w:lineRule="auto"/>
              <w:jc w:val="both"/>
              <w:rPr>
                <w:rFonts w:ascii="Book Antiqua" w:hAnsi="Book Antiqua"/>
                <w:b/>
              </w:rPr>
            </w:pPr>
            <w:r w:rsidRPr="00A04779">
              <w:rPr>
                <w:rFonts w:ascii="Book Antiqua" w:hAnsi="Book Antiqua"/>
                <w:b/>
              </w:rPr>
              <w:t>Maximum biliary</w:t>
            </w:r>
            <w:r w:rsidR="00847859" w:rsidRPr="00A04779">
              <w:rPr>
                <w:rFonts w:ascii="Book Antiqua" w:hAnsi="Book Antiqua"/>
                <w:b/>
              </w:rPr>
              <w:t xml:space="preserve"> </w:t>
            </w:r>
            <w:r w:rsidRPr="00A04779">
              <w:rPr>
                <w:rFonts w:ascii="Book Antiqua" w:hAnsi="Book Antiqua"/>
                <w:b/>
              </w:rPr>
              <w:t>stone size</w:t>
            </w:r>
            <w:r w:rsidR="00847859" w:rsidRPr="00A04779">
              <w:rPr>
                <w:rFonts w:ascii="Book Antiqua" w:hAnsi="Book Antiqua" w:hint="eastAsia"/>
                <w:b/>
              </w:rPr>
              <w:t xml:space="preserve"> (mm)</w:t>
            </w:r>
          </w:p>
        </w:tc>
        <w:tc>
          <w:tcPr>
            <w:tcW w:w="992" w:type="dxa"/>
            <w:tcBorders>
              <w:top w:val="single" w:sz="4" w:space="0" w:color="auto"/>
              <w:bottom w:val="single" w:sz="4" w:space="0" w:color="auto"/>
            </w:tcBorders>
          </w:tcPr>
          <w:p w14:paraId="6F0845BB" w14:textId="77777777" w:rsidR="000073A8" w:rsidRPr="00A04779" w:rsidRDefault="000073A8" w:rsidP="00847859">
            <w:pPr>
              <w:spacing w:line="360" w:lineRule="auto"/>
              <w:jc w:val="both"/>
              <w:rPr>
                <w:rFonts w:ascii="Book Antiqua" w:hAnsi="Book Antiqua"/>
                <w:b/>
              </w:rPr>
            </w:pPr>
            <w:r w:rsidRPr="00A04779">
              <w:rPr>
                <w:rFonts w:ascii="Book Antiqua" w:hAnsi="Book Antiqua"/>
                <w:b/>
              </w:rPr>
              <w:t>N</w:t>
            </w:r>
            <w:r w:rsidR="00847859" w:rsidRPr="00A04779">
              <w:rPr>
                <w:rFonts w:ascii="Book Antiqua" w:hAnsi="Book Antiqua" w:hint="eastAsia"/>
                <w:b/>
              </w:rPr>
              <w:t>o.</w:t>
            </w:r>
            <w:r w:rsidRPr="00A04779">
              <w:rPr>
                <w:rFonts w:ascii="Book Antiqua" w:hAnsi="Book Antiqua"/>
                <w:b/>
              </w:rPr>
              <w:t xml:space="preserve"> of stones</w:t>
            </w:r>
          </w:p>
        </w:tc>
        <w:tc>
          <w:tcPr>
            <w:tcW w:w="1559" w:type="dxa"/>
            <w:tcBorders>
              <w:top w:val="single" w:sz="4" w:space="0" w:color="auto"/>
              <w:bottom w:val="single" w:sz="4" w:space="0" w:color="auto"/>
            </w:tcBorders>
          </w:tcPr>
          <w:p w14:paraId="2B68012F" w14:textId="77777777" w:rsidR="000073A8" w:rsidRPr="00A04779" w:rsidRDefault="000073A8" w:rsidP="00225264">
            <w:pPr>
              <w:spacing w:line="360" w:lineRule="auto"/>
              <w:jc w:val="both"/>
              <w:rPr>
                <w:rFonts w:ascii="Book Antiqua" w:hAnsi="Book Antiqua"/>
                <w:b/>
              </w:rPr>
            </w:pPr>
            <w:r w:rsidRPr="00A04779">
              <w:rPr>
                <w:rFonts w:ascii="Book Antiqua" w:hAnsi="Book Antiqua"/>
                <w:b/>
              </w:rPr>
              <w:t>Impaction type</w:t>
            </w:r>
          </w:p>
        </w:tc>
        <w:tc>
          <w:tcPr>
            <w:tcW w:w="1559" w:type="dxa"/>
            <w:tcBorders>
              <w:top w:val="single" w:sz="4" w:space="0" w:color="auto"/>
              <w:bottom w:val="single" w:sz="4" w:space="0" w:color="auto"/>
            </w:tcBorders>
          </w:tcPr>
          <w:p w14:paraId="5002316E" w14:textId="77777777" w:rsidR="000073A8" w:rsidRPr="00A04779" w:rsidRDefault="000073A8" w:rsidP="00225264">
            <w:pPr>
              <w:spacing w:line="360" w:lineRule="auto"/>
              <w:jc w:val="both"/>
              <w:rPr>
                <w:rFonts w:ascii="Book Antiqua" w:hAnsi="Book Antiqua"/>
                <w:b/>
              </w:rPr>
            </w:pPr>
            <w:r w:rsidRPr="00A04779">
              <w:rPr>
                <w:rFonts w:ascii="Book Antiqua" w:hAnsi="Book Antiqua"/>
                <w:b/>
              </w:rPr>
              <w:t>Presence of diverticula</w:t>
            </w:r>
          </w:p>
        </w:tc>
      </w:tr>
      <w:tr w:rsidR="00251554" w:rsidRPr="00A04779" w14:paraId="3FFE6FF9" w14:textId="77777777" w:rsidTr="00847859">
        <w:tc>
          <w:tcPr>
            <w:tcW w:w="817" w:type="dxa"/>
            <w:tcBorders>
              <w:top w:val="single" w:sz="4" w:space="0" w:color="auto"/>
            </w:tcBorders>
          </w:tcPr>
          <w:p w14:paraId="4D570FA7" w14:textId="77777777" w:rsidR="000073A8" w:rsidRPr="00A04779" w:rsidRDefault="000073A8" w:rsidP="00225264">
            <w:pPr>
              <w:spacing w:line="360" w:lineRule="auto"/>
              <w:jc w:val="both"/>
              <w:rPr>
                <w:rFonts w:ascii="Book Antiqua" w:hAnsi="Book Antiqua"/>
              </w:rPr>
            </w:pPr>
            <w:r w:rsidRPr="00A04779">
              <w:rPr>
                <w:rFonts w:ascii="Book Antiqua" w:hAnsi="Book Antiqua"/>
              </w:rPr>
              <w:t>1</w:t>
            </w:r>
          </w:p>
        </w:tc>
        <w:tc>
          <w:tcPr>
            <w:tcW w:w="1701" w:type="dxa"/>
            <w:tcBorders>
              <w:top w:val="single" w:sz="4" w:space="0" w:color="auto"/>
            </w:tcBorders>
          </w:tcPr>
          <w:p w14:paraId="200068A4" w14:textId="77777777" w:rsidR="000073A8" w:rsidRPr="00A04779" w:rsidRDefault="00847859" w:rsidP="00225264">
            <w:pPr>
              <w:spacing w:line="360" w:lineRule="auto"/>
              <w:jc w:val="both"/>
              <w:rPr>
                <w:rFonts w:ascii="Book Antiqua" w:hAnsi="Book Antiqua"/>
              </w:rPr>
            </w:pPr>
            <w:r w:rsidRPr="00A04779">
              <w:rPr>
                <w:rFonts w:ascii="Book Antiqua" w:hAnsi="Book Antiqua"/>
              </w:rPr>
              <w:t>15</w:t>
            </w:r>
          </w:p>
        </w:tc>
        <w:tc>
          <w:tcPr>
            <w:tcW w:w="1985" w:type="dxa"/>
            <w:tcBorders>
              <w:top w:val="single" w:sz="4" w:space="0" w:color="auto"/>
            </w:tcBorders>
          </w:tcPr>
          <w:p w14:paraId="4ABB0F6E" w14:textId="77777777" w:rsidR="000073A8" w:rsidRPr="00A04779" w:rsidRDefault="00847859" w:rsidP="00225264">
            <w:pPr>
              <w:spacing w:line="360" w:lineRule="auto"/>
              <w:jc w:val="both"/>
              <w:rPr>
                <w:rFonts w:ascii="Book Antiqua" w:hAnsi="Book Antiqua"/>
              </w:rPr>
            </w:pPr>
            <w:r w:rsidRPr="00A04779">
              <w:rPr>
                <w:rFonts w:ascii="Book Antiqua" w:hAnsi="Book Antiqua"/>
              </w:rPr>
              <w:t>15</w:t>
            </w:r>
          </w:p>
        </w:tc>
        <w:tc>
          <w:tcPr>
            <w:tcW w:w="992" w:type="dxa"/>
            <w:tcBorders>
              <w:top w:val="single" w:sz="4" w:space="0" w:color="auto"/>
            </w:tcBorders>
          </w:tcPr>
          <w:p w14:paraId="054BBD1D" w14:textId="77777777" w:rsidR="000073A8" w:rsidRPr="00A04779" w:rsidRDefault="000073A8" w:rsidP="00225264">
            <w:pPr>
              <w:spacing w:line="360" w:lineRule="auto"/>
              <w:jc w:val="both"/>
              <w:rPr>
                <w:rFonts w:ascii="Book Antiqua" w:hAnsi="Book Antiqua"/>
              </w:rPr>
            </w:pPr>
            <w:r w:rsidRPr="00A04779">
              <w:rPr>
                <w:rFonts w:ascii="Book Antiqua" w:hAnsi="Book Antiqua"/>
              </w:rPr>
              <w:t>1</w:t>
            </w:r>
          </w:p>
        </w:tc>
        <w:tc>
          <w:tcPr>
            <w:tcW w:w="1559" w:type="dxa"/>
            <w:tcBorders>
              <w:top w:val="single" w:sz="4" w:space="0" w:color="auto"/>
            </w:tcBorders>
          </w:tcPr>
          <w:p w14:paraId="45A2C652" w14:textId="77777777" w:rsidR="000073A8" w:rsidRPr="00A04779" w:rsidRDefault="000073A8" w:rsidP="00225264">
            <w:pPr>
              <w:spacing w:line="360" w:lineRule="auto"/>
              <w:jc w:val="both"/>
              <w:rPr>
                <w:rFonts w:ascii="Book Antiqua" w:hAnsi="Book Antiqua"/>
              </w:rPr>
            </w:pPr>
            <w:r w:rsidRPr="00A04779">
              <w:rPr>
                <w:rFonts w:ascii="Book Antiqua" w:hAnsi="Book Antiqua"/>
              </w:rPr>
              <w:t>Dormia</w:t>
            </w:r>
          </w:p>
        </w:tc>
        <w:tc>
          <w:tcPr>
            <w:tcW w:w="1559" w:type="dxa"/>
            <w:tcBorders>
              <w:top w:val="single" w:sz="4" w:space="0" w:color="auto"/>
            </w:tcBorders>
          </w:tcPr>
          <w:p w14:paraId="109F07E4" w14:textId="77777777" w:rsidR="000073A8" w:rsidRPr="00A04779" w:rsidRDefault="000073A8" w:rsidP="00225264">
            <w:pPr>
              <w:spacing w:line="360" w:lineRule="auto"/>
              <w:jc w:val="both"/>
              <w:rPr>
                <w:rFonts w:ascii="Book Antiqua" w:hAnsi="Book Antiqua"/>
              </w:rPr>
            </w:pPr>
            <w:r w:rsidRPr="00A04779">
              <w:rPr>
                <w:rFonts w:ascii="Book Antiqua" w:hAnsi="Book Antiqua"/>
              </w:rPr>
              <w:t>Yes</w:t>
            </w:r>
          </w:p>
        </w:tc>
      </w:tr>
      <w:tr w:rsidR="00251554" w:rsidRPr="00A04779" w14:paraId="59C1011C" w14:textId="77777777" w:rsidTr="00847859">
        <w:tc>
          <w:tcPr>
            <w:tcW w:w="817" w:type="dxa"/>
          </w:tcPr>
          <w:p w14:paraId="1F1A7B80" w14:textId="77777777" w:rsidR="000073A8" w:rsidRPr="00A04779" w:rsidRDefault="000073A8" w:rsidP="00225264">
            <w:pPr>
              <w:spacing w:line="360" w:lineRule="auto"/>
              <w:jc w:val="both"/>
              <w:rPr>
                <w:rFonts w:ascii="Book Antiqua" w:hAnsi="Book Antiqua"/>
              </w:rPr>
            </w:pPr>
            <w:r w:rsidRPr="00A04779">
              <w:rPr>
                <w:rFonts w:ascii="Book Antiqua" w:hAnsi="Book Antiqua"/>
              </w:rPr>
              <w:t>2</w:t>
            </w:r>
          </w:p>
        </w:tc>
        <w:tc>
          <w:tcPr>
            <w:tcW w:w="1701" w:type="dxa"/>
          </w:tcPr>
          <w:p w14:paraId="5600A162" w14:textId="77777777" w:rsidR="000073A8" w:rsidRPr="00A04779" w:rsidRDefault="00847859" w:rsidP="00225264">
            <w:pPr>
              <w:spacing w:line="360" w:lineRule="auto"/>
              <w:jc w:val="both"/>
              <w:rPr>
                <w:rFonts w:ascii="Book Antiqua" w:hAnsi="Book Antiqua"/>
              </w:rPr>
            </w:pPr>
            <w:r w:rsidRPr="00A04779">
              <w:rPr>
                <w:rFonts w:ascii="Book Antiqua" w:hAnsi="Book Antiqua"/>
              </w:rPr>
              <w:t>20</w:t>
            </w:r>
          </w:p>
        </w:tc>
        <w:tc>
          <w:tcPr>
            <w:tcW w:w="1985" w:type="dxa"/>
          </w:tcPr>
          <w:p w14:paraId="713C1C2B" w14:textId="77777777" w:rsidR="000073A8" w:rsidRPr="00A04779" w:rsidRDefault="00847859" w:rsidP="00225264">
            <w:pPr>
              <w:spacing w:line="360" w:lineRule="auto"/>
              <w:jc w:val="both"/>
              <w:rPr>
                <w:rFonts w:ascii="Book Antiqua" w:hAnsi="Book Antiqua"/>
              </w:rPr>
            </w:pPr>
            <w:r w:rsidRPr="00A04779">
              <w:rPr>
                <w:rFonts w:ascii="Book Antiqua" w:hAnsi="Book Antiqua"/>
              </w:rPr>
              <w:t>20</w:t>
            </w:r>
          </w:p>
        </w:tc>
        <w:tc>
          <w:tcPr>
            <w:tcW w:w="992" w:type="dxa"/>
          </w:tcPr>
          <w:p w14:paraId="2A118938" w14:textId="77777777" w:rsidR="000073A8" w:rsidRPr="00A04779" w:rsidRDefault="000073A8" w:rsidP="00225264">
            <w:pPr>
              <w:spacing w:line="360" w:lineRule="auto"/>
              <w:jc w:val="both"/>
              <w:rPr>
                <w:rFonts w:ascii="Book Antiqua" w:hAnsi="Book Antiqua"/>
              </w:rPr>
            </w:pPr>
            <w:r w:rsidRPr="00A04779">
              <w:rPr>
                <w:rFonts w:ascii="Book Antiqua" w:hAnsi="Book Antiqua"/>
              </w:rPr>
              <w:t>3</w:t>
            </w:r>
          </w:p>
        </w:tc>
        <w:tc>
          <w:tcPr>
            <w:tcW w:w="1559" w:type="dxa"/>
          </w:tcPr>
          <w:p w14:paraId="7DC9FCE3" w14:textId="77777777" w:rsidR="000073A8" w:rsidRPr="00A04779" w:rsidRDefault="000073A8" w:rsidP="00225264">
            <w:pPr>
              <w:spacing w:line="360" w:lineRule="auto"/>
              <w:jc w:val="both"/>
              <w:rPr>
                <w:rFonts w:ascii="Book Antiqua" w:hAnsi="Book Antiqua"/>
              </w:rPr>
            </w:pPr>
            <w:r w:rsidRPr="00A04779">
              <w:rPr>
                <w:rFonts w:ascii="Book Antiqua" w:hAnsi="Book Antiqua"/>
              </w:rPr>
              <w:t>Dormia</w:t>
            </w:r>
          </w:p>
        </w:tc>
        <w:tc>
          <w:tcPr>
            <w:tcW w:w="1559" w:type="dxa"/>
          </w:tcPr>
          <w:p w14:paraId="48F77E9C" w14:textId="77777777" w:rsidR="000073A8" w:rsidRPr="00A04779" w:rsidRDefault="000073A8" w:rsidP="00225264">
            <w:pPr>
              <w:spacing w:line="360" w:lineRule="auto"/>
              <w:jc w:val="both"/>
              <w:rPr>
                <w:rFonts w:ascii="Book Antiqua" w:hAnsi="Book Antiqua"/>
              </w:rPr>
            </w:pPr>
            <w:r w:rsidRPr="00A04779">
              <w:rPr>
                <w:rFonts w:ascii="Book Antiqua" w:hAnsi="Book Antiqua"/>
              </w:rPr>
              <w:t>No</w:t>
            </w:r>
          </w:p>
        </w:tc>
      </w:tr>
      <w:tr w:rsidR="00251554" w:rsidRPr="00A04779" w14:paraId="5AEB0C89" w14:textId="77777777" w:rsidTr="00847859">
        <w:tc>
          <w:tcPr>
            <w:tcW w:w="817" w:type="dxa"/>
          </w:tcPr>
          <w:p w14:paraId="5C54723A" w14:textId="77777777" w:rsidR="000073A8" w:rsidRPr="00A04779" w:rsidRDefault="000073A8" w:rsidP="00225264">
            <w:pPr>
              <w:spacing w:line="360" w:lineRule="auto"/>
              <w:jc w:val="both"/>
              <w:rPr>
                <w:rFonts w:ascii="Book Antiqua" w:hAnsi="Book Antiqua"/>
              </w:rPr>
            </w:pPr>
            <w:r w:rsidRPr="00A04779">
              <w:rPr>
                <w:rFonts w:ascii="Book Antiqua" w:hAnsi="Book Antiqua"/>
              </w:rPr>
              <w:t>3</w:t>
            </w:r>
          </w:p>
        </w:tc>
        <w:tc>
          <w:tcPr>
            <w:tcW w:w="1701" w:type="dxa"/>
          </w:tcPr>
          <w:p w14:paraId="2EAEF9DB" w14:textId="77777777" w:rsidR="000073A8" w:rsidRPr="00A04779" w:rsidRDefault="00847859" w:rsidP="00225264">
            <w:pPr>
              <w:spacing w:line="360" w:lineRule="auto"/>
              <w:jc w:val="both"/>
              <w:rPr>
                <w:rFonts w:ascii="Book Antiqua" w:hAnsi="Book Antiqua"/>
              </w:rPr>
            </w:pPr>
            <w:r w:rsidRPr="00A04779">
              <w:rPr>
                <w:rFonts w:ascii="Book Antiqua" w:hAnsi="Book Antiqua"/>
              </w:rPr>
              <w:t>30</w:t>
            </w:r>
          </w:p>
        </w:tc>
        <w:tc>
          <w:tcPr>
            <w:tcW w:w="1985" w:type="dxa"/>
          </w:tcPr>
          <w:p w14:paraId="09B417C9" w14:textId="77777777" w:rsidR="000073A8" w:rsidRPr="00A04779" w:rsidRDefault="00847859" w:rsidP="00225264">
            <w:pPr>
              <w:spacing w:line="360" w:lineRule="auto"/>
              <w:jc w:val="both"/>
              <w:rPr>
                <w:rFonts w:ascii="Book Antiqua" w:hAnsi="Book Antiqua"/>
              </w:rPr>
            </w:pPr>
            <w:r w:rsidRPr="00A04779">
              <w:rPr>
                <w:rFonts w:ascii="Book Antiqua" w:hAnsi="Book Antiqua"/>
              </w:rPr>
              <w:t>30</w:t>
            </w:r>
          </w:p>
        </w:tc>
        <w:tc>
          <w:tcPr>
            <w:tcW w:w="992" w:type="dxa"/>
          </w:tcPr>
          <w:p w14:paraId="5D012999" w14:textId="77777777" w:rsidR="000073A8" w:rsidRPr="00A04779" w:rsidRDefault="000073A8" w:rsidP="00225264">
            <w:pPr>
              <w:spacing w:line="360" w:lineRule="auto"/>
              <w:jc w:val="both"/>
              <w:rPr>
                <w:rFonts w:ascii="Book Antiqua" w:hAnsi="Book Antiqua"/>
              </w:rPr>
            </w:pPr>
            <w:r w:rsidRPr="00A04779">
              <w:rPr>
                <w:rFonts w:ascii="Book Antiqua" w:hAnsi="Book Antiqua"/>
              </w:rPr>
              <w:t>6</w:t>
            </w:r>
          </w:p>
        </w:tc>
        <w:tc>
          <w:tcPr>
            <w:tcW w:w="1559" w:type="dxa"/>
          </w:tcPr>
          <w:p w14:paraId="10A5B989" w14:textId="77777777" w:rsidR="000073A8" w:rsidRPr="00A04779" w:rsidRDefault="000073A8" w:rsidP="00225264">
            <w:pPr>
              <w:spacing w:line="360" w:lineRule="auto"/>
              <w:jc w:val="both"/>
              <w:rPr>
                <w:rFonts w:ascii="Book Antiqua" w:hAnsi="Book Antiqua"/>
              </w:rPr>
            </w:pPr>
            <w:r w:rsidRPr="00A04779">
              <w:rPr>
                <w:rFonts w:ascii="Book Antiqua" w:hAnsi="Book Antiqua"/>
              </w:rPr>
              <w:t>Litotripter</w:t>
            </w:r>
          </w:p>
        </w:tc>
        <w:tc>
          <w:tcPr>
            <w:tcW w:w="1559" w:type="dxa"/>
          </w:tcPr>
          <w:p w14:paraId="40CB8646" w14:textId="77777777" w:rsidR="000073A8" w:rsidRPr="00A04779" w:rsidRDefault="000073A8" w:rsidP="00225264">
            <w:pPr>
              <w:spacing w:line="360" w:lineRule="auto"/>
              <w:jc w:val="both"/>
              <w:rPr>
                <w:rFonts w:ascii="Book Antiqua" w:hAnsi="Book Antiqua"/>
              </w:rPr>
            </w:pPr>
            <w:r w:rsidRPr="00A04779">
              <w:rPr>
                <w:rFonts w:ascii="Book Antiqua" w:hAnsi="Book Antiqua"/>
              </w:rPr>
              <w:t>No</w:t>
            </w:r>
          </w:p>
        </w:tc>
      </w:tr>
      <w:tr w:rsidR="00251554" w:rsidRPr="00A04779" w14:paraId="76486C9B" w14:textId="77777777" w:rsidTr="00847859">
        <w:tc>
          <w:tcPr>
            <w:tcW w:w="817" w:type="dxa"/>
          </w:tcPr>
          <w:p w14:paraId="064CCD33" w14:textId="77777777" w:rsidR="000073A8" w:rsidRPr="00A04779" w:rsidRDefault="000073A8" w:rsidP="00225264">
            <w:pPr>
              <w:spacing w:line="360" w:lineRule="auto"/>
              <w:jc w:val="both"/>
              <w:rPr>
                <w:rFonts w:ascii="Book Antiqua" w:hAnsi="Book Antiqua"/>
              </w:rPr>
            </w:pPr>
            <w:r w:rsidRPr="00A04779">
              <w:rPr>
                <w:rFonts w:ascii="Book Antiqua" w:hAnsi="Book Antiqua"/>
              </w:rPr>
              <w:t>4</w:t>
            </w:r>
          </w:p>
        </w:tc>
        <w:tc>
          <w:tcPr>
            <w:tcW w:w="1701" w:type="dxa"/>
          </w:tcPr>
          <w:p w14:paraId="4B68C072" w14:textId="77777777" w:rsidR="000073A8" w:rsidRPr="00A04779" w:rsidRDefault="00847859" w:rsidP="00225264">
            <w:pPr>
              <w:spacing w:line="360" w:lineRule="auto"/>
              <w:jc w:val="both"/>
              <w:rPr>
                <w:rFonts w:ascii="Book Antiqua" w:hAnsi="Book Antiqua"/>
              </w:rPr>
            </w:pPr>
            <w:r w:rsidRPr="00A04779">
              <w:rPr>
                <w:rFonts w:ascii="Book Antiqua" w:hAnsi="Book Antiqua"/>
              </w:rPr>
              <w:t>30</w:t>
            </w:r>
          </w:p>
        </w:tc>
        <w:tc>
          <w:tcPr>
            <w:tcW w:w="1985" w:type="dxa"/>
          </w:tcPr>
          <w:p w14:paraId="0CABA19F" w14:textId="77777777" w:rsidR="000073A8" w:rsidRPr="00A04779" w:rsidRDefault="00847859" w:rsidP="00225264">
            <w:pPr>
              <w:spacing w:line="360" w:lineRule="auto"/>
              <w:jc w:val="both"/>
              <w:rPr>
                <w:rFonts w:ascii="Book Antiqua" w:hAnsi="Book Antiqua"/>
              </w:rPr>
            </w:pPr>
            <w:r w:rsidRPr="00A04779">
              <w:rPr>
                <w:rFonts w:ascii="Book Antiqua" w:hAnsi="Book Antiqua"/>
              </w:rPr>
              <w:t>30</w:t>
            </w:r>
          </w:p>
        </w:tc>
        <w:tc>
          <w:tcPr>
            <w:tcW w:w="992" w:type="dxa"/>
          </w:tcPr>
          <w:p w14:paraId="2F63F9D3" w14:textId="77777777" w:rsidR="000073A8" w:rsidRPr="00A04779" w:rsidRDefault="000073A8" w:rsidP="00225264">
            <w:pPr>
              <w:spacing w:line="360" w:lineRule="auto"/>
              <w:jc w:val="both"/>
              <w:rPr>
                <w:rFonts w:ascii="Book Antiqua" w:hAnsi="Book Antiqua"/>
              </w:rPr>
            </w:pPr>
            <w:r w:rsidRPr="00A04779">
              <w:rPr>
                <w:rFonts w:ascii="Book Antiqua" w:hAnsi="Book Antiqua"/>
              </w:rPr>
              <w:t>1</w:t>
            </w:r>
          </w:p>
        </w:tc>
        <w:tc>
          <w:tcPr>
            <w:tcW w:w="1559" w:type="dxa"/>
          </w:tcPr>
          <w:p w14:paraId="2973DBCF" w14:textId="77777777" w:rsidR="000073A8" w:rsidRPr="00A04779" w:rsidRDefault="000073A8" w:rsidP="00225264">
            <w:pPr>
              <w:spacing w:line="360" w:lineRule="auto"/>
              <w:jc w:val="both"/>
              <w:rPr>
                <w:rFonts w:ascii="Book Antiqua" w:hAnsi="Book Antiqua"/>
              </w:rPr>
            </w:pPr>
            <w:r w:rsidRPr="00A04779">
              <w:rPr>
                <w:rFonts w:ascii="Book Antiqua" w:hAnsi="Book Antiqua"/>
              </w:rPr>
              <w:t>Dormia</w:t>
            </w:r>
          </w:p>
        </w:tc>
        <w:tc>
          <w:tcPr>
            <w:tcW w:w="1559" w:type="dxa"/>
          </w:tcPr>
          <w:p w14:paraId="5CC46AF7" w14:textId="77777777" w:rsidR="000073A8" w:rsidRPr="00A04779" w:rsidRDefault="000073A8" w:rsidP="00225264">
            <w:pPr>
              <w:spacing w:line="360" w:lineRule="auto"/>
              <w:jc w:val="both"/>
              <w:rPr>
                <w:rFonts w:ascii="Book Antiqua" w:hAnsi="Book Antiqua"/>
              </w:rPr>
            </w:pPr>
            <w:r w:rsidRPr="00A04779">
              <w:rPr>
                <w:rFonts w:ascii="Book Antiqua" w:hAnsi="Book Antiqua"/>
              </w:rPr>
              <w:t>Yes</w:t>
            </w:r>
          </w:p>
        </w:tc>
      </w:tr>
      <w:tr w:rsidR="00251554" w:rsidRPr="00A04779" w14:paraId="13059B01" w14:textId="77777777" w:rsidTr="00847859">
        <w:tc>
          <w:tcPr>
            <w:tcW w:w="817" w:type="dxa"/>
          </w:tcPr>
          <w:p w14:paraId="537B5F35" w14:textId="77777777" w:rsidR="000073A8" w:rsidRPr="00A04779" w:rsidRDefault="000073A8" w:rsidP="00225264">
            <w:pPr>
              <w:spacing w:line="360" w:lineRule="auto"/>
              <w:jc w:val="both"/>
              <w:rPr>
                <w:rFonts w:ascii="Book Antiqua" w:hAnsi="Book Antiqua"/>
              </w:rPr>
            </w:pPr>
            <w:r w:rsidRPr="00A04779">
              <w:rPr>
                <w:rFonts w:ascii="Book Antiqua" w:hAnsi="Book Antiqua"/>
              </w:rPr>
              <w:t>5</w:t>
            </w:r>
          </w:p>
        </w:tc>
        <w:tc>
          <w:tcPr>
            <w:tcW w:w="1701" w:type="dxa"/>
          </w:tcPr>
          <w:p w14:paraId="3F00597B" w14:textId="77777777" w:rsidR="000073A8" w:rsidRPr="00A04779" w:rsidRDefault="00847859" w:rsidP="00225264">
            <w:pPr>
              <w:spacing w:line="360" w:lineRule="auto"/>
              <w:jc w:val="both"/>
              <w:rPr>
                <w:rFonts w:ascii="Book Antiqua" w:hAnsi="Book Antiqua"/>
              </w:rPr>
            </w:pPr>
            <w:r w:rsidRPr="00A04779">
              <w:rPr>
                <w:rFonts w:ascii="Book Antiqua" w:hAnsi="Book Antiqua"/>
              </w:rPr>
              <w:t>25</w:t>
            </w:r>
          </w:p>
        </w:tc>
        <w:tc>
          <w:tcPr>
            <w:tcW w:w="1985" w:type="dxa"/>
          </w:tcPr>
          <w:p w14:paraId="0B75ACBD" w14:textId="77777777" w:rsidR="000073A8" w:rsidRPr="00A04779" w:rsidRDefault="00847859" w:rsidP="00225264">
            <w:pPr>
              <w:spacing w:line="360" w:lineRule="auto"/>
              <w:jc w:val="both"/>
              <w:rPr>
                <w:rFonts w:ascii="Book Antiqua" w:hAnsi="Book Antiqua"/>
              </w:rPr>
            </w:pPr>
            <w:r w:rsidRPr="00A04779">
              <w:rPr>
                <w:rFonts w:ascii="Book Antiqua" w:hAnsi="Book Antiqua"/>
              </w:rPr>
              <w:t>20</w:t>
            </w:r>
          </w:p>
        </w:tc>
        <w:tc>
          <w:tcPr>
            <w:tcW w:w="992" w:type="dxa"/>
          </w:tcPr>
          <w:p w14:paraId="3C707519" w14:textId="77777777" w:rsidR="000073A8" w:rsidRPr="00A04779" w:rsidRDefault="000073A8" w:rsidP="00225264">
            <w:pPr>
              <w:spacing w:line="360" w:lineRule="auto"/>
              <w:jc w:val="both"/>
              <w:rPr>
                <w:rFonts w:ascii="Book Antiqua" w:hAnsi="Book Antiqua"/>
              </w:rPr>
            </w:pPr>
            <w:r w:rsidRPr="00A04779">
              <w:rPr>
                <w:rFonts w:ascii="Book Antiqua" w:hAnsi="Book Antiqua"/>
              </w:rPr>
              <w:t>7</w:t>
            </w:r>
          </w:p>
        </w:tc>
        <w:tc>
          <w:tcPr>
            <w:tcW w:w="1559" w:type="dxa"/>
          </w:tcPr>
          <w:p w14:paraId="414920E4" w14:textId="77777777" w:rsidR="000073A8" w:rsidRPr="00A04779" w:rsidRDefault="000073A8" w:rsidP="00225264">
            <w:pPr>
              <w:spacing w:line="360" w:lineRule="auto"/>
              <w:jc w:val="both"/>
              <w:rPr>
                <w:rFonts w:ascii="Book Antiqua" w:hAnsi="Book Antiqua"/>
              </w:rPr>
            </w:pPr>
            <w:r w:rsidRPr="00A04779">
              <w:rPr>
                <w:rFonts w:ascii="Book Antiqua" w:hAnsi="Book Antiqua"/>
              </w:rPr>
              <w:t>Dormia</w:t>
            </w:r>
          </w:p>
        </w:tc>
        <w:tc>
          <w:tcPr>
            <w:tcW w:w="1559" w:type="dxa"/>
          </w:tcPr>
          <w:p w14:paraId="2D7F9861" w14:textId="77777777" w:rsidR="000073A8" w:rsidRPr="00A04779" w:rsidRDefault="000073A8" w:rsidP="00225264">
            <w:pPr>
              <w:spacing w:line="360" w:lineRule="auto"/>
              <w:jc w:val="both"/>
              <w:rPr>
                <w:rFonts w:ascii="Book Antiqua" w:hAnsi="Book Antiqua"/>
              </w:rPr>
            </w:pPr>
            <w:r w:rsidRPr="00A04779">
              <w:rPr>
                <w:rFonts w:ascii="Book Antiqua" w:hAnsi="Book Antiqua"/>
              </w:rPr>
              <w:t>Yes</w:t>
            </w:r>
          </w:p>
        </w:tc>
      </w:tr>
      <w:tr w:rsidR="000073A8" w:rsidRPr="00A04779" w14:paraId="17316520" w14:textId="77777777" w:rsidTr="00847859">
        <w:tc>
          <w:tcPr>
            <w:tcW w:w="817" w:type="dxa"/>
          </w:tcPr>
          <w:p w14:paraId="59184011" w14:textId="77777777" w:rsidR="000073A8" w:rsidRPr="00A04779" w:rsidRDefault="000073A8" w:rsidP="00225264">
            <w:pPr>
              <w:spacing w:line="360" w:lineRule="auto"/>
              <w:jc w:val="both"/>
              <w:rPr>
                <w:rFonts w:ascii="Book Antiqua" w:hAnsi="Book Antiqua"/>
              </w:rPr>
            </w:pPr>
            <w:r w:rsidRPr="00A04779">
              <w:rPr>
                <w:rFonts w:ascii="Book Antiqua" w:hAnsi="Book Antiqua"/>
              </w:rPr>
              <w:t>6</w:t>
            </w:r>
          </w:p>
        </w:tc>
        <w:tc>
          <w:tcPr>
            <w:tcW w:w="1701" w:type="dxa"/>
          </w:tcPr>
          <w:p w14:paraId="125EA9B0" w14:textId="77777777" w:rsidR="000073A8" w:rsidRPr="00A04779" w:rsidRDefault="00847859" w:rsidP="00225264">
            <w:pPr>
              <w:spacing w:line="360" w:lineRule="auto"/>
              <w:jc w:val="both"/>
              <w:rPr>
                <w:rFonts w:ascii="Book Antiqua" w:hAnsi="Book Antiqua"/>
              </w:rPr>
            </w:pPr>
            <w:r w:rsidRPr="00A04779">
              <w:rPr>
                <w:rFonts w:ascii="Book Antiqua" w:hAnsi="Book Antiqua"/>
              </w:rPr>
              <w:t>20</w:t>
            </w:r>
          </w:p>
        </w:tc>
        <w:tc>
          <w:tcPr>
            <w:tcW w:w="1985" w:type="dxa"/>
          </w:tcPr>
          <w:p w14:paraId="54A092C9" w14:textId="77777777" w:rsidR="000073A8" w:rsidRPr="00A04779" w:rsidRDefault="00847859" w:rsidP="00225264">
            <w:pPr>
              <w:spacing w:line="360" w:lineRule="auto"/>
              <w:jc w:val="both"/>
              <w:rPr>
                <w:rFonts w:ascii="Book Antiqua" w:hAnsi="Book Antiqua"/>
              </w:rPr>
            </w:pPr>
            <w:r w:rsidRPr="00A04779">
              <w:rPr>
                <w:rFonts w:ascii="Book Antiqua" w:hAnsi="Book Antiqua"/>
              </w:rPr>
              <w:t>20</w:t>
            </w:r>
          </w:p>
        </w:tc>
        <w:tc>
          <w:tcPr>
            <w:tcW w:w="992" w:type="dxa"/>
          </w:tcPr>
          <w:p w14:paraId="2F2C1EA9" w14:textId="77777777" w:rsidR="000073A8" w:rsidRPr="00A04779" w:rsidRDefault="000073A8" w:rsidP="00225264">
            <w:pPr>
              <w:spacing w:line="360" w:lineRule="auto"/>
              <w:jc w:val="both"/>
              <w:rPr>
                <w:rFonts w:ascii="Book Antiqua" w:hAnsi="Book Antiqua"/>
              </w:rPr>
            </w:pPr>
            <w:r w:rsidRPr="00A04779">
              <w:rPr>
                <w:rFonts w:ascii="Book Antiqua" w:hAnsi="Book Antiqua"/>
              </w:rPr>
              <w:t>2</w:t>
            </w:r>
          </w:p>
        </w:tc>
        <w:tc>
          <w:tcPr>
            <w:tcW w:w="1559" w:type="dxa"/>
          </w:tcPr>
          <w:p w14:paraId="4AA0F39D" w14:textId="77777777" w:rsidR="000073A8" w:rsidRPr="00A04779" w:rsidRDefault="000073A8" w:rsidP="00225264">
            <w:pPr>
              <w:spacing w:line="360" w:lineRule="auto"/>
              <w:jc w:val="both"/>
              <w:rPr>
                <w:rFonts w:ascii="Book Antiqua" w:hAnsi="Book Antiqua"/>
              </w:rPr>
            </w:pPr>
            <w:r w:rsidRPr="00A04779">
              <w:rPr>
                <w:rFonts w:ascii="Book Antiqua" w:hAnsi="Book Antiqua"/>
              </w:rPr>
              <w:t>Dormia</w:t>
            </w:r>
          </w:p>
        </w:tc>
        <w:tc>
          <w:tcPr>
            <w:tcW w:w="1559" w:type="dxa"/>
          </w:tcPr>
          <w:p w14:paraId="1BAEAD0C" w14:textId="77777777" w:rsidR="000073A8" w:rsidRPr="00A04779" w:rsidRDefault="000073A8" w:rsidP="00225264">
            <w:pPr>
              <w:spacing w:line="360" w:lineRule="auto"/>
              <w:jc w:val="both"/>
              <w:rPr>
                <w:rFonts w:ascii="Book Antiqua" w:hAnsi="Book Antiqua"/>
              </w:rPr>
            </w:pPr>
            <w:r w:rsidRPr="00A04779">
              <w:rPr>
                <w:rFonts w:ascii="Book Antiqua" w:hAnsi="Book Antiqua"/>
              </w:rPr>
              <w:t>Yes</w:t>
            </w:r>
          </w:p>
        </w:tc>
      </w:tr>
    </w:tbl>
    <w:p w14:paraId="5D014634" w14:textId="77777777" w:rsidR="00A01686" w:rsidRPr="00A04779" w:rsidRDefault="00A01686" w:rsidP="00225264">
      <w:pPr>
        <w:spacing w:line="360" w:lineRule="auto"/>
        <w:jc w:val="both"/>
        <w:rPr>
          <w:rFonts w:ascii="Book Antiqua" w:hAnsi="Book Antiqua"/>
        </w:rPr>
      </w:pPr>
    </w:p>
    <w:p w14:paraId="14EF20F8" w14:textId="77777777" w:rsidR="00D6659F" w:rsidRPr="00A04779" w:rsidRDefault="00D6659F" w:rsidP="00225264">
      <w:pPr>
        <w:spacing w:line="360" w:lineRule="auto"/>
        <w:jc w:val="both"/>
        <w:rPr>
          <w:rFonts w:ascii="Book Antiqua" w:hAnsi="Book Antiqua"/>
        </w:rPr>
      </w:pPr>
    </w:p>
    <w:p w14:paraId="34D08909" w14:textId="77777777" w:rsidR="00D6659F" w:rsidRPr="00A04779" w:rsidRDefault="00D6659F" w:rsidP="00225264">
      <w:pPr>
        <w:spacing w:line="360" w:lineRule="auto"/>
        <w:jc w:val="both"/>
        <w:rPr>
          <w:rFonts w:ascii="Book Antiqua" w:hAnsi="Book Antiqua"/>
        </w:rPr>
      </w:pPr>
    </w:p>
    <w:p w14:paraId="3F25E7ED" w14:textId="77777777" w:rsidR="004F13A7" w:rsidRPr="00A04779" w:rsidRDefault="004F13A7" w:rsidP="00225264">
      <w:pPr>
        <w:spacing w:line="360" w:lineRule="auto"/>
        <w:jc w:val="both"/>
        <w:rPr>
          <w:rFonts w:ascii="Book Antiqua" w:hAnsi="Book Antiqua"/>
        </w:rPr>
      </w:pPr>
    </w:p>
    <w:p w14:paraId="2C3F37C8" w14:textId="77777777" w:rsidR="004F13A7" w:rsidRPr="00A04779" w:rsidRDefault="004F13A7" w:rsidP="00225264">
      <w:pPr>
        <w:spacing w:line="360" w:lineRule="auto"/>
        <w:jc w:val="both"/>
        <w:rPr>
          <w:rFonts w:ascii="Book Antiqua" w:hAnsi="Book Antiqua"/>
        </w:rPr>
      </w:pPr>
    </w:p>
    <w:p w14:paraId="104BAE7A" w14:textId="77777777" w:rsidR="004F13A7" w:rsidRPr="00A04779" w:rsidRDefault="004F13A7" w:rsidP="00225264">
      <w:pPr>
        <w:spacing w:line="360" w:lineRule="auto"/>
        <w:jc w:val="both"/>
        <w:rPr>
          <w:rFonts w:ascii="Book Antiqua" w:hAnsi="Book Antiqua"/>
        </w:rPr>
      </w:pPr>
    </w:p>
    <w:p w14:paraId="4271485A" w14:textId="77777777" w:rsidR="004F13A7" w:rsidRPr="00A04779" w:rsidRDefault="004F13A7" w:rsidP="00225264">
      <w:pPr>
        <w:spacing w:line="360" w:lineRule="auto"/>
        <w:jc w:val="both"/>
        <w:rPr>
          <w:rFonts w:ascii="Book Antiqua" w:hAnsi="Book Antiqua"/>
        </w:rPr>
      </w:pPr>
    </w:p>
    <w:p w14:paraId="0EF169DC" w14:textId="77777777" w:rsidR="00091128" w:rsidRPr="00A04779" w:rsidRDefault="00091128" w:rsidP="00225264">
      <w:pPr>
        <w:spacing w:line="360" w:lineRule="auto"/>
        <w:jc w:val="both"/>
        <w:rPr>
          <w:rFonts w:ascii="Book Antiqua" w:hAnsi="Book Antiqua"/>
          <w:b/>
        </w:rPr>
      </w:pPr>
    </w:p>
    <w:p w14:paraId="5E76C322" w14:textId="77777777" w:rsidR="00091128" w:rsidRPr="00A04779" w:rsidRDefault="00091128" w:rsidP="00225264">
      <w:pPr>
        <w:spacing w:line="360" w:lineRule="auto"/>
        <w:jc w:val="both"/>
        <w:rPr>
          <w:rFonts w:ascii="Book Antiqua" w:hAnsi="Book Antiqua"/>
          <w:b/>
        </w:rPr>
      </w:pPr>
    </w:p>
    <w:p w14:paraId="0D28E19F" w14:textId="77777777" w:rsidR="00091128" w:rsidRPr="00A04779" w:rsidRDefault="00091128" w:rsidP="00225264">
      <w:pPr>
        <w:spacing w:line="360" w:lineRule="auto"/>
        <w:jc w:val="both"/>
        <w:rPr>
          <w:rFonts w:ascii="Book Antiqua" w:hAnsi="Book Antiqua"/>
          <w:b/>
        </w:rPr>
      </w:pPr>
    </w:p>
    <w:p w14:paraId="7464444F" w14:textId="77777777" w:rsidR="00091128" w:rsidRPr="00A04779" w:rsidRDefault="00091128" w:rsidP="00225264">
      <w:pPr>
        <w:spacing w:line="360" w:lineRule="auto"/>
        <w:jc w:val="both"/>
        <w:rPr>
          <w:rFonts w:ascii="Book Antiqua" w:hAnsi="Book Antiqua"/>
          <w:b/>
        </w:rPr>
      </w:pPr>
    </w:p>
    <w:p w14:paraId="459D89B4" w14:textId="77777777" w:rsidR="00091128" w:rsidRPr="00A04779" w:rsidRDefault="00091128" w:rsidP="00225264">
      <w:pPr>
        <w:spacing w:line="360" w:lineRule="auto"/>
        <w:jc w:val="both"/>
        <w:rPr>
          <w:rFonts w:ascii="Book Antiqua" w:hAnsi="Book Antiqua"/>
          <w:b/>
        </w:rPr>
      </w:pPr>
    </w:p>
    <w:p w14:paraId="47B893BC" w14:textId="77777777" w:rsidR="00091128" w:rsidRPr="00A04779" w:rsidRDefault="00091128" w:rsidP="00225264">
      <w:pPr>
        <w:spacing w:line="360" w:lineRule="auto"/>
        <w:jc w:val="both"/>
        <w:rPr>
          <w:rFonts w:ascii="Book Antiqua" w:hAnsi="Book Antiqua"/>
          <w:b/>
        </w:rPr>
      </w:pPr>
    </w:p>
    <w:p w14:paraId="0F0868DE" w14:textId="77777777" w:rsidR="00091128" w:rsidRPr="00A04779" w:rsidRDefault="00091128" w:rsidP="00225264">
      <w:pPr>
        <w:spacing w:line="360" w:lineRule="auto"/>
        <w:jc w:val="both"/>
        <w:rPr>
          <w:rFonts w:ascii="Book Antiqua" w:hAnsi="Book Antiqua"/>
          <w:b/>
        </w:rPr>
      </w:pPr>
    </w:p>
    <w:p w14:paraId="50ABD0C2" w14:textId="77777777" w:rsidR="00091128" w:rsidRPr="00A04779" w:rsidRDefault="00091128" w:rsidP="00225264">
      <w:pPr>
        <w:spacing w:line="360" w:lineRule="auto"/>
        <w:jc w:val="both"/>
        <w:rPr>
          <w:rFonts w:ascii="Book Antiqua" w:hAnsi="Book Antiqua"/>
          <w:b/>
        </w:rPr>
      </w:pPr>
    </w:p>
    <w:p w14:paraId="6A748096" w14:textId="77777777" w:rsidR="00091128" w:rsidRPr="00A04779" w:rsidRDefault="00091128" w:rsidP="00225264">
      <w:pPr>
        <w:spacing w:line="360" w:lineRule="auto"/>
        <w:jc w:val="both"/>
        <w:rPr>
          <w:rFonts w:ascii="Book Antiqua" w:hAnsi="Book Antiqua"/>
          <w:b/>
        </w:rPr>
      </w:pPr>
    </w:p>
    <w:p w14:paraId="1275D9BB" w14:textId="77777777" w:rsidR="00091128" w:rsidRPr="00A04779" w:rsidRDefault="00091128" w:rsidP="00225264">
      <w:pPr>
        <w:spacing w:line="360" w:lineRule="auto"/>
        <w:jc w:val="both"/>
        <w:rPr>
          <w:rFonts w:ascii="Book Antiqua" w:hAnsi="Book Antiqua"/>
          <w:b/>
        </w:rPr>
      </w:pPr>
    </w:p>
    <w:p w14:paraId="4E2E893D" w14:textId="77777777" w:rsidR="00091128" w:rsidRPr="00A04779" w:rsidRDefault="00091128" w:rsidP="00225264">
      <w:pPr>
        <w:spacing w:line="360" w:lineRule="auto"/>
        <w:jc w:val="both"/>
        <w:rPr>
          <w:rFonts w:ascii="Book Antiqua" w:hAnsi="Book Antiqua"/>
          <w:b/>
        </w:rPr>
      </w:pPr>
    </w:p>
    <w:p w14:paraId="6A53CCBD" w14:textId="77777777" w:rsidR="00091128" w:rsidRPr="00A04779" w:rsidRDefault="00091128" w:rsidP="00225264">
      <w:pPr>
        <w:spacing w:line="360" w:lineRule="auto"/>
        <w:jc w:val="both"/>
        <w:rPr>
          <w:rFonts w:ascii="Book Antiqua" w:hAnsi="Book Antiqua"/>
          <w:b/>
        </w:rPr>
      </w:pPr>
    </w:p>
    <w:p w14:paraId="2BE257DC" w14:textId="77777777" w:rsidR="00CF438D" w:rsidRPr="00A04779" w:rsidRDefault="00CF438D" w:rsidP="00225264">
      <w:pPr>
        <w:spacing w:line="360" w:lineRule="auto"/>
        <w:jc w:val="both"/>
        <w:rPr>
          <w:rFonts w:ascii="Book Antiqua" w:hAnsi="Book Antiqua"/>
        </w:rPr>
      </w:pPr>
    </w:p>
    <w:p w14:paraId="25516DA9" w14:textId="77777777" w:rsidR="00CF438D" w:rsidRPr="00A04779" w:rsidRDefault="00B8039F" w:rsidP="00225264">
      <w:pPr>
        <w:spacing w:line="360" w:lineRule="auto"/>
        <w:jc w:val="both"/>
        <w:rPr>
          <w:rFonts w:ascii="Book Antiqua" w:hAnsi="Book Antiqua"/>
        </w:rPr>
      </w:pPr>
      <w:r w:rsidRPr="00A04779">
        <w:rPr>
          <w:rFonts w:ascii="Book Antiqua" w:hAnsi="Book Antiqua"/>
          <w:noProof/>
          <w:lang w:val="en-US" w:eastAsia="en-US"/>
        </w:rPr>
        <w:drawing>
          <wp:inline distT="0" distB="0" distL="0" distR="0" wp14:anchorId="146D6768" wp14:editId="4424C5B7">
            <wp:extent cx="3352800" cy="2743200"/>
            <wp:effectExtent l="19050" t="0" r="0" b="0"/>
            <wp:docPr id="3" name="Resim 3"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pic:cNvPicPr>
                      <a:picLocks noChangeAspect="1" noChangeArrowheads="1"/>
                    </pic:cNvPicPr>
                  </pic:nvPicPr>
                  <pic:blipFill>
                    <a:blip r:embed="rId22"/>
                    <a:srcRect/>
                    <a:stretch>
                      <a:fillRect/>
                    </a:stretch>
                  </pic:blipFill>
                  <pic:spPr bwMode="auto">
                    <a:xfrm>
                      <a:off x="0" y="0"/>
                      <a:ext cx="3352800" cy="2743200"/>
                    </a:xfrm>
                    <a:prstGeom prst="rect">
                      <a:avLst/>
                    </a:prstGeom>
                    <a:noFill/>
                    <a:ln w="9525">
                      <a:noFill/>
                      <a:miter lim="800000"/>
                      <a:headEnd/>
                      <a:tailEnd/>
                    </a:ln>
                  </pic:spPr>
                </pic:pic>
              </a:graphicData>
            </a:graphic>
          </wp:inline>
        </w:drawing>
      </w:r>
    </w:p>
    <w:p w14:paraId="3FE8C4F6" w14:textId="77777777" w:rsidR="000073A8" w:rsidRPr="00A04779" w:rsidRDefault="000073A8" w:rsidP="00225264">
      <w:pPr>
        <w:spacing w:line="360" w:lineRule="auto"/>
        <w:jc w:val="both"/>
        <w:rPr>
          <w:rFonts w:ascii="Book Antiqua" w:hAnsi="Book Antiqua"/>
        </w:rPr>
      </w:pPr>
    </w:p>
    <w:p w14:paraId="5FD8DFAA" w14:textId="77777777" w:rsidR="00847859" w:rsidRPr="00A04779" w:rsidRDefault="00847859" w:rsidP="00847859">
      <w:pPr>
        <w:spacing w:line="360" w:lineRule="auto"/>
        <w:jc w:val="both"/>
        <w:rPr>
          <w:rFonts w:ascii="Book Antiqua" w:hAnsi="Book Antiqua"/>
          <w:b/>
        </w:rPr>
      </w:pPr>
      <w:r w:rsidRPr="00A04779">
        <w:rPr>
          <w:rFonts w:ascii="Book Antiqua" w:hAnsi="Book Antiqua"/>
          <w:b/>
        </w:rPr>
        <w:t>Fig</w:t>
      </w:r>
      <w:r w:rsidRPr="00A04779">
        <w:rPr>
          <w:rFonts w:ascii="Book Antiqua" w:hAnsi="Book Antiqua" w:hint="eastAsia"/>
          <w:b/>
        </w:rPr>
        <w:t>ure</w:t>
      </w:r>
      <w:r w:rsidRPr="00A04779">
        <w:rPr>
          <w:rFonts w:ascii="Book Antiqua" w:hAnsi="Book Antiqua"/>
          <w:b/>
        </w:rPr>
        <w:t xml:space="preserve"> 1 Cholangiography demonstrating the two giant sharp edged stones. </w:t>
      </w:r>
    </w:p>
    <w:p w14:paraId="1E0975D8" w14:textId="77777777" w:rsidR="00091128" w:rsidRPr="00A04779" w:rsidRDefault="00091128" w:rsidP="00225264">
      <w:pPr>
        <w:spacing w:line="360" w:lineRule="auto"/>
        <w:jc w:val="both"/>
        <w:rPr>
          <w:rFonts w:ascii="Book Antiqua" w:hAnsi="Book Antiqua"/>
        </w:rPr>
      </w:pPr>
    </w:p>
    <w:p w14:paraId="6BFAA753" w14:textId="77777777" w:rsidR="00091128" w:rsidRPr="00A04779" w:rsidRDefault="00091128" w:rsidP="00225264">
      <w:pPr>
        <w:spacing w:line="360" w:lineRule="auto"/>
        <w:jc w:val="both"/>
        <w:rPr>
          <w:rFonts w:ascii="Book Antiqua" w:hAnsi="Book Antiqua"/>
        </w:rPr>
      </w:pPr>
    </w:p>
    <w:p w14:paraId="09F1FC6A" w14:textId="77777777" w:rsidR="00091128" w:rsidRPr="00A04779" w:rsidRDefault="00091128" w:rsidP="00225264">
      <w:pPr>
        <w:spacing w:line="360" w:lineRule="auto"/>
        <w:jc w:val="both"/>
        <w:rPr>
          <w:rFonts w:ascii="Book Antiqua" w:hAnsi="Book Antiqua"/>
        </w:rPr>
      </w:pPr>
    </w:p>
    <w:p w14:paraId="236D194B" w14:textId="77777777" w:rsidR="00091128" w:rsidRPr="00A04779" w:rsidRDefault="00091128" w:rsidP="00225264">
      <w:pPr>
        <w:spacing w:line="360" w:lineRule="auto"/>
        <w:jc w:val="both"/>
        <w:rPr>
          <w:rFonts w:ascii="Book Antiqua" w:hAnsi="Book Antiqua"/>
        </w:rPr>
      </w:pPr>
    </w:p>
    <w:p w14:paraId="2B702139" w14:textId="77777777" w:rsidR="00091128" w:rsidRPr="00A04779" w:rsidRDefault="00091128" w:rsidP="00225264">
      <w:pPr>
        <w:spacing w:line="360" w:lineRule="auto"/>
        <w:jc w:val="both"/>
        <w:rPr>
          <w:rFonts w:ascii="Book Antiqua" w:hAnsi="Book Antiqua"/>
        </w:rPr>
      </w:pPr>
    </w:p>
    <w:p w14:paraId="07B74C6C" w14:textId="77777777" w:rsidR="00091128" w:rsidRPr="00A04779" w:rsidRDefault="00091128" w:rsidP="00225264">
      <w:pPr>
        <w:spacing w:line="360" w:lineRule="auto"/>
        <w:jc w:val="both"/>
        <w:rPr>
          <w:rFonts w:ascii="Book Antiqua" w:hAnsi="Book Antiqua"/>
        </w:rPr>
      </w:pPr>
    </w:p>
    <w:p w14:paraId="1DFB6E01" w14:textId="77777777" w:rsidR="00091128" w:rsidRPr="00A04779" w:rsidRDefault="00091128" w:rsidP="00225264">
      <w:pPr>
        <w:spacing w:line="360" w:lineRule="auto"/>
        <w:jc w:val="both"/>
        <w:rPr>
          <w:rFonts w:ascii="Book Antiqua" w:hAnsi="Book Antiqua"/>
        </w:rPr>
      </w:pPr>
    </w:p>
    <w:p w14:paraId="51B7DAA1" w14:textId="77777777" w:rsidR="00091128" w:rsidRPr="00A04779" w:rsidRDefault="00091128" w:rsidP="00225264">
      <w:pPr>
        <w:spacing w:line="360" w:lineRule="auto"/>
        <w:jc w:val="both"/>
        <w:rPr>
          <w:rFonts w:ascii="Book Antiqua" w:hAnsi="Book Antiqua"/>
        </w:rPr>
      </w:pPr>
    </w:p>
    <w:p w14:paraId="154B2A28" w14:textId="77777777" w:rsidR="00091128" w:rsidRPr="00A04779" w:rsidRDefault="00091128" w:rsidP="00225264">
      <w:pPr>
        <w:spacing w:line="360" w:lineRule="auto"/>
        <w:jc w:val="both"/>
        <w:rPr>
          <w:rFonts w:ascii="Book Antiqua" w:hAnsi="Book Antiqua"/>
        </w:rPr>
      </w:pPr>
    </w:p>
    <w:p w14:paraId="7F9D07EF" w14:textId="77777777" w:rsidR="00091128" w:rsidRPr="00A04779" w:rsidRDefault="00091128" w:rsidP="00225264">
      <w:pPr>
        <w:spacing w:line="360" w:lineRule="auto"/>
        <w:jc w:val="both"/>
        <w:rPr>
          <w:rFonts w:ascii="Book Antiqua" w:hAnsi="Book Antiqua"/>
        </w:rPr>
      </w:pPr>
    </w:p>
    <w:p w14:paraId="46465FFF" w14:textId="77777777" w:rsidR="00091128" w:rsidRPr="00A04779" w:rsidRDefault="00091128" w:rsidP="00225264">
      <w:pPr>
        <w:spacing w:line="360" w:lineRule="auto"/>
        <w:jc w:val="both"/>
        <w:rPr>
          <w:rFonts w:ascii="Book Antiqua" w:hAnsi="Book Antiqua"/>
        </w:rPr>
      </w:pPr>
    </w:p>
    <w:p w14:paraId="14DDA35D" w14:textId="77777777" w:rsidR="00091128" w:rsidRPr="00A04779" w:rsidRDefault="00091128" w:rsidP="00225264">
      <w:pPr>
        <w:spacing w:line="360" w:lineRule="auto"/>
        <w:jc w:val="both"/>
        <w:rPr>
          <w:rFonts w:ascii="Book Antiqua" w:hAnsi="Book Antiqua"/>
        </w:rPr>
      </w:pPr>
    </w:p>
    <w:p w14:paraId="15D0E594" w14:textId="77777777" w:rsidR="00091128" w:rsidRPr="00A04779" w:rsidRDefault="00091128" w:rsidP="00225264">
      <w:pPr>
        <w:spacing w:line="360" w:lineRule="auto"/>
        <w:jc w:val="both"/>
        <w:rPr>
          <w:rFonts w:ascii="Book Antiqua" w:hAnsi="Book Antiqua"/>
        </w:rPr>
      </w:pPr>
    </w:p>
    <w:p w14:paraId="0A041A7D" w14:textId="77777777" w:rsidR="00091128" w:rsidRPr="00A04779" w:rsidRDefault="00091128" w:rsidP="00225264">
      <w:pPr>
        <w:spacing w:line="360" w:lineRule="auto"/>
        <w:jc w:val="both"/>
        <w:rPr>
          <w:rFonts w:ascii="Book Antiqua" w:hAnsi="Book Antiqua"/>
        </w:rPr>
      </w:pPr>
    </w:p>
    <w:p w14:paraId="5A78D7F8" w14:textId="77777777" w:rsidR="00091128" w:rsidRPr="00A04779" w:rsidRDefault="00091128" w:rsidP="00225264">
      <w:pPr>
        <w:spacing w:line="360" w:lineRule="auto"/>
        <w:jc w:val="both"/>
        <w:rPr>
          <w:rFonts w:ascii="Book Antiqua" w:hAnsi="Book Antiqua"/>
        </w:rPr>
      </w:pPr>
    </w:p>
    <w:p w14:paraId="69022586" w14:textId="77777777" w:rsidR="000073A8" w:rsidRPr="00A04779" w:rsidRDefault="000073A8" w:rsidP="00225264">
      <w:pPr>
        <w:spacing w:line="360" w:lineRule="auto"/>
        <w:jc w:val="both"/>
        <w:rPr>
          <w:rFonts w:ascii="Book Antiqua" w:hAnsi="Book Antiqua"/>
        </w:rPr>
      </w:pPr>
    </w:p>
    <w:p w14:paraId="12667D1E" w14:textId="77777777" w:rsidR="00CF438D" w:rsidRPr="00A04779" w:rsidRDefault="00B8039F" w:rsidP="00225264">
      <w:pPr>
        <w:spacing w:line="360" w:lineRule="auto"/>
        <w:jc w:val="both"/>
        <w:rPr>
          <w:rFonts w:ascii="Book Antiqua" w:hAnsi="Book Antiqua"/>
        </w:rPr>
      </w:pPr>
      <w:r w:rsidRPr="00A04779">
        <w:rPr>
          <w:rFonts w:ascii="Book Antiqua" w:hAnsi="Book Antiqua"/>
          <w:noProof/>
          <w:lang w:val="en-US" w:eastAsia="en-US"/>
        </w:rPr>
        <w:drawing>
          <wp:inline distT="0" distB="0" distL="0" distR="0" wp14:anchorId="51C1DB84" wp14:editId="150F2F39">
            <wp:extent cx="3352800" cy="2743200"/>
            <wp:effectExtent l="19050" t="0" r="0" b="0"/>
            <wp:docPr id="4" name="Resim 4"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
                    <pic:cNvPicPr>
                      <a:picLocks noChangeAspect="1" noChangeArrowheads="1"/>
                    </pic:cNvPicPr>
                  </pic:nvPicPr>
                  <pic:blipFill>
                    <a:blip r:embed="rId23"/>
                    <a:srcRect/>
                    <a:stretch>
                      <a:fillRect/>
                    </a:stretch>
                  </pic:blipFill>
                  <pic:spPr bwMode="auto">
                    <a:xfrm>
                      <a:off x="0" y="0"/>
                      <a:ext cx="3352800" cy="2743200"/>
                    </a:xfrm>
                    <a:prstGeom prst="rect">
                      <a:avLst/>
                    </a:prstGeom>
                    <a:noFill/>
                    <a:ln w="9525">
                      <a:noFill/>
                      <a:miter lim="800000"/>
                      <a:headEnd/>
                      <a:tailEnd/>
                    </a:ln>
                  </pic:spPr>
                </pic:pic>
              </a:graphicData>
            </a:graphic>
          </wp:inline>
        </w:drawing>
      </w:r>
    </w:p>
    <w:p w14:paraId="00DAAFE9" w14:textId="77777777" w:rsidR="00847859" w:rsidRPr="00A04779" w:rsidRDefault="00847859" w:rsidP="00847859">
      <w:pPr>
        <w:spacing w:line="360" w:lineRule="auto"/>
        <w:jc w:val="both"/>
        <w:rPr>
          <w:rFonts w:ascii="Book Antiqua" w:hAnsi="Book Antiqua"/>
          <w:b/>
        </w:rPr>
      </w:pPr>
      <w:r w:rsidRPr="00A04779">
        <w:rPr>
          <w:rFonts w:ascii="Book Antiqua" w:hAnsi="Book Antiqua"/>
          <w:b/>
        </w:rPr>
        <w:t>Fig</w:t>
      </w:r>
      <w:r w:rsidRPr="00A04779">
        <w:rPr>
          <w:rFonts w:ascii="Book Antiqua" w:hAnsi="Book Antiqua" w:hint="eastAsia"/>
          <w:b/>
        </w:rPr>
        <w:t>ure</w:t>
      </w:r>
      <w:r w:rsidRPr="00A04779">
        <w:rPr>
          <w:rFonts w:ascii="Book Antiqua" w:hAnsi="Book Antiqua"/>
          <w:b/>
        </w:rPr>
        <w:t xml:space="preserve"> 2 The cannulation through the papillary orifice located near to a big diverticula.</w:t>
      </w:r>
    </w:p>
    <w:p w14:paraId="609B201C" w14:textId="77777777" w:rsidR="00091128" w:rsidRPr="00A04779" w:rsidRDefault="00091128" w:rsidP="00225264">
      <w:pPr>
        <w:spacing w:line="360" w:lineRule="auto"/>
        <w:jc w:val="both"/>
        <w:rPr>
          <w:rFonts w:ascii="Book Antiqua" w:hAnsi="Book Antiqua"/>
        </w:rPr>
      </w:pPr>
    </w:p>
    <w:p w14:paraId="3A2BC14B" w14:textId="77777777" w:rsidR="00091128" w:rsidRPr="00A04779" w:rsidRDefault="00091128" w:rsidP="00225264">
      <w:pPr>
        <w:spacing w:line="360" w:lineRule="auto"/>
        <w:jc w:val="both"/>
        <w:rPr>
          <w:rFonts w:ascii="Book Antiqua" w:hAnsi="Book Antiqua"/>
        </w:rPr>
      </w:pPr>
    </w:p>
    <w:p w14:paraId="3BA3277F" w14:textId="77777777" w:rsidR="00091128" w:rsidRPr="00A04779" w:rsidRDefault="00091128" w:rsidP="00225264">
      <w:pPr>
        <w:spacing w:line="360" w:lineRule="auto"/>
        <w:jc w:val="both"/>
        <w:rPr>
          <w:rFonts w:ascii="Book Antiqua" w:hAnsi="Book Antiqua"/>
        </w:rPr>
      </w:pPr>
    </w:p>
    <w:p w14:paraId="7D2F1763" w14:textId="77777777" w:rsidR="00091128" w:rsidRPr="00A04779" w:rsidRDefault="00091128" w:rsidP="00225264">
      <w:pPr>
        <w:spacing w:line="360" w:lineRule="auto"/>
        <w:jc w:val="both"/>
        <w:rPr>
          <w:rFonts w:ascii="Book Antiqua" w:hAnsi="Book Antiqua"/>
        </w:rPr>
      </w:pPr>
    </w:p>
    <w:p w14:paraId="12A13285" w14:textId="77777777" w:rsidR="00091128" w:rsidRPr="00A04779" w:rsidRDefault="00091128" w:rsidP="00225264">
      <w:pPr>
        <w:spacing w:line="360" w:lineRule="auto"/>
        <w:jc w:val="both"/>
        <w:rPr>
          <w:rFonts w:ascii="Book Antiqua" w:hAnsi="Book Antiqua"/>
        </w:rPr>
      </w:pPr>
    </w:p>
    <w:p w14:paraId="4D1BCE0A" w14:textId="77777777" w:rsidR="00091128" w:rsidRPr="00A04779" w:rsidRDefault="00091128" w:rsidP="00225264">
      <w:pPr>
        <w:spacing w:line="360" w:lineRule="auto"/>
        <w:jc w:val="both"/>
        <w:rPr>
          <w:rFonts w:ascii="Book Antiqua" w:hAnsi="Book Antiqua"/>
        </w:rPr>
      </w:pPr>
    </w:p>
    <w:p w14:paraId="3EBC388A" w14:textId="77777777" w:rsidR="00091128" w:rsidRPr="00A04779" w:rsidRDefault="00091128" w:rsidP="00225264">
      <w:pPr>
        <w:spacing w:line="360" w:lineRule="auto"/>
        <w:jc w:val="both"/>
        <w:rPr>
          <w:rFonts w:ascii="Book Antiqua" w:hAnsi="Book Antiqua"/>
        </w:rPr>
      </w:pPr>
    </w:p>
    <w:p w14:paraId="55D1D6FB" w14:textId="77777777" w:rsidR="00091128" w:rsidRPr="00A04779" w:rsidRDefault="00091128" w:rsidP="00225264">
      <w:pPr>
        <w:spacing w:line="360" w:lineRule="auto"/>
        <w:jc w:val="both"/>
        <w:rPr>
          <w:rFonts w:ascii="Book Antiqua" w:hAnsi="Book Antiqua"/>
        </w:rPr>
      </w:pPr>
    </w:p>
    <w:p w14:paraId="6E3134A5" w14:textId="77777777" w:rsidR="00091128" w:rsidRPr="00A04779" w:rsidRDefault="00091128" w:rsidP="00225264">
      <w:pPr>
        <w:spacing w:line="360" w:lineRule="auto"/>
        <w:jc w:val="both"/>
        <w:rPr>
          <w:rFonts w:ascii="Book Antiqua" w:hAnsi="Book Antiqua"/>
        </w:rPr>
      </w:pPr>
    </w:p>
    <w:p w14:paraId="70BD997F" w14:textId="77777777" w:rsidR="00091128" w:rsidRPr="00A04779" w:rsidRDefault="00091128" w:rsidP="00225264">
      <w:pPr>
        <w:spacing w:line="360" w:lineRule="auto"/>
        <w:jc w:val="both"/>
        <w:rPr>
          <w:rFonts w:ascii="Book Antiqua" w:hAnsi="Book Antiqua"/>
        </w:rPr>
      </w:pPr>
    </w:p>
    <w:p w14:paraId="34B68B35" w14:textId="77777777" w:rsidR="00091128" w:rsidRPr="00A04779" w:rsidRDefault="00091128" w:rsidP="00225264">
      <w:pPr>
        <w:spacing w:line="360" w:lineRule="auto"/>
        <w:jc w:val="both"/>
        <w:rPr>
          <w:rFonts w:ascii="Book Antiqua" w:hAnsi="Book Antiqua"/>
        </w:rPr>
      </w:pPr>
    </w:p>
    <w:p w14:paraId="5A0743A6" w14:textId="77777777" w:rsidR="00091128" w:rsidRPr="00A04779" w:rsidRDefault="00091128" w:rsidP="00225264">
      <w:pPr>
        <w:spacing w:line="360" w:lineRule="auto"/>
        <w:jc w:val="both"/>
        <w:rPr>
          <w:rFonts w:ascii="Book Antiqua" w:hAnsi="Book Antiqua"/>
        </w:rPr>
      </w:pPr>
    </w:p>
    <w:p w14:paraId="63BB1783" w14:textId="77777777" w:rsidR="00091128" w:rsidRPr="00A04779" w:rsidRDefault="00091128" w:rsidP="00225264">
      <w:pPr>
        <w:spacing w:line="360" w:lineRule="auto"/>
        <w:jc w:val="both"/>
        <w:rPr>
          <w:rFonts w:ascii="Book Antiqua" w:hAnsi="Book Antiqua"/>
        </w:rPr>
      </w:pPr>
    </w:p>
    <w:p w14:paraId="1B81DF20" w14:textId="77777777" w:rsidR="00091128" w:rsidRPr="00A04779" w:rsidRDefault="00091128" w:rsidP="00225264">
      <w:pPr>
        <w:spacing w:line="360" w:lineRule="auto"/>
        <w:jc w:val="both"/>
        <w:rPr>
          <w:rFonts w:ascii="Book Antiqua" w:hAnsi="Book Antiqua"/>
        </w:rPr>
      </w:pPr>
    </w:p>
    <w:p w14:paraId="60597CA1" w14:textId="77777777" w:rsidR="00091128" w:rsidRPr="00A04779" w:rsidRDefault="00091128" w:rsidP="00225264">
      <w:pPr>
        <w:spacing w:line="360" w:lineRule="auto"/>
        <w:jc w:val="both"/>
        <w:rPr>
          <w:rFonts w:ascii="Book Antiqua" w:hAnsi="Book Antiqua"/>
        </w:rPr>
      </w:pPr>
    </w:p>
    <w:p w14:paraId="640F1A8E" w14:textId="77777777" w:rsidR="00091128" w:rsidRPr="00A04779" w:rsidRDefault="00091128" w:rsidP="00225264">
      <w:pPr>
        <w:spacing w:line="360" w:lineRule="auto"/>
        <w:jc w:val="both"/>
        <w:rPr>
          <w:rFonts w:ascii="Book Antiqua" w:hAnsi="Book Antiqua"/>
        </w:rPr>
      </w:pPr>
    </w:p>
    <w:p w14:paraId="327AB345" w14:textId="77777777" w:rsidR="00091128" w:rsidRPr="00A04779" w:rsidRDefault="00091128" w:rsidP="00225264">
      <w:pPr>
        <w:spacing w:line="360" w:lineRule="auto"/>
        <w:jc w:val="both"/>
        <w:rPr>
          <w:rFonts w:ascii="Book Antiqua" w:hAnsi="Book Antiqua"/>
        </w:rPr>
      </w:pPr>
    </w:p>
    <w:p w14:paraId="283C374F" w14:textId="77777777" w:rsidR="00091128" w:rsidRPr="00A04779" w:rsidRDefault="00091128" w:rsidP="00225264">
      <w:pPr>
        <w:spacing w:line="360" w:lineRule="auto"/>
        <w:jc w:val="both"/>
        <w:rPr>
          <w:rFonts w:ascii="Book Antiqua" w:hAnsi="Book Antiqua"/>
        </w:rPr>
      </w:pPr>
    </w:p>
    <w:p w14:paraId="292291FD" w14:textId="77777777" w:rsidR="000073A8" w:rsidRPr="00A04779" w:rsidRDefault="000073A8" w:rsidP="00225264">
      <w:pPr>
        <w:spacing w:line="360" w:lineRule="auto"/>
        <w:jc w:val="both"/>
        <w:rPr>
          <w:rFonts w:ascii="Book Antiqua" w:hAnsi="Book Antiqua"/>
        </w:rPr>
      </w:pPr>
    </w:p>
    <w:p w14:paraId="2E476AE8" w14:textId="77777777" w:rsidR="00091128" w:rsidRPr="00A04779" w:rsidRDefault="00B8039F" w:rsidP="00225264">
      <w:pPr>
        <w:spacing w:line="360" w:lineRule="auto"/>
        <w:jc w:val="both"/>
        <w:rPr>
          <w:rFonts w:ascii="Book Antiqua" w:hAnsi="Book Antiqua"/>
        </w:rPr>
      </w:pPr>
      <w:r w:rsidRPr="00A04779">
        <w:rPr>
          <w:rFonts w:ascii="Book Antiqua" w:hAnsi="Book Antiqua"/>
          <w:noProof/>
          <w:lang w:val="en-US" w:eastAsia="en-US"/>
        </w:rPr>
        <w:drawing>
          <wp:inline distT="0" distB="0" distL="0" distR="0" wp14:anchorId="02935023" wp14:editId="68760B8E">
            <wp:extent cx="5753100" cy="2590800"/>
            <wp:effectExtent l="19050" t="0" r="0" b="0"/>
            <wp:docPr id="5" name="Resim 5"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
                    <pic:cNvPicPr>
                      <a:picLocks noChangeAspect="1" noChangeArrowheads="1"/>
                    </pic:cNvPicPr>
                  </pic:nvPicPr>
                  <pic:blipFill>
                    <a:blip r:embed="rId24"/>
                    <a:srcRect/>
                    <a:stretch>
                      <a:fillRect/>
                    </a:stretch>
                  </pic:blipFill>
                  <pic:spPr bwMode="auto">
                    <a:xfrm>
                      <a:off x="0" y="0"/>
                      <a:ext cx="5753100" cy="2590800"/>
                    </a:xfrm>
                    <a:prstGeom prst="rect">
                      <a:avLst/>
                    </a:prstGeom>
                    <a:noFill/>
                    <a:ln w="9525">
                      <a:noFill/>
                      <a:miter lim="800000"/>
                      <a:headEnd/>
                      <a:tailEnd/>
                    </a:ln>
                  </pic:spPr>
                </pic:pic>
              </a:graphicData>
            </a:graphic>
          </wp:inline>
        </w:drawing>
      </w:r>
    </w:p>
    <w:p w14:paraId="04DD1183" w14:textId="77777777" w:rsidR="00847859" w:rsidRPr="00A04779" w:rsidRDefault="00847859" w:rsidP="00847859">
      <w:pPr>
        <w:spacing w:line="360" w:lineRule="auto"/>
        <w:jc w:val="both"/>
        <w:rPr>
          <w:rFonts w:ascii="Book Antiqua" w:hAnsi="Book Antiqua"/>
          <w:b/>
        </w:rPr>
      </w:pPr>
      <w:r w:rsidRPr="00A04779">
        <w:rPr>
          <w:rFonts w:ascii="Book Antiqua" w:hAnsi="Book Antiqua"/>
          <w:b/>
        </w:rPr>
        <w:t>Fig</w:t>
      </w:r>
      <w:r w:rsidRPr="00A04779">
        <w:rPr>
          <w:rFonts w:ascii="Book Antiqua" w:hAnsi="Book Antiqua" w:hint="eastAsia"/>
          <w:b/>
        </w:rPr>
        <w:t>ure</w:t>
      </w:r>
      <w:r w:rsidRPr="00A04779">
        <w:rPr>
          <w:rFonts w:ascii="Book Antiqua" w:hAnsi="Book Antiqua"/>
          <w:b/>
        </w:rPr>
        <w:t xml:space="preserve"> 3 Basket attempts with Dormia to remove the angled (right) and round (left) stones. </w:t>
      </w:r>
    </w:p>
    <w:p w14:paraId="2FF59027" w14:textId="77777777" w:rsidR="00091128" w:rsidRPr="00A04779" w:rsidRDefault="00091128" w:rsidP="00225264">
      <w:pPr>
        <w:spacing w:line="360" w:lineRule="auto"/>
        <w:jc w:val="both"/>
        <w:rPr>
          <w:rFonts w:ascii="Book Antiqua" w:hAnsi="Book Antiqua"/>
        </w:rPr>
      </w:pPr>
    </w:p>
    <w:p w14:paraId="7AA7FF88" w14:textId="77777777" w:rsidR="00091128" w:rsidRPr="00A04779" w:rsidRDefault="00091128" w:rsidP="00225264">
      <w:pPr>
        <w:spacing w:line="360" w:lineRule="auto"/>
        <w:jc w:val="both"/>
        <w:rPr>
          <w:rFonts w:ascii="Book Antiqua" w:hAnsi="Book Antiqua"/>
        </w:rPr>
      </w:pPr>
    </w:p>
    <w:p w14:paraId="1A02FCAB" w14:textId="77777777" w:rsidR="00091128" w:rsidRPr="00A04779" w:rsidRDefault="00091128" w:rsidP="00225264">
      <w:pPr>
        <w:spacing w:line="360" w:lineRule="auto"/>
        <w:jc w:val="both"/>
        <w:rPr>
          <w:rFonts w:ascii="Book Antiqua" w:hAnsi="Book Antiqua"/>
        </w:rPr>
      </w:pPr>
    </w:p>
    <w:p w14:paraId="7FA3F420" w14:textId="77777777" w:rsidR="00091128" w:rsidRPr="00A04779" w:rsidRDefault="00091128" w:rsidP="00225264">
      <w:pPr>
        <w:spacing w:line="360" w:lineRule="auto"/>
        <w:jc w:val="both"/>
        <w:rPr>
          <w:rFonts w:ascii="Book Antiqua" w:hAnsi="Book Antiqua"/>
        </w:rPr>
      </w:pPr>
    </w:p>
    <w:p w14:paraId="4FD95ED1" w14:textId="77777777" w:rsidR="00091128" w:rsidRPr="00A04779" w:rsidRDefault="00091128" w:rsidP="00225264">
      <w:pPr>
        <w:spacing w:line="360" w:lineRule="auto"/>
        <w:jc w:val="both"/>
        <w:rPr>
          <w:rFonts w:ascii="Book Antiqua" w:hAnsi="Book Antiqua"/>
        </w:rPr>
      </w:pPr>
    </w:p>
    <w:p w14:paraId="6117670B" w14:textId="77777777" w:rsidR="00091128" w:rsidRPr="00A04779" w:rsidRDefault="00091128" w:rsidP="00225264">
      <w:pPr>
        <w:spacing w:line="360" w:lineRule="auto"/>
        <w:jc w:val="both"/>
        <w:rPr>
          <w:rFonts w:ascii="Book Antiqua" w:hAnsi="Book Antiqua"/>
        </w:rPr>
      </w:pPr>
    </w:p>
    <w:p w14:paraId="59D8F925" w14:textId="77777777" w:rsidR="00091128" w:rsidRPr="00A04779" w:rsidRDefault="00091128" w:rsidP="00225264">
      <w:pPr>
        <w:spacing w:line="360" w:lineRule="auto"/>
        <w:jc w:val="both"/>
        <w:rPr>
          <w:rFonts w:ascii="Book Antiqua" w:hAnsi="Book Antiqua"/>
        </w:rPr>
      </w:pPr>
    </w:p>
    <w:p w14:paraId="73DAECB6" w14:textId="77777777" w:rsidR="00091128" w:rsidRPr="00A04779" w:rsidRDefault="00091128" w:rsidP="00225264">
      <w:pPr>
        <w:spacing w:line="360" w:lineRule="auto"/>
        <w:jc w:val="both"/>
        <w:rPr>
          <w:rFonts w:ascii="Book Antiqua" w:hAnsi="Book Antiqua"/>
        </w:rPr>
      </w:pPr>
    </w:p>
    <w:p w14:paraId="30B7EE04" w14:textId="77777777" w:rsidR="00091128" w:rsidRPr="00A04779" w:rsidRDefault="00091128" w:rsidP="00225264">
      <w:pPr>
        <w:spacing w:line="360" w:lineRule="auto"/>
        <w:jc w:val="both"/>
        <w:rPr>
          <w:rFonts w:ascii="Book Antiqua" w:hAnsi="Book Antiqua"/>
        </w:rPr>
      </w:pPr>
    </w:p>
    <w:p w14:paraId="1B32D883" w14:textId="77777777" w:rsidR="00091128" w:rsidRPr="00A04779" w:rsidRDefault="00091128" w:rsidP="00225264">
      <w:pPr>
        <w:spacing w:line="360" w:lineRule="auto"/>
        <w:jc w:val="both"/>
        <w:rPr>
          <w:rFonts w:ascii="Book Antiqua" w:hAnsi="Book Antiqua"/>
        </w:rPr>
      </w:pPr>
    </w:p>
    <w:p w14:paraId="08A8D0E4" w14:textId="77777777" w:rsidR="00091128" w:rsidRPr="00A04779" w:rsidRDefault="00091128" w:rsidP="00225264">
      <w:pPr>
        <w:spacing w:line="360" w:lineRule="auto"/>
        <w:jc w:val="both"/>
        <w:rPr>
          <w:rFonts w:ascii="Book Antiqua" w:hAnsi="Book Antiqua"/>
        </w:rPr>
      </w:pPr>
    </w:p>
    <w:p w14:paraId="4F627040" w14:textId="77777777" w:rsidR="00091128" w:rsidRPr="00A04779" w:rsidRDefault="00091128" w:rsidP="00225264">
      <w:pPr>
        <w:spacing w:line="360" w:lineRule="auto"/>
        <w:jc w:val="both"/>
        <w:rPr>
          <w:rFonts w:ascii="Book Antiqua" w:hAnsi="Book Antiqua"/>
        </w:rPr>
      </w:pPr>
    </w:p>
    <w:p w14:paraId="0E7934A6" w14:textId="77777777" w:rsidR="00091128" w:rsidRPr="00A04779" w:rsidRDefault="00091128" w:rsidP="00225264">
      <w:pPr>
        <w:spacing w:line="360" w:lineRule="auto"/>
        <w:jc w:val="both"/>
        <w:rPr>
          <w:rFonts w:ascii="Book Antiqua" w:hAnsi="Book Antiqua"/>
        </w:rPr>
      </w:pPr>
    </w:p>
    <w:p w14:paraId="5AE57F46" w14:textId="77777777" w:rsidR="00091128" w:rsidRPr="00A04779" w:rsidRDefault="00091128" w:rsidP="00225264">
      <w:pPr>
        <w:spacing w:line="360" w:lineRule="auto"/>
        <w:jc w:val="both"/>
        <w:rPr>
          <w:rFonts w:ascii="Book Antiqua" w:hAnsi="Book Antiqua"/>
        </w:rPr>
      </w:pPr>
    </w:p>
    <w:p w14:paraId="31507866" w14:textId="77777777" w:rsidR="00091128" w:rsidRPr="00A04779" w:rsidRDefault="00091128" w:rsidP="00225264">
      <w:pPr>
        <w:spacing w:line="360" w:lineRule="auto"/>
        <w:jc w:val="both"/>
        <w:rPr>
          <w:rFonts w:ascii="Book Antiqua" w:hAnsi="Book Antiqua"/>
        </w:rPr>
      </w:pPr>
    </w:p>
    <w:p w14:paraId="77279DF8" w14:textId="77777777" w:rsidR="00091128" w:rsidRPr="00A04779" w:rsidRDefault="00091128" w:rsidP="00225264">
      <w:pPr>
        <w:spacing w:line="360" w:lineRule="auto"/>
        <w:jc w:val="both"/>
        <w:rPr>
          <w:rFonts w:ascii="Book Antiqua" w:hAnsi="Book Antiqua"/>
        </w:rPr>
      </w:pPr>
    </w:p>
    <w:p w14:paraId="45E426C8" w14:textId="77777777" w:rsidR="00091128" w:rsidRPr="00A04779" w:rsidRDefault="00091128" w:rsidP="00225264">
      <w:pPr>
        <w:spacing w:line="360" w:lineRule="auto"/>
        <w:jc w:val="both"/>
        <w:rPr>
          <w:rFonts w:ascii="Book Antiqua" w:hAnsi="Book Antiqua"/>
        </w:rPr>
      </w:pPr>
    </w:p>
    <w:p w14:paraId="5CB0B1E1" w14:textId="77777777" w:rsidR="00091128" w:rsidRPr="00A04779" w:rsidRDefault="00091128" w:rsidP="00225264">
      <w:pPr>
        <w:spacing w:line="360" w:lineRule="auto"/>
        <w:jc w:val="both"/>
        <w:rPr>
          <w:rFonts w:ascii="Book Antiqua" w:hAnsi="Book Antiqua"/>
        </w:rPr>
      </w:pPr>
    </w:p>
    <w:p w14:paraId="01A4DBCF" w14:textId="77777777" w:rsidR="00091128" w:rsidRPr="00A04779" w:rsidRDefault="00091128" w:rsidP="00225264">
      <w:pPr>
        <w:spacing w:line="360" w:lineRule="auto"/>
        <w:jc w:val="both"/>
        <w:rPr>
          <w:rFonts w:ascii="Book Antiqua" w:hAnsi="Book Antiqua"/>
        </w:rPr>
      </w:pPr>
    </w:p>
    <w:p w14:paraId="2C914A39" w14:textId="77777777" w:rsidR="00091128" w:rsidRPr="00A04779" w:rsidRDefault="00B8039F" w:rsidP="00225264">
      <w:pPr>
        <w:spacing w:line="360" w:lineRule="auto"/>
        <w:jc w:val="both"/>
        <w:rPr>
          <w:rFonts w:ascii="Book Antiqua" w:hAnsi="Book Antiqua"/>
        </w:rPr>
      </w:pPr>
      <w:r w:rsidRPr="00A04779">
        <w:rPr>
          <w:rFonts w:ascii="Book Antiqua" w:hAnsi="Book Antiqua"/>
          <w:noProof/>
          <w:lang w:val="en-US" w:eastAsia="en-US"/>
        </w:rPr>
        <w:drawing>
          <wp:inline distT="0" distB="0" distL="0" distR="0" wp14:anchorId="13A63350" wp14:editId="6A0B3DAE">
            <wp:extent cx="4276725" cy="3733800"/>
            <wp:effectExtent l="19050" t="0" r="9525" b="0"/>
            <wp:docPr id="6" name="Resim 6"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
                    <pic:cNvPicPr>
                      <a:picLocks noChangeAspect="1" noChangeArrowheads="1"/>
                    </pic:cNvPicPr>
                  </pic:nvPicPr>
                  <pic:blipFill>
                    <a:blip r:embed="rId25" cstate="print"/>
                    <a:srcRect/>
                    <a:stretch>
                      <a:fillRect/>
                    </a:stretch>
                  </pic:blipFill>
                  <pic:spPr bwMode="auto">
                    <a:xfrm>
                      <a:off x="0" y="0"/>
                      <a:ext cx="4276725" cy="3733800"/>
                    </a:xfrm>
                    <a:prstGeom prst="rect">
                      <a:avLst/>
                    </a:prstGeom>
                    <a:noFill/>
                    <a:ln w="9525">
                      <a:noFill/>
                      <a:miter lim="800000"/>
                      <a:headEnd/>
                      <a:tailEnd/>
                    </a:ln>
                  </pic:spPr>
                </pic:pic>
              </a:graphicData>
            </a:graphic>
          </wp:inline>
        </w:drawing>
      </w:r>
    </w:p>
    <w:p w14:paraId="5CD9451F" w14:textId="77777777" w:rsidR="00847859" w:rsidRPr="00A04779" w:rsidRDefault="00847859" w:rsidP="00847859">
      <w:pPr>
        <w:spacing w:line="360" w:lineRule="auto"/>
        <w:jc w:val="both"/>
        <w:rPr>
          <w:rFonts w:ascii="Book Antiqua" w:hAnsi="Book Antiqua"/>
          <w:b/>
        </w:rPr>
      </w:pPr>
      <w:r w:rsidRPr="00A04779">
        <w:rPr>
          <w:rFonts w:ascii="Book Antiqua" w:hAnsi="Book Antiqua"/>
          <w:b/>
        </w:rPr>
        <w:t>Fig</w:t>
      </w:r>
      <w:r w:rsidRPr="00A04779">
        <w:rPr>
          <w:rFonts w:ascii="Book Antiqua" w:hAnsi="Book Antiqua" w:hint="eastAsia"/>
          <w:b/>
        </w:rPr>
        <w:t>ure</w:t>
      </w:r>
      <w:r w:rsidRPr="00A04779">
        <w:rPr>
          <w:rFonts w:ascii="Book Antiqua" w:hAnsi="Book Antiqua"/>
          <w:b/>
        </w:rPr>
        <w:t xml:space="preserve"> 4 Following a failed removal of a stone, the transfer of the patient to the operating room while the cut edge of basket handle emerging from the mouth immediately after the procedure. </w:t>
      </w:r>
    </w:p>
    <w:p w14:paraId="163DA87E" w14:textId="77777777" w:rsidR="00091128" w:rsidRPr="00A04779" w:rsidRDefault="00091128" w:rsidP="00225264">
      <w:pPr>
        <w:spacing w:line="360" w:lineRule="auto"/>
        <w:jc w:val="both"/>
        <w:rPr>
          <w:rFonts w:ascii="Book Antiqua" w:hAnsi="Book Antiqua"/>
        </w:rPr>
      </w:pPr>
    </w:p>
    <w:p w14:paraId="5675AD0F" w14:textId="77777777" w:rsidR="00091128" w:rsidRPr="00A04779" w:rsidRDefault="00091128" w:rsidP="00225264">
      <w:pPr>
        <w:spacing w:line="360" w:lineRule="auto"/>
        <w:jc w:val="both"/>
        <w:rPr>
          <w:rFonts w:ascii="Book Antiqua" w:hAnsi="Book Antiqua"/>
        </w:rPr>
      </w:pPr>
    </w:p>
    <w:p w14:paraId="7B7CF6A1" w14:textId="77777777" w:rsidR="00091128" w:rsidRPr="00A04779" w:rsidRDefault="00091128" w:rsidP="00225264">
      <w:pPr>
        <w:spacing w:line="360" w:lineRule="auto"/>
        <w:jc w:val="both"/>
        <w:rPr>
          <w:rFonts w:ascii="Book Antiqua" w:hAnsi="Book Antiqua"/>
        </w:rPr>
      </w:pPr>
    </w:p>
    <w:p w14:paraId="040E8B0F" w14:textId="77777777" w:rsidR="00091128" w:rsidRPr="00A04779" w:rsidRDefault="00091128" w:rsidP="00225264">
      <w:pPr>
        <w:spacing w:line="360" w:lineRule="auto"/>
        <w:jc w:val="both"/>
        <w:rPr>
          <w:rFonts w:ascii="Book Antiqua" w:hAnsi="Book Antiqua"/>
        </w:rPr>
      </w:pPr>
    </w:p>
    <w:p w14:paraId="3CF968A2" w14:textId="77777777" w:rsidR="00091128" w:rsidRPr="00A04779" w:rsidRDefault="00091128" w:rsidP="00225264">
      <w:pPr>
        <w:spacing w:line="360" w:lineRule="auto"/>
        <w:jc w:val="both"/>
        <w:rPr>
          <w:rFonts w:ascii="Book Antiqua" w:hAnsi="Book Antiqua"/>
        </w:rPr>
      </w:pPr>
    </w:p>
    <w:p w14:paraId="472FF2CE" w14:textId="77777777" w:rsidR="00091128" w:rsidRPr="00A04779" w:rsidRDefault="00091128" w:rsidP="00225264">
      <w:pPr>
        <w:spacing w:line="360" w:lineRule="auto"/>
        <w:jc w:val="both"/>
        <w:rPr>
          <w:rFonts w:ascii="Book Antiqua" w:hAnsi="Book Antiqua"/>
        </w:rPr>
      </w:pPr>
    </w:p>
    <w:p w14:paraId="1582AE84" w14:textId="77777777" w:rsidR="00091128" w:rsidRPr="00A04779" w:rsidRDefault="00091128" w:rsidP="00225264">
      <w:pPr>
        <w:spacing w:line="360" w:lineRule="auto"/>
        <w:jc w:val="both"/>
        <w:rPr>
          <w:rFonts w:ascii="Book Antiqua" w:hAnsi="Book Antiqua"/>
        </w:rPr>
      </w:pPr>
    </w:p>
    <w:p w14:paraId="516DC416" w14:textId="77777777" w:rsidR="00091128" w:rsidRPr="00A04779" w:rsidRDefault="00091128" w:rsidP="00225264">
      <w:pPr>
        <w:spacing w:line="360" w:lineRule="auto"/>
        <w:jc w:val="both"/>
        <w:rPr>
          <w:rFonts w:ascii="Book Antiqua" w:hAnsi="Book Antiqua"/>
        </w:rPr>
      </w:pPr>
    </w:p>
    <w:p w14:paraId="7B085A6D" w14:textId="77777777" w:rsidR="00091128" w:rsidRPr="00A04779" w:rsidRDefault="00091128" w:rsidP="00225264">
      <w:pPr>
        <w:spacing w:line="360" w:lineRule="auto"/>
        <w:jc w:val="both"/>
        <w:rPr>
          <w:rFonts w:ascii="Book Antiqua" w:hAnsi="Book Antiqua"/>
        </w:rPr>
      </w:pPr>
    </w:p>
    <w:p w14:paraId="0A821105" w14:textId="77777777" w:rsidR="00091128" w:rsidRPr="00A04779" w:rsidRDefault="00091128" w:rsidP="00225264">
      <w:pPr>
        <w:spacing w:line="360" w:lineRule="auto"/>
        <w:jc w:val="both"/>
        <w:rPr>
          <w:rFonts w:ascii="Book Antiqua" w:hAnsi="Book Antiqua"/>
        </w:rPr>
      </w:pPr>
    </w:p>
    <w:p w14:paraId="3AD3A563" w14:textId="77777777" w:rsidR="00091128" w:rsidRPr="00A04779" w:rsidRDefault="00091128" w:rsidP="00225264">
      <w:pPr>
        <w:spacing w:line="360" w:lineRule="auto"/>
        <w:jc w:val="both"/>
        <w:rPr>
          <w:rFonts w:ascii="Book Antiqua" w:hAnsi="Book Antiqua"/>
        </w:rPr>
      </w:pPr>
    </w:p>
    <w:p w14:paraId="647CA61F" w14:textId="77777777" w:rsidR="00091128" w:rsidRPr="00A04779" w:rsidRDefault="00091128" w:rsidP="00225264">
      <w:pPr>
        <w:spacing w:line="360" w:lineRule="auto"/>
        <w:jc w:val="both"/>
        <w:rPr>
          <w:rFonts w:ascii="Book Antiqua" w:hAnsi="Book Antiqua"/>
        </w:rPr>
      </w:pPr>
    </w:p>
    <w:p w14:paraId="1CFDE754" w14:textId="77777777" w:rsidR="00091128" w:rsidRPr="00A04779" w:rsidRDefault="00091128" w:rsidP="00225264">
      <w:pPr>
        <w:spacing w:line="360" w:lineRule="auto"/>
        <w:jc w:val="both"/>
        <w:rPr>
          <w:rFonts w:ascii="Book Antiqua" w:hAnsi="Book Antiqua"/>
        </w:rPr>
      </w:pPr>
    </w:p>
    <w:p w14:paraId="53A042DA" w14:textId="77777777" w:rsidR="000073A8" w:rsidRPr="00A04779" w:rsidRDefault="000073A8" w:rsidP="00225264">
      <w:pPr>
        <w:spacing w:line="360" w:lineRule="auto"/>
        <w:jc w:val="both"/>
        <w:rPr>
          <w:rFonts w:ascii="Book Antiqua" w:hAnsi="Book Antiqua"/>
        </w:rPr>
      </w:pPr>
    </w:p>
    <w:p w14:paraId="46318E05" w14:textId="77777777" w:rsidR="000073A8" w:rsidRPr="00A04779" w:rsidRDefault="00B8039F" w:rsidP="00225264">
      <w:pPr>
        <w:spacing w:line="360" w:lineRule="auto"/>
        <w:jc w:val="both"/>
        <w:rPr>
          <w:rFonts w:ascii="Book Antiqua" w:hAnsi="Book Antiqua"/>
        </w:rPr>
      </w:pPr>
      <w:r w:rsidRPr="00A04779">
        <w:rPr>
          <w:rFonts w:ascii="Book Antiqua" w:hAnsi="Book Antiqua"/>
          <w:noProof/>
          <w:lang w:val="en-US" w:eastAsia="en-US"/>
        </w:rPr>
        <w:drawing>
          <wp:inline distT="0" distB="0" distL="0" distR="0" wp14:anchorId="4C4A3033" wp14:editId="5527F542">
            <wp:extent cx="3867150" cy="3228975"/>
            <wp:effectExtent l="19050" t="0" r="0" b="0"/>
            <wp:docPr id="7" name="Resim 7"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
                    <pic:cNvPicPr>
                      <a:picLocks noChangeAspect="1" noChangeArrowheads="1"/>
                    </pic:cNvPicPr>
                  </pic:nvPicPr>
                  <pic:blipFill>
                    <a:blip r:embed="rId26" cstate="print"/>
                    <a:srcRect/>
                    <a:stretch>
                      <a:fillRect/>
                    </a:stretch>
                  </pic:blipFill>
                  <pic:spPr bwMode="auto">
                    <a:xfrm>
                      <a:off x="0" y="0"/>
                      <a:ext cx="3867150" cy="3228975"/>
                    </a:xfrm>
                    <a:prstGeom prst="rect">
                      <a:avLst/>
                    </a:prstGeom>
                    <a:noFill/>
                    <a:ln w="9525">
                      <a:noFill/>
                      <a:miter lim="800000"/>
                      <a:headEnd/>
                      <a:tailEnd/>
                    </a:ln>
                  </pic:spPr>
                </pic:pic>
              </a:graphicData>
            </a:graphic>
          </wp:inline>
        </w:drawing>
      </w:r>
      <w:r w:rsidR="000073A8" w:rsidRPr="00A04779">
        <w:rPr>
          <w:rFonts w:ascii="Book Antiqua" w:hAnsi="Book Antiqua"/>
        </w:rPr>
        <w:t xml:space="preserve"> </w:t>
      </w:r>
    </w:p>
    <w:p w14:paraId="76223413" w14:textId="77777777" w:rsidR="00847859" w:rsidRPr="00A04779" w:rsidRDefault="000073A8" w:rsidP="00847859">
      <w:pPr>
        <w:spacing w:line="360" w:lineRule="auto"/>
        <w:jc w:val="both"/>
        <w:rPr>
          <w:rFonts w:ascii="Book Antiqua" w:hAnsi="Book Antiqua"/>
          <w:b/>
        </w:rPr>
      </w:pPr>
      <w:r w:rsidRPr="00A04779">
        <w:rPr>
          <w:rFonts w:ascii="Book Antiqua" w:hAnsi="Book Antiqua"/>
        </w:rPr>
        <w:t xml:space="preserve"> </w:t>
      </w:r>
      <w:r w:rsidR="00847859" w:rsidRPr="00A04779">
        <w:rPr>
          <w:rFonts w:ascii="Book Antiqua" w:hAnsi="Book Antiqua"/>
          <w:b/>
        </w:rPr>
        <w:t>Fig</w:t>
      </w:r>
      <w:r w:rsidR="00847859" w:rsidRPr="00A04779">
        <w:rPr>
          <w:rFonts w:ascii="Book Antiqua" w:hAnsi="Book Antiqua" w:hint="eastAsia"/>
          <w:b/>
        </w:rPr>
        <w:t>ure</w:t>
      </w:r>
      <w:r w:rsidR="00847859" w:rsidRPr="00A04779">
        <w:rPr>
          <w:rFonts w:ascii="Book Antiqua" w:hAnsi="Book Antiqua"/>
          <w:b/>
        </w:rPr>
        <w:t xml:space="preserve"> 5 The removal of the entrapped basket and stone complex through a longiditonal choledochotomy insicion. </w:t>
      </w:r>
    </w:p>
    <w:p w14:paraId="1934AA13" w14:textId="77777777" w:rsidR="00D6659F" w:rsidRPr="00A04779" w:rsidRDefault="00D6659F" w:rsidP="00225264">
      <w:pPr>
        <w:spacing w:line="360" w:lineRule="auto"/>
        <w:jc w:val="both"/>
        <w:rPr>
          <w:rFonts w:ascii="Book Antiqua" w:hAnsi="Book Antiqua"/>
        </w:rPr>
      </w:pPr>
    </w:p>
    <w:sectPr w:rsidR="00D6659F" w:rsidRPr="00A04779" w:rsidSect="00EC51D1">
      <w:head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DFF2E" w14:textId="77777777" w:rsidR="00A53410" w:rsidRDefault="00A53410" w:rsidP="00B347E1">
      <w:r>
        <w:separator/>
      </w:r>
    </w:p>
  </w:endnote>
  <w:endnote w:type="continuationSeparator" w:id="0">
    <w:p w14:paraId="6955099D" w14:textId="77777777" w:rsidR="00A53410" w:rsidRDefault="00A53410" w:rsidP="00B34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Droid Sans">
    <w:charset w:val="80"/>
    <w:family w:val="auto"/>
    <w:pitch w:val="variable"/>
  </w:font>
  <w:font w:name="Lohit Hindi">
    <w:altName w:val="MS Mincho"/>
    <w:charset w:val="80"/>
    <w:family w:val="auto"/>
    <w:pitch w:val="default"/>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华文细黑">
    <w:charset w:val="50"/>
    <w:family w:val="auto"/>
    <w:pitch w:val="variable"/>
    <w:sig w:usb0="00000287" w:usb1="080F0000" w:usb2="00000010" w:usb3="00000000" w:csb0="00040001" w:csb1="00000000"/>
  </w:font>
  <w:font w:name="Tahoma">
    <w:panose1 w:val="020B06040305040402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8D1EB" w14:textId="77777777" w:rsidR="00A53410" w:rsidRDefault="00A53410" w:rsidP="00B347E1">
      <w:r>
        <w:separator/>
      </w:r>
    </w:p>
  </w:footnote>
  <w:footnote w:type="continuationSeparator" w:id="0">
    <w:p w14:paraId="4115262A" w14:textId="77777777" w:rsidR="00A53410" w:rsidRDefault="00A53410" w:rsidP="00B347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80760" w14:textId="77777777" w:rsidR="00B347E1" w:rsidRDefault="00CC4A66">
    <w:pPr>
      <w:pStyle w:val="Header"/>
    </w:pPr>
    <w:r>
      <w:fldChar w:fldCharType="begin"/>
    </w:r>
    <w:r>
      <w:instrText xml:space="preserve"> PAGE   \* MERGEFORMAT </w:instrText>
    </w:r>
    <w:r>
      <w:fldChar w:fldCharType="separate"/>
    </w:r>
    <w:r w:rsidR="00E361F5">
      <w:rPr>
        <w:noProof/>
      </w:rPr>
      <w:t>1</w:t>
    </w:r>
    <w:r>
      <w:rPr>
        <w:noProof/>
      </w:rPr>
      <w:fldChar w:fldCharType="end"/>
    </w:r>
  </w:p>
  <w:p w14:paraId="47AFB309" w14:textId="77777777" w:rsidR="00B347E1" w:rsidRDefault="00B347E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F8"/>
    <w:rsid w:val="000061BE"/>
    <w:rsid w:val="000073A8"/>
    <w:rsid w:val="0003448B"/>
    <w:rsid w:val="0006443D"/>
    <w:rsid w:val="00064A97"/>
    <w:rsid w:val="000802EE"/>
    <w:rsid w:val="00083FD3"/>
    <w:rsid w:val="00091128"/>
    <w:rsid w:val="000928E4"/>
    <w:rsid w:val="000A3E95"/>
    <w:rsid w:val="000A5F92"/>
    <w:rsid w:val="000B2EB6"/>
    <w:rsid w:val="000C4919"/>
    <w:rsid w:val="000C52CF"/>
    <w:rsid w:val="000E67B7"/>
    <w:rsid w:val="000F10D1"/>
    <w:rsid w:val="001053EF"/>
    <w:rsid w:val="00114FAB"/>
    <w:rsid w:val="00115F3D"/>
    <w:rsid w:val="001224DF"/>
    <w:rsid w:val="001416F8"/>
    <w:rsid w:val="00146F62"/>
    <w:rsid w:val="001601A4"/>
    <w:rsid w:val="00160E88"/>
    <w:rsid w:val="001A6E24"/>
    <w:rsid w:val="001F7278"/>
    <w:rsid w:val="00210796"/>
    <w:rsid w:val="00214621"/>
    <w:rsid w:val="00225264"/>
    <w:rsid w:val="002276A5"/>
    <w:rsid w:val="0023365E"/>
    <w:rsid w:val="00247CD7"/>
    <w:rsid w:val="00251554"/>
    <w:rsid w:val="0025239B"/>
    <w:rsid w:val="002B12E6"/>
    <w:rsid w:val="002B19DE"/>
    <w:rsid w:val="002D0CDD"/>
    <w:rsid w:val="002D1E04"/>
    <w:rsid w:val="002F773D"/>
    <w:rsid w:val="0030433E"/>
    <w:rsid w:val="00323E58"/>
    <w:rsid w:val="0034261E"/>
    <w:rsid w:val="00353C91"/>
    <w:rsid w:val="00362E81"/>
    <w:rsid w:val="00366165"/>
    <w:rsid w:val="00376B30"/>
    <w:rsid w:val="00377B68"/>
    <w:rsid w:val="0038199B"/>
    <w:rsid w:val="00381A05"/>
    <w:rsid w:val="003B1F26"/>
    <w:rsid w:val="003B5068"/>
    <w:rsid w:val="003C0EDB"/>
    <w:rsid w:val="003D6791"/>
    <w:rsid w:val="003D709C"/>
    <w:rsid w:val="00404A80"/>
    <w:rsid w:val="004238DA"/>
    <w:rsid w:val="004240E7"/>
    <w:rsid w:val="00434C64"/>
    <w:rsid w:val="004422AD"/>
    <w:rsid w:val="00447CFD"/>
    <w:rsid w:val="00451DBC"/>
    <w:rsid w:val="00495981"/>
    <w:rsid w:val="004C31A4"/>
    <w:rsid w:val="004E3D55"/>
    <w:rsid w:val="004E57AF"/>
    <w:rsid w:val="004E65F2"/>
    <w:rsid w:val="004F13A7"/>
    <w:rsid w:val="00523EE5"/>
    <w:rsid w:val="00524C57"/>
    <w:rsid w:val="005800C5"/>
    <w:rsid w:val="00587A85"/>
    <w:rsid w:val="00591509"/>
    <w:rsid w:val="00597976"/>
    <w:rsid w:val="005A3DBE"/>
    <w:rsid w:val="005B23DA"/>
    <w:rsid w:val="005C4C93"/>
    <w:rsid w:val="005D018A"/>
    <w:rsid w:val="005D69E8"/>
    <w:rsid w:val="005F254E"/>
    <w:rsid w:val="00616340"/>
    <w:rsid w:val="00616873"/>
    <w:rsid w:val="00624BEB"/>
    <w:rsid w:val="00647E3B"/>
    <w:rsid w:val="00653C13"/>
    <w:rsid w:val="006649AB"/>
    <w:rsid w:val="0069197B"/>
    <w:rsid w:val="006C76DC"/>
    <w:rsid w:val="006E6749"/>
    <w:rsid w:val="006F102F"/>
    <w:rsid w:val="006F606A"/>
    <w:rsid w:val="00705C20"/>
    <w:rsid w:val="00716067"/>
    <w:rsid w:val="00716AFD"/>
    <w:rsid w:val="00737619"/>
    <w:rsid w:val="00742B50"/>
    <w:rsid w:val="00764BCB"/>
    <w:rsid w:val="00791A40"/>
    <w:rsid w:val="00797F1D"/>
    <w:rsid w:val="007C471A"/>
    <w:rsid w:val="007C7434"/>
    <w:rsid w:val="007D37BC"/>
    <w:rsid w:val="007E5DF1"/>
    <w:rsid w:val="00802E79"/>
    <w:rsid w:val="00805786"/>
    <w:rsid w:val="00815042"/>
    <w:rsid w:val="008361C2"/>
    <w:rsid w:val="00843BF2"/>
    <w:rsid w:val="00847859"/>
    <w:rsid w:val="00857B1C"/>
    <w:rsid w:val="00864AC5"/>
    <w:rsid w:val="00880857"/>
    <w:rsid w:val="008A239C"/>
    <w:rsid w:val="008A5076"/>
    <w:rsid w:val="008A6DFC"/>
    <w:rsid w:val="008B0210"/>
    <w:rsid w:val="008C6302"/>
    <w:rsid w:val="008C6BA7"/>
    <w:rsid w:val="008D5C08"/>
    <w:rsid w:val="008F1835"/>
    <w:rsid w:val="008F66C8"/>
    <w:rsid w:val="008F767A"/>
    <w:rsid w:val="00902ED4"/>
    <w:rsid w:val="009355E1"/>
    <w:rsid w:val="009543AE"/>
    <w:rsid w:val="00960C61"/>
    <w:rsid w:val="009621B3"/>
    <w:rsid w:val="00972F6C"/>
    <w:rsid w:val="009863E9"/>
    <w:rsid w:val="00992547"/>
    <w:rsid w:val="00993D70"/>
    <w:rsid w:val="009B6FC9"/>
    <w:rsid w:val="009B7AE9"/>
    <w:rsid w:val="009D622A"/>
    <w:rsid w:val="009F0DFC"/>
    <w:rsid w:val="009F5921"/>
    <w:rsid w:val="00A01686"/>
    <w:rsid w:val="00A04779"/>
    <w:rsid w:val="00A153D2"/>
    <w:rsid w:val="00A47260"/>
    <w:rsid w:val="00A53410"/>
    <w:rsid w:val="00A60BE1"/>
    <w:rsid w:val="00A70366"/>
    <w:rsid w:val="00A73D8D"/>
    <w:rsid w:val="00A73F75"/>
    <w:rsid w:val="00A926E5"/>
    <w:rsid w:val="00A953D2"/>
    <w:rsid w:val="00AB55C7"/>
    <w:rsid w:val="00AC394E"/>
    <w:rsid w:val="00AC47F8"/>
    <w:rsid w:val="00AE5A24"/>
    <w:rsid w:val="00AF7D23"/>
    <w:rsid w:val="00B01B52"/>
    <w:rsid w:val="00B0443B"/>
    <w:rsid w:val="00B1001A"/>
    <w:rsid w:val="00B1151A"/>
    <w:rsid w:val="00B2456C"/>
    <w:rsid w:val="00B30BCB"/>
    <w:rsid w:val="00B32B94"/>
    <w:rsid w:val="00B347E1"/>
    <w:rsid w:val="00B473CA"/>
    <w:rsid w:val="00B63F4A"/>
    <w:rsid w:val="00B8039F"/>
    <w:rsid w:val="00B91351"/>
    <w:rsid w:val="00B9320D"/>
    <w:rsid w:val="00B97DAE"/>
    <w:rsid w:val="00BA5C19"/>
    <w:rsid w:val="00BB6A93"/>
    <w:rsid w:val="00BD43DF"/>
    <w:rsid w:val="00BE5A7B"/>
    <w:rsid w:val="00BE66BC"/>
    <w:rsid w:val="00BE7AEB"/>
    <w:rsid w:val="00BF342E"/>
    <w:rsid w:val="00C0470E"/>
    <w:rsid w:val="00C07CC8"/>
    <w:rsid w:val="00C263EB"/>
    <w:rsid w:val="00C30F0C"/>
    <w:rsid w:val="00C31178"/>
    <w:rsid w:val="00C518E8"/>
    <w:rsid w:val="00C81A05"/>
    <w:rsid w:val="00C9146C"/>
    <w:rsid w:val="00CA30EE"/>
    <w:rsid w:val="00CB4988"/>
    <w:rsid w:val="00CC4A66"/>
    <w:rsid w:val="00CE1E2C"/>
    <w:rsid w:val="00CF438D"/>
    <w:rsid w:val="00D07697"/>
    <w:rsid w:val="00D11871"/>
    <w:rsid w:val="00D21F82"/>
    <w:rsid w:val="00D236E2"/>
    <w:rsid w:val="00D301C9"/>
    <w:rsid w:val="00D461C1"/>
    <w:rsid w:val="00D52984"/>
    <w:rsid w:val="00D63696"/>
    <w:rsid w:val="00D64777"/>
    <w:rsid w:val="00D6659F"/>
    <w:rsid w:val="00D828E4"/>
    <w:rsid w:val="00DA01E0"/>
    <w:rsid w:val="00DB4C30"/>
    <w:rsid w:val="00DD3A44"/>
    <w:rsid w:val="00DF7084"/>
    <w:rsid w:val="00E0487E"/>
    <w:rsid w:val="00E10643"/>
    <w:rsid w:val="00E13BD2"/>
    <w:rsid w:val="00E361F5"/>
    <w:rsid w:val="00E527B7"/>
    <w:rsid w:val="00E54729"/>
    <w:rsid w:val="00E579F8"/>
    <w:rsid w:val="00E64181"/>
    <w:rsid w:val="00E82E0A"/>
    <w:rsid w:val="00E95C5E"/>
    <w:rsid w:val="00EA3389"/>
    <w:rsid w:val="00EB46EE"/>
    <w:rsid w:val="00EB562A"/>
    <w:rsid w:val="00EB680A"/>
    <w:rsid w:val="00EC51D1"/>
    <w:rsid w:val="00ED4A61"/>
    <w:rsid w:val="00F15DE9"/>
    <w:rsid w:val="00F25227"/>
    <w:rsid w:val="00F319E5"/>
    <w:rsid w:val="00F46330"/>
    <w:rsid w:val="00F53D1D"/>
    <w:rsid w:val="00F64585"/>
    <w:rsid w:val="00FA6892"/>
    <w:rsid w:val="00FF4FF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528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tr-TR" w:eastAsia="tr-T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1D1"/>
    <w:pPr>
      <w:suppressAutoHyphens/>
    </w:pPr>
    <w:rPr>
      <w:sz w:val="24"/>
      <w:szCs w:val="24"/>
      <w:lang w:eastAsia="zh-CN"/>
    </w:rPr>
  </w:style>
  <w:style w:type="paragraph" w:styleId="Heading1">
    <w:name w:val="heading 1"/>
    <w:basedOn w:val="Normal"/>
    <w:next w:val="BodyText"/>
    <w:qFormat/>
    <w:rsid w:val="00EC51D1"/>
    <w:pPr>
      <w:tabs>
        <w:tab w:val="num" w:pos="432"/>
      </w:tabs>
      <w:spacing w:before="280" w:after="280"/>
      <w:ind w:left="432" w:hanging="432"/>
      <w:outlineLvl w:val="0"/>
    </w:pPr>
    <w:rPr>
      <w:b/>
      <w:bCs/>
      <w:kern w:val="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rsaylanParagrafYazTipi1">
    <w:name w:val="Varsayılan Paragraf Yazı Tipi1"/>
    <w:rsid w:val="00EC51D1"/>
  </w:style>
  <w:style w:type="character" w:styleId="Emphasis">
    <w:name w:val="Emphasis"/>
    <w:qFormat/>
    <w:rsid w:val="00EC51D1"/>
    <w:rPr>
      <w:i/>
      <w:iCs/>
    </w:rPr>
  </w:style>
  <w:style w:type="character" w:customStyle="1" w:styleId="apple-converted-space">
    <w:name w:val="apple-converted-space"/>
    <w:basedOn w:val="VarsaylanParagrafYazTipi1"/>
    <w:rsid w:val="00EC51D1"/>
  </w:style>
  <w:style w:type="character" w:styleId="Strong">
    <w:name w:val="Strong"/>
    <w:qFormat/>
    <w:rsid w:val="00EC51D1"/>
    <w:rPr>
      <w:b/>
      <w:bCs/>
    </w:rPr>
  </w:style>
  <w:style w:type="character" w:styleId="Hyperlink">
    <w:name w:val="Hyperlink"/>
    <w:uiPriority w:val="99"/>
    <w:rsid w:val="00EC51D1"/>
    <w:rPr>
      <w:color w:val="0000FF"/>
      <w:u w:val="single"/>
    </w:rPr>
  </w:style>
  <w:style w:type="character" w:customStyle="1" w:styleId="citation-publication-date">
    <w:name w:val="citation-publication-date"/>
    <w:basedOn w:val="VarsaylanParagrafYazTipi1"/>
    <w:rsid w:val="00EC51D1"/>
  </w:style>
  <w:style w:type="character" w:customStyle="1" w:styleId="citation-abbreviation">
    <w:name w:val="citation-abbreviation"/>
    <w:basedOn w:val="VarsaylanParagrafYazTipi1"/>
    <w:rsid w:val="00EC51D1"/>
  </w:style>
  <w:style w:type="character" w:customStyle="1" w:styleId="citation-volume">
    <w:name w:val="citation-volume"/>
    <w:basedOn w:val="VarsaylanParagrafYazTipi1"/>
    <w:rsid w:val="00EC51D1"/>
  </w:style>
  <w:style w:type="character" w:customStyle="1" w:styleId="citation-issue">
    <w:name w:val="citation-issue"/>
    <w:basedOn w:val="VarsaylanParagrafYazTipi1"/>
    <w:rsid w:val="00EC51D1"/>
  </w:style>
  <w:style w:type="character" w:customStyle="1" w:styleId="citation-flpages">
    <w:name w:val="citation-flpages"/>
    <w:basedOn w:val="VarsaylanParagrafYazTipi1"/>
    <w:rsid w:val="00EC51D1"/>
  </w:style>
  <w:style w:type="paragraph" w:customStyle="1" w:styleId="Balk">
    <w:name w:val="Başlık"/>
    <w:basedOn w:val="Normal"/>
    <w:next w:val="BodyText"/>
    <w:rsid w:val="00EC51D1"/>
    <w:pPr>
      <w:keepNext/>
      <w:spacing w:before="240" w:after="120"/>
    </w:pPr>
    <w:rPr>
      <w:rFonts w:ascii="Arial" w:eastAsia="Droid Sans" w:hAnsi="Arial" w:cs="Lohit Hindi"/>
      <w:sz w:val="28"/>
      <w:szCs w:val="28"/>
    </w:rPr>
  </w:style>
  <w:style w:type="paragraph" w:styleId="BodyText">
    <w:name w:val="Body Text"/>
    <w:basedOn w:val="Normal"/>
    <w:rsid w:val="00EC51D1"/>
    <w:pPr>
      <w:spacing w:after="120"/>
    </w:pPr>
  </w:style>
  <w:style w:type="paragraph" w:styleId="List">
    <w:name w:val="List"/>
    <w:basedOn w:val="BodyText"/>
    <w:rsid w:val="00EC51D1"/>
    <w:rPr>
      <w:rFonts w:cs="Lohit Hindi"/>
    </w:rPr>
  </w:style>
  <w:style w:type="paragraph" w:styleId="Caption">
    <w:name w:val="caption"/>
    <w:basedOn w:val="Normal"/>
    <w:qFormat/>
    <w:rsid w:val="00EC51D1"/>
    <w:pPr>
      <w:suppressLineNumbers/>
      <w:spacing w:before="120" w:after="120"/>
    </w:pPr>
    <w:rPr>
      <w:rFonts w:cs="Lohit Hindi"/>
      <w:i/>
      <w:iCs/>
    </w:rPr>
  </w:style>
  <w:style w:type="paragraph" w:customStyle="1" w:styleId="Dizin">
    <w:name w:val="Dizin"/>
    <w:basedOn w:val="Normal"/>
    <w:rsid w:val="00EC51D1"/>
    <w:pPr>
      <w:suppressLineNumbers/>
    </w:pPr>
    <w:rPr>
      <w:rFonts w:cs="Lohit Hindi"/>
    </w:rPr>
  </w:style>
  <w:style w:type="paragraph" w:styleId="NormalWeb">
    <w:name w:val="Normal (Web)"/>
    <w:basedOn w:val="Normal"/>
    <w:rsid w:val="00EC51D1"/>
    <w:pPr>
      <w:spacing w:before="280" w:after="280"/>
    </w:pPr>
  </w:style>
  <w:style w:type="table" w:styleId="TableGrid">
    <w:name w:val="Table Grid"/>
    <w:basedOn w:val="TableNormal"/>
    <w:uiPriority w:val="59"/>
    <w:rsid w:val="00E95C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accessdate">
    <w:name w:val="reference-accessdate"/>
    <w:basedOn w:val="DefaultParagraphFont"/>
    <w:rsid w:val="00E13BD2"/>
  </w:style>
  <w:style w:type="paragraph" w:styleId="Title">
    <w:name w:val="Title"/>
    <w:basedOn w:val="Normal"/>
    <w:link w:val="TitleChar"/>
    <w:qFormat/>
    <w:rsid w:val="009F5921"/>
    <w:pPr>
      <w:suppressAutoHyphens w:val="0"/>
      <w:spacing w:line="360" w:lineRule="auto"/>
      <w:jc w:val="center"/>
    </w:pPr>
    <w:rPr>
      <w:rFonts w:eastAsia="Times New Roman"/>
      <w:b/>
      <w:sz w:val="28"/>
      <w:szCs w:val="28"/>
      <w:lang w:eastAsia="tr-TR"/>
    </w:rPr>
  </w:style>
  <w:style w:type="character" w:customStyle="1" w:styleId="TitleChar">
    <w:name w:val="Title Char"/>
    <w:link w:val="Title"/>
    <w:rsid w:val="009F5921"/>
    <w:rPr>
      <w:b/>
      <w:sz w:val="28"/>
      <w:szCs w:val="28"/>
    </w:rPr>
  </w:style>
  <w:style w:type="paragraph" w:customStyle="1" w:styleId="1">
    <w:name w:val="标题1"/>
    <w:basedOn w:val="Normal"/>
    <w:rsid w:val="00C31178"/>
    <w:pPr>
      <w:suppressAutoHyphens w:val="0"/>
      <w:spacing w:before="100" w:beforeAutospacing="1" w:after="100" w:afterAutospacing="1"/>
    </w:pPr>
    <w:rPr>
      <w:rFonts w:eastAsia="Times New Roman"/>
      <w:lang w:eastAsia="tr-TR"/>
    </w:rPr>
  </w:style>
  <w:style w:type="paragraph" w:customStyle="1" w:styleId="desc">
    <w:name w:val="desc"/>
    <w:basedOn w:val="Normal"/>
    <w:rsid w:val="00C31178"/>
    <w:pPr>
      <w:suppressAutoHyphens w:val="0"/>
      <w:spacing w:before="100" w:beforeAutospacing="1" w:after="100" w:afterAutospacing="1"/>
    </w:pPr>
    <w:rPr>
      <w:rFonts w:eastAsia="Times New Roman"/>
      <w:lang w:eastAsia="tr-TR"/>
    </w:rPr>
  </w:style>
  <w:style w:type="paragraph" w:customStyle="1" w:styleId="details">
    <w:name w:val="details"/>
    <w:basedOn w:val="Normal"/>
    <w:rsid w:val="00C31178"/>
    <w:pPr>
      <w:suppressAutoHyphens w:val="0"/>
      <w:spacing w:before="100" w:beforeAutospacing="1" w:after="100" w:afterAutospacing="1"/>
    </w:pPr>
    <w:rPr>
      <w:rFonts w:eastAsia="Times New Roman"/>
      <w:lang w:eastAsia="tr-TR"/>
    </w:rPr>
  </w:style>
  <w:style w:type="character" w:customStyle="1" w:styleId="jrnl">
    <w:name w:val="jrnl"/>
    <w:basedOn w:val="DefaultParagraphFont"/>
    <w:rsid w:val="00C31178"/>
  </w:style>
  <w:style w:type="paragraph" w:styleId="Header">
    <w:name w:val="header"/>
    <w:basedOn w:val="Normal"/>
    <w:link w:val="HeaderChar"/>
    <w:uiPriority w:val="99"/>
    <w:unhideWhenUsed/>
    <w:rsid w:val="00B347E1"/>
    <w:pPr>
      <w:tabs>
        <w:tab w:val="center" w:pos="4536"/>
        <w:tab w:val="right" w:pos="9072"/>
      </w:tabs>
    </w:pPr>
  </w:style>
  <w:style w:type="character" w:customStyle="1" w:styleId="HeaderChar">
    <w:name w:val="Header Char"/>
    <w:link w:val="Header"/>
    <w:uiPriority w:val="99"/>
    <w:rsid w:val="00B347E1"/>
    <w:rPr>
      <w:rFonts w:eastAsia="宋体"/>
      <w:sz w:val="24"/>
      <w:szCs w:val="24"/>
      <w:lang w:eastAsia="zh-CN"/>
    </w:rPr>
  </w:style>
  <w:style w:type="paragraph" w:styleId="Footer">
    <w:name w:val="footer"/>
    <w:basedOn w:val="Normal"/>
    <w:link w:val="FooterChar"/>
    <w:uiPriority w:val="99"/>
    <w:unhideWhenUsed/>
    <w:rsid w:val="00B347E1"/>
    <w:pPr>
      <w:tabs>
        <w:tab w:val="center" w:pos="4536"/>
        <w:tab w:val="right" w:pos="9072"/>
      </w:tabs>
    </w:pPr>
  </w:style>
  <w:style w:type="character" w:customStyle="1" w:styleId="FooterChar">
    <w:name w:val="Footer Char"/>
    <w:link w:val="Footer"/>
    <w:uiPriority w:val="99"/>
    <w:rsid w:val="00B347E1"/>
    <w:rPr>
      <w:rFonts w:eastAsia="宋体"/>
      <w:sz w:val="24"/>
      <w:szCs w:val="24"/>
      <w:lang w:eastAsia="zh-CN"/>
    </w:rPr>
  </w:style>
  <w:style w:type="character" w:styleId="CommentReference">
    <w:name w:val="annotation reference"/>
    <w:uiPriority w:val="99"/>
    <w:semiHidden/>
    <w:unhideWhenUsed/>
    <w:rsid w:val="00D11871"/>
    <w:rPr>
      <w:sz w:val="21"/>
      <w:szCs w:val="21"/>
    </w:rPr>
  </w:style>
  <w:style w:type="paragraph" w:styleId="CommentText">
    <w:name w:val="annotation text"/>
    <w:basedOn w:val="Normal"/>
    <w:link w:val="CommentTextChar"/>
    <w:uiPriority w:val="99"/>
    <w:semiHidden/>
    <w:unhideWhenUsed/>
    <w:rsid w:val="00D11871"/>
  </w:style>
  <w:style w:type="character" w:customStyle="1" w:styleId="CommentTextChar">
    <w:name w:val="Comment Text Char"/>
    <w:link w:val="CommentText"/>
    <w:uiPriority w:val="99"/>
    <w:semiHidden/>
    <w:rsid w:val="00D11871"/>
    <w:rPr>
      <w:rFonts w:eastAsia="宋体"/>
      <w:sz w:val="24"/>
      <w:szCs w:val="24"/>
      <w:lang w:val="tr-TR"/>
    </w:rPr>
  </w:style>
  <w:style w:type="paragraph" w:styleId="CommentSubject">
    <w:name w:val="annotation subject"/>
    <w:basedOn w:val="CommentText"/>
    <w:next w:val="CommentText"/>
    <w:link w:val="CommentSubjectChar"/>
    <w:uiPriority w:val="99"/>
    <w:semiHidden/>
    <w:unhideWhenUsed/>
    <w:rsid w:val="00D11871"/>
    <w:rPr>
      <w:b/>
      <w:bCs/>
    </w:rPr>
  </w:style>
  <w:style w:type="character" w:customStyle="1" w:styleId="CommentSubjectChar">
    <w:name w:val="Comment Subject Char"/>
    <w:link w:val="CommentSubject"/>
    <w:uiPriority w:val="99"/>
    <w:semiHidden/>
    <w:rsid w:val="00D11871"/>
    <w:rPr>
      <w:rFonts w:eastAsia="宋体"/>
      <w:b/>
      <w:bCs/>
      <w:sz w:val="24"/>
      <w:szCs w:val="24"/>
      <w:lang w:val="tr-TR"/>
    </w:rPr>
  </w:style>
  <w:style w:type="paragraph" w:styleId="BalloonText">
    <w:name w:val="Balloon Text"/>
    <w:basedOn w:val="Normal"/>
    <w:link w:val="BalloonTextChar"/>
    <w:uiPriority w:val="99"/>
    <w:semiHidden/>
    <w:unhideWhenUsed/>
    <w:rsid w:val="00D11871"/>
    <w:rPr>
      <w:sz w:val="18"/>
      <w:szCs w:val="18"/>
    </w:rPr>
  </w:style>
  <w:style w:type="character" w:customStyle="1" w:styleId="BalloonTextChar">
    <w:name w:val="Balloon Text Char"/>
    <w:link w:val="BalloonText"/>
    <w:uiPriority w:val="99"/>
    <w:semiHidden/>
    <w:rsid w:val="00D11871"/>
    <w:rPr>
      <w:rFonts w:eastAsia="宋体"/>
      <w:sz w:val="18"/>
      <w:szCs w:val="18"/>
      <w:lang w:val="tr-TR"/>
    </w:rPr>
  </w:style>
  <w:style w:type="paragraph" w:styleId="Revision">
    <w:name w:val="Revision"/>
    <w:hidden/>
    <w:uiPriority w:val="99"/>
    <w:semiHidden/>
    <w:rsid w:val="00D11871"/>
    <w:rPr>
      <w:sz w:val="24"/>
      <w:szCs w:val="24"/>
      <w:lang w:eastAsia="zh-CN"/>
    </w:rPr>
  </w:style>
  <w:style w:type="character" w:customStyle="1" w:styleId="highlight">
    <w:name w:val="highlight"/>
    <w:basedOn w:val="DefaultParagraphFont"/>
    <w:rsid w:val="00A73F75"/>
  </w:style>
  <w:style w:type="paragraph" w:styleId="PlainText">
    <w:name w:val="Plain Text"/>
    <w:basedOn w:val="Normal"/>
    <w:link w:val="PlainTextChar"/>
    <w:rsid w:val="00847859"/>
    <w:pPr>
      <w:widowControl w:val="0"/>
      <w:suppressAutoHyphens w:val="0"/>
      <w:jc w:val="both"/>
    </w:pPr>
    <w:rPr>
      <w:rFonts w:ascii="宋体" w:hAnsi="Courier New" w:cs="Courier New"/>
      <w:kern w:val="2"/>
      <w:sz w:val="21"/>
      <w:szCs w:val="21"/>
      <w:lang w:val="en-US"/>
    </w:rPr>
  </w:style>
  <w:style w:type="character" w:customStyle="1" w:styleId="PlainTextChar">
    <w:name w:val="Plain Text Char"/>
    <w:basedOn w:val="DefaultParagraphFont"/>
    <w:link w:val="PlainText"/>
    <w:rsid w:val="00847859"/>
    <w:rPr>
      <w:rFonts w:ascii="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tr-TR" w:eastAsia="tr-T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1D1"/>
    <w:pPr>
      <w:suppressAutoHyphens/>
    </w:pPr>
    <w:rPr>
      <w:sz w:val="24"/>
      <w:szCs w:val="24"/>
      <w:lang w:eastAsia="zh-CN"/>
    </w:rPr>
  </w:style>
  <w:style w:type="paragraph" w:styleId="Heading1">
    <w:name w:val="heading 1"/>
    <w:basedOn w:val="Normal"/>
    <w:next w:val="BodyText"/>
    <w:qFormat/>
    <w:rsid w:val="00EC51D1"/>
    <w:pPr>
      <w:tabs>
        <w:tab w:val="num" w:pos="432"/>
      </w:tabs>
      <w:spacing w:before="280" w:after="280"/>
      <w:ind w:left="432" w:hanging="432"/>
      <w:outlineLvl w:val="0"/>
    </w:pPr>
    <w:rPr>
      <w:b/>
      <w:bCs/>
      <w:kern w:val="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rsaylanParagrafYazTipi1">
    <w:name w:val="Varsayılan Paragraf Yazı Tipi1"/>
    <w:rsid w:val="00EC51D1"/>
  </w:style>
  <w:style w:type="character" w:styleId="Emphasis">
    <w:name w:val="Emphasis"/>
    <w:qFormat/>
    <w:rsid w:val="00EC51D1"/>
    <w:rPr>
      <w:i/>
      <w:iCs/>
    </w:rPr>
  </w:style>
  <w:style w:type="character" w:customStyle="1" w:styleId="apple-converted-space">
    <w:name w:val="apple-converted-space"/>
    <w:basedOn w:val="VarsaylanParagrafYazTipi1"/>
    <w:rsid w:val="00EC51D1"/>
  </w:style>
  <w:style w:type="character" w:styleId="Strong">
    <w:name w:val="Strong"/>
    <w:qFormat/>
    <w:rsid w:val="00EC51D1"/>
    <w:rPr>
      <w:b/>
      <w:bCs/>
    </w:rPr>
  </w:style>
  <w:style w:type="character" w:styleId="Hyperlink">
    <w:name w:val="Hyperlink"/>
    <w:uiPriority w:val="99"/>
    <w:rsid w:val="00EC51D1"/>
    <w:rPr>
      <w:color w:val="0000FF"/>
      <w:u w:val="single"/>
    </w:rPr>
  </w:style>
  <w:style w:type="character" w:customStyle="1" w:styleId="citation-publication-date">
    <w:name w:val="citation-publication-date"/>
    <w:basedOn w:val="VarsaylanParagrafYazTipi1"/>
    <w:rsid w:val="00EC51D1"/>
  </w:style>
  <w:style w:type="character" w:customStyle="1" w:styleId="citation-abbreviation">
    <w:name w:val="citation-abbreviation"/>
    <w:basedOn w:val="VarsaylanParagrafYazTipi1"/>
    <w:rsid w:val="00EC51D1"/>
  </w:style>
  <w:style w:type="character" w:customStyle="1" w:styleId="citation-volume">
    <w:name w:val="citation-volume"/>
    <w:basedOn w:val="VarsaylanParagrafYazTipi1"/>
    <w:rsid w:val="00EC51D1"/>
  </w:style>
  <w:style w:type="character" w:customStyle="1" w:styleId="citation-issue">
    <w:name w:val="citation-issue"/>
    <w:basedOn w:val="VarsaylanParagrafYazTipi1"/>
    <w:rsid w:val="00EC51D1"/>
  </w:style>
  <w:style w:type="character" w:customStyle="1" w:styleId="citation-flpages">
    <w:name w:val="citation-flpages"/>
    <w:basedOn w:val="VarsaylanParagrafYazTipi1"/>
    <w:rsid w:val="00EC51D1"/>
  </w:style>
  <w:style w:type="paragraph" w:customStyle="1" w:styleId="Balk">
    <w:name w:val="Başlık"/>
    <w:basedOn w:val="Normal"/>
    <w:next w:val="BodyText"/>
    <w:rsid w:val="00EC51D1"/>
    <w:pPr>
      <w:keepNext/>
      <w:spacing w:before="240" w:after="120"/>
    </w:pPr>
    <w:rPr>
      <w:rFonts w:ascii="Arial" w:eastAsia="Droid Sans" w:hAnsi="Arial" w:cs="Lohit Hindi"/>
      <w:sz w:val="28"/>
      <w:szCs w:val="28"/>
    </w:rPr>
  </w:style>
  <w:style w:type="paragraph" w:styleId="BodyText">
    <w:name w:val="Body Text"/>
    <w:basedOn w:val="Normal"/>
    <w:rsid w:val="00EC51D1"/>
    <w:pPr>
      <w:spacing w:after="120"/>
    </w:pPr>
  </w:style>
  <w:style w:type="paragraph" w:styleId="List">
    <w:name w:val="List"/>
    <w:basedOn w:val="BodyText"/>
    <w:rsid w:val="00EC51D1"/>
    <w:rPr>
      <w:rFonts w:cs="Lohit Hindi"/>
    </w:rPr>
  </w:style>
  <w:style w:type="paragraph" w:styleId="Caption">
    <w:name w:val="caption"/>
    <w:basedOn w:val="Normal"/>
    <w:qFormat/>
    <w:rsid w:val="00EC51D1"/>
    <w:pPr>
      <w:suppressLineNumbers/>
      <w:spacing w:before="120" w:after="120"/>
    </w:pPr>
    <w:rPr>
      <w:rFonts w:cs="Lohit Hindi"/>
      <w:i/>
      <w:iCs/>
    </w:rPr>
  </w:style>
  <w:style w:type="paragraph" w:customStyle="1" w:styleId="Dizin">
    <w:name w:val="Dizin"/>
    <w:basedOn w:val="Normal"/>
    <w:rsid w:val="00EC51D1"/>
    <w:pPr>
      <w:suppressLineNumbers/>
    </w:pPr>
    <w:rPr>
      <w:rFonts w:cs="Lohit Hindi"/>
    </w:rPr>
  </w:style>
  <w:style w:type="paragraph" w:styleId="NormalWeb">
    <w:name w:val="Normal (Web)"/>
    <w:basedOn w:val="Normal"/>
    <w:rsid w:val="00EC51D1"/>
    <w:pPr>
      <w:spacing w:before="280" w:after="280"/>
    </w:pPr>
  </w:style>
  <w:style w:type="table" w:styleId="TableGrid">
    <w:name w:val="Table Grid"/>
    <w:basedOn w:val="TableNormal"/>
    <w:uiPriority w:val="59"/>
    <w:rsid w:val="00E95C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accessdate">
    <w:name w:val="reference-accessdate"/>
    <w:basedOn w:val="DefaultParagraphFont"/>
    <w:rsid w:val="00E13BD2"/>
  </w:style>
  <w:style w:type="paragraph" w:styleId="Title">
    <w:name w:val="Title"/>
    <w:basedOn w:val="Normal"/>
    <w:link w:val="TitleChar"/>
    <w:qFormat/>
    <w:rsid w:val="009F5921"/>
    <w:pPr>
      <w:suppressAutoHyphens w:val="0"/>
      <w:spacing w:line="360" w:lineRule="auto"/>
      <w:jc w:val="center"/>
    </w:pPr>
    <w:rPr>
      <w:rFonts w:eastAsia="Times New Roman"/>
      <w:b/>
      <w:sz w:val="28"/>
      <w:szCs w:val="28"/>
      <w:lang w:eastAsia="tr-TR"/>
    </w:rPr>
  </w:style>
  <w:style w:type="character" w:customStyle="1" w:styleId="TitleChar">
    <w:name w:val="Title Char"/>
    <w:link w:val="Title"/>
    <w:rsid w:val="009F5921"/>
    <w:rPr>
      <w:b/>
      <w:sz w:val="28"/>
      <w:szCs w:val="28"/>
    </w:rPr>
  </w:style>
  <w:style w:type="paragraph" w:customStyle="1" w:styleId="1">
    <w:name w:val="标题1"/>
    <w:basedOn w:val="Normal"/>
    <w:rsid w:val="00C31178"/>
    <w:pPr>
      <w:suppressAutoHyphens w:val="0"/>
      <w:spacing w:before="100" w:beforeAutospacing="1" w:after="100" w:afterAutospacing="1"/>
    </w:pPr>
    <w:rPr>
      <w:rFonts w:eastAsia="Times New Roman"/>
      <w:lang w:eastAsia="tr-TR"/>
    </w:rPr>
  </w:style>
  <w:style w:type="paragraph" w:customStyle="1" w:styleId="desc">
    <w:name w:val="desc"/>
    <w:basedOn w:val="Normal"/>
    <w:rsid w:val="00C31178"/>
    <w:pPr>
      <w:suppressAutoHyphens w:val="0"/>
      <w:spacing w:before="100" w:beforeAutospacing="1" w:after="100" w:afterAutospacing="1"/>
    </w:pPr>
    <w:rPr>
      <w:rFonts w:eastAsia="Times New Roman"/>
      <w:lang w:eastAsia="tr-TR"/>
    </w:rPr>
  </w:style>
  <w:style w:type="paragraph" w:customStyle="1" w:styleId="details">
    <w:name w:val="details"/>
    <w:basedOn w:val="Normal"/>
    <w:rsid w:val="00C31178"/>
    <w:pPr>
      <w:suppressAutoHyphens w:val="0"/>
      <w:spacing w:before="100" w:beforeAutospacing="1" w:after="100" w:afterAutospacing="1"/>
    </w:pPr>
    <w:rPr>
      <w:rFonts w:eastAsia="Times New Roman"/>
      <w:lang w:eastAsia="tr-TR"/>
    </w:rPr>
  </w:style>
  <w:style w:type="character" w:customStyle="1" w:styleId="jrnl">
    <w:name w:val="jrnl"/>
    <w:basedOn w:val="DefaultParagraphFont"/>
    <w:rsid w:val="00C31178"/>
  </w:style>
  <w:style w:type="paragraph" w:styleId="Header">
    <w:name w:val="header"/>
    <w:basedOn w:val="Normal"/>
    <w:link w:val="HeaderChar"/>
    <w:uiPriority w:val="99"/>
    <w:unhideWhenUsed/>
    <w:rsid w:val="00B347E1"/>
    <w:pPr>
      <w:tabs>
        <w:tab w:val="center" w:pos="4536"/>
        <w:tab w:val="right" w:pos="9072"/>
      </w:tabs>
    </w:pPr>
  </w:style>
  <w:style w:type="character" w:customStyle="1" w:styleId="HeaderChar">
    <w:name w:val="Header Char"/>
    <w:link w:val="Header"/>
    <w:uiPriority w:val="99"/>
    <w:rsid w:val="00B347E1"/>
    <w:rPr>
      <w:rFonts w:eastAsia="宋体"/>
      <w:sz w:val="24"/>
      <w:szCs w:val="24"/>
      <w:lang w:eastAsia="zh-CN"/>
    </w:rPr>
  </w:style>
  <w:style w:type="paragraph" w:styleId="Footer">
    <w:name w:val="footer"/>
    <w:basedOn w:val="Normal"/>
    <w:link w:val="FooterChar"/>
    <w:uiPriority w:val="99"/>
    <w:unhideWhenUsed/>
    <w:rsid w:val="00B347E1"/>
    <w:pPr>
      <w:tabs>
        <w:tab w:val="center" w:pos="4536"/>
        <w:tab w:val="right" w:pos="9072"/>
      </w:tabs>
    </w:pPr>
  </w:style>
  <w:style w:type="character" w:customStyle="1" w:styleId="FooterChar">
    <w:name w:val="Footer Char"/>
    <w:link w:val="Footer"/>
    <w:uiPriority w:val="99"/>
    <w:rsid w:val="00B347E1"/>
    <w:rPr>
      <w:rFonts w:eastAsia="宋体"/>
      <w:sz w:val="24"/>
      <w:szCs w:val="24"/>
      <w:lang w:eastAsia="zh-CN"/>
    </w:rPr>
  </w:style>
  <w:style w:type="character" w:styleId="CommentReference">
    <w:name w:val="annotation reference"/>
    <w:uiPriority w:val="99"/>
    <w:semiHidden/>
    <w:unhideWhenUsed/>
    <w:rsid w:val="00D11871"/>
    <w:rPr>
      <w:sz w:val="21"/>
      <w:szCs w:val="21"/>
    </w:rPr>
  </w:style>
  <w:style w:type="paragraph" w:styleId="CommentText">
    <w:name w:val="annotation text"/>
    <w:basedOn w:val="Normal"/>
    <w:link w:val="CommentTextChar"/>
    <w:uiPriority w:val="99"/>
    <w:semiHidden/>
    <w:unhideWhenUsed/>
    <w:rsid w:val="00D11871"/>
  </w:style>
  <w:style w:type="character" w:customStyle="1" w:styleId="CommentTextChar">
    <w:name w:val="Comment Text Char"/>
    <w:link w:val="CommentText"/>
    <w:uiPriority w:val="99"/>
    <w:semiHidden/>
    <w:rsid w:val="00D11871"/>
    <w:rPr>
      <w:rFonts w:eastAsia="宋体"/>
      <w:sz w:val="24"/>
      <w:szCs w:val="24"/>
      <w:lang w:val="tr-TR"/>
    </w:rPr>
  </w:style>
  <w:style w:type="paragraph" w:styleId="CommentSubject">
    <w:name w:val="annotation subject"/>
    <w:basedOn w:val="CommentText"/>
    <w:next w:val="CommentText"/>
    <w:link w:val="CommentSubjectChar"/>
    <w:uiPriority w:val="99"/>
    <w:semiHidden/>
    <w:unhideWhenUsed/>
    <w:rsid w:val="00D11871"/>
    <w:rPr>
      <w:b/>
      <w:bCs/>
    </w:rPr>
  </w:style>
  <w:style w:type="character" w:customStyle="1" w:styleId="CommentSubjectChar">
    <w:name w:val="Comment Subject Char"/>
    <w:link w:val="CommentSubject"/>
    <w:uiPriority w:val="99"/>
    <w:semiHidden/>
    <w:rsid w:val="00D11871"/>
    <w:rPr>
      <w:rFonts w:eastAsia="宋体"/>
      <w:b/>
      <w:bCs/>
      <w:sz w:val="24"/>
      <w:szCs w:val="24"/>
      <w:lang w:val="tr-TR"/>
    </w:rPr>
  </w:style>
  <w:style w:type="paragraph" w:styleId="BalloonText">
    <w:name w:val="Balloon Text"/>
    <w:basedOn w:val="Normal"/>
    <w:link w:val="BalloonTextChar"/>
    <w:uiPriority w:val="99"/>
    <w:semiHidden/>
    <w:unhideWhenUsed/>
    <w:rsid w:val="00D11871"/>
    <w:rPr>
      <w:sz w:val="18"/>
      <w:szCs w:val="18"/>
    </w:rPr>
  </w:style>
  <w:style w:type="character" w:customStyle="1" w:styleId="BalloonTextChar">
    <w:name w:val="Balloon Text Char"/>
    <w:link w:val="BalloonText"/>
    <w:uiPriority w:val="99"/>
    <w:semiHidden/>
    <w:rsid w:val="00D11871"/>
    <w:rPr>
      <w:rFonts w:eastAsia="宋体"/>
      <w:sz w:val="18"/>
      <w:szCs w:val="18"/>
      <w:lang w:val="tr-TR"/>
    </w:rPr>
  </w:style>
  <w:style w:type="paragraph" w:styleId="Revision">
    <w:name w:val="Revision"/>
    <w:hidden/>
    <w:uiPriority w:val="99"/>
    <w:semiHidden/>
    <w:rsid w:val="00D11871"/>
    <w:rPr>
      <w:sz w:val="24"/>
      <w:szCs w:val="24"/>
      <w:lang w:eastAsia="zh-CN"/>
    </w:rPr>
  </w:style>
  <w:style w:type="character" w:customStyle="1" w:styleId="highlight">
    <w:name w:val="highlight"/>
    <w:basedOn w:val="DefaultParagraphFont"/>
    <w:rsid w:val="00A73F75"/>
  </w:style>
  <w:style w:type="paragraph" w:styleId="PlainText">
    <w:name w:val="Plain Text"/>
    <w:basedOn w:val="Normal"/>
    <w:link w:val="PlainTextChar"/>
    <w:rsid w:val="00847859"/>
    <w:pPr>
      <w:widowControl w:val="0"/>
      <w:suppressAutoHyphens w:val="0"/>
      <w:jc w:val="both"/>
    </w:pPr>
    <w:rPr>
      <w:rFonts w:ascii="宋体" w:hAnsi="Courier New" w:cs="Courier New"/>
      <w:kern w:val="2"/>
      <w:sz w:val="21"/>
      <w:szCs w:val="21"/>
      <w:lang w:val="en-US"/>
    </w:rPr>
  </w:style>
  <w:style w:type="character" w:customStyle="1" w:styleId="PlainTextChar">
    <w:name w:val="Plain Text Char"/>
    <w:basedOn w:val="DefaultParagraphFont"/>
    <w:link w:val="PlainText"/>
    <w:rsid w:val="00847859"/>
    <w:rPr>
      <w:rFonts w:ascii="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27570">
      <w:bodyDiv w:val="1"/>
      <w:marLeft w:val="0"/>
      <w:marRight w:val="0"/>
      <w:marTop w:val="0"/>
      <w:marBottom w:val="0"/>
      <w:divBdr>
        <w:top w:val="none" w:sz="0" w:space="0" w:color="auto"/>
        <w:left w:val="none" w:sz="0" w:space="0" w:color="auto"/>
        <w:bottom w:val="none" w:sz="0" w:space="0" w:color="auto"/>
        <w:right w:val="none" w:sz="0" w:space="0" w:color="auto"/>
      </w:divBdr>
      <w:divsChild>
        <w:div w:id="2139488884">
          <w:marLeft w:val="0"/>
          <w:marRight w:val="0"/>
          <w:marTop w:val="0"/>
          <w:marBottom w:val="0"/>
          <w:divBdr>
            <w:top w:val="none" w:sz="0" w:space="0" w:color="auto"/>
            <w:left w:val="none" w:sz="0" w:space="0" w:color="auto"/>
            <w:bottom w:val="none" w:sz="0" w:space="0" w:color="auto"/>
            <w:right w:val="none" w:sz="0" w:space="0" w:color="auto"/>
          </w:divBdr>
          <w:divsChild>
            <w:div w:id="1838812684">
              <w:marLeft w:val="0"/>
              <w:marRight w:val="1"/>
              <w:marTop w:val="0"/>
              <w:marBottom w:val="0"/>
              <w:divBdr>
                <w:top w:val="none" w:sz="0" w:space="0" w:color="auto"/>
                <w:left w:val="none" w:sz="0" w:space="0" w:color="auto"/>
                <w:bottom w:val="none" w:sz="0" w:space="0" w:color="auto"/>
                <w:right w:val="none" w:sz="0" w:space="0" w:color="auto"/>
              </w:divBdr>
              <w:divsChild>
                <w:div w:id="1301107080">
                  <w:marLeft w:val="0"/>
                  <w:marRight w:val="0"/>
                  <w:marTop w:val="0"/>
                  <w:marBottom w:val="0"/>
                  <w:divBdr>
                    <w:top w:val="none" w:sz="0" w:space="0" w:color="auto"/>
                    <w:left w:val="none" w:sz="0" w:space="0" w:color="auto"/>
                    <w:bottom w:val="none" w:sz="0" w:space="0" w:color="auto"/>
                    <w:right w:val="none" w:sz="0" w:space="0" w:color="auto"/>
                  </w:divBdr>
                  <w:divsChild>
                    <w:div w:id="1156917463">
                      <w:marLeft w:val="0"/>
                      <w:marRight w:val="1"/>
                      <w:marTop w:val="0"/>
                      <w:marBottom w:val="0"/>
                      <w:divBdr>
                        <w:top w:val="none" w:sz="0" w:space="0" w:color="auto"/>
                        <w:left w:val="none" w:sz="0" w:space="0" w:color="auto"/>
                        <w:bottom w:val="none" w:sz="0" w:space="0" w:color="auto"/>
                        <w:right w:val="none" w:sz="0" w:space="0" w:color="auto"/>
                      </w:divBdr>
                      <w:divsChild>
                        <w:div w:id="543519307">
                          <w:marLeft w:val="0"/>
                          <w:marRight w:val="0"/>
                          <w:marTop w:val="0"/>
                          <w:marBottom w:val="0"/>
                          <w:divBdr>
                            <w:top w:val="none" w:sz="0" w:space="0" w:color="auto"/>
                            <w:left w:val="none" w:sz="0" w:space="0" w:color="auto"/>
                            <w:bottom w:val="none" w:sz="0" w:space="0" w:color="auto"/>
                            <w:right w:val="none" w:sz="0" w:space="0" w:color="auto"/>
                          </w:divBdr>
                          <w:divsChild>
                            <w:div w:id="1177884941">
                              <w:marLeft w:val="0"/>
                              <w:marRight w:val="0"/>
                              <w:marTop w:val="0"/>
                              <w:marBottom w:val="0"/>
                              <w:divBdr>
                                <w:top w:val="none" w:sz="0" w:space="0" w:color="auto"/>
                                <w:left w:val="none" w:sz="0" w:space="0" w:color="auto"/>
                                <w:bottom w:val="none" w:sz="0" w:space="0" w:color="auto"/>
                                <w:right w:val="none" w:sz="0" w:space="0" w:color="auto"/>
                              </w:divBdr>
                              <w:divsChild>
                                <w:div w:id="1758940788">
                                  <w:marLeft w:val="0"/>
                                  <w:marRight w:val="0"/>
                                  <w:marTop w:val="120"/>
                                  <w:marBottom w:val="360"/>
                                  <w:divBdr>
                                    <w:top w:val="none" w:sz="0" w:space="0" w:color="auto"/>
                                    <w:left w:val="none" w:sz="0" w:space="0" w:color="auto"/>
                                    <w:bottom w:val="none" w:sz="0" w:space="0" w:color="auto"/>
                                    <w:right w:val="none" w:sz="0" w:space="0" w:color="auto"/>
                                  </w:divBdr>
                                  <w:divsChild>
                                    <w:div w:id="236592206">
                                      <w:marLeft w:val="0"/>
                                      <w:marRight w:val="0"/>
                                      <w:marTop w:val="0"/>
                                      <w:marBottom w:val="0"/>
                                      <w:divBdr>
                                        <w:top w:val="none" w:sz="0" w:space="0" w:color="auto"/>
                                        <w:left w:val="none" w:sz="0" w:space="0" w:color="auto"/>
                                        <w:bottom w:val="none" w:sz="0" w:space="0" w:color="auto"/>
                                        <w:right w:val="none" w:sz="0" w:space="0" w:color="auto"/>
                                      </w:divBdr>
                                      <w:divsChild>
                                        <w:div w:id="26917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6071201">
      <w:bodyDiv w:val="1"/>
      <w:marLeft w:val="0"/>
      <w:marRight w:val="0"/>
      <w:marTop w:val="0"/>
      <w:marBottom w:val="0"/>
      <w:divBdr>
        <w:top w:val="none" w:sz="0" w:space="0" w:color="auto"/>
        <w:left w:val="none" w:sz="0" w:space="0" w:color="auto"/>
        <w:bottom w:val="none" w:sz="0" w:space="0" w:color="auto"/>
        <w:right w:val="none" w:sz="0" w:space="0" w:color="auto"/>
      </w:divBdr>
      <w:divsChild>
        <w:div w:id="297761870">
          <w:marLeft w:val="0"/>
          <w:marRight w:val="0"/>
          <w:marTop w:val="0"/>
          <w:marBottom w:val="0"/>
          <w:divBdr>
            <w:top w:val="none" w:sz="0" w:space="0" w:color="auto"/>
            <w:left w:val="none" w:sz="0" w:space="0" w:color="auto"/>
            <w:bottom w:val="none" w:sz="0" w:space="0" w:color="auto"/>
            <w:right w:val="none" w:sz="0" w:space="0" w:color="auto"/>
          </w:divBdr>
        </w:div>
        <w:div w:id="1568805358">
          <w:marLeft w:val="0"/>
          <w:marRight w:val="0"/>
          <w:marTop w:val="0"/>
          <w:marBottom w:val="0"/>
          <w:divBdr>
            <w:top w:val="none" w:sz="0" w:space="0" w:color="auto"/>
            <w:left w:val="none" w:sz="0" w:space="0" w:color="auto"/>
            <w:bottom w:val="none" w:sz="0" w:space="0" w:color="auto"/>
            <w:right w:val="none" w:sz="0" w:space="0" w:color="auto"/>
          </w:divBdr>
        </w:div>
        <w:div w:id="1647201836">
          <w:marLeft w:val="0"/>
          <w:marRight w:val="0"/>
          <w:marTop w:val="0"/>
          <w:marBottom w:val="0"/>
          <w:divBdr>
            <w:top w:val="none" w:sz="0" w:space="0" w:color="auto"/>
            <w:left w:val="none" w:sz="0" w:space="0" w:color="auto"/>
            <w:bottom w:val="none" w:sz="0" w:space="0" w:color="auto"/>
            <w:right w:val="none" w:sz="0" w:space="0" w:color="auto"/>
          </w:divBdr>
        </w:div>
        <w:div w:id="322970086">
          <w:marLeft w:val="0"/>
          <w:marRight w:val="0"/>
          <w:marTop w:val="0"/>
          <w:marBottom w:val="0"/>
          <w:divBdr>
            <w:top w:val="none" w:sz="0" w:space="0" w:color="auto"/>
            <w:left w:val="none" w:sz="0" w:space="0" w:color="auto"/>
            <w:bottom w:val="none" w:sz="0" w:space="0" w:color="auto"/>
            <w:right w:val="none" w:sz="0" w:space="0" w:color="auto"/>
          </w:divBdr>
        </w:div>
        <w:div w:id="341131698">
          <w:marLeft w:val="0"/>
          <w:marRight w:val="0"/>
          <w:marTop w:val="0"/>
          <w:marBottom w:val="0"/>
          <w:divBdr>
            <w:top w:val="none" w:sz="0" w:space="0" w:color="auto"/>
            <w:left w:val="none" w:sz="0" w:space="0" w:color="auto"/>
            <w:bottom w:val="none" w:sz="0" w:space="0" w:color="auto"/>
            <w:right w:val="none" w:sz="0" w:space="0" w:color="auto"/>
          </w:divBdr>
        </w:div>
        <w:div w:id="1422222386">
          <w:marLeft w:val="0"/>
          <w:marRight w:val="0"/>
          <w:marTop w:val="0"/>
          <w:marBottom w:val="0"/>
          <w:divBdr>
            <w:top w:val="none" w:sz="0" w:space="0" w:color="auto"/>
            <w:left w:val="none" w:sz="0" w:space="0" w:color="auto"/>
            <w:bottom w:val="none" w:sz="0" w:space="0" w:color="auto"/>
            <w:right w:val="none" w:sz="0" w:space="0" w:color="auto"/>
          </w:divBdr>
        </w:div>
        <w:div w:id="1922594138">
          <w:marLeft w:val="0"/>
          <w:marRight w:val="0"/>
          <w:marTop w:val="0"/>
          <w:marBottom w:val="0"/>
          <w:divBdr>
            <w:top w:val="none" w:sz="0" w:space="0" w:color="auto"/>
            <w:left w:val="none" w:sz="0" w:space="0" w:color="auto"/>
            <w:bottom w:val="none" w:sz="0" w:space="0" w:color="auto"/>
            <w:right w:val="none" w:sz="0" w:space="0" w:color="auto"/>
          </w:divBdr>
        </w:div>
        <w:div w:id="861746002">
          <w:marLeft w:val="0"/>
          <w:marRight w:val="0"/>
          <w:marTop w:val="0"/>
          <w:marBottom w:val="0"/>
          <w:divBdr>
            <w:top w:val="none" w:sz="0" w:space="0" w:color="auto"/>
            <w:left w:val="none" w:sz="0" w:space="0" w:color="auto"/>
            <w:bottom w:val="none" w:sz="0" w:space="0" w:color="auto"/>
            <w:right w:val="none" w:sz="0" w:space="0" w:color="auto"/>
          </w:divBdr>
        </w:div>
        <w:div w:id="1438910048">
          <w:marLeft w:val="0"/>
          <w:marRight w:val="0"/>
          <w:marTop w:val="0"/>
          <w:marBottom w:val="0"/>
          <w:divBdr>
            <w:top w:val="none" w:sz="0" w:space="0" w:color="auto"/>
            <w:left w:val="none" w:sz="0" w:space="0" w:color="auto"/>
            <w:bottom w:val="none" w:sz="0" w:space="0" w:color="auto"/>
            <w:right w:val="none" w:sz="0" w:space="0" w:color="auto"/>
          </w:divBdr>
        </w:div>
        <w:div w:id="510024632">
          <w:marLeft w:val="0"/>
          <w:marRight w:val="0"/>
          <w:marTop w:val="0"/>
          <w:marBottom w:val="0"/>
          <w:divBdr>
            <w:top w:val="none" w:sz="0" w:space="0" w:color="auto"/>
            <w:left w:val="none" w:sz="0" w:space="0" w:color="auto"/>
            <w:bottom w:val="none" w:sz="0" w:space="0" w:color="auto"/>
            <w:right w:val="none" w:sz="0" w:space="0" w:color="auto"/>
          </w:divBdr>
        </w:div>
        <w:div w:id="1064839420">
          <w:marLeft w:val="0"/>
          <w:marRight w:val="0"/>
          <w:marTop w:val="0"/>
          <w:marBottom w:val="0"/>
          <w:divBdr>
            <w:top w:val="none" w:sz="0" w:space="0" w:color="auto"/>
            <w:left w:val="none" w:sz="0" w:space="0" w:color="auto"/>
            <w:bottom w:val="none" w:sz="0" w:space="0" w:color="auto"/>
            <w:right w:val="none" w:sz="0" w:space="0" w:color="auto"/>
          </w:divBdr>
        </w:div>
        <w:div w:id="1674336748">
          <w:marLeft w:val="0"/>
          <w:marRight w:val="0"/>
          <w:marTop w:val="0"/>
          <w:marBottom w:val="0"/>
          <w:divBdr>
            <w:top w:val="none" w:sz="0" w:space="0" w:color="auto"/>
            <w:left w:val="none" w:sz="0" w:space="0" w:color="auto"/>
            <w:bottom w:val="none" w:sz="0" w:space="0" w:color="auto"/>
            <w:right w:val="none" w:sz="0" w:space="0" w:color="auto"/>
          </w:divBdr>
        </w:div>
        <w:div w:id="1535189086">
          <w:marLeft w:val="0"/>
          <w:marRight w:val="0"/>
          <w:marTop w:val="0"/>
          <w:marBottom w:val="0"/>
          <w:divBdr>
            <w:top w:val="none" w:sz="0" w:space="0" w:color="auto"/>
            <w:left w:val="none" w:sz="0" w:space="0" w:color="auto"/>
            <w:bottom w:val="none" w:sz="0" w:space="0" w:color="auto"/>
            <w:right w:val="none" w:sz="0" w:space="0" w:color="auto"/>
          </w:divBdr>
        </w:div>
        <w:div w:id="1225335254">
          <w:marLeft w:val="0"/>
          <w:marRight w:val="0"/>
          <w:marTop w:val="0"/>
          <w:marBottom w:val="0"/>
          <w:divBdr>
            <w:top w:val="none" w:sz="0" w:space="0" w:color="auto"/>
            <w:left w:val="none" w:sz="0" w:space="0" w:color="auto"/>
            <w:bottom w:val="none" w:sz="0" w:space="0" w:color="auto"/>
            <w:right w:val="none" w:sz="0" w:space="0" w:color="auto"/>
          </w:divBdr>
        </w:div>
        <w:div w:id="859002507">
          <w:marLeft w:val="0"/>
          <w:marRight w:val="0"/>
          <w:marTop w:val="0"/>
          <w:marBottom w:val="0"/>
          <w:divBdr>
            <w:top w:val="none" w:sz="0" w:space="0" w:color="auto"/>
            <w:left w:val="none" w:sz="0" w:space="0" w:color="auto"/>
            <w:bottom w:val="none" w:sz="0" w:space="0" w:color="auto"/>
            <w:right w:val="none" w:sz="0" w:space="0" w:color="auto"/>
          </w:divBdr>
        </w:div>
        <w:div w:id="1132753621">
          <w:marLeft w:val="0"/>
          <w:marRight w:val="0"/>
          <w:marTop w:val="0"/>
          <w:marBottom w:val="0"/>
          <w:divBdr>
            <w:top w:val="none" w:sz="0" w:space="0" w:color="auto"/>
            <w:left w:val="none" w:sz="0" w:space="0" w:color="auto"/>
            <w:bottom w:val="none" w:sz="0" w:space="0" w:color="auto"/>
            <w:right w:val="none" w:sz="0" w:space="0" w:color="auto"/>
          </w:divBdr>
        </w:div>
        <w:div w:id="178587258">
          <w:marLeft w:val="0"/>
          <w:marRight w:val="0"/>
          <w:marTop w:val="0"/>
          <w:marBottom w:val="0"/>
          <w:divBdr>
            <w:top w:val="none" w:sz="0" w:space="0" w:color="auto"/>
            <w:left w:val="none" w:sz="0" w:space="0" w:color="auto"/>
            <w:bottom w:val="none" w:sz="0" w:space="0" w:color="auto"/>
            <w:right w:val="none" w:sz="0" w:space="0" w:color="auto"/>
          </w:divBdr>
        </w:div>
        <w:div w:id="1883252152">
          <w:marLeft w:val="0"/>
          <w:marRight w:val="0"/>
          <w:marTop w:val="0"/>
          <w:marBottom w:val="0"/>
          <w:divBdr>
            <w:top w:val="none" w:sz="0" w:space="0" w:color="auto"/>
            <w:left w:val="none" w:sz="0" w:space="0" w:color="auto"/>
            <w:bottom w:val="none" w:sz="0" w:space="0" w:color="auto"/>
            <w:right w:val="none" w:sz="0" w:space="0" w:color="auto"/>
          </w:divBdr>
        </w:div>
        <w:div w:id="144400479">
          <w:marLeft w:val="0"/>
          <w:marRight w:val="0"/>
          <w:marTop w:val="0"/>
          <w:marBottom w:val="0"/>
          <w:divBdr>
            <w:top w:val="none" w:sz="0" w:space="0" w:color="auto"/>
            <w:left w:val="none" w:sz="0" w:space="0" w:color="auto"/>
            <w:bottom w:val="none" w:sz="0" w:space="0" w:color="auto"/>
            <w:right w:val="none" w:sz="0" w:space="0" w:color="auto"/>
          </w:divBdr>
        </w:div>
      </w:divsChild>
    </w:div>
    <w:div w:id="118405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drsezginyilmaz@gmail.com" TargetMode="External"/><Relationship Id="rId20" Type="http://schemas.openxmlformats.org/officeDocument/2006/relationships/hyperlink" Target="http://www.ncbi.nlm.nih.gov/pubmed/?term=Zavos%20C%5BAuthor%5D&amp;cauthor=true&amp;cauthor_uid=24714755" TargetMode="External"/><Relationship Id="rId21" Type="http://schemas.openxmlformats.org/officeDocument/2006/relationships/hyperlink" Target="http://www.ncbi.nlm.nih.gov/pubmed/?term=Kountouras%20J%5BAuthor%5D&amp;cauthor=true&amp;cauthor_uid=24714755" TargetMode="External"/><Relationship Id="rId22" Type="http://schemas.openxmlformats.org/officeDocument/2006/relationships/image" Target="media/image1.jpeg"/><Relationship Id="rId23" Type="http://schemas.openxmlformats.org/officeDocument/2006/relationships/image" Target="media/image2.jpeg"/><Relationship Id="rId24" Type="http://schemas.openxmlformats.org/officeDocument/2006/relationships/image" Target="media/image3.jpeg"/><Relationship Id="rId25" Type="http://schemas.openxmlformats.org/officeDocument/2006/relationships/image" Target="media/image4.jpeg"/><Relationship Id="rId26" Type="http://schemas.openxmlformats.org/officeDocument/2006/relationships/image" Target="media/image5.jpeg"/><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creativecommons.org/licenses/by-nc/4.0/" TargetMode="External"/><Relationship Id="rId11" Type="http://schemas.openxmlformats.org/officeDocument/2006/relationships/hyperlink" Target="mailto:drsezginyilmaz@gmail.com" TargetMode="External"/><Relationship Id="rId12" Type="http://schemas.openxmlformats.org/officeDocument/2006/relationships/hyperlink" Target="http://www.ncbi.nlm.nih.gov/pubmed/?term=Katsinelos%20P%5BAuthor%5D&amp;cauthor=true&amp;cauthor_uid=24714755" TargetMode="External"/><Relationship Id="rId13" Type="http://schemas.openxmlformats.org/officeDocument/2006/relationships/hyperlink" Target="http://www.ncbi.nlm.nih.gov/pubmed/?term=Lazaraki%20G%5BAuthor%5D&amp;cauthor=true&amp;cauthor_uid=24714755" TargetMode="External"/><Relationship Id="rId14" Type="http://schemas.openxmlformats.org/officeDocument/2006/relationships/hyperlink" Target="http://www.ncbi.nlm.nih.gov/pubmed/?term=Chatzimavroudis%20G%5BAuthor%5D&amp;cauthor=true&amp;cauthor_uid=24714755" TargetMode="External"/><Relationship Id="rId15" Type="http://schemas.openxmlformats.org/officeDocument/2006/relationships/hyperlink" Target="http://www.ncbi.nlm.nih.gov/pubmed/?term=Gkagkalis%20S%5BAuthor%5D&amp;cauthor=true&amp;cauthor_uid=24714755" TargetMode="External"/><Relationship Id="rId16" Type="http://schemas.openxmlformats.org/officeDocument/2006/relationships/hyperlink" Target="http://www.ncbi.nlm.nih.gov/pubmed/?term=Vasiliadis%20I%5BAuthor%5D&amp;cauthor=true&amp;cauthor_uid=24714755" TargetMode="External"/><Relationship Id="rId17" Type="http://schemas.openxmlformats.org/officeDocument/2006/relationships/hyperlink" Target="http://www.ncbi.nlm.nih.gov/pubmed/?term=Papaeuthimiou%20A%5BAuthor%5D&amp;cauthor=true&amp;cauthor_uid=24714755" TargetMode="External"/><Relationship Id="rId18" Type="http://schemas.openxmlformats.org/officeDocument/2006/relationships/hyperlink" Target="http://www.ncbi.nlm.nih.gov/pubmed/?term=Terzoudis%20S%5BAuthor%5D&amp;cauthor=true&amp;cauthor_uid=24714755" TargetMode="External"/><Relationship Id="rId19" Type="http://schemas.openxmlformats.org/officeDocument/2006/relationships/hyperlink" Target="http://www.ncbi.nlm.nih.gov/pubmed/?term=Pilpilidis%20I%5BAuthor%5D&amp;cauthor=true&amp;cauthor_uid=2471475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BDFE7-5672-244B-9F70-00329777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4127</Words>
  <Characters>23529</Characters>
  <Application>Microsoft Macintosh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27601</CharactersWithSpaces>
  <SharedDoc>false</SharedDoc>
  <HLinks>
    <vt:vector size="168" baseType="variant">
      <vt:variant>
        <vt:i4>3276841</vt:i4>
      </vt:variant>
      <vt:variant>
        <vt:i4>87</vt:i4>
      </vt:variant>
      <vt:variant>
        <vt:i4>0</vt:i4>
      </vt:variant>
      <vt:variant>
        <vt:i4>5</vt:i4>
      </vt:variant>
      <vt:variant>
        <vt:lpwstr>http://www.ncbi.nlm.nih.gov/pubmed/17701853</vt:lpwstr>
      </vt:variant>
      <vt:variant>
        <vt:lpwstr/>
      </vt:variant>
      <vt:variant>
        <vt:i4>3735592</vt:i4>
      </vt:variant>
      <vt:variant>
        <vt:i4>84</vt:i4>
      </vt:variant>
      <vt:variant>
        <vt:i4>0</vt:i4>
      </vt:variant>
      <vt:variant>
        <vt:i4>5</vt:i4>
      </vt:variant>
      <vt:variant>
        <vt:lpwstr>http://www.ncbi.nlm.nih.gov/pubmed/16111986</vt:lpwstr>
      </vt:variant>
      <vt:variant>
        <vt:lpwstr/>
      </vt:variant>
      <vt:variant>
        <vt:i4>3342373</vt:i4>
      </vt:variant>
      <vt:variant>
        <vt:i4>81</vt:i4>
      </vt:variant>
      <vt:variant>
        <vt:i4>0</vt:i4>
      </vt:variant>
      <vt:variant>
        <vt:i4>5</vt:i4>
      </vt:variant>
      <vt:variant>
        <vt:lpwstr>http://www.ncbi.nlm.nih.gov/pubmed/?term=Nuehaus+B%2C+Safrany+L</vt:lpwstr>
      </vt:variant>
      <vt:variant>
        <vt:lpwstr/>
      </vt:variant>
      <vt:variant>
        <vt:i4>1835065</vt:i4>
      </vt:variant>
      <vt:variant>
        <vt:i4>78</vt:i4>
      </vt:variant>
      <vt:variant>
        <vt:i4>0</vt:i4>
      </vt:variant>
      <vt:variant>
        <vt:i4>5</vt:i4>
      </vt:variant>
      <vt:variant>
        <vt:lpwstr>http://www.ncbi.nlm.nih.gov/pubmed?term=Safrany%20L%5BAuthor%5D&amp;cauthor=true&amp;cauthor_uid=7274168</vt:lpwstr>
      </vt:variant>
      <vt:variant>
        <vt:lpwstr/>
      </vt:variant>
      <vt:variant>
        <vt:i4>589859</vt:i4>
      </vt:variant>
      <vt:variant>
        <vt:i4>75</vt:i4>
      </vt:variant>
      <vt:variant>
        <vt:i4>0</vt:i4>
      </vt:variant>
      <vt:variant>
        <vt:i4>5</vt:i4>
      </vt:variant>
      <vt:variant>
        <vt:lpwstr>http://www.ncbi.nlm.nih.gov/pubmed?term=Nuehaus%20B%5BAuthor%5D&amp;cauthor=true&amp;cauthor_uid=7274168</vt:lpwstr>
      </vt:variant>
      <vt:variant>
        <vt:lpwstr/>
      </vt:variant>
      <vt:variant>
        <vt:i4>3211302</vt:i4>
      </vt:variant>
      <vt:variant>
        <vt:i4>72</vt:i4>
      </vt:variant>
      <vt:variant>
        <vt:i4>0</vt:i4>
      </vt:variant>
      <vt:variant>
        <vt:i4>5</vt:i4>
      </vt:variant>
      <vt:variant>
        <vt:lpwstr>http://www.ncbi.nlm.nih.gov/pubmed/21492853</vt:lpwstr>
      </vt:variant>
      <vt:variant>
        <vt:lpwstr/>
      </vt:variant>
      <vt:variant>
        <vt:i4>3276844</vt:i4>
      </vt:variant>
      <vt:variant>
        <vt:i4>69</vt:i4>
      </vt:variant>
      <vt:variant>
        <vt:i4>0</vt:i4>
      </vt:variant>
      <vt:variant>
        <vt:i4>5</vt:i4>
      </vt:variant>
      <vt:variant>
        <vt:lpwstr>http://www.ncbi.nlm.nih.gov/pubmed/17140927</vt:lpwstr>
      </vt:variant>
      <vt:variant>
        <vt:lpwstr/>
      </vt:variant>
      <vt:variant>
        <vt:i4>3211306</vt:i4>
      </vt:variant>
      <vt:variant>
        <vt:i4>66</vt:i4>
      </vt:variant>
      <vt:variant>
        <vt:i4>0</vt:i4>
      </vt:variant>
      <vt:variant>
        <vt:i4>5</vt:i4>
      </vt:variant>
      <vt:variant>
        <vt:lpwstr>http://www.ncbi.nlm.nih.gov/pubmed/10744838</vt:lpwstr>
      </vt:variant>
      <vt:variant>
        <vt:lpwstr/>
      </vt:variant>
      <vt:variant>
        <vt:i4>7995502</vt:i4>
      </vt:variant>
      <vt:variant>
        <vt:i4>63</vt:i4>
      </vt:variant>
      <vt:variant>
        <vt:i4>0</vt:i4>
      </vt:variant>
      <vt:variant>
        <vt:i4>5</vt:i4>
      </vt:variant>
      <vt:variant>
        <vt:lpwstr>http://www.ncbi.nlm.nih.gov/pubmed/?term=Sheridan+J%2C+Yeung+E</vt:lpwstr>
      </vt:variant>
      <vt:variant>
        <vt:lpwstr/>
      </vt:variant>
      <vt:variant>
        <vt:i4>2293833</vt:i4>
      </vt:variant>
      <vt:variant>
        <vt:i4>60</vt:i4>
      </vt:variant>
      <vt:variant>
        <vt:i4>0</vt:i4>
      </vt:variant>
      <vt:variant>
        <vt:i4>5</vt:i4>
      </vt:variant>
      <vt:variant>
        <vt:lpwstr>http://www.ncbi.nlm.nih.gov/pubmed?term=Thurston%20W%5BAuthor%5D&amp;cauthor=true&amp;cauthor_uid=8514084</vt:lpwstr>
      </vt:variant>
      <vt:variant>
        <vt:lpwstr/>
      </vt:variant>
      <vt:variant>
        <vt:i4>5111917</vt:i4>
      </vt:variant>
      <vt:variant>
        <vt:i4>57</vt:i4>
      </vt:variant>
      <vt:variant>
        <vt:i4>0</vt:i4>
      </vt:variant>
      <vt:variant>
        <vt:i4>5</vt:i4>
      </vt:variant>
      <vt:variant>
        <vt:lpwstr>http://www.ncbi.nlm.nih.gov/pubmed?term=Ho%20CS%5BAuthor%5D&amp;cauthor=true&amp;cauthor_uid=8514084</vt:lpwstr>
      </vt:variant>
      <vt:variant>
        <vt:lpwstr/>
      </vt:variant>
      <vt:variant>
        <vt:i4>7209055</vt:i4>
      </vt:variant>
      <vt:variant>
        <vt:i4>54</vt:i4>
      </vt:variant>
      <vt:variant>
        <vt:i4>0</vt:i4>
      </vt:variant>
      <vt:variant>
        <vt:i4>5</vt:i4>
      </vt:variant>
      <vt:variant>
        <vt:lpwstr>http://www.ncbi.nlm.nih.gov/pubmed?term=Yeung%20E%5BAuthor%5D&amp;cauthor=true&amp;cauthor_uid=8514084</vt:lpwstr>
      </vt:variant>
      <vt:variant>
        <vt:lpwstr/>
      </vt:variant>
      <vt:variant>
        <vt:i4>2162692</vt:i4>
      </vt:variant>
      <vt:variant>
        <vt:i4>51</vt:i4>
      </vt:variant>
      <vt:variant>
        <vt:i4>0</vt:i4>
      </vt:variant>
      <vt:variant>
        <vt:i4>5</vt:i4>
      </vt:variant>
      <vt:variant>
        <vt:lpwstr>http://www.ncbi.nlm.nih.gov/pubmed?term=Williams%20TM%5BAuthor%5D&amp;cauthor=true&amp;cauthor_uid=8514084</vt:lpwstr>
      </vt:variant>
      <vt:variant>
        <vt:lpwstr/>
      </vt:variant>
      <vt:variant>
        <vt:i4>3014730</vt:i4>
      </vt:variant>
      <vt:variant>
        <vt:i4>48</vt:i4>
      </vt:variant>
      <vt:variant>
        <vt:i4>0</vt:i4>
      </vt:variant>
      <vt:variant>
        <vt:i4>5</vt:i4>
      </vt:variant>
      <vt:variant>
        <vt:lpwstr>http://www.ncbi.nlm.nih.gov/pubmed?term=Sheridan%20J%5BAuthor%5D&amp;cauthor=true&amp;cauthor_uid=8514084</vt:lpwstr>
      </vt:variant>
      <vt:variant>
        <vt:lpwstr/>
      </vt:variant>
      <vt:variant>
        <vt:i4>3866669</vt:i4>
      </vt:variant>
      <vt:variant>
        <vt:i4>45</vt:i4>
      </vt:variant>
      <vt:variant>
        <vt:i4>0</vt:i4>
      </vt:variant>
      <vt:variant>
        <vt:i4>5</vt:i4>
      </vt:variant>
      <vt:variant>
        <vt:lpwstr>http://www.ncbi.nlm.nih.gov/pubmed/9128323</vt:lpwstr>
      </vt:variant>
      <vt:variant>
        <vt:lpwstr/>
      </vt:variant>
      <vt:variant>
        <vt:i4>3407907</vt:i4>
      </vt:variant>
      <vt:variant>
        <vt:i4>42</vt:i4>
      </vt:variant>
      <vt:variant>
        <vt:i4>0</vt:i4>
      </vt:variant>
      <vt:variant>
        <vt:i4>5</vt:i4>
      </vt:variant>
      <vt:variant>
        <vt:lpwstr>http://www.ncbi.nlm.nih.gov/pubmed/20533607</vt:lpwstr>
      </vt:variant>
      <vt:variant>
        <vt:lpwstr/>
      </vt:variant>
      <vt:variant>
        <vt:i4>3538986</vt:i4>
      </vt:variant>
      <vt:variant>
        <vt:i4>39</vt:i4>
      </vt:variant>
      <vt:variant>
        <vt:i4>0</vt:i4>
      </vt:variant>
      <vt:variant>
        <vt:i4>5</vt:i4>
      </vt:variant>
      <vt:variant>
        <vt:lpwstr>http://www.ncbi.nlm.nih.gov/pubmed/19337638</vt:lpwstr>
      </vt:variant>
      <vt:variant>
        <vt:lpwstr/>
      </vt:variant>
      <vt:variant>
        <vt:i4>3473452</vt:i4>
      </vt:variant>
      <vt:variant>
        <vt:i4>36</vt:i4>
      </vt:variant>
      <vt:variant>
        <vt:i4>0</vt:i4>
      </vt:variant>
      <vt:variant>
        <vt:i4>5</vt:i4>
      </vt:variant>
      <vt:variant>
        <vt:lpwstr>http://www.ncbi.nlm.nih.gov/pubmed/10730934</vt:lpwstr>
      </vt:variant>
      <vt:variant>
        <vt:lpwstr/>
      </vt:variant>
      <vt:variant>
        <vt:i4>3407916</vt:i4>
      </vt:variant>
      <vt:variant>
        <vt:i4>33</vt:i4>
      </vt:variant>
      <vt:variant>
        <vt:i4>0</vt:i4>
      </vt:variant>
      <vt:variant>
        <vt:i4>5</vt:i4>
      </vt:variant>
      <vt:variant>
        <vt:lpwstr>http://www.ncbi.nlm.nih.gov/pubmed/3168938</vt:lpwstr>
      </vt:variant>
      <vt:variant>
        <vt:lpwstr/>
      </vt:variant>
      <vt:variant>
        <vt:i4>3604525</vt:i4>
      </vt:variant>
      <vt:variant>
        <vt:i4>30</vt:i4>
      </vt:variant>
      <vt:variant>
        <vt:i4>0</vt:i4>
      </vt:variant>
      <vt:variant>
        <vt:i4>5</vt:i4>
      </vt:variant>
      <vt:variant>
        <vt:lpwstr>http://www.ncbi.nlm.nih.gov/pubmed/14986790</vt:lpwstr>
      </vt:variant>
      <vt:variant>
        <vt:lpwstr/>
      </vt:variant>
      <vt:variant>
        <vt:i4>3276845</vt:i4>
      </vt:variant>
      <vt:variant>
        <vt:i4>27</vt:i4>
      </vt:variant>
      <vt:variant>
        <vt:i4>0</vt:i4>
      </vt:variant>
      <vt:variant>
        <vt:i4>5</vt:i4>
      </vt:variant>
      <vt:variant>
        <vt:lpwstr>http://www.ncbi.nlm.nih.gov/pubmed/21430943</vt:lpwstr>
      </vt:variant>
      <vt:variant>
        <vt:lpwstr/>
      </vt:variant>
      <vt:variant>
        <vt:i4>8192124</vt:i4>
      </vt:variant>
      <vt:variant>
        <vt:i4>24</vt:i4>
      </vt:variant>
      <vt:variant>
        <vt:i4>0</vt:i4>
      </vt:variant>
      <vt:variant>
        <vt:i4>5</vt:i4>
      </vt:variant>
      <vt:variant>
        <vt:lpwstr>http://www.ncbi.nlm.nih.gov/pubmed/?term=Crystal+Hlaing</vt:lpwstr>
      </vt:variant>
      <vt:variant>
        <vt:lpwstr>comments</vt:lpwstr>
      </vt:variant>
      <vt:variant>
        <vt:i4>6422627</vt:i4>
      </vt:variant>
      <vt:variant>
        <vt:i4>15</vt:i4>
      </vt:variant>
      <vt:variant>
        <vt:i4>0</vt:i4>
      </vt:variant>
      <vt:variant>
        <vt:i4>5</vt:i4>
      </vt:variant>
      <vt:variant>
        <vt:lpwstr>http://www.ncbi.nlm.nih.gov/pubmed/?term=Crystal+Hlaing</vt:lpwstr>
      </vt:variant>
      <vt:variant>
        <vt:lpwstr/>
      </vt:variant>
      <vt:variant>
        <vt:i4>589951</vt:i4>
      </vt:variant>
      <vt:variant>
        <vt:i4>12</vt:i4>
      </vt:variant>
      <vt:variant>
        <vt:i4>0</vt:i4>
      </vt:variant>
      <vt:variant>
        <vt:i4>5</vt:i4>
      </vt:variant>
      <vt:variant>
        <vt:lpwstr>http://www.ncbi.nlm.nih.gov/pubmed?term=Hambrick%20D%5BAuthor%5D&amp;cauthor=true&amp;cauthor_uid=22233959</vt:lpwstr>
      </vt:variant>
      <vt:variant>
        <vt:lpwstr/>
      </vt:variant>
      <vt:variant>
        <vt:i4>1638503</vt:i4>
      </vt:variant>
      <vt:variant>
        <vt:i4>9</vt:i4>
      </vt:variant>
      <vt:variant>
        <vt:i4>0</vt:i4>
      </vt:variant>
      <vt:variant>
        <vt:i4>5</vt:i4>
      </vt:variant>
      <vt:variant>
        <vt:lpwstr>http://www.ncbi.nlm.nih.gov/pubmed?term=Tarnasky%20P%5BAuthor%5D&amp;cauthor=true&amp;cauthor_uid=22233959</vt:lpwstr>
      </vt:variant>
      <vt:variant>
        <vt:lpwstr/>
      </vt:variant>
      <vt:variant>
        <vt:i4>7143436</vt:i4>
      </vt:variant>
      <vt:variant>
        <vt:i4>6</vt:i4>
      </vt:variant>
      <vt:variant>
        <vt:i4>0</vt:i4>
      </vt:variant>
      <vt:variant>
        <vt:i4>5</vt:i4>
      </vt:variant>
      <vt:variant>
        <vt:lpwstr>http://www.ncbi.nlm.nih.gov/pubmed?term=Hlaing%20C%5BAuthor%5D&amp;cauthor=true&amp;cauthor_uid=22233959</vt:lpwstr>
      </vt:variant>
      <vt:variant>
        <vt:lpwstr/>
      </vt:variant>
      <vt:variant>
        <vt:i4>4128801</vt:i4>
      </vt:variant>
      <vt:variant>
        <vt:i4>3</vt:i4>
      </vt:variant>
      <vt:variant>
        <vt:i4>0</vt:i4>
      </vt:variant>
      <vt:variant>
        <vt:i4>5</vt:i4>
      </vt:variant>
      <vt:variant>
        <vt:lpwstr>http://www.ncbi.nlm.nih.gov/pubmed/22953076</vt:lpwstr>
      </vt:variant>
      <vt:variant>
        <vt:lpwstr/>
      </vt:variant>
      <vt:variant>
        <vt:i4>1507363</vt:i4>
      </vt:variant>
      <vt:variant>
        <vt:i4>0</vt:i4>
      </vt:variant>
      <vt:variant>
        <vt:i4>0</vt:i4>
      </vt:variant>
      <vt:variant>
        <vt:i4>5</vt:i4>
      </vt:variant>
      <vt:variant>
        <vt:lpwstr>mailto:drsezginyilmaz@gmail.com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gülce</dc:creator>
  <cp:lastModifiedBy>NA MA</cp:lastModifiedBy>
  <cp:revision>2</cp:revision>
  <cp:lastPrinted>2014-12-04T14:39:00Z</cp:lastPrinted>
  <dcterms:created xsi:type="dcterms:W3CDTF">2015-01-10T00:25:00Z</dcterms:created>
  <dcterms:modified xsi:type="dcterms:W3CDTF">2015-01-10T00:25:00Z</dcterms:modified>
</cp:coreProperties>
</file>