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A0" w:rsidRPr="00C6576D" w:rsidRDefault="007208A0" w:rsidP="00C6576D">
      <w:pPr>
        <w:adjustRightInd w:val="0"/>
        <w:snapToGrid w:val="0"/>
        <w:spacing w:after="0" w:line="360" w:lineRule="auto"/>
        <w:rPr>
          <w:rFonts w:ascii="Book Antiqua" w:hAnsi="Book Antiqua"/>
          <w:sz w:val="21"/>
          <w:szCs w:val="21"/>
        </w:rPr>
      </w:pPr>
      <w:r w:rsidRPr="00C6576D">
        <w:rPr>
          <w:rFonts w:ascii="Book Antiqua" w:eastAsia="Times New Roman" w:hAnsi="Book Antiqua" w:cs="宋体"/>
          <w:b/>
          <w:sz w:val="21"/>
          <w:szCs w:val="21"/>
        </w:rPr>
        <w:t xml:space="preserve">Name of journal: </w:t>
      </w:r>
      <w:bookmarkStart w:id="0" w:name="OLE_LINK718"/>
      <w:bookmarkStart w:id="1" w:name="OLE_LINK719"/>
      <w:r w:rsidRPr="00C6576D">
        <w:rPr>
          <w:rFonts w:ascii="Book Antiqua" w:eastAsia="Times New Roman" w:hAnsi="Book Antiqua" w:cs="宋体"/>
          <w:b/>
          <w:sz w:val="21"/>
          <w:szCs w:val="21"/>
        </w:rPr>
        <w:t xml:space="preserve">World Journal of </w:t>
      </w:r>
      <w:bookmarkEnd w:id="0"/>
      <w:bookmarkEnd w:id="1"/>
      <w:r w:rsidRPr="00C6576D">
        <w:rPr>
          <w:rFonts w:ascii="Book Antiqua" w:hAnsi="Book Antiqua"/>
          <w:b/>
          <w:sz w:val="21"/>
          <w:szCs w:val="21"/>
        </w:rPr>
        <w:t xml:space="preserve">Gastroenterology </w:t>
      </w:r>
    </w:p>
    <w:p w:rsidR="007208A0" w:rsidRPr="00C6576D" w:rsidRDefault="007208A0" w:rsidP="00C6576D">
      <w:pPr>
        <w:adjustRightInd w:val="0"/>
        <w:snapToGrid w:val="0"/>
        <w:spacing w:after="0" w:line="360" w:lineRule="auto"/>
        <w:rPr>
          <w:rFonts w:ascii="Book Antiqua" w:eastAsia="Times New Roman" w:hAnsi="Book Antiqua" w:cs="宋体"/>
          <w:b/>
          <w:sz w:val="21"/>
          <w:szCs w:val="21"/>
          <w:lang w:eastAsia="zh-CN"/>
        </w:rPr>
      </w:pPr>
      <w:r w:rsidRPr="00C6576D">
        <w:rPr>
          <w:rFonts w:ascii="Book Antiqua" w:hAnsi="Book Antiqua" w:cs="Arial"/>
          <w:b/>
          <w:sz w:val="21"/>
          <w:szCs w:val="21"/>
          <w:lang w:val="en"/>
        </w:rPr>
        <w:t>ESPS Manuscript NO:</w:t>
      </w:r>
      <w:r w:rsidRPr="00C6576D">
        <w:rPr>
          <w:rFonts w:ascii="Book Antiqua" w:hAnsi="Book Antiqua" w:cs="Arial" w:hint="eastAsia"/>
          <w:b/>
          <w:sz w:val="21"/>
          <w:szCs w:val="21"/>
          <w:lang w:val="en" w:eastAsia="zh-CN"/>
        </w:rPr>
        <w:t xml:space="preserve"> 13854</w:t>
      </w:r>
    </w:p>
    <w:p w:rsidR="007208A0" w:rsidRPr="00C6576D" w:rsidRDefault="007208A0" w:rsidP="00C6576D">
      <w:pPr>
        <w:suppressAutoHyphens/>
        <w:autoSpaceDE w:val="0"/>
        <w:autoSpaceDN w:val="0"/>
        <w:adjustRightInd w:val="0"/>
        <w:snapToGrid w:val="0"/>
        <w:spacing w:after="0" w:line="360" w:lineRule="auto"/>
        <w:rPr>
          <w:rFonts w:ascii="Book Antiqua" w:hAnsi="Book Antiqua"/>
          <w:b/>
          <w:caps/>
          <w:sz w:val="21"/>
          <w:szCs w:val="21"/>
          <w:lang w:eastAsia="zh-CN"/>
        </w:rPr>
      </w:pPr>
      <w:r w:rsidRPr="00C6576D">
        <w:rPr>
          <w:rFonts w:ascii="Book Antiqua" w:hAnsi="Book Antiqua"/>
          <w:b/>
          <w:sz w:val="21"/>
          <w:szCs w:val="21"/>
        </w:rPr>
        <w:t xml:space="preserve">Columns: </w:t>
      </w:r>
      <w:r w:rsidR="0027130E">
        <w:rPr>
          <w:rFonts w:ascii="Book Antiqua" w:hAnsi="Book Antiqua"/>
          <w:b/>
          <w:caps/>
          <w:sz w:val="21"/>
          <w:szCs w:val="21"/>
        </w:rPr>
        <w:t>Original Article</w:t>
      </w:r>
    </w:p>
    <w:p w:rsidR="007208A0" w:rsidRPr="00A611DA" w:rsidRDefault="00A611DA" w:rsidP="00C6576D">
      <w:pPr>
        <w:suppressAutoHyphens/>
        <w:autoSpaceDE w:val="0"/>
        <w:autoSpaceDN w:val="0"/>
        <w:adjustRightInd w:val="0"/>
        <w:snapToGrid w:val="0"/>
        <w:spacing w:after="0" w:line="360" w:lineRule="auto"/>
        <w:rPr>
          <w:rFonts w:ascii="Book Antiqua" w:hAnsi="Book Antiqua"/>
          <w:b/>
          <w:i/>
          <w:sz w:val="24"/>
          <w:szCs w:val="24"/>
          <w:lang w:val="en-US" w:eastAsia="zh-CN"/>
        </w:rPr>
      </w:pPr>
      <w:r w:rsidRPr="00A611DA">
        <w:rPr>
          <w:rFonts w:ascii="Book Antiqua" w:hAnsi="Book Antiqua"/>
          <w:b/>
          <w:i/>
          <w:szCs w:val="21"/>
        </w:rPr>
        <w:t>Clinical Trials Study</w:t>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r w:rsidRPr="007208A0">
        <w:rPr>
          <w:rFonts w:ascii="Book Antiqua" w:hAnsi="Book Antiqua"/>
          <w:sz w:val="24"/>
          <w:szCs w:val="24"/>
          <w:lang w:val="en-US"/>
        </w:rPr>
        <w:t xml:space="preserve">Outcomes of </w:t>
      </w:r>
      <w:proofErr w:type="spellStart"/>
      <w:r w:rsidRPr="007208A0">
        <w:rPr>
          <w:rFonts w:ascii="Book Antiqua" w:hAnsi="Book Antiqua"/>
          <w:sz w:val="24"/>
          <w:szCs w:val="24"/>
          <w:lang w:val="en-US"/>
        </w:rPr>
        <w:t>nonresected</w:t>
      </w:r>
      <w:proofErr w:type="spellEnd"/>
      <w:r w:rsidRPr="007208A0">
        <w:rPr>
          <w:rFonts w:ascii="Book Antiqua" w:hAnsi="Book Antiqua"/>
          <w:sz w:val="24"/>
          <w:szCs w:val="24"/>
          <w:lang w:val="en-US"/>
        </w:rPr>
        <w:t xml:space="preserve"> main-duct </w:t>
      </w:r>
      <w:proofErr w:type="spellStart"/>
      <w:r w:rsidRPr="007208A0">
        <w:rPr>
          <w:rFonts w:ascii="Book Antiqua" w:hAnsi="Book Antiqua"/>
          <w:sz w:val="24"/>
          <w:szCs w:val="24"/>
          <w:lang w:val="en-US"/>
        </w:rPr>
        <w:t>intraductal</w:t>
      </w:r>
      <w:proofErr w:type="spellEnd"/>
      <w:r w:rsidRPr="007208A0">
        <w:rPr>
          <w:rFonts w:ascii="Book Antiqua" w:hAnsi="Book Antiqua"/>
          <w:sz w:val="24"/>
          <w:szCs w:val="24"/>
          <w:lang w:val="en-US"/>
        </w:rPr>
        <w:t xml:space="preserve"> papillary mucinous neoplasms of the pancreas</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proofErr w:type="spellStart"/>
      <w:r w:rsidRPr="007208A0">
        <w:rPr>
          <w:rFonts w:ascii="Book Antiqua" w:hAnsi="Book Antiqua"/>
          <w:b w:val="0"/>
          <w:sz w:val="24"/>
          <w:szCs w:val="24"/>
          <w:lang w:val="en-US"/>
        </w:rPr>
        <w:t>Daudé</w:t>
      </w:r>
      <w:proofErr w:type="spellEnd"/>
      <w:r w:rsidRPr="007208A0">
        <w:rPr>
          <w:rFonts w:ascii="Book Antiqua" w:hAnsi="Book Antiqua"/>
          <w:b w:val="0"/>
          <w:sz w:val="24"/>
          <w:szCs w:val="24"/>
          <w:vertAlign w:val="superscript"/>
          <w:lang w:val="en-US"/>
        </w:rPr>
        <w:t xml:space="preserve"> </w:t>
      </w:r>
      <w:r w:rsidRPr="007208A0">
        <w:rPr>
          <w:rFonts w:ascii="Book Antiqua" w:hAnsi="Book Antiqua"/>
          <w:b w:val="0"/>
          <w:sz w:val="24"/>
          <w:szCs w:val="24"/>
          <w:lang w:val="en-US"/>
        </w:rPr>
        <w:t xml:space="preserve">M </w:t>
      </w:r>
      <w:r w:rsidRPr="007208A0">
        <w:rPr>
          <w:rFonts w:ascii="Book Antiqua" w:hAnsi="Book Antiqua"/>
          <w:b w:val="0"/>
          <w:i/>
          <w:sz w:val="24"/>
          <w:szCs w:val="24"/>
          <w:lang w:val="en-US"/>
        </w:rPr>
        <w:t>et al</w:t>
      </w:r>
      <w:r w:rsidRPr="007208A0">
        <w:rPr>
          <w:rFonts w:ascii="Book Antiqua" w:hAnsi="Book Antiqua"/>
          <w:b w:val="0"/>
          <w:sz w:val="24"/>
          <w:szCs w:val="24"/>
          <w:lang w:val="en-US"/>
        </w:rPr>
        <w:t>. Outcomes</w:t>
      </w:r>
      <w:r w:rsidRPr="007208A0">
        <w:rPr>
          <w:rFonts w:ascii="Book Antiqua" w:hAnsi="Book Antiqua"/>
          <w:sz w:val="24"/>
          <w:szCs w:val="24"/>
          <w:lang w:val="en-US"/>
        </w:rPr>
        <w:t xml:space="preserve"> </w:t>
      </w:r>
      <w:r w:rsidRPr="007208A0">
        <w:rPr>
          <w:rFonts w:ascii="Book Antiqua" w:hAnsi="Book Antiqua"/>
          <w:b w:val="0"/>
          <w:sz w:val="24"/>
          <w:szCs w:val="24"/>
          <w:lang w:val="en-US"/>
        </w:rPr>
        <w:t xml:space="preserve">of </w:t>
      </w:r>
      <w:proofErr w:type="spellStart"/>
      <w:r w:rsidRPr="007208A0">
        <w:rPr>
          <w:rFonts w:ascii="Book Antiqua" w:hAnsi="Book Antiqua"/>
          <w:b w:val="0"/>
          <w:sz w:val="24"/>
          <w:szCs w:val="24"/>
          <w:lang w:val="en-US"/>
        </w:rPr>
        <w:t>nonresected</w:t>
      </w:r>
      <w:proofErr w:type="spellEnd"/>
      <w:r w:rsidRPr="007208A0">
        <w:rPr>
          <w:rFonts w:ascii="Book Antiqua" w:hAnsi="Book Antiqua"/>
          <w:b w:val="0"/>
          <w:sz w:val="24"/>
          <w:szCs w:val="24"/>
          <w:lang w:val="en-US"/>
        </w:rPr>
        <w:t xml:space="preserve"> main-duct IPMN</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 xml:space="preserve">Mathieu </w:t>
      </w:r>
      <w:proofErr w:type="spellStart"/>
      <w:r w:rsidRPr="007208A0">
        <w:rPr>
          <w:rFonts w:ascii="Book Antiqua" w:hAnsi="Book Antiqua"/>
          <w:b w:val="0"/>
          <w:sz w:val="24"/>
          <w:szCs w:val="24"/>
          <w:lang w:val="en-US"/>
        </w:rPr>
        <w:t>Daudé</w:t>
      </w:r>
      <w:proofErr w:type="spellEnd"/>
      <w:r w:rsidRPr="007208A0">
        <w:rPr>
          <w:rFonts w:ascii="Book Antiqua" w:hAnsi="Book Antiqua"/>
          <w:b w:val="0"/>
          <w:sz w:val="24"/>
          <w:szCs w:val="24"/>
          <w:lang w:val="en-US"/>
        </w:rPr>
        <w:t>,</w:t>
      </w:r>
      <w:r w:rsidRPr="007208A0">
        <w:rPr>
          <w:rFonts w:ascii="Book Antiqua" w:hAnsi="Book Antiqua"/>
          <w:b w:val="0"/>
          <w:sz w:val="24"/>
          <w:szCs w:val="24"/>
          <w:vertAlign w:val="superscript"/>
          <w:lang w:val="en-US"/>
        </w:rPr>
        <w:t xml:space="preserve"> </w:t>
      </w:r>
      <w:proofErr w:type="spellStart"/>
      <w:r w:rsidRPr="007208A0">
        <w:rPr>
          <w:rFonts w:ascii="Book Antiqua" w:hAnsi="Book Antiqua"/>
          <w:b w:val="0"/>
          <w:sz w:val="24"/>
          <w:szCs w:val="24"/>
          <w:lang w:val="en-US"/>
        </w:rPr>
        <w:t>Fabrice</w:t>
      </w:r>
      <w:proofErr w:type="spellEnd"/>
      <w:r w:rsidRPr="007208A0">
        <w:rPr>
          <w:rFonts w:ascii="Book Antiqua" w:hAnsi="Book Antiqua"/>
          <w:b w:val="0"/>
          <w:sz w:val="24"/>
          <w:szCs w:val="24"/>
          <w:lang w:val="en-US"/>
        </w:rPr>
        <w:t xml:space="preserve"> </w:t>
      </w:r>
      <w:proofErr w:type="spellStart"/>
      <w:r w:rsidRPr="007208A0">
        <w:rPr>
          <w:rFonts w:ascii="Book Antiqua" w:hAnsi="Book Antiqua"/>
          <w:b w:val="0"/>
          <w:sz w:val="24"/>
          <w:szCs w:val="24"/>
          <w:lang w:val="en-US"/>
        </w:rPr>
        <w:t>Muscari</w:t>
      </w:r>
      <w:proofErr w:type="spellEnd"/>
      <w:r w:rsidRPr="007208A0">
        <w:rPr>
          <w:rFonts w:ascii="Book Antiqua" w:hAnsi="Book Antiqua"/>
          <w:b w:val="0"/>
          <w:sz w:val="24"/>
          <w:szCs w:val="24"/>
          <w:lang w:val="en-US"/>
        </w:rPr>
        <w:t>,</w:t>
      </w:r>
      <w:r w:rsidRPr="007208A0">
        <w:rPr>
          <w:rFonts w:ascii="Book Antiqua" w:hAnsi="Book Antiqua"/>
          <w:b w:val="0"/>
          <w:sz w:val="24"/>
          <w:szCs w:val="24"/>
          <w:vertAlign w:val="superscript"/>
          <w:lang w:val="en-US"/>
        </w:rPr>
        <w:t xml:space="preserve"> </w:t>
      </w:r>
      <w:r w:rsidRPr="007208A0">
        <w:rPr>
          <w:rFonts w:ascii="Book Antiqua" w:hAnsi="Book Antiqua"/>
          <w:b w:val="0"/>
          <w:sz w:val="24"/>
          <w:szCs w:val="24"/>
          <w:lang w:val="en-US"/>
        </w:rPr>
        <w:t xml:space="preserve">Camille </w:t>
      </w:r>
      <w:proofErr w:type="spellStart"/>
      <w:r w:rsidRPr="007208A0">
        <w:rPr>
          <w:rFonts w:ascii="Book Antiqua" w:hAnsi="Book Antiqua"/>
          <w:b w:val="0"/>
          <w:sz w:val="24"/>
          <w:szCs w:val="24"/>
          <w:lang w:val="en-US"/>
        </w:rPr>
        <w:t>Buscail</w:t>
      </w:r>
      <w:proofErr w:type="spellEnd"/>
      <w:r w:rsidRPr="007208A0">
        <w:rPr>
          <w:rFonts w:ascii="Book Antiqua" w:hAnsi="Book Antiqua"/>
          <w:b w:val="0"/>
          <w:sz w:val="24"/>
          <w:szCs w:val="24"/>
          <w:lang w:val="en-US"/>
        </w:rPr>
        <w:t>,</w:t>
      </w:r>
      <w:r w:rsidRPr="007208A0">
        <w:rPr>
          <w:rFonts w:ascii="Book Antiqua" w:hAnsi="Book Antiqua"/>
          <w:b w:val="0"/>
          <w:sz w:val="24"/>
          <w:szCs w:val="24"/>
          <w:vertAlign w:val="superscript"/>
          <w:lang w:val="en-US"/>
        </w:rPr>
        <w:t xml:space="preserve"> </w:t>
      </w:r>
      <w:r w:rsidRPr="007208A0">
        <w:rPr>
          <w:rFonts w:ascii="Book Antiqua" w:hAnsi="Book Antiqua"/>
          <w:b w:val="0"/>
          <w:sz w:val="24"/>
          <w:szCs w:val="24"/>
          <w:lang w:val="en-US"/>
        </w:rPr>
        <w:t xml:space="preserve">Nicolas </w:t>
      </w:r>
      <w:proofErr w:type="spellStart"/>
      <w:r w:rsidRPr="007208A0">
        <w:rPr>
          <w:rFonts w:ascii="Book Antiqua" w:hAnsi="Book Antiqua"/>
          <w:b w:val="0"/>
          <w:sz w:val="24"/>
          <w:szCs w:val="24"/>
          <w:lang w:val="en-US"/>
        </w:rPr>
        <w:t>Carrère</w:t>
      </w:r>
      <w:proofErr w:type="spellEnd"/>
      <w:r w:rsidRPr="007208A0">
        <w:rPr>
          <w:rFonts w:ascii="Book Antiqua" w:hAnsi="Book Antiqua"/>
          <w:b w:val="0"/>
          <w:sz w:val="24"/>
          <w:szCs w:val="24"/>
          <w:lang w:val="en-US"/>
        </w:rPr>
        <w:t xml:space="preserve">, Philippe </w:t>
      </w:r>
      <w:proofErr w:type="spellStart"/>
      <w:r w:rsidRPr="007208A0">
        <w:rPr>
          <w:rFonts w:ascii="Book Antiqua" w:hAnsi="Book Antiqua"/>
          <w:b w:val="0"/>
          <w:sz w:val="24"/>
          <w:szCs w:val="24"/>
          <w:lang w:val="en-US"/>
        </w:rPr>
        <w:t>Otal</w:t>
      </w:r>
      <w:proofErr w:type="spellEnd"/>
      <w:r w:rsidRPr="007208A0">
        <w:rPr>
          <w:rFonts w:ascii="Book Antiqua" w:hAnsi="Book Antiqua"/>
          <w:b w:val="0"/>
          <w:sz w:val="24"/>
          <w:szCs w:val="24"/>
          <w:lang w:val="en-US"/>
        </w:rPr>
        <w:t xml:space="preserve">, </w:t>
      </w:r>
      <w:proofErr w:type="spellStart"/>
      <w:r w:rsidRPr="007208A0">
        <w:rPr>
          <w:rFonts w:ascii="Book Antiqua" w:hAnsi="Book Antiqua"/>
          <w:b w:val="0"/>
          <w:sz w:val="24"/>
          <w:szCs w:val="24"/>
          <w:lang w:val="en-US"/>
        </w:rPr>
        <w:t>Janick</w:t>
      </w:r>
      <w:proofErr w:type="spellEnd"/>
      <w:r w:rsidRPr="007208A0">
        <w:rPr>
          <w:rFonts w:ascii="Book Antiqua" w:hAnsi="Book Antiqua"/>
          <w:b w:val="0"/>
          <w:sz w:val="24"/>
          <w:szCs w:val="24"/>
          <w:lang w:val="en-US"/>
        </w:rPr>
        <w:t xml:space="preserve"> Selves, Louis </w:t>
      </w:r>
      <w:proofErr w:type="spellStart"/>
      <w:r w:rsidRPr="007208A0">
        <w:rPr>
          <w:rFonts w:ascii="Book Antiqua" w:hAnsi="Book Antiqua"/>
          <w:b w:val="0"/>
          <w:sz w:val="24"/>
          <w:szCs w:val="24"/>
          <w:lang w:val="en-US"/>
        </w:rPr>
        <w:t>Buscail</w:t>
      </w:r>
      <w:proofErr w:type="spellEnd"/>
      <w:r w:rsidRPr="007208A0">
        <w:rPr>
          <w:rFonts w:ascii="Book Antiqua" w:hAnsi="Book Antiqua"/>
          <w:b w:val="0"/>
          <w:sz w:val="24"/>
          <w:szCs w:val="24"/>
          <w:lang w:val="en-US"/>
        </w:rPr>
        <w:t xml:space="preserve">, Barbara </w:t>
      </w:r>
      <w:proofErr w:type="spellStart"/>
      <w:r w:rsidRPr="007208A0">
        <w:rPr>
          <w:rFonts w:ascii="Book Antiqua" w:hAnsi="Book Antiqua"/>
          <w:b w:val="0"/>
          <w:sz w:val="24"/>
          <w:szCs w:val="24"/>
          <w:lang w:val="en-US"/>
        </w:rPr>
        <w:t>Bournet</w:t>
      </w:r>
      <w:proofErr w:type="spellEnd"/>
      <w:r w:rsidRPr="007208A0">
        <w:rPr>
          <w:rFonts w:ascii="Book Antiqua" w:hAnsi="Book Antiqua"/>
          <w:b w:val="0"/>
          <w:sz w:val="24"/>
          <w:szCs w:val="24"/>
          <w:lang w:val="en-US"/>
        </w:rPr>
        <w:t xml:space="preserve"> </w:t>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r w:rsidRPr="007208A0">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029CF9B3" wp14:editId="5B23EA6B">
                <wp:simplePos x="0" y="0"/>
                <wp:positionH relativeFrom="column">
                  <wp:posOffset>-3810</wp:posOffset>
                </wp:positionH>
                <wp:positionV relativeFrom="paragraph">
                  <wp:posOffset>90805</wp:posOffset>
                </wp:positionV>
                <wp:extent cx="5760085" cy="12700"/>
                <wp:effectExtent l="24765" t="22225" r="25400" b="222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12700"/>
                        </a:xfrm>
                        <a:prstGeom prst="line">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15pt" to="45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" strokecolor="#7f7f7f" strokeweight="3pt">
                <v:shadow opacity="24903f" origin=",.5" offset="0,.55556mm"/>
              </v:line>
            </w:pict>
          </mc:Fallback>
        </mc:AlternateConten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sz w:val="24"/>
          <w:szCs w:val="24"/>
          <w:lang w:val="en-US"/>
        </w:rPr>
        <w:t xml:space="preserve">Mathieu </w:t>
      </w:r>
      <w:proofErr w:type="spellStart"/>
      <w:r w:rsidRPr="007208A0">
        <w:rPr>
          <w:rFonts w:ascii="Book Antiqua" w:hAnsi="Book Antiqua"/>
          <w:sz w:val="24"/>
          <w:szCs w:val="24"/>
          <w:lang w:val="en-US"/>
        </w:rPr>
        <w:t>Daudé</w:t>
      </w:r>
      <w:proofErr w:type="spellEnd"/>
      <w:r w:rsidRPr="007208A0">
        <w:rPr>
          <w:rFonts w:ascii="Book Antiqua" w:hAnsi="Book Antiqua"/>
          <w:sz w:val="24"/>
          <w:szCs w:val="24"/>
          <w:lang w:val="en-US"/>
        </w:rPr>
        <w:t xml:space="preserve">, Louis </w:t>
      </w:r>
      <w:proofErr w:type="spellStart"/>
      <w:r w:rsidRPr="007208A0">
        <w:rPr>
          <w:rFonts w:ascii="Book Antiqua" w:hAnsi="Book Antiqua"/>
          <w:sz w:val="24"/>
          <w:szCs w:val="24"/>
          <w:lang w:val="en-US"/>
        </w:rPr>
        <w:t>Buscail</w:t>
      </w:r>
      <w:proofErr w:type="spellEnd"/>
      <w:r w:rsidRPr="007208A0">
        <w:rPr>
          <w:rFonts w:ascii="Book Antiqua" w:hAnsi="Book Antiqua"/>
          <w:sz w:val="24"/>
          <w:szCs w:val="24"/>
          <w:lang w:val="en-US"/>
        </w:rPr>
        <w:t xml:space="preserve">, Barbara </w:t>
      </w:r>
      <w:proofErr w:type="spellStart"/>
      <w:r w:rsidRPr="007208A0">
        <w:rPr>
          <w:rFonts w:ascii="Book Antiqua" w:hAnsi="Book Antiqua"/>
          <w:sz w:val="24"/>
          <w:szCs w:val="24"/>
          <w:lang w:val="en-US"/>
        </w:rPr>
        <w:t>Bournet</w:t>
      </w:r>
      <w:proofErr w:type="spellEnd"/>
      <w:r w:rsidRPr="007208A0">
        <w:rPr>
          <w:rFonts w:ascii="Book Antiqua" w:hAnsi="Book Antiqua"/>
          <w:sz w:val="24"/>
          <w:szCs w:val="24"/>
          <w:lang w:val="en-US"/>
        </w:rPr>
        <w:t xml:space="preserve">, </w:t>
      </w:r>
      <w:r w:rsidRPr="007208A0">
        <w:rPr>
          <w:rFonts w:ascii="Book Antiqua" w:hAnsi="Book Antiqua"/>
          <w:b w:val="0"/>
          <w:sz w:val="24"/>
          <w:szCs w:val="24"/>
          <w:lang w:val="en-US"/>
        </w:rPr>
        <w:t xml:space="preserve">Department of Gastroenterology, CHU Toulouse </w:t>
      </w:r>
      <w:proofErr w:type="spellStart"/>
      <w:r w:rsidRPr="007208A0">
        <w:rPr>
          <w:rFonts w:ascii="Book Antiqua" w:hAnsi="Book Antiqua"/>
          <w:b w:val="0"/>
          <w:sz w:val="24"/>
          <w:szCs w:val="24"/>
          <w:lang w:val="en-US"/>
        </w:rPr>
        <w:t>Rangueil</w:t>
      </w:r>
      <w:proofErr w:type="spellEnd"/>
      <w:r w:rsidRPr="007208A0">
        <w:rPr>
          <w:rFonts w:ascii="Book Antiqua" w:hAnsi="Book Antiqua"/>
          <w:b w:val="0"/>
          <w:sz w:val="24"/>
          <w:szCs w:val="24"/>
          <w:lang w:val="en-US"/>
        </w:rPr>
        <w:t xml:space="preserve">, University of Toulouse, </w:t>
      </w:r>
      <w:r w:rsidR="00FF4E52" w:rsidRPr="007208A0">
        <w:rPr>
          <w:rFonts w:ascii="Book Antiqua" w:hAnsi="Book Antiqua"/>
          <w:b w:val="0"/>
          <w:sz w:val="24"/>
          <w:szCs w:val="24"/>
          <w:lang w:val="en-US"/>
        </w:rPr>
        <w:t>31059</w:t>
      </w:r>
      <w:r w:rsidR="00FF4E52">
        <w:rPr>
          <w:rFonts w:ascii="Book Antiqua" w:hAnsi="Book Antiqua" w:hint="eastAsia"/>
          <w:b w:val="0"/>
          <w:sz w:val="24"/>
          <w:szCs w:val="24"/>
          <w:lang w:val="en-US" w:eastAsia="zh-CN"/>
        </w:rPr>
        <w:t xml:space="preserve"> </w:t>
      </w:r>
      <w:r w:rsidRPr="007208A0">
        <w:rPr>
          <w:rFonts w:ascii="Book Antiqua" w:hAnsi="Book Antiqua"/>
          <w:b w:val="0"/>
          <w:sz w:val="24"/>
          <w:szCs w:val="24"/>
          <w:lang w:val="en-US"/>
        </w:rPr>
        <w:t xml:space="preserve">Toulouse, France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roofErr w:type="spellStart"/>
      <w:r w:rsidRPr="007208A0">
        <w:rPr>
          <w:rFonts w:ascii="Book Antiqua" w:hAnsi="Book Antiqua"/>
          <w:sz w:val="24"/>
          <w:szCs w:val="24"/>
          <w:lang w:val="en-US"/>
        </w:rPr>
        <w:t>Fabrice</w:t>
      </w:r>
      <w:proofErr w:type="spellEnd"/>
      <w:r w:rsidRPr="007208A0">
        <w:rPr>
          <w:rFonts w:ascii="Book Antiqua" w:hAnsi="Book Antiqua"/>
          <w:sz w:val="24"/>
          <w:szCs w:val="24"/>
          <w:lang w:val="en-US"/>
        </w:rPr>
        <w:t xml:space="preserve"> </w:t>
      </w:r>
      <w:proofErr w:type="spellStart"/>
      <w:r w:rsidRPr="007208A0">
        <w:rPr>
          <w:rFonts w:ascii="Book Antiqua" w:hAnsi="Book Antiqua"/>
          <w:sz w:val="24"/>
          <w:szCs w:val="24"/>
          <w:lang w:val="en-US"/>
        </w:rPr>
        <w:t>Muscari</w:t>
      </w:r>
      <w:proofErr w:type="spellEnd"/>
      <w:r w:rsidRPr="007208A0">
        <w:rPr>
          <w:rFonts w:ascii="Book Antiqua" w:hAnsi="Book Antiqua"/>
          <w:sz w:val="24"/>
          <w:szCs w:val="24"/>
          <w:lang w:val="en-US"/>
        </w:rPr>
        <w:t xml:space="preserve">, Nicolas </w:t>
      </w:r>
      <w:proofErr w:type="spellStart"/>
      <w:r w:rsidRPr="007208A0">
        <w:rPr>
          <w:rFonts w:ascii="Book Antiqua" w:hAnsi="Book Antiqua"/>
          <w:sz w:val="24"/>
          <w:szCs w:val="24"/>
          <w:lang w:val="en-US"/>
        </w:rPr>
        <w:t>Carrère</w:t>
      </w:r>
      <w:proofErr w:type="spellEnd"/>
      <w:r w:rsidRPr="007208A0">
        <w:rPr>
          <w:rFonts w:ascii="Book Antiqua" w:hAnsi="Book Antiqua"/>
          <w:sz w:val="24"/>
          <w:szCs w:val="24"/>
          <w:lang w:val="en-US"/>
        </w:rPr>
        <w:t xml:space="preserve">, </w:t>
      </w:r>
      <w:r w:rsidRPr="007208A0">
        <w:rPr>
          <w:rFonts w:ascii="Book Antiqua" w:hAnsi="Book Antiqua"/>
          <w:b w:val="0"/>
          <w:sz w:val="24"/>
          <w:szCs w:val="24"/>
          <w:lang w:val="en-US"/>
        </w:rPr>
        <w:t xml:space="preserve">Department of Digestive Surgery, CHU Toulouse </w:t>
      </w:r>
      <w:proofErr w:type="spellStart"/>
      <w:r w:rsidRPr="007208A0">
        <w:rPr>
          <w:rFonts w:ascii="Book Antiqua" w:hAnsi="Book Antiqua"/>
          <w:b w:val="0"/>
          <w:sz w:val="24"/>
          <w:szCs w:val="24"/>
          <w:lang w:val="en-US"/>
        </w:rPr>
        <w:t>Rangueil</w:t>
      </w:r>
      <w:proofErr w:type="spellEnd"/>
      <w:r w:rsidRPr="007208A0">
        <w:rPr>
          <w:rFonts w:ascii="Book Antiqua" w:hAnsi="Book Antiqua"/>
          <w:b w:val="0"/>
          <w:sz w:val="24"/>
          <w:szCs w:val="24"/>
          <w:lang w:val="en-US"/>
        </w:rPr>
        <w:t xml:space="preserve"> and </w:t>
      </w:r>
      <w:proofErr w:type="spellStart"/>
      <w:r w:rsidRPr="007208A0">
        <w:rPr>
          <w:rFonts w:ascii="Book Antiqua" w:hAnsi="Book Antiqua"/>
          <w:b w:val="0"/>
          <w:sz w:val="24"/>
          <w:szCs w:val="24"/>
          <w:lang w:val="en-US"/>
        </w:rPr>
        <w:t>Purpan</w:t>
      </w:r>
      <w:proofErr w:type="spellEnd"/>
      <w:r w:rsidRPr="007208A0">
        <w:rPr>
          <w:rFonts w:ascii="Book Antiqua" w:hAnsi="Book Antiqua"/>
          <w:b w:val="0"/>
          <w:sz w:val="24"/>
          <w:szCs w:val="24"/>
          <w:lang w:val="en-US"/>
        </w:rPr>
        <w:t xml:space="preserve">, University of Toulouse, </w:t>
      </w:r>
      <w:r w:rsidR="00FF4E52" w:rsidRPr="007208A0">
        <w:rPr>
          <w:rFonts w:ascii="Book Antiqua" w:hAnsi="Book Antiqua"/>
          <w:b w:val="0"/>
          <w:sz w:val="24"/>
          <w:szCs w:val="24"/>
          <w:lang w:val="en-US"/>
        </w:rPr>
        <w:t>31059</w:t>
      </w:r>
      <w:r w:rsidR="00FF4E52">
        <w:rPr>
          <w:rFonts w:ascii="Book Antiqua" w:hAnsi="Book Antiqua" w:hint="eastAsia"/>
          <w:b w:val="0"/>
          <w:sz w:val="24"/>
          <w:szCs w:val="24"/>
          <w:lang w:val="en-US" w:eastAsia="zh-CN"/>
        </w:rPr>
        <w:t xml:space="preserve"> </w:t>
      </w:r>
      <w:r w:rsidRPr="007208A0">
        <w:rPr>
          <w:rFonts w:ascii="Book Antiqua" w:hAnsi="Book Antiqua"/>
          <w:b w:val="0"/>
          <w:sz w:val="24"/>
          <w:szCs w:val="24"/>
          <w:lang w:val="en-US"/>
        </w:rPr>
        <w:t xml:space="preserve">Toulouse, France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sz w:val="24"/>
          <w:szCs w:val="24"/>
          <w:lang w:val="en-US"/>
        </w:rPr>
        <w:t xml:space="preserve">Camille </w:t>
      </w:r>
      <w:proofErr w:type="spellStart"/>
      <w:r w:rsidRPr="007208A0">
        <w:rPr>
          <w:rFonts w:ascii="Book Antiqua" w:hAnsi="Book Antiqua"/>
          <w:sz w:val="24"/>
          <w:szCs w:val="24"/>
          <w:lang w:val="en-US"/>
        </w:rPr>
        <w:t>Buscail</w:t>
      </w:r>
      <w:proofErr w:type="spellEnd"/>
      <w:r w:rsidRPr="007208A0">
        <w:rPr>
          <w:rFonts w:ascii="Book Antiqua" w:hAnsi="Book Antiqua"/>
          <w:sz w:val="24"/>
          <w:szCs w:val="24"/>
          <w:lang w:val="en-US"/>
        </w:rPr>
        <w:t>,</w:t>
      </w:r>
      <w:r w:rsidRPr="007208A0">
        <w:rPr>
          <w:rFonts w:ascii="Book Antiqua" w:hAnsi="Book Antiqua"/>
          <w:b w:val="0"/>
          <w:sz w:val="24"/>
          <w:szCs w:val="24"/>
          <w:lang w:val="en-US"/>
        </w:rPr>
        <w:t xml:space="preserve"> Department of Public Health and Epidemiology, CHU Rennes </w:t>
      </w:r>
      <w:proofErr w:type="spellStart"/>
      <w:r w:rsidRPr="007208A0">
        <w:rPr>
          <w:rFonts w:ascii="Book Antiqua" w:hAnsi="Book Antiqua"/>
          <w:b w:val="0"/>
          <w:sz w:val="24"/>
          <w:szCs w:val="24"/>
          <w:lang w:val="en-US"/>
        </w:rPr>
        <w:t>Pontchaillou</w:t>
      </w:r>
      <w:proofErr w:type="spellEnd"/>
      <w:r w:rsidRPr="007208A0">
        <w:rPr>
          <w:rFonts w:ascii="Book Antiqua" w:hAnsi="Book Antiqua"/>
          <w:b w:val="0"/>
          <w:sz w:val="24"/>
          <w:szCs w:val="24"/>
          <w:lang w:val="en-US"/>
        </w:rPr>
        <w:t xml:space="preserve">, University of Rennes, </w:t>
      </w:r>
      <w:r w:rsidR="00FF4E52" w:rsidRPr="007208A0">
        <w:rPr>
          <w:rFonts w:ascii="Book Antiqua" w:hAnsi="Book Antiqua"/>
          <w:b w:val="0"/>
          <w:sz w:val="24"/>
          <w:szCs w:val="24"/>
          <w:lang w:val="en-US"/>
        </w:rPr>
        <w:t>35033</w:t>
      </w:r>
      <w:r w:rsidR="00FF4E52">
        <w:rPr>
          <w:rFonts w:ascii="Book Antiqua" w:hAnsi="Book Antiqua" w:hint="eastAsia"/>
          <w:b w:val="0"/>
          <w:sz w:val="24"/>
          <w:szCs w:val="24"/>
          <w:lang w:val="en-US" w:eastAsia="zh-CN"/>
        </w:rPr>
        <w:t xml:space="preserve"> </w:t>
      </w:r>
      <w:r w:rsidRPr="007208A0">
        <w:rPr>
          <w:rFonts w:ascii="Book Antiqua" w:hAnsi="Book Antiqua"/>
          <w:b w:val="0"/>
          <w:sz w:val="24"/>
          <w:szCs w:val="24"/>
          <w:lang w:val="en-US"/>
        </w:rPr>
        <w:t xml:space="preserve">Rennes, France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sz w:val="24"/>
          <w:szCs w:val="24"/>
          <w:lang w:val="en-US"/>
        </w:rPr>
        <w:t xml:space="preserve">Philippe </w:t>
      </w:r>
      <w:proofErr w:type="spellStart"/>
      <w:r w:rsidRPr="007208A0">
        <w:rPr>
          <w:rFonts w:ascii="Book Antiqua" w:hAnsi="Book Antiqua"/>
          <w:sz w:val="24"/>
          <w:szCs w:val="24"/>
          <w:lang w:val="en-US"/>
        </w:rPr>
        <w:t>Otal</w:t>
      </w:r>
      <w:proofErr w:type="spellEnd"/>
      <w:r w:rsidRPr="007208A0">
        <w:rPr>
          <w:rFonts w:ascii="Book Antiqua" w:hAnsi="Book Antiqua"/>
          <w:sz w:val="24"/>
          <w:szCs w:val="24"/>
          <w:lang w:val="en-US"/>
        </w:rPr>
        <w:t>,</w:t>
      </w:r>
      <w:r w:rsidRPr="007208A0">
        <w:rPr>
          <w:rFonts w:ascii="Book Antiqua" w:hAnsi="Book Antiqua"/>
          <w:b w:val="0"/>
          <w:sz w:val="24"/>
          <w:szCs w:val="24"/>
          <w:lang w:val="en-US"/>
        </w:rPr>
        <w:t xml:space="preserve"> Department of Radiology, CHU Toulouse </w:t>
      </w:r>
      <w:proofErr w:type="spellStart"/>
      <w:r w:rsidRPr="007208A0">
        <w:rPr>
          <w:rFonts w:ascii="Book Antiqua" w:hAnsi="Book Antiqua"/>
          <w:b w:val="0"/>
          <w:sz w:val="24"/>
          <w:szCs w:val="24"/>
          <w:lang w:val="en-US"/>
        </w:rPr>
        <w:t>Rangueil</w:t>
      </w:r>
      <w:proofErr w:type="spellEnd"/>
      <w:r w:rsidRPr="007208A0">
        <w:rPr>
          <w:rFonts w:ascii="Book Antiqua" w:hAnsi="Book Antiqua"/>
          <w:b w:val="0"/>
          <w:sz w:val="24"/>
          <w:szCs w:val="24"/>
          <w:lang w:val="en-US"/>
        </w:rPr>
        <w:t xml:space="preserve">, University of Toulouse, </w:t>
      </w:r>
      <w:r w:rsidR="00FF4E52" w:rsidRPr="007208A0">
        <w:rPr>
          <w:rFonts w:ascii="Book Antiqua" w:hAnsi="Book Antiqua"/>
          <w:b w:val="0"/>
          <w:sz w:val="24"/>
          <w:szCs w:val="24"/>
          <w:lang w:val="en-US"/>
        </w:rPr>
        <w:t>31059</w:t>
      </w:r>
      <w:r w:rsidR="00FF4E52">
        <w:rPr>
          <w:rFonts w:ascii="Book Antiqua" w:hAnsi="Book Antiqua" w:hint="eastAsia"/>
          <w:b w:val="0"/>
          <w:sz w:val="24"/>
          <w:szCs w:val="24"/>
          <w:lang w:val="en-US" w:eastAsia="zh-CN"/>
        </w:rPr>
        <w:t xml:space="preserve"> </w:t>
      </w:r>
      <w:r w:rsidRPr="007208A0">
        <w:rPr>
          <w:rFonts w:ascii="Book Antiqua" w:hAnsi="Book Antiqua"/>
          <w:b w:val="0"/>
          <w:sz w:val="24"/>
          <w:szCs w:val="24"/>
          <w:lang w:val="en-US"/>
        </w:rPr>
        <w:t xml:space="preserve">Toulouse, France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roofErr w:type="spellStart"/>
      <w:r w:rsidRPr="007208A0">
        <w:rPr>
          <w:rFonts w:ascii="Book Antiqua" w:hAnsi="Book Antiqua"/>
          <w:sz w:val="24"/>
          <w:szCs w:val="24"/>
          <w:lang w:val="en-US"/>
        </w:rPr>
        <w:t>Janick</w:t>
      </w:r>
      <w:proofErr w:type="spellEnd"/>
      <w:r w:rsidRPr="007208A0">
        <w:rPr>
          <w:rFonts w:ascii="Book Antiqua" w:hAnsi="Book Antiqua"/>
          <w:sz w:val="24"/>
          <w:szCs w:val="24"/>
          <w:lang w:val="en-US"/>
        </w:rPr>
        <w:t xml:space="preserve"> Selves,</w:t>
      </w:r>
      <w:r w:rsidRPr="007208A0">
        <w:rPr>
          <w:rFonts w:ascii="Book Antiqua" w:hAnsi="Book Antiqua"/>
          <w:b w:val="0"/>
          <w:sz w:val="24"/>
          <w:szCs w:val="24"/>
          <w:lang w:val="en-US"/>
        </w:rPr>
        <w:t xml:space="preserve"> Department of Pathology, CHU Toulouse </w:t>
      </w:r>
      <w:proofErr w:type="spellStart"/>
      <w:r w:rsidRPr="007208A0">
        <w:rPr>
          <w:rFonts w:ascii="Book Antiqua" w:hAnsi="Book Antiqua"/>
          <w:b w:val="0"/>
          <w:sz w:val="24"/>
          <w:szCs w:val="24"/>
          <w:lang w:val="en-US"/>
        </w:rPr>
        <w:t>Purpan</w:t>
      </w:r>
      <w:proofErr w:type="spellEnd"/>
      <w:r w:rsidRPr="007208A0">
        <w:rPr>
          <w:rFonts w:ascii="Book Antiqua" w:hAnsi="Book Antiqua"/>
          <w:b w:val="0"/>
          <w:sz w:val="24"/>
          <w:szCs w:val="24"/>
          <w:lang w:val="en-US"/>
        </w:rPr>
        <w:t xml:space="preserve">, University of Toulouse, </w:t>
      </w:r>
      <w:r w:rsidR="00FF4E52" w:rsidRPr="007208A0">
        <w:rPr>
          <w:rFonts w:ascii="Book Antiqua" w:hAnsi="Book Antiqua"/>
          <w:b w:val="0"/>
          <w:sz w:val="24"/>
          <w:szCs w:val="24"/>
          <w:lang w:val="en-US"/>
        </w:rPr>
        <w:t>31300</w:t>
      </w:r>
      <w:r w:rsidR="00FF4E52">
        <w:rPr>
          <w:rFonts w:ascii="Book Antiqua" w:hAnsi="Book Antiqua" w:hint="eastAsia"/>
          <w:b w:val="0"/>
          <w:sz w:val="24"/>
          <w:szCs w:val="24"/>
          <w:lang w:val="en-US" w:eastAsia="zh-CN"/>
        </w:rPr>
        <w:t xml:space="preserve"> </w:t>
      </w:r>
      <w:r w:rsidRPr="007208A0">
        <w:rPr>
          <w:rFonts w:ascii="Book Antiqua" w:hAnsi="Book Antiqua"/>
          <w:b w:val="0"/>
          <w:sz w:val="24"/>
          <w:szCs w:val="24"/>
          <w:lang w:val="en-US"/>
        </w:rPr>
        <w:t xml:space="preserve">Toulouse, France </w:t>
      </w:r>
    </w:p>
    <w:p w:rsidR="007208A0" w:rsidRPr="007208A0" w:rsidRDefault="007208A0" w:rsidP="00C6576D">
      <w:pPr>
        <w:pStyle w:val="2"/>
        <w:adjustRightInd w:val="0"/>
        <w:snapToGrid w:val="0"/>
        <w:spacing w:after="0" w:line="360" w:lineRule="auto"/>
        <w:jc w:val="both"/>
        <w:rPr>
          <w:rFonts w:ascii="Book Antiqua" w:hAnsi="Book Antiqua"/>
          <w:b/>
          <w:sz w:val="24"/>
          <w:szCs w:val="24"/>
          <w:lang w:val="en-US"/>
        </w:rPr>
      </w:pPr>
    </w:p>
    <w:p w:rsidR="007208A0" w:rsidRPr="007208A0" w:rsidRDefault="007208A0" w:rsidP="00C6576D">
      <w:pPr>
        <w:pStyle w:val="2"/>
        <w:adjustRightInd w:val="0"/>
        <w:snapToGrid w:val="0"/>
        <w:spacing w:after="0" w:line="360" w:lineRule="auto"/>
        <w:jc w:val="both"/>
        <w:rPr>
          <w:rFonts w:ascii="Book Antiqua" w:hAnsi="Book Antiqua"/>
          <w:bCs/>
          <w:sz w:val="24"/>
          <w:szCs w:val="24"/>
          <w:lang w:val="en-US"/>
        </w:rPr>
      </w:pPr>
      <w:r w:rsidRPr="007208A0">
        <w:rPr>
          <w:rFonts w:ascii="Book Antiqua" w:hAnsi="Book Antiqua"/>
          <w:b/>
          <w:bCs/>
          <w:sz w:val="24"/>
          <w:szCs w:val="24"/>
          <w:lang w:val="en-US"/>
        </w:rPr>
        <w:t xml:space="preserve">Author contributions: </w:t>
      </w:r>
      <w:proofErr w:type="spellStart"/>
      <w:r w:rsidRPr="007208A0">
        <w:rPr>
          <w:rFonts w:ascii="Book Antiqua" w:hAnsi="Book Antiqua"/>
          <w:bCs/>
          <w:sz w:val="24"/>
          <w:szCs w:val="24"/>
          <w:lang w:val="en-US"/>
        </w:rPr>
        <w:t>Bournet</w:t>
      </w:r>
      <w:proofErr w:type="spellEnd"/>
      <w:r w:rsidRPr="007208A0">
        <w:rPr>
          <w:rFonts w:ascii="Book Antiqua" w:hAnsi="Book Antiqua"/>
          <w:bCs/>
          <w:sz w:val="24"/>
          <w:szCs w:val="24"/>
          <w:lang w:val="en-US"/>
        </w:rPr>
        <w:t xml:space="preserve"> B and </w:t>
      </w:r>
      <w:proofErr w:type="spellStart"/>
      <w:r w:rsidRPr="007208A0">
        <w:rPr>
          <w:rFonts w:ascii="Book Antiqua" w:hAnsi="Book Antiqua"/>
          <w:bCs/>
          <w:sz w:val="24"/>
          <w:szCs w:val="24"/>
          <w:lang w:val="en-US"/>
        </w:rPr>
        <w:t>Buscail</w:t>
      </w:r>
      <w:proofErr w:type="spellEnd"/>
      <w:r w:rsidRPr="007208A0">
        <w:rPr>
          <w:rFonts w:ascii="Book Antiqua" w:hAnsi="Book Antiqua"/>
          <w:bCs/>
          <w:sz w:val="24"/>
          <w:szCs w:val="24"/>
          <w:lang w:val="en-US"/>
        </w:rPr>
        <w:t xml:space="preserve"> L designed the research; </w:t>
      </w:r>
      <w:proofErr w:type="spellStart"/>
      <w:r w:rsidRPr="007208A0">
        <w:rPr>
          <w:rFonts w:ascii="Book Antiqua" w:hAnsi="Book Antiqua"/>
          <w:sz w:val="24"/>
          <w:szCs w:val="24"/>
          <w:lang w:val="en-US"/>
        </w:rPr>
        <w:t>Daudé</w:t>
      </w:r>
      <w:proofErr w:type="spellEnd"/>
      <w:r w:rsidRPr="007208A0">
        <w:rPr>
          <w:rFonts w:ascii="Book Antiqua" w:hAnsi="Book Antiqua"/>
          <w:bCs/>
          <w:sz w:val="24"/>
          <w:szCs w:val="24"/>
          <w:lang w:val="en-US"/>
        </w:rPr>
        <w:t xml:space="preserve"> M, </w:t>
      </w:r>
      <w:proofErr w:type="spellStart"/>
      <w:r w:rsidRPr="007208A0">
        <w:rPr>
          <w:rFonts w:ascii="Book Antiqua" w:hAnsi="Book Antiqua"/>
          <w:bCs/>
          <w:sz w:val="24"/>
          <w:szCs w:val="24"/>
          <w:lang w:val="en-US"/>
        </w:rPr>
        <w:t>Bournet</w:t>
      </w:r>
      <w:proofErr w:type="spellEnd"/>
      <w:r w:rsidRPr="007208A0">
        <w:rPr>
          <w:rFonts w:ascii="Book Antiqua" w:hAnsi="Book Antiqua"/>
          <w:bCs/>
          <w:sz w:val="24"/>
          <w:szCs w:val="24"/>
          <w:lang w:val="en-US"/>
        </w:rPr>
        <w:t xml:space="preserve"> B, </w:t>
      </w:r>
      <w:proofErr w:type="spellStart"/>
      <w:r w:rsidRPr="007208A0">
        <w:rPr>
          <w:rFonts w:ascii="Book Antiqua" w:hAnsi="Book Antiqua"/>
          <w:bCs/>
          <w:sz w:val="24"/>
          <w:szCs w:val="24"/>
          <w:lang w:val="en-US"/>
        </w:rPr>
        <w:t>Carrère</w:t>
      </w:r>
      <w:proofErr w:type="spellEnd"/>
      <w:r w:rsidRPr="007208A0">
        <w:rPr>
          <w:rFonts w:ascii="Book Antiqua" w:hAnsi="Book Antiqua"/>
          <w:bCs/>
          <w:sz w:val="24"/>
          <w:szCs w:val="24"/>
          <w:lang w:val="en-US"/>
        </w:rPr>
        <w:t xml:space="preserve"> N, Selves J, </w:t>
      </w:r>
      <w:proofErr w:type="spellStart"/>
      <w:r w:rsidRPr="007208A0">
        <w:rPr>
          <w:rFonts w:ascii="Book Antiqua" w:hAnsi="Book Antiqua"/>
          <w:bCs/>
          <w:sz w:val="24"/>
          <w:szCs w:val="24"/>
          <w:lang w:val="en-US"/>
        </w:rPr>
        <w:t>Otal</w:t>
      </w:r>
      <w:proofErr w:type="spellEnd"/>
      <w:r w:rsidRPr="007208A0">
        <w:rPr>
          <w:rFonts w:ascii="Book Antiqua" w:hAnsi="Book Antiqua"/>
          <w:bCs/>
          <w:sz w:val="24"/>
          <w:szCs w:val="24"/>
          <w:lang w:val="en-US"/>
        </w:rPr>
        <w:t xml:space="preserve"> P, </w:t>
      </w:r>
      <w:proofErr w:type="spellStart"/>
      <w:r w:rsidRPr="007208A0">
        <w:rPr>
          <w:rFonts w:ascii="Book Antiqua" w:hAnsi="Book Antiqua"/>
          <w:bCs/>
          <w:sz w:val="24"/>
          <w:szCs w:val="24"/>
          <w:lang w:val="en-US"/>
        </w:rPr>
        <w:t>Muscari</w:t>
      </w:r>
      <w:proofErr w:type="spellEnd"/>
      <w:r w:rsidRPr="007208A0">
        <w:rPr>
          <w:rFonts w:ascii="Book Antiqua" w:hAnsi="Book Antiqua"/>
          <w:bCs/>
          <w:sz w:val="24"/>
          <w:szCs w:val="24"/>
          <w:lang w:val="en-US"/>
        </w:rPr>
        <w:t xml:space="preserve"> F and </w:t>
      </w:r>
      <w:proofErr w:type="spellStart"/>
      <w:r w:rsidRPr="007208A0">
        <w:rPr>
          <w:rFonts w:ascii="Book Antiqua" w:hAnsi="Book Antiqua"/>
          <w:bCs/>
          <w:sz w:val="24"/>
          <w:szCs w:val="24"/>
          <w:lang w:val="en-US"/>
        </w:rPr>
        <w:t>Buscail</w:t>
      </w:r>
      <w:proofErr w:type="spellEnd"/>
      <w:r w:rsidRPr="007208A0">
        <w:rPr>
          <w:rFonts w:ascii="Book Antiqua" w:hAnsi="Book Antiqua"/>
          <w:bCs/>
          <w:sz w:val="24"/>
          <w:szCs w:val="24"/>
          <w:lang w:val="en-US"/>
        </w:rPr>
        <w:t xml:space="preserve"> L performed the research; </w:t>
      </w:r>
      <w:proofErr w:type="spellStart"/>
      <w:r w:rsidRPr="007208A0">
        <w:rPr>
          <w:rFonts w:ascii="Book Antiqua" w:hAnsi="Book Antiqua"/>
          <w:sz w:val="24"/>
          <w:szCs w:val="24"/>
          <w:lang w:val="en-US"/>
        </w:rPr>
        <w:t>Daudé</w:t>
      </w:r>
      <w:proofErr w:type="spellEnd"/>
      <w:r w:rsidRPr="007208A0">
        <w:rPr>
          <w:rFonts w:ascii="Book Antiqua" w:hAnsi="Book Antiqua"/>
          <w:bCs/>
          <w:sz w:val="24"/>
          <w:szCs w:val="24"/>
          <w:lang w:val="en-US"/>
        </w:rPr>
        <w:t xml:space="preserve"> M, </w:t>
      </w:r>
      <w:proofErr w:type="spellStart"/>
      <w:r w:rsidRPr="007208A0">
        <w:rPr>
          <w:rFonts w:ascii="Book Antiqua" w:hAnsi="Book Antiqua"/>
          <w:bCs/>
          <w:sz w:val="24"/>
          <w:szCs w:val="24"/>
          <w:lang w:val="en-US"/>
        </w:rPr>
        <w:t>Bournet</w:t>
      </w:r>
      <w:proofErr w:type="spellEnd"/>
      <w:r w:rsidRPr="007208A0">
        <w:rPr>
          <w:rFonts w:ascii="Book Antiqua" w:hAnsi="Book Antiqua"/>
          <w:bCs/>
          <w:sz w:val="24"/>
          <w:szCs w:val="24"/>
          <w:lang w:val="en-US"/>
        </w:rPr>
        <w:t xml:space="preserve"> B, </w:t>
      </w:r>
      <w:proofErr w:type="spellStart"/>
      <w:r w:rsidRPr="007208A0">
        <w:rPr>
          <w:rFonts w:ascii="Book Antiqua" w:hAnsi="Book Antiqua"/>
          <w:bCs/>
          <w:sz w:val="24"/>
          <w:szCs w:val="24"/>
          <w:lang w:val="en-US"/>
        </w:rPr>
        <w:t>Buscail</w:t>
      </w:r>
      <w:proofErr w:type="spellEnd"/>
      <w:r w:rsidRPr="007208A0">
        <w:rPr>
          <w:rFonts w:ascii="Book Antiqua" w:hAnsi="Book Antiqua"/>
          <w:bCs/>
          <w:sz w:val="24"/>
          <w:szCs w:val="24"/>
          <w:lang w:val="en-US"/>
        </w:rPr>
        <w:t xml:space="preserve"> C, Selves J, </w:t>
      </w:r>
      <w:proofErr w:type="spellStart"/>
      <w:r w:rsidRPr="007208A0">
        <w:rPr>
          <w:rFonts w:ascii="Book Antiqua" w:hAnsi="Book Antiqua"/>
          <w:bCs/>
          <w:sz w:val="24"/>
          <w:szCs w:val="24"/>
          <w:lang w:val="en-US"/>
        </w:rPr>
        <w:t>Carrère</w:t>
      </w:r>
      <w:proofErr w:type="spellEnd"/>
      <w:r w:rsidRPr="007208A0">
        <w:rPr>
          <w:rFonts w:ascii="Book Antiqua" w:hAnsi="Book Antiqua"/>
          <w:bCs/>
          <w:sz w:val="24"/>
          <w:szCs w:val="24"/>
          <w:lang w:val="en-US"/>
        </w:rPr>
        <w:t xml:space="preserve"> N and </w:t>
      </w:r>
      <w:proofErr w:type="spellStart"/>
      <w:r w:rsidRPr="007208A0">
        <w:rPr>
          <w:rFonts w:ascii="Book Antiqua" w:hAnsi="Book Antiqua"/>
          <w:bCs/>
          <w:sz w:val="24"/>
          <w:szCs w:val="24"/>
          <w:lang w:val="en-US"/>
        </w:rPr>
        <w:t>Otal</w:t>
      </w:r>
      <w:proofErr w:type="spellEnd"/>
      <w:r w:rsidRPr="007208A0">
        <w:rPr>
          <w:rFonts w:ascii="Book Antiqua" w:hAnsi="Book Antiqua"/>
          <w:bCs/>
          <w:sz w:val="24"/>
          <w:szCs w:val="24"/>
          <w:lang w:val="en-US"/>
        </w:rPr>
        <w:t xml:space="preserve"> P collected the data; </w:t>
      </w:r>
      <w:proofErr w:type="spellStart"/>
      <w:r w:rsidRPr="007208A0">
        <w:rPr>
          <w:rFonts w:ascii="Book Antiqua" w:hAnsi="Book Antiqua"/>
          <w:bCs/>
          <w:sz w:val="24"/>
          <w:szCs w:val="24"/>
          <w:lang w:val="en-US"/>
        </w:rPr>
        <w:t>Muscari</w:t>
      </w:r>
      <w:proofErr w:type="spellEnd"/>
      <w:r w:rsidRPr="007208A0">
        <w:rPr>
          <w:rFonts w:ascii="Book Antiqua" w:hAnsi="Book Antiqua"/>
          <w:bCs/>
          <w:sz w:val="24"/>
          <w:szCs w:val="24"/>
          <w:lang w:val="en-US"/>
        </w:rPr>
        <w:t xml:space="preserve"> F and </w:t>
      </w:r>
      <w:proofErr w:type="spellStart"/>
      <w:r w:rsidRPr="007208A0">
        <w:rPr>
          <w:rFonts w:ascii="Book Antiqua" w:hAnsi="Book Antiqua"/>
          <w:bCs/>
          <w:sz w:val="24"/>
          <w:szCs w:val="24"/>
          <w:lang w:val="en-US"/>
        </w:rPr>
        <w:t>Buscail</w:t>
      </w:r>
      <w:proofErr w:type="spellEnd"/>
      <w:r w:rsidRPr="007208A0">
        <w:rPr>
          <w:rFonts w:ascii="Book Antiqua" w:hAnsi="Book Antiqua"/>
          <w:bCs/>
          <w:sz w:val="24"/>
          <w:szCs w:val="24"/>
          <w:lang w:val="en-US"/>
        </w:rPr>
        <w:t xml:space="preserve"> C analyzed the data; </w:t>
      </w:r>
      <w:proofErr w:type="spellStart"/>
      <w:r w:rsidRPr="007208A0">
        <w:rPr>
          <w:rFonts w:ascii="Book Antiqua" w:hAnsi="Book Antiqua"/>
          <w:bCs/>
          <w:sz w:val="24"/>
          <w:szCs w:val="24"/>
          <w:lang w:val="en-US"/>
        </w:rPr>
        <w:t>Bournet</w:t>
      </w:r>
      <w:proofErr w:type="spellEnd"/>
      <w:r w:rsidRPr="007208A0">
        <w:rPr>
          <w:rFonts w:ascii="Book Antiqua" w:hAnsi="Book Antiqua"/>
          <w:bCs/>
          <w:sz w:val="24"/>
          <w:szCs w:val="24"/>
          <w:lang w:val="en-US"/>
        </w:rPr>
        <w:t xml:space="preserve"> B, </w:t>
      </w:r>
      <w:proofErr w:type="spellStart"/>
      <w:r w:rsidRPr="007208A0">
        <w:rPr>
          <w:rFonts w:ascii="Book Antiqua" w:hAnsi="Book Antiqua"/>
          <w:sz w:val="24"/>
          <w:szCs w:val="24"/>
          <w:lang w:val="en-US"/>
        </w:rPr>
        <w:t>Daudé</w:t>
      </w:r>
      <w:proofErr w:type="spellEnd"/>
      <w:r w:rsidRPr="007208A0">
        <w:rPr>
          <w:rFonts w:ascii="Book Antiqua" w:hAnsi="Book Antiqua"/>
          <w:bCs/>
          <w:sz w:val="24"/>
          <w:szCs w:val="24"/>
          <w:lang w:val="en-US"/>
        </w:rPr>
        <w:t xml:space="preserve"> M, </w:t>
      </w:r>
      <w:proofErr w:type="spellStart"/>
      <w:r w:rsidRPr="007208A0">
        <w:rPr>
          <w:rFonts w:ascii="Book Antiqua" w:hAnsi="Book Antiqua"/>
          <w:bCs/>
          <w:sz w:val="24"/>
          <w:szCs w:val="24"/>
          <w:lang w:val="en-US"/>
        </w:rPr>
        <w:t>Muscari</w:t>
      </w:r>
      <w:proofErr w:type="spellEnd"/>
      <w:r w:rsidRPr="007208A0">
        <w:rPr>
          <w:rFonts w:ascii="Book Antiqua" w:hAnsi="Book Antiqua"/>
          <w:bCs/>
          <w:sz w:val="24"/>
          <w:szCs w:val="24"/>
          <w:lang w:val="en-US"/>
        </w:rPr>
        <w:t xml:space="preserve"> F and </w:t>
      </w:r>
      <w:proofErr w:type="spellStart"/>
      <w:r w:rsidRPr="007208A0">
        <w:rPr>
          <w:rFonts w:ascii="Book Antiqua" w:hAnsi="Book Antiqua"/>
          <w:bCs/>
          <w:sz w:val="24"/>
          <w:szCs w:val="24"/>
          <w:lang w:val="en-US"/>
        </w:rPr>
        <w:t>Buscail</w:t>
      </w:r>
      <w:proofErr w:type="spellEnd"/>
      <w:r w:rsidRPr="007208A0">
        <w:rPr>
          <w:rFonts w:ascii="Book Antiqua" w:hAnsi="Book Antiqua"/>
          <w:bCs/>
          <w:sz w:val="24"/>
          <w:szCs w:val="24"/>
          <w:lang w:val="en-US"/>
        </w:rPr>
        <w:t xml:space="preserve"> L wrote the paper.</w:t>
      </w:r>
    </w:p>
    <w:p w:rsidR="007208A0" w:rsidRPr="007208A0" w:rsidRDefault="007208A0" w:rsidP="00C6576D">
      <w:pPr>
        <w:pStyle w:val="2"/>
        <w:adjustRightInd w:val="0"/>
        <w:snapToGrid w:val="0"/>
        <w:spacing w:after="0" w:line="360" w:lineRule="auto"/>
        <w:jc w:val="both"/>
        <w:rPr>
          <w:rFonts w:ascii="Book Antiqua" w:hAnsi="Book Antiqua"/>
          <w:b/>
          <w:sz w:val="24"/>
          <w:szCs w:val="24"/>
          <w:lang w:val="en-US"/>
        </w:rPr>
      </w:pPr>
    </w:p>
    <w:p w:rsidR="007208A0" w:rsidRPr="007208A0" w:rsidRDefault="007208A0" w:rsidP="00C6576D">
      <w:pPr>
        <w:pStyle w:val="2"/>
        <w:adjustRightInd w:val="0"/>
        <w:snapToGrid w:val="0"/>
        <w:spacing w:after="0" w:line="360" w:lineRule="auto"/>
        <w:jc w:val="both"/>
        <w:rPr>
          <w:rFonts w:ascii="Book Antiqua" w:hAnsi="Book Antiqua"/>
          <w:bCs/>
          <w:sz w:val="24"/>
          <w:szCs w:val="24"/>
          <w:lang w:val="en-US"/>
        </w:rPr>
      </w:pPr>
      <w:r w:rsidRPr="007208A0">
        <w:rPr>
          <w:rFonts w:ascii="Book Antiqua" w:hAnsi="Book Antiqua"/>
          <w:b/>
          <w:sz w:val="24"/>
          <w:szCs w:val="24"/>
          <w:lang w:val="en-US"/>
        </w:rPr>
        <w:t>Correspondence to:</w:t>
      </w:r>
      <w:r w:rsidRPr="007208A0">
        <w:rPr>
          <w:rFonts w:ascii="Book Antiqua" w:hAnsi="Book Antiqua"/>
          <w:b/>
          <w:i/>
          <w:iCs/>
          <w:sz w:val="24"/>
          <w:szCs w:val="24"/>
          <w:lang w:val="en-US"/>
        </w:rPr>
        <w:t xml:space="preserve"> </w:t>
      </w:r>
      <w:r w:rsidRPr="007208A0">
        <w:rPr>
          <w:rFonts w:ascii="Book Antiqua" w:hAnsi="Book Antiqua"/>
          <w:b/>
          <w:bCs/>
          <w:sz w:val="24"/>
          <w:szCs w:val="24"/>
          <w:lang w:val="en-US"/>
        </w:rPr>
        <w:t xml:space="preserve">Louis </w:t>
      </w:r>
      <w:proofErr w:type="spellStart"/>
      <w:r w:rsidRPr="007208A0">
        <w:rPr>
          <w:rFonts w:ascii="Book Antiqua" w:hAnsi="Book Antiqua"/>
          <w:b/>
          <w:bCs/>
          <w:sz w:val="24"/>
          <w:szCs w:val="24"/>
          <w:lang w:val="en-US"/>
        </w:rPr>
        <w:t>Buscail</w:t>
      </w:r>
      <w:proofErr w:type="spellEnd"/>
      <w:r w:rsidRPr="007208A0">
        <w:rPr>
          <w:rFonts w:ascii="Book Antiqua" w:hAnsi="Book Antiqua"/>
          <w:b/>
          <w:bCs/>
          <w:sz w:val="24"/>
          <w:szCs w:val="24"/>
          <w:lang w:val="en-US"/>
        </w:rPr>
        <w:t xml:space="preserve">, MD, PhD, </w:t>
      </w:r>
      <w:r w:rsidRPr="007208A0">
        <w:rPr>
          <w:rFonts w:ascii="Book Antiqua" w:hAnsi="Book Antiqua"/>
          <w:bCs/>
          <w:sz w:val="24"/>
          <w:szCs w:val="24"/>
          <w:lang w:val="en-US"/>
        </w:rPr>
        <w:t>Department of Gastroenterology,</w:t>
      </w:r>
      <w:r w:rsidRPr="007208A0">
        <w:rPr>
          <w:rFonts w:ascii="Book Antiqua" w:hAnsi="Book Antiqua"/>
          <w:sz w:val="24"/>
          <w:szCs w:val="24"/>
          <w:lang w:val="en-US"/>
        </w:rPr>
        <w:t xml:space="preserve"> </w:t>
      </w:r>
      <w:r w:rsidRPr="007208A0">
        <w:rPr>
          <w:rFonts w:ascii="Book Antiqua" w:hAnsi="Book Antiqua"/>
          <w:bCs/>
          <w:sz w:val="24"/>
          <w:szCs w:val="24"/>
          <w:lang w:val="en-US"/>
        </w:rPr>
        <w:t xml:space="preserve">CHU </w:t>
      </w:r>
      <w:proofErr w:type="spellStart"/>
      <w:r w:rsidRPr="007208A0">
        <w:rPr>
          <w:rFonts w:ascii="Book Antiqua" w:hAnsi="Book Antiqua"/>
          <w:bCs/>
          <w:sz w:val="24"/>
          <w:szCs w:val="24"/>
          <w:lang w:val="en-US"/>
        </w:rPr>
        <w:t>Rangueil</w:t>
      </w:r>
      <w:proofErr w:type="spellEnd"/>
      <w:r w:rsidRPr="007208A0">
        <w:rPr>
          <w:rFonts w:ascii="Book Antiqua" w:hAnsi="Book Antiqua"/>
          <w:bCs/>
          <w:sz w:val="24"/>
          <w:szCs w:val="24"/>
          <w:lang w:val="en-US"/>
        </w:rPr>
        <w:t xml:space="preserve">, 1 avenue Jean </w:t>
      </w:r>
      <w:proofErr w:type="spellStart"/>
      <w:r w:rsidRPr="007208A0">
        <w:rPr>
          <w:rFonts w:ascii="Book Antiqua" w:hAnsi="Book Antiqua"/>
          <w:bCs/>
          <w:sz w:val="24"/>
          <w:szCs w:val="24"/>
          <w:lang w:val="en-US"/>
        </w:rPr>
        <w:t>Poulhès</w:t>
      </w:r>
      <w:proofErr w:type="spellEnd"/>
      <w:r w:rsidRPr="007208A0">
        <w:rPr>
          <w:rFonts w:ascii="Book Antiqua" w:hAnsi="Book Antiqua"/>
          <w:bCs/>
          <w:sz w:val="24"/>
          <w:szCs w:val="24"/>
          <w:lang w:val="en-US"/>
        </w:rPr>
        <w:t xml:space="preserve">, TSA 50032, </w:t>
      </w:r>
      <w:proofErr w:type="spellStart"/>
      <w:r w:rsidR="008B4371" w:rsidRPr="007208A0">
        <w:rPr>
          <w:rFonts w:ascii="Book Antiqua" w:hAnsi="Book Antiqua"/>
          <w:bCs/>
          <w:sz w:val="24"/>
          <w:szCs w:val="24"/>
          <w:lang w:val="en-US"/>
        </w:rPr>
        <w:t>Cedex</w:t>
      </w:r>
      <w:proofErr w:type="spellEnd"/>
      <w:r w:rsidR="008B4371" w:rsidRPr="007208A0">
        <w:rPr>
          <w:rFonts w:ascii="Book Antiqua" w:hAnsi="Book Antiqua"/>
          <w:bCs/>
          <w:sz w:val="24"/>
          <w:szCs w:val="24"/>
          <w:lang w:val="en-US"/>
        </w:rPr>
        <w:t xml:space="preserve"> 9,</w:t>
      </w:r>
      <w:r w:rsidR="008B4371">
        <w:rPr>
          <w:rFonts w:ascii="Book Antiqua" w:hAnsi="Book Antiqua" w:hint="eastAsia"/>
          <w:bCs/>
          <w:sz w:val="24"/>
          <w:szCs w:val="24"/>
          <w:lang w:val="en-US" w:eastAsia="zh-CN"/>
        </w:rPr>
        <w:t xml:space="preserve"> </w:t>
      </w:r>
      <w:r w:rsidRPr="007208A0">
        <w:rPr>
          <w:rFonts w:ascii="Book Antiqua" w:hAnsi="Book Antiqua"/>
          <w:bCs/>
          <w:sz w:val="24"/>
          <w:szCs w:val="24"/>
          <w:lang w:val="en-US"/>
        </w:rPr>
        <w:t>31059 Toulouse</w:t>
      </w:r>
      <w:r w:rsidR="008B4371">
        <w:rPr>
          <w:rFonts w:ascii="Book Antiqua" w:hAnsi="Book Antiqua" w:hint="eastAsia"/>
          <w:bCs/>
          <w:sz w:val="24"/>
          <w:szCs w:val="24"/>
          <w:lang w:val="en-US" w:eastAsia="zh-CN"/>
        </w:rPr>
        <w:t>,</w:t>
      </w:r>
      <w:r w:rsidRPr="007208A0">
        <w:rPr>
          <w:rFonts w:ascii="Book Antiqua" w:hAnsi="Book Antiqua"/>
          <w:bCs/>
          <w:sz w:val="24"/>
          <w:szCs w:val="24"/>
          <w:lang w:val="en-US"/>
        </w:rPr>
        <w:t xml:space="preserve"> France. </w:t>
      </w:r>
      <w:r w:rsidR="00A72CF2" w:rsidRPr="007208A0">
        <w:rPr>
          <w:rFonts w:ascii="Book Antiqua" w:hAnsi="Book Antiqua"/>
          <w:sz w:val="24"/>
          <w:szCs w:val="24"/>
          <w:lang w:val="en-US"/>
        </w:rPr>
        <w:t>buscail.l@chu-toulouse.fr</w:t>
      </w:r>
    </w:p>
    <w:p w:rsidR="007208A0" w:rsidRDefault="007208A0" w:rsidP="00C6576D">
      <w:pPr>
        <w:pStyle w:val="2"/>
        <w:adjustRightInd w:val="0"/>
        <w:snapToGrid w:val="0"/>
        <w:spacing w:after="0" w:line="360" w:lineRule="auto"/>
        <w:jc w:val="both"/>
        <w:rPr>
          <w:rFonts w:ascii="Book Antiqua" w:hAnsi="Book Antiqua"/>
          <w:b/>
          <w:sz w:val="24"/>
          <w:szCs w:val="24"/>
          <w:lang w:val="en-US" w:eastAsia="zh-CN"/>
        </w:rPr>
      </w:pPr>
    </w:p>
    <w:p w:rsidR="007208A0" w:rsidRPr="007208A0" w:rsidRDefault="007208A0" w:rsidP="00C6576D">
      <w:pPr>
        <w:pStyle w:val="2"/>
        <w:adjustRightInd w:val="0"/>
        <w:snapToGrid w:val="0"/>
        <w:spacing w:after="0" w:line="360" w:lineRule="auto"/>
        <w:jc w:val="both"/>
        <w:rPr>
          <w:rFonts w:ascii="Book Antiqua" w:hAnsi="Book Antiqua"/>
          <w:b/>
          <w:sz w:val="24"/>
          <w:szCs w:val="24"/>
          <w:lang w:val="en-US" w:eastAsia="zh-CN"/>
        </w:rPr>
      </w:pPr>
      <w:r w:rsidRPr="007208A0">
        <w:rPr>
          <w:rFonts w:ascii="Book Antiqua" w:hAnsi="Book Antiqua"/>
          <w:b/>
          <w:sz w:val="24"/>
          <w:szCs w:val="24"/>
          <w:lang w:val="en-US"/>
        </w:rPr>
        <w:t>Telephone:</w:t>
      </w:r>
      <w:r w:rsidRPr="007208A0">
        <w:rPr>
          <w:rFonts w:ascii="Book Antiqua" w:hAnsi="Book Antiqua"/>
          <w:sz w:val="24"/>
          <w:szCs w:val="24"/>
          <w:lang w:val="en-US"/>
        </w:rPr>
        <w:t xml:space="preserve"> </w:t>
      </w:r>
      <w:r>
        <w:rPr>
          <w:rFonts w:ascii="Book Antiqua" w:hAnsi="Book Antiqua"/>
          <w:sz w:val="24"/>
          <w:szCs w:val="24"/>
          <w:lang w:val="en-US"/>
        </w:rPr>
        <w:t>+33-5-</w:t>
      </w:r>
      <w:proofErr w:type="gramStart"/>
      <w:r>
        <w:rPr>
          <w:rFonts w:ascii="Book Antiqua" w:hAnsi="Book Antiqua"/>
          <w:sz w:val="24"/>
          <w:szCs w:val="24"/>
          <w:lang w:val="en-US"/>
        </w:rPr>
        <w:t>613230</w:t>
      </w:r>
      <w:r w:rsidRPr="007208A0">
        <w:rPr>
          <w:rFonts w:ascii="Book Antiqua" w:hAnsi="Book Antiqua"/>
          <w:sz w:val="24"/>
          <w:szCs w:val="24"/>
          <w:lang w:val="en-US"/>
        </w:rPr>
        <w:t>55</w:t>
      </w:r>
      <w:r w:rsidR="00B900A4">
        <w:rPr>
          <w:rFonts w:ascii="Book Antiqua" w:hAnsi="Book Antiqua"/>
          <w:sz w:val="24"/>
          <w:szCs w:val="24"/>
          <w:lang w:val="en-US"/>
        </w:rPr>
        <w:t xml:space="preserve"> </w:t>
      </w:r>
      <w:r>
        <w:rPr>
          <w:rFonts w:ascii="Book Antiqua" w:hAnsi="Book Antiqua" w:hint="eastAsia"/>
          <w:sz w:val="24"/>
          <w:szCs w:val="24"/>
          <w:lang w:val="en-US" w:eastAsia="zh-CN"/>
        </w:rPr>
        <w:t xml:space="preserve"> </w:t>
      </w:r>
      <w:r w:rsidRPr="007208A0">
        <w:rPr>
          <w:rFonts w:ascii="Book Antiqua" w:hAnsi="Book Antiqua"/>
          <w:b/>
          <w:sz w:val="24"/>
          <w:szCs w:val="24"/>
          <w:lang w:val="en-US"/>
        </w:rPr>
        <w:t>Fax</w:t>
      </w:r>
      <w:proofErr w:type="gramEnd"/>
      <w:r w:rsidRPr="007208A0">
        <w:rPr>
          <w:rFonts w:ascii="Book Antiqua" w:hAnsi="Book Antiqua"/>
          <w:b/>
          <w:sz w:val="24"/>
          <w:szCs w:val="24"/>
          <w:lang w:val="en-US"/>
        </w:rPr>
        <w:t>:</w:t>
      </w:r>
      <w:r w:rsidRPr="007208A0">
        <w:rPr>
          <w:rFonts w:ascii="Book Antiqua" w:hAnsi="Book Antiqua"/>
          <w:sz w:val="24"/>
          <w:szCs w:val="24"/>
          <w:lang w:val="en-US"/>
        </w:rPr>
        <w:t xml:space="preserve"> </w:t>
      </w:r>
      <w:r>
        <w:rPr>
          <w:rFonts w:ascii="Book Antiqua" w:hAnsi="Book Antiqua"/>
          <w:sz w:val="24"/>
          <w:szCs w:val="24"/>
          <w:lang w:val="en-US"/>
        </w:rPr>
        <w:t>+33-5-613222</w:t>
      </w:r>
      <w:r w:rsidRPr="007208A0">
        <w:rPr>
          <w:rFonts w:ascii="Book Antiqua" w:hAnsi="Book Antiqua"/>
          <w:sz w:val="24"/>
          <w:szCs w:val="24"/>
          <w:lang w:val="en-US"/>
        </w:rPr>
        <w:t>29</w:t>
      </w:r>
    </w:p>
    <w:p w:rsidR="007208A0" w:rsidRPr="007208A0" w:rsidRDefault="007208A0" w:rsidP="00C6576D">
      <w:pPr>
        <w:pStyle w:val="2"/>
        <w:adjustRightInd w:val="0"/>
        <w:snapToGrid w:val="0"/>
        <w:spacing w:after="0" w:line="360" w:lineRule="auto"/>
        <w:jc w:val="both"/>
        <w:rPr>
          <w:rFonts w:ascii="Book Antiqua" w:hAnsi="Book Antiqua"/>
          <w:b/>
          <w:sz w:val="24"/>
          <w:szCs w:val="24"/>
          <w:lang w:val="en-US" w:eastAsia="zh-CN"/>
        </w:rPr>
      </w:pPr>
      <w:r w:rsidRPr="007208A0">
        <w:rPr>
          <w:rFonts w:ascii="Book Antiqua" w:hAnsi="Book Antiqua"/>
          <w:b/>
          <w:sz w:val="24"/>
          <w:szCs w:val="24"/>
          <w:lang w:val="en-US" w:eastAsia="zh-CN"/>
        </w:rPr>
        <w:t>Received:</w:t>
      </w:r>
      <w:r>
        <w:rPr>
          <w:rFonts w:ascii="Book Antiqua" w:hAnsi="Book Antiqua" w:hint="eastAsia"/>
          <w:b/>
          <w:sz w:val="24"/>
          <w:szCs w:val="24"/>
          <w:lang w:val="en-US" w:eastAsia="zh-CN"/>
        </w:rPr>
        <w:t xml:space="preserve"> </w:t>
      </w:r>
      <w:r w:rsidR="00B900A4" w:rsidRPr="00A11C75">
        <w:rPr>
          <w:rFonts w:ascii="Book Antiqua" w:hAnsi="Book Antiqua"/>
          <w:sz w:val="24"/>
        </w:rPr>
        <w:t>September</w:t>
      </w:r>
      <w:r w:rsidR="00B900A4">
        <w:rPr>
          <w:rFonts w:ascii="Book Antiqua" w:hAnsi="Book Antiqua" w:hint="eastAsia"/>
          <w:sz w:val="24"/>
          <w:lang w:eastAsia="zh-CN"/>
        </w:rPr>
        <w:t xml:space="preserve"> 4, </w:t>
      </w:r>
      <w:proofErr w:type="gramStart"/>
      <w:r w:rsidR="00B900A4">
        <w:rPr>
          <w:rFonts w:ascii="Book Antiqua" w:hAnsi="Book Antiqua" w:hint="eastAsia"/>
          <w:sz w:val="24"/>
          <w:lang w:eastAsia="zh-CN"/>
        </w:rPr>
        <w:t xml:space="preserve">2014 </w:t>
      </w:r>
      <w:r>
        <w:rPr>
          <w:rFonts w:ascii="Book Antiqua" w:hAnsi="Book Antiqua" w:hint="eastAsia"/>
          <w:b/>
          <w:sz w:val="24"/>
          <w:szCs w:val="24"/>
          <w:lang w:val="en-US" w:eastAsia="zh-CN"/>
        </w:rPr>
        <w:t xml:space="preserve"> </w:t>
      </w:r>
      <w:r w:rsidRPr="007208A0">
        <w:rPr>
          <w:rFonts w:ascii="Book Antiqua" w:hAnsi="Book Antiqua"/>
          <w:b/>
          <w:sz w:val="24"/>
          <w:szCs w:val="24"/>
          <w:lang w:val="en-US" w:eastAsia="zh-CN"/>
        </w:rPr>
        <w:t>Revised</w:t>
      </w:r>
      <w:proofErr w:type="gramEnd"/>
      <w:r w:rsidRPr="007208A0">
        <w:rPr>
          <w:rFonts w:ascii="Book Antiqua" w:hAnsi="Book Antiqua"/>
          <w:b/>
          <w:sz w:val="24"/>
          <w:szCs w:val="24"/>
          <w:lang w:val="en-US" w:eastAsia="zh-CN"/>
        </w:rPr>
        <w:t>:</w:t>
      </w:r>
      <w:r w:rsidR="00B900A4">
        <w:rPr>
          <w:rFonts w:ascii="Book Antiqua" w:hAnsi="Book Antiqua" w:hint="eastAsia"/>
          <w:b/>
          <w:sz w:val="24"/>
          <w:szCs w:val="24"/>
          <w:lang w:val="en-US" w:eastAsia="zh-CN"/>
        </w:rPr>
        <w:t xml:space="preserve"> </w:t>
      </w:r>
      <w:bookmarkStart w:id="2" w:name="OLE_LINK14"/>
      <w:bookmarkStart w:id="3" w:name="OLE_LINK15"/>
      <w:r w:rsidR="00B900A4" w:rsidRPr="00A11C75">
        <w:rPr>
          <w:rFonts w:ascii="Book Antiqua" w:hAnsi="Book Antiqua"/>
          <w:sz w:val="24"/>
        </w:rPr>
        <w:t>October</w:t>
      </w:r>
      <w:bookmarkEnd w:id="2"/>
      <w:bookmarkEnd w:id="3"/>
      <w:r w:rsidR="00B900A4">
        <w:rPr>
          <w:rFonts w:ascii="Book Antiqua" w:hAnsi="Book Antiqua" w:hint="eastAsia"/>
          <w:sz w:val="24"/>
          <w:lang w:eastAsia="zh-CN"/>
        </w:rPr>
        <w:t xml:space="preserve"> 12, 2014</w:t>
      </w:r>
    </w:p>
    <w:p w:rsidR="00790E77" w:rsidRDefault="007208A0" w:rsidP="00790E77">
      <w:pPr>
        <w:rPr>
          <w:rFonts w:ascii="Book Antiqua" w:hAnsi="Book Antiqua"/>
          <w:color w:val="000000"/>
          <w:sz w:val="24"/>
        </w:rPr>
      </w:pPr>
      <w:r w:rsidRPr="007208A0">
        <w:rPr>
          <w:rFonts w:ascii="Book Antiqua" w:hAnsi="Book Antiqua"/>
          <w:b/>
          <w:sz w:val="24"/>
          <w:szCs w:val="24"/>
          <w:lang w:val="en-US" w:eastAsia="zh-CN"/>
        </w:rPr>
        <w:t>Accepted:</w:t>
      </w:r>
      <w:bookmarkStart w:id="4" w:name="OLE_LINK2"/>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bookmarkStart w:id="15" w:name="OLE_LINK19"/>
      <w:bookmarkStart w:id="16" w:name="OLE_LINK22"/>
      <w:bookmarkStart w:id="17" w:name="OLE_LINK24"/>
      <w:bookmarkStart w:id="18" w:name="OLE_LINK25"/>
      <w:bookmarkStart w:id="19" w:name="OLE_LINK28"/>
      <w:bookmarkStart w:id="20" w:name="OLE_LINK29"/>
      <w:bookmarkStart w:id="21" w:name="OLE_LINK30"/>
      <w:bookmarkStart w:id="22" w:name="OLE_LINK31"/>
      <w:bookmarkStart w:id="23" w:name="OLE_LINK32"/>
      <w:bookmarkStart w:id="24" w:name="OLE_LINK34"/>
      <w:r w:rsidR="00790E77" w:rsidRPr="00790E77">
        <w:rPr>
          <w:rFonts w:ascii="Book Antiqua" w:hAnsi="Book Antiqua"/>
          <w:color w:val="000000"/>
          <w:sz w:val="24"/>
        </w:rPr>
        <w:t xml:space="preserve"> </w:t>
      </w:r>
      <w:proofErr w:type="spellStart"/>
      <w:r w:rsidR="00790E77">
        <w:rPr>
          <w:rFonts w:ascii="Book Antiqua" w:hAnsi="Book Antiqua"/>
          <w:color w:val="000000"/>
          <w:sz w:val="24"/>
        </w:rPr>
        <w:t>December</w:t>
      </w:r>
      <w:proofErr w:type="spellEnd"/>
      <w:r w:rsidR="00790E77">
        <w:rPr>
          <w:rFonts w:ascii="Book Antiqua" w:hAnsi="Book Antiqua"/>
          <w:color w:val="000000"/>
          <w:sz w:val="24"/>
        </w:rPr>
        <w:t xml:space="preserve"> 5, 2014</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7208A0" w:rsidRPr="007208A0" w:rsidRDefault="007208A0" w:rsidP="00C6576D">
      <w:pPr>
        <w:pStyle w:val="2"/>
        <w:adjustRightInd w:val="0"/>
        <w:snapToGrid w:val="0"/>
        <w:spacing w:after="0" w:line="360" w:lineRule="auto"/>
        <w:jc w:val="both"/>
        <w:rPr>
          <w:rFonts w:ascii="Book Antiqua" w:hAnsi="Book Antiqua"/>
          <w:b/>
          <w:sz w:val="24"/>
          <w:szCs w:val="24"/>
          <w:lang w:val="en-US" w:eastAsia="zh-CN"/>
        </w:rPr>
      </w:pPr>
      <w:r w:rsidRPr="007208A0">
        <w:rPr>
          <w:rFonts w:ascii="Book Antiqua" w:hAnsi="Book Antiqua"/>
          <w:b/>
          <w:sz w:val="24"/>
          <w:szCs w:val="24"/>
          <w:lang w:val="en-US" w:eastAsia="zh-CN"/>
        </w:rPr>
        <w:t xml:space="preserve"> </w:t>
      </w:r>
      <w:bookmarkStart w:id="25" w:name="_GoBack"/>
      <w:bookmarkEnd w:id="25"/>
    </w:p>
    <w:p w:rsidR="007208A0" w:rsidRPr="007208A0" w:rsidRDefault="007208A0" w:rsidP="00C6576D">
      <w:pPr>
        <w:pStyle w:val="2"/>
        <w:adjustRightInd w:val="0"/>
        <w:snapToGrid w:val="0"/>
        <w:spacing w:after="0" w:line="360" w:lineRule="auto"/>
        <w:jc w:val="both"/>
        <w:rPr>
          <w:rFonts w:ascii="Book Antiqua" w:hAnsi="Book Antiqua"/>
          <w:b/>
          <w:sz w:val="24"/>
          <w:szCs w:val="24"/>
          <w:lang w:val="en-US"/>
        </w:rPr>
      </w:pPr>
      <w:r w:rsidRPr="007208A0">
        <w:rPr>
          <w:rFonts w:ascii="Book Antiqua" w:hAnsi="Book Antiqua"/>
          <w:b/>
          <w:sz w:val="24"/>
          <w:szCs w:val="24"/>
          <w:lang w:val="en-US" w:eastAsia="zh-CN"/>
        </w:rPr>
        <w:t>Published online:</w:t>
      </w:r>
    </w:p>
    <w:p w:rsidR="007208A0" w:rsidRPr="007208A0" w:rsidRDefault="007208A0" w:rsidP="00C6576D">
      <w:pPr>
        <w:pStyle w:val="2"/>
        <w:adjustRightInd w:val="0"/>
        <w:snapToGrid w:val="0"/>
        <w:spacing w:after="0" w:line="360" w:lineRule="auto"/>
        <w:jc w:val="both"/>
        <w:rPr>
          <w:rFonts w:ascii="Book Antiqua" w:hAnsi="Book Antiqua"/>
          <w:sz w:val="24"/>
          <w:szCs w:val="24"/>
          <w:lang w:val="en-US"/>
        </w:rPr>
      </w:pPr>
    </w:p>
    <w:p w:rsidR="007208A0" w:rsidRPr="007208A0" w:rsidRDefault="007208A0" w:rsidP="00C6576D">
      <w:pPr>
        <w:pStyle w:val="2"/>
        <w:adjustRightInd w:val="0"/>
        <w:snapToGrid w:val="0"/>
        <w:spacing w:after="0" w:line="360" w:lineRule="auto"/>
        <w:jc w:val="both"/>
        <w:rPr>
          <w:rFonts w:ascii="Book Antiqua" w:hAnsi="Book Antiqua"/>
          <w:b/>
          <w:bCs/>
          <w:sz w:val="24"/>
          <w:szCs w:val="24"/>
          <w:lang w:val="en-US"/>
        </w:rPr>
      </w:pPr>
      <w:r w:rsidRPr="007208A0">
        <w:rPr>
          <w:rFonts w:ascii="Book Antiqua" w:hAnsi="Book Antiqua"/>
          <w:b/>
          <w:bCs/>
          <w:sz w:val="24"/>
          <w:szCs w:val="24"/>
          <w:lang w:val="en-US"/>
        </w:rPr>
        <w:t>Abstract</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cs="Arial"/>
          <w:b/>
          <w:sz w:val="24"/>
          <w:szCs w:val="24"/>
          <w:lang w:val="en-US"/>
        </w:rPr>
        <w:t xml:space="preserve">AIM: </w:t>
      </w:r>
      <w:r w:rsidRPr="007208A0">
        <w:rPr>
          <w:rFonts w:ascii="Book Antiqua" w:hAnsi="Book Antiqua"/>
          <w:sz w:val="24"/>
          <w:szCs w:val="24"/>
          <w:lang w:val="en-US"/>
        </w:rPr>
        <w:t xml:space="preserve">To compare characteristics and outcomes of resected and </w:t>
      </w:r>
      <w:proofErr w:type="spellStart"/>
      <w:r w:rsidRPr="007208A0">
        <w:rPr>
          <w:rFonts w:ascii="Book Antiqua" w:hAnsi="Book Antiqua"/>
          <w:sz w:val="24"/>
          <w:szCs w:val="24"/>
          <w:lang w:val="en-US"/>
        </w:rPr>
        <w:t>nonresected</w:t>
      </w:r>
      <w:proofErr w:type="spellEnd"/>
      <w:r w:rsidRPr="007208A0">
        <w:rPr>
          <w:rFonts w:ascii="Book Antiqua" w:hAnsi="Book Antiqua"/>
          <w:sz w:val="24"/>
          <w:szCs w:val="24"/>
          <w:lang w:val="en-US"/>
        </w:rPr>
        <w:t xml:space="preserve"> main-duct and mixed </w:t>
      </w:r>
      <w:proofErr w:type="spellStart"/>
      <w:r w:rsidRPr="007208A0">
        <w:rPr>
          <w:rFonts w:ascii="Book Antiqua" w:hAnsi="Book Antiqua"/>
          <w:sz w:val="24"/>
          <w:szCs w:val="24"/>
          <w:lang w:val="en-US"/>
        </w:rPr>
        <w:t>intraductal</w:t>
      </w:r>
      <w:proofErr w:type="spellEnd"/>
      <w:r w:rsidRPr="007208A0">
        <w:rPr>
          <w:rFonts w:ascii="Book Antiqua" w:hAnsi="Book Antiqua"/>
          <w:sz w:val="24"/>
          <w:szCs w:val="24"/>
          <w:lang w:val="en-US"/>
        </w:rPr>
        <w:t xml:space="preserve"> papillary mucinous neoplasms of the pancreas (IPMN). </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b/>
          <w:sz w:val="24"/>
          <w:szCs w:val="24"/>
          <w:lang w:val="en-US"/>
        </w:rPr>
        <w:t xml:space="preserve">METHODS: </w:t>
      </w:r>
      <w:r w:rsidRPr="007208A0">
        <w:rPr>
          <w:rFonts w:ascii="Book Antiqua" w:hAnsi="Book Antiqua"/>
          <w:sz w:val="24"/>
          <w:szCs w:val="24"/>
          <w:lang w:val="en-US"/>
        </w:rPr>
        <w:t xml:space="preserve">Over a 14-year period, 50 patients who did not undergo surgery for </w:t>
      </w:r>
      <w:proofErr w:type="spellStart"/>
      <w:r w:rsidRPr="007208A0">
        <w:rPr>
          <w:rFonts w:ascii="Book Antiqua" w:hAnsi="Book Antiqua"/>
          <w:sz w:val="24"/>
          <w:szCs w:val="24"/>
          <w:lang w:val="en-US"/>
        </w:rPr>
        <w:t>resectable</w:t>
      </w:r>
      <w:proofErr w:type="spellEnd"/>
      <w:r w:rsidRPr="007208A0">
        <w:rPr>
          <w:rFonts w:ascii="Book Antiqua" w:hAnsi="Book Antiqua"/>
          <w:sz w:val="24"/>
          <w:szCs w:val="24"/>
          <w:lang w:val="en-US"/>
        </w:rPr>
        <w:t xml:space="preserve"> main-duct and mixed IPMN, for reasons of precluding comorbidities, age and/or refusal, were compared with 74 patients who underwent resection to assess differences in rates of survival, recurrence/occurrence of malignancy, and prognostic factors. All study participants had dilatation of the main pancreatic duct of ≥ 5 mm, with or without dilatation of the branch ducts. Some of the nonsurgical patients showed evidence of mucus upon </w:t>
      </w:r>
      <w:proofErr w:type="spellStart"/>
      <w:r w:rsidRPr="007208A0">
        <w:rPr>
          <w:rFonts w:ascii="Book Antiqua" w:hAnsi="Book Antiqua"/>
          <w:sz w:val="24"/>
          <w:szCs w:val="24"/>
          <w:lang w:val="en-US"/>
        </w:rPr>
        <w:t>perendoscopic</w:t>
      </w:r>
      <w:proofErr w:type="spellEnd"/>
      <w:r w:rsidRPr="007208A0">
        <w:rPr>
          <w:rFonts w:ascii="Book Antiqua" w:hAnsi="Book Antiqua"/>
          <w:sz w:val="24"/>
          <w:szCs w:val="24"/>
          <w:lang w:val="en-US"/>
        </w:rPr>
        <w:t xml:space="preserve"> retrograde </w:t>
      </w:r>
      <w:proofErr w:type="spellStart"/>
      <w:r w:rsidRPr="007208A0">
        <w:rPr>
          <w:rFonts w:ascii="Book Antiqua" w:hAnsi="Book Antiqua"/>
          <w:sz w:val="24"/>
          <w:szCs w:val="24"/>
          <w:lang w:val="en-US"/>
        </w:rPr>
        <w:t>cholangiopancreatography</w:t>
      </w:r>
      <w:proofErr w:type="spellEnd"/>
      <w:r w:rsidRPr="007208A0">
        <w:rPr>
          <w:rFonts w:ascii="Book Antiqua" w:hAnsi="Book Antiqua"/>
          <w:sz w:val="24"/>
          <w:szCs w:val="24"/>
          <w:lang w:val="en-US"/>
        </w:rPr>
        <w:t xml:space="preserve"> or endoscopic ultrasound and/or after fine needle aspiration. For the surgical patients, pathologic analysis of resected specimens confirmed a diagnosis of IPMN with involvement of the main pancreatic duct or of both branch ducts as well as the main pancreatic duct. Clinical and biologic follow-ups were conducted for all patients at least annually, through hospitalization or consultation every six months during the first year of follow-up, together with abdominal imaging analysis (magnetic resonance </w:t>
      </w:r>
      <w:proofErr w:type="spellStart"/>
      <w:r w:rsidRPr="007208A0">
        <w:rPr>
          <w:rFonts w:ascii="Book Antiqua" w:hAnsi="Book Antiqua"/>
          <w:sz w:val="24"/>
          <w:szCs w:val="24"/>
          <w:lang w:val="en-US"/>
        </w:rPr>
        <w:t>cholangiopancreatography</w:t>
      </w:r>
      <w:proofErr w:type="spellEnd"/>
      <w:r w:rsidRPr="007208A0">
        <w:rPr>
          <w:rFonts w:ascii="Book Antiqua" w:hAnsi="Book Antiqua"/>
          <w:sz w:val="24"/>
          <w:szCs w:val="24"/>
          <w:lang w:val="en-US"/>
        </w:rPr>
        <w:t xml:space="preserve"> or </w:t>
      </w:r>
      <w:r w:rsidR="00B900A4" w:rsidRPr="00B900A4">
        <w:rPr>
          <w:rFonts w:ascii="Book Antiqua" w:hAnsi="Book Antiqua"/>
          <w:sz w:val="24"/>
          <w:szCs w:val="24"/>
          <w:lang w:val="en-US"/>
        </w:rPr>
        <w:lastRenderedPageBreak/>
        <w:t>computed tomography</w:t>
      </w:r>
      <w:r w:rsidRPr="007208A0">
        <w:rPr>
          <w:rFonts w:ascii="Book Antiqua" w:hAnsi="Book Antiqua"/>
          <w:sz w:val="24"/>
          <w:szCs w:val="24"/>
          <w:lang w:val="en-US"/>
        </w:rPr>
        <w:t xml:space="preserve">) and, if necessary, endoscopic ultrasound with or without fine needle aspiration. </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b/>
          <w:sz w:val="24"/>
          <w:szCs w:val="24"/>
          <w:lang w:val="en-US"/>
        </w:rPr>
        <w:t xml:space="preserve">RESULTS: </w:t>
      </w:r>
      <w:r w:rsidRPr="007208A0">
        <w:rPr>
          <w:rFonts w:ascii="Book Antiqua" w:hAnsi="Book Antiqua"/>
          <w:sz w:val="24"/>
          <w:szCs w:val="24"/>
          <w:lang w:val="en-US"/>
        </w:rPr>
        <w:t>The overall five-year survival rate of patients who underwent resection was significantly greater than that for the nonsurgical patients (74</w:t>
      </w:r>
      <w:r w:rsidR="00B900A4">
        <w:rPr>
          <w:rFonts w:ascii="Book Antiqua" w:hAnsi="Book Antiqua" w:hint="eastAsia"/>
          <w:sz w:val="24"/>
          <w:szCs w:val="24"/>
          <w:lang w:val="en-US" w:eastAsia="zh-CN"/>
        </w:rPr>
        <w:t>%</w:t>
      </w:r>
      <w:r w:rsidRPr="007208A0">
        <w:rPr>
          <w:rFonts w:ascii="Book Antiqua" w:hAnsi="Book Antiqua"/>
          <w:sz w:val="24"/>
          <w:szCs w:val="24"/>
          <w:lang w:val="en-US"/>
        </w:rPr>
        <w:t xml:space="preserve"> </w:t>
      </w:r>
      <w:r w:rsidR="00B900A4" w:rsidRPr="00B900A4">
        <w:rPr>
          <w:rFonts w:ascii="Book Antiqua" w:hAnsi="Book Antiqua"/>
          <w:i/>
          <w:sz w:val="24"/>
          <w:szCs w:val="24"/>
          <w:lang w:val="en-US"/>
        </w:rPr>
        <w:t>vs</w:t>
      </w:r>
      <w:r w:rsidRPr="007208A0">
        <w:rPr>
          <w:rFonts w:ascii="Book Antiqua" w:hAnsi="Book Antiqua"/>
          <w:sz w:val="24"/>
          <w:szCs w:val="24"/>
          <w:lang w:val="en-US"/>
        </w:rPr>
        <w:t xml:space="preserve"> 58%; </w:t>
      </w:r>
      <w:r w:rsidRPr="007208A0">
        <w:rPr>
          <w:rFonts w:ascii="Book Antiqua" w:hAnsi="Book Antiqua"/>
          <w:i/>
          <w:sz w:val="24"/>
          <w:szCs w:val="24"/>
          <w:lang w:val="en-US"/>
        </w:rPr>
        <w:t>P</w:t>
      </w:r>
      <w:r w:rsidRPr="007208A0">
        <w:rPr>
          <w:rFonts w:ascii="Book Antiqua" w:hAnsi="Book Antiqua"/>
          <w:sz w:val="24"/>
          <w:szCs w:val="24"/>
          <w:lang w:val="en-US"/>
        </w:rPr>
        <w:t xml:space="preserve"> = 0.019). The parameters of elderly age (&lt; 70 y</w:t>
      </w:r>
      <w:r w:rsidR="00B900A4">
        <w:rPr>
          <w:rFonts w:ascii="Book Antiqua" w:hAnsi="Book Antiqua" w:hint="eastAsia"/>
          <w:sz w:val="24"/>
          <w:szCs w:val="24"/>
          <w:lang w:val="en-US" w:eastAsia="zh-CN"/>
        </w:rPr>
        <w:t>ears</w:t>
      </w:r>
      <w:r w:rsidRPr="007208A0">
        <w:rPr>
          <w:rFonts w:ascii="Book Antiqua" w:hAnsi="Book Antiqua"/>
          <w:sz w:val="24"/>
          <w:szCs w:val="24"/>
          <w:lang w:val="en-US"/>
        </w:rPr>
        <w:t>) and absence of nodule were associated with better survival rates (</w:t>
      </w:r>
      <w:r w:rsidRPr="007208A0">
        <w:rPr>
          <w:rFonts w:ascii="Book Antiqua" w:hAnsi="Book Antiqua"/>
          <w:i/>
          <w:sz w:val="24"/>
          <w:szCs w:val="24"/>
          <w:lang w:val="en-US"/>
        </w:rPr>
        <w:t>P</w:t>
      </w:r>
      <w:r w:rsidRPr="007208A0">
        <w:rPr>
          <w:rFonts w:ascii="Book Antiqua" w:hAnsi="Book Antiqua"/>
          <w:sz w:val="24"/>
          <w:szCs w:val="24"/>
          <w:lang w:val="en-US"/>
        </w:rPr>
        <w:t xml:space="preserve"> &lt;</w:t>
      </w:r>
      <w:r w:rsidR="00B900A4">
        <w:rPr>
          <w:rFonts w:ascii="Book Antiqua" w:hAnsi="Book Antiqua" w:hint="eastAsia"/>
          <w:sz w:val="24"/>
          <w:szCs w:val="24"/>
          <w:lang w:val="en-US" w:eastAsia="zh-CN"/>
        </w:rPr>
        <w:t xml:space="preserve"> </w:t>
      </w:r>
      <w:r w:rsidRPr="007208A0">
        <w:rPr>
          <w:rFonts w:ascii="Book Antiqua" w:hAnsi="Book Antiqua"/>
          <w:sz w:val="24"/>
          <w:szCs w:val="24"/>
          <w:lang w:val="en-US"/>
        </w:rPr>
        <w:t xml:space="preserve">0.05); however, the parameters of main pancreatic duct diameter &gt; 10 mm, branch duct diameter &gt; 30 mm, or presence of extra pancreatic cancers did not significantly influence the prognosis. In the nonsurgical patients, pancreatic malignancy occurred in 36% of cases within a mean time of 33 </w:t>
      </w:r>
      <w:proofErr w:type="spellStart"/>
      <w:proofErr w:type="gramStart"/>
      <w:r w:rsidRPr="007208A0">
        <w:rPr>
          <w:rFonts w:ascii="Book Antiqua" w:hAnsi="Book Antiqua"/>
          <w:sz w:val="24"/>
          <w:szCs w:val="24"/>
          <w:lang w:val="en-US"/>
        </w:rPr>
        <w:t>mo</w:t>
      </w:r>
      <w:proofErr w:type="spellEnd"/>
      <w:proofErr w:type="gramEnd"/>
      <w:r w:rsidRPr="007208A0">
        <w:rPr>
          <w:rFonts w:ascii="Book Antiqua" w:hAnsi="Book Antiqua"/>
          <w:sz w:val="24"/>
          <w:szCs w:val="24"/>
          <w:lang w:val="en-US"/>
        </w:rPr>
        <w:t xml:space="preserve"> (median: 29 </w:t>
      </w:r>
      <w:proofErr w:type="spellStart"/>
      <w:r w:rsidRPr="007208A0">
        <w:rPr>
          <w:rFonts w:ascii="Book Antiqua" w:hAnsi="Book Antiqua"/>
          <w:sz w:val="24"/>
          <w:szCs w:val="24"/>
          <w:lang w:val="en-US"/>
        </w:rPr>
        <w:t>mo</w:t>
      </w:r>
      <w:proofErr w:type="spellEnd"/>
      <w:r w:rsidRPr="007208A0">
        <w:rPr>
          <w:rFonts w:ascii="Book Antiqua" w:hAnsi="Book Antiqua"/>
          <w:sz w:val="24"/>
          <w:szCs w:val="24"/>
          <w:lang w:val="en-US"/>
        </w:rPr>
        <w:t xml:space="preserve">; range: 8–141 </w:t>
      </w:r>
      <w:proofErr w:type="spellStart"/>
      <w:r w:rsidRPr="007208A0">
        <w:rPr>
          <w:rFonts w:ascii="Book Antiqua" w:hAnsi="Book Antiqua"/>
          <w:sz w:val="24"/>
          <w:szCs w:val="24"/>
          <w:lang w:val="en-US"/>
        </w:rPr>
        <w:t>mo</w:t>
      </w:r>
      <w:proofErr w:type="spellEnd"/>
      <w:r w:rsidRPr="007208A0">
        <w:rPr>
          <w:rFonts w:ascii="Book Antiqua" w:hAnsi="Book Antiqua"/>
          <w:sz w:val="24"/>
          <w:szCs w:val="24"/>
          <w:lang w:val="en-US"/>
        </w:rPr>
        <w:t>). Comparison of the nonsurgical patients that experienced disease progression with those who did not progress showed no significant differences in age, sex, symptoms, subtype of IPMN, or follow-up period; only the size of the main pancreatic duct was significantly different between these two sub-groups, with the nonsurgical patients who experienced progression showing a greater diameter at the time of diagnosis (&gt; 10 mm).</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b/>
          <w:sz w:val="24"/>
          <w:szCs w:val="24"/>
          <w:lang w:val="en-US"/>
        </w:rPr>
        <w:t xml:space="preserve">CONCLUSION: </w:t>
      </w:r>
      <w:r w:rsidRPr="007208A0">
        <w:rPr>
          <w:rFonts w:ascii="Book Antiqua" w:hAnsi="Book Antiqua"/>
          <w:sz w:val="24"/>
          <w:szCs w:val="24"/>
          <w:lang w:val="en-US"/>
        </w:rPr>
        <w:t>Patients unfit for surgery have a 36% greater risk of developing pancreatic malignancy of the main-duct and mixed IPMN within a median of 2.5 years.</w:t>
      </w:r>
    </w:p>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p>
    <w:p w:rsidR="007208A0" w:rsidRDefault="00B900A4" w:rsidP="00C6576D">
      <w:pPr>
        <w:adjustRightInd w:val="0"/>
        <w:snapToGrid w:val="0"/>
        <w:spacing w:after="0" w:line="360" w:lineRule="auto"/>
        <w:jc w:val="both"/>
        <w:rPr>
          <w:rFonts w:ascii="Book Antiqua" w:hAnsi="Book Antiqua" w:cs="Tahoma"/>
          <w:sz w:val="24"/>
          <w:lang w:eastAsia="zh-CN"/>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B900A4" w:rsidRPr="007208A0" w:rsidRDefault="00B900A4" w:rsidP="00C6576D">
      <w:pPr>
        <w:adjustRightInd w:val="0"/>
        <w:snapToGrid w:val="0"/>
        <w:spacing w:after="0" w:line="360" w:lineRule="auto"/>
        <w:jc w:val="both"/>
        <w:rPr>
          <w:rFonts w:ascii="Book Antiqua" w:hAnsi="Book Antiqua" w:cs="Arial"/>
          <w:b/>
          <w:sz w:val="24"/>
          <w:szCs w:val="24"/>
          <w:lang w:val="en-US" w:eastAsia="zh-CN"/>
        </w:rPr>
      </w:pPr>
    </w:p>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b/>
          <w:sz w:val="24"/>
          <w:szCs w:val="24"/>
          <w:lang w:val="en-US"/>
        </w:rPr>
        <w:t xml:space="preserve">Key words: </w:t>
      </w:r>
      <w:r w:rsidRPr="007208A0">
        <w:rPr>
          <w:rFonts w:ascii="Book Antiqua" w:hAnsi="Book Antiqua" w:cs="Arial"/>
          <w:sz w:val="24"/>
          <w:szCs w:val="24"/>
          <w:lang w:val="en-US"/>
        </w:rPr>
        <w:t xml:space="preserve">Main-duct </w:t>
      </w:r>
      <w:proofErr w:type="spellStart"/>
      <w:r w:rsidR="00B900A4" w:rsidRPr="007208A0">
        <w:rPr>
          <w:rFonts w:ascii="Book Antiqua" w:hAnsi="Book Antiqua"/>
          <w:color w:val="000000"/>
          <w:sz w:val="24"/>
          <w:szCs w:val="24"/>
          <w:lang w:val="en-US"/>
        </w:rPr>
        <w:t>intraductal</w:t>
      </w:r>
      <w:proofErr w:type="spellEnd"/>
      <w:r w:rsidR="00B900A4" w:rsidRPr="007208A0">
        <w:rPr>
          <w:rFonts w:ascii="Book Antiqua" w:hAnsi="Book Antiqua"/>
          <w:color w:val="000000"/>
          <w:sz w:val="24"/>
          <w:szCs w:val="24"/>
          <w:lang w:val="en-US"/>
        </w:rPr>
        <w:t xml:space="preserve"> papillary mucinous neoplasms</w:t>
      </w:r>
      <w:r w:rsidRPr="007208A0">
        <w:rPr>
          <w:rFonts w:ascii="Book Antiqua" w:hAnsi="Book Antiqua" w:cs="Arial"/>
          <w:sz w:val="24"/>
          <w:szCs w:val="24"/>
          <w:lang w:val="en-US"/>
        </w:rPr>
        <w:t xml:space="preserve">; Natural history; </w:t>
      </w:r>
      <w:proofErr w:type="gramStart"/>
      <w:r w:rsidRPr="007208A0">
        <w:rPr>
          <w:rFonts w:ascii="Book Antiqua" w:hAnsi="Book Antiqua" w:cs="Arial"/>
          <w:sz w:val="24"/>
          <w:szCs w:val="24"/>
          <w:lang w:val="en-US"/>
        </w:rPr>
        <w:t>Pancreatic</w:t>
      </w:r>
      <w:proofErr w:type="gramEnd"/>
      <w:r w:rsidRPr="007208A0">
        <w:rPr>
          <w:rFonts w:ascii="Book Antiqua" w:hAnsi="Book Antiqua" w:cs="Arial"/>
          <w:sz w:val="24"/>
          <w:szCs w:val="24"/>
          <w:lang w:val="en-US"/>
        </w:rPr>
        <w:t xml:space="preserve"> surgery; Prognosis; Risk of malignancy </w:t>
      </w:r>
    </w:p>
    <w:p w:rsidR="007208A0" w:rsidRPr="007208A0" w:rsidRDefault="007208A0" w:rsidP="00C6576D">
      <w:pPr>
        <w:adjustRightInd w:val="0"/>
        <w:snapToGrid w:val="0"/>
        <w:spacing w:after="0" w:line="360" w:lineRule="auto"/>
        <w:jc w:val="both"/>
        <w:rPr>
          <w:rFonts w:ascii="Book Antiqua" w:hAnsi="Book Antiqua" w:cs="Arial"/>
          <w:b/>
          <w:color w:val="000000"/>
          <w:sz w:val="24"/>
          <w:szCs w:val="24"/>
          <w:lang w:val="en-US"/>
        </w:rPr>
      </w:pPr>
    </w:p>
    <w:p w:rsidR="007208A0" w:rsidRPr="007208A0" w:rsidRDefault="007208A0" w:rsidP="00C6576D">
      <w:pPr>
        <w:adjustRightInd w:val="0"/>
        <w:snapToGrid w:val="0"/>
        <w:spacing w:after="0" w:line="360" w:lineRule="auto"/>
        <w:jc w:val="both"/>
        <w:rPr>
          <w:rFonts w:ascii="Book Antiqua" w:hAnsi="Book Antiqua" w:cs="Arial"/>
          <w:b/>
          <w:color w:val="000000"/>
          <w:sz w:val="24"/>
          <w:szCs w:val="24"/>
          <w:lang w:val="en-US"/>
        </w:rPr>
      </w:pPr>
      <w:r w:rsidRPr="007208A0">
        <w:rPr>
          <w:rFonts w:ascii="Book Antiqua" w:hAnsi="Book Antiqua" w:cs="Arial"/>
          <w:b/>
          <w:color w:val="000000"/>
          <w:sz w:val="24"/>
          <w:szCs w:val="24"/>
          <w:lang w:val="en-US"/>
        </w:rPr>
        <w:t>Core tip:</w:t>
      </w:r>
      <w:r w:rsidRPr="007208A0">
        <w:rPr>
          <w:rFonts w:ascii="Book Antiqua" w:hAnsi="Book Antiqua" w:cs="Arial"/>
          <w:color w:val="000000"/>
          <w:sz w:val="24"/>
          <w:szCs w:val="24"/>
          <w:lang w:val="en-US"/>
        </w:rPr>
        <w:t xml:space="preserve"> </w:t>
      </w:r>
      <w:r w:rsidRPr="007208A0">
        <w:rPr>
          <w:rFonts w:ascii="Book Antiqua" w:hAnsi="Book Antiqua"/>
          <w:color w:val="000000"/>
          <w:sz w:val="24"/>
          <w:szCs w:val="24"/>
          <w:lang w:val="en-US"/>
        </w:rPr>
        <w:t xml:space="preserve">Recent studies have suggested that main-duct and mixed </w:t>
      </w:r>
      <w:proofErr w:type="spellStart"/>
      <w:r w:rsidRPr="007208A0">
        <w:rPr>
          <w:rFonts w:ascii="Book Antiqua" w:hAnsi="Book Antiqua"/>
          <w:color w:val="000000"/>
          <w:sz w:val="24"/>
          <w:szCs w:val="24"/>
          <w:lang w:val="en-US"/>
        </w:rPr>
        <w:t>intraductal</w:t>
      </w:r>
      <w:proofErr w:type="spellEnd"/>
      <w:r w:rsidRPr="007208A0">
        <w:rPr>
          <w:rFonts w:ascii="Book Antiqua" w:hAnsi="Book Antiqua"/>
          <w:color w:val="000000"/>
          <w:sz w:val="24"/>
          <w:szCs w:val="24"/>
          <w:lang w:val="en-US"/>
        </w:rPr>
        <w:t xml:space="preserve"> papillary mucinous neoplasms (IPMN) of the pancreas can be managed conservatively. We compared two groups of patients with </w:t>
      </w:r>
      <w:proofErr w:type="spellStart"/>
      <w:r w:rsidRPr="007208A0">
        <w:rPr>
          <w:rFonts w:ascii="Book Antiqua" w:hAnsi="Book Antiqua"/>
          <w:color w:val="000000"/>
          <w:sz w:val="24"/>
          <w:szCs w:val="24"/>
          <w:lang w:val="en-US"/>
        </w:rPr>
        <w:t>resectable</w:t>
      </w:r>
      <w:proofErr w:type="spellEnd"/>
      <w:r w:rsidRPr="007208A0">
        <w:rPr>
          <w:rFonts w:ascii="Book Antiqua" w:hAnsi="Book Antiqua"/>
          <w:color w:val="000000"/>
          <w:sz w:val="24"/>
          <w:szCs w:val="24"/>
          <w:lang w:val="en-US"/>
        </w:rPr>
        <w:t xml:space="preserve"> main-duct or mixed IPMN who had or had not undergone surgery. Significantly more patients </w:t>
      </w:r>
      <w:r w:rsidRPr="007208A0">
        <w:rPr>
          <w:rFonts w:ascii="Book Antiqua" w:hAnsi="Book Antiqua"/>
          <w:color w:val="000000"/>
          <w:sz w:val="24"/>
          <w:szCs w:val="24"/>
          <w:lang w:val="en-US"/>
        </w:rPr>
        <w:lastRenderedPageBreak/>
        <w:t xml:space="preserve">who underwent </w:t>
      </w:r>
      <w:r w:rsidRPr="007208A0">
        <w:rPr>
          <w:rFonts w:ascii="Book Antiqua" w:hAnsi="Book Antiqua"/>
          <w:sz w:val="24"/>
          <w:szCs w:val="24"/>
          <w:lang w:val="en-US"/>
        </w:rPr>
        <w:t>the resection procedure survived, compared to the nonsurgical patients. M</w:t>
      </w:r>
      <w:r w:rsidRPr="007208A0">
        <w:rPr>
          <w:rFonts w:ascii="Book Antiqua" w:hAnsi="Book Antiqua"/>
          <w:color w:val="000000"/>
          <w:sz w:val="24"/>
          <w:szCs w:val="24"/>
          <w:lang w:val="en-US"/>
        </w:rPr>
        <w:t>ain-duct or mixed</w:t>
      </w:r>
      <w:r w:rsidRPr="007208A0">
        <w:rPr>
          <w:rFonts w:ascii="Book Antiqua" w:hAnsi="Book Antiqua"/>
          <w:sz w:val="24"/>
          <w:szCs w:val="24"/>
          <w:lang w:val="en-US"/>
        </w:rPr>
        <w:t xml:space="preserve"> IPMN, when surgery is not possible, is associated with a 36% greater risk of developing pancreatic malignancy within a median time of 2.5 years. Dilatation of the main pancreatic duct is predictive of progression of malignancy.</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p>
    <w:p w:rsidR="00B900A4" w:rsidRPr="008E267B" w:rsidRDefault="007208A0" w:rsidP="00B900A4">
      <w:pPr>
        <w:spacing w:line="360" w:lineRule="auto"/>
        <w:jc w:val="both"/>
        <w:rPr>
          <w:rFonts w:ascii="Book Antiqua" w:hAnsi="Book Antiqua"/>
          <w:sz w:val="24"/>
        </w:rPr>
      </w:pPr>
      <w:proofErr w:type="spellStart"/>
      <w:r w:rsidRPr="007208A0">
        <w:rPr>
          <w:rFonts w:ascii="Book Antiqua" w:hAnsi="Book Antiqua"/>
          <w:sz w:val="24"/>
          <w:szCs w:val="24"/>
          <w:lang w:val="en-US"/>
        </w:rPr>
        <w:t>Daudé</w:t>
      </w:r>
      <w:proofErr w:type="spellEnd"/>
      <w:r w:rsidRPr="007208A0">
        <w:rPr>
          <w:rFonts w:ascii="Book Antiqua" w:hAnsi="Book Antiqua"/>
          <w:sz w:val="24"/>
          <w:szCs w:val="24"/>
          <w:lang w:val="en-US"/>
        </w:rPr>
        <w:t xml:space="preserve"> M,</w:t>
      </w:r>
      <w:r w:rsidRPr="007208A0">
        <w:rPr>
          <w:rFonts w:ascii="Book Antiqua" w:hAnsi="Book Antiqua"/>
          <w:sz w:val="24"/>
          <w:szCs w:val="24"/>
          <w:vertAlign w:val="superscript"/>
          <w:lang w:val="en-US"/>
        </w:rPr>
        <w:t xml:space="preserve"> </w:t>
      </w:r>
      <w:proofErr w:type="spellStart"/>
      <w:r w:rsidRPr="007208A0">
        <w:rPr>
          <w:rFonts w:ascii="Book Antiqua" w:hAnsi="Book Antiqua"/>
          <w:sz w:val="24"/>
          <w:szCs w:val="24"/>
          <w:lang w:val="en-US"/>
        </w:rPr>
        <w:t>Muscari</w:t>
      </w:r>
      <w:proofErr w:type="spellEnd"/>
      <w:r w:rsidRPr="007208A0">
        <w:rPr>
          <w:rFonts w:ascii="Book Antiqua" w:hAnsi="Book Antiqua"/>
          <w:sz w:val="24"/>
          <w:szCs w:val="24"/>
          <w:lang w:val="en-US"/>
        </w:rPr>
        <w:t xml:space="preserve"> F,</w:t>
      </w:r>
      <w:r w:rsidRPr="007208A0">
        <w:rPr>
          <w:rFonts w:ascii="Book Antiqua" w:hAnsi="Book Antiqua"/>
          <w:sz w:val="24"/>
          <w:szCs w:val="24"/>
          <w:vertAlign w:val="superscript"/>
          <w:lang w:val="en-US"/>
        </w:rPr>
        <w:t xml:space="preserve"> </w:t>
      </w:r>
      <w:proofErr w:type="spellStart"/>
      <w:r w:rsidRPr="007208A0">
        <w:rPr>
          <w:rFonts w:ascii="Book Antiqua" w:hAnsi="Book Antiqua"/>
          <w:sz w:val="24"/>
          <w:szCs w:val="24"/>
          <w:lang w:val="en-US"/>
        </w:rPr>
        <w:t>Buscail</w:t>
      </w:r>
      <w:proofErr w:type="spellEnd"/>
      <w:r w:rsidRPr="007208A0">
        <w:rPr>
          <w:rFonts w:ascii="Book Antiqua" w:hAnsi="Book Antiqua"/>
          <w:sz w:val="24"/>
          <w:szCs w:val="24"/>
          <w:lang w:val="en-US"/>
        </w:rPr>
        <w:t xml:space="preserve"> C,</w:t>
      </w:r>
      <w:r w:rsidRPr="007208A0">
        <w:rPr>
          <w:rFonts w:ascii="Book Antiqua" w:hAnsi="Book Antiqua"/>
          <w:sz w:val="24"/>
          <w:szCs w:val="24"/>
          <w:vertAlign w:val="superscript"/>
          <w:lang w:val="en-US"/>
        </w:rPr>
        <w:t xml:space="preserve"> </w:t>
      </w:r>
      <w:proofErr w:type="spellStart"/>
      <w:r w:rsidRPr="007208A0">
        <w:rPr>
          <w:rFonts w:ascii="Book Antiqua" w:hAnsi="Book Antiqua"/>
          <w:sz w:val="24"/>
          <w:szCs w:val="24"/>
          <w:lang w:val="en-US"/>
        </w:rPr>
        <w:t>Carrère</w:t>
      </w:r>
      <w:proofErr w:type="spellEnd"/>
      <w:r w:rsidRPr="007208A0">
        <w:rPr>
          <w:rFonts w:ascii="Book Antiqua" w:hAnsi="Book Antiqua"/>
          <w:sz w:val="24"/>
          <w:szCs w:val="24"/>
          <w:lang w:val="en-US"/>
        </w:rPr>
        <w:t xml:space="preserve"> N, </w:t>
      </w:r>
      <w:proofErr w:type="spellStart"/>
      <w:r w:rsidRPr="007208A0">
        <w:rPr>
          <w:rFonts w:ascii="Book Antiqua" w:hAnsi="Book Antiqua"/>
          <w:sz w:val="24"/>
          <w:szCs w:val="24"/>
          <w:lang w:val="en-US"/>
        </w:rPr>
        <w:t>Otal</w:t>
      </w:r>
      <w:proofErr w:type="spellEnd"/>
      <w:r w:rsidRPr="007208A0">
        <w:rPr>
          <w:rFonts w:ascii="Book Antiqua" w:hAnsi="Book Antiqua"/>
          <w:sz w:val="24"/>
          <w:szCs w:val="24"/>
          <w:lang w:val="en-US"/>
        </w:rPr>
        <w:t xml:space="preserve"> P, Selves J, </w:t>
      </w:r>
      <w:proofErr w:type="spellStart"/>
      <w:r w:rsidRPr="007208A0">
        <w:rPr>
          <w:rFonts w:ascii="Book Antiqua" w:hAnsi="Book Antiqua"/>
          <w:sz w:val="24"/>
          <w:szCs w:val="24"/>
          <w:lang w:val="en-US"/>
        </w:rPr>
        <w:t>Buscail</w:t>
      </w:r>
      <w:proofErr w:type="spellEnd"/>
      <w:r w:rsidRPr="007208A0">
        <w:rPr>
          <w:rFonts w:ascii="Book Antiqua" w:hAnsi="Book Antiqua"/>
          <w:sz w:val="24"/>
          <w:szCs w:val="24"/>
          <w:lang w:val="en-US"/>
        </w:rPr>
        <w:t xml:space="preserve"> L, </w:t>
      </w:r>
      <w:proofErr w:type="spellStart"/>
      <w:r w:rsidRPr="007208A0">
        <w:rPr>
          <w:rFonts w:ascii="Book Antiqua" w:hAnsi="Book Antiqua"/>
          <w:sz w:val="24"/>
          <w:szCs w:val="24"/>
          <w:lang w:val="en-US"/>
        </w:rPr>
        <w:t>Bournet</w:t>
      </w:r>
      <w:proofErr w:type="spellEnd"/>
      <w:r w:rsidRPr="007208A0">
        <w:rPr>
          <w:rFonts w:ascii="Book Antiqua" w:hAnsi="Book Antiqua"/>
          <w:sz w:val="24"/>
          <w:szCs w:val="24"/>
          <w:lang w:val="en-US"/>
        </w:rPr>
        <w:t xml:space="preserve"> B. Outcomes of </w:t>
      </w:r>
      <w:proofErr w:type="spellStart"/>
      <w:r w:rsidRPr="007208A0">
        <w:rPr>
          <w:rFonts w:ascii="Book Antiqua" w:hAnsi="Book Antiqua"/>
          <w:sz w:val="24"/>
          <w:szCs w:val="24"/>
          <w:lang w:val="en-US"/>
        </w:rPr>
        <w:t>nonresected</w:t>
      </w:r>
      <w:proofErr w:type="spellEnd"/>
      <w:r w:rsidRPr="007208A0">
        <w:rPr>
          <w:rFonts w:ascii="Book Antiqua" w:hAnsi="Book Antiqua"/>
          <w:sz w:val="24"/>
          <w:szCs w:val="24"/>
          <w:lang w:val="en-US"/>
        </w:rPr>
        <w:t xml:space="preserve"> main-duct </w:t>
      </w:r>
      <w:proofErr w:type="spellStart"/>
      <w:r w:rsidRPr="007208A0">
        <w:rPr>
          <w:rFonts w:ascii="Book Antiqua" w:hAnsi="Book Antiqua"/>
          <w:sz w:val="24"/>
          <w:szCs w:val="24"/>
          <w:lang w:val="en-US"/>
        </w:rPr>
        <w:t>intraductal</w:t>
      </w:r>
      <w:proofErr w:type="spellEnd"/>
      <w:r w:rsidRPr="007208A0">
        <w:rPr>
          <w:rFonts w:ascii="Book Antiqua" w:hAnsi="Book Antiqua"/>
          <w:sz w:val="24"/>
          <w:szCs w:val="24"/>
          <w:lang w:val="en-US"/>
        </w:rPr>
        <w:t xml:space="preserve"> papillary mucinous neoplasms of the pancreas. </w:t>
      </w:r>
      <w:r w:rsidR="00B900A4" w:rsidRPr="00993FDB">
        <w:rPr>
          <w:rFonts w:ascii="Book Antiqua" w:hAnsi="Book Antiqua"/>
          <w:i/>
          <w:sz w:val="24"/>
        </w:rPr>
        <w:t>World J Gastroenterol</w:t>
      </w:r>
      <w:r w:rsidR="00B900A4" w:rsidRPr="00993FDB">
        <w:rPr>
          <w:rFonts w:ascii="Book Antiqua" w:hAnsi="Book Antiqua"/>
          <w:sz w:val="24"/>
        </w:rPr>
        <w:t xml:space="preserve"> 201</w:t>
      </w:r>
      <w:r w:rsidR="00B900A4" w:rsidRPr="00993FDB">
        <w:rPr>
          <w:rFonts w:ascii="Book Antiqua" w:hAnsi="Book Antiqua" w:hint="eastAsia"/>
          <w:sz w:val="24"/>
        </w:rPr>
        <w:t>4</w:t>
      </w:r>
      <w:r w:rsidR="00B900A4" w:rsidRPr="00993FDB">
        <w:rPr>
          <w:rFonts w:ascii="Book Antiqua" w:hAnsi="Book Antiqua"/>
          <w:sz w:val="24"/>
        </w:rPr>
        <w:t xml:space="preserve">; </w:t>
      </w:r>
      <w:r w:rsidR="00B900A4" w:rsidRPr="00993FDB">
        <w:rPr>
          <w:rFonts w:ascii="Book Antiqua" w:hAnsi="Book Antiqua" w:hint="eastAsia"/>
          <w:sz w:val="24"/>
        </w:rPr>
        <w:t xml:space="preserve">In </w:t>
      </w:r>
      <w:r w:rsidR="00B900A4" w:rsidRPr="00993FDB">
        <w:rPr>
          <w:rFonts w:ascii="Book Antiqua" w:hAnsi="Book Antiqua"/>
          <w:sz w:val="24"/>
        </w:rPr>
        <w:t>p</w:t>
      </w:r>
      <w:r w:rsidR="00B900A4" w:rsidRPr="00993FDB">
        <w:rPr>
          <w:rFonts w:ascii="Book Antiqua" w:hAnsi="Book Antiqua" w:hint="eastAsia"/>
          <w:sz w:val="24"/>
        </w:rPr>
        <w:t>ress</w:t>
      </w:r>
    </w:p>
    <w:p w:rsidR="007208A0" w:rsidRPr="007208A0" w:rsidRDefault="007208A0" w:rsidP="00C6576D">
      <w:pPr>
        <w:adjustRightInd w:val="0"/>
        <w:snapToGrid w:val="0"/>
        <w:spacing w:after="0" w:line="360" w:lineRule="auto"/>
        <w:jc w:val="both"/>
        <w:rPr>
          <w:rFonts w:ascii="Book Antiqua" w:hAnsi="Book Antiqua"/>
          <w:b/>
          <w:sz w:val="24"/>
          <w:szCs w:val="24"/>
          <w:lang w:val="en-US" w:eastAsia="zh-CN"/>
        </w:rPr>
      </w:pP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b/>
          <w:sz w:val="24"/>
          <w:szCs w:val="24"/>
          <w:lang w:val="en-US"/>
        </w:rPr>
        <w:t>INTRODUCTION</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proofErr w:type="spellStart"/>
      <w:r w:rsidRPr="007208A0">
        <w:rPr>
          <w:rFonts w:ascii="Book Antiqua" w:hAnsi="Book Antiqua"/>
          <w:sz w:val="24"/>
          <w:szCs w:val="24"/>
          <w:lang w:val="en-US"/>
        </w:rPr>
        <w:t>Intraductal</w:t>
      </w:r>
      <w:proofErr w:type="spellEnd"/>
      <w:r w:rsidRPr="007208A0">
        <w:rPr>
          <w:rFonts w:ascii="Book Antiqua" w:hAnsi="Book Antiqua"/>
          <w:sz w:val="24"/>
          <w:szCs w:val="24"/>
          <w:lang w:val="en-US"/>
        </w:rPr>
        <w:t xml:space="preserve"> papillary mucinous neoplasia (IPMN)</w:t>
      </w:r>
      <w:r w:rsidRPr="007208A0">
        <w:rPr>
          <w:rFonts w:ascii="Book Antiqua" w:hAnsi="Book Antiqua"/>
          <w:sz w:val="24"/>
          <w:szCs w:val="24"/>
          <w:vertAlign w:val="superscript"/>
          <w:lang w:val="en-US"/>
        </w:rPr>
        <w:t xml:space="preserve"> </w:t>
      </w:r>
      <w:r w:rsidRPr="007208A0">
        <w:rPr>
          <w:rFonts w:ascii="Book Antiqua" w:hAnsi="Book Antiqua"/>
          <w:sz w:val="24"/>
          <w:szCs w:val="24"/>
          <w:lang w:val="en-US"/>
        </w:rPr>
        <w:t>of the pancreas is characterized by adenomatous</w:t>
      </w:r>
      <w:r w:rsidRPr="007208A0">
        <w:rPr>
          <w:rFonts w:ascii="Book Antiqua" w:hAnsi="Book Antiqua"/>
          <w:sz w:val="24"/>
          <w:szCs w:val="24"/>
          <w:vertAlign w:val="superscript"/>
          <w:lang w:val="en-US"/>
        </w:rPr>
        <w:t xml:space="preserve"> </w:t>
      </w:r>
      <w:r w:rsidRPr="007208A0">
        <w:rPr>
          <w:rFonts w:ascii="Book Antiqua" w:hAnsi="Book Antiqua"/>
          <w:sz w:val="24"/>
          <w:szCs w:val="24"/>
          <w:lang w:val="en-US"/>
        </w:rPr>
        <w:t xml:space="preserve">proliferation of the pancreatic-duct epithelium and may involve the main pancreatic duct (MPD), the branch ducts, or </w:t>
      </w:r>
      <w:proofErr w:type="gramStart"/>
      <w:r w:rsidRPr="007208A0">
        <w:rPr>
          <w:rFonts w:ascii="Book Antiqua" w:hAnsi="Book Antiqua"/>
          <w:sz w:val="24"/>
          <w:szCs w:val="24"/>
          <w:lang w:val="en-US"/>
        </w:rPr>
        <w:t>both</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1,2]</w:t>
      </w:r>
      <w:r w:rsidRPr="007208A0">
        <w:rPr>
          <w:rFonts w:ascii="Book Antiqua" w:hAnsi="Book Antiqua"/>
          <w:sz w:val="24"/>
          <w:szCs w:val="24"/>
          <w:lang w:val="en-US"/>
        </w:rPr>
        <w:t xml:space="preserve">. IPMN cases are classified into the following three types, according to the structure from which they are derived: MPD, branch duct, and </w:t>
      </w:r>
      <w:proofErr w:type="gramStart"/>
      <w:r w:rsidRPr="007208A0">
        <w:rPr>
          <w:rFonts w:ascii="Book Antiqua" w:hAnsi="Book Antiqua"/>
          <w:sz w:val="24"/>
          <w:szCs w:val="24"/>
          <w:lang w:val="en-US"/>
        </w:rPr>
        <w:t>mixed</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3]</w:t>
      </w:r>
      <w:r w:rsidRPr="007208A0">
        <w:rPr>
          <w:rFonts w:ascii="Book Antiqua" w:hAnsi="Book Antiqua"/>
          <w:sz w:val="24"/>
          <w:szCs w:val="24"/>
          <w:lang w:val="en-US"/>
        </w:rPr>
        <w:t xml:space="preserve">. Without exception, however, all IPMN cases are considered to be potentially </w:t>
      </w:r>
      <w:proofErr w:type="gramStart"/>
      <w:r w:rsidRPr="007208A0">
        <w:rPr>
          <w:rFonts w:ascii="Book Antiqua" w:hAnsi="Book Antiqua"/>
          <w:sz w:val="24"/>
          <w:szCs w:val="24"/>
          <w:lang w:val="en-US"/>
        </w:rPr>
        <w:t>malignant</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4,5]</w:t>
      </w:r>
      <w:r w:rsidRPr="007208A0">
        <w:rPr>
          <w:rFonts w:ascii="Book Antiqua" w:hAnsi="Book Antiqua"/>
          <w:sz w:val="24"/>
          <w:szCs w:val="24"/>
          <w:lang w:val="en-US"/>
        </w:rPr>
        <w:t>.</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ab/>
        <w:t>Taking into consideration the probability that IPMN will become malignant, surgical resection of the pancreatic lesion(s) is recommended to prevent the malignant transformation. Most cases of branch-duct IPMNs are benign, with the reported malignancy rates ranging from 18</w:t>
      </w:r>
      <w:r w:rsidR="00B900A4">
        <w:rPr>
          <w:rFonts w:ascii="Book Antiqua" w:hAnsi="Book Antiqua" w:hint="eastAsia"/>
          <w:sz w:val="24"/>
          <w:szCs w:val="24"/>
          <w:lang w:val="en-US" w:eastAsia="zh-CN"/>
        </w:rPr>
        <w:t>%</w:t>
      </w:r>
      <w:r w:rsidRPr="007208A0">
        <w:rPr>
          <w:rFonts w:ascii="Book Antiqua" w:hAnsi="Book Antiqua"/>
          <w:sz w:val="24"/>
          <w:szCs w:val="24"/>
          <w:lang w:val="en-US"/>
        </w:rPr>
        <w:t xml:space="preserve"> to 25% and an estimated risk of invasive carcinoma of 15</w:t>
      </w:r>
      <w:proofErr w:type="gramStart"/>
      <w:r w:rsidRPr="007208A0">
        <w:rPr>
          <w:rFonts w:ascii="Book Antiqua" w:hAnsi="Book Antiqua"/>
          <w:sz w:val="24"/>
          <w:szCs w:val="24"/>
          <w:lang w:val="en-US"/>
        </w:rPr>
        <w:t>%</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6–10]</w:t>
      </w:r>
      <w:r w:rsidRPr="007208A0">
        <w:rPr>
          <w:rFonts w:ascii="Book Antiqua" w:hAnsi="Book Antiqua"/>
          <w:sz w:val="24"/>
          <w:szCs w:val="24"/>
          <w:lang w:val="en-US"/>
        </w:rPr>
        <w:t>. Conversely, MPD and mixed IPMN cases are frequently malignant, with the reported rates of carcinoma being between 60</w:t>
      </w:r>
      <w:r w:rsidR="00B900A4">
        <w:rPr>
          <w:rFonts w:ascii="Book Antiqua" w:hAnsi="Book Antiqua" w:hint="eastAsia"/>
          <w:sz w:val="24"/>
          <w:szCs w:val="24"/>
          <w:lang w:val="en-US" w:eastAsia="zh-CN"/>
        </w:rPr>
        <w:t>%</w:t>
      </w:r>
      <w:r w:rsidRPr="007208A0">
        <w:rPr>
          <w:rFonts w:ascii="Book Antiqua" w:hAnsi="Book Antiqua"/>
          <w:sz w:val="24"/>
          <w:szCs w:val="24"/>
          <w:lang w:val="en-US"/>
        </w:rPr>
        <w:t xml:space="preserve"> and 70% and an estimated risk of invasive carcinoma of 50</w:t>
      </w:r>
      <w:proofErr w:type="gramStart"/>
      <w:r w:rsidRPr="007208A0">
        <w:rPr>
          <w:rFonts w:ascii="Book Antiqua" w:hAnsi="Book Antiqua"/>
          <w:sz w:val="24"/>
          <w:szCs w:val="24"/>
          <w:lang w:val="en-US"/>
        </w:rPr>
        <w:t>%</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11–14]</w:t>
      </w:r>
      <w:r w:rsidRPr="007208A0">
        <w:rPr>
          <w:rFonts w:ascii="Book Antiqua" w:hAnsi="Book Antiqua"/>
          <w:sz w:val="24"/>
          <w:szCs w:val="24"/>
          <w:lang w:val="en-US"/>
        </w:rPr>
        <w:t>.</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ab/>
        <w:t>MPD IPMN requires surgical resection, especially when a preoperative sign of a high risk for malignancy is present, such as dilatation of the MPD (&gt; 10 mm)</w:t>
      </w:r>
      <w:r w:rsidRPr="007208A0">
        <w:rPr>
          <w:rFonts w:ascii="Book Antiqua" w:hAnsi="Book Antiqua"/>
          <w:sz w:val="24"/>
          <w:szCs w:val="24"/>
          <w:vertAlign w:val="superscript"/>
          <w:lang w:val="en-US"/>
        </w:rPr>
        <w:t>[3,13,14]</w:t>
      </w:r>
      <w:r w:rsidRPr="007208A0">
        <w:rPr>
          <w:rFonts w:ascii="Book Antiqua" w:hAnsi="Book Antiqua"/>
          <w:sz w:val="24"/>
          <w:szCs w:val="24"/>
          <w:lang w:val="en-US"/>
        </w:rPr>
        <w:t xml:space="preserve"> and/or</w:t>
      </w:r>
      <w:r w:rsidRPr="007208A0">
        <w:rPr>
          <w:rFonts w:ascii="Book Antiqua" w:hAnsi="Book Antiqua"/>
          <w:b/>
          <w:sz w:val="24"/>
          <w:szCs w:val="24"/>
          <w:lang w:val="en-US"/>
        </w:rPr>
        <w:t xml:space="preserve"> </w:t>
      </w:r>
      <w:r w:rsidRPr="007208A0">
        <w:rPr>
          <w:rFonts w:ascii="Book Antiqua" w:hAnsi="Book Antiqua"/>
          <w:sz w:val="24"/>
          <w:szCs w:val="24"/>
          <w:lang w:val="en-US"/>
        </w:rPr>
        <w:t xml:space="preserve">mural nodules </w:t>
      </w:r>
      <w:r w:rsidR="00B900A4">
        <w:rPr>
          <w:rFonts w:ascii="Book Antiqua" w:hAnsi="Book Antiqua" w:hint="eastAsia"/>
          <w:sz w:val="24"/>
          <w:szCs w:val="24"/>
          <w:lang w:val="en-US" w:eastAsia="zh-CN"/>
        </w:rPr>
        <w:t>[</w:t>
      </w:r>
      <w:r w:rsidRPr="007208A0">
        <w:rPr>
          <w:rFonts w:ascii="Book Antiqua" w:hAnsi="Book Antiqua"/>
          <w:sz w:val="24"/>
          <w:szCs w:val="24"/>
          <w:lang w:val="en-US"/>
        </w:rPr>
        <w:t xml:space="preserve">detected by endoscopic ultrasound </w:t>
      </w:r>
      <w:r w:rsidR="00B900A4">
        <w:rPr>
          <w:rFonts w:ascii="Book Antiqua" w:hAnsi="Book Antiqua" w:hint="eastAsia"/>
          <w:sz w:val="24"/>
          <w:szCs w:val="24"/>
          <w:lang w:val="en-US" w:eastAsia="zh-CN"/>
        </w:rPr>
        <w:t>(</w:t>
      </w:r>
      <w:r w:rsidRPr="007208A0">
        <w:rPr>
          <w:rFonts w:ascii="Book Antiqua" w:hAnsi="Book Antiqua"/>
          <w:sz w:val="24"/>
          <w:szCs w:val="24"/>
          <w:lang w:val="en-US"/>
        </w:rPr>
        <w:t>EUS)</w:t>
      </w:r>
      <w:r w:rsidR="00B900A4" w:rsidRPr="007208A0">
        <w:rPr>
          <w:rFonts w:ascii="Book Antiqua" w:hAnsi="Book Antiqua"/>
          <w:sz w:val="24"/>
          <w:szCs w:val="24"/>
          <w:lang w:val="en-US"/>
        </w:rPr>
        <w:t>]</w:t>
      </w:r>
      <w:r w:rsidRPr="007208A0">
        <w:rPr>
          <w:rFonts w:ascii="Book Antiqua" w:hAnsi="Book Antiqua"/>
          <w:sz w:val="24"/>
          <w:szCs w:val="24"/>
          <w:vertAlign w:val="superscript"/>
          <w:lang w:val="en-US"/>
        </w:rPr>
        <w:t>[13–15]</w:t>
      </w:r>
      <w:r w:rsidRPr="007208A0">
        <w:rPr>
          <w:rFonts w:ascii="Book Antiqua" w:hAnsi="Book Antiqua"/>
          <w:sz w:val="24"/>
          <w:szCs w:val="24"/>
          <w:lang w:val="en-US"/>
        </w:rPr>
        <w:t xml:space="preserve">, or any other findings suggestive of malignancy </w:t>
      </w:r>
      <w:r w:rsidR="00B900A4" w:rsidRPr="007208A0">
        <w:rPr>
          <w:rFonts w:ascii="Book Antiqua" w:hAnsi="Book Antiqua"/>
          <w:sz w:val="24"/>
          <w:szCs w:val="24"/>
          <w:lang w:val="en-US"/>
        </w:rPr>
        <w:t>[</w:t>
      </w:r>
      <w:r w:rsidRPr="007208A0">
        <w:rPr>
          <w:rFonts w:ascii="Book Antiqua" w:hAnsi="Book Antiqua"/>
          <w:sz w:val="24"/>
          <w:szCs w:val="24"/>
          <w:lang w:val="en-US"/>
        </w:rPr>
        <w:t xml:space="preserve">detected in fine-needle aspirates </w:t>
      </w:r>
      <w:r w:rsidR="00B900A4" w:rsidRPr="007208A0">
        <w:rPr>
          <w:rFonts w:ascii="Book Antiqua" w:hAnsi="Book Antiqua"/>
          <w:sz w:val="24"/>
          <w:szCs w:val="24"/>
          <w:lang w:val="en-US"/>
        </w:rPr>
        <w:t>(</w:t>
      </w:r>
      <w:r w:rsidRPr="007208A0">
        <w:rPr>
          <w:rFonts w:ascii="Book Antiqua" w:hAnsi="Book Antiqua"/>
          <w:sz w:val="24"/>
          <w:szCs w:val="24"/>
          <w:lang w:val="en-US"/>
        </w:rPr>
        <w:t>FNA)</w:t>
      </w:r>
      <w:r w:rsidR="00B900A4" w:rsidRPr="007208A0">
        <w:rPr>
          <w:rFonts w:ascii="Book Antiqua" w:hAnsi="Book Antiqua"/>
          <w:sz w:val="24"/>
          <w:szCs w:val="24"/>
          <w:lang w:val="en-US"/>
        </w:rPr>
        <w:t>]</w:t>
      </w:r>
      <w:r w:rsidRPr="007208A0">
        <w:rPr>
          <w:rFonts w:ascii="Book Antiqua" w:hAnsi="Book Antiqua"/>
          <w:sz w:val="24"/>
          <w:szCs w:val="24"/>
          <w:vertAlign w:val="superscript"/>
          <w:lang w:val="en-US"/>
        </w:rPr>
        <w:t>[3]</w:t>
      </w:r>
      <w:r w:rsidRPr="007208A0">
        <w:rPr>
          <w:rFonts w:ascii="Book Antiqua" w:hAnsi="Book Antiqua"/>
          <w:sz w:val="24"/>
          <w:szCs w:val="24"/>
          <w:lang w:val="en-US"/>
        </w:rPr>
        <w:t>. However, in the absence of such signs, a short-term follow-up is indicated, usually involving m</w:t>
      </w:r>
      <w:r w:rsidRPr="007208A0">
        <w:rPr>
          <w:rFonts w:ascii="Book Antiqua" w:hAnsi="Book Antiqua"/>
          <w:bCs/>
          <w:sz w:val="24"/>
          <w:szCs w:val="24"/>
          <w:lang w:val="en-US"/>
        </w:rPr>
        <w:t xml:space="preserve">agnetic-resonance </w:t>
      </w:r>
      <w:proofErr w:type="spellStart"/>
      <w:r w:rsidRPr="007208A0">
        <w:rPr>
          <w:rFonts w:ascii="Book Antiqua" w:hAnsi="Book Antiqua"/>
          <w:bCs/>
          <w:sz w:val="24"/>
          <w:szCs w:val="24"/>
          <w:lang w:val="en-US"/>
        </w:rPr>
        <w:t>cholangiopancreatography</w:t>
      </w:r>
      <w:proofErr w:type="spellEnd"/>
      <w:r w:rsidRPr="007208A0">
        <w:rPr>
          <w:rFonts w:ascii="Book Antiqua" w:hAnsi="Book Antiqua"/>
          <w:sz w:val="24"/>
          <w:szCs w:val="24"/>
          <w:lang w:val="en-US"/>
        </w:rPr>
        <w:t xml:space="preserve"> (MRCP) or EUS every three to six </w:t>
      </w:r>
      <w:proofErr w:type="gramStart"/>
      <w:r w:rsidRPr="007208A0">
        <w:rPr>
          <w:rFonts w:ascii="Book Antiqua" w:hAnsi="Book Antiqua"/>
          <w:sz w:val="24"/>
          <w:szCs w:val="24"/>
          <w:lang w:val="en-US"/>
        </w:rPr>
        <w:t>months</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3]</w:t>
      </w:r>
      <w:r w:rsidRPr="007208A0">
        <w:rPr>
          <w:rFonts w:ascii="Book Antiqua" w:hAnsi="Book Antiqua"/>
          <w:sz w:val="24"/>
          <w:szCs w:val="24"/>
          <w:lang w:val="en-US"/>
        </w:rPr>
        <w:t xml:space="preserve">. Unfortunately, the signs/factors predictive of malignancy in </w:t>
      </w:r>
      <w:r w:rsidRPr="007208A0">
        <w:rPr>
          <w:rFonts w:ascii="Book Antiqua" w:hAnsi="Book Antiqua"/>
          <w:sz w:val="24"/>
          <w:szCs w:val="24"/>
          <w:lang w:val="en-US"/>
        </w:rPr>
        <w:lastRenderedPageBreak/>
        <w:t>MPD or mixed IPMN have not been well defined to date, and remain a subject of controversy, despite the publication of a recent consensus in 2012</w:t>
      </w:r>
      <w:r w:rsidRPr="007208A0">
        <w:rPr>
          <w:rFonts w:ascii="Book Antiqua" w:hAnsi="Book Antiqua"/>
          <w:sz w:val="24"/>
          <w:szCs w:val="24"/>
          <w:vertAlign w:val="superscript"/>
          <w:lang w:val="en-US"/>
        </w:rPr>
        <w:t>[3]</w:t>
      </w:r>
      <w:r w:rsidRPr="007208A0">
        <w:rPr>
          <w:rFonts w:ascii="Book Antiqua" w:hAnsi="Book Antiqua"/>
          <w:sz w:val="24"/>
          <w:szCs w:val="24"/>
          <w:lang w:val="en-US"/>
        </w:rPr>
        <w:t>. Recent studies have suggested that the MPD or mixed IPMN cases with lower likelihood of malignancy (</w:t>
      </w:r>
      <w:r w:rsidR="00B900A4" w:rsidRPr="00B900A4">
        <w:rPr>
          <w:rFonts w:ascii="Book Antiqua" w:hAnsi="Book Antiqua"/>
          <w:i/>
          <w:sz w:val="24"/>
          <w:szCs w:val="24"/>
          <w:lang w:val="en-US"/>
        </w:rPr>
        <w:t>i.e.</w:t>
      </w:r>
      <w:r w:rsidRPr="007208A0">
        <w:rPr>
          <w:rFonts w:ascii="Book Antiqua" w:hAnsi="Book Antiqua"/>
          <w:sz w:val="24"/>
          <w:szCs w:val="24"/>
          <w:lang w:val="en-US"/>
        </w:rPr>
        <w:t xml:space="preserve">, MPD &lt; 10–15 mm, no mural nodules, and negative cytology) may be managed conservatively because of the low level progression, which can last several </w:t>
      </w:r>
      <w:proofErr w:type="gramStart"/>
      <w:r w:rsidRPr="007208A0">
        <w:rPr>
          <w:rFonts w:ascii="Book Antiqua" w:hAnsi="Book Antiqua"/>
          <w:sz w:val="24"/>
          <w:szCs w:val="24"/>
          <w:lang w:val="en-US"/>
        </w:rPr>
        <w:t>years</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16–18]</w:t>
      </w:r>
      <w:r w:rsidRPr="007208A0">
        <w:rPr>
          <w:rFonts w:ascii="Book Antiqua" w:hAnsi="Book Antiqua"/>
          <w:sz w:val="24"/>
          <w:szCs w:val="24"/>
          <w:lang w:val="en-US"/>
        </w:rPr>
        <w:t>.</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ab/>
        <w:t xml:space="preserve">Surgical resection of MPD IPMN is the most frequently recommended treatment, but the benefit–risk ratio should be considered before applying it to any patient. The surgical intervention may include major pancreatic resection, such as the Whipple procedure, or total </w:t>
      </w:r>
      <w:proofErr w:type="spellStart"/>
      <w:r w:rsidRPr="007208A0">
        <w:rPr>
          <w:rFonts w:ascii="Book Antiqua" w:hAnsi="Book Antiqua"/>
          <w:sz w:val="24"/>
          <w:szCs w:val="24"/>
          <w:lang w:val="en-US"/>
        </w:rPr>
        <w:t>pancreatectomy</w:t>
      </w:r>
      <w:proofErr w:type="spellEnd"/>
      <w:r w:rsidRPr="007208A0">
        <w:rPr>
          <w:rFonts w:ascii="Book Antiqua" w:hAnsi="Book Antiqua"/>
          <w:sz w:val="24"/>
          <w:szCs w:val="24"/>
          <w:lang w:val="en-US"/>
        </w:rPr>
        <w:t>, as in cases of multifocal lesions. However, these procedures carry their own risks of mortality and morbidity, with the respective estimates being 0</w:t>
      </w:r>
      <w:r w:rsidR="00B900A4">
        <w:rPr>
          <w:rFonts w:ascii="Book Antiqua" w:hAnsi="Book Antiqua" w:hint="eastAsia"/>
          <w:sz w:val="24"/>
          <w:szCs w:val="24"/>
          <w:lang w:val="en-US" w:eastAsia="zh-CN"/>
        </w:rPr>
        <w:t>%</w:t>
      </w:r>
      <w:r w:rsidRPr="007208A0">
        <w:rPr>
          <w:rFonts w:ascii="Book Antiqua" w:hAnsi="Book Antiqua"/>
          <w:sz w:val="24"/>
          <w:szCs w:val="24"/>
          <w:lang w:val="en-US"/>
        </w:rPr>
        <w:t>–5</w:t>
      </w:r>
      <w:r w:rsidR="00B900A4">
        <w:rPr>
          <w:rFonts w:ascii="Book Antiqua" w:hAnsi="Book Antiqua" w:hint="eastAsia"/>
          <w:sz w:val="24"/>
          <w:szCs w:val="24"/>
          <w:lang w:val="en-US" w:eastAsia="zh-CN"/>
        </w:rPr>
        <w:t>%</w:t>
      </w:r>
      <w:r w:rsidRPr="007208A0">
        <w:rPr>
          <w:rFonts w:ascii="Book Antiqua" w:hAnsi="Book Antiqua"/>
          <w:sz w:val="24"/>
          <w:szCs w:val="24"/>
          <w:lang w:val="en-US"/>
        </w:rPr>
        <w:t xml:space="preserve"> and 30</w:t>
      </w:r>
      <w:r w:rsidR="00B900A4">
        <w:rPr>
          <w:rFonts w:ascii="Book Antiqua" w:hAnsi="Book Antiqua" w:hint="eastAsia"/>
          <w:sz w:val="24"/>
          <w:szCs w:val="24"/>
          <w:lang w:val="en-US" w:eastAsia="zh-CN"/>
        </w:rPr>
        <w:t>%</w:t>
      </w:r>
      <w:r w:rsidRPr="007208A0">
        <w:rPr>
          <w:rFonts w:ascii="Book Antiqua" w:hAnsi="Book Antiqua"/>
          <w:sz w:val="24"/>
          <w:szCs w:val="24"/>
          <w:lang w:val="en-US"/>
        </w:rPr>
        <w:t>–50</w:t>
      </w:r>
      <w:proofErr w:type="gramStart"/>
      <w:r w:rsidRPr="007208A0">
        <w:rPr>
          <w:rFonts w:ascii="Book Antiqua" w:hAnsi="Book Antiqua"/>
          <w:sz w:val="24"/>
          <w:szCs w:val="24"/>
          <w:lang w:val="en-US"/>
        </w:rPr>
        <w:t>%</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19]</w:t>
      </w:r>
      <w:r w:rsidRPr="007208A0">
        <w:rPr>
          <w:rFonts w:ascii="Book Antiqua" w:hAnsi="Book Antiqua"/>
          <w:sz w:val="24"/>
          <w:szCs w:val="24"/>
          <w:lang w:val="en-US"/>
        </w:rPr>
        <w:t xml:space="preserve">. In addition, the following two aggravating factors should be considered in patients with IPMN as they are conditions for developing a pancreatic fistula after resection: </w:t>
      </w:r>
      <w:r w:rsidR="00B900A4">
        <w:rPr>
          <w:rFonts w:ascii="Book Antiqua" w:hAnsi="Book Antiqua" w:hint="eastAsia"/>
          <w:sz w:val="24"/>
          <w:szCs w:val="24"/>
          <w:lang w:val="en-US" w:eastAsia="zh-CN"/>
        </w:rPr>
        <w:t>(1</w:t>
      </w:r>
      <w:r w:rsidRPr="007208A0">
        <w:rPr>
          <w:rFonts w:ascii="Book Antiqua" w:hAnsi="Book Antiqua"/>
          <w:sz w:val="24"/>
          <w:szCs w:val="24"/>
          <w:lang w:val="en-US"/>
        </w:rPr>
        <w:t xml:space="preserve">) the age at diagnosis, the mean age for diagnosis of IPMN is 66 </w:t>
      </w:r>
      <w:proofErr w:type="gramStart"/>
      <w:r w:rsidRPr="007208A0">
        <w:rPr>
          <w:rFonts w:ascii="Book Antiqua" w:hAnsi="Book Antiqua"/>
          <w:sz w:val="24"/>
          <w:szCs w:val="24"/>
          <w:lang w:val="en-US"/>
        </w:rPr>
        <w:t>years</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19,20]</w:t>
      </w:r>
      <w:r w:rsidRPr="007208A0">
        <w:rPr>
          <w:rFonts w:ascii="Book Antiqua" w:hAnsi="Book Antiqua"/>
          <w:sz w:val="24"/>
          <w:szCs w:val="24"/>
          <w:lang w:val="en-US"/>
        </w:rPr>
        <w:t>,</w:t>
      </w:r>
      <w:r w:rsidRPr="007208A0">
        <w:rPr>
          <w:rFonts w:ascii="Book Antiqua" w:hAnsi="Book Antiqua"/>
          <w:b/>
          <w:sz w:val="24"/>
          <w:szCs w:val="24"/>
          <w:lang w:val="en-US"/>
        </w:rPr>
        <w:t xml:space="preserve"> </w:t>
      </w:r>
      <w:r w:rsidRPr="007208A0">
        <w:rPr>
          <w:rFonts w:ascii="Book Antiqua" w:hAnsi="Book Antiqua"/>
          <w:sz w:val="24"/>
          <w:szCs w:val="24"/>
          <w:lang w:val="en-US"/>
        </w:rPr>
        <w:t xml:space="preserve">which suggests that the risk of possible comorbidities may increase surgical risks and thus may represent a contraindication for resection; and </w:t>
      </w:r>
      <w:r w:rsidR="00B900A4">
        <w:rPr>
          <w:rFonts w:ascii="Book Antiqua" w:hAnsi="Book Antiqua" w:hint="eastAsia"/>
          <w:sz w:val="24"/>
          <w:szCs w:val="24"/>
          <w:lang w:val="en-US" w:eastAsia="zh-CN"/>
        </w:rPr>
        <w:t>(2</w:t>
      </w:r>
      <w:r w:rsidRPr="007208A0">
        <w:rPr>
          <w:rFonts w:ascii="Book Antiqua" w:hAnsi="Book Antiqua"/>
          <w:sz w:val="24"/>
          <w:szCs w:val="24"/>
          <w:lang w:val="en-US"/>
        </w:rPr>
        <w:t>) the quality of the adjacent pancreatic parenchyma and MPD, which are often normal</w:t>
      </w:r>
      <w:r w:rsidRPr="007208A0">
        <w:rPr>
          <w:rFonts w:ascii="Book Antiqua" w:hAnsi="Book Antiqua"/>
          <w:sz w:val="24"/>
          <w:szCs w:val="24"/>
          <w:vertAlign w:val="superscript"/>
          <w:lang w:val="en-US"/>
        </w:rPr>
        <w:t>[19]</w:t>
      </w:r>
      <w:r w:rsidRPr="007208A0">
        <w:rPr>
          <w:rFonts w:ascii="Book Antiqua" w:hAnsi="Book Antiqua"/>
          <w:sz w:val="24"/>
          <w:szCs w:val="24"/>
          <w:lang w:val="en-US"/>
        </w:rPr>
        <w:t>.</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 xml:space="preserve">In the present study, we performed a comparative analysis of all patients with MPD and mixed IPMN who had undergone surgical resection and who were unfit for surgery (according to precluding conditions and patient refusal). The patients’ characteristics, outcomes, and prognostic factors were assessed for relation to the surgical resection treatment. </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b/>
          <w:sz w:val="24"/>
          <w:szCs w:val="24"/>
          <w:lang w:val="en-US"/>
        </w:rPr>
        <w:t>MATERIALS AND METHODS</w:t>
      </w:r>
    </w:p>
    <w:p w:rsidR="007208A0" w:rsidRPr="007208A0" w:rsidRDefault="007208A0" w:rsidP="00C6576D">
      <w:pPr>
        <w:pStyle w:val="Times"/>
        <w:adjustRightInd w:val="0"/>
        <w:snapToGrid w:val="0"/>
        <w:spacing w:after="0" w:line="360" w:lineRule="auto"/>
        <w:rPr>
          <w:rFonts w:ascii="Book Antiqua" w:hAnsi="Book Antiqua"/>
          <w:i/>
          <w:sz w:val="24"/>
          <w:szCs w:val="24"/>
          <w:lang w:val="en-US"/>
        </w:rPr>
      </w:pPr>
      <w:r w:rsidRPr="007208A0">
        <w:rPr>
          <w:rFonts w:ascii="Book Antiqua" w:hAnsi="Book Antiqua"/>
          <w:i/>
          <w:sz w:val="24"/>
          <w:szCs w:val="24"/>
          <w:lang w:val="en-US"/>
        </w:rPr>
        <w:t>Patients and inclusion criteria</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A total of 124 successive patients with MPD or mixed IPMN and eligibility for pancreatic surgery (</w:t>
      </w:r>
      <w:r w:rsidR="00B900A4" w:rsidRPr="00B900A4">
        <w:rPr>
          <w:rFonts w:ascii="Book Antiqua" w:hAnsi="Book Antiqua"/>
          <w:i/>
          <w:sz w:val="24"/>
          <w:szCs w:val="24"/>
          <w:lang w:val="en-US"/>
        </w:rPr>
        <w:t>i.e.</w:t>
      </w:r>
      <w:r w:rsidRPr="007208A0">
        <w:rPr>
          <w:rFonts w:ascii="Book Antiqua" w:hAnsi="Book Antiqua"/>
          <w:sz w:val="24"/>
          <w:szCs w:val="24"/>
          <w:lang w:val="en-US"/>
        </w:rPr>
        <w:t xml:space="preserve">, a </w:t>
      </w:r>
      <w:proofErr w:type="spellStart"/>
      <w:r w:rsidRPr="007208A0">
        <w:rPr>
          <w:rFonts w:ascii="Book Antiqua" w:hAnsi="Book Antiqua"/>
          <w:sz w:val="24"/>
          <w:szCs w:val="24"/>
          <w:lang w:val="en-US"/>
        </w:rPr>
        <w:t>resectable</w:t>
      </w:r>
      <w:proofErr w:type="spellEnd"/>
      <w:r w:rsidRPr="007208A0">
        <w:rPr>
          <w:rFonts w:ascii="Book Antiqua" w:hAnsi="Book Antiqua"/>
          <w:sz w:val="24"/>
          <w:szCs w:val="24"/>
          <w:lang w:val="en-US"/>
        </w:rPr>
        <w:t xml:space="preserve"> IPMN at imaging) were admitted into our tertiary care center between January 1998 and November 2012. Among these patients, 50 did not undergo surgery, with 10 refusing the procedure and 40 displaying contraindications related to age and/or comorbidities; these 50 patients </w:t>
      </w:r>
      <w:r w:rsidRPr="007208A0">
        <w:rPr>
          <w:rFonts w:ascii="Book Antiqua" w:hAnsi="Book Antiqua"/>
          <w:sz w:val="24"/>
          <w:szCs w:val="24"/>
          <w:lang w:val="en-US"/>
        </w:rPr>
        <w:lastRenderedPageBreak/>
        <w:t xml:space="preserve">were included in a nonsurgical group and used for comparison with the remaining 74 patients who underwent surgery (and resection) and comprised the surgical group. Any patient who was found to have a </w:t>
      </w:r>
      <w:proofErr w:type="spellStart"/>
      <w:r w:rsidRPr="007208A0">
        <w:rPr>
          <w:rFonts w:ascii="Book Antiqua" w:hAnsi="Book Antiqua"/>
          <w:sz w:val="24"/>
          <w:szCs w:val="24"/>
          <w:lang w:val="en-US"/>
        </w:rPr>
        <w:t>nonresectable</w:t>
      </w:r>
      <w:proofErr w:type="spellEnd"/>
      <w:r w:rsidRPr="007208A0">
        <w:rPr>
          <w:rFonts w:ascii="Book Antiqua" w:hAnsi="Book Antiqua"/>
          <w:sz w:val="24"/>
          <w:szCs w:val="24"/>
          <w:lang w:val="en-US"/>
        </w:rPr>
        <w:t xml:space="preserve"> invasive malignant IPMN caused by a locally advanced and/or metastatic disease (as detected in cross-sectional imaging and EUS, and including</w:t>
      </w:r>
      <w:r w:rsidRPr="007208A0">
        <w:rPr>
          <w:rFonts w:ascii="Book Antiqua" w:hAnsi="Book Antiqua"/>
          <w:b/>
          <w:sz w:val="24"/>
          <w:szCs w:val="24"/>
          <w:lang w:val="en-US"/>
        </w:rPr>
        <w:t xml:space="preserve"> </w:t>
      </w:r>
      <w:r w:rsidRPr="007208A0">
        <w:rPr>
          <w:rFonts w:ascii="Book Antiqua" w:hAnsi="Book Antiqua"/>
          <w:sz w:val="24"/>
          <w:szCs w:val="24"/>
          <w:lang w:val="en-US"/>
        </w:rPr>
        <w:t xml:space="preserve">evidence of invasion of extra-pancreatic structures, ascites or peritoneal </w:t>
      </w:r>
      <w:proofErr w:type="spellStart"/>
      <w:proofErr w:type="gramStart"/>
      <w:r w:rsidRPr="007208A0">
        <w:rPr>
          <w:rFonts w:ascii="Book Antiqua" w:hAnsi="Book Antiqua"/>
          <w:sz w:val="24"/>
          <w:szCs w:val="24"/>
          <w:lang w:val="en-US"/>
        </w:rPr>
        <w:t>carcinomatosis</w:t>
      </w:r>
      <w:proofErr w:type="spellEnd"/>
      <w:r w:rsidRPr="007208A0">
        <w:rPr>
          <w:rFonts w:ascii="Book Antiqua" w:hAnsi="Book Antiqua"/>
          <w:sz w:val="24"/>
          <w:szCs w:val="24"/>
          <w:lang w:val="en-US"/>
        </w:rPr>
        <w:t>,</w:t>
      </w:r>
      <w:proofErr w:type="gramEnd"/>
      <w:r w:rsidRPr="007208A0">
        <w:rPr>
          <w:rFonts w:ascii="Book Antiqua" w:hAnsi="Book Antiqua"/>
          <w:sz w:val="24"/>
          <w:szCs w:val="24"/>
          <w:lang w:val="en-US"/>
        </w:rPr>
        <w:t xml:space="preserve"> or distant metastasis) was excluded from the analysis.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 xml:space="preserve">All included patients had dilatation of the MPD of ≥ 5 mm, with or without dilatation of the branch ducts and without evidence of </w:t>
      </w:r>
      <w:proofErr w:type="spellStart"/>
      <w:r w:rsidRPr="007208A0">
        <w:rPr>
          <w:rFonts w:ascii="Book Antiqua" w:hAnsi="Book Antiqua"/>
          <w:b w:val="0"/>
          <w:sz w:val="24"/>
          <w:szCs w:val="24"/>
          <w:lang w:val="en-US"/>
        </w:rPr>
        <w:t>tissular</w:t>
      </w:r>
      <w:proofErr w:type="spellEnd"/>
      <w:r w:rsidRPr="007208A0">
        <w:rPr>
          <w:rFonts w:ascii="Book Antiqua" w:hAnsi="Book Antiqua"/>
          <w:b w:val="0"/>
          <w:sz w:val="24"/>
          <w:szCs w:val="24"/>
          <w:lang w:val="en-US"/>
        </w:rPr>
        <w:t xml:space="preserve"> obstruction of the MPD. In addition, some of the nonsurgical patients showed evidence of mucus by a </w:t>
      </w:r>
      <w:proofErr w:type="spellStart"/>
      <w:r w:rsidRPr="007208A0">
        <w:rPr>
          <w:rFonts w:ascii="Book Antiqua" w:hAnsi="Book Antiqua"/>
          <w:b w:val="0"/>
          <w:sz w:val="24"/>
          <w:szCs w:val="24"/>
          <w:lang w:val="en-US"/>
        </w:rPr>
        <w:t>perendoscopic</w:t>
      </w:r>
      <w:proofErr w:type="spellEnd"/>
      <w:r w:rsidRPr="007208A0">
        <w:rPr>
          <w:rFonts w:ascii="Book Antiqua" w:hAnsi="Book Antiqua"/>
          <w:b w:val="0"/>
          <w:sz w:val="24"/>
          <w:szCs w:val="24"/>
          <w:lang w:val="en-US"/>
        </w:rPr>
        <w:t xml:space="preserve"> retrograde </w:t>
      </w:r>
      <w:proofErr w:type="spellStart"/>
      <w:r w:rsidRPr="007208A0">
        <w:rPr>
          <w:rFonts w:ascii="Book Antiqua" w:hAnsi="Book Antiqua"/>
          <w:b w:val="0"/>
          <w:sz w:val="24"/>
          <w:szCs w:val="24"/>
          <w:lang w:val="en-US"/>
        </w:rPr>
        <w:t>cholangiopancreatography</w:t>
      </w:r>
      <w:proofErr w:type="spellEnd"/>
      <w:r w:rsidRPr="007208A0">
        <w:rPr>
          <w:rFonts w:ascii="Book Antiqua" w:hAnsi="Book Antiqua"/>
          <w:b w:val="0"/>
          <w:sz w:val="24"/>
          <w:szCs w:val="24"/>
          <w:lang w:val="en-US"/>
        </w:rPr>
        <w:t xml:space="preserve"> (ERCP) or EUS and/or after FNA. In the surgical patients, pathologic analysis of the resected specimens confirmed a diagnosis of IPMN with involvement of the MPD or of both the branch ducts as well as the MPD.</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Decisions on the management of all patients were made systematically during multidisciplinary meetings that were attended by surgeons, gastroenterologists, a pathologist, and a radiologist. The possibility of surgery was evaluated according to the patient’s symptoms, the localization and extension of the IPMN lesion(s), the age of the patient, the presence or absence of comorbidities, the American Society of Anesthesiologists</w:t>
      </w:r>
      <w:r w:rsidRPr="007208A0">
        <w:rPr>
          <w:rFonts w:ascii="Book Antiqua" w:hAnsi="Book Antiqua"/>
          <w:sz w:val="24"/>
          <w:szCs w:val="24"/>
          <w:lang w:val="en-US"/>
        </w:rPr>
        <w:t xml:space="preserve"> </w:t>
      </w:r>
      <w:r w:rsidRPr="007208A0">
        <w:rPr>
          <w:rFonts w:ascii="Book Antiqua" w:hAnsi="Book Antiqua"/>
          <w:b w:val="0"/>
          <w:sz w:val="24"/>
          <w:szCs w:val="24"/>
          <w:lang w:val="en-US"/>
        </w:rPr>
        <w:t>score, and receipt of informed consent.</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b w:val="0"/>
          <w:i/>
          <w:sz w:val="24"/>
          <w:szCs w:val="24"/>
          <w:lang w:val="en-US"/>
        </w:rPr>
      </w:pPr>
      <w:r w:rsidRPr="007208A0">
        <w:rPr>
          <w:rFonts w:ascii="Book Antiqua" w:hAnsi="Book Antiqua"/>
          <w:i/>
          <w:sz w:val="24"/>
          <w:szCs w:val="24"/>
          <w:lang w:val="en-US"/>
        </w:rPr>
        <w:t>Data collection and imaging at study inclusion</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 xml:space="preserve">Data were recorded retrospectively, and included patient age, sex, medical history (including other possible </w:t>
      </w:r>
      <w:proofErr w:type="spellStart"/>
      <w:r w:rsidRPr="007208A0">
        <w:rPr>
          <w:rFonts w:ascii="Book Antiqua" w:hAnsi="Book Antiqua"/>
          <w:sz w:val="24"/>
          <w:szCs w:val="24"/>
          <w:lang w:val="en-US"/>
        </w:rPr>
        <w:t>neoplasias</w:t>
      </w:r>
      <w:proofErr w:type="spellEnd"/>
      <w:r w:rsidRPr="007208A0">
        <w:rPr>
          <w:rFonts w:ascii="Book Antiqua" w:hAnsi="Book Antiqua"/>
          <w:sz w:val="24"/>
          <w:szCs w:val="24"/>
          <w:lang w:val="en-US"/>
        </w:rPr>
        <w:t xml:space="preserve">), circumstances at diagnosis, symptoms related to IPMN, date of diagnosis, and biologic data (including hepatic enzymes concentrations and </w:t>
      </w:r>
      <w:proofErr w:type="spellStart"/>
      <w:r w:rsidRPr="007208A0">
        <w:rPr>
          <w:rFonts w:ascii="Book Antiqua" w:hAnsi="Book Antiqua"/>
          <w:sz w:val="24"/>
          <w:szCs w:val="24"/>
          <w:lang w:val="en-US"/>
        </w:rPr>
        <w:t>lipasemia</w:t>
      </w:r>
      <w:proofErr w:type="spellEnd"/>
      <w:r w:rsidRPr="007208A0">
        <w:rPr>
          <w:rFonts w:ascii="Book Antiqua" w:hAnsi="Book Antiqua"/>
          <w:sz w:val="24"/>
          <w:szCs w:val="24"/>
          <w:lang w:val="en-US"/>
        </w:rPr>
        <w:t>). Between 1998 and 2001, all of the patients were examined by a single-phase CT examination, but after 2001 the routine was changed to performance of a helical triple-phase CT scan with the focus on the pancreas and its surrounding tissues (with each pancreatic section being effectively collimated into 3 mm sections at a pitch of 1.5).</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lastRenderedPageBreak/>
        <w:tab/>
        <w:t>MRCP was performed with a 1T superconducting magnetic-resonance unit (</w:t>
      </w:r>
      <w:proofErr w:type="spellStart"/>
      <w:r w:rsidRPr="007208A0">
        <w:rPr>
          <w:rFonts w:ascii="Book Antiqua" w:hAnsi="Book Antiqua"/>
          <w:sz w:val="24"/>
          <w:szCs w:val="24"/>
          <w:lang w:val="en-US"/>
        </w:rPr>
        <w:t>Magnetom</w:t>
      </w:r>
      <w:proofErr w:type="spellEnd"/>
      <w:r w:rsidRPr="007208A0">
        <w:rPr>
          <w:rFonts w:ascii="Book Antiqua" w:hAnsi="Book Antiqua"/>
          <w:sz w:val="24"/>
          <w:szCs w:val="24"/>
          <w:lang w:val="en-US"/>
        </w:rPr>
        <w:t xml:space="preserve"> Impact; Siemens, Erlangen, Germany), using a half-Fourier single-shot turbo spin-echo sequence as described </w:t>
      </w:r>
      <w:proofErr w:type="gramStart"/>
      <w:r w:rsidRPr="007208A0">
        <w:rPr>
          <w:rFonts w:ascii="Book Antiqua" w:hAnsi="Book Antiqua"/>
          <w:sz w:val="24"/>
          <w:szCs w:val="24"/>
          <w:lang w:val="en-US"/>
        </w:rPr>
        <w:t>previously</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10,14]</w:t>
      </w:r>
      <w:r w:rsidRPr="007208A0">
        <w:rPr>
          <w:rFonts w:ascii="Book Antiqua" w:hAnsi="Book Antiqua"/>
          <w:sz w:val="24"/>
          <w:szCs w:val="24"/>
          <w:lang w:val="en-US"/>
        </w:rPr>
        <w:t>. All patients received a CT scan at the time of diagnosis, and MRCP was also performed on 66% of patients.</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ab/>
        <w:t xml:space="preserve">The EUS, EUS FNA biopsy, and ERCP were </w:t>
      </w:r>
      <w:proofErr w:type="gramStart"/>
      <w:r w:rsidRPr="007208A0">
        <w:rPr>
          <w:rFonts w:ascii="Book Antiqua" w:hAnsi="Book Antiqua"/>
          <w:sz w:val="24"/>
          <w:szCs w:val="24"/>
          <w:lang w:val="en-US"/>
        </w:rPr>
        <w:t>performed</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10,14,21,22]</w:t>
      </w:r>
      <w:r w:rsidRPr="007208A0">
        <w:rPr>
          <w:rFonts w:ascii="Book Antiqua" w:hAnsi="Book Antiqua"/>
          <w:sz w:val="24"/>
          <w:szCs w:val="24"/>
          <w:lang w:val="en-US"/>
        </w:rPr>
        <w:t xml:space="preserve"> by an experienced operator using an EUM-160, UE-160 or GF-UC140T echo-endoscope and a TJF endoscope (Olympus, Hamburg, Germany). FNA were obtained using a USN1 22G needle biopsy (Cook Medical, Limerick, Ireland).</w:t>
      </w:r>
      <w:r w:rsidR="00B900A4">
        <w:rPr>
          <w:rFonts w:ascii="Book Antiqua" w:hAnsi="Book Antiqua"/>
          <w:sz w:val="24"/>
          <w:szCs w:val="24"/>
          <w:lang w:val="en-US"/>
        </w:rPr>
        <w:t xml:space="preserve"> </w:t>
      </w:r>
      <w:r w:rsidRPr="007208A0">
        <w:rPr>
          <w:rFonts w:ascii="Book Antiqua" w:hAnsi="Book Antiqua"/>
          <w:sz w:val="24"/>
          <w:szCs w:val="24"/>
          <w:lang w:val="en-US"/>
        </w:rPr>
        <w:t xml:space="preserve">Some of the nonsurgical patients underwent a pancreatic </w:t>
      </w:r>
      <w:proofErr w:type="spellStart"/>
      <w:r w:rsidRPr="007208A0">
        <w:rPr>
          <w:rFonts w:ascii="Book Antiqua" w:hAnsi="Book Antiqua"/>
          <w:sz w:val="24"/>
          <w:szCs w:val="24"/>
          <w:lang w:val="en-US"/>
        </w:rPr>
        <w:t>sphincterotomy</w:t>
      </w:r>
      <w:proofErr w:type="spellEnd"/>
      <w:r w:rsidRPr="007208A0">
        <w:rPr>
          <w:rFonts w:ascii="Book Antiqua" w:hAnsi="Book Antiqua"/>
          <w:sz w:val="24"/>
          <w:szCs w:val="24"/>
          <w:lang w:val="en-US"/>
        </w:rPr>
        <w:t xml:space="preserve"> and mucus evacuation with a balloon </w:t>
      </w:r>
      <w:proofErr w:type="gramStart"/>
      <w:r w:rsidRPr="007208A0">
        <w:rPr>
          <w:rFonts w:ascii="Book Antiqua" w:hAnsi="Book Antiqua"/>
          <w:sz w:val="24"/>
          <w:szCs w:val="24"/>
          <w:lang w:val="en-US"/>
        </w:rPr>
        <w:t>catheter</w:t>
      </w:r>
      <w:r w:rsidRPr="007208A0">
        <w:rPr>
          <w:rFonts w:ascii="Book Antiqua" w:hAnsi="Book Antiqua"/>
          <w:sz w:val="24"/>
          <w:szCs w:val="24"/>
          <w:vertAlign w:val="superscript"/>
          <w:lang w:val="en-US"/>
        </w:rPr>
        <w:t>[</w:t>
      </w:r>
      <w:proofErr w:type="gramEnd"/>
      <w:r w:rsidRPr="007208A0">
        <w:rPr>
          <w:rFonts w:ascii="Book Antiqua" w:hAnsi="Book Antiqua"/>
          <w:sz w:val="24"/>
          <w:szCs w:val="24"/>
          <w:vertAlign w:val="superscript"/>
          <w:lang w:val="en-US"/>
        </w:rPr>
        <w:t>23]</w:t>
      </w:r>
      <w:r w:rsidRPr="007208A0">
        <w:rPr>
          <w:rFonts w:ascii="Book Antiqua" w:hAnsi="Book Antiqua"/>
          <w:sz w:val="24"/>
          <w:szCs w:val="24"/>
          <w:lang w:val="en-US"/>
        </w:rPr>
        <w:t>. EUS was performed at the time of diagnosis for 81% of the patients, including 38 patients who also underwent FNA procedures. ERCP was performed in 30 patients (40%).</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ab/>
        <w:t xml:space="preserve">The data recorded from the imaging evaluations included maximal diameters of the MPD and branch-duct cyst, the properties of the tissue component surrounding the MPD, mural nodules and/or tissue thickening of the MPD and/or the branch-duct cyst wall (mainly detected by EUS), localization of the branch-duct lesions, and maximal diameter of the side-branch IPMN. In addition, the following data were recorded for all surgical patients: type of resection, pathologic findings, tumor stage, postoperative complications, and mortality. </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i/>
          <w:sz w:val="24"/>
          <w:szCs w:val="24"/>
          <w:lang w:val="en-US"/>
        </w:rPr>
      </w:pPr>
      <w:r w:rsidRPr="007208A0">
        <w:rPr>
          <w:rFonts w:ascii="Book Antiqua" w:hAnsi="Book Antiqua"/>
          <w:i/>
          <w:sz w:val="24"/>
          <w:szCs w:val="24"/>
          <w:lang w:val="en-US"/>
        </w:rPr>
        <w:t>Clinical and imaging follow-up</w:t>
      </w:r>
    </w:p>
    <w:p w:rsidR="007208A0" w:rsidRPr="007208A0" w:rsidRDefault="007208A0" w:rsidP="00C6576D">
      <w:pPr>
        <w:widowControl w:val="0"/>
        <w:autoSpaceDE w:val="0"/>
        <w:autoSpaceDN w:val="0"/>
        <w:adjustRightInd w:val="0"/>
        <w:snapToGrid w:val="0"/>
        <w:spacing w:after="0" w:line="360" w:lineRule="auto"/>
        <w:jc w:val="both"/>
        <w:rPr>
          <w:rFonts w:ascii="Book Antiqua" w:hAnsi="Book Antiqua" w:cs="AdvPTimes"/>
          <w:sz w:val="24"/>
          <w:szCs w:val="24"/>
          <w:lang w:val="en-US"/>
        </w:rPr>
      </w:pPr>
      <w:r w:rsidRPr="007208A0">
        <w:rPr>
          <w:rFonts w:ascii="Book Antiqua" w:hAnsi="Book Antiqua"/>
          <w:sz w:val="24"/>
          <w:szCs w:val="24"/>
          <w:lang w:val="en-US"/>
        </w:rPr>
        <w:t xml:space="preserve">Clinical and biologic follow-ups were conducted at least annually for all patients, through hospitalization or consultation every six months during the first year of follow-up, together with abdominal imaging (MRCP or CT, and if necessary EUS with or without FNA). The clinical data recorded were weight loss, presence of diabetes, jaundice, abdominal pain or acute pancreatitis, time between diagnosis of IPMN and a new event, death and cause of death, and time between diagnosis of IPMN and death. Criteria collected during the imaging follow-up evaluations were increase or stability of the dilatation of the MPD and/or side-branch cysts, occurrence of a tissue mural nodule (MPD and/or branch-duct cysts) or tissue component of the pancreas, and involvement of adjacent or distant organs. The </w:t>
      </w:r>
      <w:r w:rsidRPr="007208A0">
        <w:rPr>
          <w:rFonts w:ascii="Book Antiqua" w:hAnsi="Book Antiqua"/>
          <w:sz w:val="24"/>
          <w:szCs w:val="24"/>
          <w:lang w:val="en-US"/>
        </w:rPr>
        <w:lastRenderedPageBreak/>
        <w:t xml:space="preserve">overall comparative analysis study was conducted in December of 2013, </w:t>
      </w:r>
      <w:r w:rsidR="00B900A4" w:rsidRPr="00B900A4">
        <w:rPr>
          <w:rFonts w:ascii="Book Antiqua" w:hAnsi="Book Antiqua"/>
          <w:i/>
          <w:sz w:val="24"/>
          <w:szCs w:val="24"/>
          <w:lang w:val="en-US"/>
        </w:rPr>
        <w:t>i.e.</w:t>
      </w:r>
      <w:r w:rsidRPr="007208A0">
        <w:rPr>
          <w:rFonts w:ascii="Book Antiqua" w:hAnsi="Book Antiqua"/>
          <w:sz w:val="24"/>
          <w:szCs w:val="24"/>
          <w:lang w:val="en-US"/>
        </w:rPr>
        <w:t xml:space="preserve"> at 12 months after inclusion of the last patient. Each patient provided informed written consent for study participation, in </w:t>
      </w:r>
      <w:r w:rsidRPr="007208A0">
        <w:rPr>
          <w:rFonts w:ascii="Book Antiqua" w:hAnsi="Book Antiqua" w:cs="AdvPTimes"/>
          <w:sz w:val="24"/>
          <w:szCs w:val="24"/>
          <w:lang w:val="en-US"/>
        </w:rPr>
        <w:t>accordance with the rules of the French Society of Gastroenterology-SNFGE and Endoscopy-SFED (http://www.sfed.org/Fiches-d-Informations)</w:t>
      </w:r>
      <w:r w:rsidRPr="007208A0">
        <w:rPr>
          <w:rFonts w:ascii="Book Antiqua" w:hAnsi="Book Antiqua"/>
          <w:sz w:val="24"/>
          <w:szCs w:val="24"/>
          <w:lang w:val="en-US"/>
        </w:rPr>
        <w:t>.</w:t>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b w:val="0"/>
          <w:i/>
          <w:sz w:val="24"/>
          <w:szCs w:val="24"/>
          <w:lang w:val="en-US"/>
        </w:rPr>
      </w:pPr>
      <w:r w:rsidRPr="007208A0">
        <w:rPr>
          <w:rFonts w:ascii="Book Antiqua" w:hAnsi="Book Antiqua"/>
          <w:i/>
          <w:sz w:val="24"/>
          <w:szCs w:val="24"/>
          <w:lang w:val="en-US"/>
        </w:rPr>
        <w:t>Statistical analys</w:t>
      </w:r>
      <w:r w:rsidR="00B900A4">
        <w:rPr>
          <w:rFonts w:ascii="Book Antiqua" w:hAnsi="Book Antiqua" w:hint="eastAsia"/>
          <w:i/>
          <w:sz w:val="24"/>
          <w:szCs w:val="24"/>
          <w:lang w:val="en-US" w:eastAsia="zh-CN"/>
        </w:rPr>
        <w:t>i</w:t>
      </w:r>
      <w:r w:rsidRPr="007208A0">
        <w:rPr>
          <w:rFonts w:ascii="Book Antiqua" w:hAnsi="Book Antiqua"/>
          <w:i/>
          <w:sz w:val="24"/>
          <w:szCs w:val="24"/>
          <w:lang w:val="en-US"/>
        </w:rPr>
        <w:t>s</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 xml:space="preserve">Qualitative and quantitative data were analyzed using Student’s </w:t>
      </w:r>
      <w:r w:rsidRPr="007208A0">
        <w:rPr>
          <w:rFonts w:ascii="Book Antiqua" w:hAnsi="Book Antiqua"/>
          <w:b w:val="0"/>
          <w:i/>
          <w:sz w:val="24"/>
          <w:szCs w:val="24"/>
          <w:lang w:val="en-US"/>
        </w:rPr>
        <w:t>t</w:t>
      </w:r>
      <w:r w:rsidRPr="007208A0">
        <w:rPr>
          <w:rFonts w:ascii="Book Antiqua" w:hAnsi="Book Antiqua"/>
          <w:b w:val="0"/>
          <w:sz w:val="24"/>
          <w:szCs w:val="24"/>
          <w:lang w:val="en-US"/>
        </w:rPr>
        <w:t xml:space="preserve">, </w:t>
      </w:r>
      <w:r w:rsidRPr="007208A0">
        <w:rPr>
          <w:rFonts w:ascii="Book Antiqua" w:hAnsi="Book Antiqua"/>
          <w:b w:val="0"/>
          <w:i/>
          <w:sz w:val="24"/>
          <w:szCs w:val="24"/>
          <w:lang w:val="en-US"/>
        </w:rPr>
        <w:sym w:font="Symbol" w:char="F063"/>
      </w:r>
      <w:r w:rsidRPr="007208A0">
        <w:rPr>
          <w:rFonts w:ascii="Book Antiqua" w:hAnsi="Book Antiqua"/>
          <w:b w:val="0"/>
          <w:sz w:val="24"/>
          <w:szCs w:val="24"/>
          <w:vertAlign w:val="superscript"/>
          <w:lang w:val="en-US"/>
        </w:rPr>
        <w:t>2</w:t>
      </w:r>
      <w:r w:rsidRPr="007208A0">
        <w:rPr>
          <w:rFonts w:ascii="Book Antiqua" w:hAnsi="Book Antiqua"/>
          <w:b w:val="0"/>
          <w:sz w:val="24"/>
          <w:szCs w:val="24"/>
          <w:lang w:val="en-US"/>
        </w:rPr>
        <w:t xml:space="preserve">, or Fisher’s exact tests, as appropriate, with </w:t>
      </w:r>
      <w:proofErr w:type="spellStart"/>
      <w:r w:rsidRPr="007208A0">
        <w:rPr>
          <w:rFonts w:ascii="Book Antiqua" w:hAnsi="Book Antiqua"/>
          <w:b w:val="0"/>
          <w:sz w:val="24"/>
          <w:szCs w:val="24"/>
          <w:lang w:val="en-US"/>
        </w:rPr>
        <w:t>GraphPad-Instat</w:t>
      </w:r>
      <w:proofErr w:type="spellEnd"/>
      <w:r w:rsidRPr="007208A0">
        <w:rPr>
          <w:rFonts w:ascii="Book Antiqua" w:hAnsi="Book Antiqua"/>
          <w:b w:val="0"/>
          <w:sz w:val="24"/>
          <w:szCs w:val="24"/>
          <w:lang w:val="en-US"/>
        </w:rPr>
        <w:t xml:space="preserve"> 3.1a software (</w:t>
      </w:r>
      <w:proofErr w:type="spellStart"/>
      <w:r w:rsidRPr="007208A0">
        <w:rPr>
          <w:rFonts w:ascii="Book Antiqua" w:hAnsi="Book Antiqua"/>
          <w:b w:val="0"/>
          <w:sz w:val="24"/>
          <w:szCs w:val="24"/>
          <w:lang w:val="en-US"/>
        </w:rPr>
        <w:t>GraphPad</w:t>
      </w:r>
      <w:proofErr w:type="spellEnd"/>
      <w:r w:rsidRPr="007208A0">
        <w:rPr>
          <w:rFonts w:ascii="Book Antiqua" w:hAnsi="Book Antiqua"/>
          <w:b w:val="0"/>
          <w:sz w:val="24"/>
          <w:szCs w:val="24"/>
          <w:lang w:val="en-US"/>
        </w:rPr>
        <w:t xml:space="preserve"> Software Inc., La Jolla, CA, </w:t>
      </w:r>
      <w:r w:rsidR="00B900A4">
        <w:rPr>
          <w:rFonts w:ascii="Book Antiqua" w:hAnsi="Book Antiqua"/>
          <w:b w:val="0"/>
          <w:sz w:val="24"/>
          <w:szCs w:val="24"/>
          <w:lang w:val="en-US"/>
        </w:rPr>
        <w:t>United States</w:t>
      </w:r>
      <w:r w:rsidRPr="007208A0">
        <w:rPr>
          <w:rFonts w:ascii="Book Antiqua" w:hAnsi="Book Antiqua"/>
          <w:b w:val="0"/>
          <w:sz w:val="24"/>
          <w:szCs w:val="24"/>
          <w:lang w:val="en-US"/>
        </w:rPr>
        <w:t xml:space="preserve">). Actuarial survival analyses, according to the Kaplan–Meier model, were calculated using R software, version 2.15.0. Comparison of survival rates between the surgical and nonsurgical groups was performed using the log-rank test. </w:t>
      </w:r>
      <w:proofErr w:type="spellStart"/>
      <w:r w:rsidRPr="007208A0">
        <w:rPr>
          <w:rFonts w:ascii="Book Antiqua" w:hAnsi="Book Antiqua"/>
          <w:b w:val="0"/>
          <w:sz w:val="24"/>
          <w:szCs w:val="24"/>
          <w:lang w:val="en-US"/>
        </w:rPr>
        <w:t>Univariate</w:t>
      </w:r>
      <w:proofErr w:type="spellEnd"/>
      <w:r w:rsidRPr="007208A0">
        <w:rPr>
          <w:rFonts w:ascii="Book Antiqua" w:hAnsi="Book Antiqua"/>
          <w:b w:val="0"/>
          <w:sz w:val="24"/>
          <w:szCs w:val="24"/>
          <w:lang w:val="en-US"/>
        </w:rPr>
        <w:t xml:space="preserve"> and multivariate analyses of prognostic factors were carried out using the log-rank test, the Wald test, and Cox’s model. Only variables with a </w:t>
      </w:r>
      <w:r w:rsidRPr="007208A0">
        <w:rPr>
          <w:rFonts w:ascii="Book Antiqua" w:hAnsi="Book Antiqua"/>
          <w:b w:val="0"/>
          <w:i/>
          <w:sz w:val="24"/>
          <w:szCs w:val="24"/>
          <w:lang w:val="en-US"/>
        </w:rPr>
        <w:t>P</w:t>
      </w:r>
      <w:r w:rsidRPr="007208A0">
        <w:rPr>
          <w:rFonts w:ascii="Book Antiqua" w:hAnsi="Book Antiqua"/>
          <w:b w:val="0"/>
          <w:sz w:val="24"/>
          <w:szCs w:val="24"/>
          <w:lang w:val="en-US"/>
        </w:rPr>
        <w:t xml:space="preserve"> &lt; 0.2 in the </w:t>
      </w:r>
      <w:proofErr w:type="spellStart"/>
      <w:r w:rsidRPr="007208A0">
        <w:rPr>
          <w:rFonts w:ascii="Book Antiqua" w:hAnsi="Book Antiqua"/>
          <w:b w:val="0"/>
          <w:sz w:val="24"/>
          <w:szCs w:val="24"/>
          <w:lang w:val="en-US"/>
        </w:rPr>
        <w:t>univariate</w:t>
      </w:r>
      <w:proofErr w:type="spellEnd"/>
      <w:r w:rsidRPr="007208A0">
        <w:rPr>
          <w:rFonts w:ascii="Book Antiqua" w:hAnsi="Book Antiqua"/>
          <w:b w:val="0"/>
          <w:sz w:val="24"/>
          <w:szCs w:val="24"/>
          <w:lang w:val="en-US"/>
        </w:rPr>
        <w:t xml:space="preserve"> analysis were included in the subsequent multivariate analysis. A </w:t>
      </w:r>
      <w:r w:rsidRPr="007208A0">
        <w:rPr>
          <w:rFonts w:ascii="Book Antiqua" w:hAnsi="Book Antiqua"/>
          <w:b w:val="0"/>
          <w:i/>
          <w:sz w:val="24"/>
          <w:szCs w:val="24"/>
          <w:lang w:val="en-US"/>
        </w:rPr>
        <w:t>P</w:t>
      </w:r>
      <w:r w:rsidRPr="007208A0">
        <w:rPr>
          <w:rFonts w:ascii="Book Antiqua" w:hAnsi="Book Antiqua"/>
          <w:b w:val="0"/>
          <w:sz w:val="24"/>
          <w:szCs w:val="24"/>
          <w:lang w:val="en-US"/>
        </w:rPr>
        <w:t xml:space="preserve"> &lt; 0.05 was considered statistically significant.</w:t>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b/>
          <w:sz w:val="24"/>
          <w:szCs w:val="24"/>
          <w:lang w:val="en-US"/>
        </w:rPr>
        <w:t>RESULTS</w:t>
      </w:r>
    </w:p>
    <w:p w:rsidR="007208A0" w:rsidRPr="007208A0" w:rsidRDefault="007208A0" w:rsidP="00C6576D">
      <w:pPr>
        <w:pStyle w:val="Times"/>
        <w:adjustRightInd w:val="0"/>
        <w:snapToGrid w:val="0"/>
        <w:spacing w:after="0" w:line="360" w:lineRule="auto"/>
        <w:rPr>
          <w:rFonts w:ascii="Book Antiqua" w:hAnsi="Book Antiqua"/>
          <w:b w:val="0"/>
          <w:i/>
          <w:sz w:val="24"/>
          <w:szCs w:val="24"/>
          <w:lang w:val="en-US"/>
        </w:rPr>
      </w:pPr>
      <w:r w:rsidRPr="007208A0">
        <w:rPr>
          <w:rFonts w:ascii="Book Antiqua" w:hAnsi="Book Antiqua"/>
          <w:i/>
          <w:sz w:val="24"/>
          <w:szCs w:val="24"/>
          <w:lang w:val="en-US"/>
        </w:rPr>
        <w:t>General characteristics of patients</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Style w:val="transpan"/>
          <w:rFonts w:ascii="Book Antiqua" w:hAnsi="Book Antiqua"/>
          <w:sz w:val="24"/>
          <w:szCs w:val="24"/>
          <w:lang w:val="en-US"/>
        </w:rPr>
        <w:t xml:space="preserve">The main characteristics of the patients are shown in Table 1 and stratified according to the surgical and nonsurgical grouping. The were no statistically significant differences between the two groups for sex, symptoms, morphologic criteria (MPD size, branch duct involvement, lesion localization, MPD diameter, presence of nodules and thickening of the wall of the MPD and/or side-branch cyst), rate of invasive malignancy, or the follow-up period. However, the nonsurgical patients were significantly older and had a greater rate of extra-pancreatic cancer history. Mortality was also greater in the nonsurgical group, but the difference was not statistically significant. </w:t>
      </w:r>
      <w:r w:rsidRPr="007208A0">
        <w:rPr>
          <w:rFonts w:ascii="Book Antiqua" w:hAnsi="Book Antiqua"/>
          <w:sz w:val="24"/>
          <w:szCs w:val="24"/>
          <w:lang w:val="en-US"/>
        </w:rPr>
        <w:t>Among the surgical patients, 52</w:t>
      </w:r>
      <w:r w:rsidRPr="007208A0">
        <w:rPr>
          <w:rStyle w:val="transpan"/>
          <w:rFonts w:ascii="Book Antiqua" w:hAnsi="Book Antiqua"/>
          <w:sz w:val="24"/>
          <w:szCs w:val="24"/>
          <w:lang w:val="en-US"/>
        </w:rPr>
        <w:t xml:space="preserve"> underwent a Whipple procedure (70%), with six having undergone a total </w:t>
      </w:r>
      <w:proofErr w:type="spellStart"/>
      <w:r w:rsidRPr="007208A0">
        <w:rPr>
          <w:rStyle w:val="transpan"/>
          <w:rFonts w:ascii="Book Antiqua" w:hAnsi="Book Antiqua"/>
          <w:sz w:val="24"/>
          <w:szCs w:val="24"/>
          <w:lang w:val="en-US"/>
        </w:rPr>
        <w:t>pancreatectomy</w:t>
      </w:r>
      <w:proofErr w:type="spellEnd"/>
      <w:r w:rsidRPr="007208A0">
        <w:rPr>
          <w:rStyle w:val="transpan"/>
          <w:rFonts w:ascii="Book Antiqua" w:hAnsi="Book Antiqua"/>
          <w:sz w:val="24"/>
          <w:szCs w:val="24"/>
          <w:lang w:val="en-US"/>
        </w:rPr>
        <w:t>, 15 having undergone a left (</w:t>
      </w:r>
      <w:proofErr w:type="spellStart"/>
      <w:r w:rsidRPr="007208A0">
        <w:rPr>
          <w:rStyle w:val="transpan"/>
          <w:rFonts w:ascii="Book Antiqua" w:hAnsi="Book Antiqua"/>
          <w:sz w:val="24"/>
          <w:szCs w:val="24"/>
          <w:lang w:val="en-US"/>
        </w:rPr>
        <w:t>spleno</w:t>
      </w:r>
      <w:proofErr w:type="spellEnd"/>
      <w:r w:rsidRPr="007208A0">
        <w:rPr>
          <w:rStyle w:val="transpan"/>
          <w:rFonts w:ascii="Book Antiqua" w:hAnsi="Book Antiqua"/>
          <w:sz w:val="24"/>
          <w:szCs w:val="24"/>
          <w:lang w:val="en-US"/>
        </w:rPr>
        <w:t>)-</w:t>
      </w:r>
      <w:proofErr w:type="spellStart"/>
      <w:r w:rsidRPr="007208A0">
        <w:rPr>
          <w:rStyle w:val="transpan"/>
          <w:rFonts w:ascii="Book Antiqua" w:hAnsi="Book Antiqua"/>
          <w:sz w:val="24"/>
          <w:szCs w:val="24"/>
          <w:lang w:val="en-US"/>
        </w:rPr>
        <w:t>pancreatectomy</w:t>
      </w:r>
      <w:proofErr w:type="spellEnd"/>
      <w:r w:rsidRPr="007208A0">
        <w:rPr>
          <w:rStyle w:val="transpan"/>
          <w:rFonts w:ascii="Book Antiqua" w:hAnsi="Book Antiqua"/>
          <w:sz w:val="24"/>
          <w:szCs w:val="24"/>
          <w:lang w:val="en-US"/>
        </w:rPr>
        <w:t xml:space="preserve">, and one having undergone a central </w:t>
      </w:r>
      <w:proofErr w:type="spellStart"/>
      <w:r w:rsidRPr="007208A0">
        <w:rPr>
          <w:rStyle w:val="transpan"/>
          <w:rFonts w:ascii="Book Antiqua" w:hAnsi="Book Antiqua"/>
          <w:sz w:val="24"/>
          <w:szCs w:val="24"/>
          <w:lang w:val="en-US"/>
        </w:rPr>
        <w:t>pancreatectomy</w:t>
      </w:r>
      <w:proofErr w:type="spellEnd"/>
      <w:r w:rsidRPr="007208A0">
        <w:rPr>
          <w:rStyle w:val="transpan"/>
          <w:rFonts w:ascii="Book Antiqua" w:hAnsi="Book Antiqua"/>
          <w:sz w:val="24"/>
          <w:szCs w:val="24"/>
          <w:lang w:val="en-US"/>
        </w:rPr>
        <w:t>.</w:t>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i/>
          <w:sz w:val="24"/>
          <w:szCs w:val="24"/>
          <w:lang w:val="en-US"/>
        </w:rPr>
      </w:pPr>
      <w:r w:rsidRPr="007208A0">
        <w:rPr>
          <w:rFonts w:ascii="Book Antiqua" w:hAnsi="Book Antiqua"/>
          <w:i/>
          <w:sz w:val="24"/>
          <w:szCs w:val="24"/>
          <w:lang w:val="en-US"/>
        </w:rPr>
        <w:t>Histologic criteria</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roofErr w:type="spellStart"/>
      <w:r w:rsidRPr="007208A0">
        <w:rPr>
          <w:rStyle w:val="longtext"/>
          <w:rFonts w:ascii="Book Antiqua" w:hAnsi="Book Antiqua"/>
          <w:b w:val="0"/>
          <w:sz w:val="24"/>
          <w:szCs w:val="24"/>
          <w:shd w:val="clear" w:color="auto" w:fill="FFFFFF"/>
          <w:lang w:val="en-US"/>
        </w:rPr>
        <w:t>Cytologic</w:t>
      </w:r>
      <w:proofErr w:type="spellEnd"/>
      <w:r w:rsidRPr="007208A0">
        <w:rPr>
          <w:rStyle w:val="longtext"/>
          <w:rFonts w:ascii="Book Antiqua" w:hAnsi="Book Antiqua"/>
          <w:b w:val="0"/>
          <w:sz w:val="24"/>
          <w:szCs w:val="24"/>
          <w:shd w:val="clear" w:color="auto" w:fill="FFFFFF"/>
          <w:lang w:val="en-US"/>
        </w:rPr>
        <w:t xml:space="preserve"> samples were taken from 25 (50%) of the nonsurgical patients, and </w:t>
      </w:r>
      <w:r w:rsidRPr="007208A0">
        <w:rPr>
          <w:rStyle w:val="longtext"/>
          <w:rFonts w:ascii="Book Antiqua" w:hAnsi="Book Antiqua"/>
          <w:b w:val="0"/>
          <w:sz w:val="24"/>
          <w:szCs w:val="24"/>
          <w:lang w:val="en-US"/>
        </w:rPr>
        <w:t xml:space="preserve">the presence of mucus was confirmed in all cases. </w:t>
      </w:r>
      <w:r w:rsidRPr="007208A0">
        <w:rPr>
          <w:rStyle w:val="longtext"/>
          <w:rFonts w:ascii="Book Antiqua" w:hAnsi="Book Antiqua"/>
          <w:b w:val="0"/>
          <w:sz w:val="24"/>
          <w:szCs w:val="24"/>
          <w:shd w:val="clear" w:color="auto" w:fill="FFFFFF"/>
          <w:lang w:val="en-US"/>
        </w:rPr>
        <w:t xml:space="preserve">The </w:t>
      </w:r>
      <w:proofErr w:type="spellStart"/>
      <w:r w:rsidRPr="007208A0">
        <w:rPr>
          <w:rStyle w:val="longtext"/>
          <w:rFonts w:ascii="Book Antiqua" w:hAnsi="Book Antiqua"/>
          <w:b w:val="0"/>
          <w:sz w:val="24"/>
          <w:szCs w:val="24"/>
          <w:shd w:val="clear" w:color="auto" w:fill="FFFFFF"/>
          <w:lang w:val="en-US"/>
        </w:rPr>
        <w:t>cytologic</w:t>
      </w:r>
      <w:proofErr w:type="spellEnd"/>
      <w:r w:rsidRPr="007208A0">
        <w:rPr>
          <w:rStyle w:val="longtext"/>
          <w:rFonts w:ascii="Book Antiqua" w:hAnsi="Book Antiqua"/>
          <w:b w:val="0"/>
          <w:sz w:val="24"/>
          <w:szCs w:val="24"/>
          <w:shd w:val="clear" w:color="auto" w:fill="FFFFFF"/>
          <w:lang w:val="en-US"/>
        </w:rPr>
        <w:t xml:space="preserve"> analyses showed results of </w:t>
      </w:r>
      <w:r w:rsidR="00B900A4">
        <w:rPr>
          <w:rStyle w:val="longtext"/>
          <w:rFonts w:ascii="Book Antiqua" w:hAnsi="Book Antiqua"/>
          <w:b w:val="0"/>
          <w:sz w:val="24"/>
          <w:szCs w:val="24"/>
          <w:shd w:val="clear" w:color="auto" w:fill="FFFFFF"/>
          <w:lang w:val="en-US" w:eastAsia="zh-CN"/>
        </w:rPr>
        <w:t>“</w:t>
      </w:r>
      <w:r w:rsidRPr="007208A0">
        <w:rPr>
          <w:rStyle w:val="longtext"/>
          <w:rFonts w:ascii="Book Antiqua" w:hAnsi="Book Antiqua"/>
          <w:b w:val="0"/>
          <w:sz w:val="24"/>
          <w:szCs w:val="24"/>
          <w:shd w:val="clear" w:color="auto" w:fill="FFFFFF"/>
          <w:lang w:val="en-US"/>
        </w:rPr>
        <w:t>not contributive</w:t>
      </w:r>
      <w:r w:rsidR="00B900A4">
        <w:rPr>
          <w:rStyle w:val="longtext"/>
          <w:rFonts w:ascii="Book Antiqua" w:hAnsi="Book Antiqua"/>
          <w:b w:val="0"/>
          <w:sz w:val="24"/>
          <w:szCs w:val="24"/>
          <w:shd w:val="clear" w:color="auto" w:fill="FFFFFF"/>
          <w:lang w:val="en-US" w:eastAsia="zh-CN"/>
        </w:rPr>
        <w:t>”</w:t>
      </w:r>
      <w:r w:rsidRPr="007208A0">
        <w:rPr>
          <w:rStyle w:val="longtext"/>
          <w:rFonts w:ascii="Book Antiqua" w:hAnsi="Book Antiqua"/>
          <w:b w:val="0"/>
          <w:sz w:val="24"/>
          <w:szCs w:val="24"/>
          <w:shd w:val="clear" w:color="auto" w:fill="FFFFFF"/>
          <w:lang w:val="en-US"/>
        </w:rPr>
        <w:t xml:space="preserve"> or </w:t>
      </w:r>
      <w:r w:rsidR="00B900A4">
        <w:rPr>
          <w:rStyle w:val="longtext"/>
          <w:rFonts w:ascii="Book Antiqua" w:hAnsi="Book Antiqua"/>
          <w:b w:val="0"/>
          <w:sz w:val="24"/>
          <w:szCs w:val="24"/>
          <w:shd w:val="clear" w:color="auto" w:fill="FFFFFF"/>
          <w:lang w:val="en-US" w:eastAsia="zh-CN"/>
        </w:rPr>
        <w:t>“</w:t>
      </w:r>
      <w:r w:rsidRPr="007208A0">
        <w:rPr>
          <w:rStyle w:val="longtext"/>
          <w:rFonts w:ascii="Book Antiqua" w:hAnsi="Book Antiqua"/>
          <w:b w:val="0"/>
          <w:sz w:val="24"/>
          <w:szCs w:val="24"/>
          <w:shd w:val="clear" w:color="auto" w:fill="FFFFFF"/>
          <w:lang w:val="en-US"/>
        </w:rPr>
        <w:t>normal</w:t>
      </w:r>
      <w:r w:rsidR="00B900A4">
        <w:rPr>
          <w:rStyle w:val="longtext"/>
          <w:rFonts w:ascii="Book Antiqua" w:hAnsi="Book Antiqua"/>
          <w:b w:val="0"/>
          <w:sz w:val="24"/>
          <w:szCs w:val="24"/>
          <w:shd w:val="clear" w:color="auto" w:fill="FFFFFF"/>
          <w:lang w:val="en-US" w:eastAsia="zh-CN"/>
        </w:rPr>
        <w:t>”</w:t>
      </w:r>
      <w:r w:rsidRPr="007208A0">
        <w:rPr>
          <w:rStyle w:val="longtext"/>
          <w:rFonts w:ascii="Book Antiqua" w:hAnsi="Book Antiqua"/>
          <w:b w:val="0"/>
          <w:sz w:val="24"/>
          <w:szCs w:val="24"/>
          <w:shd w:val="clear" w:color="auto" w:fill="FFFFFF"/>
          <w:lang w:val="en-US"/>
        </w:rPr>
        <w:t xml:space="preserve"> in 11 cases (22%), but revealed lesions of low-grade dysplasia in eight cases (11%), lesions of high-grade dysplasia in three cases (6%), and adenocarcinoma in three cases (6%). For the surgical patients, IPMN with invasive adenocarcinoma occurred in 41 cases (55%), high-grade dysplasia IPMN occurred in 11 cases (15%), and intermediate or low-grade dysplasia IPMN occurred in 22 cases (30%). The resection margins were considered incomplete (R1) in four patients; all other cases were considered as </w:t>
      </w:r>
      <w:r w:rsidRPr="007208A0">
        <w:rPr>
          <w:rFonts w:ascii="Book Antiqua" w:hAnsi="Book Antiqua"/>
          <w:b w:val="0"/>
          <w:sz w:val="24"/>
          <w:szCs w:val="24"/>
          <w:lang w:val="en-US"/>
        </w:rPr>
        <w:t>complete R0 resections (94.5%).</w:t>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i/>
          <w:sz w:val="24"/>
          <w:szCs w:val="24"/>
          <w:lang w:val="en-US"/>
        </w:rPr>
      </w:pPr>
      <w:r w:rsidRPr="007208A0">
        <w:rPr>
          <w:rStyle w:val="hps"/>
          <w:rFonts w:ascii="Book Antiqua" w:hAnsi="Book Antiqua"/>
          <w:b/>
          <w:i/>
          <w:sz w:val="24"/>
          <w:szCs w:val="24"/>
          <w:lang w:val="en-US"/>
        </w:rPr>
        <w:t>Follow-up of nonsurgical patients</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Style w:val="hps"/>
          <w:rFonts w:ascii="Book Antiqua" w:hAnsi="Book Antiqua"/>
          <w:sz w:val="24"/>
          <w:szCs w:val="24"/>
          <w:lang w:val="en-US"/>
        </w:rPr>
        <w:t>Eighteen</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patients (36</w:t>
      </w:r>
      <w:r w:rsidRPr="007208A0">
        <w:rPr>
          <w:rFonts w:ascii="Book Antiqua" w:hAnsi="Book Antiqua"/>
          <w:sz w:val="24"/>
          <w:szCs w:val="24"/>
          <w:lang w:val="en-US"/>
        </w:rPr>
        <w:t xml:space="preserve">%) developed </w:t>
      </w:r>
      <w:r w:rsidRPr="007208A0">
        <w:rPr>
          <w:rStyle w:val="hps"/>
          <w:rFonts w:ascii="Book Antiqua" w:hAnsi="Book Antiqua"/>
          <w:sz w:val="24"/>
          <w:szCs w:val="24"/>
          <w:lang w:val="en-US"/>
        </w:rPr>
        <w:t>degenerative</w:t>
      </w:r>
      <w:r w:rsidRPr="007208A0">
        <w:rPr>
          <w:rFonts w:ascii="Book Antiqua" w:hAnsi="Book Antiqua"/>
          <w:sz w:val="24"/>
          <w:szCs w:val="24"/>
          <w:lang w:val="en-US"/>
        </w:rPr>
        <w:t xml:space="preserve"> invasive </w:t>
      </w:r>
      <w:r w:rsidRPr="007208A0">
        <w:rPr>
          <w:rStyle w:val="hps"/>
          <w:rFonts w:ascii="Book Antiqua" w:hAnsi="Book Antiqua"/>
          <w:sz w:val="24"/>
          <w:szCs w:val="24"/>
          <w:lang w:val="en-US"/>
        </w:rPr>
        <w:t>IPMN during the follow-up period</w:t>
      </w:r>
      <w:r w:rsidRPr="007208A0">
        <w:rPr>
          <w:rFonts w:ascii="Book Antiqua" w:hAnsi="Book Antiqua"/>
          <w:sz w:val="24"/>
          <w:szCs w:val="24"/>
          <w:lang w:val="en-US"/>
        </w:rPr>
        <w:t xml:space="preserve">; the median </w:t>
      </w:r>
      <w:r w:rsidRPr="007208A0">
        <w:rPr>
          <w:rStyle w:val="hps"/>
          <w:rFonts w:ascii="Book Antiqua" w:hAnsi="Book Antiqua"/>
          <w:sz w:val="24"/>
          <w:szCs w:val="24"/>
          <w:lang w:val="en-US"/>
        </w:rPr>
        <w:t>time to progression</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was</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 xml:space="preserve">29 </w:t>
      </w:r>
      <w:proofErr w:type="spellStart"/>
      <w:r w:rsidRPr="007208A0">
        <w:rPr>
          <w:rStyle w:val="hps"/>
          <w:rFonts w:ascii="Book Antiqua" w:hAnsi="Book Antiqua"/>
          <w:sz w:val="24"/>
          <w:szCs w:val="24"/>
          <w:lang w:val="en-US"/>
        </w:rPr>
        <w:t>mo</w:t>
      </w:r>
      <w:proofErr w:type="spellEnd"/>
      <w:r w:rsidRPr="007208A0">
        <w:rPr>
          <w:rFonts w:ascii="Book Antiqua" w:hAnsi="Book Antiqua"/>
          <w:sz w:val="24"/>
          <w:szCs w:val="24"/>
          <w:lang w:val="en-US"/>
        </w:rPr>
        <w:t xml:space="preserve"> </w:t>
      </w:r>
      <w:r w:rsidRPr="007208A0">
        <w:rPr>
          <w:rStyle w:val="hpsatn"/>
          <w:rFonts w:ascii="Book Antiqua" w:hAnsi="Book Antiqua"/>
          <w:sz w:val="24"/>
          <w:szCs w:val="24"/>
          <w:lang w:val="en-US"/>
        </w:rPr>
        <w:t xml:space="preserve">(range: </w:t>
      </w:r>
      <w:r w:rsidRPr="007208A0">
        <w:rPr>
          <w:rFonts w:ascii="Book Antiqua" w:hAnsi="Book Antiqua"/>
          <w:sz w:val="24"/>
          <w:szCs w:val="24"/>
          <w:lang w:val="en-US"/>
        </w:rPr>
        <w:t xml:space="preserve">8–141 </w:t>
      </w:r>
      <w:proofErr w:type="spellStart"/>
      <w:r w:rsidRPr="007208A0">
        <w:rPr>
          <w:rFonts w:ascii="Book Antiqua" w:hAnsi="Book Antiqua"/>
          <w:sz w:val="24"/>
          <w:szCs w:val="24"/>
          <w:lang w:val="en-US"/>
        </w:rPr>
        <w:t>mo</w:t>
      </w:r>
      <w:proofErr w:type="spellEnd"/>
      <w:r w:rsidRPr="007208A0">
        <w:rPr>
          <w:rFonts w:ascii="Book Antiqua" w:hAnsi="Book Antiqua"/>
          <w:sz w:val="24"/>
          <w:szCs w:val="24"/>
          <w:lang w:val="en-US"/>
        </w:rPr>
        <w:t xml:space="preserve">) after </w:t>
      </w:r>
      <w:r w:rsidRPr="007208A0">
        <w:rPr>
          <w:rStyle w:val="hps"/>
          <w:rFonts w:ascii="Book Antiqua" w:hAnsi="Book Antiqua"/>
          <w:sz w:val="24"/>
          <w:szCs w:val="24"/>
          <w:lang w:val="en-US"/>
        </w:rPr>
        <w:t>the initial diagnosis.</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Patients</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who</w:t>
      </w:r>
      <w:r w:rsidRPr="007208A0">
        <w:rPr>
          <w:rFonts w:ascii="Book Antiqua" w:hAnsi="Book Antiqua"/>
          <w:sz w:val="24"/>
          <w:szCs w:val="24"/>
          <w:lang w:val="en-US"/>
        </w:rPr>
        <w:t xml:space="preserve"> developed </w:t>
      </w:r>
      <w:r w:rsidRPr="007208A0">
        <w:rPr>
          <w:rStyle w:val="hps"/>
          <w:rFonts w:ascii="Book Antiqua" w:hAnsi="Book Antiqua"/>
          <w:sz w:val="24"/>
          <w:szCs w:val="24"/>
          <w:lang w:val="en-US"/>
        </w:rPr>
        <w:t>degenerative</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 xml:space="preserve">IPMN </w:t>
      </w:r>
      <w:r w:rsidRPr="007208A0">
        <w:rPr>
          <w:rFonts w:ascii="Book Antiqua" w:hAnsi="Book Antiqua"/>
          <w:sz w:val="24"/>
          <w:szCs w:val="24"/>
          <w:lang w:val="en-US"/>
        </w:rPr>
        <w:t xml:space="preserve">frequently (89%) had </w:t>
      </w:r>
      <w:r w:rsidRPr="007208A0">
        <w:rPr>
          <w:rStyle w:val="hps"/>
          <w:rFonts w:ascii="Book Antiqua" w:hAnsi="Book Antiqua"/>
          <w:sz w:val="24"/>
          <w:szCs w:val="24"/>
          <w:lang w:val="en-US"/>
        </w:rPr>
        <w:t>a major change in their</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clinical status</w:t>
      </w:r>
      <w:r w:rsidRPr="007208A0">
        <w:rPr>
          <w:rFonts w:ascii="Book Antiqua" w:hAnsi="Book Antiqua"/>
          <w:sz w:val="24"/>
          <w:szCs w:val="24"/>
          <w:lang w:val="en-US"/>
        </w:rPr>
        <w:t xml:space="preserve"> </w:t>
      </w:r>
      <w:r w:rsidR="00FA70AD" w:rsidRPr="007208A0">
        <w:rPr>
          <w:rStyle w:val="hps"/>
          <w:rFonts w:ascii="Book Antiqua" w:hAnsi="Book Antiqua"/>
          <w:sz w:val="24"/>
          <w:szCs w:val="24"/>
          <w:lang w:val="en-US"/>
        </w:rPr>
        <w:t>[</w:t>
      </w:r>
      <w:r w:rsidR="00B900A4" w:rsidRPr="00B900A4">
        <w:rPr>
          <w:rFonts w:ascii="Book Antiqua" w:hAnsi="Book Antiqua"/>
          <w:i/>
          <w:sz w:val="24"/>
          <w:szCs w:val="24"/>
          <w:lang w:val="en-US"/>
        </w:rPr>
        <w:t>i.e.</w:t>
      </w:r>
      <w:r w:rsidR="00B900A4">
        <w:rPr>
          <w:rFonts w:ascii="Book Antiqua" w:hAnsi="Book Antiqua" w:hint="eastAsia"/>
          <w:sz w:val="24"/>
          <w:szCs w:val="24"/>
          <w:lang w:val="en-US" w:eastAsia="zh-CN"/>
        </w:rPr>
        <w:t>,</w:t>
      </w:r>
      <w:r w:rsidRPr="007208A0">
        <w:rPr>
          <w:rFonts w:ascii="Book Antiqua" w:hAnsi="Book Antiqua"/>
          <w:sz w:val="24"/>
          <w:szCs w:val="24"/>
          <w:lang w:val="en-US"/>
        </w:rPr>
        <w:t xml:space="preserve"> the appearance of </w:t>
      </w:r>
      <w:r w:rsidRPr="007208A0">
        <w:rPr>
          <w:rStyle w:val="hps"/>
          <w:rFonts w:ascii="Book Antiqua" w:hAnsi="Book Antiqua"/>
          <w:sz w:val="24"/>
          <w:szCs w:val="24"/>
          <w:lang w:val="en-US"/>
        </w:rPr>
        <w:t>jaundice,</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carcinomatous</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ascites</w:t>
      </w:r>
      <w:r w:rsidRPr="007208A0">
        <w:rPr>
          <w:rFonts w:ascii="Book Antiqua" w:hAnsi="Book Antiqua"/>
          <w:sz w:val="24"/>
          <w:szCs w:val="24"/>
          <w:lang w:val="en-US"/>
        </w:rPr>
        <w:t xml:space="preserve">, a </w:t>
      </w:r>
      <w:r w:rsidRPr="007208A0">
        <w:rPr>
          <w:rStyle w:val="hps"/>
          <w:rFonts w:ascii="Book Antiqua" w:hAnsi="Book Antiqua"/>
          <w:sz w:val="24"/>
          <w:szCs w:val="24"/>
          <w:lang w:val="en-US"/>
        </w:rPr>
        <w:t>painful disease</w:t>
      </w:r>
      <w:r w:rsidRPr="007208A0">
        <w:rPr>
          <w:rFonts w:ascii="Book Antiqua" w:hAnsi="Book Antiqua"/>
          <w:sz w:val="24"/>
          <w:szCs w:val="24"/>
          <w:lang w:val="en-US"/>
        </w:rPr>
        <w:t xml:space="preserve">, or </w:t>
      </w:r>
      <w:r w:rsidRPr="007208A0">
        <w:rPr>
          <w:rStyle w:val="hps"/>
          <w:rFonts w:ascii="Book Antiqua" w:hAnsi="Book Antiqua"/>
          <w:sz w:val="24"/>
          <w:szCs w:val="24"/>
          <w:lang w:val="en-US"/>
        </w:rPr>
        <w:t>bowel obstruction</w:t>
      </w:r>
      <w:r w:rsidRPr="007208A0">
        <w:rPr>
          <w:rFonts w:ascii="Book Antiqua" w:hAnsi="Book Antiqua"/>
          <w:sz w:val="24"/>
          <w:szCs w:val="24"/>
          <w:lang w:val="en-US"/>
        </w:rPr>
        <w:t xml:space="preserve"> </w:t>
      </w:r>
      <w:r w:rsidR="00FA70AD" w:rsidRPr="007208A0">
        <w:rPr>
          <w:rFonts w:ascii="Book Antiqua" w:hAnsi="Book Antiqua"/>
          <w:sz w:val="24"/>
          <w:szCs w:val="24"/>
          <w:lang w:val="en-US"/>
        </w:rPr>
        <w:t>(</w:t>
      </w:r>
      <w:r w:rsidRPr="007208A0">
        <w:rPr>
          <w:rStyle w:val="hps"/>
          <w:rFonts w:ascii="Book Antiqua" w:hAnsi="Book Antiqua"/>
          <w:sz w:val="24"/>
          <w:szCs w:val="24"/>
          <w:lang w:val="en-US"/>
        </w:rPr>
        <w:t>Table 2</w:t>
      </w:r>
      <w:r w:rsidRPr="007208A0">
        <w:rPr>
          <w:rFonts w:ascii="Book Antiqua" w:hAnsi="Book Antiqua"/>
          <w:sz w:val="24"/>
          <w:szCs w:val="24"/>
          <w:lang w:val="en-US"/>
        </w:rPr>
        <w:t>)</w:t>
      </w:r>
      <w:r w:rsidR="00FA70AD" w:rsidRPr="007208A0">
        <w:rPr>
          <w:rStyle w:val="hps"/>
          <w:rFonts w:ascii="Book Antiqua" w:hAnsi="Book Antiqua"/>
          <w:sz w:val="24"/>
          <w:szCs w:val="24"/>
          <w:lang w:val="en-US"/>
        </w:rPr>
        <w:t>]</w:t>
      </w:r>
      <w:r w:rsidRPr="007208A0">
        <w:rPr>
          <w:rFonts w:ascii="Book Antiqua" w:hAnsi="Book Antiqua"/>
          <w:sz w:val="24"/>
          <w:szCs w:val="24"/>
          <w:lang w:val="en-US"/>
        </w:rPr>
        <w:t xml:space="preserve">, though two patients had no symptoms. </w:t>
      </w:r>
      <w:r w:rsidRPr="007208A0">
        <w:rPr>
          <w:rStyle w:val="hps"/>
          <w:rFonts w:ascii="Book Antiqua" w:hAnsi="Book Antiqua"/>
          <w:sz w:val="24"/>
          <w:szCs w:val="24"/>
          <w:lang w:val="en-US"/>
        </w:rPr>
        <w:t>Imaging</w:t>
      </w:r>
      <w:r w:rsidRPr="007208A0">
        <w:rPr>
          <w:rFonts w:ascii="Book Antiqua" w:hAnsi="Book Antiqua"/>
          <w:sz w:val="24"/>
          <w:szCs w:val="24"/>
          <w:lang w:val="en-US"/>
        </w:rPr>
        <w:t xml:space="preserve"> features for these conditions</w:t>
      </w:r>
      <w:r w:rsidRPr="007208A0">
        <w:rPr>
          <w:rStyle w:val="hps"/>
          <w:rFonts w:ascii="Book Antiqua" w:hAnsi="Book Antiqua"/>
          <w:sz w:val="24"/>
          <w:szCs w:val="24"/>
          <w:lang w:val="en-US"/>
        </w:rPr>
        <w:t xml:space="preserve"> were pancreatic-tissue infiltration</w:t>
      </w:r>
      <w:r w:rsidRPr="007208A0">
        <w:rPr>
          <w:rFonts w:ascii="Book Antiqua" w:hAnsi="Book Antiqua"/>
          <w:sz w:val="24"/>
          <w:szCs w:val="24"/>
          <w:lang w:val="en-US"/>
        </w:rPr>
        <w:t xml:space="preserve"> with or without </w:t>
      </w:r>
      <w:r w:rsidRPr="007208A0">
        <w:rPr>
          <w:rStyle w:val="hps"/>
          <w:rFonts w:ascii="Book Antiqua" w:hAnsi="Book Antiqua"/>
          <w:sz w:val="24"/>
          <w:szCs w:val="24"/>
          <w:lang w:val="en-US"/>
        </w:rPr>
        <w:t xml:space="preserve">peritoneal </w:t>
      </w:r>
      <w:proofErr w:type="spellStart"/>
      <w:r w:rsidRPr="007208A0">
        <w:rPr>
          <w:rStyle w:val="hps"/>
          <w:rFonts w:ascii="Book Antiqua" w:hAnsi="Book Antiqua"/>
          <w:sz w:val="24"/>
          <w:szCs w:val="24"/>
          <w:lang w:val="en-US"/>
        </w:rPr>
        <w:t>carcinomatosis</w:t>
      </w:r>
      <w:proofErr w:type="spellEnd"/>
      <w:r w:rsidRPr="007208A0">
        <w:rPr>
          <w:rFonts w:ascii="Book Antiqua" w:hAnsi="Book Antiqua"/>
          <w:sz w:val="24"/>
          <w:szCs w:val="24"/>
          <w:lang w:val="en-US"/>
        </w:rPr>
        <w:t xml:space="preserve"> </w:t>
      </w:r>
      <w:r w:rsidRPr="007208A0">
        <w:rPr>
          <w:rStyle w:val="hps"/>
          <w:rFonts w:ascii="Book Antiqua" w:hAnsi="Book Antiqua"/>
          <w:sz w:val="24"/>
          <w:szCs w:val="24"/>
          <w:lang w:val="en-US"/>
        </w:rPr>
        <w:t>(</w:t>
      </w:r>
      <w:r w:rsidRPr="007208A0">
        <w:rPr>
          <w:rStyle w:val="hps"/>
          <w:rFonts w:ascii="Book Antiqua" w:hAnsi="Book Antiqua"/>
          <w:i/>
          <w:sz w:val="24"/>
          <w:szCs w:val="24"/>
          <w:lang w:val="en-US"/>
        </w:rPr>
        <w:t>n</w:t>
      </w:r>
      <w:r w:rsidRPr="007208A0">
        <w:rPr>
          <w:rStyle w:val="hps"/>
          <w:rFonts w:ascii="Book Antiqua" w:hAnsi="Book Antiqua"/>
          <w:sz w:val="24"/>
          <w:szCs w:val="24"/>
          <w:lang w:val="en-US"/>
        </w:rPr>
        <w:t xml:space="preserve"> = 6)</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involvement of the</w:t>
      </w:r>
      <w:r w:rsidRPr="007208A0">
        <w:rPr>
          <w:rFonts w:ascii="Book Antiqua" w:hAnsi="Book Antiqua"/>
          <w:sz w:val="24"/>
          <w:szCs w:val="24"/>
          <w:lang w:val="en-US"/>
        </w:rPr>
        <w:t xml:space="preserve"> common </w:t>
      </w:r>
      <w:r w:rsidRPr="007208A0">
        <w:rPr>
          <w:rStyle w:val="hps"/>
          <w:rFonts w:ascii="Book Antiqua" w:hAnsi="Book Antiqua"/>
          <w:sz w:val="24"/>
          <w:szCs w:val="24"/>
          <w:lang w:val="en-US"/>
        </w:rPr>
        <w:t>bile duct</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w:t>
      </w:r>
      <w:r w:rsidRPr="007208A0">
        <w:rPr>
          <w:rStyle w:val="hps"/>
          <w:rFonts w:ascii="Book Antiqua" w:hAnsi="Book Antiqua"/>
          <w:i/>
          <w:sz w:val="24"/>
          <w:szCs w:val="24"/>
          <w:lang w:val="en-US"/>
        </w:rPr>
        <w:t>n</w:t>
      </w:r>
      <w:r w:rsidRPr="007208A0">
        <w:rPr>
          <w:rStyle w:val="hps"/>
          <w:rFonts w:ascii="Book Antiqua" w:hAnsi="Book Antiqua"/>
          <w:sz w:val="24"/>
          <w:szCs w:val="24"/>
          <w:lang w:val="en-US"/>
        </w:rPr>
        <w:t xml:space="preserve"> = 10),</w:t>
      </w:r>
      <w:r w:rsidRPr="007208A0">
        <w:rPr>
          <w:rFonts w:ascii="Book Antiqua" w:hAnsi="Book Antiqua"/>
          <w:sz w:val="24"/>
          <w:szCs w:val="24"/>
          <w:lang w:val="en-US"/>
        </w:rPr>
        <w:t xml:space="preserve"> and/or hepatic </w:t>
      </w:r>
      <w:r w:rsidRPr="007208A0">
        <w:rPr>
          <w:rStyle w:val="hps"/>
          <w:rFonts w:ascii="Book Antiqua" w:hAnsi="Book Antiqua"/>
          <w:sz w:val="24"/>
          <w:szCs w:val="24"/>
          <w:lang w:val="en-US"/>
        </w:rPr>
        <w:t>metastasis (</w:t>
      </w:r>
      <w:r w:rsidRPr="007208A0">
        <w:rPr>
          <w:rStyle w:val="hps"/>
          <w:rFonts w:ascii="Book Antiqua" w:hAnsi="Book Antiqua"/>
          <w:i/>
          <w:sz w:val="24"/>
          <w:szCs w:val="24"/>
          <w:lang w:val="en-US"/>
        </w:rPr>
        <w:t>n</w:t>
      </w:r>
      <w:r w:rsidRPr="007208A0">
        <w:rPr>
          <w:rStyle w:val="hps"/>
          <w:rFonts w:ascii="Book Antiqua" w:hAnsi="Book Antiqua"/>
          <w:sz w:val="24"/>
          <w:szCs w:val="24"/>
          <w:lang w:val="en-US"/>
        </w:rPr>
        <w:t xml:space="preserve"> = 2)</w:t>
      </w:r>
      <w:r w:rsidRPr="007208A0">
        <w:rPr>
          <w:rFonts w:ascii="Book Antiqua" w:hAnsi="Book Antiqua"/>
          <w:sz w:val="24"/>
          <w:szCs w:val="24"/>
          <w:lang w:val="en-US"/>
        </w:rPr>
        <w:t xml:space="preserve">. Eight patients (44%) showed increase in MPD </w:t>
      </w:r>
      <w:r w:rsidRPr="007208A0">
        <w:rPr>
          <w:rStyle w:val="hps"/>
          <w:rFonts w:ascii="Book Antiqua" w:hAnsi="Book Antiqua"/>
          <w:sz w:val="24"/>
          <w:szCs w:val="24"/>
          <w:lang w:val="en-US"/>
        </w:rPr>
        <w:t>size during the follow-up</w:t>
      </w:r>
      <w:r w:rsidRPr="007208A0">
        <w:rPr>
          <w:rFonts w:ascii="Book Antiqua" w:hAnsi="Book Antiqua"/>
          <w:sz w:val="24"/>
          <w:szCs w:val="24"/>
          <w:lang w:val="en-US"/>
        </w:rPr>
        <w:t xml:space="preserve">. Carcinomatous transformation was proven in 16 cases upon a new EUS-guided FNA biopsy of a </w:t>
      </w:r>
      <w:proofErr w:type="spellStart"/>
      <w:r w:rsidRPr="007208A0">
        <w:rPr>
          <w:rFonts w:ascii="Book Antiqua" w:hAnsi="Book Antiqua"/>
          <w:sz w:val="24"/>
          <w:szCs w:val="24"/>
          <w:lang w:val="en-US"/>
        </w:rPr>
        <w:t>tissular</w:t>
      </w:r>
      <w:proofErr w:type="spellEnd"/>
      <w:r w:rsidRPr="007208A0">
        <w:rPr>
          <w:rFonts w:ascii="Book Antiqua" w:hAnsi="Book Antiqua"/>
          <w:sz w:val="24"/>
          <w:szCs w:val="24"/>
          <w:lang w:val="en-US"/>
        </w:rPr>
        <w:t xml:space="preserve"> mass, a pancreatic-juice sample during ERCP, or a biopsy during laparotomy. </w:t>
      </w:r>
      <w:r w:rsidRPr="007208A0">
        <w:rPr>
          <w:rStyle w:val="hps"/>
          <w:rFonts w:ascii="Book Antiqua" w:hAnsi="Book Antiqua"/>
          <w:sz w:val="24"/>
          <w:szCs w:val="24"/>
          <w:lang w:val="en-US"/>
        </w:rPr>
        <w:t>Of the 21</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patients with degenerative</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IPMN (shown by three patients at the time of diagnosis and 18 during the follow-up period), five</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received palliative</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chemotherapy and one underwent a subsequent R1 resection. The other</w:t>
      </w:r>
      <w:r w:rsidRPr="007208A0">
        <w:rPr>
          <w:rFonts w:ascii="Book Antiqua" w:hAnsi="Book Antiqua"/>
          <w:sz w:val="24"/>
          <w:szCs w:val="24"/>
          <w:lang w:val="en-US"/>
        </w:rPr>
        <w:t xml:space="preserve"> nonsurgical </w:t>
      </w:r>
      <w:r w:rsidRPr="007208A0">
        <w:rPr>
          <w:rStyle w:val="hps"/>
          <w:rFonts w:ascii="Book Antiqua" w:hAnsi="Book Antiqua"/>
          <w:sz w:val="24"/>
          <w:szCs w:val="24"/>
          <w:lang w:val="en-US"/>
        </w:rPr>
        <w:t>patients did</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not receive</w:t>
      </w:r>
      <w:r w:rsidRPr="007208A0">
        <w:rPr>
          <w:rFonts w:ascii="Book Antiqua" w:hAnsi="Book Antiqua"/>
          <w:sz w:val="24"/>
          <w:szCs w:val="24"/>
          <w:lang w:val="en-US"/>
        </w:rPr>
        <w:t xml:space="preserve"> any other </w:t>
      </w:r>
      <w:r w:rsidRPr="007208A0">
        <w:rPr>
          <w:rStyle w:val="hps"/>
          <w:rFonts w:ascii="Book Antiqua" w:hAnsi="Book Antiqua"/>
          <w:sz w:val="24"/>
          <w:szCs w:val="24"/>
          <w:lang w:val="en-US"/>
        </w:rPr>
        <w:t>treatments</w:t>
      </w:r>
      <w:r w:rsidRPr="007208A0">
        <w:rPr>
          <w:rFonts w:ascii="Book Antiqua" w:hAnsi="Book Antiqua"/>
          <w:sz w:val="24"/>
          <w:szCs w:val="24"/>
          <w:lang w:val="en-US"/>
        </w:rPr>
        <w:t xml:space="preserve"> (except surgical bypass or biliary stenting) </w:t>
      </w:r>
      <w:r w:rsidRPr="007208A0">
        <w:rPr>
          <w:rStyle w:val="hps"/>
          <w:rFonts w:ascii="Book Antiqua" w:hAnsi="Book Antiqua"/>
          <w:sz w:val="24"/>
          <w:szCs w:val="24"/>
          <w:lang w:val="en-US"/>
        </w:rPr>
        <w:t>because of their</w:t>
      </w:r>
      <w:r w:rsidRPr="007208A0">
        <w:rPr>
          <w:rFonts w:ascii="Book Antiqua" w:hAnsi="Book Antiqua"/>
          <w:sz w:val="24"/>
          <w:szCs w:val="24"/>
          <w:lang w:val="en-US"/>
        </w:rPr>
        <w:t xml:space="preserve"> poor </w:t>
      </w:r>
      <w:r w:rsidRPr="007208A0">
        <w:rPr>
          <w:rStyle w:val="hpsatn"/>
          <w:rFonts w:ascii="Book Antiqua" w:hAnsi="Book Antiqua"/>
          <w:sz w:val="24"/>
          <w:szCs w:val="24"/>
          <w:lang w:val="en-US"/>
        </w:rPr>
        <w:t>general condition (</w:t>
      </w:r>
      <w:r w:rsidRPr="007208A0">
        <w:rPr>
          <w:rFonts w:ascii="Book Antiqua" w:hAnsi="Book Antiqua"/>
          <w:sz w:val="24"/>
          <w:szCs w:val="24"/>
          <w:lang w:val="en-US"/>
        </w:rPr>
        <w:t xml:space="preserve">World Health </w:t>
      </w:r>
      <w:proofErr w:type="spellStart"/>
      <w:r w:rsidRPr="007208A0">
        <w:rPr>
          <w:rFonts w:ascii="Book Antiqua" w:hAnsi="Book Antiqua"/>
          <w:sz w:val="24"/>
          <w:szCs w:val="24"/>
          <w:lang w:val="en-US"/>
        </w:rPr>
        <w:t>Organizaiton</w:t>
      </w:r>
      <w:proofErr w:type="spellEnd"/>
      <w:r w:rsidRPr="007208A0">
        <w:rPr>
          <w:rFonts w:ascii="Book Antiqua" w:hAnsi="Book Antiqua"/>
          <w:sz w:val="24"/>
          <w:szCs w:val="24"/>
          <w:lang w:val="en-US"/>
        </w:rPr>
        <w:t xml:space="preserve"> </w:t>
      </w:r>
      <w:r w:rsidRPr="007208A0">
        <w:rPr>
          <w:rStyle w:val="hps"/>
          <w:rFonts w:ascii="Book Antiqua" w:hAnsi="Book Antiqua"/>
          <w:sz w:val="24"/>
          <w:szCs w:val="24"/>
          <w:lang w:val="en-US"/>
        </w:rPr>
        <w:t>score</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 3</w:t>
      </w:r>
      <w:r w:rsidRPr="007208A0">
        <w:rPr>
          <w:rFonts w:ascii="Book Antiqua" w:hAnsi="Book Antiqua"/>
          <w:sz w:val="24"/>
          <w:szCs w:val="24"/>
          <w:lang w:val="en-US"/>
        </w:rPr>
        <w:t>).</w:t>
      </w:r>
    </w:p>
    <w:p w:rsidR="007208A0" w:rsidRPr="007208A0" w:rsidDel="00693A55" w:rsidRDefault="007208A0" w:rsidP="00C6576D">
      <w:pPr>
        <w:adjustRightInd w:val="0"/>
        <w:snapToGrid w:val="0"/>
        <w:spacing w:after="0" w:line="360" w:lineRule="auto"/>
        <w:jc w:val="both"/>
        <w:rPr>
          <w:rFonts w:ascii="Book Antiqua" w:hAnsi="Book Antiqua"/>
          <w:sz w:val="24"/>
          <w:szCs w:val="24"/>
          <w:lang w:val="en-US"/>
        </w:rPr>
      </w:pPr>
      <w:r w:rsidRPr="007208A0">
        <w:rPr>
          <w:rStyle w:val="hps"/>
          <w:rFonts w:ascii="Book Antiqua" w:hAnsi="Book Antiqua"/>
          <w:sz w:val="24"/>
          <w:szCs w:val="24"/>
          <w:lang w:val="en-US"/>
        </w:rPr>
        <w:lastRenderedPageBreak/>
        <w:tab/>
        <w:t>Twenty-nine</w:t>
      </w:r>
      <w:r w:rsidRPr="007208A0">
        <w:rPr>
          <w:rFonts w:ascii="Book Antiqua" w:hAnsi="Book Antiqua"/>
          <w:sz w:val="24"/>
          <w:szCs w:val="24"/>
          <w:lang w:val="en-US"/>
        </w:rPr>
        <w:t xml:space="preserve"> of the total nonsurgical patients </w:t>
      </w:r>
      <w:r w:rsidRPr="007208A0">
        <w:rPr>
          <w:rStyle w:val="hps"/>
          <w:rFonts w:ascii="Book Antiqua" w:hAnsi="Book Antiqua"/>
          <w:sz w:val="24"/>
          <w:szCs w:val="24"/>
          <w:lang w:val="en-US"/>
        </w:rPr>
        <w:t>(58</w:t>
      </w:r>
      <w:r w:rsidRPr="007208A0">
        <w:rPr>
          <w:rFonts w:ascii="Book Antiqua" w:hAnsi="Book Antiqua"/>
          <w:sz w:val="24"/>
          <w:szCs w:val="24"/>
          <w:lang w:val="en-US"/>
        </w:rPr>
        <w:t>%) did not show signs of</w:t>
      </w:r>
      <w:r w:rsidRPr="007208A0">
        <w:rPr>
          <w:rStyle w:val="hps"/>
          <w:rFonts w:ascii="Book Antiqua" w:hAnsi="Book Antiqua"/>
          <w:sz w:val="24"/>
          <w:szCs w:val="24"/>
          <w:lang w:val="en-US"/>
        </w:rPr>
        <w:t xml:space="preserve"> </w:t>
      </w:r>
      <w:r w:rsidRPr="007208A0">
        <w:rPr>
          <w:rFonts w:ascii="Book Antiqua" w:hAnsi="Book Antiqua"/>
          <w:sz w:val="24"/>
          <w:szCs w:val="24"/>
          <w:lang w:val="en-US"/>
        </w:rPr>
        <w:t xml:space="preserve">disease </w:t>
      </w:r>
      <w:r w:rsidRPr="007208A0">
        <w:rPr>
          <w:rStyle w:val="hps"/>
          <w:rFonts w:ascii="Book Antiqua" w:hAnsi="Book Antiqua"/>
          <w:sz w:val="24"/>
          <w:szCs w:val="24"/>
          <w:lang w:val="en-US"/>
        </w:rPr>
        <w:t>progression</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or</w:t>
      </w:r>
      <w:r w:rsidRPr="007208A0">
        <w:rPr>
          <w:rFonts w:ascii="Book Antiqua" w:hAnsi="Book Antiqua"/>
          <w:sz w:val="24"/>
          <w:szCs w:val="24"/>
          <w:lang w:val="en-US"/>
        </w:rPr>
        <w:t xml:space="preserve"> of any new </w:t>
      </w:r>
      <w:r w:rsidRPr="007208A0">
        <w:rPr>
          <w:rStyle w:val="hps"/>
          <w:rFonts w:ascii="Book Antiqua" w:hAnsi="Book Antiqua"/>
          <w:sz w:val="24"/>
          <w:szCs w:val="24"/>
          <w:lang w:val="en-US"/>
        </w:rPr>
        <w:t>clinical</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or</w:t>
      </w:r>
      <w:r w:rsidRPr="007208A0">
        <w:rPr>
          <w:rFonts w:ascii="Book Antiqua" w:hAnsi="Book Antiqua"/>
          <w:sz w:val="24"/>
          <w:szCs w:val="24"/>
          <w:lang w:val="en-US"/>
        </w:rPr>
        <w:t xml:space="preserve"> </w:t>
      </w:r>
      <w:r w:rsidRPr="007208A0">
        <w:rPr>
          <w:rStyle w:val="hps"/>
          <w:rFonts w:ascii="Book Antiqua" w:hAnsi="Book Antiqua"/>
          <w:sz w:val="24"/>
          <w:szCs w:val="24"/>
          <w:lang w:val="en-US"/>
        </w:rPr>
        <w:t>radiologic events/signs</w:t>
      </w:r>
      <w:r w:rsidRPr="007208A0">
        <w:rPr>
          <w:rFonts w:ascii="Book Antiqua" w:hAnsi="Book Antiqua"/>
          <w:sz w:val="24"/>
          <w:szCs w:val="24"/>
          <w:lang w:val="en-US"/>
        </w:rPr>
        <w:t xml:space="preserve"> within a median </w:t>
      </w:r>
      <w:r w:rsidRPr="007208A0">
        <w:rPr>
          <w:rStyle w:val="hps"/>
          <w:rFonts w:ascii="Book Antiqua" w:hAnsi="Book Antiqua"/>
          <w:sz w:val="24"/>
          <w:szCs w:val="24"/>
          <w:lang w:val="en-US"/>
        </w:rPr>
        <w:t>follow-up</w:t>
      </w:r>
      <w:r w:rsidRPr="007208A0">
        <w:rPr>
          <w:rFonts w:ascii="Book Antiqua" w:hAnsi="Book Antiqua"/>
          <w:sz w:val="24"/>
          <w:szCs w:val="24"/>
          <w:lang w:val="en-US"/>
        </w:rPr>
        <w:t xml:space="preserve"> time </w:t>
      </w:r>
      <w:r w:rsidRPr="007208A0">
        <w:rPr>
          <w:rStyle w:val="hps"/>
          <w:rFonts w:ascii="Book Antiqua" w:hAnsi="Book Antiqua"/>
          <w:sz w:val="24"/>
          <w:szCs w:val="24"/>
          <w:lang w:val="en-US"/>
        </w:rPr>
        <w:t xml:space="preserve">of 30 </w:t>
      </w:r>
      <w:proofErr w:type="spellStart"/>
      <w:proofErr w:type="gramStart"/>
      <w:r w:rsidRPr="007208A0">
        <w:rPr>
          <w:rStyle w:val="hps"/>
          <w:rFonts w:ascii="Book Antiqua" w:hAnsi="Book Antiqua"/>
          <w:sz w:val="24"/>
          <w:szCs w:val="24"/>
          <w:lang w:val="en-US"/>
        </w:rPr>
        <w:t>mo</w:t>
      </w:r>
      <w:proofErr w:type="spellEnd"/>
      <w:proofErr w:type="gramEnd"/>
      <w:r w:rsidRPr="007208A0">
        <w:rPr>
          <w:rFonts w:ascii="Book Antiqua" w:hAnsi="Book Antiqua"/>
          <w:sz w:val="24"/>
          <w:szCs w:val="24"/>
          <w:lang w:val="en-US"/>
        </w:rPr>
        <w:t xml:space="preserve"> </w:t>
      </w:r>
      <w:r w:rsidRPr="007208A0">
        <w:rPr>
          <w:rStyle w:val="hpsatn"/>
          <w:rFonts w:ascii="Book Antiqua" w:hAnsi="Book Antiqua"/>
          <w:sz w:val="24"/>
          <w:szCs w:val="24"/>
          <w:lang w:val="en-US"/>
        </w:rPr>
        <w:t xml:space="preserve">(range: </w:t>
      </w:r>
      <w:r w:rsidRPr="007208A0">
        <w:rPr>
          <w:rFonts w:ascii="Book Antiqua" w:hAnsi="Book Antiqua"/>
          <w:sz w:val="24"/>
          <w:szCs w:val="24"/>
          <w:lang w:val="en-US"/>
        </w:rPr>
        <w:t xml:space="preserve">12–141 </w:t>
      </w:r>
      <w:proofErr w:type="spellStart"/>
      <w:r w:rsidRPr="007208A0">
        <w:rPr>
          <w:rFonts w:ascii="Book Antiqua" w:hAnsi="Book Antiqua"/>
          <w:sz w:val="24"/>
          <w:szCs w:val="24"/>
          <w:lang w:val="en-US"/>
        </w:rPr>
        <w:t>mo</w:t>
      </w:r>
      <w:proofErr w:type="spellEnd"/>
      <w:r w:rsidRPr="007208A0">
        <w:rPr>
          <w:rFonts w:ascii="Book Antiqua" w:hAnsi="Book Antiqua"/>
          <w:sz w:val="24"/>
          <w:szCs w:val="24"/>
          <w:lang w:val="en-US"/>
        </w:rPr>
        <w:t>). The characteristics of the nonsurgical IPMN patients with disease progression are compared to those of the nonsurgical patients who did not progress in Table 3. These two subgroups of patients appeared similar in terms of age, sex, symptoms, subtype of IPMN and follow-up period; there was, however, a significant difference between the two subgroups for the MPD size, with the progressive disease subgroup having greater size at the time of diagnosis (</w:t>
      </w:r>
      <w:r w:rsidRPr="007208A0">
        <w:rPr>
          <w:rFonts w:ascii="Book Antiqua" w:hAnsi="Book Antiqua"/>
          <w:i/>
          <w:sz w:val="24"/>
          <w:szCs w:val="24"/>
          <w:lang w:val="en-US"/>
        </w:rPr>
        <w:t>P</w:t>
      </w:r>
      <w:r w:rsidRPr="007208A0">
        <w:rPr>
          <w:rFonts w:ascii="Book Antiqua" w:hAnsi="Book Antiqua"/>
          <w:sz w:val="24"/>
          <w:szCs w:val="24"/>
          <w:lang w:val="en-US"/>
        </w:rPr>
        <w:t xml:space="preserve"> &lt; 0.05) (Table 3). </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i/>
          <w:sz w:val="24"/>
          <w:szCs w:val="24"/>
          <w:lang w:val="en-US"/>
        </w:rPr>
      </w:pPr>
      <w:r w:rsidRPr="007208A0">
        <w:rPr>
          <w:rFonts w:ascii="Book Antiqua" w:hAnsi="Book Antiqua"/>
          <w:i/>
          <w:sz w:val="24"/>
          <w:szCs w:val="24"/>
          <w:lang w:val="en-US"/>
        </w:rPr>
        <w:t xml:space="preserve">Follow-up of surgical patients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Style w:val="hps"/>
          <w:rFonts w:ascii="Book Antiqua" w:hAnsi="Book Antiqua"/>
          <w:b w:val="0"/>
          <w:sz w:val="24"/>
          <w:szCs w:val="24"/>
          <w:lang w:val="en-US"/>
        </w:rPr>
        <w:t>The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postoperative course of patients who underwent surgery had</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complication rate of</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20%.</w:t>
      </w:r>
      <w:r w:rsidRPr="007208A0">
        <w:rPr>
          <w:rFonts w:ascii="Book Antiqua" w:hAnsi="Book Antiqua"/>
          <w:b w:val="0"/>
          <w:sz w:val="24"/>
          <w:szCs w:val="24"/>
          <w:lang w:val="en-US"/>
        </w:rPr>
        <w:t xml:space="preserve"> The complications included </w:t>
      </w:r>
      <w:r w:rsidRPr="007208A0">
        <w:rPr>
          <w:rStyle w:val="hps"/>
          <w:rFonts w:ascii="Book Antiqua" w:hAnsi="Book Antiqua"/>
          <w:b w:val="0"/>
          <w:sz w:val="24"/>
          <w:szCs w:val="24"/>
          <w:lang w:val="en-US"/>
        </w:rPr>
        <w:t>pancreatic</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fistula (</w:t>
      </w:r>
      <w:r w:rsidRPr="007208A0">
        <w:rPr>
          <w:rStyle w:val="hps"/>
          <w:rFonts w:ascii="Book Antiqua" w:hAnsi="Book Antiqua"/>
          <w:b w:val="0"/>
          <w:i/>
          <w:sz w:val="24"/>
          <w:szCs w:val="24"/>
          <w:lang w:val="en-US"/>
        </w:rPr>
        <w:t>n</w:t>
      </w:r>
      <w:r w:rsidRPr="007208A0">
        <w:rPr>
          <w:rFonts w:ascii="Book Antiqua" w:hAnsi="Book Antiqua"/>
          <w:b w:val="0"/>
          <w:sz w:val="24"/>
          <w:szCs w:val="24"/>
          <w:lang w:val="en-US"/>
        </w:rPr>
        <w:t xml:space="preserve"> = 5)</w:t>
      </w:r>
      <w:r w:rsidRPr="007208A0">
        <w:rPr>
          <w:rStyle w:val="hps"/>
          <w:rFonts w:ascii="Book Antiqua" w:hAnsi="Book Antiqua"/>
          <w:b w:val="0"/>
          <w:sz w:val="24"/>
          <w:szCs w:val="24"/>
          <w:lang w:val="en-US"/>
        </w:rPr>
        <w:t>,</w:t>
      </w:r>
      <w:r w:rsidRPr="007208A0">
        <w:rPr>
          <w:rFonts w:ascii="Book Antiqua" w:hAnsi="Book Antiqua"/>
          <w:b w:val="0"/>
          <w:sz w:val="24"/>
          <w:szCs w:val="24"/>
          <w:lang w:val="en-US"/>
        </w:rPr>
        <w:t xml:space="preserve"> </w:t>
      </w:r>
      <w:proofErr w:type="spellStart"/>
      <w:r w:rsidRPr="007208A0">
        <w:rPr>
          <w:rStyle w:val="hps"/>
          <w:rFonts w:ascii="Book Antiqua" w:hAnsi="Book Antiqua"/>
          <w:b w:val="0"/>
          <w:sz w:val="24"/>
          <w:szCs w:val="24"/>
          <w:lang w:val="en-US"/>
        </w:rPr>
        <w:t>gastroparesis</w:t>
      </w:r>
      <w:proofErr w:type="spellEnd"/>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w:t>
      </w:r>
      <w:r w:rsidRPr="007208A0">
        <w:rPr>
          <w:rStyle w:val="hps"/>
          <w:rFonts w:ascii="Book Antiqua" w:hAnsi="Book Antiqua"/>
          <w:b w:val="0"/>
          <w:i/>
          <w:sz w:val="24"/>
          <w:szCs w:val="24"/>
          <w:lang w:val="en-US"/>
        </w:rPr>
        <w:t>n</w:t>
      </w:r>
      <w:r w:rsidRPr="007208A0">
        <w:rPr>
          <w:rFonts w:ascii="Book Antiqua" w:hAnsi="Book Antiqua"/>
          <w:b w:val="0"/>
          <w:sz w:val="24"/>
          <w:szCs w:val="24"/>
          <w:lang w:val="en-US"/>
        </w:rPr>
        <w:t xml:space="preserve"> = 5), </w:t>
      </w:r>
      <w:r w:rsidRPr="007208A0">
        <w:rPr>
          <w:rStyle w:val="hps"/>
          <w:rFonts w:ascii="Book Antiqua" w:hAnsi="Book Antiqua"/>
          <w:b w:val="0"/>
          <w:sz w:val="24"/>
          <w:szCs w:val="24"/>
          <w:lang w:val="en-US"/>
        </w:rPr>
        <w:t>anastomotic leakage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w:t>
      </w:r>
      <w:r w:rsidRPr="007208A0">
        <w:rPr>
          <w:rStyle w:val="hps"/>
          <w:rFonts w:ascii="Book Antiqua" w:hAnsi="Book Antiqua"/>
          <w:b w:val="0"/>
          <w:i/>
          <w:sz w:val="24"/>
          <w:szCs w:val="24"/>
          <w:lang w:val="en-US"/>
        </w:rPr>
        <w:t>n</w:t>
      </w:r>
      <w:r w:rsidRPr="007208A0">
        <w:rPr>
          <w:rStyle w:val="hps"/>
          <w:rFonts w:ascii="Book Antiqua" w:hAnsi="Book Antiqua"/>
          <w:b w:val="0"/>
          <w:sz w:val="24"/>
          <w:szCs w:val="24"/>
          <w:lang w:val="en-US"/>
        </w:rPr>
        <w:t xml:space="preserve"> = 3),</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abscess</w:t>
      </w:r>
      <w:r w:rsidRPr="007208A0">
        <w:rPr>
          <w:rFonts w:ascii="Book Antiqua" w:hAnsi="Book Antiqua"/>
          <w:b w:val="0"/>
          <w:sz w:val="24"/>
          <w:szCs w:val="24"/>
          <w:lang w:val="en-US"/>
        </w:rPr>
        <w:t xml:space="preserve"> in</w:t>
      </w:r>
      <w:r w:rsidRPr="007208A0">
        <w:rPr>
          <w:rStyle w:val="hps"/>
          <w:rFonts w:ascii="Book Antiqua" w:hAnsi="Book Antiqua"/>
          <w:b w:val="0"/>
          <w:sz w:val="24"/>
          <w:szCs w:val="24"/>
          <w:lang w:val="en-US"/>
        </w:rPr>
        <w:t xml:space="preserve"> the</w:t>
      </w:r>
      <w:r w:rsidRPr="007208A0">
        <w:rPr>
          <w:rFonts w:ascii="Book Antiqua" w:hAnsi="Book Antiqua"/>
          <w:b w:val="0"/>
          <w:sz w:val="24"/>
          <w:szCs w:val="24"/>
          <w:lang w:val="en-US"/>
        </w:rPr>
        <w:t xml:space="preserve"> </w:t>
      </w:r>
      <w:proofErr w:type="spellStart"/>
      <w:r w:rsidRPr="007208A0">
        <w:rPr>
          <w:rStyle w:val="hps"/>
          <w:rFonts w:ascii="Book Antiqua" w:hAnsi="Book Antiqua"/>
          <w:b w:val="0"/>
          <w:sz w:val="24"/>
          <w:szCs w:val="24"/>
          <w:lang w:val="en-US"/>
        </w:rPr>
        <w:t>pancreatectomy</w:t>
      </w:r>
      <w:proofErr w:type="spellEnd"/>
      <w:r w:rsidRPr="007208A0">
        <w:rPr>
          <w:rFonts w:ascii="Book Antiqua" w:hAnsi="Book Antiqua"/>
          <w:b w:val="0"/>
          <w:sz w:val="24"/>
          <w:szCs w:val="24"/>
          <w:lang w:val="en-US"/>
        </w:rPr>
        <w:t xml:space="preserve"> site </w:t>
      </w:r>
      <w:r w:rsidRPr="007208A0">
        <w:rPr>
          <w:rStyle w:val="hps"/>
          <w:rFonts w:ascii="Book Antiqua" w:hAnsi="Book Antiqua"/>
          <w:b w:val="0"/>
          <w:sz w:val="24"/>
          <w:szCs w:val="24"/>
          <w:lang w:val="en-US"/>
        </w:rPr>
        <w:t>(</w:t>
      </w:r>
      <w:r w:rsidRPr="007208A0">
        <w:rPr>
          <w:rStyle w:val="hps"/>
          <w:rFonts w:ascii="Book Antiqua" w:hAnsi="Book Antiqua"/>
          <w:b w:val="0"/>
          <w:i/>
          <w:sz w:val="24"/>
          <w:szCs w:val="24"/>
          <w:lang w:val="en-US"/>
        </w:rPr>
        <w:t>n</w:t>
      </w:r>
      <w:r w:rsidRPr="007208A0">
        <w:rPr>
          <w:rFonts w:ascii="Book Antiqua" w:hAnsi="Book Antiqua"/>
          <w:b w:val="0"/>
          <w:sz w:val="24"/>
          <w:szCs w:val="24"/>
          <w:lang w:val="en-US"/>
        </w:rPr>
        <w:t xml:space="preserve"> = 2), </w:t>
      </w:r>
      <w:r w:rsidRPr="007208A0">
        <w:rPr>
          <w:rStyle w:val="hps"/>
          <w:rFonts w:ascii="Book Antiqua" w:hAnsi="Book Antiqua"/>
          <w:b w:val="0"/>
          <w:sz w:val="24"/>
          <w:szCs w:val="24"/>
          <w:lang w:val="en-US"/>
        </w:rPr>
        <w:t>postoperative ileus</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w:t>
      </w:r>
      <w:r w:rsidRPr="007208A0">
        <w:rPr>
          <w:rStyle w:val="hps"/>
          <w:rFonts w:ascii="Book Antiqua" w:hAnsi="Book Antiqua"/>
          <w:b w:val="0"/>
          <w:i/>
          <w:sz w:val="24"/>
          <w:szCs w:val="24"/>
          <w:lang w:val="en-US"/>
        </w:rPr>
        <w:t>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 1)</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acute pancreatitis</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w:t>
      </w:r>
      <w:r w:rsidRPr="007208A0">
        <w:rPr>
          <w:rStyle w:val="hps"/>
          <w:rFonts w:ascii="Book Antiqua" w:hAnsi="Book Antiqua"/>
          <w:b w:val="0"/>
          <w:i/>
          <w:sz w:val="24"/>
          <w:szCs w:val="24"/>
          <w:lang w:val="en-US"/>
        </w:rPr>
        <w:t>n</w:t>
      </w:r>
      <w:r w:rsidRPr="007208A0">
        <w:rPr>
          <w:rFonts w:ascii="Book Antiqua" w:hAnsi="Book Antiqua"/>
          <w:b w:val="0"/>
          <w:sz w:val="24"/>
          <w:szCs w:val="24"/>
          <w:lang w:val="en-US"/>
        </w:rPr>
        <w:t xml:space="preserve"> = 1)</w:t>
      </w:r>
      <w:r w:rsidRPr="007208A0">
        <w:rPr>
          <w:rStyle w:val="hps"/>
          <w:rFonts w:ascii="Book Antiqua" w:hAnsi="Book Antiqua"/>
          <w:b w:val="0"/>
          <w:sz w:val="24"/>
          <w:szCs w:val="24"/>
          <w:lang w:val="en-US"/>
        </w:rPr>
        <w:t>,</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infarction of the upper part of the spleen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w:t>
      </w:r>
      <w:r w:rsidRPr="007208A0">
        <w:rPr>
          <w:rStyle w:val="hps"/>
          <w:rFonts w:ascii="Book Antiqua" w:hAnsi="Book Antiqua"/>
          <w:b w:val="0"/>
          <w:i/>
          <w:sz w:val="24"/>
          <w:szCs w:val="24"/>
          <w:lang w:val="en-US"/>
        </w:rPr>
        <w:t>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 1),</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and severe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imbalance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of diabetes (</w:t>
      </w:r>
      <w:r w:rsidRPr="007208A0">
        <w:rPr>
          <w:rStyle w:val="hps"/>
          <w:rFonts w:ascii="Book Antiqua" w:hAnsi="Book Antiqua"/>
          <w:b w:val="0"/>
          <w:i/>
          <w:sz w:val="24"/>
          <w:szCs w:val="24"/>
          <w:lang w:val="en-US"/>
        </w:rPr>
        <w:t>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 1)</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No</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postoperative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deaths occurred</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Among the 41</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patients who had</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degenerative invasive IPMN</w:t>
      </w:r>
      <w:r w:rsidRPr="007208A0">
        <w:rPr>
          <w:rFonts w:ascii="Book Antiqua" w:hAnsi="Book Antiqua"/>
          <w:b w:val="0"/>
          <w:sz w:val="24"/>
          <w:szCs w:val="24"/>
          <w:lang w:val="en-US"/>
        </w:rPr>
        <w:t xml:space="preserve">, all five who had </w:t>
      </w:r>
      <w:r w:rsidRPr="007208A0">
        <w:rPr>
          <w:rStyle w:val="hps"/>
          <w:rFonts w:ascii="Book Antiqua" w:hAnsi="Book Antiqua"/>
          <w:b w:val="0"/>
          <w:sz w:val="24"/>
          <w:szCs w:val="24"/>
          <w:lang w:val="en-US"/>
        </w:rPr>
        <w:t xml:space="preserve">a received </w:t>
      </w:r>
      <w:proofErr w:type="gramStart"/>
      <w:r w:rsidRPr="007208A0">
        <w:rPr>
          <w:rStyle w:val="hps"/>
          <w:rFonts w:ascii="Book Antiqua" w:hAnsi="Book Antiqua"/>
          <w:b w:val="0"/>
          <w:sz w:val="24"/>
          <w:szCs w:val="24"/>
          <w:lang w:val="en-US"/>
        </w:rPr>
        <w:t>an R1-margin resection</w:t>
      </w:r>
      <w:r w:rsidRPr="007208A0">
        <w:rPr>
          <w:rFonts w:ascii="Book Antiqua" w:hAnsi="Book Antiqua"/>
          <w:b w:val="0"/>
          <w:sz w:val="24"/>
          <w:szCs w:val="24"/>
          <w:lang w:val="en-US"/>
        </w:rPr>
        <w:t xml:space="preserve"> were</w:t>
      </w:r>
      <w:proofErr w:type="gramEnd"/>
      <w:r w:rsidRPr="007208A0">
        <w:rPr>
          <w:rFonts w:ascii="Book Antiqua" w:hAnsi="Book Antiqua"/>
          <w:b w:val="0"/>
          <w:sz w:val="24"/>
          <w:szCs w:val="24"/>
          <w:lang w:val="en-US"/>
        </w:rPr>
        <w:t xml:space="preserve"> given</w:t>
      </w:r>
      <w:r w:rsidRPr="007208A0">
        <w:rPr>
          <w:rStyle w:val="hps"/>
          <w:rFonts w:ascii="Book Antiqua" w:hAnsi="Book Antiqua"/>
          <w:b w:val="0"/>
          <w:sz w:val="24"/>
          <w:szCs w:val="24"/>
          <w:lang w:val="en-US"/>
        </w:rPr>
        <w:t xml:space="preserve"> palliative chemotherapy</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For</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 xml:space="preserve">the other 37 </w:t>
      </w:r>
      <w:r w:rsidRPr="007208A0">
        <w:rPr>
          <w:rStyle w:val="hpsatn"/>
          <w:rFonts w:ascii="Book Antiqua" w:hAnsi="Book Antiqua"/>
          <w:b w:val="0"/>
          <w:sz w:val="24"/>
          <w:szCs w:val="24"/>
          <w:lang w:val="en-US"/>
        </w:rPr>
        <w:t xml:space="preserve">patients, all of who received an </w:t>
      </w:r>
      <w:r w:rsidRPr="007208A0">
        <w:rPr>
          <w:rFonts w:ascii="Book Antiqua" w:hAnsi="Book Antiqua"/>
          <w:b w:val="0"/>
          <w:sz w:val="24"/>
          <w:szCs w:val="24"/>
          <w:lang w:val="en-US"/>
        </w:rPr>
        <w:t xml:space="preserve">R0 resection, 18 </w:t>
      </w:r>
      <w:r w:rsidRPr="007208A0">
        <w:rPr>
          <w:rStyle w:val="hps"/>
          <w:rFonts w:ascii="Book Antiqua" w:hAnsi="Book Antiqua"/>
          <w:b w:val="0"/>
          <w:sz w:val="24"/>
          <w:szCs w:val="24"/>
          <w:lang w:val="en-US"/>
        </w:rPr>
        <w:t>were given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adjuvant</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chemotherapy</w:t>
      </w:r>
      <w:r w:rsidRPr="007208A0">
        <w:rPr>
          <w:rFonts w:ascii="Book Antiqua" w:hAnsi="Book Antiqua"/>
          <w:b w:val="0"/>
          <w:sz w:val="24"/>
          <w:szCs w:val="24"/>
          <w:lang w:val="en-US"/>
        </w:rPr>
        <w:t xml:space="preserve">. </w:t>
      </w:r>
      <w:r w:rsidRPr="007208A0">
        <w:rPr>
          <w:rStyle w:val="hpsatn0"/>
          <w:rFonts w:ascii="Book Antiqua" w:hAnsi="Book Antiqua"/>
          <w:b w:val="0"/>
          <w:sz w:val="24"/>
          <w:szCs w:val="24"/>
          <w:lang w:val="en-US"/>
        </w:rPr>
        <w:t>Sixteen patients (22</w:t>
      </w:r>
      <w:r w:rsidRPr="007208A0">
        <w:rPr>
          <w:rFonts w:ascii="Book Antiqua" w:hAnsi="Book Antiqua"/>
          <w:b w:val="0"/>
          <w:sz w:val="24"/>
          <w:szCs w:val="24"/>
          <w:lang w:val="en-US"/>
        </w:rPr>
        <w:t>%), including the five R1 cases,</w:t>
      </w:r>
      <w:r w:rsidRPr="007208A0">
        <w:rPr>
          <w:rStyle w:val="hps"/>
          <w:rFonts w:ascii="Book Antiqua" w:hAnsi="Book Antiqua"/>
          <w:b w:val="0"/>
          <w:sz w:val="24"/>
          <w:szCs w:val="24"/>
          <w:lang w:val="en-US"/>
        </w:rPr>
        <w:t xml:space="preserve"> presented</w:t>
      </w:r>
      <w:r w:rsidRPr="007208A0">
        <w:rPr>
          <w:rFonts w:ascii="Book Antiqua" w:hAnsi="Book Antiqua"/>
          <w:b w:val="0"/>
          <w:sz w:val="24"/>
          <w:szCs w:val="24"/>
          <w:lang w:val="en-US"/>
        </w:rPr>
        <w:t xml:space="preserve"> with disease </w:t>
      </w:r>
      <w:r w:rsidRPr="007208A0">
        <w:rPr>
          <w:rStyle w:val="hps"/>
          <w:rFonts w:ascii="Book Antiqua" w:hAnsi="Book Antiqua"/>
          <w:b w:val="0"/>
          <w:sz w:val="24"/>
          <w:szCs w:val="24"/>
          <w:lang w:val="en-US"/>
        </w:rPr>
        <w:t>recurrence after a</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median time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of</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 xml:space="preserve">15 </w:t>
      </w:r>
      <w:proofErr w:type="spellStart"/>
      <w:proofErr w:type="gramStart"/>
      <w:r w:rsidRPr="007208A0">
        <w:rPr>
          <w:rStyle w:val="hps"/>
          <w:rFonts w:ascii="Book Antiqua" w:hAnsi="Book Antiqua"/>
          <w:b w:val="0"/>
          <w:sz w:val="24"/>
          <w:szCs w:val="24"/>
          <w:lang w:val="en-US"/>
        </w:rPr>
        <w:t>mo</w:t>
      </w:r>
      <w:proofErr w:type="spellEnd"/>
      <w:proofErr w:type="gramEnd"/>
      <w:r w:rsidRPr="007208A0">
        <w:rPr>
          <w:rFonts w:ascii="Book Antiqua" w:hAnsi="Book Antiqua"/>
          <w:b w:val="0"/>
          <w:sz w:val="24"/>
          <w:szCs w:val="24"/>
          <w:lang w:val="en-US"/>
        </w:rPr>
        <w:t xml:space="preserve"> </w:t>
      </w:r>
      <w:r w:rsidRPr="007208A0">
        <w:rPr>
          <w:rStyle w:val="hpsatn"/>
          <w:rFonts w:ascii="Book Antiqua" w:hAnsi="Book Antiqua"/>
          <w:b w:val="0"/>
          <w:sz w:val="24"/>
          <w:szCs w:val="24"/>
          <w:lang w:val="en-US"/>
        </w:rPr>
        <w:t xml:space="preserve">(range: </w:t>
      </w:r>
      <w:r w:rsidRPr="007208A0">
        <w:rPr>
          <w:rFonts w:ascii="Book Antiqua" w:hAnsi="Book Antiqua"/>
          <w:b w:val="0"/>
          <w:sz w:val="24"/>
          <w:szCs w:val="24"/>
          <w:lang w:val="en-US"/>
        </w:rPr>
        <w:t xml:space="preserve">10–68 </w:t>
      </w:r>
      <w:proofErr w:type="spellStart"/>
      <w:r w:rsidRPr="007208A0">
        <w:rPr>
          <w:rFonts w:ascii="Book Antiqua" w:hAnsi="Book Antiqua"/>
          <w:b w:val="0"/>
          <w:sz w:val="24"/>
          <w:szCs w:val="24"/>
          <w:lang w:val="en-US"/>
        </w:rPr>
        <w:t>mo</w:t>
      </w:r>
      <w:proofErr w:type="spellEnd"/>
      <w:r w:rsidRPr="007208A0">
        <w:rPr>
          <w:rFonts w:ascii="Book Antiqua" w:hAnsi="Book Antiqua"/>
          <w:b w:val="0"/>
          <w:sz w:val="24"/>
          <w:szCs w:val="24"/>
          <w:lang w:val="en-US"/>
        </w:rPr>
        <w:t>).</w:t>
      </w:r>
      <w:r w:rsidRPr="007208A0">
        <w:rPr>
          <w:rStyle w:val="hps"/>
          <w:rFonts w:ascii="Book Antiqua" w:hAnsi="Book Antiqua"/>
          <w:b w:val="0"/>
          <w:sz w:val="24"/>
          <w:szCs w:val="24"/>
          <w:lang w:val="en-US"/>
        </w:rPr>
        <w:t xml:space="preserve"> The initial</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histologic</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analyses</w:t>
      </w:r>
      <w:r w:rsidRPr="007208A0">
        <w:rPr>
          <w:rFonts w:ascii="Book Antiqua" w:hAnsi="Book Antiqua"/>
          <w:b w:val="0"/>
          <w:sz w:val="24"/>
          <w:szCs w:val="24"/>
          <w:lang w:val="en-US"/>
        </w:rPr>
        <w:t xml:space="preserve"> of</w:t>
      </w:r>
      <w:r w:rsidRPr="007208A0">
        <w:rPr>
          <w:rStyle w:val="hps"/>
          <w:rFonts w:ascii="Book Antiqua" w:hAnsi="Book Antiqua"/>
          <w:b w:val="0"/>
          <w:sz w:val="24"/>
          <w:szCs w:val="24"/>
          <w:lang w:val="en-US"/>
        </w:rPr>
        <w:t xml:space="preserve"> these 16 patients</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showed</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degenerative</w:t>
      </w:r>
      <w:r w:rsidRPr="007208A0">
        <w:rPr>
          <w:rFonts w:ascii="Book Antiqua" w:hAnsi="Book Antiqua"/>
          <w:b w:val="0"/>
          <w:sz w:val="24"/>
          <w:szCs w:val="24"/>
          <w:lang w:val="en-US"/>
        </w:rPr>
        <w:t xml:space="preserve"> invasive </w:t>
      </w:r>
      <w:r w:rsidRPr="007208A0">
        <w:rPr>
          <w:rStyle w:val="hps"/>
          <w:rFonts w:ascii="Book Antiqua" w:hAnsi="Book Antiqua"/>
          <w:b w:val="0"/>
          <w:sz w:val="24"/>
          <w:szCs w:val="24"/>
          <w:lang w:val="en-US"/>
        </w:rPr>
        <w:t>IPMN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in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15</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 xml:space="preserve">cases (N1 status in seven cases), </w:t>
      </w:r>
      <w:r w:rsidRPr="007208A0">
        <w:rPr>
          <w:rFonts w:ascii="Book Antiqua" w:hAnsi="Book Antiqua"/>
          <w:b w:val="0"/>
          <w:sz w:val="24"/>
          <w:szCs w:val="24"/>
          <w:lang w:val="en-US"/>
        </w:rPr>
        <w:t xml:space="preserve">and </w:t>
      </w:r>
      <w:r w:rsidRPr="007208A0">
        <w:rPr>
          <w:rStyle w:val="hps"/>
          <w:rFonts w:ascii="Book Antiqua" w:hAnsi="Book Antiqua"/>
          <w:b w:val="0"/>
          <w:sz w:val="24"/>
          <w:szCs w:val="24"/>
          <w:lang w:val="en-US"/>
        </w:rPr>
        <w:t>high-grade dysplasia</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in one case.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All these</w:t>
      </w:r>
      <w:r w:rsidRPr="007208A0">
        <w:rPr>
          <w:rFonts w:ascii="Book Antiqua" w:hAnsi="Book Antiqua"/>
          <w:b w:val="0"/>
          <w:sz w:val="24"/>
          <w:szCs w:val="24"/>
          <w:lang w:val="en-US"/>
        </w:rPr>
        <w:t xml:space="preserve"> latter </w:t>
      </w:r>
      <w:r w:rsidRPr="007208A0">
        <w:rPr>
          <w:rStyle w:val="hps"/>
          <w:rFonts w:ascii="Book Antiqua" w:hAnsi="Book Antiqua"/>
          <w:b w:val="0"/>
          <w:sz w:val="24"/>
          <w:szCs w:val="24"/>
          <w:lang w:val="en-US"/>
        </w:rPr>
        <w:t>patients with recurrence received</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palliative chemotherapy</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Fifty-eight</w:t>
      </w:r>
      <w:r w:rsidRPr="007208A0">
        <w:rPr>
          <w:rFonts w:ascii="Book Antiqua" w:hAnsi="Book Antiqua"/>
          <w:b w:val="0"/>
          <w:sz w:val="24"/>
          <w:szCs w:val="24"/>
          <w:lang w:val="en-US"/>
        </w:rPr>
        <w:t xml:space="preserve"> of the total surgical </w:t>
      </w:r>
      <w:r w:rsidRPr="007208A0">
        <w:rPr>
          <w:rStyle w:val="hps"/>
          <w:rFonts w:ascii="Book Antiqua" w:hAnsi="Book Antiqua"/>
          <w:b w:val="0"/>
          <w:sz w:val="24"/>
          <w:szCs w:val="24"/>
          <w:lang w:val="en-US"/>
        </w:rPr>
        <w:t>patients (78</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showed no</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recurrence of</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their</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disease after a</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median follow-up of</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 xml:space="preserve">26 </w:t>
      </w:r>
      <w:proofErr w:type="spellStart"/>
      <w:proofErr w:type="gramStart"/>
      <w:r w:rsidRPr="007208A0">
        <w:rPr>
          <w:rStyle w:val="hps"/>
          <w:rFonts w:ascii="Book Antiqua" w:hAnsi="Book Antiqua"/>
          <w:b w:val="0"/>
          <w:sz w:val="24"/>
          <w:szCs w:val="24"/>
          <w:lang w:val="en-US"/>
        </w:rPr>
        <w:t>mo</w:t>
      </w:r>
      <w:proofErr w:type="spellEnd"/>
      <w:proofErr w:type="gramEnd"/>
      <w:r w:rsidRPr="007208A0">
        <w:rPr>
          <w:rFonts w:ascii="Book Antiqua" w:hAnsi="Book Antiqua"/>
          <w:b w:val="0"/>
          <w:sz w:val="24"/>
          <w:szCs w:val="24"/>
          <w:lang w:val="en-US"/>
        </w:rPr>
        <w:t xml:space="preserve"> </w:t>
      </w:r>
      <w:r w:rsidRPr="007208A0">
        <w:rPr>
          <w:rStyle w:val="hpsatn"/>
          <w:rFonts w:ascii="Book Antiqua" w:hAnsi="Book Antiqua"/>
          <w:b w:val="0"/>
          <w:sz w:val="24"/>
          <w:szCs w:val="24"/>
          <w:lang w:val="en-US"/>
        </w:rPr>
        <w:t>(range: 12–</w:t>
      </w:r>
      <w:r w:rsidRPr="007208A0">
        <w:rPr>
          <w:rFonts w:ascii="Book Antiqua" w:hAnsi="Book Antiqua"/>
          <w:b w:val="0"/>
          <w:sz w:val="24"/>
          <w:szCs w:val="24"/>
          <w:lang w:val="en-US"/>
        </w:rPr>
        <w:t xml:space="preserve">162 </w:t>
      </w:r>
      <w:proofErr w:type="spellStart"/>
      <w:r w:rsidRPr="007208A0">
        <w:rPr>
          <w:rFonts w:ascii="Book Antiqua" w:hAnsi="Book Antiqua"/>
          <w:b w:val="0"/>
          <w:sz w:val="24"/>
          <w:szCs w:val="24"/>
          <w:lang w:val="en-US"/>
        </w:rPr>
        <w:t>mo</w:t>
      </w:r>
      <w:proofErr w:type="spellEnd"/>
      <w:r w:rsidRPr="007208A0">
        <w:rPr>
          <w:rFonts w:ascii="Book Antiqua" w:hAnsi="Book Antiqua"/>
          <w:b w:val="0"/>
          <w:sz w:val="24"/>
          <w:szCs w:val="24"/>
          <w:lang w:val="en-US"/>
        </w:rPr>
        <w:t>).</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i/>
          <w:sz w:val="24"/>
          <w:szCs w:val="24"/>
          <w:lang w:val="en-US"/>
        </w:rPr>
      </w:pPr>
      <w:r w:rsidRPr="007208A0">
        <w:rPr>
          <w:rFonts w:ascii="Book Antiqua" w:hAnsi="Book Antiqua"/>
          <w:i/>
          <w:sz w:val="24"/>
          <w:szCs w:val="24"/>
          <w:lang w:val="en-US"/>
        </w:rPr>
        <w:t>Mortality, survival, and prognostic factors</w:t>
      </w:r>
    </w:p>
    <w:p w:rsidR="007208A0" w:rsidRPr="007208A0" w:rsidRDefault="007208A0" w:rsidP="00C6576D">
      <w:pPr>
        <w:pStyle w:val="Times"/>
        <w:adjustRightInd w:val="0"/>
        <w:snapToGrid w:val="0"/>
        <w:spacing w:after="0" w:line="360" w:lineRule="auto"/>
        <w:rPr>
          <w:rStyle w:val="hps"/>
          <w:rFonts w:ascii="Book Antiqua" w:hAnsi="Book Antiqua"/>
          <w:b w:val="0"/>
          <w:sz w:val="24"/>
          <w:szCs w:val="24"/>
          <w:lang w:val="en-US"/>
        </w:rPr>
      </w:pPr>
      <w:r w:rsidRPr="007208A0">
        <w:rPr>
          <w:rStyle w:val="hps"/>
          <w:rFonts w:ascii="Book Antiqua" w:hAnsi="Book Antiqua"/>
          <w:b w:val="0"/>
          <w:sz w:val="24"/>
          <w:szCs w:val="24"/>
          <w:lang w:val="en-US"/>
        </w:rPr>
        <w:t>The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overall</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number of</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deaths in the study</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series</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was 41 (33</w:t>
      </w:r>
      <w:r w:rsidRPr="007208A0">
        <w:rPr>
          <w:rFonts w:ascii="Book Antiqua" w:hAnsi="Book Antiqua"/>
          <w:b w:val="0"/>
          <w:sz w:val="24"/>
          <w:szCs w:val="24"/>
          <w:lang w:val="en-US"/>
        </w:rPr>
        <w:t>%</w:t>
      </w:r>
      <w:r w:rsidRPr="007208A0">
        <w:rPr>
          <w:rStyle w:val="hps"/>
          <w:rFonts w:ascii="Book Antiqua" w:hAnsi="Book Antiqua"/>
          <w:b w:val="0"/>
          <w:sz w:val="24"/>
          <w:szCs w:val="24"/>
          <w:lang w:val="en-US"/>
        </w:rPr>
        <w:t xml:space="preserve">). </w:t>
      </w:r>
      <w:r w:rsidRPr="007208A0">
        <w:rPr>
          <w:rFonts w:ascii="Book Antiqua" w:hAnsi="Book Antiqua"/>
          <w:b w:val="0"/>
          <w:sz w:val="24"/>
          <w:szCs w:val="24"/>
          <w:lang w:val="en-US"/>
        </w:rPr>
        <w:t>In the nonsurgical group, t</w:t>
      </w:r>
      <w:r w:rsidRPr="007208A0">
        <w:rPr>
          <w:rStyle w:val="hps"/>
          <w:rFonts w:ascii="Book Antiqua" w:hAnsi="Book Antiqua"/>
          <w:b w:val="0"/>
          <w:sz w:val="24"/>
          <w:szCs w:val="24"/>
          <w:lang w:val="en-US"/>
        </w:rPr>
        <w:t>he causes</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of death (</w:t>
      </w:r>
      <w:r w:rsidRPr="007208A0">
        <w:rPr>
          <w:rStyle w:val="hps"/>
          <w:rFonts w:ascii="Book Antiqua" w:hAnsi="Book Antiqua"/>
          <w:b w:val="0"/>
          <w:i/>
          <w:sz w:val="24"/>
          <w:szCs w:val="24"/>
          <w:lang w:val="en-US"/>
        </w:rPr>
        <w:t>n</w:t>
      </w:r>
      <w:r w:rsidRPr="007208A0">
        <w:rPr>
          <w:rStyle w:val="hps"/>
          <w:rFonts w:ascii="Book Antiqua" w:hAnsi="Book Antiqua"/>
          <w:b w:val="0"/>
          <w:sz w:val="24"/>
          <w:szCs w:val="24"/>
          <w:lang w:val="en-US"/>
        </w:rPr>
        <w:t xml:space="preserve"> = 22, 44%) were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development of</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invasive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pancreatic carcinoma</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w:t>
      </w:r>
      <w:r w:rsidRPr="007208A0">
        <w:rPr>
          <w:rStyle w:val="hps"/>
          <w:rFonts w:ascii="Book Antiqua" w:hAnsi="Book Antiqua"/>
          <w:b w:val="0"/>
          <w:i/>
          <w:sz w:val="24"/>
          <w:szCs w:val="24"/>
          <w:lang w:val="en-US"/>
        </w:rPr>
        <w:t>n</w:t>
      </w:r>
      <w:r w:rsidRPr="007208A0">
        <w:rPr>
          <w:rStyle w:val="hps"/>
          <w:rFonts w:ascii="Book Antiqua" w:hAnsi="Book Antiqua"/>
          <w:b w:val="0"/>
          <w:sz w:val="24"/>
          <w:szCs w:val="24"/>
          <w:lang w:val="en-US"/>
        </w:rPr>
        <w:t xml:space="preserve"> = 17), severe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cardiac</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disease (</w:t>
      </w:r>
      <w:r w:rsidRPr="007208A0">
        <w:rPr>
          <w:rStyle w:val="hps"/>
          <w:rFonts w:ascii="Book Antiqua" w:hAnsi="Book Antiqua"/>
          <w:b w:val="0"/>
          <w:i/>
          <w:sz w:val="24"/>
          <w:szCs w:val="24"/>
          <w:lang w:val="en-US"/>
        </w:rPr>
        <w:t>n</w:t>
      </w:r>
      <w:r w:rsidRPr="007208A0">
        <w:rPr>
          <w:rFonts w:ascii="Book Antiqua" w:hAnsi="Book Antiqua"/>
          <w:b w:val="0"/>
          <w:sz w:val="24"/>
          <w:szCs w:val="24"/>
          <w:lang w:val="en-US"/>
        </w:rPr>
        <w:t xml:space="preserve"> = 4)</w:t>
      </w:r>
      <w:r w:rsidRPr="007208A0">
        <w:rPr>
          <w:rStyle w:val="hps"/>
          <w:rFonts w:ascii="Book Antiqua" w:hAnsi="Book Antiqua"/>
          <w:b w:val="0"/>
          <w:sz w:val="24"/>
          <w:szCs w:val="24"/>
          <w:lang w:val="en-US"/>
        </w:rPr>
        <w:t xml:space="preserve">, and severe acute pancreatitis after </w:t>
      </w:r>
      <w:r w:rsidRPr="007208A0">
        <w:rPr>
          <w:rStyle w:val="hps"/>
          <w:rFonts w:ascii="Book Antiqua" w:hAnsi="Book Antiqua"/>
          <w:b w:val="0"/>
          <w:sz w:val="24"/>
          <w:szCs w:val="24"/>
          <w:lang w:val="en-US"/>
        </w:rPr>
        <w:lastRenderedPageBreak/>
        <w:t>an ERCP procedure (</w:t>
      </w:r>
      <w:r w:rsidRPr="007208A0">
        <w:rPr>
          <w:rStyle w:val="hps"/>
          <w:rFonts w:ascii="Book Antiqua" w:hAnsi="Book Antiqua"/>
          <w:b w:val="0"/>
          <w:i/>
          <w:sz w:val="24"/>
          <w:szCs w:val="24"/>
          <w:lang w:val="en-US"/>
        </w:rPr>
        <w:t>n</w:t>
      </w:r>
      <w:r w:rsidRPr="007208A0">
        <w:rPr>
          <w:rStyle w:val="hps"/>
          <w:rFonts w:ascii="Book Antiqua" w:hAnsi="Book Antiqua"/>
          <w:b w:val="0"/>
          <w:sz w:val="24"/>
          <w:szCs w:val="24"/>
          <w:lang w:val="en-US"/>
        </w:rPr>
        <w:t xml:space="preserve"> = 1).</w:t>
      </w:r>
      <w:r w:rsidR="00B900A4">
        <w:rPr>
          <w:rFonts w:ascii="Book Antiqua" w:hAnsi="Book Antiqua"/>
          <w:b w:val="0"/>
          <w:sz w:val="24"/>
          <w:szCs w:val="24"/>
          <w:lang w:val="en-US"/>
        </w:rPr>
        <w:t xml:space="preserve"> </w:t>
      </w:r>
      <w:r w:rsidRPr="007208A0">
        <w:rPr>
          <w:rStyle w:val="hps"/>
          <w:rFonts w:ascii="Book Antiqua" w:hAnsi="Book Antiqua"/>
          <w:b w:val="0"/>
          <w:sz w:val="24"/>
          <w:szCs w:val="24"/>
          <w:lang w:val="en-US"/>
        </w:rPr>
        <w:t xml:space="preserve">For the 19 (26%) surgical patients who died, </w:t>
      </w:r>
      <w:r w:rsidRPr="007208A0">
        <w:rPr>
          <w:rFonts w:ascii="Book Antiqua" w:hAnsi="Book Antiqua"/>
          <w:b w:val="0"/>
          <w:sz w:val="24"/>
          <w:szCs w:val="24"/>
          <w:lang w:val="en-US"/>
        </w:rPr>
        <w:t>t</w:t>
      </w:r>
      <w:r w:rsidRPr="007208A0">
        <w:rPr>
          <w:rStyle w:val="hps"/>
          <w:rFonts w:ascii="Book Antiqua" w:hAnsi="Book Antiqua"/>
          <w:b w:val="0"/>
          <w:sz w:val="24"/>
          <w:szCs w:val="24"/>
          <w:lang w:val="en-US"/>
        </w:rPr>
        <w:t>he causes</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of death were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development of</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invasive</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pancreatic carcinoma</w:t>
      </w:r>
      <w:r w:rsidRPr="007208A0">
        <w:rPr>
          <w:rFonts w:ascii="Book Antiqua" w:hAnsi="Book Antiqua"/>
          <w:b w:val="0"/>
          <w:sz w:val="24"/>
          <w:szCs w:val="24"/>
          <w:lang w:val="en-US"/>
        </w:rPr>
        <w:t xml:space="preserve"> after recurrence </w:t>
      </w:r>
      <w:r w:rsidRPr="007208A0">
        <w:rPr>
          <w:rStyle w:val="hps"/>
          <w:rFonts w:ascii="Book Antiqua" w:hAnsi="Book Antiqua"/>
          <w:b w:val="0"/>
          <w:sz w:val="24"/>
          <w:szCs w:val="24"/>
          <w:lang w:val="en-US"/>
        </w:rPr>
        <w:t>(</w:t>
      </w:r>
      <w:r w:rsidRPr="007208A0">
        <w:rPr>
          <w:rStyle w:val="hps"/>
          <w:rFonts w:ascii="Book Antiqua" w:hAnsi="Book Antiqua"/>
          <w:b w:val="0"/>
          <w:i/>
          <w:sz w:val="24"/>
          <w:szCs w:val="24"/>
          <w:lang w:val="en-US"/>
        </w:rPr>
        <w:t>n</w:t>
      </w:r>
      <w:r w:rsidRPr="007208A0">
        <w:rPr>
          <w:rStyle w:val="hps"/>
          <w:rFonts w:ascii="Book Antiqua" w:hAnsi="Book Antiqua"/>
          <w:b w:val="0"/>
          <w:sz w:val="24"/>
          <w:szCs w:val="24"/>
          <w:lang w:val="en-US"/>
        </w:rPr>
        <w:t xml:space="preserve"> = 16), severe cardiac disease (</w:t>
      </w:r>
      <w:r w:rsidRPr="007208A0">
        <w:rPr>
          <w:rStyle w:val="hps"/>
          <w:rFonts w:ascii="Book Antiqua" w:hAnsi="Book Antiqua"/>
          <w:b w:val="0"/>
          <w:i/>
          <w:sz w:val="24"/>
          <w:szCs w:val="24"/>
          <w:lang w:val="en-US"/>
        </w:rPr>
        <w:t>n</w:t>
      </w:r>
      <w:r w:rsidRPr="007208A0">
        <w:rPr>
          <w:rStyle w:val="hps"/>
          <w:rFonts w:ascii="Book Antiqua" w:hAnsi="Book Antiqua"/>
          <w:b w:val="0"/>
          <w:sz w:val="24"/>
          <w:szCs w:val="24"/>
          <w:lang w:val="en-US"/>
        </w:rPr>
        <w:t xml:space="preserve"> = 1), lung carcinoma (</w:t>
      </w:r>
      <w:r w:rsidRPr="007208A0">
        <w:rPr>
          <w:rStyle w:val="hps"/>
          <w:rFonts w:ascii="Book Antiqua" w:hAnsi="Book Antiqua"/>
          <w:b w:val="0"/>
          <w:i/>
          <w:sz w:val="24"/>
          <w:szCs w:val="24"/>
          <w:lang w:val="en-US"/>
        </w:rPr>
        <w:t>n</w:t>
      </w:r>
      <w:r w:rsidRPr="007208A0">
        <w:rPr>
          <w:rStyle w:val="hps"/>
          <w:rFonts w:ascii="Book Antiqua" w:hAnsi="Book Antiqua"/>
          <w:b w:val="0"/>
          <w:sz w:val="24"/>
          <w:szCs w:val="24"/>
          <w:lang w:val="en-US"/>
        </w:rPr>
        <w:t xml:space="preserve"> = 1), and gastrointestinal bleeding (</w:t>
      </w:r>
      <w:r w:rsidRPr="007208A0">
        <w:rPr>
          <w:rStyle w:val="hps"/>
          <w:rFonts w:ascii="Book Antiqua" w:hAnsi="Book Antiqua"/>
          <w:b w:val="0"/>
          <w:i/>
          <w:sz w:val="24"/>
          <w:szCs w:val="24"/>
          <w:lang w:val="en-US"/>
        </w:rPr>
        <w:t>n</w:t>
      </w:r>
      <w:r w:rsidRPr="007208A0">
        <w:rPr>
          <w:rStyle w:val="hps"/>
          <w:rFonts w:ascii="Book Antiqua" w:hAnsi="Book Antiqua"/>
          <w:b w:val="0"/>
          <w:sz w:val="24"/>
          <w:szCs w:val="24"/>
          <w:lang w:val="en-US"/>
        </w:rPr>
        <w:t xml:space="preserve"> = 1).</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The overall survival of surgical patients was significantly superior to that of the nonsurgical patients (Table 4). This difference was also statistically significant when we considered only the disease-related deaths in both groups of patients (data not shown). Survival curves generated according to receipt of surgical resection are shown in Figure 1. Among the prognostic factors, age &lt; 70 y</w:t>
      </w:r>
      <w:r w:rsidR="00D560B9">
        <w:rPr>
          <w:rFonts w:ascii="Book Antiqua" w:hAnsi="Book Antiqua" w:hint="eastAsia"/>
          <w:b w:val="0"/>
          <w:sz w:val="24"/>
          <w:szCs w:val="24"/>
          <w:lang w:val="en-US" w:eastAsia="zh-CN"/>
        </w:rPr>
        <w:t>ears</w:t>
      </w:r>
      <w:r w:rsidRPr="007208A0">
        <w:rPr>
          <w:rFonts w:ascii="Book Antiqua" w:hAnsi="Book Antiqua"/>
          <w:b w:val="0"/>
          <w:sz w:val="24"/>
          <w:szCs w:val="24"/>
          <w:lang w:val="en-US"/>
        </w:rPr>
        <w:t xml:space="preserve"> and absence of a nodule or thickening of the MPD or side-branch cyst wall were significantly associated with better survival (the global log-rank score and Wald test from the multivariate analyses was 0.0016).</w:t>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r w:rsidRPr="007208A0">
        <w:rPr>
          <w:rFonts w:ascii="Book Antiqua" w:hAnsi="Book Antiqua"/>
          <w:b w:val="0"/>
          <w:sz w:val="24"/>
          <w:szCs w:val="24"/>
          <w:lang w:val="en-US"/>
        </w:rPr>
        <w:tab/>
        <w:t>Figure 2 shows the survival curves generated according to the patients’ ages for the entire study series. The survival curves are similar for the surgical and nonsurgical groups, with a cumulative probability of better survival when age was &lt; 70 y</w:t>
      </w:r>
      <w:r w:rsidR="002E43D0">
        <w:rPr>
          <w:rFonts w:ascii="Book Antiqua" w:hAnsi="Book Antiqua" w:hint="eastAsia"/>
          <w:b w:val="0"/>
          <w:sz w:val="24"/>
          <w:szCs w:val="24"/>
          <w:lang w:val="en-US" w:eastAsia="zh-CN"/>
        </w:rPr>
        <w:t>ears</w:t>
      </w:r>
      <w:r w:rsidRPr="007208A0">
        <w:rPr>
          <w:rFonts w:ascii="Book Antiqua" w:hAnsi="Book Antiqua"/>
          <w:b w:val="0"/>
          <w:sz w:val="24"/>
          <w:szCs w:val="24"/>
          <w:lang w:val="en-US"/>
        </w:rPr>
        <w:t xml:space="preserve">, but the results of log-rank testing did not reach statistical significance. Figure 3 shows the survival curves depending of the presence of a mural nodule and/or thickening of MPD or side-branch cyst wall (obtained at imaging, mainly using EUS and/or CT scans and an MRI). Among other factors, a main pancreatic duct size of &gt; 10 mm, a branch duct size of &gt; 30 mm, presence of extra-pancreatic cancers or acute pancreatitis, and fortuitous diagnosis did not significantly influence the prognosis. </w:t>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r w:rsidRPr="007208A0">
        <w:rPr>
          <w:rFonts w:ascii="Book Antiqua" w:hAnsi="Book Antiqua"/>
          <w:sz w:val="24"/>
          <w:szCs w:val="24"/>
          <w:lang w:val="en-US"/>
        </w:rPr>
        <w:t>DISCUSSION</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 xml:space="preserve">In the present study, we compared the clinical outcomes of patients with </w:t>
      </w:r>
      <w:proofErr w:type="spellStart"/>
      <w:r w:rsidRPr="007208A0">
        <w:rPr>
          <w:rFonts w:ascii="Book Antiqua" w:hAnsi="Book Antiqua"/>
          <w:sz w:val="24"/>
          <w:szCs w:val="24"/>
          <w:lang w:val="en-US"/>
        </w:rPr>
        <w:t>resectable</w:t>
      </w:r>
      <w:proofErr w:type="spellEnd"/>
      <w:r w:rsidRPr="007208A0">
        <w:rPr>
          <w:rFonts w:ascii="Book Antiqua" w:hAnsi="Book Antiqua"/>
          <w:sz w:val="24"/>
          <w:szCs w:val="24"/>
          <w:lang w:val="en-US"/>
        </w:rPr>
        <w:t xml:space="preserve"> MPD and mixed IPMN, and who had or had not undergone surgical resection. Our results confirmed the importance of surgery to treat this subtype of IPMN. The alternative wait-and-watch attitude seems to be a highly questionable approach for some patients. More than one-third of our nonsurgical patients developed invasive pancreatic carcinoma within three years, and mortality among these patients was mainly caused by carcinomatous progression of the IPMN.</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lastRenderedPageBreak/>
        <w:tab/>
        <w:t xml:space="preserve">In our study, 50 patients were followed-up who had </w:t>
      </w:r>
      <w:proofErr w:type="spellStart"/>
      <w:r w:rsidRPr="007208A0">
        <w:rPr>
          <w:rFonts w:ascii="Book Antiqua" w:hAnsi="Book Antiqua"/>
          <w:b w:val="0"/>
          <w:sz w:val="24"/>
          <w:szCs w:val="24"/>
          <w:lang w:val="en-US"/>
        </w:rPr>
        <w:t>resectable</w:t>
      </w:r>
      <w:proofErr w:type="spellEnd"/>
      <w:r w:rsidRPr="007208A0">
        <w:rPr>
          <w:rFonts w:ascii="Book Antiqua" w:hAnsi="Book Antiqua"/>
          <w:b w:val="0"/>
          <w:sz w:val="24"/>
          <w:szCs w:val="24"/>
          <w:lang w:val="en-US"/>
        </w:rPr>
        <w:t xml:space="preserve"> MPD IPMN, but whose comorbidities, older age, antecedents of previous carcinoma and/or patient refusal led to a conservative approach. The only statistically significant differences between the patients in the surgical and nonsurgical groups were age, previous history of extra-pancreatic cancer, and mortality. </w:t>
      </w:r>
      <w:r w:rsidRPr="007208A0">
        <w:rPr>
          <w:rStyle w:val="hps"/>
          <w:rFonts w:ascii="Book Antiqua" w:hAnsi="Book Antiqua"/>
          <w:b w:val="0"/>
          <w:sz w:val="24"/>
          <w:szCs w:val="24"/>
          <w:lang w:val="en-US"/>
        </w:rPr>
        <w:t xml:space="preserve">A significant increase in </w:t>
      </w:r>
      <w:r w:rsidRPr="007208A0">
        <w:rPr>
          <w:rStyle w:val="hpsatn"/>
          <w:rFonts w:ascii="Book Antiqua" w:hAnsi="Book Antiqua"/>
          <w:b w:val="0"/>
          <w:sz w:val="24"/>
          <w:szCs w:val="24"/>
          <w:lang w:val="en-US"/>
        </w:rPr>
        <w:t>extra-</w:t>
      </w:r>
      <w:r w:rsidRPr="007208A0">
        <w:rPr>
          <w:rFonts w:ascii="Book Antiqua" w:hAnsi="Book Antiqua"/>
          <w:b w:val="0"/>
          <w:sz w:val="24"/>
          <w:szCs w:val="24"/>
          <w:lang w:val="en-US"/>
        </w:rPr>
        <w:t xml:space="preserve">pancreatic cancer </w:t>
      </w:r>
      <w:r w:rsidRPr="007208A0">
        <w:rPr>
          <w:rStyle w:val="hps"/>
          <w:rFonts w:ascii="Book Antiqua" w:hAnsi="Book Antiqua"/>
          <w:b w:val="0"/>
          <w:sz w:val="24"/>
          <w:szCs w:val="24"/>
          <w:lang w:val="en-US"/>
        </w:rPr>
        <w:t>has already been reported</w:t>
      </w:r>
      <w:r w:rsidRPr="007208A0">
        <w:rPr>
          <w:rFonts w:ascii="Book Antiqua" w:hAnsi="Book Antiqua"/>
          <w:b w:val="0"/>
          <w:sz w:val="24"/>
          <w:szCs w:val="24"/>
          <w:lang w:val="en-US"/>
        </w:rPr>
        <w:t xml:space="preserve"> </w:t>
      </w:r>
      <w:r w:rsidRPr="007208A0">
        <w:rPr>
          <w:rStyle w:val="hpsatn"/>
          <w:rFonts w:ascii="Book Antiqua" w:hAnsi="Book Antiqua"/>
          <w:b w:val="0"/>
          <w:sz w:val="24"/>
          <w:szCs w:val="24"/>
          <w:lang w:val="en-US"/>
        </w:rPr>
        <w:t xml:space="preserve">in the </w:t>
      </w:r>
      <w:proofErr w:type="gramStart"/>
      <w:r w:rsidRPr="007208A0">
        <w:rPr>
          <w:rStyle w:val="hpsatn"/>
          <w:rFonts w:ascii="Book Antiqua" w:hAnsi="Book Antiqua"/>
          <w:b w:val="0"/>
          <w:sz w:val="24"/>
          <w:szCs w:val="24"/>
          <w:lang w:val="en-US"/>
        </w:rPr>
        <w:t>literature</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24–26]</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In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most cases</w:t>
      </w:r>
      <w:r w:rsidRPr="007208A0">
        <w:rPr>
          <w:rFonts w:ascii="Book Antiqua" w:hAnsi="Book Antiqua"/>
          <w:b w:val="0"/>
          <w:sz w:val="24"/>
          <w:szCs w:val="24"/>
          <w:lang w:val="en-US"/>
        </w:rPr>
        <w:t>, a</w:t>
      </w:r>
      <w:r w:rsidRPr="007208A0">
        <w:rPr>
          <w:rStyle w:val="hps"/>
          <w:rFonts w:ascii="Book Antiqua" w:hAnsi="Book Antiqua"/>
          <w:b w:val="0"/>
          <w:sz w:val="24"/>
          <w:szCs w:val="24"/>
          <w:lang w:val="en-US"/>
        </w:rPr>
        <w:t xml:space="preserve"> diagnosis of</w:t>
      </w:r>
      <w:r w:rsidRPr="007208A0">
        <w:rPr>
          <w:rFonts w:ascii="Book Antiqua" w:hAnsi="Book Antiqua"/>
          <w:b w:val="0"/>
          <w:sz w:val="24"/>
          <w:szCs w:val="24"/>
          <w:lang w:val="en-US"/>
        </w:rPr>
        <w:t xml:space="preserve"> extra-pancreatic cancer </w:t>
      </w:r>
      <w:r w:rsidRPr="007208A0">
        <w:rPr>
          <w:rStyle w:val="hps"/>
          <w:rFonts w:ascii="Book Antiqua" w:hAnsi="Book Antiqua"/>
          <w:b w:val="0"/>
          <w:sz w:val="24"/>
          <w:szCs w:val="24"/>
          <w:lang w:val="en-US"/>
        </w:rPr>
        <w:t>preceded</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that of</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IPMN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The relationship between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IPMN</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and</w:t>
      </w:r>
      <w:r w:rsidRPr="007208A0">
        <w:rPr>
          <w:rFonts w:ascii="Book Antiqua" w:hAnsi="Book Antiqua"/>
          <w:b w:val="0"/>
          <w:sz w:val="24"/>
          <w:szCs w:val="24"/>
          <w:lang w:val="en-US"/>
        </w:rPr>
        <w:t xml:space="preserve"> </w:t>
      </w:r>
      <w:r w:rsidRPr="007208A0">
        <w:rPr>
          <w:rStyle w:val="hpsatn"/>
          <w:rFonts w:ascii="Book Antiqua" w:hAnsi="Book Antiqua"/>
          <w:b w:val="0"/>
          <w:sz w:val="24"/>
          <w:szCs w:val="24"/>
          <w:lang w:val="en-US"/>
        </w:rPr>
        <w:t>extra-</w:t>
      </w:r>
      <w:r w:rsidRPr="007208A0">
        <w:rPr>
          <w:rFonts w:ascii="Book Antiqua" w:hAnsi="Book Antiqua"/>
          <w:b w:val="0"/>
          <w:sz w:val="24"/>
          <w:szCs w:val="24"/>
          <w:lang w:val="en-US"/>
        </w:rPr>
        <w:t xml:space="preserve">pancreatic cancer </w:t>
      </w:r>
      <w:r w:rsidRPr="007208A0">
        <w:rPr>
          <w:rStyle w:val="hps"/>
          <w:rFonts w:ascii="Book Antiqua" w:hAnsi="Book Antiqua"/>
          <w:b w:val="0"/>
          <w:sz w:val="24"/>
          <w:szCs w:val="24"/>
          <w:lang w:val="en-US"/>
        </w:rPr>
        <w:t>remains controversial</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and, at the present time, it</w:t>
      </w:r>
      <w:r w:rsidRPr="007208A0">
        <w:rPr>
          <w:rFonts w:ascii="Book Antiqua" w:hAnsi="Book Antiqua"/>
          <w:b w:val="0"/>
          <w:sz w:val="24"/>
          <w:szCs w:val="24"/>
          <w:lang w:val="en-US"/>
        </w:rPr>
        <w:t xml:space="preserve"> is not considered</w:t>
      </w:r>
      <w:r w:rsidRPr="007208A0">
        <w:rPr>
          <w:rStyle w:val="hps"/>
          <w:rFonts w:ascii="Book Antiqua" w:hAnsi="Book Antiqua"/>
          <w:b w:val="0"/>
          <w:sz w:val="24"/>
          <w:szCs w:val="24"/>
          <w:lang w:val="en-US"/>
        </w:rPr>
        <w:t xml:space="preserve"> during</w:t>
      </w:r>
      <w:r w:rsidRPr="007208A0">
        <w:rPr>
          <w:rFonts w:ascii="Book Antiqua" w:hAnsi="Book Antiqua"/>
          <w:b w:val="0"/>
          <w:sz w:val="24"/>
          <w:szCs w:val="24"/>
          <w:lang w:val="en-US"/>
        </w:rPr>
        <w:t xml:space="preserve"> </w:t>
      </w:r>
      <w:r w:rsidRPr="007208A0">
        <w:rPr>
          <w:rStyle w:val="hps"/>
          <w:rFonts w:ascii="Book Antiqua" w:hAnsi="Book Antiqua"/>
          <w:b w:val="0"/>
          <w:sz w:val="24"/>
          <w:szCs w:val="24"/>
          <w:lang w:val="en-US"/>
        </w:rPr>
        <w:t>routine screening</w:t>
      </w:r>
      <w:r w:rsidRPr="007208A0">
        <w:rPr>
          <w:rFonts w:ascii="Book Antiqua" w:hAnsi="Book Antiqua"/>
          <w:b w:val="0"/>
          <w:sz w:val="24"/>
          <w:szCs w:val="24"/>
          <w:lang w:val="en-US"/>
        </w:rPr>
        <w:t xml:space="preserve"> of</w:t>
      </w:r>
      <w:r w:rsidRPr="007208A0">
        <w:rPr>
          <w:rStyle w:val="hps"/>
          <w:rFonts w:ascii="Book Antiqua" w:hAnsi="Book Antiqua"/>
          <w:b w:val="0"/>
          <w:sz w:val="24"/>
          <w:szCs w:val="24"/>
          <w:lang w:val="en-US"/>
        </w:rPr>
        <w:t xml:space="preserve"> this </w:t>
      </w:r>
      <w:proofErr w:type="gramStart"/>
      <w:r w:rsidRPr="007208A0">
        <w:rPr>
          <w:rStyle w:val="hps"/>
          <w:rFonts w:ascii="Book Antiqua" w:hAnsi="Book Antiqua"/>
          <w:b w:val="0"/>
          <w:sz w:val="24"/>
          <w:szCs w:val="24"/>
          <w:lang w:val="en-US"/>
        </w:rPr>
        <w:t>population</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3]</w:t>
      </w:r>
      <w:r w:rsidRPr="007208A0">
        <w:rPr>
          <w:rFonts w:ascii="Book Antiqua" w:hAnsi="Book Antiqua"/>
          <w:b w:val="0"/>
          <w:sz w:val="24"/>
          <w:szCs w:val="24"/>
          <w:lang w:val="en-US"/>
        </w:rPr>
        <w:t xml:space="preserve">.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 xml:space="preserve">In the nonsurgical group, most cases of pancreatic carcinoma were diagnosed through the presentation of clinical symptoms, with concomitant radiologic signs of malignancy. We made a subgroup comparison of the nonsurgical patients that had progressed toward invasive carcinoma and those that did not progress, with each subgroup having the same follow-up period. The only clinical or anatomic characteristic examined that was found to be a predictive factor for progression was the initial size of the MPD. Indeed, in the subgroup of nonsurgical patients that progressed to degenerative IPMN, the mean size of the MPD was &gt;10 mm, as previously </w:t>
      </w:r>
      <w:proofErr w:type="gramStart"/>
      <w:r w:rsidRPr="007208A0">
        <w:rPr>
          <w:rFonts w:ascii="Book Antiqua" w:hAnsi="Book Antiqua"/>
          <w:b w:val="0"/>
          <w:sz w:val="24"/>
          <w:szCs w:val="24"/>
          <w:lang w:val="en-US"/>
        </w:rPr>
        <w:t>reported</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16,18]</w:t>
      </w:r>
      <w:r w:rsidRPr="007208A0">
        <w:rPr>
          <w:rFonts w:ascii="Book Antiqua" w:hAnsi="Book Antiqua"/>
          <w:b w:val="0"/>
          <w:sz w:val="24"/>
          <w:szCs w:val="24"/>
          <w:lang w:val="en-US"/>
        </w:rPr>
        <w:t xml:space="preserve">.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 xml:space="preserve">We also performed an investigation to individualize the prognostic factors among the entire study series. Surgical resection, age, and the presence of a nodule were found to significantly influence the prognosis after </w:t>
      </w:r>
      <w:proofErr w:type="spellStart"/>
      <w:r w:rsidRPr="007208A0">
        <w:rPr>
          <w:rFonts w:ascii="Book Antiqua" w:hAnsi="Book Antiqua"/>
          <w:b w:val="0"/>
          <w:sz w:val="24"/>
          <w:szCs w:val="24"/>
          <w:lang w:val="en-US"/>
        </w:rPr>
        <w:t>univariate</w:t>
      </w:r>
      <w:proofErr w:type="spellEnd"/>
      <w:r w:rsidRPr="007208A0">
        <w:rPr>
          <w:rFonts w:ascii="Book Antiqua" w:hAnsi="Book Antiqua"/>
          <w:b w:val="0"/>
          <w:sz w:val="24"/>
          <w:szCs w:val="24"/>
          <w:lang w:val="en-US"/>
        </w:rPr>
        <w:t xml:space="preserve"> analysis.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Age (&gt; 70 y</w:t>
      </w:r>
      <w:r w:rsidR="00BD4955">
        <w:rPr>
          <w:rFonts w:ascii="Book Antiqua" w:hAnsi="Book Antiqua" w:hint="eastAsia"/>
          <w:b w:val="0"/>
          <w:sz w:val="24"/>
          <w:szCs w:val="24"/>
          <w:lang w:val="en-US" w:eastAsia="zh-CN"/>
        </w:rPr>
        <w:t>ears</w:t>
      </w:r>
      <w:r w:rsidRPr="007208A0">
        <w:rPr>
          <w:rFonts w:ascii="Book Antiqua" w:hAnsi="Book Antiqua"/>
          <w:b w:val="0"/>
          <w:sz w:val="24"/>
          <w:szCs w:val="24"/>
          <w:lang w:val="en-US"/>
        </w:rPr>
        <w:t xml:space="preserve">) was significantly associated with a worse prognosis. This finding may reflect the fact that the patients in the nonsurgical group were significantly older than those in the surgical group, but may also be related to the general clinical observation that malignancy is more common in older </w:t>
      </w:r>
      <w:proofErr w:type="gramStart"/>
      <w:r w:rsidRPr="007208A0">
        <w:rPr>
          <w:rFonts w:ascii="Book Antiqua" w:hAnsi="Book Antiqua"/>
          <w:b w:val="0"/>
          <w:sz w:val="24"/>
          <w:szCs w:val="24"/>
          <w:lang w:val="en-US"/>
        </w:rPr>
        <w:t>patients</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27]</w:t>
      </w:r>
      <w:r w:rsidRPr="007208A0">
        <w:rPr>
          <w:rFonts w:ascii="Book Antiqua" w:hAnsi="Book Antiqua"/>
          <w:b w:val="0"/>
          <w:sz w:val="24"/>
          <w:szCs w:val="24"/>
          <w:lang w:val="en-US"/>
        </w:rPr>
        <w:t xml:space="preserve">. Recently, age has been also implicated as a contributing factor to mortality from IPMN, but as independent from the evolution of IPMN itself when other comorbidities are taken into </w:t>
      </w:r>
      <w:proofErr w:type="gramStart"/>
      <w:r w:rsidRPr="007208A0">
        <w:rPr>
          <w:rFonts w:ascii="Book Antiqua" w:hAnsi="Book Antiqua"/>
          <w:b w:val="0"/>
          <w:sz w:val="24"/>
          <w:szCs w:val="24"/>
          <w:lang w:val="en-US"/>
        </w:rPr>
        <w:t>account</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28]</w:t>
      </w:r>
      <w:r w:rsidRPr="007208A0">
        <w:rPr>
          <w:rFonts w:ascii="Book Antiqua" w:hAnsi="Book Antiqua"/>
          <w:b w:val="0"/>
          <w:sz w:val="24"/>
          <w:szCs w:val="24"/>
          <w:lang w:val="en-US"/>
        </w:rPr>
        <w:t xml:space="preserve">.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 xml:space="preserve">Among the other potential prognostic factors examined in this study, the contribution of increased branch-duct size has been reported by many </w:t>
      </w:r>
      <w:proofErr w:type="gramStart"/>
      <w:r w:rsidRPr="007208A0">
        <w:rPr>
          <w:rFonts w:ascii="Book Antiqua" w:hAnsi="Book Antiqua"/>
          <w:b w:val="0"/>
          <w:sz w:val="24"/>
          <w:szCs w:val="24"/>
          <w:lang w:val="en-US"/>
        </w:rPr>
        <w:t>others</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13–15,29–34]</w:t>
      </w:r>
      <w:r w:rsidRPr="007208A0">
        <w:rPr>
          <w:rFonts w:ascii="Book Antiqua" w:hAnsi="Book Antiqua"/>
          <w:b w:val="0"/>
          <w:sz w:val="24"/>
          <w:szCs w:val="24"/>
          <w:lang w:val="en-US"/>
        </w:rPr>
        <w:t xml:space="preserve">. Yet, the results from recent works do not support its characterization as a </w:t>
      </w:r>
      <w:r w:rsidRPr="007208A0">
        <w:rPr>
          <w:rFonts w:ascii="Book Antiqua" w:hAnsi="Book Antiqua"/>
          <w:b w:val="0"/>
          <w:sz w:val="24"/>
          <w:szCs w:val="24"/>
          <w:lang w:val="en-US"/>
        </w:rPr>
        <w:lastRenderedPageBreak/>
        <w:t xml:space="preserve">definitive prognostic </w:t>
      </w:r>
      <w:proofErr w:type="gramStart"/>
      <w:r w:rsidRPr="007208A0">
        <w:rPr>
          <w:rFonts w:ascii="Book Antiqua" w:hAnsi="Book Antiqua"/>
          <w:b w:val="0"/>
          <w:sz w:val="24"/>
          <w:szCs w:val="24"/>
          <w:lang w:val="en-US"/>
        </w:rPr>
        <w:t>factor</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12,35]</w:t>
      </w:r>
      <w:r w:rsidRPr="007208A0">
        <w:rPr>
          <w:rFonts w:ascii="Book Antiqua" w:hAnsi="Book Antiqua"/>
          <w:b w:val="0"/>
          <w:sz w:val="24"/>
          <w:szCs w:val="24"/>
          <w:lang w:val="en-US"/>
        </w:rPr>
        <w:t xml:space="preserve">. </w:t>
      </w:r>
      <w:proofErr w:type="spellStart"/>
      <w:r w:rsidRPr="007208A0">
        <w:rPr>
          <w:rFonts w:ascii="Book Antiqua" w:hAnsi="Book Antiqua"/>
          <w:b w:val="0"/>
          <w:sz w:val="24"/>
          <w:szCs w:val="24"/>
          <w:lang w:val="en-US"/>
        </w:rPr>
        <w:t>Kawakubo</w:t>
      </w:r>
      <w:proofErr w:type="spellEnd"/>
      <w:r w:rsidRPr="007208A0">
        <w:rPr>
          <w:rFonts w:ascii="Book Antiqua" w:hAnsi="Book Antiqua"/>
          <w:b w:val="0"/>
          <w:sz w:val="24"/>
          <w:szCs w:val="24"/>
          <w:lang w:val="en-US"/>
        </w:rPr>
        <w:t xml:space="preserve"> </w:t>
      </w:r>
      <w:r w:rsidR="00BD4955">
        <w:rPr>
          <w:rFonts w:ascii="Book Antiqua" w:hAnsi="Book Antiqua"/>
          <w:b w:val="0"/>
          <w:i/>
          <w:sz w:val="24"/>
          <w:szCs w:val="24"/>
          <w:lang w:val="en-US"/>
        </w:rPr>
        <w:t xml:space="preserve">et </w:t>
      </w:r>
      <w:proofErr w:type="gramStart"/>
      <w:r w:rsidR="00BD4955">
        <w:rPr>
          <w:rFonts w:ascii="Book Antiqua" w:hAnsi="Book Antiqua"/>
          <w:b w:val="0"/>
          <w:i/>
          <w:sz w:val="24"/>
          <w:szCs w:val="24"/>
          <w:lang w:val="en-US"/>
        </w:rPr>
        <w:t>al</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35]</w:t>
      </w:r>
      <w:r w:rsidRPr="007208A0">
        <w:rPr>
          <w:rFonts w:ascii="Book Antiqua" w:hAnsi="Book Antiqua"/>
          <w:b w:val="0"/>
          <w:sz w:val="24"/>
          <w:szCs w:val="24"/>
          <w:lang w:val="en-US"/>
        </w:rPr>
        <w:t xml:space="preserve"> demonstrated that the presence a hypo-attenuating area (assessed by CT) significantly increased the risk for pancreatic cancer-specific mortality among IPMN patients (for both branch-duct and MPD IPMN). Moreover, the authors showed that cyst diameter, main-pancreatic duct diameter, and the presence of a mural nodule were not significantly associated specifically with mortality from pancreatic </w:t>
      </w:r>
      <w:proofErr w:type="gramStart"/>
      <w:r w:rsidRPr="007208A0">
        <w:rPr>
          <w:rFonts w:ascii="Book Antiqua" w:hAnsi="Book Antiqua"/>
          <w:b w:val="0"/>
          <w:sz w:val="24"/>
          <w:szCs w:val="24"/>
          <w:lang w:val="en-US"/>
        </w:rPr>
        <w:t>cancer</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35]</w:t>
      </w:r>
      <w:r w:rsidRPr="007208A0">
        <w:rPr>
          <w:rFonts w:ascii="Book Antiqua" w:hAnsi="Book Antiqua"/>
          <w:b w:val="0"/>
          <w:sz w:val="24"/>
          <w:szCs w:val="24"/>
          <w:lang w:val="en-US"/>
        </w:rPr>
        <w:t>. The collective results in the literature to date highlight the difficulty in determining definitive criteria that can predict malignancy and prognosis.</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 xml:space="preserve">From our current study of MPD or mixed IPMN cases, the initial size of the MPD could be considered in greater depth, as well as the presence of mural nodules (and wall thickening), the sizes of which were not defined. However, in our study, only 28% of the surgical patients had a nodule at imaging. </w:t>
      </w:r>
      <w:proofErr w:type="gramStart"/>
      <w:r w:rsidRPr="007208A0">
        <w:rPr>
          <w:rFonts w:ascii="Book Antiqua" w:hAnsi="Book Antiqua"/>
          <w:b w:val="0"/>
          <w:sz w:val="24"/>
          <w:szCs w:val="24"/>
          <w:lang w:val="en-US"/>
        </w:rPr>
        <w:t>Despite an invasive malignant IPMN having been detected on the resected specimen of most patients (data not shown), more than 50% of the invasive malignant IPMNs were free of nodules or wall thickening.</w:t>
      </w:r>
      <w:proofErr w:type="gramEnd"/>
      <w:r w:rsidRPr="007208A0">
        <w:rPr>
          <w:rFonts w:ascii="Book Antiqua" w:hAnsi="Book Antiqua"/>
          <w:b w:val="0"/>
          <w:sz w:val="24"/>
          <w:szCs w:val="24"/>
          <w:lang w:val="en-US"/>
        </w:rPr>
        <w:t xml:space="preserve">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The limitations of our study include its retrospective nature and the long period of inclusion of cases. The long period of patient-inclusion may have induced a bias related to differences in imaging and morphologic-examination techniques over time. However, in our scheme of inclusion, the proportions of patients who did and did not undergo surgery were similar annually (data not shown). In addition, the retrospective collection of data and the long period of inclusion rendered it difficult to standardize some of the radiologic features, such as size and shape of the mural nodules and branch-duct cyst/MPD wall thickening.</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ab/>
        <w:t xml:space="preserve">The strengths of our study, however, are the extended follow-up period used to examine this patient population and the presence of a control group during the same period. Table 5 details the previous studies (including the present study) that have investigated and followed-up non-operated MPD and mixed IPMN </w:t>
      </w:r>
      <w:proofErr w:type="gramStart"/>
      <w:r w:rsidRPr="007208A0">
        <w:rPr>
          <w:rFonts w:ascii="Book Antiqua" w:hAnsi="Book Antiqua"/>
          <w:b w:val="0"/>
          <w:sz w:val="24"/>
          <w:szCs w:val="24"/>
          <w:lang w:val="en-US"/>
        </w:rPr>
        <w:t>patients</w:t>
      </w:r>
      <w:r w:rsidRPr="007208A0">
        <w:rPr>
          <w:rFonts w:ascii="Book Antiqua" w:hAnsi="Book Antiqua"/>
          <w:b w:val="0"/>
          <w:sz w:val="24"/>
          <w:szCs w:val="24"/>
          <w:vertAlign w:val="superscript"/>
          <w:lang w:val="en-US"/>
        </w:rPr>
        <w:t>[</w:t>
      </w:r>
      <w:proofErr w:type="gramEnd"/>
      <w:r w:rsidRPr="007208A0">
        <w:rPr>
          <w:rFonts w:ascii="Book Antiqua" w:hAnsi="Book Antiqua"/>
          <w:b w:val="0"/>
          <w:sz w:val="24"/>
          <w:szCs w:val="24"/>
          <w:vertAlign w:val="superscript"/>
          <w:lang w:val="en-US"/>
        </w:rPr>
        <w:t>16–18,36]</w:t>
      </w:r>
      <w:r w:rsidRPr="007208A0">
        <w:rPr>
          <w:rFonts w:ascii="Book Antiqua" w:hAnsi="Book Antiqua"/>
          <w:b w:val="0"/>
          <w:sz w:val="24"/>
          <w:szCs w:val="24"/>
          <w:lang w:val="en-US"/>
        </w:rPr>
        <w:t>. The percentages of IPMN cases that progressed toward malignancy ranged from 13 to 40%, with a mean time to progression of 30 to 42 months and a dilatation of the MPD as a common predictive factor for this progression.</w:t>
      </w:r>
    </w:p>
    <w:p w:rsidR="007208A0" w:rsidRPr="007208A0" w:rsidRDefault="007208A0" w:rsidP="00C6576D">
      <w:pPr>
        <w:widowControl w:val="0"/>
        <w:autoSpaceDE w:val="0"/>
        <w:autoSpaceDN w:val="0"/>
        <w:adjustRightInd w:val="0"/>
        <w:snapToGrid w:val="0"/>
        <w:spacing w:after="0" w:line="360" w:lineRule="auto"/>
        <w:jc w:val="both"/>
        <w:rPr>
          <w:rFonts w:ascii="Book Antiqua" w:hAnsi="Book Antiqua" w:cs="AdvTT7c3c51d9"/>
          <w:sz w:val="24"/>
          <w:szCs w:val="24"/>
          <w:lang w:val="en-US"/>
        </w:rPr>
      </w:pPr>
      <w:r w:rsidRPr="007208A0">
        <w:rPr>
          <w:rFonts w:ascii="Book Antiqua" w:hAnsi="Book Antiqua"/>
          <w:sz w:val="24"/>
          <w:szCs w:val="24"/>
          <w:lang w:val="en-US"/>
        </w:rPr>
        <w:tab/>
        <w:t xml:space="preserve">In conclusion, this study confirms that the best treatment for mixed IPMN or </w:t>
      </w:r>
      <w:r w:rsidRPr="007208A0">
        <w:rPr>
          <w:rFonts w:ascii="Book Antiqua" w:hAnsi="Book Antiqua"/>
          <w:sz w:val="24"/>
          <w:szCs w:val="24"/>
          <w:lang w:val="en-US"/>
        </w:rPr>
        <w:lastRenderedPageBreak/>
        <w:t xml:space="preserve">MPD IPMN, which are risk factors for malignancy, is surgical resection, as this approach offers a 74% survival rate at five years. In </w:t>
      </w:r>
      <w:proofErr w:type="spellStart"/>
      <w:r w:rsidRPr="007208A0">
        <w:rPr>
          <w:rFonts w:ascii="Book Antiqua" w:hAnsi="Book Antiqua"/>
          <w:sz w:val="24"/>
          <w:szCs w:val="24"/>
          <w:lang w:val="en-US"/>
        </w:rPr>
        <w:t>resectable</w:t>
      </w:r>
      <w:proofErr w:type="spellEnd"/>
      <w:r w:rsidRPr="007208A0">
        <w:rPr>
          <w:rFonts w:ascii="Book Antiqua" w:hAnsi="Book Antiqua"/>
          <w:sz w:val="24"/>
          <w:szCs w:val="24"/>
          <w:lang w:val="en-US"/>
        </w:rPr>
        <w:t xml:space="preserve"> MPD and mixed IPMN, and when factors that prevent resection are not present, a w</w:t>
      </w:r>
      <w:r w:rsidRPr="007208A0">
        <w:rPr>
          <w:rFonts w:ascii="Book Antiqua" w:hAnsi="Book Antiqua" w:cs="AdvTTc9399784.I"/>
          <w:sz w:val="24"/>
          <w:szCs w:val="24"/>
          <w:lang w:val="en-US"/>
        </w:rPr>
        <w:t xml:space="preserve">atch-and-wait attitude is not appropriate; </w:t>
      </w:r>
      <w:r w:rsidRPr="007208A0">
        <w:rPr>
          <w:rFonts w:ascii="Book Antiqua" w:hAnsi="Book Antiqua" w:cs="AdvTT7c3c51d9"/>
          <w:sz w:val="24"/>
          <w:szCs w:val="24"/>
          <w:lang w:val="en-US"/>
        </w:rPr>
        <w:t>surgical pancreatic resection is warranted. If a close follow-up is discussed, or in cases where there is patient refusal, we found that malignancy progression occurred in 36% of these patients within a median time of &lt; 2.5 years, with survival at five years being only 58%. Except for the size of the MPD at diagnosis (&gt; 10 mm in diameter), no specific factor was found that could strongly predict progression of malignancy. Thus, it is difficult to isolate a subgroup that could be conservatively managed. Therefore, if there is no contraindication (caused by comorbidities and/or age), surgery should be systematically discussed.</w:t>
      </w:r>
    </w:p>
    <w:p w:rsidR="007208A0" w:rsidRPr="007208A0" w:rsidRDefault="007208A0" w:rsidP="00C6576D">
      <w:pPr>
        <w:pStyle w:val="Times"/>
        <w:adjustRightInd w:val="0"/>
        <w:snapToGrid w:val="0"/>
        <w:spacing w:after="0" w:line="360" w:lineRule="auto"/>
        <w:rPr>
          <w:rFonts w:ascii="Book Antiqua" w:hAnsi="Book Antiqua"/>
          <w:sz w:val="24"/>
          <w:szCs w:val="24"/>
          <w:highlight w:val="yellow"/>
          <w:lang w:val="en-US" w:eastAsia="zh-CN"/>
        </w:rPr>
      </w:pPr>
    </w:p>
    <w:p w:rsidR="007208A0" w:rsidRPr="007208A0" w:rsidRDefault="007208A0" w:rsidP="00C6576D">
      <w:pPr>
        <w:pStyle w:val="Times"/>
        <w:adjustRightInd w:val="0"/>
        <w:snapToGrid w:val="0"/>
        <w:spacing w:after="0" w:line="360" w:lineRule="auto"/>
        <w:rPr>
          <w:rFonts w:ascii="Book Antiqua" w:hAnsi="Book Antiqua"/>
          <w:sz w:val="24"/>
          <w:szCs w:val="24"/>
          <w:lang w:val="en-US" w:eastAsia="zh-CN"/>
        </w:rPr>
      </w:pPr>
      <w:r w:rsidRPr="007208A0">
        <w:rPr>
          <w:rFonts w:ascii="Book Antiqua" w:hAnsi="Book Antiqua"/>
          <w:sz w:val="24"/>
          <w:szCs w:val="24"/>
          <w:lang w:val="en-US" w:eastAsia="zh-CN"/>
        </w:rPr>
        <w:t>COMMENTS</w:t>
      </w:r>
    </w:p>
    <w:p w:rsidR="007208A0" w:rsidRPr="007208A0" w:rsidRDefault="007208A0" w:rsidP="00C6576D">
      <w:pPr>
        <w:pStyle w:val="Times"/>
        <w:adjustRightInd w:val="0"/>
        <w:snapToGrid w:val="0"/>
        <w:spacing w:after="0" w:line="360" w:lineRule="auto"/>
        <w:rPr>
          <w:rFonts w:ascii="Book Antiqua" w:hAnsi="Book Antiqua"/>
          <w:i/>
          <w:sz w:val="24"/>
          <w:szCs w:val="24"/>
          <w:lang w:val="en-US" w:eastAsia="zh-CN"/>
        </w:rPr>
      </w:pPr>
      <w:r w:rsidRPr="007208A0">
        <w:rPr>
          <w:rFonts w:ascii="Book Antiqua" w:hAnsi="Book Antiqua"/>
          <w:i/>
          <w:sz w:val="24"/>
          <w:szCs w:val="24"/>
          <w:lang w:val="en-US" w:eastAsia="zh-CN"/>
        </w:rPr>
        <w:t>Background</w:t>
      </w: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 xml:space="preserve">Without exception, all </w:t>
      </w:r>
      <w:proofErr w:type="spellStart"/>
      <w:r w:rsidRPr="007208A0">
        <w:rPr>
          <w:rFonts w:ascii="Book Antiqua" w:hAnsi="Book Antiqua"/>
          <w:sz w:val="24"/>
          <w:szCs w:val="24"/>
          <w:lang w:val="en-US"/>
        </w:rPr>
        <w:t>intraductal</w:t>
      </w:r>
      <w:proofErr w:type="spellEnd"/>
      <w:r w:rsidRPr="007208A0">
        <w:rPr>
          <w:rFonts w:ascii="Book Antiqua" w:hAnsi="Book Antiqua"/>
          <w:sz w:val="24"/>
          <w:szCs w:val="24"/>
          <w:lang w:val="en-US"/>
        </w:rPr>
        <w:t xml:space="preserve"> papillary mucinous neoplasms of the pancreas (IPMN) cases are considered to be potentially malignant. In most cases, however, branch-duct IPMNs are benign, with malignancy rates reported between 18</w:t>
      </w:r>
      <w:r w:rsidR="00BD4955">
        <w:rPr>
          <w:rFonts w:ascii="Book Antiqua" w:hAnsi="Book Antiqua" w:hint="eastAsia"/>
          <w:sz w:val="24"/>
          <w:szCs w:val="24"/>
          <w:lang w:val="en-US" w:eastAsia="zh-CN"/>
        </w:rPr>
        <w:t>%</w:t>
      </w:r>
      <w:r w:rsidRPr="007208A0">
        <w:rPr>
          <w:rFonts w:ascii="Book Antiqua" w:hAnsi="Book Antiqua"/>
          <w:sz w:val="24"/>
          <w:szCs w:val="24"/>
          <w:lang w:val="en-US"/>
        </w:rPr>
        <w:t xml:space="preserve"> and 25% and having a 15% risk of invasive carcinoma. Conversely, main-pancreatic duct and mixed IPMN cases are frequently malignant, with their reported rates of carcinoma reaching 60</w:t>
      </w:r>
      <w:r w:rsidR="00BD4955">
        <w:rPr>
          <w:rFonts w:ascii="Book Antiqua" w:hAnsi="Book Antiqua" w:hint="eastAsia"/>
          <w:sz w:val="24"/>
          <w:szCs w:val="24"/>
          <w:lang w:val="en-US" w:eastAsia="zh-CN"/>
        </w:rPr>
        <w:t>%</w:t>
      </w:r>
      <w:r w:rsidRPr="007208A0">
        <w:rPr>
          <w:rFonts w:ascii="Book Antiqua" w:hAnsi="Book Antiqua"/>
          <w:sz w:val="24"/>
          <w:szCs w:val="24"/>
          <w:lang w:val="en-US"/>
        </w:rPr>
        <w:t>–70%, and having a 50% risk of invasive carcinoma.</w:t>
      </w:r>
    </w:p>
    <w:p w:rsidR="007208A0" w:rsidRPr="007208A0" w:rsidRDefault="007208A0" w:rsidP="00C6576D">
      <w:pPr>
        <w:pStyle w:val="Times"/>
        <w:adjustRightInd w:val="0"/>
        <w:snapToGrid w:val="0"/>
        <w:spacing w:after="0" w:line="360" w:lineRule="auto"/>
        <w:rPr>
          <w:rFonts w:ascii="Book Antiqua" w:hAnsi="Book Antiqua"/>
          <w:i/>
          <w:sz w:val="24"/>
          <w:szCs w:val="24"/>
          <w:lang w:val="en-US" w:eastAsia="zh-CN"/>
        </w:rPr>
      </w:pPr>
    </w:p>
    <w:p w:rsidR="007208A0" w:rsidRPr="007208A0" w:rsidRDefault="007208A0" w:rsidP="00C6576D">
      <w:pPr>
        <w:pStyle w:val="Times"/>
        <w:adjustRightInd w:val="0"/>
        <w:snapToGrid w:val="0"/>
        <w:spacing w:after="0" w:line="360" w:lineRule="auto"/>
        <w:rPr>
          <w:rFonts w:ascii="Book Antiqua" w:hAnsi="Book Antiqua"/>
          <w:i/>
          <w:sz w:val="24"/>
          <w:szCs w:val="24"/>
          <w:lang w:val="en-US" w:eastAsia="zh-CN"/>
        </w:rPr>
      </w:pPr>
      <w:r w:rsidRPr="007208A0">
        <w:rPr>
          <w:rFonts w:ascii="Book Antiqua" w:hAnsi="Book Antiqua"/>
          <w:i/>
          <w:sz w:val="24"/>
          <w:szCs w:val="24"/>
          <w:lang w:val="en-US" w:eastAsia="zh-CN"/>
        </w:rPr>
        <w:t>Research frontiers</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sz w:val="24"/>
          <w:szCs w:val="24"/>
          <w:lang w:val="en-US"/>
        </w:rPr>
        <w:t>Main-pancreatic duct IPMN requires surgical resection, especially when the preoperative signs of a high risk for malignancy are present, including dilatation of the main pancreatic duct by &gt; 10 mm, mural nodules (detected by endoscopic ultrasound), or suspicion of malignancy (detected in fine-needle aspirates). Recent studies have suggested that main-pancreatic duct or mixed IPMN, with a lower likelihood of malignancy, could be managed conservatively because of the low rate of progression, which can last over several years.</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eastAsia="zh-CN"/>
        </w:rPr>
      </w:pPr>
    </w:p>
    <w:p w:rsidR="007208A0" w:rsidRPr="007208A0" w:rsidRDefault="007208A0" w:rsidP="00C6576D">
      <w:pPr>
        <w:pStyle w:val="Times"/>
        <w:adjustRightInd w:val="0"/>
        <w:snapToGrid w:val="0"/>
        <w:spacing w:after="0" w:line="360" w:lineRule="auto"/>
        <w:rPr>
          <w:rFonts w:ascii="Book Antiqua" w:hAnsi="Book Antiqua"/>
          <w:i/>
          <w:sz w:val="24"/>
          <w:szCs w:val="24"/>
          <w:lang w:val="en-US" w:eastAsia="zh-CN"/>
        </w:rPr>
      </w:pPr>
      <w:r w:rsidRPr="007208A0">
        <w:rPr>
          <w:rFonts w:ascii="Book Antiqua" w:hAnsi="Book Antiqua"/>
          <w:i/>
          <w:sz w:val="24"/>
          <w:szCs w:val="24"/>
          <w:lang w:val="en-US" w:eastAsia="zh-CN"/>
        </w:rPr>
        <w:t>Innovations and breakthroughs</w:t>
      </w:r>
    </w:p>
    <w:p w:rsidR="007208A0" w:rsidRPr="007208A0" w:rsidRDefault="007208A0" w:rsidP="00C6576D">
      <w:pPr>
        <w:pStyle w:val="Times"/>
        <w:adjustRightInd w:val="0"/>
        <w:snapToGrid w:val="0"/>
        <w:spacing w:after="0" w:line="360" w:lineRule="auto"/>
        <w:rPr>
          <w:rFonts w:ascii="Book Antiqua" w:hAnsi="Book Antiqua" w:cs="AdvTT7c3c51d9"/>
          <w:b w:val="0"/>
          <w:sz w:val="24"/>
          <w:szCs w:val="24"/>
          <w:lang w:val="en-US"/>
        </w:rPr>
      </w:pPr>
      <w:r w:rsidRPr="007208A0">
        <w:rPr>
          <w:rFonts w:ascii="Book Antiqua" w:hAnsi="Book Antiqua"/>
          <w:b w:val="0"/>
          <w:sz w:val="24"/>
          <w:szCs w:val="24"/>
          <w:lang w:val="en-US"/>
        </w:rPr>
        <w:lastRenderedPageBreak/>
        <w:t xml:space="preserve">In </w:t>
      </w:r>
      <w:proofErr w:type="spellStart"/>
      <w:r w:rsidRPr="007208A0">
        <w:rPr>
          <w:rFonts w:ascii="Book Antiqua" w:hAnsi="Book Antiqua"/>
          <w:b w:val="0"/>
          <w:sz w:val="24"/>
          <w:szCs w:val="24"/>
          <w:lang w:val="en-US"/>
        </w:rPr>
        <w:t>resectable</w:t>
      </w:r>
      <w:proofErr w:type="spellEnd"/>
      <w:r w:rsidRPr="007208A0">
        <w:rPr>
          <w:rFonts w:ascii="Book Antiqua" w:hAnsi="Book Antiqua"/>
          <w:b w:val="0"/>
          <w:sz w:val="24"/>
          <w:szCs w:val="24"/>
          <w:lang w:val="en-US"/>
        </w:rPr>
        <w:t xml:space="preserve"> main-pancreatic duct and mixed IPMN, and in the absence of factors that prevent resection, </w:t>
      </w:r>
      <w:r w:rsidRPr="007208A0">
        <w:rPr>
          <w:rFonts w:ascii="Book Antiqua" w:hAnsi="Book Antiqua" w:cs="AdvTT7c3c51d9"/>
          <w:b w:val="0"/>
          <w:sz w:val="24"/>
          <w:szCs w:val="24"/>
          <w:lang w:val="en-US"/>
        </w:rPr>
        <w:t>if a close follow-up is discussed or in cases where there is patient refusal, we found that malignancy progression occurred in 36% of these patients within a median time of &lt; 2.5 years and with a survival at five years of only 58%.</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eastAsia="zh-CN"/>
        </w:rPr>
      </w:pPr>
    </w:p>
    <w:p w:rsidR="007208A0" w:rsidRPr="007208A0" w:rsidRDefault="007208A0" w:rsidP="00C6576D">
      <w:pPr>
        <w:pStyle w:val="Times"/>
        <w:adjustRightInd w:val="0"/>
        <w:snapToGrid w:val="0"/>
        <w:spacing w:after="0" w:line="360" w:lineRule="auto"/>
        <w:rPr>
          <w:rFonts w:ascii="Book Antiqua" w:hAnsi="Book Antiqua"/>
          <w:i/>
          <w:sz w:val="24"/>
          <w:szCs w:val="24"/>
          <w:lang w:val="en-US" w:eastAsia="zh-CN"/>
        </w:rPr>
      </w:pPr>
      <w:r w:rsidRPr="007208A0">
        <w:rPr>
          <w:rFonts w:ascii="Book Antiqua" w:hAnsi="Book Antiqua"/>
          <w:i/>
          <w:sz w:val="24"/>
          <w:szCs w:val="24"/>
          <w:lang w:val="en-US" w:eastAsia="zh-CN"/>
        </w:rPr>
        <w:t>Applications</w:t>
      </w:r>
    </w:p>
    <w:p w:rsidR="007208A0" w:rsidRPr="007208A0" w:rsidRDefault="007208A0" w:rsidP="00C6576D">
      <w:pPr>
        <w:widowControl w:val="0"/>
        <w:autoSpaceDE w:val="0"/>
        <w:autoSpaceDN w:val="0"/>
        <w:adjustRightInd w:val="0"/>
        <w:snapToGrid w:val="0"/>
        <w:spacing w:after="0" w:line="360" w:lineRule="auto"/>
        <w:jc w:val="both"/>
        <w:rPr>
          <w:rFonts w:ascii="Book Antiqua" w:hAnsi="Book Antiqua" w:cs="AdvTT7c3c51d9"/>
          <w:sz w:val="24"/>
          <w:szCs w:val="24"/>
          <w:lang w:val="en-US"/>
        </w:rPr>
      </w:pPr>
      <w:r w:rsidRPr="007208A0">
        <w:rPr>
          <w:rFonts w:ascii="Book Antiqua" w:hAnsi="Book Antiqua" w:cs="AdvTT7c3c51d9"/>
          <w:sz w:val="24"/>
          <w:szCs w:val="24"/>
          <w:lang w:val="en-US"/>
        </w:rPr>
        <w:t>Except for the size of the main pancreatic duct (&gt; 10 mm in diameter), no specific factor could strongly predict progression of malignancy in non-operated main-duct IPMN. Consequently, it is difficult to isolate a subgroup of patients who are amenable to surgery that could be conservatively managed. In these conditions, if there is no contraindication (caused by comorbidities and/or age), surgery should be systematically discussed.</w:t>
      </w:r>
    </w:p>
    <w:p w:rsidR="007208A0" w:rsidRPr="007208A0" w:rsidRDefault="007208A0" w:rsidP="00C6576D">
      <w:pPr>
        <w:pStyle w:val="Times"/>
        <w:adjustRightInd w:val="0"/>
        <w:snapToGrid w:val="0"/>
        <w:spacing w:after="0" w:line="360" w:lineRule="auto"/>
        <w:rPr>
          <w:rFonts w:ascii="Book Antiqua" w:hAnsi="Book Antiqua"/>
          <w:sz w:val="24"/>
          <w:szCs w:val="24"/>
          <w:lang w:val="en-US" w:eastAsia="zh-CN"/>
        </w:rPr>
      </w:pPr>
    </w:p>
    <w:p w:rsidR="007208A0" w:rsidRPr="007208A0" w:rsidRDefault="007208A0" w:rsidP="00C6576D">
      <w:pPr>
        <w:pStyle w:val="Times"/>
        <w:adjustRightInd w:val="0"/>
        <w:snapToGrid w:val="0"/>
        <w:spacing w:after="0" w:line="360" w:lineRule="auto"/>
        <w:rPr>
          <w:rFonts w:ascii="Book Antiqua" w:hAnsi="Book Antiqua"/>
          <w:i/>
          <w:sz w:val="24"/>
          <w:szCs w:val="24"/>
          <w:lang w:val="en-US" w:eastAsia="zh-CN"/>
        </w:rPr>
      </w:pPr>
      <w:r w:rsidRPr="007208A0">
        <w:rPr>
          <w:rFonts w:ascii="Book Antiqua" w:hAnsi="Book Antiqua"/>
          <w:i/>
          <w:sz w:val="24"/>
          <w:szCs w:val="24"/>
          <w:lang w:val="en-US" w:eastAsia="zh-CN"/>
        </w:rPr>
        <w:t>Terminology</w:t>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r w:rsidRPr="007208A0">
        <w:rPr>
          <w:rFonts w:ascii="Book Antiqua" w:hAnsi="Book Antiqua"/>
          <w:b w:val="0"/>
          <w:sz w:val="24"/>
          <w:szCs w:val="24"/>
          <w:lang w:val="en-US"/>
        </w:rPr>
        <w:t>IPMN of the pancreas</w:t>
      </w:r>
      <w:r w:rsidRPr="007208A0">
        <w:rPr>
          <w:rFonts w:ascii="Book Antiqua" w:hAnsi="Book Antiqua"/>
          <w:b w:val="0"/>
          <w:sz w:val="24"/>
          <w:szCs w:val="24"/>
          <w:vertAlign w:val="superscript"/>
          <w:lang w:val="en-US"/>
        </w:rPr>
        <w:t xml:space="preserve"> </w:t>
      </w:r>
      <w:r w:rsidRPr="007208A0">
        <w:rPr>
          <w:rFonts w:ascii="Book Antiqua" w:hAnsi="Book Antiqua"/>
          <w:b w:val="0"/>
          <w:sz w:val="24"/>
          <w:szCs w:val="24"/>
          <w:lang w:val="en-US"/>
        </w:rPr>
        <w:t>is characterized by adenomatous</w:t>
      </w:r>
      <w:r w:rsidRPr="007208A0">
        <w:rPr>
          <w:rFonts w:ascii="Book Antiqua" w:hAnsi="Book Antiqua"/>
          <w:b w:val="0"/>
          <w:sz w:val="24"/>
          <w:szCs w:val="24"/>
          <w:vertAlign w:val="superscript"/>
          <w:lang w:val="en-US"/>
        </w:rPr>
        <w:t xml:space="preserve"> </w:t>
      </w:r>
      <w:r w:rsidRPr="007208A0">
        <w:rPr>
          <w:rFonts w:ascii="Book Antiqua" w:hAnsi="Book Antiqua"/>
          <w:b w:val="0"/>
          <w:sz w:val="24"/>
          <w:szCs w:val="24"/>
          <w:lang w:val="en-US"/>
        </w:rPr>
        <w:t xml:space="preserve">proliferation of the pancreatic duct epithelium and may involve the main pancreatic duct, the branch ducts, or both (mixed form). </w:t>
      </w:r>
    </w:p>
    <w:p w:rsidR="007208A0" w:rsidRPr="007208A0" w:rsidDel="00C64DC1" w:rsidRDefault="007208A0" w:rsidP="00C6576D">
      <w:pPr>
        <w:pStyle w:val="Times"/>
        <w:adjustRightInd w:val="0"/>
        <w:snapToGrid w:val="0"/>
        <w:spacing w:after="0" w:line="360" w:lineRule="auto"/>
        <w:rPr>
          <w:rFonts w:ascii="Book Antiqua" w:hAnsi="Book Antiqua"/>
          <w:sz w:val="24"/>
          <w:szCs w:val="24"/>
          <w:lang w:val="en-US" w:eastAsia="zh-CN"/>
        </w:rPr>
      </w:pPr>
    </w:p>
    <w:p w:rsidR="007208A0" w:rsidRPr="007208A0" w:rsidRDefault="007208A0" w:rsidP="00C6576D">
      <w:pPr>
        <w:pStyle w:val="Times"/>
        <w:adjustRightInd w:val="0"/>
        <w:snapToGrid w:val="0"/>
        <w:spacing w:after="0" w:line="360" w:lineRule="auto"/>
        <w:rPr>
          <w:rFonts w:ascii="Book Antiqua" w:hAnsi="Book Antiqua"/>
          <w:i/>
          <w:sz w:val="24"/>
          <w:szCs w:val="24"/>
          <w:lang w:val="en-US" w:eastAsia="zh-CN"/>
        </w:rPr>
      </w:pPr>
      <w:r w:rsidRPr="007208A0">
        <w:rPr>
          <w:rFonts w:ascii="Book Antiqua" w:hAnsi="Book Antiqua"/>
          <w:i/>
          <w:sz w:val="24"/>
          <w:szCs w:val="24"/>
          <w:lang w:val="en-US" w:eastAsia="zh-CN"/>
        </w:rPr>
        <w:t>Peer review</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eastAsia="Times New Roman" w:hAnsi="Book Antiqua"/>
          <w:b w:val="0"/>
          <w:sz w:val="24"/>
          <w:szCs w:val="24"/>
          <w:lang w:val="en-GB"/>
        </w:rPr>
        <w:t xml:space="preserve">In this study, the </w:t>
      </w:r>
      <w:proofErr w:type="spellStart"/>
      <w:r w:rsidRPr="007208A0">
        <w:rPr>
          <w:rFonts w:ascii="Book Antiqua" w:eastAsia="Times New Roman" w:hAnsi="Book Antiqua"/>
          <w:b w:val="0"/>
          <w:sz w:val="24"/>
          <w:szCs w:val="24"/>
          <w:lang w:val="en-GB"/>
        </w:rPr>
        <w:t>clinicopathologic</w:t>
      </w:r>
      <w:proofErr w:type="spellEnd"/>
      <w:r w:rsidRPr="007208A0">
        <w:rPr>
          <w:rFonts w:ascii="Book Antiqua" w:eastAsia="Times New Roman" w:hAnsi="Book Antiqua"/>
          <w:b w:val="0"/>
          <w:sz w:val="24"/>
          <w:szCs w:val="24"/>
          <w:lang w:val="en-GB"/>
        </w:rPr>
        <w:t xml:space="preserve"> characteristics and outcomes of resected and </w:t>
      </w:r>
      <w:proofErr w:type="spellStart"/>
      <w:r w:rsidRPr="007208A0">
        <w:rPr>
          <w:rFonts w:ascii="Book Antiqua" w:eastAsia="Times New Roman" w:hAnsi="Book Antiqua"/>
          <w:b w:val="0"/>
          <w:sz w:val="24"/>
          <w:szCs w:val="24"/>
          <w:lang w:val="en-GB"/>
        </w:rPr>
        <w:t>nonresected</w:t>
      </w:r>
      <w:proofErr w:type="spellEnd"/>
      <w:r w:rsidRPr="007208A0">
        <w:rPr>
          <w:rFonts w:ascii="Book Antiqua" w:eastAsia="Times New Roman" w:hAnsi="Book Antiqua"/>
          <w:b w:val="0"/>
          <w:sz w:val="24"/>
          <w:szCs w:val="24"/>
          <w:lang w:val="en-GB"/>
        </w:rPr>
        <w:t xml:space="preserve"> main-duct and mixed IPMN of the pancreas have been investigated. This is a good paper for clinicians working in this field in terms of its novel insights into the clinical properties and therapeutic approach.</w:t>
      </w:r>
    </w:p>
    <w:p w:rsidR="00BD4955" w:rsidRDefault="00BD4955" w:rsidP="00C6576D">
      <w:pPr>
        <w:pStyle w:val="Times"/>
        <w:adjustRightInd w:val="0"/>
        <w:snapToGrid w:val="0"/>
        <w:spacing w:after="0" w:line="360" w:lineRule="auto"/>
        <w:rPr>
          <w:rFonts w:ascii="Book Antiqua" w:hAnsi="Book Antiqua"/>
          <w:sz w:val="24"/>
          <w:szCs w:val="24"/>
          <w:lang w:val="en-US" w:eastAsia="zh-CN"/>
        </w:rPr>
      </w:pPr>
    </w:p>
    <w:p w:rsidR="007208A0" w:rsidRDefault="007208A0" w:rsidP="00C6576D">
      <w:pPr>
        <w:pStyle w:val="Times"/>
        <w:adjustRightInd w:val="0"/>
        <w:snapToGrid w:val="0"/>
        <w:spacing w:after="0" w:line="360" w:lineRule="auto"/>
        <w:rPr>
          <w:rFonts w:ascii="Book Antiqua" w:hAnsi="Book Antiqua"/>
          <w:sz w:val="21"/>
          <w:szCs w:val="24"/>
          <w:lang w:val="en-US" w:eastAsia="zh-CN"/>
        </w:rPr>
      </w:pPr>
      <w:r w:rsidRPr="00BD4955">
        <w:rPr>
          <w:rFonts w:ascii="Book Antiqua" w:hAnsi="Book Antiqua"/>
          <w:sz w:val="21"/>
          <w:szCs w:val="24"/>
          <w:lang w:val="en-US"/>
        </w:rPr>
        <w:t>REFERENCES</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1 </w:t>
      </w:r>
      <w:r w:rsidRPr="00F11D09">
        <w:rPr>
          <w:rFonts w:ascii="Book Antiqua" w:hAnsi="Book Antiqua" w:cs="宋体"/>
          <w:b/>
          <w:bCs/>
          <w:color w:val="000000"/>
          <w:sz w:val="21"/>
          <w:szCs w:val="21"/>
        </w:rPr>
        <w:t>Hruban RH</w:t>
      </w:r>
      <w:r w:rsidRPr="00F11D09">
        <w:rPr>
          <w:rFonts w:ascii="Book Antiqua" w:hAnsi="Book Antiqua" w:cs="宋体"/>
          <w:color w:val="000000"/>
          <w:sz w:val="21"/>
          <w:szCs w:val="21"/>
        </w:rPr>
        <w:t>, Takaori K, Klimstra DS, Adsay NV, Albores-Saavedra J, Biankin AV, Biankin SA, Compton C, Fukushima N, Furukawa T, Goggins M, Kato Y, Klöppel G, Longnecker DS, Lüttges J, Maitra A, Offerhaus GJ, Shimizu M, Yonezawa S. An illustrated consensus on the classification of pancreatic intraepithelial neoplasia and intraductal papillary mucinous neoplasms. </w:t>
      </w:r>
      <w:r w:rsidRPr="00F11D09">
        <w:rPr>
          <w:rFonts w:ascii="Book Antiqua" w:hAnsi="Book Antiqua" w:cs="宋体"/>
          <w:i/>
          <w:iCs/>
          <w:color w:val="000000"/>
          <w:sz w:val="21"/>
          <w:szCs w:val="21"/>
        </w:rPr>
        <w:t>Am J Surg Pathol</w:t>
      </w:r>
      <w:r w:rsidRPr="00F11D09">
        <w:rPr>
          <w:rFonts w:ascii="Book Antiqua" w:hAnsi="Book Antiqua" w:cs="宋体"/>
          <w:color w:val="000000"/>
          <w:sz w:val="21"/>
          <w:szCs w:val="21"/>
        </w:rPr>
        <w:t> 2004; </w:t>
      </w:r>
      <w:r w:rsidRPr="00F11D09">
        <w:rPr>
          <w:rFonts w:ascii="Book Antiqua" w:hAnsi="Book Antiqua" w:cs="宋体"/>
          <w:b/>
          <w:bCs/>
          <w:color w:val="000000"/>
          <w:sz w:val="21"/>
          <w:szCs w:val="21"/>
        </w:rPr>
        <w:t>28</w:t>
      </w:r>
      <w:r w:rsidRPr="00F11D09">
        <w:rPr>
          <w:rFonts w:ascii="Book Antiqua" w:hAnsi="Book Antiqua" w:cs="宋体"/>
          <w:color w:val="000000"/>
          <w:sz w:val="21"/>
          <w:szCs w:val="21"/>
        </w:rPr>
        <w:t>: 977-987 [PMID: 15252303 DOI: 10.1097/01.pas.0000126675.59108.80]</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2 </w:t>
      </w:r>
      <w:r w:rsidRPr="00F11D09">
        <w:rPr>
          <w:rFonts w:ascii="Book Antiqua" w:hAnsi="Book Antiqua" w:cs="宋体"/>
          <w:b/>
          <w:bCs/>
          <w:color w:val="000000"/>
          <w:sz w:val="21"/>
          <w:szCs w:val="21"/>
        </w:rPr>
        <w:t>Tanaka M</w:t>
      </w:r>
      <w:r w:rsidRPr="00F11D09">
        <w:rPr>
          <w:rFonts w:ascii="Book Antiqua" w:hAnsi="Book Antiqua" w:cs="宋体"/>
          <w:color w:val="000000"/>
          <w:sz w:val="21"/>
          <w:szCs w:val="21"/>
        </w:rPr>
        <w:t xml:space="preserve">, Chari S, Adsay V, Fernandez-del Castillo C, Falconi M, Shimizu M, Yamaguchi K, Yamao K, Matsuno S. International consensus guidelines for management of intraductal </w:t>
      </w:r>
      <w:r w:rsidRPr="00F11D09">
        <w:rPr>
          <w:rFonts w:ascii="Book Antiqua" w:hAnsi="Book Antiqua" w:cs="宋体"/>
          <w:color w:val="000000"/>
          <w:sz w:val="21"/>
          <w:szCs w:val="21"/>
        </w:rPr>
        <w:lastRenderedPageBreak/>
        <w:t>papillary mucinous neoplasms and mucinous cystic neoplasms of the pancreas. </w:t>
      </w:r>
      <w:r w:rsidRPr="00F11D09">
        <w:rPr>
          <w:rFonts w:ascii="Book Antiqua" w:hAnsi="Book Antiqua" w:cs="宋体"/>
          <w:i/>
          <w:iCs/>
          <w:color w:val="000000"/>
          <w:sz w:val="21"/>
          <w:szCs w:val="21"/>
        </w:rPr>
        <w:t>Pancreatology</w:t>
      </w:r>
      <w:r w:rsidRPr="00F11D09">
        <w:rPr>
          <w:rFonts w:ascii="Book Antiqua" w:hAnsi="Book Antiqua" w:cs="宋体"/>
          <w:color w:val="000000"/>
          <w:sz w:val="21"/>
          <w:szCs w:val="21"/>
        </w:rPr>
        <w:t> 2006; </w:t>
      </w:r>
      <w:r w:rsidRPr="00F11D09">
        <w:rPr>
          <w:rFonts w:ascii="Book Antiqua" w:hAnsi="Book Antiqua" w:cs="宋体"/>
          <w:b/>
          <w:bCs/>
          <w:color w:val="000000"/>
          <w:sz w:val="21"/>
          <w:szCs w:val="21"/>
        </w:rPr>
        <w:t>6</w:t>
      </w:r>
      <w:r w:rsidRPr="00F11D09">
        <w:rPr>
          <w:rFonts w:ascii="Book Antiqua" w:hAnsi="Book Antiqua" w:cs="宋体"/>
          <w:color w:val="000000"/>
          <w:sz w:val="21"/>
          <w:szCs w:val="21"/>
        </w:rPr>
        <w:t>: 17-32 [PMID: 16327281 DOI: 10.1159/000090023]</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3 </w:t>
      </w:r>
      <w:r w:rsidRPr="00F11D09">
        <w:rPr>
          <w:rFonts w:ascii="Book Antiqua" w:hAnsi="Book Antiqua" w:cs="宋体"/>
          <w:b/>
          <w:bCs/>
          <w:color w:val="000000"/>
          <w:sz w:val="21"/>
          <w:szCs w:val="21"/>
        </w:rPr>
        <w:t>Tanaka M</w:t>
      </w:r>
      <w:r w:rsidRPr="00F11D09">
        <w:rPr>
          <w:rFonts w:ascii="Book Antiqua" w:hAnsi="Book Antiqua" w:cs="宋体"/>
          <w:color w:val="000000"/>
          <w:sz w:val="21"/>
          <w:szCs w:val="21"/>
        </w:rPr>
        <w:t>, Fernández-del Castillo C, Adsay V, Chari S, Falconi M, Jang JY, Kimura W, Levy P, Pitman MB, Schmidt CM, Shimizu M, Wolfgang CL, Yamaguchi K, Yamao K. International consensus guidelines 2012 for the management of IPMN and MCN of the pancreas. </w:t>
      </w:r>
      <w:r w:rsidRPr="00F11D09">
        <w:rPr>
          <w:rFonts w:ascii="Book Antiqua" w:hAnsi="Book Antiqua" w:cs="宋体"/>
          <w:i/>
          <w:iCs/>
          <w:color w:val="000000"/>
          <w:sz w:val="21"/>
          <w:szCs w:val="21"/>
        </w:rPr>
        <w:t>Pancreatology</w:t>
      </w:r>
      <w:r w:rsidRPr="00F11D09">
        <w:rPr>
          <w:rFonts w:ascii="Book Antiqua" w:hAnsi="Book Antiqua" w:cs="宋体"/>
          <w:color w:val="000000"/>
          <w:sz w:val="21"/>
          <w:szCs w:val="21"/>
        </w:rPr>
        <w:t> 2012; </w:t>
      </w:r>
      <w:r w:rsidRPr="00F11D09">
        <w:rPr>
          <w:rFonts w:ascii="Book Antiqua" w:hAnsi="Book Antiqua" w:cs="宋体"/>
          <w:b/>
          <w:bCs/>
          <w:color w:val="000000"/>
          <w:sz w:val="21"/>
          <w:szCs w:val="21"/>
        </w:rPr>
        <w:t>12</w:t>
      </w:r>
      <w:r w:rsidRPr="00F11D09">
        <w:rPr>
          <w:rFonts w:ascii="Book Antiqua" w:hAnsi="Book Antiqua" w:cs="宋体"/>
          <w:color w:val="000000"/>
          <w:sz w:val="21"/>
          <w:szCs w:val="21"/>
        </w:rPr>
        <w:t>: 183-197 [PMID: 22687371 DOI: 10.1016/j.pan.2012.04.004]</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4 </w:t>
      </w:r>
      <w:r w:rsidRPr="00F11D09">
        <w:rPr>
          <w:rFonts w:ascii="Book Antiqua" w:hAnsi="Book Antiqua" w:cs="宋体"/>
          <w:b/>
          <w:bCs/>
          <w:color w:val="000000"/>
          <w:sz w:val="21"/>
          <w:szCs w:val="21"/>
        </w:rPr>
        <w:t>Schmidt CM</w:t>
      </w:r>
      <w:r w:rsidRPr="00F11D09">
        <w:rPr>
          <w:rFonts w:ascii="Book Antiqua" w:hAnsi="Book Antiqua" w:cs="宋体"/>
          <w:color w:val="000000"/>
          <w:sz w:val="21"/>
          <w:szCs w:val="21"/>
        </w:rPr>
        <w:t>, White PB, Waters JA, Yiannoutsos CT, Cummings OW, Baker M, Howard TJ, Zyromski NJ, Nakeeb A, DeWitt JM, Akisik FM, Sherman S, Pitt HA, Lillemoe KD. Intraductal papillary mucinous neoplasms: predictors of malignant and invasive pathology. </w:t>
      </w:r>
      <w:r w:rsidRPr="00F11D09">
        <w:rPr>
          <w:rFonts w:ascii="Book Antiqua" w:hAnsi="Book Antiqua" w:cs="宋体"/>
          <w:i/>
          <w:iCs/>
          <w:color w:val="000000"/>
          <w:sz w:val="21"/>
          <w:szCs w:val="21"/>
        </w:rPr>
        <w:t>Ann Surg</w:t>
      </w:r>
      <w:r w:rsidRPr="00F11D09">
        <w:rPr>
          <w:rFonts w:ascii="Book Antiqua" w:hAnsi="Book Antiqua" w:cs="宋体"/>
          <w:color w:val="000000"/>
          <w:sz w:val="21"/>
          <w:szCs w:val="21"/>
        </w:rPr>
        <w:t> 2007; </w:t>
      </w:r>
      <w:r w:rsidRPr="00F11D09">
        <w:rPr>
          <w:rFonts w:ascii="Book Antiqua" w:hAnsi="Book Antiqua" w:cs="宋体"/>
          <w:b/>
          <w:bCs/>
          <w:color w:val="000000"/>
          <w:sz w:val="21"/>
          <w:szCs w:val="21"/>
        </w:rPr>
        <w:t>246</w:t>
      </w:r>
      <w:r w:rsidRPr="00F11D09">
        <w:rPr>
          <w:rFonts w:ascii="Book Antiqua" w:hAnsi="Book Antiqua" w:cs="宋体"/>
          <w:color w:val="000000"/>
          <w:sz w:val="21"/>
          <w:szCs w:val="21"/>
        </w:rPr>
        <w:t>: 644-51; discussion 651-4 [PMID: 17893501 DOI: 10.1097/SLA.0b013e318155a9e5]</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5 </w:t>
      </w:r>
      <w:r w:rsidRPr="00F11D09">
        <w:rPr>
          <w:rFonts w:ascii="Book Antiqua" w:hAnsi="Book Antiqua" w:cs="宋体"/>
          <w:b/>
          <w:bCs/>
          <w:color w:val="000000"/>
          <w:sz w:val="21"/>
          <w:szCs w:val="21"/>
        </w:rPr>
        <w:t>Nagai K</w:t>
      </w:r>
      <w:r w:rsidRPr="00F11D09">
        <w:rPr>
          <w:rFonts w:ascii="Book Antiqua" w:hAnsi="Book Antiqua" w:cs="宋体"/>
          <w:color w:val="000000"/>
          <w:sz w:val="21"/>
          <w:szCs w:val="21"/>
        </w:rPr>
        <w:t>, Doi R, Kida A, Kami K, Kawaguchi Y, Ito T, Sakurai T, Uemoto S. Intraductal papillary mucinous neoplasms of the pancreas: clinicopathologic characteristics and long-term follow-up after resection. </w:t>
      </w:r>
      <w:r w:rsidRPr="00F11D09">
        <w:rPr>
          <w:rFonts w:ascii="Book Antiqua" w:hAnsi="Book Antiqua" w:cs="宋体"/>
          <w:i/>
          <w:iCs/>
          <w:color w:val="000000"/>
          <w:sz w:val="21"/>
          <w:szCs w:val="21"/>
        </w:rPr>
        <w:t>World J Surg</w:t>
      </w:r>
      <w:r w:rsidRPr="00F11D09">
        <w:rPr>
          <w:rFonts w:ascii="Book Antiqua" w:hAnsi="Book Antiqua" w:cs="宋体"/>
          <w:color w:val="000000"/>
          <w:sz w:val="21"/>
          <w:szCs w:val="21"/>
        </w:rPr>
        <w:t> 2008; </w:t>
      </w:r>
      <w:r w:rsidRPr="00F11D09">
        <w:rPr>
          <w:rFonts w:ascii="Book Antiqua" w:hAnsi="Book Antiqua" w:cs="宋体"/>
          <w:b/>
          <w:bCs/>
          <w:color w:val="000000"/>
          <w:sz w:val="21"/>
          <w:szCs w:val="21"/>
        </w:rPr>
        <w:t>32</w:t>
      </w:r>
      <w:r w:rsidRPr="00F11D09">
        <w:rPr>
          <w:rFonts w:ascii="Book Antiqua" w:hAnsi="Book Antiqua" w:cs="宋体"/>
          <w:color w:val="000000"/>
          <w:sz w:val="21"/>
          <w:szCs w:val="21"/>
        </w:rPr>
        <w:t>: 271-28; discussion 271-28; [PMID: 18027021 DOI: 10.1007/s00268-007-9281-2]</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6 </w:t>
      </w:r>
      <w:r w:rsidRPr="00F11D09">
        <w:rPr>
          <w:rFonts w:ascii="Book Antiqua" w:hAnsi="Book Antiqua" w:cs="宋体"/>
          <w:b/>
          <w:bCs/>
          <w:color w:val="000000"/>
          <w:sz w:val="21"/>
          <w:szCs w:val="21"/>
        </w:rPr>
        <w:t>Sadakari Y</w:t>
      </w:r>
      <w:r w:rsidRPr="00F11D09">
        <w:rPr>
          <w:rFonts w:ascii="Book Antiqua" w:hAnsi="Book Antiqua" w:cs="宋体"/>
          <w:color w:val="000000"/>
          <w:sz w:val="21"/>
          <w:szCs w:val="21"/>
        </w:rPr>
        <w:t>, Ienaga J, Kobayashi K, Miyasaka Y, Takahata S, Nakamura M, Mizumoto K, Tanaka M. Cyst size indicates malignant transformation in branch duct intraductal papillary mucinous neoplasm of the pancreas without mural nodules. </w:t>
      </w:r>
      <w:r w:rsidRPr="00F11D09">
        <w:rPr>
          <w:rFonts w:ascii="Book Antiqua" w:hAnsi="Book Antiqua" w:cs="宋体"/>
          <w:i/>
          <w:iCs/>
          <w:color w:val="000000"/>
          <w:sz w:val="21"/>
          <w:szCs w:val="21"/>
        </w:rPr>
        <w:t>Pancreas</w:t>
      </w:r>
      <w:r w:rsidRPr="00F11D09">
        <w:rPr>
          <w:rFonts w:ascii="Book Antiqua" w:hAnsi="Book Antiqua" w:cs="宋体"/>
          <w:color w:val="000000"/>
          <w:sz w:val="21"/>
          <w:szCs w:val="21"/>
        </w:rPr>
        <w:t> 2010; </w:t>
      </w:r>
      <w:r w:rsidRPr="00F11D09">
        <w:rPr>
          <w:rFonts w:ascii="Book Antiqua" w:hAnsi="Book Antiqua" w:cs="宋体"/>
          <w:b/>
          <w:bCs/>
          <w:color w:val="000000"/>
          <w:sz w:val="21"/>
          <w:szCs w:val="21"/>
        </w:rPr>
        <w:t>39</w:t>
      </w:r>
      <w:r w:rsidRPr="00F11D09">
        <w:rPr>
          <w:rFonts w:ascii="Book Antiqua" w:hAnsi="Book Antiqua" w:cs="宋体"/>
          <w:color w:val="000000"/>
          <w:sz w:val="21"/>
          <w:szCs w:val="21"/>
        </w:rPr>
        <w:t>: 232-236 [PMID: 19752768 DOI: 10.1097/MPA.0b013e3181bab60e]</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7 </w:t>
      </w:r>
      <w:r w:rsidRPr="00F11D09">
        <w:rPr>
          <w:rFonts w:ascii="Book Antiqua" w:hAnsi="Book Antiqua" w:cs="宋体"/>
          <w:b/>
          <w:bCs/>
          <w:color w:val="000000"/>
          <w:sz w:val="21"/>
          <w:szCs w:val="21"/>
        </w:rPr>
        <w:t>Kanno A</w:t>
      </w:r>
      <w:r w:rsidRPr="00F11D09">
        <w:rPr>
          <w:rFonts w:ascii="Book Antiqua" w:hAnsi="Book Antiqua" w:cs="宋体"/>
          <w:color w:val="000000"/>
          <w:sz w:val="21"/>
          <w:szCs w:val="21"/>
        </w:rPr>
        <w:t>, Satoh K, Hirota M, Hamada S, Umino J, Itoh H, Masamune A, Asakura T, Shimosegawa T. Prediction of invasive carcinoma in branch type intraductal papillary mucinous neoplasms of the pancreas. </w:t>
      </w:r>
      <w:r w:rsidRPr="00F11D09">
        <w:rPr>
          <w:rFonts w:ascii="Book Antiqua" w:hAnsi="Book Antiqua" w:cs="宋体"/>
          <w:i/>
          <w:iCs/>
          <w:color w:val="000000"/>
          <w:sz w:val="21"/>
          <w:szCs w:val="21"/>
        </w:rPr>
        <w:t>J Gastroenterol</w:t>
      </w:r>
      <w:r w:rsidRPr="00F11D09">
        <w:rPr>
          <w:rFonts w:ascii="Book Antiqua" w:hAnsi="Book Antiqua" w:cs="宋体"/>
          <w:color w:val="000000"/>
          <w:sz w:val="21"/>
          <w:szCs w:val="21"/>
        </w:rPr>
        <w:t> 2010; </w:t>
      </w:r>
      <w:r w:rsidRPr="00F11D09">
        <w:rPr>
          <w:rFonts w:ascii="Book Antiqua" w:hAnsi="Book Antiqua" w:cs="宋体"/>
          <w:b/>
          <w:bCs/>
          <w:color w:val="000000"/>
          <w:sz w:val="21"/>
          <w:szCs w:val="21"/>
        </w:rPr>
        <w:t>45</w:t>
      </w:r>
      <w:r w:rsidRPr="00F11D09">
        <w:rPr>
          <w:rFonts w:ascii="Book Antiqua" w:hAnsi="Book Antiqua" w:cs="宋体"/>
          <w:color w:val="000000"/>
          <w:sz w:val="21"/>
          <w:szCs w:val="21"/>
        </w:rPr>
        <w:t>: 952-959 [PMID: 20383536 DOI: 10.1007/s00535-010-0238-0]</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8 </w:t>
      </w:r>
      <w:r w:rsidRPr="00F11D09">
        <w:rPr>
          <w:rFonts w:ascii="Book Antiqua" w:hAnsi="Book Antiqua" w:cs="宋体"/>
          <w:b/>
          <w:bCs/>
          <w:color w:val="000000"/>
          <w:sz w:val="21"/>
          <w:szCs w:val="21"/>
        </w:rPr>
        <w:t>Hwang DW</w:t>
      </w:r>
      <w:r w:rsidRPr="00F11D09">
        <w:rPr>
          <w:rFonts w:ascii="Book Antiqua" w:hAnsi="Book Antiqua" w:cs="宋体"/>
          <w:color w:val="000000"/>
          <w:sz w:val="21"/>
          <w:szCs w:val="21"/>
        </w:rPr>
        <w:t>, Jang JY, Lee SE, Lim CS, Lee KU, Kim SW. Clinicopathologic analysis of surgically proven intraductal papillary mucinous neoplasms of the pancreas in SNUH: a 15-year experience at a single academic institution. </w:t>
      </w:r>
      <w:r w:rsidRPr="00F11D09">
        <w:rPr>
          <w:rFonts w:ascii="Book Antiqua" w:hAnsi="Book Antiqua" w:cs="宋体"/>
          <w:i/>
          <w:iCs/>
          <w:color w:val="000000"/>
          <w:sz w:val="21"/>
          <w:szCs w:val="21"/>
        </w:rPr>
        <w:t>Langenbecks Arch Surg</w:t>
      </w:r>
      <w:r w:rsidRPr="00F11D09">
        <w:rPr>
          <w:rFonts w:ascii="Book Antiqua" w:hAnsi="Book Antiqua" w:cs="宋体"/>
          <w:color w:val="000000"/>
          <w:sz w:val="21"/>
          <w:szCs w:val="21"/>
        </w:rPr>
        <w:t> 2012; </w:t>
      </w:r>
      <w:r w:rsidRPr="00F11D09">
        <w:rPr>
          <w:rFonts w:ascii="Book Antiqua" w:hAnsi="Book Antiqua" w:cs="宋体"/>
          <w:b/>
          <w:bCs/>
          <w:color w:val="000000"/>
          <w:sz w:val="21"/>
          <w:szCs w:val="21"/>
        </w:rPr>
        <w:t>397</w:t>
      </w:r>
      <w:r w:rsidRPr="00F11D09">
        <w:rPr>
          <w:rFonts w:ascii="Book Antiqua" w:hAnsi="Book Antiqua" w:cs="宋体"/>
          <w:color w:val="000000"/>
          <w:sz w:val="21"/>
          <w:szCs w:val="21"/>
        </w:rPr>
        <w:t>: 93-102 [PMID: 20640860 DOI: 10.1007/s00423-010-0674-6]</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9 </w:t>
      </w:r>
      <w:r w:rsidRPr="00F11D09">
        <w:rPr>
          <w:rFonts w:ascii="Book Antiqua" w:hAnsi="Book Antiqua" w:cs="宋体"/>
          <w:b/>
          <w:bCs/>
          <w:color w:val="000000"/>
          <w:sz w:val="21"/>
          <w:szCs w:val="21"/>
        </w:rPr>
        <w:t>Mimura T</w:t>
      </w:r>
      <w:r w:rsidRPr="00F11D09">
        <w:rPr>
          <w:rFonts w:ascii="Book Antiqua" w:hAnsi="Book Antiqua" w:cs="宋体"/>
          <w:color w:val="000000"/>
          <w:sz w:val="21"/>
          <w:szCs w:val="21"/>
        </w:rPr>
        <w:t>, Masuda A, Matsumoto I, Shiomi H, Yoshida S, Sugimoto M, Sanuki T, Yoshida M, Fujita T, Kutsumi H, Ku Y, Azuma T. Predictors of malignant intraductal papillary mucinous neoplasm of the pancreas. </w:t>
      </w:r>
      <w:r w:rsidRPr="00F11D09">
        <w:rPr>
          <w:rFonts w:ascii="Book Antiqua" w:hAnsi="Book Antiqua" w:cs="宋体"/>
          <w:i/>
          <w:iCs/>
          <w:color w:val="000000"/>
          <w:sz w:val="21"/>
          <w:szCs w:val="21"/>
        </w:rPr>
        <w:t>J Clin Gastroenterol</w:t>
      </w:r>
      <w:r w:rsidRPr="00F11D09">
        <w:rPr>
          <w:rFonts w:ascii="Book Antiqua" w:hAnsi="Book Antiqua" w:cs="宋体"/>
          <w:color w:val="000000"/>
          <w:sz w:val="21"/>
          <w:szCs w:val="21"/>
        </w:rPr>
        <w:t> 2010; </w:t>
      </w:r>
      <w:r w:rsidRPr="00F11D09">
        <w:rPr>
          <w:rFonts w:ascii="Book Antiqua" w:hAnsi="Book Antiqua" w:cs="宋体"/>
          <w:b/>
          <w:bCs/>
          <w:color w:val="000000"/>
          <w:sz w:val="21"/>
          <w:szCs w:val="21"/>
        </w:rPr>
        <w:t>44</w:t>
      </w:r>
      <w:r w:rsidRPr="00F11D09">
        <w:rPr>
          <w:rFonts w:ascii="Book Antiqua" w:hAnsi="Book Antiqua" w:cs="宋体"/>
          <w:color w:val="000000"/>
          <w:sz w:val="21"/>
          <w:szCs w:val="21"/>
        </w:rPr>
        <w:t>: e224-e229 [PMID: 20453661 DOI: 10.1097/MCG.0b013e3181d8fb91]</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10 </w:t>
      </w:r>
      <w:r w:rsidRPr="00F11D09">
        <w:rPr>
          <w:rFonts w:ascii="Book Antiqua" w:hAnsi="Book Antiqua" w:cs="宋体"/>
          <w:b/>
          <w:bCs/>
          <w:color w:val="000000"/>
          <w:sz w:val="21"/>
          <w:szCs w:val="21"/>
        </w:rPr>
        <w:t>Arlix A</w:t>
      </w:r>
      <w:r w:rsidRPr="00F11D09">
        <w:rPr>
          <w:rFonts w:ascii="Book Antiqua" w:hAnsi="Book Antiqua" w:cs="宋体"/>
          <w:color w:val="000000"/>
          <w:sz w:val="21"/>
          <w:szCs w:val="21"/>
        </w:rPr>
        <w:t>, Bournet B, Otal P, Canevet G, Thevenot A, Kirzin S, Carrere N, Suc B, Moreau J, Escourrou J, Buscail L. Long-term clinical and imaging follow-up of nonoperated branch duct form of intraductal papillary mucinous neoplasms of the pancreas. </w:t>
      </w:r>
      <w:r w:rsidRPr="00F11D09">
        <w:rPr>
          <w:rFonts w:ascii="Book Antiqua" w:hAnsi="Book Antiqua" w:cs="宋体"/>
          <w:i/>
          <w:iCs/>
          <w:color w:val="000000"/>
          <w:sz w:val="21"/>
          <w:szCs w:val="21"/>
        </w:rPr>
        <w:t>Pancreas</w:t>
      </w:r>
      <w:r w:rsidRPr="00F11D09">
        <w:rPr>
          <w:rFonts w:ascii="Book Antiqua" w:hAnsi="Book Antiqua" w:cs="宋体"/>
          <w:color w:val="000000"/>
          <w:sz w:val="21"/>
          <w:szCs w:val="21"/>
        </w:rPr>
        <w:t> 2012; </w:t>
      </w:r>
      <w:r w:rsidRPr="00F11D09">
        <w:rPr>
          <w:rFonts w:ascii="Book Antiqua" w:hAnsi="Book Antiqua" w:cs="宋体"/>
          <w:b/>
          <w:bCs/>
          <w:color w:val="000000"/>
          <w:sz w:val="21"/>
          <w:szCs w:val="21"/>
        </w:rPr>
        <w:t>41</w:t>
      </w:r>
      <w:r w:rsidRPr="00F11D09">
        <w:rPr>
          <w:rFonts w:ascii="Book Antiqua" w:hAnsi="Book Antiqua" w:cs="宋体"/>
          <w:color w:val="000000"/>
          <w:sz w:val="21"/>
          <w:szCs w:val="21"/>
        </w:rPr>
        <w:t>: 295-301 [PMID: 21946814 DOI: 10.1097/MPA.0b013e3182285cc8]</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11 </w:t>
      </w:r>
      <w:r w:rsidRPr="00F11D09">
        <w:rPr>
          <w:rFonts w:ascii="Book Antiqua" w:hAnsi="Book Antiqua" w:cs="宋体"/>
          <w:b/>
          <w:bCs/>
          <w:color w:val="000000"/>
          <w:sz w:val="21"/>
          <w:szCs w:val="21"/>
        </w:rPr>
        <w:t>Nara S</w:t>
      </w:r>
      <w:r w:rsidRPr="00F11D09">
        <w:rPr>
          <w:rFonts w:ascii="Book Antiqua" w:hAnsi="Book Antiqua" w:cs="宋体"/>
          <w:color w:val="000000"/>
          <w:sz w:val="21"/>
          <w:szCs w:val="21"/>
        </w:rPr>
        <w:t>, Onaya H, Hiraoka N, Shimada K, Sano T, Sakamoto Y, Esaki M, Kosuge T. Preoperative evaluation of invasive and noninvasive intraductal papillary-mucinous neoplasms of the pancreas: clinical, radiological, and pathological analysis of 123 cases. </w:t>
      </w:r>
      <w:r w:rsidRPr="00F11D09">
        <w:rPr>
          <w:rFonts w:ascii="Book Antiqua" w:hAnsi="Book Antiqua" w:cs="宋体"/>
          <w:i/>
          <w:iCs/>
          <w:color w:val="000000"/>
          <w:sz w:val="21"/>
          <w:szCs w:val="21"/>
        </w:rPr>
        <w:t>Pancreas</w:t>
      </w:r>
      <w:r w:rsidRPr="00F11D09">
        <w:rPr>
          <w:rFonts w:ascii="Book Antiqua" w:hAnsi="Book Antiqua" w:cs="宋体"/>
          <w:color w:val="000000"/>
          <w:sz w:val="21"/>
          <w:szCs w:val="21"/>
        </w:rPr>
        <w:t> 2009; </w:t>
      </w:r>
      <w:r w:rsidRPr="00F11D09">
        <w:rPr>
          <w:rFonts w:ascii="Book Antiqua" w:hAnsi="Book Antiqua" w:cs="宋体"/>
          <w:b/>
          <w:bCs/>
          <w:color w:val="000000"/>
          <w:sz w:val="21"/>
          <w:szCs w:val="21"/>
        </w:rPr>
        <w:t>38</w:t>
      </w:r>
      <w:r w:rsidRPr="00F11D09">
        <w:rPr>
          <w:rFonts w:ascii="Book Antiqua" w:hAnsi="Book Antiqua" w:cs="宋体"/>
          <w:color w:val="000000"/>
          <w:sz w:val="21"/>
          <w:szCs w:val="21"/>
        </w:rPr>
        <w:t>: 8-16 [PMID: 18665010 DOI: 10.1097/MPA.0b013e318181b90d]</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lastRenderedPageBreak/>
        <w:t>12 </w:t>
      </w:r>
      <w:r w:rsidRPr="00F11D09">
        <w:rPr>
          <w:rFonts w:ascii="Book Antiqua" w:hAnsi="Book Antiqua" w:cs="宋体"/>
          <w:b/>
          <w:bCs/>
          <w:color w:val="000000"/>
          <w:sz w:val="21"/>
          <w:szCs w:val="21"/>
        </w:rPr>
        <w:t>Anand N</w:t>
      </w:r>
      <w:r w:rsidRPr="00F11D09">
        <w:rPr>
          <w:rFonts w:ascii="Book Antiqua" w:hAnsi="Book Antiqua" w:cs="宋体"/>
          <w:color w:val="000000"/>
          <w:sz w:val="21"/>
          <w:szCs w:val="21"/>
        </w:rPr>
        <w:t>, Sampath K, Wu BU. Cyst features and risk of malignancy in intraductal papillary mucinous neoplasms of the pancreas: a meta-analysis. </w:t>
      </w:r>
      <w:r w:rsidRPr="00F11D09">
        <w:rPr>
          <w:rFonts w:ascii="Book Antiqua" w:hAnsi="Book Antiqua" w:cs="宋体"/>
          <w:i/>
          <w:iCs/>
          <w:color w:val="000000"/>
          <w:sz w:val="21"/>
          <w:szCs w:val="21"/>
        </w:rPr>
        <w:t>Clin Gastroenterol Hepatol</w:t>
      </w:r>
      <w:r w:rsidRPr="00F11D09">
        <w:rPr>
          <w:rFonts w:ascii="Book Antiqua" w:hAnsi="Book Antiqua" w:cs="宋体"/>
          <w:color w:val="000000"/>
          <w:sz w:val="21"/>
          <w:szCs w:val="21"/>
        </w:rPr>
        <w:t> 2013; </w:t>
      </w:r>
      <w:r w:rsidRPr="00F11D09">
        <w:rPr>
          <w:rFonts w:ascii="Book Antiqua" w:hAnsi="Book Antiqua" w:cs="宋体"/>
          <w:b/>
          <w:bCs/>
          <w:color w:val="000000"/>
          <w:sz w:val="21"/>
          <w:szCs w:val="21"/>
        </w:rPr>
        <w:t>11</w:t>
      </w:r>
      <w:r w:rsidRPr="00F11D09">
        <w:rPr>
          <w:rFonts w:ascii="Book Antiqua" w:hAnsi="Book Antiqua" w:cs="宋体"/>
          <w:color w:val="000000"/>
          <w:sz w:val="21"/>
          <w:szCs w:val="21"/>
        </w:rPr>
        <w:t>: 913-21; quiz e59-60 [PMID: 23416279 DOI: 10.1016/j.cgh.2013.02.010]</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13 </w:t>
      </w:r>
      <w:r w:rsidRPr="00F11D09">
        <w:rPr>
          <w:rFonts w:ascii="Book Antiqua" w:hAnsi="Book Antiqua" w:cs="宋体"/>
          <w:b/>
          <w:bCs/>
          <w:color w:val="000000"/>
          <w:sz w:val="21"/>
          <w:szCs w:val="21"/>
        </w:rPr>
        <w:t>Sugiyama M</w:t>
      </w:r>
      <w:r w:rsidRPr="00F11D09">
        <w:rPr>
          <w:rFonts w:ascii="Book Antiqua" w:hAnsi="Book Antiqua" w:cs="宋体"/>
          <w:color w:val="000000"/>
          <w:sz w:val="21"/>
          <w:szCs w:val="21"/>
        </w:rPr>
        <w:t>, Izumisato Y, Abe N, Masaki T, Mori T, Atomi Y. Predictive factors for malignancy in intraductal papillary-mucinous tumours of the pancreas. </w:t>
      </w:r>
      <w:r w:rsidRPr="00F11D09">
        <w:rPr>
          <w:rFonts w:ascii="Book Antiqua" w:hAnsi="Book Antiqua" w:cs="宋体"/>
          <w:i/>
          <w:iCs/>
          <w:color w:val="000000"/>
          <w:sz w:val="21"/>
          <w:szCs w:val="21"/>
        </w:rPr>
        <w:t>Br J Surg</w:t>
      </w:r>
      <w:r w:rsidRPr="00F11D09">
        <w:rPr>
          <w:rFonts w:ascii="Book Antiqua" w:hAnsi="Book Antiqua" w:cs="宋体"/>
          <w:color w:val="000000"/>
          <w:sz w:val="21"/>
          <w:szCs w:val="21"/>
        </w:rPr>
        <w:t> 2003; </w:t>
      </w:r>
      <w:r w:rsidRPr="00F11D09">
        <w:rPr>
          <w:rFonts w:ascii="Book Antiqua" w:hAnsi="Book Antiqua" w:cs="宋体"/>
          <w:b/>
          <w:bCs/>
          <w:color w:val="000000"/>
          <w:sz w:val="21"/>
          <w:szCs w:val="21"/>
        </w:rPr>
        <w:t>90</w:t>
      </w:r>
      <w:r w:rsidRPr="00F11D09">
        <w:rPr>
          <w:rFonts w:ascii="Book Antiqua" w:hAnsi="Book Antiqua" w:cs="宋体"/>
          <w:color w:val="000000"/>
          <w:sz w:val="21"/>
          <w:szCs w:val="21"/>
        </w:rPr>
        <w:t>: 1244-1249 [PMID: 14515294 DOI: 10.1002/bjs.4265]</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14 </w:t>
      </w:r>
      <w:r w:rsidRPr="00F11D09">
        <w:rPr>
          <w:rFonts w:ascii="Book Antiqua" w:hAnsi="Book Antiqua" w:cs="宋体"/>
          <w:b/>
          <w:bCs/>
          <w:color w:val="000000"/>
          <w:sz w:val="21"/>
          <w:szCs w:val="21"/>
        </w:rPr>
        <w:t>Bournet B</w:t>
      </w:r>
      <w:r w:rsidRPr="00F11D09">
        <w:rPr>
          <w:rFonts w:ascii="Book Antiqua" w:hAnsi="Book Antiqua" w:cs="宋体"/>
          <w:color w:val="000000"/>
          <w:sz w:val="21"/>
          <w:szCs w:val="21"/>
        </w:rPr>
        <w:t>, Kirzin S, Carrère N, Portier G, Otal P, Selves J, Musso C, Suc B, Moreau J, Fourtanier G, Pradère B, Lazorthes F, Escourrou J, Buscail L. Clinical fate of branch duct and mixed forms of intraductal papillary mucinous neoplasia of the pancreas. </w:t>
      </w:r>
      <w:r w:rsidRPr="00F11D09">
        <w:rPr>
          <w:rFonts w:ascii="Book Antiqua" w:hAnsi="Book Antiqua" w:cs="宋体"/>
          <w:i/>
          <w:iCs/>
          <w:color w:val="000000"/>
          <w:sz w:val="21"/>
          <w:szCs w:val="21"/>
        </w:rPr>
        <w:t>J Gastroenterol Hepatol</w:t>
      </w:r>
      <w:r w:rsidRPr="00F11D09">
        <w:rPr>
          <w:rFonts w:ascii="Book Antiqua" w:hAnsi="Book Antiqua" w:cs="宋体"/>
          <w:color w:val="000000"/>
          <w:sz w:val="21"/>
          <w:szCs w:val="21"/>
        </w:rPr>
        <w:t> 2009; </w:t>
      </w:r>
      <w:r w:rsidRPr="00F11D09">
        <w:rPr>
          <w:rFonts w:ascii="Book Antiqua" w:hAnsi="Book Antiqua" w:cs="宋体"/>
          <w:b/>
          <w:bCs/>
          <w:color w:val="000000"/>
          <w:sz w:val="21"/>
          <w:szCs w:val="21"/>
        </w:rPr>
        <w:t>24</w:t>
      </w:r>
      <w:r w:rsidRPr="00F11D09">
        <w:rPr>
          <w:rFonts w:ascii="Book Antiqua" w:hAnsi="Book Antiqua" w:cs="宋体"/>
          <w:color w:val="000000"/>
          <w:sz w:val="21"/>
          <w:szCs w:val="21"/>
        </w:rPr>
        <w:t>: 1211-1217 [PMID: 19476563 DOI: 10.1111/j.1440-1746.2009.05826.x]</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15 </w:t>
      </w:r>
      <w:r w:rsidRPr="00F11D09">
        <w:rPr>
          <w:rFonts w:ascii="Book Antiqua" w:hAnsi="Book Antiqua" w:cs="宋体"/>
          <w:b/>
          <w:bCs/>
          <w:color w:val="000000"/>
          <w:sz w:val="21"/>
          <w:szCs w:val="21"/>
        </w:rPr>
        <w:t>Salvia R</w:t>
      </w:r>
      <w:r w:rsidRPr="00F11D09">
        <w:rPr>
          <w:rFonts w:ascii="Book Antiqua" w:hAnsi="Book Antiqua" w:cs="宋体"/>
          <w:color w:val="000000"/>
          <w:sz w:val="21"/>
          <w:szCs w:val="21"/>
        </w:rPr>
        <w:t>, Fernández-del Castillo C, Bassi C, Thayer SP, Falconi M, Mantovani W, Pederzoli P, Warshaw AL. Main-duct intraductal papillary mucinous neoplasms of the pancreas: clinical predictors of malignancy and long-term survival following resection. </w:t>
      </w:r>
      <w:r w:rsidRPr="00F11D09">
        <w:rPr>
          <w:rFonts w:ascii="Book Antiqua" w:hAnsi="Book Antiqua" w:cs="宋体"/>
          <w:i/>
          <w:iCs/>
          <w:color w:val="000000"/>
          <w:sz w:val="21"/>
          <w:szCs w:val="21"/>
        </w:rPr>
        <w:t>Ann Surg</w:t>
      </w:r>
      <w:r w:rsidRPr="00F11D09">
        <w:rPr>
          <w:rFonts w:ascii="Book Antiqua" w:hAnsi="Book Antiqua" w:cs="宋体"/>
          <w:color w:val="000000"/>
          <w:sz w:val="21"/>
          <w:szCs w:val="21"/>
        </w:rPr>
        <w:t> 2004; </w:t>
      </w:r>
      <w:r w:rsidRPr="00F11D09">
        <w:rPr>
          <w:rFonts w:ascii="Book Antiqua" w:hAnsi="Book Antiqua" w:cs="宋体"/>
          <w:b/>
          <w:bCs/>
          <w:color w:val="000000"/>
          <w:sz w:val="21"/>
          <w:szCs w:val="21"/>
        </w:rPr>
        <w:t>239</w:t>
      </w:r>
      <w:r w:rsidRPr="00F11D09">
        <w:rPr>
          <w:rFonts w:ascii="Book Antiqua" w:hAnsi="Book Antiqua" w:cs="宋体"/>
          <w:color w:val="000000"/>
          <w:sz w:val="21"/>
          <w:szCs w:val="21"/>
        </w:rPr>
        <w:t>: 678-85; discussion 685-7 [PMID: 15082972 DOI: 10.1097/01.sla.0000124386.54496.15]</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16 </w:t>
      </w:r>
      <w:r w:rsidRPr="00F11D09">
        <w:rPr>
          <w:rFonts w:ascii="Book Antiqua" w:hAnsi="Book Antiqua" w:cs="宋体"/>
          <w:b/>
          <w:bCs/>
          <w:color w:val="000000"/>
          <w:sz w:val="21"/>
          <w:szCs w:val="21"/>
        </w:rPr>
        <w:t>Ogura T</w:t>
      </w:r>
      <w:r w:rsidRPr="00F11D09">
        <w:rPr>
          <w:rFonts w:ascii="Book Antiqua" w:hAnsi="Book Antiqua" w:cs="宋体"/>
          <w:color w:val="000000"/>
          <w:sz w:val="21"/>
          <w:szCs w:val="21"/>
        </w:rPr>
        <w:t>, Masuda D, Kurisu Y, Edogawa S, Imoto A, Hayashi M, Uchiyama K, Higuchi K. Potential predictors of disease progression for main-duct intraductal papillary mucinous neoplasms of the pancreas. </w:t>
      </w:r>
      <w:r w:rsidRPr="00F11D09">
        <w:rPr>
          <w:rFonts w:ascii="Book Antiqua" w:hAnsi="Book Antiqua" w:cs="宋体"/>
          <w:i/>
          <w:iCs/>
          <w:color w:val="000000"/>
          <w:sz w:val="21"/>
          <w:szCs w:val="21"/>
        </w:rPr>
        <w:t>J Gastroenterol Hepatol</w:t>
      </w:r>
      <w:r w:rsidRPr="00F11D09">
        <w:rPr>
          <w:rFonts w:ascii="Book Antiqua" w:hAnsi="Book Antiqua" w:cs="宋体"/>
          <w:color w:val="000000"/>
          <w:sz w:val="21"/>
          <w:szCs w:val="21"/>
        </w:rPr>
        <w:t> 2013; </w:t>
      </w:r>
      <w:r w:rsidRPr="00F11D09">
        <w:rPr>
          <w:rFonts w:ascii="Book Antiqua" w:hAnsi="Book Antiqua" w:cs="宋体"/>
          <w:b/>
          <w:bCs/>
          <w:color w:val="000000"/>
          <w:sz w:val="21"/>
          <w:szCs w:val="21"/>
        </w:rPr>
        <w:t>28</w:t>
      </w:r>
      <w:r w:rsidRPr="00F11D09">
        <w:rPr>
          <w:rFonts w:ascii="Book Antiqua" w:hAnsi="Book Antiqua" w:cs="宋体"/>
          <w:color w:val="000000"/>
          <w:sz w:val="21"/>
          <w:szCs w:val="21"/>
        </w:rPr>
        <w:t>: 1782-1786 [PMID: 23800049 DOI: 10.1111/jgh.12301]</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17 </w:t>
      </w:r>
      <w:r w:rsidRPr="00F11D09">
        <w:rPr>
          <w:rFonts w:ascii="Book Antiqua" w:hAnsi="Book Antiqua" w:cs="宋体"/>
          <w:b/>
          <w:bCs/>
          <w:color w:val="000000"/>
          <w:sz w:val="21"/>
          <w:szCs w:val="21"/>
        </w:rPr>
        <w:t>Uehara H</w:t>
      </w:r>
      <w:r w:rsidRPr="00F11D09">
        <w:rPr>
          <w:rFonts w:ascii="Book Antiqua" w:hAnsi="Book Antiqua" w:cs="宋体"/>
          <w:color w:val="000000"/>
          <w:sz w:val="21"/>
          <w:szCs w:val="21"/>
        </w:rPr>
        <w:t>, Ishikawa O, Ikezawa K, Kawada N, Inoue T, Takakura R, Takano Y, Tanaka S, Takenaka A. A natural course of main duct intraductal papillary mucinous neoplasm of the pancreas with lower likelihood of malignancy. </w:t>
      </w:r>
      <w:r w:rsidRPr="00F11D09">
        <w:rPr>
          <w:rFonts w:ascii="Book Antiqua" w:hAnsi="Book Antiqua" w:cs="宋体"/>
          <w:i/>
          <w:iCs/>
          <w:color w:val="000000"/>
          <w:sz w:val="21"/>
          <w:szCs w:val="21"/>
        </w:rPr>
        <w:t>Pancreas</w:t>
      </w:r>
      <w:r w:rsidRPr="00F11D09">
        <w:rPr>
          <w:rFonts w:ascii="Book Antiqua" w:hAnsi="Book Antiqua" w:cs="宋体"/>
          <w:color w:val="000000"/>
          <w:sz w:val="21"/>
          <w:szCs w:val="21"/>
        </w:rPr>
        <w:t> 2010; </w:t>
      </w:r>
      <w:r w:rsidRPr="00F11D09">
        <w:rPr>
          <w:rFonts w:ascii="Book Antiqua" w:hAnsi="Book Antiqua" w:cs="宋体"/>
          <w:b/>
          <w:bCs/>
          <w:color w:val="000000"/>
          <w:sz w:val="21"/>
          <w:szCs w:val="21"/>
        </w:rPr>
        <w:t>39</w:t>
      </w:r>
      <w:r w:rsidRPr="00F11D09">
        <w:rPr>
          <w:rFonts w:ascii="Book Antiqua" w:hAnsi="Book Antiqua" w:cs="宋体"/>
          <w:color w:val="000000"/>
          <w:sz w:val="21"/>
          <w:szCs w:val="21"/>
        </w:rPr>
        <w:t>: 653-657 [PMID: 20173670 DOI: 10.1097/MPA.0b013e3181c81b52]</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18 </w:t>
      </w:r>
      <w:r w:rsidRPr="00F11D09">
        <w:rPr>
          <w:rFonts w:ascii="Book Antiqua" w:hAnsi="Book Antiqua" w:cs="宋体"/>
          <w:b/>
          <w:bCs/>
          <w:color w:val="000000"/>
          <w:sz w:val="21"/>
          <w:szCs w:val="21"/>
        </w:rPr>
        <w:t>Takuma K</w:t>
      </w:r>
      <w:r w:rsidRPr="00F11D09">
        <w:rPr>
          <w:rFonts w:ascii="Book Antiqua" w:hAnsi="Book Antiqua" w:cs="宋体"/>
          <w:color w:val="000000"/>
          <w:sz w:val="21"/>
          <w:szCs w:val="21"/>
        </w:rPr>
        <w:t>, Kamisawa T, Anjiki H, Egawa N, Kurata M, Honda G, Tsuruta K, Horiguchi S, Igarashi Y. Predictors of malignancy and natural history of main-duct intraductal papillary mucinous neoplasms of the pancreas. </w:t>
      </w:r>
      <w:r w:rsidRPr="00F11D09">
        <w:rPr>
          <w:rFonts w:ascii="Book Antiqua" w:hAnsi="Book Antiqua" w:cs="宋体"/>
          <w:i/>
          <w:iCs/>
          <w:color w:val="000000"/>
          <w:sz w:val="21"/>
          <w:szCs w:val="21"/>
        </w:rPr>
        <w:t>Pancreas</w:t>
      </w:r>
      <w:r w:rsidRPr="00F11D09">
        <w:rPr>
          <w:rFonts w:ascii="Book Antiqua" w:hAnsi="Book Antiqua" w:cs="宋体"/>
          <w:color w:val="000000"/>
          <w:sz w:val="21"/>
          <w:szCs w:val="21"/>
        </w:rPr>
        <w:t> 2011; </w:t>
      </w:r>
      <w:r w:rsidRPr="00F11D09">
        <w:rPr>
          <w:rFonts w:ascii="Book Antiqua" w:hAnsi="Book Antiqua" w:cs="宋体"/>
          <w:b/>
          <w:bCs/>
          <w:color w:val="000000"/>
          <w:sz w:val="21"/>
          <w:szCs w:val="21"/>
        </w:rPr>
        <w:t>40</w:t>
      </w:r>
      <w:r w:rsidRPr="00F11D09">
        <w:rPr>
          <w:rFonts w:ascii="Book Antiqua" w:hAnsi="Book Antiqua" w:cs="宋体"/>
          <w:color w:val="000000"/>
          <w:sz w:val="21"/>
          <w:szCs w:val="21"/>
        </w:rPr>
        <w:t>: 371-375 [PMID: 21206326 DOI: 10.1097/MPA.0b013e3182056a83]</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19 </w:t>
      </w:r>
      <w:r w:rsidRPr="00F11D09">
        <w:rPr>
          <w:rFonts w:ascii="Book Antiqua" w:hAnsi="Book Antiqua" w:cs="宋体"/>
          <w:b/>
          <w:bCs/>
          <w:color w:val="000000"/>
          <w:sz w:val="21"/>
          <w:szCs w:val="21"/>
        </w:rPr>
        <w:t>Wang H</w:t>
      </w:r>
      <w:r w:rsidRPr="00F11D09">
        <w:rPr>
          <w:rFonts w:ascii="Book Antiqua" w:hAnsi="Book Antiqua" w:cs="宋体"/>
          <w:color w:val="000000"/>
          <w:sz w:val="21"/>
          <w:szCs w:val="21"/>
        </w:rPr>
        <w:t>, Chen T, Wang H, Song Y, Li X, Wang J. A systematic review of the Physiological and Operative Severity Score for the enUmeration of Mortality and morbidity and its Portsmouth modification as predictors of post-operative morbidity and mortality in patients undergoing pancreatic surgery. </w:t>
      </w:r>
      <w:r w:rsidRPr="00F11D09">
        <w:rPr>
          <w:rFonts w:ascii="Book Antiqua" w:hAnsi="Book Antiqua" w:cs="宋体"/>
          <w:i/>
          <w:iCs/>
          <w:color w:val="000000"/>
          <w:sz w:val="21"/>
          <w:szCs w:val="21"/>
        </w:rPr>
        <w:t>Am J Surg</w:t>
      </w:r>
      <w:r w:rsidRPr="00F11D09">
        <w:rPr>
          <w:rFonts w:ascii="Book Antiqua" w:hAnsi="Book Antiqua" w:cs="宋体"/>
          <w:color w:val="000000"/>
          <w:sz w:val="21"/>
          <w:szCs w:val="21"/>
        </w:rPr>
        <w:t> 2013; </w:t>
      </w:r>
      <w:r w:rsidRPr="00F11D09">
        <w:rPr>
          <w:rFonts w:ascii="Book Antiqua" w:hAnsi="Book Antiqua" w:cs="宋体"/>
          <w:b/>
          <w:bCs/>
          <w:color w:val="000000"/>
          <w:sz w:val="21"/>
          <w:szCs w:val="21"/>
        </w:rPr>
        <w:t>205</w:t>
      </w:r>
      <w:r w:rsidRPr="00F11D09">
        <w:rPr>
          <w:rFonts w:ascii="Book Antiqua" w:hAnsi="Book Antiqua" w:cs="宋体"/>
          <w:color w:val="000000"/>
          <w:sz w:val="21"/>
          <w:szCs w:val="21"/>
        </w:rPr>
        <w:t>: 466-472 [PMID: 23395580 DOI: 10.1016/j.amjsurg.2012.06.011]</w:t>
      </w:r>
    </w:p>
    <w:p w:rsidR="00D61D7A" w:rsidRPr="00F11D09" w:rsidRDefault="00D61D7A" w:rsidP="00D61D7A">
      <w:pPr>
        <w:jc w:val="both"/>
        <w:rPr>
          <w:rFonts w:ascii="Book Antiqua" w:hAnsi="Book Antiqua"/>
          <w:color w:val="000000"/>
          <w:sz w:val="21"/>
          <w:szCs w:val="21"/>
        </w:rPr>
      </w:pPr>
      <w:r w:rsidRPr="00F11D09">
        <w:rPr>
          <w:rFonts w:ascii="Book Antiqua" w:hAnsi="Book Antiqua"/>
          <w:color w:val="000000"/>
          <w:sz w:val="21"/>
          <w:szCs w:val="21"/>
        </w:rPr>
        <w:t>20</w:t>
      </w:r>
      <w:r w:rsidRPr="00F11D09">
        <w:rPr>
          <w:rStyle w:val="apple-converted-space"/>
          <w:rFonts w:ascii="Book Antiqua" w:hAnsi="Book Antiqua"/>
          <w:color w:val="000000"/>
          <w:sz w:val="21"/>
          <w:szCs w:val="21"/>
        </w:rPr>
        <w:t> </w:t>
      </w:r>
      <w:r w:rsidRPr="00F11D09">
        <w:rPr>
          <w:rFonts w:ascii="Book Antiqua" w:hAnsi="Book Antiqua"/>
          <w:b/>
          <w:bCs/>
          <w:color w:val="000000"/>
          <w:sz w:val="21"/>
          <w:szCs w:val="21"/>
        </w:rPr>
        <w:t>Noda H</w:t>
      </w:r>
      <w:r w:rsidRPr="00F11D09">
        <w:rPr>
          <w:rFonts w:ascii="Book Antiqua" w:hAnsi="Book Antiqua"/>
          <w:color w:val="000000"/>
          <w:sz w:val="21"/>
          <w:szCs w:val="21"/>
        </w:rPr>
        <w:t>, Kamiyama H, Kato T, Watanabe F, Toyama N, Konishi F. Risk factor for pancreatic fistula after pancreaticoduodenectomy performed by a surgeon during a learning curve: analysis of a single surgeon's experiences of 100 consecutive patients.</w:t>
      </w:r>
      <w:r w:rsidRPr="00F11D09">
        <w:rPr>
          <w:rStyle w:val="apple-converted-space"/>
          <w:rFonts w:ascii="Book Antiqua" w:hAnsi="Book Antiqua"/>
          <w:color w:val="000000"/>
          <w:sz w:val="21"/>
          <w:szCs w:val="21"/>
        </w:rPr>
        <w:t> </w:t>
      </w:r>
      <w:r w:rsidRPr="00F11D09">
        <w:rPr>
          <w:rFonts w:ascii="Book Antiqua" w:hAnsi="Book Antiqua"/>
          <w:i/>
          <w:iCs/>
          <w:color w:val="000000"/>
          <w:sz w:val="21"/>
          <w:szCs w:val="21"/>
        </w:rPr>
        <w:t>Hepatogastroenterology</w:t>
      </w:r>
      <w:r w:rsidRPr="00F11D09">
        <w:rPr>
          <w:rStyle w:val="apple-converted-space"/>
          <w:rFonts w:ascii="Book Antiqua" w:hAnsi="Book Antiqua"/>
          <w:color w:val="000000"/>
          <w:sz w:val="21"/>
          <w:szCs w:val="21"/>
        </w:rPr>
        <w:t> </w:t>
      </w:r>
      <w:r w:rsidRPr="00F11D09">
        <w:rPr>
          <w:rFonts w:ascii="Book Antiqua" w:hAnsi="Book Antiqua"/>
          <w:color w:val="000000"/>
          <w:sz w:val="21"/>
          <w:szCs w:val="21"/>
        </w:rPr>
        <w:t>2012;</w:t>
      </w:r>
      <w:r w:rsidRPr="00F11D09">
        <w:rPr>
          <w:rStyle w:val="apple-converted-space"/>
          <w:rFonts w:ascii="Book Antiqua" w:hAnsi="Book Antiqua"/>
          <w:color w:val="000000"/>
          <w:sz w:val="21"/>
          <w:szCs w:val="21"/>
        </w:rPr>
        <w:t> </w:t>
      </w:r>
      <w:r w:rsidRPr="00F11D09">
        <w:rPr>
          <w:rFonts w:ascii="Book Antiqua" w:hAnsi="Book Antiqua"/>
          <w:b/>
          <w:bCs/>
          <w:color w:val="000000"/>
          <w:sz w:val="21"/>
          <w:szCs w:val="21"/>
        </w:rPr>
        <w:t>59</w:t>
      </w:r>
      <w:r w:rsidRPr="00F11D09">
        <w:rPr>
          <w:rFonts w:ascii="Book Antiqua" w:hAnsi="Book Antiqua"/>
          <w:color w:val="000000"/>
          <w:sz w:val="21"/>
          <w:szCs w:val="21"/>
        </w:rPr>
        <w:t>: 1990-1993 [PMID: 22193440 DOI: 10.5754/hge11821]</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21 </w:t>
      </w:r>
      <w:r w:rsidRPr="00F11D09">
        <w:rPr>
          <w:rFonts w:ascii="Book Antiqua" w:hAnsi="Book Antiqua" w:cs="宋体"/>
          <w:b/>
          <w:bCs/>
          <w:color w:val="000000"/>
          <w:sz w:val="21"/>
          <w:szCs w:val="21"/>
        </w:rPr>
        <w:t>Bournet B</w:t>
      </w:r>
      <w:r w:rsidRPr="00F11D09">
        <w:rPr>
          <w:rFonts w:ascii="Book Antiqua" w:hAnsi="Book Antiqua" w:cs="宋体"/>
          <w:color w:val="000000"/>
          <w:sz w:val="21"/>
          <w:szCs w:val="21"/>
        </w:rPr>
        <w:t>, Migueres I, Delacroix M, Vigouroux D, Bornet JL, Escourrou J, Buscail L. Early morbidity of endoscopic ultrasound: 13 years' experience at a referral center. </w:t>
      </w:r>
      <w:r w:rsidRPr="00F11D09">
        <w:rPr>
          <w:rFonts w:ascii="Book Antiqua" w:hAnsi="Book Antiqua" w:cs="宋体"/>
          <w:i/>
          <w:iCs/>
          <w:color w:val="000000"/>
          <w:sz w:val="21"/>
          <w:szCs w:val="21"/>
        </w:rPr>
        <w:t>Endoscopy</w:t>
      </w:r>
      <w:r w:rsidRPr="00F11D09">
        <w:rPr>
          <w:rFonts w:ascii="Book Antiqua" w:hAnsi="Book Antiqua" w:cs="宋体"/>
          <w:color w:val="000000"/>
          <w:sz w:val="21"/>
          <w:szCs w:val="21"/>
        </w:rPr>
        <w:t> 2006; </w:t>
      </w:r>
      <w:r w:rsidRPr="00F11D09">
        <w:rPr>
          <w:rFonts w:ascii="Book Antiqua" w:hAnsi="Book Antiqua" w:cs="宋体"/>
          <w:b/>
          <w:bCs/>
          <w:color w:val="000000"/>
          <w:sz w:val="21"/>
          <w:szCs w:val="21"/>
        </w:rPr>
        <w:t>38</w:t>
      </w:r>
      <w:r w:rsidRPr="00F11D09">
        <w:rPr>
          <w:rFonts w:ascii="Book Antiqua" w:hAnsi="Book Antiqua" w:cs="宋体"/>
          <w:color w:val="000000"/>
          <w:sz w:val="21"/>
          <w:szCs w:val="21"/>
        </w:rPr>
        <w:t>: 349-354 [PMID: 16680633 DOI: 10.1055/s-2005-921173]</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lastRenderedPageBreak/>
        <w:t>22 </w:t>
      </w:r>
      <w:r w:rsidRPr="00F11D09">
        <w:rPr>
          <w:rFonts w:ascii="Book Antiqua" w:hAnsi="Book Antiqua" w:cs="宋体"/>
          <w:b/>
          <w:bCs/>
          <w:color w:val="000000"/>
          <w:sz w:val="21"/>
          <w:szCs w:val="21"/>
        </w:rPr>
        <w:t>Bournet B</w:t>
      </w:r>
      <w:r w:rsidRPr="00F11D09">
        <w:rPr>
          <w:rFonts w:ascii="Book Antiqua" w:hAnsi="Book Antiqua" w:cs="宋体"/>
          <w:color w:val="000000"/>
          <w:sz w:val="21"/>
          <w:szCs w:val="21"/>
        </w:rPr>
        <w:t>, Souque A, Senesse P, Assenat E, Barthet M, Lesavre N, Aubert A, O'Toole D, Hammel P, Levy P, Ruszniewski P, Bouisson M, Escourrou J, Cordelier P, Buscail L. Endoscopic ultrasound-guided fine-needle aspiration biopsy coupled with KRAS mutation assay to distinguish pancreatic cancer from pseudotumoral chronic pancreatitis. </w:t>
      </w:r>
      <w:r w:rsidRPr="00F11D09">
        <w:rPr>
          <w:rFonts w:ascii="Book Antiqua" w:hAnsi="Book Antiqua" w:cs="宋体"/>
          <w:i/>
          <w:iCs/>
          <w:color w:val="000000"/>
          <w:sz w:val="21"/>
          <w:szCs w:val="21"/>
        </w:rPr>
        <w:t>Endoscopy</w:t>
      </w:r>
      <w:r w:rsidRPr="00F11D09">
        <w:rPr>
          <w:rFonts w:ascii="Book Antiqua" w:hAnsi="Book Antiqua" w:cs="宋体"/>
          <w:color w:val="000000"/>
          <w:sz w:val="21"/>
          <w:szCs w:val="21"/>
        </w:rPr>
        <w:t> 2009; </w:t>
      </w:r>
      <w:r w:rsidRPr="00F11D09">
        <w:rPr>
          <w:rFonts w:ascii="Book Antiqua" w:hAnsi="Book Antiqua" w:cs="宋体"/>
          <w:b/>
          <w:bCs/>
          <w:color w:val="000000"/>
          <w:sz w:val="21"/>
          <w:szCs w:val="21"/>
        </w:rPr>
        <w:t>41</w:t>
      </w:r>
      <w:r w:rsidRPr="00F11D09">
        <w:rPr>
          <w:rFonts w:ascii="Book Antiqua" w:hAnsi="Book Antiqua" w:cs="宋体"/>
          <w:color w:val="000000"/>
          <w:sz w:val="21"/>
          <w:szCs w:val="21"/>
        </w:rPr>
        <w:t>: 552-557 [PMID: 19533561 DOI: 10.1055/s-0029-1214717]</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23 </w:t>
      </w:r>
      <w:r w:rsidRPr="00F11D09">
        <w:rPr>
          <w:rFonts w:ascii="Book Antiqua" w:hAnsi="Book Antiqua" w:cs="宋体"/>
          <w:b/>
          <w:bCs/>
          <w:color w:val="000000"/>
          <w:sz w:val="21"/>
          <w:szCs w:val="21"/>
        </w:rPr>
        <w:t>Parsi MA</w:t>
      </w:r>
      <w:r w:rsidRPr="00F11D09">
        <w:rPr>
          <w:rFonts w:ascii="Book Antiqua" w:hAnsi="Book Antiqua" w:cs="宋体"/>
          <w:color w:val="000000"/>
          <w:sz w:val="21"/>
          <w:szCs w:val="21"/>
        </w:rPr>
        <w:t>, Stevens T, Dumot JA, Zuccaro G. Endoscopic therapy of recurrent acute pancreatitis. </w:t>
      </w:r>
      <w:r w:rsidRPr="00F11D09">
        <w:rPr>
          <w:rFonts w:ascii="Book Antiqua" w:hAnsi="Book Antiqua" w:cs="宋体"/>
          <w:i/>
          <w:iCs/>
          <w:color w:val="000000"/>
          <w:sz w:val="21"/>
          <w:szCs w:val="21"/>
        </w:rPr>
        <w:t>Cleve Clin J Med</w:t>
      </w:r>
      <w:r w:rsidRPr="00F11D09">
        <w:rPr>
          <w:rFonts w:ascii="Book Antiqua" w:hAnsi="Book Antiqua" w:cs="宋体"/>
          <w:color w:val="000000"/>
          <w:sz w:val="21"/>
          <w:szCs w:val="21"/>
        </w:rPr>
        <w:t> 2009; </w:t>
      </w:r>
      <w:r w:rsidRPr="00F11D09">
        <w:rPr>
          <w:rFonts w:ascii="Book Antiqua" w:hAnsi="Book Antiqua" w:cs="宋体"/>
          <w:b/>
          <w:bCs/>
          <w:color w:val="000000"/>
          <w:sz w:val="21"/>
          <w:szCs w:val="21"/>
        </w:rPr>
        <w:t>76</w:t>
      </w:r>
      <w:r w:rsidRPr="00F11D09">
        <w:rPr>
          <w:rFonts w:ascii="Book Antiqua" w:hAnsi="Book Antiqua" w:cs="宋体"/>
          <w:color w:val="000000"/>
          <w:sz w:val="21"/>
          <w:szCs w:val="21"/>
        </w:rPr>
        <w:t>: 225-233 [PMID: 19339638 DOI: 10.3949/ccjm.76a.08017]</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24 </w:t>
      </w:r>
      <w:r w:rsidRPr="00F11D09">
        <w:rPr>
          <w:rFonts w:ascii="Book Antiqua" w:hAnsi="Book Antiqua" w:cs="宋体"/>
          <w:b/>
          <w:bCs/>
          <w:color w:val="000000"/>
          <w:sz w:val="21"/>
          <w:szCs w:val="21"/>
        </w:rPr>
        <w:t>Reid-Lombardo KM</w:t>
      </w:r>
      <w:r w:rsidRPr="00F11D09">
        <w:rPr>
          <w:rFonts w:ascii="Book Antiqua" w:hAnsi="Book Antiqua" w:cs="宋体"/>
          <w:color w:val="000000"/>
          <w:sz w:val="21"/>
          <w:szCs w:val="21"/>
        </w:rPr>
        <w:t>, Mathis KL, Wood CM, Harmsen WS, Sarr MG. Frequency of extrapancreatic neoplasms in intraductal papillary mucinous neoplasm of the pancreas: implications for management. </w:t>
      </w:r>
      <w:r w:rsidRPr="00F11D09">
        <w:rPr>
          <w:rFonts w:ascii="Book Antiqua" w:hAnsi="Book Antiqua" w:cs="宋体"/>
          <w:i/>
          <w:iCs/>
          <w:color w:val="000000"/>
          <w:sz w:val="21"/>
          <w:szCs w:val="21"/>
        </w:rPr>
        <w:t>Ann Surg</w:t>
      </w:r>
      <w:r w:rsidRPr="00F11D09">
        <w:rPr>
          <w:rFonts w:ascii="Book Antiqua" w:hAnsi="Book Antiqua" w:cs="宋体"/>
          <w:color w:val="000000"/>
          <w:sz w:val="21"/>
          <w:szCs w:val="21"/>
        </w:rPr>
        <w:t> 2010; </w:t>
      </w:r>
      <w:r w:rsidRPr="00F11D09">
        <w:rPr>
          <w:rFonts w:ascii="Book Antiqua" w:hAnsi="Book Antiqua" w:cs="宋体"/>
          <w:b/>
          <w:bCs/>
          <w:color w:val="000000"/>
          <w:sz w:val="21"/>
          <w:szCs w:val="21"/>
        </w:rPr>
        <w:t>251</w:t>
      </w:r>
      <w:r w:rsidRPr="00F11D09">
        <w:rPr>
          <w:rFonts w:ascii="Book Antiqua" w:hAnsi="Book Antiqua" w:cs="宋体"/>
          <w:color w:val="000000"/>
          <w:sz w:val="21"/>
          <w:szCs w:val="21"/>
        </w:rPr>
        <w:t>: 64-69 [PMID: 19858708 DOI: 10.1097/SLA.0b013e3181b5ad1e]</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25 </w:t>
      </w:r>
      <w:r w:rsidRPr="00F11D09">
        <w:rPr>
          <w:rFonts w:ascii="Book Antiqua" w:hAnsi="Book Antiqua" w:cs="宋体"/>
          <w:b/>
          <w:bCs/>
          <w:color w:val="000000"/>
          <w:sz w:val="21"/>
          <w:szCs w:val="21"/>
        </w:rPr>
        <w:t>Benarroch-Gampel J</w:t>
      </w:r>
      <w:r w:rsidRPr="00F11D09">
        <w:rPr>
          <w:rFonts w:ascii="Book Antiqua" w:hAnsi="Book Antiqua" w:cs="宋体"/>
          <w:color w:val="000000"/>
          <w:sz w:val="21"/>
          <w:szCs w:val="21"/>
        </w:rPr>
        <w:t>, Riall TS. Extrapancreatic malignancies and intraductal papillary mucinous neoplasms of the pancreas. </w:t>
      </w:r>
      <w:r w:rsidRPr="00F11D09">
        <w:rPr>
          <w:rFonts w:ascii="Book Antiqua" w:hAnsi="Book Antiqua" w:cs="宋体"/>
          <w:i/>
          <w:iCs/>
          <w:color w:val="000000"/>
          <w:sz w:val="21"/>
          <w:szCs w:val="21"/>
        </w:rPr>
        <w:t>World J Gastrointest Surg</w:t>
      </w:r>
      <w:r w:rsidRPr="00F11D09">
        <w:rPr>
          <w:rFonts w:ascii="Book Antiqua" w:hAnsi="Book Antiqua" w:cs="宋体"/>
          <w:color w:val="000000"/>
          <w:sz w:val="21"/>
          <w:szCs w:val="21"/>
        </w:rPr>
        <w:t> 2010; </w:t>
      </w:r>
      <w:r w:rsidRPr="00F11D09">
        <w:rPr>
          <w:rFonts w:ascii="Book Antiqua" w:hAnsi="Book Antiqua" w:cs="宋体"/>
          <w:b/>
          <w:bCs/>
          <w:color w:val="000000"/>
          <w:sz w:val="21"/>
          <w:szCs w:val="21"/>
        </w:rPr>
        <w:t>2</w:t>
      </w:r>
      <w:r w:rsidRPr="00F11D09">
        <w:rPr>
          <w:rFonts w:ascii="Book Antiqua" w:hAnsi="Book Antiqua" w:cs="宋体"/>
          <w:color w:val="000000"/>
          <w:sz w:val="21"/>
          <w:szCs w:val="21"/>
        </w:rPr>
        <w:t>: 363-367 [PMID: 21160845 DOI: 10.4240/wjgs.v2.i10.363]</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26 </w:t>
      </w:r>
      <w:r w:rsidRPr="00F11D09">
        <w:rPr>
          <w:rFonts w:ascii="Book Antiqua" w:hAnsi="Book Antiqua" w:cs="宋体"/>
          <w:b/>
          <w:bCs/>
          <w:color w:val="000000"/>
          <w:sz w:val="21"/>
          <w:szCs w:val="21"/>
        </w:rPr>
        <w:t>Baumgaertner I</w:t>
      </w:r>
      <w:r w:rsidRPr="00F11D09">
        <w:rPr>
          <w:rFonts w:ascii="Book Antiqua" w:hAnsi="Book Antiqua" w:cs="宋体"/>
          <w:color w:val="000000"/>
          <w:sz w:val="21"/>
          <w:szCs w:val="21"/>
        </w:rPr>
        <w:t>, Corcos O, Couvelard A, Sauvanet A, Rebours V, Vullierme MP, Hentic O, Hammel P, Lévy P, Ruszniewski P. Prevalence of extrapancreatic cancers in patients with histologically proven intraductal papillary mucinous neoplasms of the pancreas: a case-control study. </w:t>
      </w:r>
      <w:r w:rsidRPr="00F11D09">
        <w:rPr>
          <w:rFonts w:ascii="Book Antiqua" w:hAnsi="Book Antiqua" w:cs="宋体"/>
          <w:i/>
          <w:iCs/>
          <w:color w:val="000000"/>
          <w:sz w:val="21"/>
          <w:szCs w:val="21"/>
        </w:rPr>
        <w:t>Am J Gastroenterol</w:t>
      </w:r>
      <w:r w:rsidRPr="00F11D09">
        <w:rPr>
          <w:rFonts w:ascii="Book Antiqua" w:hAnsi="Book Antiqua" w:cs="宋体"/>
          <w:color w:val="000000"/>
          <w:sz w:val="21"/>
          <w:szCs w:val="21"/>
        </w:rPr>
        <w:t> 2008; </w:t>
      </w:r>
      <w:r w:rsidRPr="00F11D09">
        <w:rPr>
          <w:rFonts w:ascii="Book Antiqua" w:hAnsi="Book Antiqua" w:cs="宋体"/>
          <w:b/>
          <w:bCs/>
          <w:color w:val="000000"/>
          <w:sz w:val="21"/>
          <w:szCs w:val="21"/>
        </w:rPr>
        <w:t>103</w:t>
      </w:r>
      <w:r w:rsidRPr="00F11D09">
        <w:rPr>
          <w:rFonts w:ascii="Book Antiqua" w:hAnsi="Book Antiqua" w:cs="宋体"/>
          <w:color w:val="000000"/>
          <w:sz w:val="21"/>
          <w:szCs w:val="21"/>
        </w:rPr>
        <w:t>: 2878-2882 [PMID: 18853975 DOI: 10.1111/j.1572-0241.2008.02142.x]</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27 </w:t>
      </w:r>
      <w:r w:rsidRPr="00F11D09">
        <w:rPr>
          <w:rFonts w:ascii="Book Antiqua" w:hAnsi="Book Antiqua" w:cs="宋体"/>
          <w:b/>
          <w:bCs/>
          <w:color w:val="000000"/>
          <w:sz w:val="21"/>
          <w:szCs w:val="21"/>
        </w:rPr>
        <w:t>Bassi C</w:t>
      </w:r>
      <w:r w:rsidRPr="00F11D09">
        <w:rPr>
          <w:rFonts w:ascii="Book Antiqua" w:hAnsi="Book Antiqua" w:cs="宋体"/>
          <w:color w:val="000000"/>
          <w:sz w:val="21"/>
          <w:szCs w:val="21"/>
        </w:rPr>
        <w:t>, Sarr MG, Lillemoe KD, Reber HA. Natural history of intraductal papillary mucinous neoplasms (IPMN): current evidence and implications for management. </w:t>
      </w:r>
      <w:r w:rsidRPr="00F11D09">
        <w:rPr>
          <w:rFonts w:ascii="Book Antiqua" w:hAnsi="Book Antiqua" w:cs="宋体"/>
          <w:i/>
          <w:iCs/>
          <w:color w:val="000000"/>
          <w:sz w:val="21"/>
          <w:szCs w:val="21"/>
        </w:rPr>
        <w:t>J Gastrointest Surg</w:t>
      </w:r>
      <w:r w:rsidRPr="00F11D09">
        <w:rPr>
          <w:rFonts w:ascii="Book Antiqua" w:hAnsi="Book Antiqua" w:cs="宋体"/>
          <w:color w:val="000000"/>
          <w:sz w:val="21"/>
          <w:szCs w:val="21"/>
        </w:rPr>
        <w:t> 2008; </w:t>
      </w:r>
      <w:r w:rsidRPr="00F11D09">
        <w:rPr>
          <w:rFonts w:ascii="Book Antiqua" w:hAnsi="Book Antiqua" w:cs="宋体"/>
          <w:b/>
          <w:bCs/>
          <w:color w:val="000000"/>
          <w:sz w:val="21"/>
          <w:szCs w:val="21"/>
        </w:rPr>
        <w:t>12</w:t>
      </w:r>
      <w:r w:rsidRPr="00F11D09">
        <w:rPr>
          <w:rFonts w:ascii="Book Antiqua" w:hAnsi="Book Antiqua" w:cs="宋体"/>
          <w:color w:val="000000"/>
          <w:sz w:val="21"/>
          <w:szCs w:val="21"/>
        </w:rPr>
        <w:t>: 645-650 [PMID: 18097728 DOI: 10.1007/s11605-007-0447-x]</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28 </w:t>
      </w:r>
      <w:r w:rsidRPr="00F11D09">
        <w:rPr>
          <w:rFonts w:ascii="Book Antiqua" w:hAnsi="Book Antiqua" w:cs="宋体"/>
          <w:b/>
          <w:bCs/>
          <w:color w:val="000000"/>
          <w:sz w:val="21"/>
          <w:szCs w:val="21"/>
        </w:rPr>
        <w:t>Kawakubo K</w:t>
      </w:r>
      <w:r w:rsidRPr="00F11D09">
        <w:rPr>
          <w:rFonts w:ascii="Book Antiqua" w:hAnsi="Book Antiqua" w:cs="宋体"/>
          <w:color w:val="000000"/>
          <w:sz w:val="21"/>
          <w:szCs w:val="21"/>
        </w:rPr>
        <w:t>, Tada M, Isayama H, Sasahira N, Nakai Y, Takahara N, Miyabayashi K, Yamamoto K, Mizuno S, Mohri D, Kogure H, Sasaki T, Yamamoto N, Tateishi R, Hirano K, Ijichi H, Tateishi K, Koike K. Risk for mortality from causes other than pancreatic cancer in patients with intraductal papillary mucinous neoplasm of the pancreas. </w:t>
      </w:r>
      <w:r w:rsidRPr="00F11D09">
        <w:rPr>
          <w:rFonts w:ascii="Book Antiqua" w:hAnsi="Book Antiqua" w:cs="宋体"/>
          <w:i/>
          <w:iCs/>
          <w:color w:val="000000"/>
          <w:sz w:val="21"/>
          <w:szCs w:val="21"/>
        </w:rPr>
        <w:t>Pancreas</w:t>
      </w:r>
      <w:r w:rsidRPr="00F11D09">
        <w:rPr>
          <w:rFonts w:ascii="Book Antiqua" w:hAnsi="Book Antiqua" w:cs="宋体"/>
          <w:color w:val="000000"/>
          <w:sz w:val="21"/>
          <w:szCs w:val="21"/>
        </w:rPr>
        <w:t> 2013; </w:t>
      </w:r>
      <w:r w:rsidRPr="00F11D09">
        <w:rPr>
          <w:rFonts w:ascii="Book Antiqua" w:hAnsi="Book Antiqua" w:cs="宋体"/>
          <w:b/>
          <w:bCs/>
          <w:color w:val="000000"/>
          <w:sz w:val="21"/>
          <w:szCs w:val="21"/>
        </w:rPr>
        <w:t>42</w:t>
      </w:r>
      <w:r w:rsidRPr="00F11D09">
        <w:rPr>
          <w:rFonts w:ascii="Book Antiqua" w:hAnsi="Book Antiqua" w:cs="宋体"/>
          <w:color w:val="000000"/>
          <w:sz w:val="21"/>
          <w:szCs w:val="21"/>
        </w:rPr>
        <w:t>: 687-691 [PMID: 23211374 DOI: 10.1097/MPA.0b013e318270ea97]</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29 </w:t>
      </w:r>
      <w:r w:rsidRPr="00F11D09">
        <w:rPr>
          <w:rFonts w:ascii="Book Antiqua" w:hAnsi="Book Antiqua" w:cs="宋体"/>
          <w:b/>
          <w:bCs/>
          <w:color w:val="000000"/>
          <w:sz w:val="21"/>
          <w:szCs w:val="21"/>
        </w:rPr>
        <w:t>Maire F</w:t>
      </w:r>
      <w:r w:rsidRPr="00F11D09">
        <w:rPr>
          <w:rFonts w:ascii="Book Antiqua" w:hAnsi="Book Antiqua" w:cs="宋体"/>
          <w:color w:val="000000"/>
          <w:sz w:val="21"/>
          <w:szCs w:val="21"/>
        </w:rPr>
        <w:t>, Hammel P, Terris B, Paye F, Scoazec JY, Cellier C, Barthet M, O'Toole D, Rufat P, Partensky C, Cuillerier E, Lévy P, Belghiti J, Ruszniewski P. Prognosis of malignant intraductal papillary mucinous tumours of the pancreas after surgical resection. Comparison with pancreatic ductal adenocarcinoma. </w:t>
      </w:r>
      <w:r w:rsidRPr="00F11D09">
        <w:rPr>
          <w:rFonts w:ascii="Book Antiqua" w:hAnsi="Book Antiqua" w:cs="宋体"/>
          <w:i/>
          <w:iCs/>
          <w:color w:val="000000"/>
          <w:sz w:val="21"/>
          <w:szCs w:val="21"/>
        </w:rPr>
        <w:t>Gut</w:t>
      </w:r>
      <w:r w:rsidRPr="00F11D09">
        <w:rPr>
          <w:rFonts w:ascii="Book Antiqua" w:hAnsi="Book Antiqua" w:cs="宋体"/>
          <w:color w:val="000000"/>
          <w:sz w:val="21"/>
          <w:szCs w:val="21"/>
        </w:rPr>
        <w:t> 2002; </w:t>
      </w:r>
      <w:r w:rsidRPr="00F11D09">
        <w:rPr>
          <w:rFonts w:ascii="Book Antiqua" w:hAnsi="Book Antiqua" w:cs="宋体"/>
          <w:b/>
          <w:bCs/>
          <w:color w:val="000000"/>
          <w:sz w:val="21"/>
          <w:szCs w:val="21"/>
        </w:rPr>
        <w:t>51</w:t>
      </w:r>
      <w:r w:rsidRPr="00F11D09">
        <w:rPr>
          <w:rFonts w:ascii="Book Antiqua" w:hAnsi="Book Antiqua" w:cs="宋体"/>
          <w:color w:val="000000"/>
          <w:sz w:val="21"/>
          <w:szCs w:val="21"/>
        </w:rPr>
        <w:t>: 717-722 [PMID: 12377813 DOI: 10.1136/gut.51.5.717]</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30 </w:t>
      </w:r>
      <w:r w:rsidRPr="00F11D09">
        <w:rPr>
          <w:rFonts w:ascii="Book Antiqua" w:hAnsi="Book Antiqua" w:cs="宋体"/>
          <w:b/>
          <w:bCs/>
          <w:color w:val="000000"/>
          <w:sz w:val="21"/>
          <w:szCs w:val="21"/>
        </w:rPr>
        <w:t>Shimizu Y</w:t>
      </w:r>
      <w:r w:rsidRPr="00F11D09">
        <w:rPr>
          <w:rFonts w:ascii="Book Antiqua" w:hAnsi="Book Antiqua" w:cs="宋体"/>
          <w:color w:val="000000"/>
          <w:sz w:val="21"/>
          <w:szCs w:val="21"/>
        </w:rPr>
        <w:t>, Yamaue H, Maguchi H, Yamao K, Hirono S, Osanai M, Hijioka S, Hosoda W, Nakamura Y, Shinohara T, Yanagisawa A. Predictors of malignancy in intraductal papillary mucinous neoplasm of the pancreas: analysis of 310 pancreatic resection patients at multiple high-volume centers. </w:t>
      </w:r>
      <w:r w:rsidRPr="00F11D09">
        <w:rPr>
          <w:rFonts w:ascii="Book Antiqua" w:hAnsi="Book Antiqua" w:cs="宋体"/>
          <w:i/>
          <w:iCs/>
          <w:color w:val="000000"/>
          <w:sz w:val="21"/>
          <w:szCs w:val="21"/>
        </w:rPr>
        <w:t>Pancreas</w:t>
      </w:r>
      <w:r w:rsidRPr="00F11D09">
        <w:rPr>
          <w:rFonts w:ascii="Book Antiqua" w:hAnsi="Book Antiqua" w:cs="宋体"/>
          <w:color w:val="000000"/>
          <w:sz w:val="21"/>
          <w:szCs w:val="21"/>
        </w:rPr>
        <w:t> 2013; </w:t>
      </w:r>
      <w:r w:rsidRPr="00F11D09">
        <w:rPr>
          <w:rFonts w:ascii="Book Antiqua" w:hAnsi="Book Antiqua" w:cs="宋体"/>
          <w:b/>
          <w:bCs/>
          <w:color w:val="000000"/>
          <w:sz w:val="21"/>
          <w:szCs w:val="21"/>
        </w:rPr>
        <w:t>42</w:t>
      </w:r>
      <w:r w:rsidRPr="00F11D09">
        <w:rPr>
          <w:rFonts w:ascii="Book Antiqua" w:hAnsi="Book Antiqua" w:cs="宋体"/>
          <w:color w:val="000000"/>
          <w:sz w:val="21"/>
          <w:szCs w:val="21"/>
        </w:rPr>
        <w:t>: 883-888 [PMID: 23508017 DOI: 10.1097/MPA.0b013e31827a7b84]</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31 </w:t>
      </w:r>
      <w:r w:rsidRPr="00F11D09">
        <w:rPr>
          <w:rFonts w:ascii="Book Antiqua" w:hAnsi="Book Antiqua" w:cs="宋体"/>
          <w:b/>
          <w:bCs/>
          <w:color w:val="000000"/>
          <w:sz w:val="21"/>
          <w:szCs w:val="21"/>
        </w:rPr>
        <w:t>Jang JY</w:t>
      </w:r>
      <w:r w:rsidRPr="00F11D09">
        <w:rPr>
          <w:rFonts w:ascii="Book Antiqua" w:hAnsi="Book Antiqua" w:cs="宋体"/>
          <w:color w:val="000000"/>
          <w:sz w:val="21"/>
          <w:szCs w:val="21"/>
        </w:rPr>
        <w:t xml:space="preserve">, Kim SW, Ahn YJ, Yoon YS, Choi MG, Lee KU, Han JK, Kim WH, Lee YJ, Kim SC, Han DJ, Kim YI, Choi SH, Cho BH, Yu HC, Yoon DS, Lee WJ, Lee KB, Kim YC, Lee KS, Kim MW, Kim HJ, Kim HJ, Park YH. Multicenter analysis of clinicopathologic features of intraductal </w:t>
      </w:r>
      <w:r w:rsidRPr="00F11D09">
        <w:rPr>
          <w:rFonts w:ascii="Book Antiqua" w:hAnsi="Book Antiqua" w:cs="宋体"/>
          <w:color w:val="000000"/>
          <w:sz w:val="21"/>
          <w:szCs w:val="21"/>
        </w:rPr>
        <w:lastRenderedPageBreak/>
        <w:t>papillary mucinous tumor of the pancreas: is it possible to predict the malignancy before surgery? </w:t>
      </w:r>
      <w:r w:rsidRPr="00F11D09">
        <w:rPr>
          <w:rFonts w:ascii="Book Antiqua" w:hAnsi="Book Antiqua" w:cs="宋体"/>
          <w:i/>
          <w:iCs/>
          <w:color w:val="000000"/>
          <w:sz w:val="21"/>
          <w:szCs w:val="21"/>
        </w:rPr>
        <w:t>Ann Surg Oncol</w:t>
      </w:r>
      <w:r w:rsidRPr="00F11D09">
        <w:rPr>
          <w:rFonts w:ascii="Book Antiqua" w:hAnsi="Book Antiqua" w:cs="宋体"/>
          <w:color w:val="000000"/>
          <w:sz w:val="21"/>
          <w:szCs w:val="21"/>
        </w:rPr>
        <w:t> 2005; </w:t>
      </w:r>
      <w:r w:rsidRPr="00F11D09">
        <w:rPr>
          <w:rFonts w:ascii="Book Antiqua" w:hAnsi="Book Antiqua" w:cs="宋体"/>
          <w:b/>
          <w:bCs/>
          <w:color w:val="000000"/>
          <w:sz w:val="21"/>
          <w:szCs w:val="21"/>
        </w:rPr>
        <w:t>12</w:t>
      </w:r>
      <w:r w:rsidRPr="00F11D09">
        <w:rPr>
          <w:rFonts w:ascii="Book Antiqua" w:hAnsi="Book Antiqua" w:cs="宋体"/>
          <w:color w:val="000000"/>
          <w:sz w:val="21"/>
          <w:szCs w:val="21"/>
        </w:rPr>
        <w:t>: 124-132 [PMID: 15827792 DOI: 10.1245/ASO.2005.02.030]</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32 </w:t>
      </w:r>
      <w:r w:rsidRPr="00F11D09">
        <w:rPr>
          <w:rFonts w:ascii="Book Antiqua" w:hAnsi="Book Antiqua" w:cs="宋体"/>
          <w:b/>
          <w:bCs/>
          <w:color w:val="000000"/>
          <w:sz w:val="21"/>
          <w:szCs w:val="21"/>
        </w:rPr>
        <w:t>Wang SE</w:t>
      </w:r>
      <w:r w:rsidRPr="00F11D09">
        <w:rPr>
          <w:rFonts w:ascii="Book Antiqua" w:hAnsi="Book Antiqua" w:cs="宋体"/>
          <w:color w:val="000000"/>
          <w:sz w:val="21"/>
          <w:szCs w:val="21"/>
        </w:rPr>
        <w:t>, Shyr YM, Chen TH, Su CH, Hwang TL, Jeng KS, Chen JH, Wu CW, Lui WY. Comparison of resected and non-resected intraductal papillary mucinous neoplasms of the pancreas. </w:t>
      </w:r>
      <w:r w:rsidRPr="00F11D09">
        <w:rPr>
          <w:rFonts w:ascii="Book Antiqua" w:hAnsi="Book Antiqua" w:cs="宋体"/>
          <w:i/>
          <w:iCs/>
          <w:color w:val="000000"/>
          <w:sz w:val="21"/>
          <w:szCs w:val="21"/>
        </w:rPr>
        <w:t>World J Surg</w:t>
      </w:r>
      <w:r w:rsidRPr="00F11D09">
        <w:rPr>
          <w:rFonts w:ascii="Book Antiqua" w:hAnsi="Book Antiqua" w:cs="宋体"/>
          <w:color w:val="000000"/>
          <w:sz w:val="21"/>
          <w:szCs w:val="21"/>
        </w:rPr>
        <w:t> 2005; </w:t>
      </w:r>
      <w:r w:rsidRPr="00F11D09">
        <w:rPr>
          <w:rFonts w:ascii="Book Antiqua" w:hAnsi="Book Antiqua" w:cs="宋体"/>
          <w:b/>
          <w:bCs/>
          <w:color w:val="000000"/>
          <w:sz w:val="21"/>
          <w:szCs w:val="21"/>
        </w:rPr>
        <w:t>29</w:t>
      </w:r>
      <w:r w:rsidRPr="00F11D09">
        <w:rPr>
          <w:rFonts w:ascii="Book Antiqua" w:hAnsi="Book Antiqua" w:cs="宋体"/>
          <w:color w:val="000000"/>
          <w:sz w:val="21"/>
          <w:szCs w:val="21"/>
        </w:rPr>
        <w:t>: 1650-1657 [PMID: 16311856 DOI: 10.1007/s00268-005-0035-8]</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33 </w:t>
      </w:r>
      <w:r w:rsidRPr="00F11D09">
        <w:rPr>
          <w:rFonts w:ascii="Book Antiqua" w:hAnsi="Book Antiqua" w:cs="宋体"/>
          <w:b/>
          <w:bCs/>
          <w:color w:val="000000"/>
          <w:sz w:val="21"/>
          <w:szCs w:val="21"/>
        </w:rPr>
        <w:t>Kim JH</w:t>
      </w:r>
      <w:r w:rsidRPr="00F11D09">
        <w:rPr>
          <w:rFonts w:ascii="Book Antiqua" w:hAnsi="Book Antiqua" w:cs="宋体"/>
          <w:color w:val="000000"/>
          <w:sz w:val="21"/>
          <w:szCs w:val="21"/>
        </w:rPr>
        <w:t>, Eun HW, Kim KW, Lee JY, Lee JM, Han JK, Choi BI. Intraductal papillary mucinous neoplasms with associated invasive carcinoma of the pancreas: imaging findings and diagnostic performance of MDCT for prediction of prognostic factors. </w:t>
      </w:r>
      <w:r w:rsidRPr="00F11D09">
        <w:rPr>
          <w:rFonts w:ascii="Book Antiqua" w:hAnsi="Book Antiqua" w:cs="宋体"/>
          <w:i/>
          <w:iCs/>
          <w:color w:val="000000"/>
          <w:sz w:val="21"/>
          <w:szCs w:val="21"/>
        </w:rPr>
        <w:t>AJR Am J Roentgenol</w:t>
      </w:r>
      <w:r w:rsidRPr="00F11D09">
        <w:rPr>
          <w:rFonts w:ascii="Book Antiqua" w:hAnsi="Book Antiqua" w:cs="宋体"/>
          <w:color w:val="000000"/>
          <w:sz w:val="21"/>
          <w:szCs w:val="21"/>
        </w:rPr>
        <w:t> 2013; </w:t>
      </w:r>
      <w:r w:rsidRPr="00F11D09">
        <w:rPr>
          <w:rFonts w:ascii="Book Antiqua" w:hAnsi="Book Antiqua" w:cs="宋体"/>
          <w:b/>
          <w:bCs/>
          <w:color w:val="000000"/>
          <w:sz w:val="21"/>
          <w:szCs w:val="21"/>
        </w:rPr>
        <w:t>201</w:t>
      </w:r>
      <w:r w:rsidRPr="00F11D09">
        <w:rPr>
          <w:rFonts w:ascii="Book Antiqua" w:hAnsi="Book Antiqua" w:cs="宋体"/>
          <w:color w:val="000000"/>
          <w:sz w:val="21"/>
          <w:szCs w:val="21"/>
        </w:rPr>
        <w:t>: 565-572 [PMID: 23971447 DOI: 10.2214/AJR.12.9511]</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34 </w:t>
      </w:r>
      <w:r w:rsidRPr="00F11D09">
        <w:rPr>
          <w:rFonts w:ascii="Book Antiqua" w:hAnsi="Book Antiqua" w:cs="宋体"/>
          <w:b/>
          <w:bCs/>
          <w:color w:val="000000"/>
          <w:sz w:val="21"/>
          <w:szCs w:val="21"/>
        </w:rPr>
        <w:t>Shin SH</w:t>
      </w:r>
      <w:r w:rsidRPr="00F11D09">
        <w:rPr>
          <w:rFonts w:ascii="Book Antiqua" w:hAnsi="Book Antiqua" w:cs="宋体"/>
          <w:color w:val="000000"/>
          <w:sz w:val="21"/>
          <w:szCs w:val="21"/>
        </w:rPr>
        <w:t>, Han DJ, Park KT, Kim YH, Park JB, Kim SC. Validating a simple scoring system to predict malignancy and invasiveness of intraductal papillary mucinous neoplasms of the pancreas. </w:t>
      </w:r>
      <w:r w:rsidRPr="00F11D09">
        <w:rPr>
          <w:rFonts w:ascii="Book Antiqua" w:hAnsi="Book Antiqua" w:cs="宋体"/>
          <w:i/>
          <w:iCs/>
          <w:color w:val="000000"/>
          <w:sz w:val="21"/>
          <w:szCs w:val="21"/>
        </w:rPr>
        <w:t>World J Surg</w:t>
      </w:r>
      <w:r w:rsidRPr="00F11D09">
        <w:rPr>
          <w:rFonts w:ascii="Book Antiqua" w:hAnsi="Book Antiqua" w:cs="宋体"/>
          <w:color w:val="000000"/>
          <w:sz w:val="21"/>
          <w:szCs w:val="21"/>
        </w:rPr>
        <w:t> 2010; </w:t>
      </w:r>
      <w:r w:rsidRPr="00F11D09">
        <w:rPr>
          <w:rFonts w:ascii="Book Antiqua" w:hAnsi="Book Antiqua" w:cs="宋体"/>
          <w:b/>
          <w:bCs/>
          <w:color w:val="000000"/>
          <w:sz w:val="21"/>
          <w:szCs w:val="21"/>
        </w:rPr>
        <w:t>34</w:t>
      </w:r>
      <w:r w:rsidRPr="00F11D09">
        <w:rPr>
          <w:rFonts w:ascii="Book Antiqua" w:hAnsi="Book Antiqua" w:cs="宋体"/>
          <w:color w:val="000000"/>
          <w:sz w:val="21"/>
          <w:szCs w:val="21"/>
        </w:rPr>
        <w:t>: 776-783 [PMID: 20127242 DOI: 10.1007/s00268-010-0416-5]</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35 </w:t>
      </w:r>
      <w:r w:rsidRPr="00F11D09">
        <w:rPr>
          <w:rFonts w:ascii="Book Antiqua" w:hAnsi="Book Antiqua" w:cs="宋体"/>
          <w:b/>
          <w:bCs/>
          <w:color w:val="000000"/>
          <w:sz w:val="21"/>
          <w:szCs w:val="21"/>
        </w:rPr>
        <w:t>Kawakubo K</w:t>
      </w:r>
      <w:r w:rsidRPr="00F11D09">
        <w:rPr>
          <w:rFonts w:ascii="Book Antiqua" w:hAnsi="Book Antiqua" w:cs="宋体"/>
          <w:color w:val="000000"/>
          <w:sz w:val="21"/>
          <w:szCs w:val="21"/>
        </w:rPr>
        <w:t>, Tada M, Isayama H, Sasahira N, Nakai Y, Takahara N, Uchino R, Hamada T, Miyabayashi K, Yamamoto K, Mizuno S, Mohri D, Kogure H, Sasaki T, Yamamoto N, Hirano K, Ijichi H, Tateishi K, Koike K. Disease-specific mortality among patients with intraductal papillary mucinous neoplasm of the pancreas. </w:t>
      </w:r>
      <w:r w:rsidRPr="00F11D09">
        <w:rPr>
          <w:rFonts w:ascii="Book Antiqua" w:hAnsi="Book Antiqua" w:cs="宋体"/>
          <w:i/>
          <w:iCs/>
          <w:color w:val="000000"/>
          <w:sz w:val="21"/>
          <w:szCs w:val="21"/>
        </w:rPr>
        <w:t>Clin Gastroenterol Hepatol</w:t>
      </w:r>
      <w:r w:rsidRPr="00F11D09">
        <w:rPr>
          <w:rFonts w:ascii="Book Antiqua" w:hAnsi="Book Antiqua" w:cs="宋体"/>
          <w:color w:val="000000"/>
          <w:sz w:val="21"/>
          <w:szCs w:val="21"/>
        </w:rPr>
        <w:t> 2014; </w:t>
      </w:r>
      <w:r w:rsidRPr="00F11D09">
        <w:rPr>
          <w:rFonts w:ascii="Book Antiqua" w:hAnsi="Book Antiqua" w:cs="宋体"/>
          <w:b/>
          <w:bCs/>
          <w:color w:val="000000"/>
          <w:sz w:val="21"/>
          <w:szCs w:val="21"/>
        </w:rPr>
        <w:t>12</w:t>
      </w:r>
      <w:r w:rsidRPr="00F11D09">
        <w:rPr>
          <w:rFonts w:ascii="Book Antiqua" w:hAnsi="Book Antiqua" w:cs="宋体"/>
          <w:color w:val="000000"/>
          <w:sz w:val="21"/>
          <w:szCs w:val="21"/>
        </w:rPr>
        <w:t>: 486-491 [PMID: 23892276 DOI: 10.1016/j.cgh.2013.06.032]</w:t>
      </w:r>
    </w:p>
    <w:p w:rsidR="00D61D7A" w:rsidRPr="00F11D09" w:rsidRDefault="00D61D7A" w:rsidP="00D61D7A">
      <w:pPr>
        <w:jc w:val="both"/>
        <w:rPr>
          <w:rFonts w:ascii="Book Antiqua" w:hAnsi="Book Antiqua" w:cs="宋体"/>
          <w:color w:val="000000"/>
          <w:sz w:val="21"/>
          <w:szCs w:val="21"/>
        </w:rPr>
      </w:pPr>
      <w:r w:rsidRPr="00F11D09">
        <w:rPr>
          <w:rFonts w:ascii="Book Antiqua" w:hAnsi="Book Antiqua" w:cs="宋体"/>
          <w:color w:val="000000"/>
          <w:sz w:val="21"/>
          <w:szCs w:val="21"/>
        </w:rPr>
        <w:t>36 </w:t>
      </w:r>
      <w:r w:rsidRPr="00F11D09">
        <w:rPr>
          <w:rFonts w:ascii="Book Antiqua" w:hAnsi="Book Antiqua" w:cs="宋体"/>
          <w:b/>
          <w:bCs/>
          <w:color w:val="000000"/>
          <w:sz w:val="21"/>
          <w:szCs w:val="21"/>
        </w:rPr>
        <w:t>Roch AM</w:t>
      </w:r>
      <w:r w:rsidRPr="00F11D09">
        <w:rPr>
          <w:rFonts w:ascii="Book Antiqua" w:hAnsi="Book Antiqua" w:cs="宋体"/>
          <w:color w:val="000000"/>
          <w:sz w:val="21"/>
          <w:szCs w:val="21"/>
        </w:rPr>
        <w:t>, Ceppa EP, Al-Haddad MA, DeWitt JM, House MG, Zyromski NJ, Nakeeb A, Schmidt CM. The natural history of main duct-involved, mixed-type intraductal papillary mucinous neoplasm: parameters predictive of progression. </w:t>
      </w:r>
      <w:r w:rsidRPr="00F11D09">
        <w:rPr>
          <w:rFonts w:ascii="Book Antiqua" w:hAnsi="Book Antiqua" w:cs="宋体"/>
          <w:i/>
          <w:iCs/>
          <w:color w:val="000000"/>
          <w:sz w:val="21"/>
          <w:szCs w:val="21"/>
        </w:rPr>
        <w:t>Ann Surg</w:t>
      </w:r>
      <w:r w:rsidRPr="00F11D09">
        <w:rPr>
          <w:rFonts w:ascii="Book Antiqua" w:hAnsi="Book Antiqua" w:cs="宋体"/>
          <w:color w:val="000000"/>
          <w:sz w:val="21"/>
          <w:szCs w:val="21"/>
        </w:rPr>
        <w:t> 2014; </w:t>
      </w:r>
      <w:r w:rsidRPr="00F11D09">
        <w:rPr>
          <w:rFonts w:ascii="Book Antiqua" w:hAnsi="Book Antiqua" w:cs="宋体"/>
          <w:b/>
          <w:bCs/>
          <w:color w:val="000000"/>
          <w:sz w:val="21"/>
          <w:szCs w:val="21"/>
        </w:rPr>
        <w:t>260</w:t>
      </w:r>
      <w:r w:rsidRPr="00F11D09">
        <w:rPr>
          <w:rFonts w:ascii="Book Antiqua" w:hAnsi="Book Antiqua" w:cs="宋体"/>
          <w:color w:val="000000"/>
          <w:sz w:val="21"/>
          <w:szCs w:val="21"/>
        </w:rPr>
        <w:t>: 680-68; discussion 680-68; [PMID: 25203885 DOI: 10.1097/SLA.0000000000000927]</w:t>
      </w:r>
    </w:p>
    <w:p w:rsidR="00D61D7A" w:rsidRPr="00F11D09" w:rsidRDefault="00D61D7A" w:rsidP="00D61D7A">
      <w:pPr>
        <w:jc w:val="both"/>
        <w:rPr>
          <w:rFonts w:ascii="Book Antiqua" w:hAnsi="Book Antiqua"/>
          <w:sz w:val="21"/>
          <w:szCs w:val="21"/>
        </w:rPr>
      </w:pPr>
    </w:p>
    <w:p w:rsidR="00D61D7A" w:rsidRPr="00FA70AD" w:rsidRDefault="00D61D7A" w:rsidP="00FA70AD">
      <w:pPr>
        <w:wordWrap w:val="0"/>
        <w:ind w:left="316" w:hangingChars="150" w:hanging="316"/>
        <w:jc w:val="right"/>
        <w:rPr>
          <w:rFonts w:ascii="Book Antiqua" w:hAnsi="Book Antiqua"/>
          <w:sz w:val="21"/>
          <w:szCs w:val="21"/>
        </w:rPr>
      </w:pPr>
      <w:r w:rsidRPr="00FA70AD">
        <w:rPr>
          <w:rFonts w:ascii="Book Antiqua" w:hAnsi="Book Antiqua"/>
          <w:b/>
          <w:bCs/>
          <w:sz w:val="21"/>
          <w:szCs w:val="21"/>
        </w:rPr>
        <w:t>P-Reviewer</w:t>
      </w:r>
      <w:r w:rsidRPr="00FA70AD">
        <w:rPr>
          <w:rFonts w:ascii="Book Antiqua" w:hAnsi="Book Antiqua" w:hint="eastAsia"/>
          <w:b/>
          <w:bCs/>
          <w:sz w:val="21"/>
          <w:szCs w:val="21"/>
        </w:rPr>
        <w:t>:</w:t>
      </w:r>
      <w:r w:rsidRPr="00FA70AD">
        <w:rPr>
          <w:rFonts w:ascii="Book Antiqua" w:hAnsi="Book Antiqua"/>
          <w:b/>
          <w:bCs/>
          <w:sz w:val="21"/>
          <w:szCs w:val="21"/>
        </w:rPr>
        <w:t xml:space="preserve"> </w:t>
      </w:r>
      <w:r w:rsidR="00FA70AD" w:rsidRPr="00FA70AD">
        <w:rPr>
          <w:rFonts w:ascii="Book Antiqua" w:hAnsi="Book Antiqua"/>
          <w:bCs/>
          <w:sz w:val="21"/>
          <w:szCs w:val="21"/>
        </w:rPr>
        <w:t>Elpek</w:t>
      </w:r>
      <w:r w:rsidR="00FA70AD" w:rsidRPr="00FA70AD">
        <w:rPr>
          <w:rFonts w:ascii="Book Antiqua" w:hAnsi="Book Antiqua" w:hint="eastAsia"/>
          <w:bCs/>
          <w:sz w:val="21"/>
          <w:szCs w:val="21"/>
          <w:lang w:eastAsia="zh-CN"/>
        </w:rPr>
        <w:t xml:space="preserve"> GO, </w:t>
      </w:r>
      <w:r w:rsidR="00FA70AD" w:rsidRPr="00FA70AD">
        <w:rPr>
          <w:rFonts w:ascii="Book Antiqua" w:hAnsi="Book Antiqua"/>
          <w:bCs/>
          <w:sz w:val="21"/>
          <w:szCs w:val="21"/>
          <w:lang w:eastAsia="zh-CN"/>
        </w:rPr>
        <w:t>Paydas</w:t>
      </w:r>
      <w:r w:rsidR="00FA70AD" w:rsidRPr="00FA70AD">
        <w:rPr>
          <w:rFonts w:ascii="Book Antiqua" w:hAnsi="Book Antiqua" w:hint="eastAsia"/>
          <w:bCs/>
          <w:sz w:val="21"/>
          <w:szCs w:val="21"/>
          <w:lang w:eastAsia="zh-CN"/>
        </w:rPr>
        <w:t xml:space="preserve"> S</w:t>
      </w:r>
      <w:r w:rsidR="00FA70AD" w:rsidRPr="00FA70AD">
        <w:rPr>
          <w:rFonts w:ascii="Book Antiqua" w:hAnsi="Book Antiqua" w:hint="eastAsia"/>
          <w:b/>
          <w:bCs/>
          <w:sz w:val="21"/>
          <w:szCs w:val="21"/>
          <w:lang w:eastAsia="zh-CN"/>
        </w:rPr>
        <w:t xml:space="preserve"> </w:t>
      </w:r>
      <w:r w:rsidRPr="00FA70AD">
        <w:rPr>
          <w:rFonts w:ascii="Book Antiqua" w:hAnsi="Book Antiqua"/>
          <w:b/>
          <w:bCs/>
          <w:sz w:val="21"/>
          <w:szCs w:val="21"/>
        </w:rPr>
        <w:t>S-Editor</w:t>
      </w:r>
      <w:r w:rsidRPr="00FA70AD">
        <w:rPr>
          <w:rFonts w:ascii="Book Antiqua" w:hAnsi="Book Antiqua" w:hint="eastAsia"/>
          <w:b/>
          <w:bCs/>
          <w:sz w:val="21"/>
          <w:szCs w:val="21"/>
        </w:rPr>
        <w:t>:</w:t>
      </w:r>
      <w:r w:rsidRPr="00FA70AD">
        <w:rPr>
          <w:rFonts w:ascii="Book Antiqua" w:hAnsi="Book Antiqua"/>
          <w:sz w:val="21"/>
          <w:szCs w:val="21"/>
        </w:rPr>
        <w:t xml:space="preserve"> </w:t>
      </w:r>
      <w:r w:rsidRPr="00FA70AD">
        <w:rPr>
          <w:rFonts w:ascii="Book Antiqua" w:hAnsi="Book Antiqua" w:hint="eastAsia"/>
          <w:sz w:val="21"/>
          <w:szCs w:val="21"/>
          <w:lang w:eastAsia="zh-CN"/>
        </w:rPr>
        <w:t>Ma YJ</w:t>
      </w:r>
      <w:r w:rsidRPr="00FA70AD">
        <w:rPr>
          <w:rFonts w:ascii="Book Antiqua" w:hAnsi="Book Antiqua"/>
          <w:sz w:val="21"/>
          <w:szCs w:val="21"/>
        </w:rPr>
        <w:t xml:space="preserve"> </w:t>
      </w:r>
      <w:r w:rsidRPr="00FA70AD">
        <w:rPr>
          <w:rFonts w:ascii="Book Antiqua" w:hAnsi="Book Antiqua"/>
          <w:b/>
          <w:bCs/>
          <w:sz w:val="21"/>
          <w:szCs w:val="21"/>
        </w:rPr>
        <w:t>L-Editor</w:t>
      </w:r>
      <w:r w:rsidRPr="00FA70AD">
        <w:rPr>
          <w:rFonts w:ascii="Book Antiqua" w:hAnsi="Book Antiqua" w:hint="eastAsia"/>
          <w:b/>
          <w:bCs/>
          <w:sz w:val="21"/>
          <w:szCs w:val="21"/>
        </w:rPr>
        <w:t>:</w:t>
      </w:r>
      <w:r w:rsidRPr="00FA70AD">
        <w:rPr>
          <w:rFonts w:ascii="Book Antiqua" w:hAnsi="Book Antiqua"/>
          <w:sz w:val="21"/>
          <w:szCs w:val="21"/>
        </w:rPr>
        <w:t xml:space="preserve">  </w:t>
      </w:r>
      <w:r w:rsidRPr="00FA70AD">
        <w:rPr>
          <w:rFonts w:ascii="Book Antiqua" w:hAnsi="Book Antiqua"/>
          <w:b/>
          <w:bCs/>
          <w:sz w:val="21"/>
          <w:szCs w:val="21"/>
        </w:rPr>
        <w:t>E-Editor</w:t>
      </w:r>
      <w:r w:rsidRPr="00FA70AD">
        <w:rPr>
          <w:rFonts w:ascii="Book Antiqua" w:hAnsi="Book Antiqua" w:hint="eastAsia"/>
          <w:b/>
          <w:bCs/>
          <w:sz w:val="21"/>
          <w:szCs w:val="21"/>
        </w:rPr>
        <w:t>:</w:t>
      </w:r>
    </w:p>
    <w:p w:rsidR="007208A0" w:rsidRPr="007208A0" w:rsidRDefault="007208A0" w:rsidP="00C6576D">
      <w:pPr>
        <w:autoSpaceDE w:val="0"/>
        <w:autoSpaceDN w:val="0"/>
        <w:adjustRightInd w:val="0"/>
        <w:snapToGrid w:val="0"/>
        <w:spacing w:after="0" w:line="360" w:lineRule="auto"/>
        <w:jc w:val="both"/>
        <w:rPr>
          <w:rFonts w:ascii="Book Antiqua" w:hAnsi="Book Antiqua"/>
          <w:b/>
          <w:sz w:val="24"/>
          <w:szCs w:val="24"/>
          <w:lang w:val="en-US"/>
        </w:rPr>
      </w:pPr>
    </w:p>
    <w:p w:rsidR="00C4300A" w:rsidRDefault="007208A0" w:rsidP="00C6576D">
      <w:pPr>
        <w:pStyle w:val="Times"/>
        <w:adjustRightInd w:val="0"/>
        <w:snapToGrid w:val="0"/>
        <w:spacing w:after="0" w:line="360" w:lineRule="auto"/>
        <w:rPr>
          <w:rFonts w:ascii="Book Antiqua" w:hAnsi="Book Antiqua"/>
          <w:b w:val="0"/>
          <w:sz w:val="24"/>
          <w:szCs w:val="24"/>
          <w:lang w:val="en-US" w:eastAsia="zh-CN"/>
        </w:rPr>
      </w:pPr>
      <w:r w:rsidRPr="007208A0">
        <w:rPr>
          <w:rFonts w:ascii="Book Antiqua" w:hAnsi="Book Antiqua"/>
          <w:b w:val="0"/>
          <w:sz w:val="24"/>
          <w:szCs w:val="24"/>
          <w:lang w:val="en-US"/>
        </w:rPr>
        <w:br w:type="page"/>
      </w:r>
    </w:p>
    <w:p w:rsidR="00C4300A" w:rsidRDefault="00051675" w:rsidP="00C6576D">
      <w:pPr>
        <w:pStyle w:val="Times"/>
        <w:adjustRightInd w:val="0"/>
        <w:snapToGrid w:val="0"/>
        <w:spacing w:after="0" w:line="360" w:lineRule="auto"/>
        <w:rPr>
          <w:rFonts w:ascii="Book Antiqua" w:hAnsi="Book Antiqua"/>
          <w:b w:val="0"/>
          <w:sz w:val="24"/>
          <w:szCs w:val="24"/>
          <w:lang w:val="en-US" w:eastAsia="zh-CN"/>
        </w:rPr>
      </w:pPr>
      <w:r>
        <w:rPr>
          <w:rFonts w:ascii="Book Antiqua" w:hAnsi="Book Antiqua"/>
          <w:b w:val="0"/>
          <w:noProof/>
          <w:sz w:val="24"/>
          <w:szCs w:val="24"/>
          <w:lang w:val="en-US" w:eastAsia="zh-CN"/>
        </w:rPr>
        <w:lastRenderedPageBreak/>
        <w:drawing>
          <wp:inline distT="0" distB="0" distL="0" distR="0">
            <wp:extent cx="1517650" cy="1138238"/>
            <wp:effectExtent l="0" t="0" r="6350" b="5080"/>
            <wp:docPr id="2" name="图片 2" descr="C:\Users\Administrator\Desktop\13854\13854\13854-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3854\13854\13854-Figures\Figure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538" cy="1138154"/>
                    </a:xfrm>
                    <a:prstGeom prst="rect">
                      <a:avLst/>
                    </a:prstGeom>
                    <a:noFill/>
                    <a:ln>
                      <a:noFill/>
                    </a:ln>
                  </pic:spPr>
                </pic:pic>
              </a:graphicData>
            </a:graphic>
          </wp:inline>
        </w:drawing>
      </w:r>
    </w:p>
    <w:p w:rsidR="007208A0" w:rsidRDefault="007208A0" w:rsidP="00C6576D">
      <w:pPr>
        <w:pStyle w:val="Times"/>
        <w:adjustRightInd w:val="0"/>
        <w:snapToGrid w:val="0"/>
        <w:spacing w:after="0" w:line="360" w:lineRule="auto"/>
        <w:rPr>
          <w:rFonts w:ascii="Book Antiqua" w:hAnsi="Book Antiqua"/>
          <w:b w:val="0"/>
          <w:sz w:val="24"/>
          <w:szCs w:val="24"/>
          <w:lang w:val="en-US" w:eastAsia="zh-CN"/>
        </w:rPr>
      </w:pPr>
      <w:r w:rsidRPr="007208A0">
        <w:rPr>
          <w:rFonts w:ascii="Book Antiqua" w:hAnsi="Book Antiqua"/>
          <w:sz w:val="24"/>
          <w:szCs w:val="24"/>
          <w:lang w:val="en-US"/>
        </w:rPr>
        <w:t>Figure 1</w:t>
      </w:r>
      <w:r w:rsidRPr="007208A0">
        <w:rPr>
          <w:rFonts w:ascii="Book Antiqua" w:hAnsi="Book Antiqua"/>
          <w:b w:val="0"/>
          <w:sz w:val="24"/>
          <w:szCs w:val="24"/>
          <w:lang w:val="en-US"/>
        </w:rPr>
        <w:t xml:space="preserve"> </w:t>
      </w:r>
      <w:r w:rsidRPr="007208A0">
        <w:rPr>
          <w:rFonts w:ascii="Book Antiqua" w:hAnsi="Book Antiqua"/>
          <w:sz w:val="24"/>
          <w:szCs w:val="24"/>
          <w:lang w:val="en-US"/>
        </w:rPr>
        <w:t xml:space="preserve">Kaplan–Meier analysis of overall survival times depending on treatment. </w:t>
      </w:r>
      <w:r w:rsidRPr="007208A0">
        <w:rPr>
          <w:rFonts w:ascii="Book Antiqua" w:hAnsi="Book Antiqua"/>
          <w:b w:val="0"/>
          <w:sz w:val="24"/>
          <w:szCs w:val="24"/>
          <w:lang w:val="en-US"/>
        </w:rPr>
        <w:t>Nonsurgical (</w:t>
      </w:r>
      <w:proofErr w:type="spellStart"/>
      <w:r w:rsidRPr="007208A0">
        <w:rPr>
          <w:rFonts w:ascii="Book Antiqua" w:hAnsi="Book Antiqua"/>
          <w:b w:val="0"/>
          <w:sz w:val="24"/>
          <w:szCs w:val="24"/>
          <w:lang w:val="en-US"/>
        </w:rPr>
        <w:t>nonresected</w:t>
      </w:r>
      <w:proofErr w:type="spellEnd"/>
      <w:r w:rsidRPr="007208A0">
        <w:rPr>
          <w:rFonts w:ascii="Book Antiqua" w:hAnsi="Book Antiqua"/>
          <w:b w:val="0"/>
          <w:sz w:val="24"/>
          <w:szCs w:val="24"/>
          <w:lang w:val="en-US"/>
        </w:rPr>
        <w:t xml:space="preserve">; black line) and surgical (resected; red dashed line) main-pancreatic duct and mixed </w:t>
      </w:r>
      <w:proofErr w:type="spellStart"/>
      <w:r w:rsidRPr="007208A0">
        <w:rPr>
          <w:rFonts w:ascii="Book Antiqua" w:hAnsi="Book Antiqua"/>
          <w:b w:val="0"/>
          <w:sz w:val="24"/>
          <w:szCs w:val="24"/>
          <w:lang w:val="en-US"/>
        </w:rPr>
        <w:t>intraductal</w:t>
      </w:r>
      <w:proofErr w:type="spellEnd"/>
      <w:r w:rsidRPr="007208A0">
        <w:rPr>
          <w:rFonts w:ascii="Book Antiqua" w:hAnsi="Book Antiqua"/>
          <w:b w:val="0"/>
          <w:sz w:val="24"/>
          <w:szCs w:val="24"/>
          <w:lang w:val="en-US"/>
        </w:rPr>
        <w:t xml:space="preserve"> papillary mucinous neoplasm patients.</w:t>
      </w:r>
    </w:p>
    <w:p w:rsidR="00051675" w:rsidRPr="007208A0" w:rsidRDefault="00051675" w:rsidP="00C6576D">
      <w:pPr>
        <w:pStyle w:val="Times"/>
        <w:adjustRightInd w:val="0"/>
        <w:snapToGrid w:val="0"/>
        <w:spacing w:after="0" w:line="360" w:lineRule="auto"/>
        <w:rPr>
          <w:rFonts w:ascii="Book Antiqua" w:hAnsi="Book Antiqua"/>
          <w:sz w:val="24"/>
          <w:szCs w:val="24"/>
          <w:lang w:val="en-US" w:eastAsia="zh-CN"/>
        </w:rPr>
      </w:pPr>
    </w:p>
    <w:p w:rsidR="00051675" w:rsidRPr="007208A0" w:rsidRDefault="00051675" w:rsidP="00C6576D">
      <w:pPr>
        <w:pStyle w:val="Times"/>
        <w:adjustRightInd w:val="0"/>
        <w:snapToGrid w:val="0"/>
        <w:spacing w:after="0" w:line="360" w:lineRule="auto"/>
        <w:rPr>
          <w:rFonts w:ascii="Book Antiqua" w:hAnsi="Book Antiqua"/>
          <w:b w:val="0"/>
          <w:sz w:val="24"/>
          <w:szCs w:val="24"/>
          <w:lang w:val="en-US" w:eastAsia="zh-CN"/>
        </w:rPr>
      </w:pPr>
      <w:r>
        <w:rPr>
          <w:rFonts w:ascii="Book Antiqua" w:hAnsi="Book Antiqua"/>
          <w:b w:val="0"/>
          <w:noProof/>
          <w:sz w:val="24"/>
          <w:szCs w:val="24"/>
          <w:lang w:val="en-US" w:eastAsia="zh-CN"/>
        </w:rPr>
        <w:drawing>
          <wp:inline distT="0" distB="0" distL="0" distR="0" wp14:anchorId="592E2680" wp14:editId="5A87EFE3">
            <wp:extent cx="1295400" cy="971551"/>
            <wp:effectExtent l="0" t="0" r="0" b="0"/>
            <wp:docPr id="4" name="图片 4" descr="C:\Users\Administrator\Desktop\13854\13854\13854-Figures\Figure 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3854\13854\13854-Figures\Figure 2A.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95902" cy="971927"/>
                    </a:xfrm>
                    <a:prstGeom prst="rect">
                      <a:avLst/>
                    </a:prstGeom>
                    <a:noFill/>
                    <a:ln>
                      <a:noFill/>
                    </a:ln>
                  </pic:spPr>
                </pic:pic>
              </a:graphicData>
            </a:graphic>
          </wp:inline>
        </w:drawing>
      </w:r>
      <w:r>
        <w:rPr>
          <w:rFonts w:ascii="Book Antiqua" w:hAnsi="Book Antiqua" w:hint="eastAsia"/>
          <w:b w:val="0"/>
          <w:sz w:val="24"/>
          <w:szCs w:val="24"/>
          <w:lang w:val="en-US" w:eastAsia="zh-CN"/>
        </w:rPr>
        <w:t xml:space="preserve">  </w:t>
      </w:r>
      <w:r>
        <w:rPr>
          <w:rFonts w:ascii="Book Antiqua" w:hAnsi="Book Antiqua"/>
          <w:b w:val="0"/>
          <w:noProof/>
          <w:sz w:val="24"/>
          <w:szCs w:val="24"/>
          <w:lang w:val="en-US" w:eastAsia="zh-CN"/>
        </w:rPr>
        <w:drawing>
          <wp:inline distT="0" distB="0" distL="0" distR="0" wp14:anchorId="3FD1B5E6" wp14:editId="6B3C06A1">
            <wp:extent cx="1320800" cy="990599"/>
            <wp:effectExtent l="0" t="0" r="0" b="635"/>
            <wp:docPr id="5" name="图片 5" descr="C:\Users\Administrator\Desktop\13854\13854\13854-Figures\Figure 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3854\13854\13854-Figures\Figure 2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564" cy="991172"/>
                    </a:xfrm>
                    <a:prstGeom prst="rect">
                      <a:avLst/>
                    </a:prstGeom>
                    <a:noFill/>
                    <a:ln>
                      <a:noFill/>
                    </a:ln>
                  </pic:spPr>
                </pic:pic>
              </a:graphicData>
            </a:graphic>
          </wp:inline>
        </w:drawing>
      </w:r>
      <w:r>
        <w:rPr>
          <w:rFonts w:ascii="Book Antiqua" w:hAnsi="Book Antiqua" w:hint="eastAsia"/>
          <w:b w:val="0"/>
          <w:sz w:val="24"/>
          <w:szCs w:val="24"/>
          <w:lang w:val="en-US" w:eastAsia="zh-CN"/>
        </w:rPr>
        <w:t xml:space="preserve">  </w:t>
      </w:r>
      <w:r>
        <w:rPr>
          <w:rFonts w:ascii="Book Antiqua" w:hAnsi="Book Antiqua"/>
          <w:b w:val="0"/>
          <w:noProof/>
          <w:sz w:val="24"/>
          <w:szCs w:val="24"/>
          <w:lang w:val="en-US" w:eastAsia="zh-CN"/>
        </w:rPr>
        <w:drawing>
          <wp:inline distT="0" distB="0" distL="0" distR="0" wp14:anchorId="7A959D51" wp14:editId="58C13851">
            <wp:extent cx="1263650" cy="947738"/>
            <wp:effectExtent l="0" t="0" r="0" b="5080"/>
            <wp:docPr id="3" name="图片 3" descr="C:\Users\Administrator\Desktop\13854\13854\13854-Figures\Figure 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3854\13854\13854-Figures\Figure 2C.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456" cy="950592"/>
                    </a:xfrm>
                    <a:prstGeom prst="rect">
                      <a:avLst/>
                    </a:prstGeom>
                    <a:noFill/>
                    <a:ln>
                      <a:noFill/>
                    </a:ln>
                  </pic:spPr>
                </pic:pic>
              </a:graphicData>
            </a:graphic>
          </wp:inline>
        </w:drawing>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sz w:val="24"/>
          <w:szCs w:val="24"/>
          <w:lang w:val="en-US"/>
        </w:rPr>
        <w:t>Figure 2</w:t>
      </w:r>
      <w:r w:rsidRPr="007208A0">
        <w:rPr>
          <w:rFonts w:ascii="Book Antiqua" w:hAnsi="Book Antiqua"/>
          <w:b w:val="0"/>
          <w:sz w:val="24"/>
          <w:szCs w:val="24"/>
          <w:lang w:val="en-US"/>
        </w:rPr>
        <w:t xml:space="preserve"> </w:t>
      </w:r>
      <w:r w:rsidRPr="007208A0">
        <w:rPr>
          <w:rFonts w:ascii="Book Antiqua" w:hAnsi="Book Antiqua"/>
          <w:sz w:val="24"/>
          <w:szCs w:val="24"/>
          <w:lang w:val="en-US"/>
        </w:rPr>
        <w:t xml:space="preserve">Kaplan–Meier </w:t>
      </w:r>
      <w:proofErr w:type="gramStart"/>
      <w:r w:rsidRPr="007208A0">
        <w:rPr>
          <w:rFonts w:ascii="Book Antiqua" w:hAnsi="Book Antiqua"/>
          <w:sz w:val="24"/>
          <w:szCs w:val="24"/>
          <w:lang w:val="en-US"/>
        </w:rPr>
        <w:t>analysis</w:t>
      </w:r>
      <w:proofErr w:type="gramEnd"/>
      <w:r w:rsidRPr="007208A0">
        <w:rPr>
          <w:rFonts w:ascii="Book Antiqua" w:hAnsi="Book Antiqua"/>
          <w:sz w:val="24"/>
          <w:szCs w:val="24"/>
          <w:lang w:val="en-US"/>
        </w:rPr>
        <w:t xml:space="preserve"> of overall survival times depending on age.</w:t>
      </w:r>
      <w:r w:rsidRPr="007208A0">
        <w:rPr>
          <w:rFonts w:ascii="Book Antiqua" w:hAnsi="Book Antiqua"/>
          <w:b w:val="0"/>
          <w:sz w:val="24"/>
          <w:szCs w:val="24"/>
          <w:lang w:val="en-US"/>
        </w:rPr>
        <w:t xml:space="preserve"> A: Nonsurgical (</w:t>
      </w:r>
      <w:proofErr w:type="spellStart"/>
      <w:r w:rsidRPr="007208A0">
        <w:rPr>
          <w:rFonts w:ascii="Book Antiqua" w:hAnsi="Book Antiqua"/>
          <w:b w:val="0"/>
          <w:sz w:val="24"/>
          <w:szCs w:val="24"/>
          <w:lang w:val="en-US"/>
        </w:rPr>
        <w:t>nonresected</w:t>
      </w:r>
      <w:proofErr w:type="spellEnd"/>
      <w:r w:rsidRPr="007208A0">
        <w:rPr>
          <w:rFonts w:ascii="Book Antiqua" w:hAnsi="Book Antiqua"/>
          <w:b w:val="0"/>
          <w:sz w:val="24"/>
          <w:szCs w:val="24"/>
          <w:lang w:val="en-US"/>
        </w:rPr>
        <w:t xml:space="preserve">) and surgical (resected); B: Surgical; and C: Nonsurgical main-pancreatic duct and mixed </w:t>
      </w:r>
      <w:proofErr w:type="spellStart"/>
      <w:r w:rsidRPr="007208A0">
        <w:rPr>
          <w:rFonts w:ascii="Book Antiqua" w:hAnsi="Book Antiqua"/>
          <w:b w:val="0"/>
          <w:sz w:val="24"/>
          <w:szCs w:val="24"/>
          <w:lang w:val="en-US"/>
        </w:rPr>
        <w:t>intraductal</w:t>
      </w:r>
      <w:proofErr w:type="spellEnd"/>
      <w:r w:rsidRPr="007208A0">
        <w:rPr>
          <w:rFonts w:ascii="Book Antiqua" w:hAnsi="Book Antiqua"/>
          <w:b w:val="0"/>
          <w:sz w:val="24"/>
          <w:szCs w:val="24"/>
          <w:lang w:val="en-US"/>
        </w:rPr>
        <w:t xml:space="preserve"> papillary mucinous neoplasm patients</w:t>
      </w:r>
      <w:r w:rsidRPr="007208A0">
        <w:rPr>
          <w:rFonts w:ascii="Book Antiqua" w:hAnsi="Book Antiqua"/>
          <w:b w:val="0"/>
          <w:i/>
          <w:sz w:val="24"/>
          <w:szCs w:val="24"/>
          <w:lang w:val="en-US"/>
        </w:rPr>
        <w:t xml:space="preserve"> (</w:t>
      </w:r>
      <w:r w:rsidRPr="007208A0">
        <w:rPr>
          <w:rFonts w:ascii="Book Antiqua" w:hAnsi="Book Antiqua"/>
          <w:b w:val="0"/>
          <w:sz w:val="24"/>
          <w:szCs w:val="24"/>
          <w:lang w:val="en-US"/>
        </w:rPr>
        <w:t>black line: patients aged &lt; 70 y</w:t>
      </w:r>
      <w:r w:rsidR="00051675">
        <w:rPr>
          <w:rFonts w:ascii="Book Antiqua" w:hAnsi="Book Antiqua" w:hint="eastAsia"/>
          <w:b w:val="0"/>
          <w:sz w:val="24"/>
          <w:szCs w:val="24"/>
          <w:lang w:val="en-US" w:eastAsia="zh-CN"/>
        </w:rPr>
        <w:t>ears</w:t>
      </w:r>
      <w:r w:rsidRPr="007208A0">
        <w:rPr>
          <w:rFonts w:ascii="Book Antiqua" w:hAnsi="Book Antiqua"/>
          <w:b w:val="0"/>
          <w:sz w:val="24"/>
          <w:szCs w:val="24"/>
          <w:lang w:val="en-US"/>
        </w:rPr>
        <w:t>; red dashed line: patients aged &gt; 70 y</w:t>
      </w:r>
      <w:r w:rsidR="00051675">
        <w:rPr>
          <w:rFonts w:ascii="Book Antiqua" w:hAnsi="Book Antiqua" w:hint="eastAsia"/>
          <w:b w:val="0"/>
          <w:sz w:val="24"/>
          <w:szCs w:val="24"/>
          <w:lang w:val="en-US" w:eastAsia="zh-CN"/>
        </w:rPr>
        <w:t>ears</w:t>
      </w:r>
      <w:r w:rsidRPr="007208A0">
        <w:rPr>
          <w:rFonts w:ascii="Book Antiqua" w:hAnsi="Book Antiqua"/>
          <w:b w:val="0"/>
          <w:sz w:val="24"/>
          <w:szCs w:val="24"/>
          <w:lang w:val="en-US"/>
        </w:rPr>
        <w:t>).</w:t>
      </w:r>
    </w:p>
    <w:p w:rsidR="007208A0" w:rsidRDefault="007208A0" w:rsidP="00C6576D">
      <w:pPr>
        <w:pStyle w:val="Times"/>
        <w:adjustRightInd w:val="0"/>
        <w:snapToGrid w:val="0"/>
        <w:spacing w:after="0" w:line="360" w:lineRule="auto"/>
        <w:rPr>
          <w:rFonts w:ascii="Book Antiqua" w:hAnsi="Book Antiqua"/>
          <w:b w:val="0"/>
          <w:sz w:val="24"/>
          <w:szCs w:val="24"/>
          <w:lang w:val="en-US" w:eastAsia="zh-CN"/>
        </w:rPr>
      </w:pPr>
    </w:p>
    <w:p w:rsidR="00051675" w:rsidRPr="007208A0" w:rsidRDefault="00051675" w:rsidP="00C6576D">
      <w:pPr>
        <w:pStyle w:val="Times"/>
        <w:adjustRightInd w:val="0"/>
        <w:snapToGrid w:val="0"/>
        <w:spacing w:after="0" w:line="360" w:lineRule="auto"/>
        <w:rPr>
          <w:rFonts w:ascii="Book Antiqua" w:hAnsi="Book Antiqua"/>
          <w:b w:val="0"/>
          <w:sz w:val="24"/>
          <w:szCs w:val="24"/>
          <w:lang w:val="en-US" w:eastAsia="zh-CN"/>
        </w:rPr>
      </w:pPr>
      <w:r>
        <w:rPr>
          <w:rFonts w:ascii="Book Antiqua" w:hAnsi="Book Antiqua"/>
          <w:b w:val="0"/>
          <w:noProof/>
          <w:sz w:val="24"/>
          <w:szCs w:val="24"/>
          <w:lang w:val="en-US" w:eastAsia="zh-CN"/>
        </w:rPr>
        <w:drawing>
          <wp:inline distT="0" distB="0" distL="0" distR="0">
            <wp:extent cx="1164872" cy="806450"/>
            <wp:effectExtent l="0" t="0" r="0" b="0"/>
            <wp:docPr id="6" name="图片 6" descr="C:\Users\Administrator\Desktop\13854\13854\13854-Figur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13854\13854\13854-Figures\Figure 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643" cy="806291"/>
                    </a:xfrm>
                    <a:prstGeom prst="rect">
                      <a:avLst/>
                    </a:prstGeom>
                    <a:noFill/>
                    <a:ln>
                      <a:noFill/>
                    </a:ln>
                  </pic:spPr>
                </pic:pic>
              </a:graphicData>
            </a:graphic>
          </wp:inline>
        </w:drawing>
      </w:r>
    </w:p>
    <w:p w:rsidR="007208A0" w:rsidRPr="007208A0" w:rsidRDefault="007208A0" w:rsidP="00C6576D">
      <w:pPr>
        <w:pStyle w:val="Times"/>
        <w:adjustRightInd w:val="0"/>
        <w:snapToGrid w:val="0"/>
        <w:spacing w:after="0" w:line="360" w:lineRule="auto"/>
        <w:rPr>
          <w:rFonts w:ascii="Book Antiqua" w:hAnsi="Book Antiqua"/>
          <w:sz w:val="24"/>
          <w:szCs w:val="24"/>
          <w:lang w:val="en-US"/>
        </w:rPr>
      </w:pPr>
      <w:r w:rsidRPr="007208A0">
        <w:rPr>
          <w:rFonts w:ascii="Book Antiqua" w:hAnsi="Book Antiqua"/>
          <w:sz w:val="24"/>
          <w:szCs w:val="24"/>
          <w:lang w:val="en-US"/>
        </w:rPr>
        <w:t>Figure 3</w:t>
      </w:r>
      <w:r w:rsidRPr="007208A0">
        <w:rPr>
          <w:rFonts w:ascii="Book Antiqua" w:hAnsi="Book Antiqua"/>
          <w:b w:val="0"/>
          <w:sz w:val="24"/>
          <w:szCs w:val="24"/>
          <w:lang w:val="en-US"/>
        </w:rPr>
        <w:t xml:space="preserve"> </w:t>
      </w:r>
      <w:r w:rsidRPr="007208A0">
        <w:rPr>
          <w:rFonts w:ascii="Book Antiqua" w:hAnsi="Book Antiqua"/>
          <w:sz w:val="24"/>
          <w:szCs w:val="24"/>
          <w:lang w:val="en-US"/>
        </w:rPr>
        <w:t xml:space="preserve">Kaplan–Meier analysis of overall survival times with depending on nodules. </w:t>
      </w:r>
      <w:proofErr w:type="gramStart"/>
      <w:r w:rsidRPr="007208A0">
        <w:rPr>
          <w:rFonts w:ascii="Book Antiqua" w:hAnsi="Book Antiqua"/>
          <w:b w:val="0"/>
          <w:sz w:val="24"/>
          <w:szCs w:val="24"/>
          <w:lang w:val="en-US"/>
        </w:rPr>
        <w:t xml:space="preserve">Presence (red dashed line) or absence (black line) of </w:t>
      </w:r>
      <w:proofErr w:type="spellStart"/>
      <w:r w:rsidRPr="007208A0">
        <w:rPr>
          <w:rFonts w:ascii="Book Antiqua" w:hAnsi="Book Antiqua"/>
          <w:b w:val="0"/>
          <w:sz w:val="24"/>
          <w:szCs w:val="24"/>
          <w:lang w:val="en-US"/>
        </w:rPr>
        <w:t>tissular</w:t>
      </w:r>
      <w:proofErr w:type="spellEnd"/>
      <w:r w:rsidRPr="007208A0">
        <w:rPr>
          <w:rFonts w:ascii="Book Antiqua" w:hAnsi="Book Antiqua"/>
          <w:b w:val="0"/>
          <w:sz w:val="24"/>
          <w:szCs w:val="24"/>
          <w:lang w:val="en-US"/>
        </w:rPr>
        <w:t xml:space="preserve"> nodules (and/or wall thickening of main-pancreatic duct (MPD) or branch-duct cysts) at diagnosis in both nonsurgical (</w:t>
      </w:r>
      <w:proofErr w:type="spellStart"/>
      <w:r w:rsidRPr="007208A0">
        <w:rPr>
          <w:rFonts w:ascii="Book Antiqua" w:hAnsi="Book Antiqua"/>
          <w:b w:val="0"/>
          <w:sz w:val="24"/>
          <w:szCs w:val="24"/>
          <w:lang w:val="en-US"/>
        </w:rPr>
        <w:t>nonresected</w:t>
      </w:r>
      <w:proofErr w:type="spellEnd"/>
      <w:r w:rsidRPr="007208A0">
        <w:rPr>
          <w:rFonts w:ascii="Book Antiqua" w:hAnsi="Book Antiqua"/>
          <w:b w:val="0"/>
          <w:sz w:val="24"/>
          <w:szCs w:val="24"/>
          <w:lang w:val="en-US"/>
        </w:rPr>
        <w:t xml:space="preserve">) and surgical (resected) MPD and mixed </w:t>
      </w:r>
      <w:proofErr w:type="spellStart"/>
      <w:r w:rsidRPr="007208A0">
        <w:rPr>
          <w:rFonts w:ascii="Book Antiqua" w:hAnsi="Book Antiqua"/>
          <w:b w:val="0"/>
          <w:sz w:val="24"/>
          <w:szCs w:val="24"/>
          <w:lang w:val="en-US"/>
        </w:rPr>
        <w:t>intraductal</w:t>
      </w:r>
      <w:proofErr w:type="spellEnd"/>
      <w:r w:rsidRPr="007208A0">
        <w:rPr>
          <w:rFonts w:ascii="Book Antiqua" w:hAnsi="Book Antiqua"/>
          <w:b w:val="0"/>
          <w:sz w:val="24"/>
          <w:szCs w:val="24"/>
          <w:lang w:val="en-US"/>
        </w:rPr>
        <w:t xml:space="preserve"> papillary mucinous neoplasm patients.</w:t>
      </w:r>
      <w:proofErr w:type="gramEnd"/>
    </w:p>
    <w:p w:rsidR="007208A0" w:rsidRDefault="007208A0" w:rsidP="00C6576D">
      <w:pPr>
        <w:autoSpaceDE w:val="0"/>
        <w:autoSpaceDN w:val="0"/>
        <w:adjustRightInd w:val="0"/>
        <w:snapToGrid w:val="0"/>
        <w:spacing w:after="0" w:line="360" w:lineRule="auto"/>
        <w:jc w:val="both"/>
        <w:rPr>
          <w:rFonts w:ascii="Book Antiqua" w:hAnsi="Book Antiqua"/>
          <w:b/>
          <w:sz w:val="24"/>
          <w:szCs w:val="24"/>
          <w:lang w:val="en-US" w:eastAsia="zh-CN"/>
        </w:rPr>
      </w:pPr>
    </w:p>
    <w:p w:rsidR="00051675" w:rsidRPr="007208A0" w:rsidRDefault="00051675" w:rsidP="00C6576D">
      <w:pPr>
        <w:autoSpaceDE w:val="0"/>
        <w:autoSpaceDN w:val="0"/>
        <w:adjustRightInd w:val="0"/>
        <w:snapToGrid w:val="0"/>
        <w:spacing w:after="0" w:line="360" w:lineRule="auto"/>
        <w:jc w:val="both"/>
        <w:rPr>
          <w:rFonts w:ascii="Book Antiqua" w:hAnsi="Book Antiqua"/>
          <w:b/>
          <w:sz w:val="24"/>
          <w:szCs w:val="24"/>
          <w:lang w:val="en-US" w:eastAsia="zh-CN"/>
        </w:rPr>
        <w:sectPr w:rsidR="00051675" w:rsidRPr="007208A0" w:rsidSect="003E025C">
          <w:pgSz w:w="11906" w:h="16838"/>
          <w:pgMar w:top="1440" w:right="1440" w:bottom="1440" w:left="1440" w:header="708" w:footer="708" w:gutter="0"/>
          <w:cols w:space="708"/>
          <w:docGrid w:linePitch="360"/>
        </w:sectPr>
      </w:pPr>
    </w:p>
    <w:p w:rsidR="007208A0" w:rsidRPr="007208A0" w:rsidRDefault="007208A0" w:rsidP="00C6576D">
      <w:pPr>
        <w:autoSpaceDE w:val="0"/>
        <w:autoSpaceDN w:val="0"/>
        <w:adjustRightInd w:val="0"/>
        <w:snapToGrid w:val="0"/>
        <w:spacing w:after="0" w:line="360" w:lineRule="auto"/>
        <w:jc w:val="both"/>
        <w:rPr>
          <w:rFonts w:ascii="Book Antiqua" w:hAnsi="Book Antiqua"/>
          <w:b/>
          <w:sz w:val="24"/>
          <w:szCs w:val="24"/>
          <w:lang w:val="en-US" w:eastAsia="zh-CN"/>
        </w:rPr>
      </w:pPr>
      <w:r w:rsidRPr="007208A0">
        <w:rPr>
          <w:rFonts w:ascii="Book Antiqua" w:hAnsi="Book Antiqua"/>
          <w:b/>
          <w:sz w:val="24"/>
          <w:szCs w:val="24"/>
          <w:lang w:val="en-US"/>
        </w:rPr>
        <w:lastRenderedPageBreak/>
        <w:t>Table 1</w:t>
      </w:r>
      <w:r w:rsidRPr="007208A0">
        <w:rPr>
          <w:rFonts w:ascii="Book Antiqua" w:hAnsi="Book Antiqua"/>
          <w:sz w:val="24"/>
          <w:szCs w:val="24"/>
          <w:lang w:val="en-US"/>
        </w:rPr>
        <w:t xml:space="preserve"> </w:t>
      </w:r>
      <w:r w:rsidRPr="007208A0">
        <w:rPr>
          <w:rFonts w:ascii="Book Antiqua" w:hAnsi="Book Antiqua"/>
          <w:b/>
          <w:sz w:val="24"/>
          <w:szCs w:val="24"/>
          <w:lang w:val="en-US"/>
        </w:rPr>
        <w:t xml:space="preserve">Main characteristics of </w:t>
      </w:r>
      <w:proofErr w:type="gramStart"/>
      <w:r w:rsidRPr="007208A0">
        <w:rPr>
          <w:rFonts w:ascii="Book Antiqua" w:hAnsi="Book Antiqua"/>
          <w:b/>
          <w:sz w:val="24"/>
          <w:szCs w:val="24"/>
          <w:lang w:val="en-US"/>
        </w:rPr>
        <w:t>patients</w:t>
      </w:r>
      <w:proofErr w:type="gramEnd"/>
      <w:r w:rsidRPr="007208A0">
        <w:rPr>
          <w:rFonts w:ascii="Book Antiqua" w:hAnsi="Book Antiqua"/>
          <w:b/>
          <w:sz w:val="24"/>
          <w:szCs w:val="24"/>
          <w:lang w:val="en-US"/>
        </w:rPr>
        <w:t xml:space="preserve"> </w:t>
      </w:r>
      <w:r w:rsidR="00271AF2" w:rsidRPr="00271AF2">
        <w:rPr>
          <w:rFonts w:ascii="Book Antiqua" w:hAnsi="Book Antiqua" w:hint="eastAsia"/>
          <w:b/>
          <w:i/>
          <w:sz w:val="24"/>
          <w:szCs w:val="24"/>
          <w:lang w:val="en-US" w:eastAsia="zh-CN"/>
        </w:rPr>
        <w:t>n</w:t>
      </w:r>
      <w:r w:rsidR="00271AF2">
        <w:rPr>
          <w:rFonts w:ascii="Book Antiqua" w:hAnsi="Book Antiqua" w:hint="eastAsia"/>
          <w:b/>
          <w:sz w:val="24"/>
          <w:szCs w:val="24"/>
          <w:lang w:val="en-US" w:eastAsia="zh-CN"/>
        </w:rPr>
        <w:t xml:space="preserve"> (%)</w:t>
      </w:r>
    </w:p>
    <w:tbl>
      <w:tblPr>
        <w:tblW w:w="9505" w:type="dxa"/>
        <w:tblBorders>
          <w:top w:val="single" w:sz="4" w:space="0" w:color="auto"/>
          <w:bottom w:val="single" w:sz="4" w:space="0" w:color="auto"/>
        </w:tblBorders>
        <w:tblLook w:val="00A0" w:firstRow="1" w:lastRow="0" w:firstColumn="1" w:lastColumn="0" w:noHBand="0" w:noVBand="0"/>
      </w:tblPr>
      <w:tblGrid>
        <w:gridCol w:w="4080"/>
        <w:gridCol w:w="1490"/>
        <w:gridCol w:w="1222"/>
        <w:gridCol w:w="1563"/>
        <w:gridCol w:w="1150"/>
      </w:tblGrid>
      <w:tr w:rsidR="007208A0" w:rsidRPr="007208A0" w:rsidTr="00271AF2">
        <w:tc>
          <w:tcPr>
            <w:tcW w:w="4786" w:type="dxa"/>
            <w:tcBorders>
              <w:top w:val="single" w:sz="4" w:space="0" w:color="auto"/>
              <w:bottom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iCs/>
                <w:sz w:val="24"/>
                <w:szCs w:val="24"/>
                <w:lang w:val="en-US" w:eastAsia="en-US"/>
              </w:rPr>
            </w:pPr>
            <w:r w:rsidRPr="007208A0">
              <w:rPr>
                <w:rFonts w:ascii="Book Antiqua" w:hAnsi="Book Antiqua"/>
                <w:iCs/>
                <w:sz w:val="24"/>
                <w:szCs w:val="24"/>
                <w:lang w:val="en-US" w:eastAsia="en-US"/>
              </w:rPr>
              <w:t>Characteristic</w:t>
            </w:r>
          </w:p>
        </w:tc>
        <w:tc>
          <w:tcPr>
            <w:tcW w:w="1277" w:type="dxa"/>
            <w:tcBorders>
              <w:top w:val="single" w:sz="4" w:space="0" w:color="auto"/>
              <w:bottom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iCs/>
                <w:color w:val="000000"/>
                <w:sz w:val="24"/>
                <w:szCs w:val="24"/>
                <w:lang w:val="en-US" w:eastAsia="en-US"/>
              </w:rPr>
            </w:pPr>
            <w:r w:rsidRPr="007208A0">
              <w:rPr>
                <w:rFonts w:ascii="Book Antiqua" w:hAnsi="Book Antiqua"/>
                <w:iCs/>
                <w:color w:val="000000"/>
                <w:sz w:val="24"/>
                <w:szCs w:val="24"/>
                <w:lang w:val="en-US" w:eastAsia="en-US"/>
              </w:rPr>
              <w:t>Total population,</w:t>
            </w:r>
          </w:p>
          <w:p w:rsidR="007208A0" w:rsidRPr="007208A0" w:rsidRDefault="007208A0" w:rsidP="00C6576D">
            <w:pPr>
              <w:pStyle w:val="Times"/>
              <w:adjustRightInd w:val="0"/>
              <w:snapToGrid w:val="0"/>
              <w:spacing w:after="0" w:line="360" w:lineRule="auto"/>
              <w:rPr>
                <w:rFonts w:ascii="Book Antiqua" w:hAnsi="Book Antiqua"/>
                <w:i/>
                <w:iCs/>
                <w:color w:val="000000"/>
                <w:sz w:val="24"/>
                <w:szCs w:val="24"/>
                <w:lang w:val="en-US" w:eastAsia="en-US"/>
              </w:rPr>
            </w:pPr>
            <w:r w:rsidRPr="007208A0">
              <w:rPr>
                <w:rFonts w:ascii="Book Antiqua" w:hAnsi="Book Antiqua"/>
                <w:i/>
                <w:iCs/>
                <w:color w:val="000000"/>
                <w:sz w:val="24"/>
                <w:szCs w:val="24"/>
                <w:lang w:val="en-US" w:eastAsia="en-US"/>
              </w:rPr>
              <w:t xml:space="preserve">n </w:t>
            </w:r>
            <w:r w:rsidRPr="007208A0">
              <w:rPr>
                <w:rFonts w:ascii="Book Antiqua" w:hAnsi="Book Antiqua"/>
                <w:iCs/>
                <w:color w:val="000000"/>
                <w:sz w:val="24"/>
                <w:szCs w:val="24"/>
                <w:lang w:val="en-US" w:eastAsia="en-US"/>
              </w:rPr>
              <w:t>= 124</w:t>
            </w:r>
          </w:p>
        </w:tc>
        <w:tc>
          <w:tcPr>
            <w:tcW w:w="1242" w:type="dxa"/>
            <w:tcBorders>
              <w:top w:val="single" w:sz="4" w:space="0" w:color="auto"/>
              <w:bottom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iCs/>
                <w:color w:val="000000"/>
                <w:sz w:val="24"/>
                <w:szCs w:val="24"/>
                <w:lang w:val="en-US" w:eastAsia="en-US"/>
              </w:rPr>
            </w:pPr>
            <w:r w:rsidRPr="007208A0">
              <w:rPr>
                <w:rFonts w:ascii="Book Antiqua" w:hAnsi="Book Antiqua"/>
                <w:iCs/>
                <w:color w:val="000000"/>
                <w:sz w:val="24"/>
                <w:szCs w:val="24"/>
                <w:lang w:val="en-US" w:eastAsia="en-US"/>
              </w:rPr>
              <w:t>Surgical patients,</w:t>
            </w:r>
          </w:p>
          <w:p w:rsidR="007208A0" w:rsidRPr="007208A0" w:rsidRDefault="007208A0" w:rsidP="00C6576D">
            <w:pPr>
              <w:pStyle w:val="Times"/>
              <w:adjustRightInd w:val="0"/>
              <w:snapToGrid w:val="0"/>
              <w:spacing w:after="0" w:line="360" w:lineRule="auto"/>
              <w:rPr>
                <w:rFonts w:ascii="Book Antiqua" w:hAnsi="Book Antiqua"/>
                <w:iCs/>
                <w:color w:val="000000"/>
                <w:sz w:val="24"/>
                <w:szCs w:val="24"/>
                <w:lang w:val="en-US" w:eastAsia="en-US"/>
              </w:rPr>
            </w:pPr>
            <w:r w:rsidRPr="007208A0">
              <w:rPr>
                <w:rFonts w:ascii="Book Antiqua" w:hAnsi="Book Antiqua"/>
                <w:i/>
                <w:iCs/>
                <w:color w:val="000000"/>
                <w:sz w:val="24"/>
                <w:szCs w:val="24"/>
                <w:lang w:val="en-US" w:eastAsia="en-US"/>
              </w:rPr>
              <w:t xml:space="preserve">n </w:t>
            </w:r>
            <w:r w:rsidRPr="007208A0">
              <w:rPr>
                <w:rFonts w:ascii="Book Antiqua" w:hAnsi="Book Antiqua"/>
                <w:iCs/>
                <w:color w:val="000000"/>
                <w:sz w:val="24"/>
                <w:szCs w:val="24"/>
                <w:lang w:val="en-US" w:eastAsia="en-US"/>
              </w:rPr>
              <w:t>= 74</w:t>
            </w:r>
          </w:p>
        </w:tc>
        <w:tc>
          <w:tcPr>
            <w:tcW w:w="1384" w:type="dxa"/>
            <w:tcBorders>
              <w:top w:val="single" w:sz="4" w:space="0" w:color="auto"/>
              <w:bottom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iCs/>
                <w:color w:val="000000"/>
                <w:sz w:val="24"/>
                <w:szCs w:val="24"/>
                <w:lang w:val="en-US" w:eastAsia="en-US"/>
              </w:rPr>
            </w:pPr>
            <w:r w:rsidRPr="007208A0">
              <w:rPr>
                <w:rFonts w:ascii="Book Antiqua" w:hAnsi="Book Antiqua"/>
                <w:iCs/>
                <w:color w:val="000000"/>
                <w:sz w:val="24"/>
                <w:szCs w:val="24"/>
                <w:lang w:val="en-US" w:eastAsia="en-US"/>
              </w:rPr>
              <w:t>Nonsurgical patients,</w:t>
            </w:r>
          </w:p>
          <w:p w:rsidR="007208A0" w:rsidRPr="007208A0" w:rsidRDefault="007208A0" w:rsidP="00C6576D">
            <w:pPr>
              <w:pStyle w:val="Times"/>
              <w:adjustRightInd w:val="0"/>
              <w:snapToGrid w:val="0"/>
              <w:spacing w:after="0" w:line="360" w:lineRule="auto"/>
              <w:rPr>
                <w:rFonts w:ascii="Book Antiqua" w:hAnsi="Book Antiqua"/>
                <w:i/>
                <w:iCs/>
                <w:color w:val="FFFFFF"/>
                <w:sz w:val="24"/>
                <w:szCs w:val="24"/>
                <w:lang w:val="en-US" w:eastAsia="en-US"/>
              </w:rPr>
            </w:pPr>
            <w:r w:rsidRPr="007208A0">
              <w:rPr>
                <w:rFonts w:ascii="Book Antiqua" w:hAnsi="Book Antiqua"/>
                <w:i/>
                <w:iCs/>
                <w:sz w:val="24"/>
                <w:szCs w:val="24"/>
                <w:lang w:val="en-US" w:eastAsia="en-US"/>
              </w:rPr>
              <w:t>n</w:t>
            </w:r>
            <w:r w:rsidRPr="007208A0">
              <w:rPr>
                <w:rFonts w:ascii="Book Antiqua" w:hAnsi="Book Antiqua"/>
                <w:iCs/>
                <w:sz w:val="24"/>
                <w:szCs w:val="24"/>
                <w:lang w:val="en-US" w:eastAsia="en-US"/>
              </w:rPr>
              <w:t xml:space="preserve"> = 50</w:t>
            </w:r>
          </w:p>
        </w:tc>
        <w:tc>
          <w:tcPr>
            <w:tcW w:w="816" w:type="dxa"/>
            <w:tcBorders>
              <w:top w:val="single" w:sz="4" w:space="0" w:color="auto"/>
              <w:bottom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cs="Calibri"/>
                <w:i/>
                <w:iCs/>
                <w:color w:val="000000"/>
                <w:sz w:val="24"/>
                <w:szCs w:val="24"/>
                <w:lang w:val="en-US" w:eastAsia="en-US"/>
              </w:rPr>
            </w:pPr>
            <w:r w:rsidRPr="007208A0">
              <w:rPr>
                <w:rFonts w:ascii="Book Antiqua" w:hAnsi="Book Antiqua" w:cs="Calibri"/>
                <w:i/>
                <w:iCs/>
                <w:color w:val="000000"/>
                <w:sz w:val="24"/>
                <w:szCs w:val="24"/>
                <w:lang w:val="en-US" w:eastAsia="en-US"/>
              </w:rPr>
              <w:t>P</w:t>
            </w:r>
            <w:r w:rsidR="00271AF2">
              <w:rPr>
                <w:rFonts w:ascii="Book Antiqua" w:hAnsi="Book Antiqua" w:cs="Calibri" w:hint="eastAsia"/>
                <w:i/>
                <w:iCs/>
                <w:color w:val="000000"/>
                <w:sz w:val="24"/>
                <w:szCs w:val="24"/>
                <w:lang w:val="en-US" w:eastAsia="zh-CN"/>
              </w:rPr>
              <w:t>-</w:t>
            </w:r>
            <w:r w:rsidR="00271AF2" w:rsidRPr="00271AF2">
              <w:rPr>
                <w:rFonts w:ascii="Book Antiqua" w:hAnsi="Book Antiqua" w:cs="Calibri" w:hint="eastAsia"/>
                <w:iCs/>
                <w:color w:val="000000"/>
                <w:sz w:val="24"/>
                <w:szCs w:val="24"/>
                <w:lang w:val="en-US" w:eastAsia="zh-CN"/>
              </w:rPr>
              <w:t>value</w:t>
            </w:r>
            <w:r w:rsidRPr="00271AF2">
              <w:rPr>
                <w:rFonts w:ascii="Book Antiqua" w:hAnsi="Book Antiqua" w:cs="Calibri"/>
                <w:iCs/>
                <w:color w:val="000000"/>
                <w:sz w:val="24"/>
                <w:szCs w:val="24"/>
                <w:vertAlign w:val="superscript"/>
                <w:lang w:val="en-US" w:eastAsia="en-US"/>
              </w:rPr>
              <w:t>1</w:t>
            </w:r>
          </w:p>
        </w:tc>
      </w:tr>
      <w:tr w:rsidR="007208A0" w:rsidRPr="007208A0" w:rsidTr="00271AF2">
        <w:trPr>
          <w:trHeight w:val="405"/>
        </w:trPr>
        <w:tc>
          <w:tcPr>
            <w:tcW w:w="4786" w:type="dxa"/>
            <w:tcBorders>
              <w:top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 xml:space="preserve">Age at diagnosis, </w:t>
            </w:r>
            <w:proofErr w:type="spellStart"/>
            <w:r w:rsidRPr="007208A0">
              <w:rPr>
                <w:rFonts w:ascii="Book Antiqua" w:hAnsi="Book Antiqua"/>
                <w:b w:val="0"/>
                <w:color w:val="000000"/>
                <w:sz w:val="24"/>
                <w:szCs w:val="24"/>
                <w:lang w:val="en-US" w:eastAsia="en-US"/>
              </w:rPr>
              <w:t>y</w:t>
            </w:r>
            <w:r w:rsidR="00271AF2">
              <w:rPr>
                <w:rFonts w:ascii="Book Antiqua" w:hAnsi="Book Antiqua" w:hint="eastAsia"/>
                <w:b w:val="0"/>
                <w:color w:val="000000"/>
                <w:sz w:val="24"/>
                <w:szCs w:val="24"/>
                <w:lang w:val="en-US" w:eastAsia="zh-CN"/>
              </w:rPr>
              <w:t>r</w:t>
            </w:r>
            <w:proofErr w:type="spellEnd"/>
            <w:r w:rsidRPr="007208A0">
              <w:rPr>
                <w:rFonts w:ascii="Book Antiqua" w:hAnsi="Book Antiqua"/>
                <w:b w:val="0"/>
                <w:color w:val="000000"/>
                <w:sz w:val="24"/>
                <w:szCs w:val="24"/>
                <w:lang w:val="en-US" w:eastAsia="en-US"/>
              </w:rPr>
              <w:t xml:space="preserve"> </w:t>
            </w:r>
          </w:p>
          <w:p w:rsidR="007208A0" w:rsidRPr="007208A0" w:rsidRDefault="007208A0" w:rsidP="00271AF2">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 xml:space="preserve">mean ± </w:t>
            </w:r>
            <w:r w:rsidRPr="00271AF2">
              <w:rPr>
                <w:rFonts w:ascii="Book Antiqua" w:hAnsi="Book Antiqua"/>
                <w:b w:val="0"/>
                <w:caps/>
                <w:color w:val="000000"/>
                <w:sz w:val="24"/>
                <w:szCs w:val="24"/>
                <w:lang w:val="en-US" w:eastAsia="en-US"/>
              </w:rPr>
              <w:t>s</w:t>
            </w:r>
            <w:r w:rsidR="00271AF2" w:rsidRPr="00271AF2">
              <w:rPr>
                <w:rFonts w:ascii="Book Antiqua" w:hAnsi="Book Antiqua" w:hint="eastAsia"/>
                <w:b w:val="0"/>
                <w:caps/>
                <w:color w:val="000000"/>
                <w:sz w:val="24"/>
                <w:szCs w:val="24"/>
                <w:lang w:val="en-US" w:eastAsia="zh-CN"/>
              </w:rPr>
              <w:t>d</w:t>
            </w:r>
            <w:r w:rsidRPr="007208A0">
              <w:rPr>
                <w:rFonts w:ascii="Book Antiqua" w:hAnsi="Book Antiqua"/>
                <w:b w:val="0"/>
                <w:color w:val="000000"/>
                <w:sz w:val="24"/>
                <w:szCs w:val="24"/>
                <w:lang w:val="en-US" w:eastAsia="en-US"/>
              </w:rPr>
              <w:t xml:space="preserve"> (range)</w:t>
            </w:r>
          </w:p>
        </w:tc>
        <w:tc>
          <w:tcPr>
            <w:tcW w:w="1277" w:type="dxa"/>
            <w:tcBorders>
              <w:top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64.4 ± 9.0 (33–82)</w:t>
            </w:r>
          </w:p>
        </w:tc>
        <w:tc>
          <w:tcPr>
            <w:tcW w:w="1242" w:type="dxa"/>
            <w:tcBorders>
              <w:top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61.2 ± 7.0 (33–73)</w:t>
            </w:r>
          </w:p>
        </w:tc>
        <w:tc>
          <w:tcPr>
            <w:tcW w:w="1384" w:type="dxa"/>
            <w:tcBorders>
              <w:top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69.0 ± 8.0 (58– 2)</w:t>
            </w:r>
          </w:p>
        </w:tc>
        <w:tc>
          <w:tcPr>
            <w:tcW w:w="816" w:type="dxa"/>
            <w:tcBorders>
              <w:top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vertAlign w:val="superscript"/>
                <w:lang w:val="en-US" w:eastAsia="en-US"/>
              </w:rPr>
            </w:pPr>
            <w:r w:rsidRPr="007208A0">
              <w:rPr>
                <w:rFonts w:ascii="Book Antiqua" w:hAnsi="Book Antiqua"/>
                <w:b w:val="0"/>
                <w:color w:val="000000"/>
                <w:sz w:val="24"/>
                <w:szCs w:val="24"/>
                <w:lang w:val="en-US" w:eastAsia="en-US"/>
              </w:rPr>
              <w:t>&lt; 0.01</w:t>
            </w:r>
          </w:p>
        </w:tc>
      </w:tr>
      <w:tr w:rsidR="007208A0" w:rsidRPr="007208A0" w:rsidTr="00271AF2">
        <w:trPr>
          <w:trHeight w:val="431"/>
        </w:trPr>
        <w:tc>
          <w:tcPr>
            <w:tcW w:w="478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 xml:space="preserve">Sex ratio, </w:t>
            </w:r>
            <w:proofErr w:type="spellStart"/>
            <w:r w:rsidRPr="007208A0">
              <w:rPr>
                <w:rFonts w:ascii="Book Antiqua" w:hAnsi="Book Antiqua"/>
                <w:b w:val="0"/>
                <w:color w:val="000000"/>
                <w:sz w:val="24"/>
                <w:szCs w:val="24"/>
                <w:lang w:val="en-US" w:eastAsia="en-US"/>
              </w:rPr>
              <w:t>male:female</w:t>
            </w:r>
            <w:proofErr w:type="spellEnd"/>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74:50</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46:28</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28:22</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0.57</w:t>
            </w:r>
          </w:p>
        </w:tc>
      </w:tr>
      <w:tr w:rsidR="007208A0" w:rsidRPr="007208A0" w:rsidTr="00271AF2">
        <w:trPr>
          <w:trHeight w:val="422"/>
        </w:trPr>
        <w:tc>
          <w:tcPr>
            <w:tcW w:w="4786" w:type="dxa"/>
            <w:vAlign w:val="center"/>
          </w:tcPr>
          <w:p w:rsidR="007208A0" w:rsidRPr="007208A0" w:rsidRDefault="007208A0" w:rsidP="00271AF2">
            <w:pPr>
              <w:pStyle w:val="Times"/>
              <w:adjustRightInd w:val="0"/>
              <w:snapToGrid w:val="0"/>
              <w:spacing w:after="0" w:line="360" w:lineRule="auto"/>
              <w:rPr>
                <w:rFonts w:ascii="Book Antiqua" w:hAnsi="Book Antiqua"/>
                <w:b w:val="0"/>
                <w:sz w:val="24"/>
                <w:szCs w:val="24"/>
                <w:lang w:val="en-US" w:eastAsia="en-US"/>
              </w:rPr>
            </w:pPr>
            <w:r w:rsidRPr="007208A0">
              <w:rPr>
                <w:rFonts w:ascii="Book Antiqua" w:hAnsi="Book Antiqua"/>
                <w:b w:val="0"/>
                <w:sz w:val="24"/>
                <w:szCs w:val="24"/>
                <w:lang w:val="en-US" w:eastAsia="en-US"/>
              </w:rPr>
              <w:t>Associated non-pancreatic cancers</w:t>
            </w:r>
            <w:r w:rsidRPr="007208A0">
              <w:rPr>
                <w:rFonts w:ascii="Book Antiqua" w:hAnsi="Book Antiqua"/>
                <w:b w:val="0"/>
                <w:sz w:val="24"/>
                <w:szCs w:val="24"/>
                <w:vertAlign w:val="superscript"/>
                <w:lang w:val="en-US" w:eastAsia="en-US"/>
              </w:rPr>
              <w:t>2</w:t>
            </w:r>
            <w:r w:rsidRPr="007208A0">
              <w:rPr>
                <w:rFonts w:ascii="Book Antiqua" w:hAnsi="Book Antiqua"/>
                <w:b w:val="0"/>
                <w:sz w:val="24"/>
                <w:szCs w:val="24"/>
                <w:lang w:val="en-US" w:eastAsia="en-US"/>
              </w:rPr>
              <w:t xml:space="preserve"> </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sz w:val="24"/>
                <w:szCs w:val="24"/>
                <w:lang w:val="en-US" w:eastAsia="en-US"/>
              </w:rPr>
            </w:pPr>
            <w:r w:rsidRPr="007208A0">
              <w:rPr>
                <w:rFonts w:ascii="Book Antiqua" w:hAnsi="Book Antiqua"/>
                <w:b w:val="0"/>
                <w:sz w:val="24"/>
                <w:szCs w:val="24"/>
                <w:lang w:val="en-US" w:eastAsia="en-US"/>
              </w:rPr>
              <w:t>26 (22.0)</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10 (13.5)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16 (32.0)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0.02</w:t>
            </w:r>
          </w:p>
        </w:tc>
      </w:tr>
      <w:tr w:rsidR="007208A0" w:rsidRPr="007208A0" w:rsidTr="00271AF2">
        <w:trPr>
          <w:trHeight w:val="422"/>
        </w:trPr>
        <w:tc>
          <w:tcPr>
            <w:tcW w:w="4786" w:type="dxa"/>
            <w:vAlign w:val="center"/>
          </w:tcPr>
          <w:p w:rsidR="007208A0" w:rsidRPr="007208A0" w:rsidRDefault="007208A0" w:rsidP="00271AF2">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sz w:val="24"/>
                <w:szCs w:val="24"/>
                <w:lang w:val="en-US" w:eastAsia="en-US"/>
              </w:rPr>
              <w:t xml:space="preserve">Symptoms, </w:t>
            </w:r>
          </w:p>
        </w:tc>
        <w:tc>
          <w:tcPr>
            <w:tcW w:w="1277"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eastAsia="en-US"/>
              </w:rPr>
            </w:pPr>
            <w:r w:rsidRPr="007208A0">
              <w:rPr>
                <w:rFonts w:ascii="Book Antiqua" w:hAnsi="Book Antiqua" w:cs="Arial"/>
                <w:sz w:val="24"/>
                <w:szCs w:val="24"/>
                <w:lang w:val="en-US" w:eastAsia="en-US"/>
              </w:rPr>
              <w:t>96 (77.5)</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61 (82.5)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35 (70.0)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0.12</w:t>
            </w:r>
          </w:p>
        </w:tc>
      </w:tr>
      <w:tr w:rsidR="007208A0" w:rsidRPr="007208A0" w:rsidTr="00271AF2">
        <w:trPr>
          <w:trHeight w:val="422"/>
        </w:trPr>
        <w:tc>
          <w:tcPr>
            <w:tcW w:w="4786" w:type="dxa"/>
            <w:vAlign w:val="center"/>
          </w:tcPr>
          <w:p w:rsidR="007208A0" w:rsidRPr="007208A0" w:rsidRDefault="00EA0F54" w:rsidP="00C6576D">
            <w:pPr>
              <w:pStyle w:val="Times"/>
              <w:adjustRightInd w:val="0"/>
              <w:snapToGrid w:val="0"/>
              <w:spacing w:after="0" w:line="360" w:lineRule="auto"/>
              <w:rPr>
                <w:rFonts w:ascii="Book Antiqua" w:hAnsi="Book Antiqua"/>
                <w:b w:val="0"/>
                <w:bCs/>
                <w:color w:val="000000"/>
                <w:sz w:val="24"/>
                <w:szCs w:val="24"/>
                <w:lang w:val="en-US" w:eastAsia="en-US"/>
              </w:rPr>
            </w:pPr>
            <w:r w:rsidRPr="007208A0">
              <w:rPr>
                <w:rFonts w:ascii="Book Antiqua" w:hAnsi="Book Antiqua"/>
                <w:b w:val="0"/>
                <w:color w:val="000000"/>
                <w:sz w:val="24"/>
                <w:szCs w:val="24"/>
                <w:lang w:val="en-US" w:eastAsia="en-US"/>
              </w:rPr>
              <w:t xml:space="preserve">Acute </w:t>
            </w:r>
            <w:r w:rsidR="007208A0" w:rsidRPr="007208A0">
              <w:rPr>
                <w:rFonts w:ascii="Book Antiqua" w:hAnsi="Book Antiqua"/>
                <w:b w:val="0"/>
                <w:color w:val="000000"/>
                <w:sz w:val="24"/>
                <w:szCs w:val="24"/>
                <w:lang w:val="en-US" w:eastAsia="en-US"/>
              </w:rPr>
              <w:t>pancreatitis</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45 (36.0)</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32 (43.0)</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13 (36.0)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0.06</w:t>
            </w:r>
          </w:p>
        </w:tc>
      </w:tr>
      <w:tr w:rsidR="007208A0" w:rsidRPr="007208A0" w:rsidTr="00271AF2">
        <w:trPr>
          <w:trHeight w:val="422"/>
        </w:trPr>
        <w:tc>
          <w:tcPr>
            <w:tcW w:w="4786" w:type="dxa"/>
            <w:vAlign w:val="center"/>
          </w:tcPr>
          <w:p w:rsidR="007208A0" w:rsidRPr="007208A0" w:rsidRDefault="00EA0F54"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Diabetes</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15 (12.0)</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12 (16.0)</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3 (6.0)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0.10</w:t>
            </w:r>
          </w:p>
        </w:tc>
      </w:tr>
      <w:tr w:rsidR="007208A0" w:rsidRPr="007208A0" w:rsidTr="00271AF2">
        <w:trPr>
          <w:trHeight w:val="422"/>
        </w:trPr>
        <w:tc>
          <w:tcPr>
            <w:tcW w:w="4786" w:type="dxa"/>
            <w:vAlign w:val="center"/>
          </w:tcPr>
          <w:p w:rsidR="007208A0" w:rsidRPr="007208A0" w:rsidRDefault="00EA0F54"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Jaundice</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13 (10.4)</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7 (13.5)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6 (12.0)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0.76</w:t>
            </w:r>
          </w:p>
        </w:tc>
      </w:tr>
      <w:tr w:rsidR="007208A0" w:rsidRPr="007208A0" w:rsidTr="00271AF2">
        <w:trPr>
          <w:trHeight w:val="422"/>
        </w:trPr>
        <w:tc>
          <w:tcPr>
            <w:tcW w:w="4786" w:type="dxa"/>
            <w:vAlign w:val="center"/>
          </w:tcPr>
          <w:p w:rsidR="007208A0" w:rsidRPr="007208A0" w:rsidRDefault="00EA0F54"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Others</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23 (18.5)</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10 (13.5)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13 (26.0)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0.10</w:t>
            </w:r>
          </w:p>
        </w:tc>
      </w:tr>
      <w:tr w:rsidR="007208A0" w:rsidRPr="007208A0" w:rsidTr="00271AF2">
        <w:trPr>
          <w:trHeight w:val="422"/>
        </w:trPr>
        <w:tc>
          <w:tcPr>
            <w:tcW w:w="4786" w:type="dxa"/>
            <w:vAlign w:val="center"/>
          </w:tcPr>
          <w:p w:rsidR="007208A0" w:rsidRPr="007208A0" w:rsidRDefault="007208A0" w:rsidP="00271AF2">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Fortuitous</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28 (22.5)</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13 (17.5)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15 (30.0)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0.12</w:t>
            </w:r>
          </w:p>
        </w:tc>
      </w:tr>
      <w:tr w:rsidR="007208A0" w:rsidRPr="007208A0" w:rsidTr="00271AF2">
        <w:trPr>
          <w:trHeight w:val="421"/>
        </w:trPr>
        <w:tc>
          <w:tcPr>
            <w:tcW w:w="4786" w:type="dxa"/>
            <w:vAlign w:val="center"/>
          </w:tcPr>
          <w:p w:rsidR="007208A0" w:rsidRPr="007208A0" w:rsidRDefault="007208A0" w:rsidP="00271AF2">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Localization of IPMN</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p>
        </w:tc>
      </w:tr>
      <w:tr w:rsidR="007208A0" w:rsidRPr="007208A0" w:rsidTr="00271AF2">
        <w:trPr>
          <w:trHeight w:val="421"/>
        </w:trPr>
        <w:tc>
          <w:tcPr>
            <w:tcW w:w="4786" w:type="dxa"/>
            <w:vAlign w:val="center"/>
          </w:tcPr>
          <w:p w:rsidR="007208A0" w:rsidRPr="007208A0" w:rsidRDefault="00271AF2"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Head</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93 (75.0)</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58 (78.5)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35 (70.0)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0.29</w:t>
            </w:r>
          </w:p>
        </w:tc>
      </w:tr>
      <w:tr w:rsidR="007208A0" w:rsidRPr="007208A0" w:rsidTr="00271AF2">
        <w:trPr>
          <w:trHeight w:val="421"/>
        </w:trPr>
        <w:tc>
          <w:tcPr>
            <w:tcW w:w="4786" w:type="dxa"/>
            <w:vAlign w:val="center"/>
          </w:tcPr>
          <w:p w:rsidR="007208A0" w:rsidRPr="007208A0" w:rsidRDefault="00271AF2"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Body</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12 (9.5)</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6 (8.5)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6 (12.0)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0.54</w:t>
            </w:r>
          </w:p>
        </w:tc>
      </w:tr>
      <w:tr w:rsidR="007208A0" w:rsidRPr="007208A0" w:rsidTr="00271AF2">
        <w:trPr>
          <w:trHeight w:val="421"/>
        </w:trPr>
        <w:tc>
          <w:tcPr>
            <w:tcW w:w="4786" w:type="dxa"/>
            <w:vAlign w:val="center"/>
          </w:tcPr>
          <w:p w:rsidR="007208A0" w:rsidRPr="007208A0" w:rsidRDefault="00271AF2"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Tail</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10 (8.0)</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5 (6.5)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5 (10.0)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0.52</w:t>
            </w:r>
          </w:p>
        </w:tc>
      </w:tr>
      <w:tr w:rsidR="007208A0" w:rsidRPr="007208A0" w:rsidTr="00271AF2">
        <w:trPr>
          <w:trHeight w:val="421"/>
        </w:trPr>
        <w:tc>
          <w:tcPr>
            <w:tcW w:w="4786" w:type="dxa"/>
            <w:vAlign w:val="center"/>
          </w:tcPr>
          <w:p w:rsidR="007208A0" w:rsidRPr="007208A0" w:rsidRDefault="00271AF2"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Diffuse</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9 (7.5)</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5 (6.5)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4 (8.0)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1.00</w:t>
            </w:r>
          </w:p>
        </w:tc>
      </w:tr>
      <w:tr w:rsidR="007208A0" w:rsidRPr="007208A0" w:rsidTr="00271AF2">
        <w:trPr>
          <w:trHeight w:val="421"/>
        </w:trPr>
        <w:tc>
          <w:tcPr>
            <w:tcW w:w="4786" w:type="dxa"/>
            <w:vAlign w:val="center"/>
          </w:tcPr>
          <w:p w:rsidR="007208A0" w:rsidRPr="007208A0" w:rsidRDefault="007208A0" w:rsidP="00271AF2">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Involvement of branch duct (mixed forms)</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101 (81.5)</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59 (79.0)</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42 (84.0)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0.64</w:t>
            </w:r>
          </w:p>
        </w:tc>
      </w:tr>
      <w:tr w:rsidR="007208A0" w:rsidRPr="007208A0" w:rsidTr="00271AF2">
        <w:trPr>
          <w:trHeight w:val="569"/>
        </w:trPr>
        <w:tc>
          <w:tcPr>
            <w:tcW w:w="478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Maximal diameter of main duct at diagnosis, mm</w:t>
            </w:r>
          </w:p>
          <w:p w:rsidR="007208A0" w:rsidRPr="007208A0" w:rsidRDefault="007208A0" w:rsidP="00271AF2">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 xml:space="preserve">mean ± </w:t>
            </w:r>
            <w:r w:rsidRPr="00271AF2">
              <w:rPr>
                <w:rFonts w:ascii="Book Antiqua" w:hAnsi="Book Antiqua"/>
                <w:b w:val="0"/>
                <w:caps/>
                <w:color w:val="000000"/>
                <w:sz w:val="24"/>
                <w:szCs w:val="24"/>
                <w:lang w:val="en-US" w:eastAsia="en-US"/>
              </w:rPr>
              <w:t>s</w:t>
            </w:r>
            <w:r w:rsidR="00271AF2" w:rsidRPr="00271AF2">
              <w:rPr>
                <w:rFonts w:ascii="Book Antiqua" w:hAnsi="Book Antiqua" w:hint="eastAsia"/>
                <w:b w:val="0"/>
                <w:caps/>
                <w:color w:val="000000"/>
                <w:sz w:val="24"/>
                <w:szCs w:val="24"/>
                <w:lang w:val="en-US" w:eastAsia="zh-CN"/>
              </w:rPr>
              <w:t>D</w:t>
            </w:r>
            <w:r w:rsidRPr="007208A0">
              <w:rPr>
                <w:rFonts w:ascii="Book Antiqua" w:hAnsi="Book Antiqua"/>
                <w:b w:val="0"/>
                <w:color w:val="000000"/>
                <w:sz w:val="24"/>
                <w:szCs w:val="24"/>
                <w:lang w:val="en-US" w:eastAsia="en-US"/>
              </w:rPr>
              <w:t xml:space="preserve"> (median)</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7.6 ± 0.4 (6)</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7.2 ± 0.4 (6)</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8.3 ± 0.9 (6)</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0.19</w:t>
            </w:r>
          </w:p>
        </w:tc>
      </w:tr>
      <w:tr w:rsidR="007208A0" w:rsidRPr="007208A0" w:rsidTr="00271AF2">
        <w:trPr>
          <w:trHeight w:val="569"/>
        </w:trPr>
        <w:tc>
          <w:tcPr>
            <w:tcW w:w="4786" w:type="dxa"/>
            <w:vAlign w:val="center"/>
          </w:tcPr>
          <w:p w:rsidR="007208A0" w:rsidRPr="007208A0" w:rsidRDefault="007208A0" w:rsidP="00271AF2">
            <w:pPr>
              <w:pStyle w:val="Times"/>
              <w:adjustRightInd w:val="0"/>
              <w:snapToGrid w:val="0"/>
              <w:spacing w:after="0" w:line="360" w:lineRule="auto"/>
              <w:rPr>
                <w:rFonts w:ascii="Book Antiqua" w:hAnsi="Book Antiqua"/>
                <w:b w:val="0"/>
                <w:color w:val="000000"/>
                <w:sz w:val="24"/>
                <w:szCs w:val="24"/>
                <w:lang w:val="en-US" w:eastAsia="zh-CN"/>
              </w:rPr>
            </w:pPr>
            <w:r w:rsidRPr="007208A0">
              <w:rPr>
                <w:rFonts w:ascii="Book Antiqua" w:hAnsi="Book Antiqua"/>
                <w:b w:val="0"/>
                <w:color w:val="000000"/>
                <w:sz w:val="24"/>
                <w:szCs w:val="24"/>
                <w:lang w:val="en-US" w:eastAsia="en-US"/>
              </w:rPr>
              <w:t>Tissue nodule or wall thickening at imaging</w:t>
            </w:r>
            <w:r w:rsidRPr="007208A0">
              <w:rPr>
                <w:rFonts w:ascii="Book Antiqua" w:hAnsi="Book Antiqua"/>
                <w:b w:val="0"/>
                <w:color w:val="000000"/>
                <w:sz w:val="24"/>
                <w:szCs w:val="24"/>
                <w:vertAlign w:val="superscript"/>
                <w:lang w:val="en-US" w:eastAsia="en-US"/>
              </w:rPr>
              <w:t>3</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36 (29.0)</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21 (28.0)</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15 (30.0)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0.84</w:t>
            </w:r>
          </w:p>
        </w:tc>
      </w:tr>
      <w:tr w:rsidR="007208A0" w:rsidRPr="007208A0" w:rsidTr="00271AF2">
        <w:trPr>
          <w:trHeight w:val="452"/>
        </w:trPr>
        <w:tc>
          <w:tcPr>
            <w:tcW w:w="4786" w:type="dxa"/>
            <w:vAlign w:val="center"/>
          </w:tcPr>
          <w:p w:rsidR="007208A0" w:rsidRPr="007208A0" w:rsidRDefault="007208A0" w:rsidP="00271AF2">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Malignant invasive IPMN</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62 (50.0)</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41 (55.5)</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21 (40.0)</w:t>
            </w:r>
            <w:r w:rsidRPr="007208A0">
              <w:rPr>
                <w:rFonts w:ascii="Book Antiqua" w:hAnsi="Book Antiqua"/>
                <w:sz w:val="24"/>
                <w:szCs w:val="24"/>
                <w:vertAlign w:val="superscript"/>
                <w:lang w:val="en-US"/>
              </w:rPr>
              <w:t>4</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0.19</w:t>
            </w:r>
          </w:p>
        </w:tc>
      </w:tr>
      <w:tr w:rsidR="007208A0" w:rsidRPr="007208A0" w:rsidTr="00271AF2">
        <w:trPr>
          <w:trHeight w:val="452"/>
        </w:trPr>
        <w:tc>
          <w:tcPr>
            <w:tcW w:w="478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 xml:space="preserve">Follow-up after diagnosis, </w:t>
            </w:r>
            <w:proofErr w:type="spellStart"/>
            <w:r w:rsidRPr="007208A0">
              <w:rPr>
                <w:rFonts w:ascii="Book Antiqua" w:hAnsi="Book Antiqua"/>
                <w:b w:val="0"/>
                <w:color w:val="000000"/>
                <w:sz w:val="24"/>
                <w:szCs w:val="24"/>
                <w:lang w:val="en-US" w:eastAsia="en-US"/>
              </w:rPr>
              <w:t>mo</w:t>
            </w:r>
            <w:proofErr w:type="spellEnd"/>
          </w:p>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median (range)</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highlight w:val="yellow"/>
                <w:lang w:val="en-US" w:eastAsia="en-US"/>
              </w:rPr>
            </w:pPr>
            <w:r w:rsidRPr="007208A0">
              <w:rPr>
                <w:rFonts w:ascii="Book Antiqua" w:hAnsi="Book Antiqua"/>
                <w:b w:val="0"/>
                <w:color w:val="000000"/>
                <w:sz w:val="24"/>
                <w:szCs w:val="24"/>
                <w:lang w:val="en-US" w:eastAsia="en-US"/>
              </w:rPr>
              <w:t>24 (162–6)</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24 (162–9)</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30 (141–6)</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0.85</w:t>
            </w:r>
          </w:p>
        </w:tc>
      </w:tr>
      <w:tr w:rsidR="007208A0" w:rsidRPr="007208A0" w:rsidTr="00271AF2">
        <w:trPr>
          <w:trHeight w:val="452"/>
        </w:trPr>
        <w:tc>
          <w:tcPr>
            <w:tcW w:w="4786" w:type="dxa"/>
            <w:vAlign w:val="center"/>
          </w:tcPr>
          <w:p w:rsidR="007208A0" w:rsidRPr="007208A0" w:rsidRDefault="00271AF2" w:rsidP="00271AF2">
            <w:pPr>
              <w:pStyle w:val="Times"/>
              <w:adjustRightInd w:val="0"/>
              <w:snapToGrid w:val="0"/>
              <w:spacing w:after="0" w:line="360" w:lineRule="auto"/>
              <w:rPr>
                <w:rFonts w:ascii="Book Antiqua" w:hAnsi="Book Antiqua"/>
                <w:b w:val="0"/>
                <w:color w:val="000000"/>
                <w:sz w:val="24"/>
                <w:szCs w:val="24"/>
                <w:lang w:val="en-US" w:eastAsia="en-US"/>
              </w:rPr>
            </w:pPr>
            <w:r>
              <w:rPr>
                <w:rFonts w:ascii="Book Antiqua" w:hAnsi="Book Antiqua"/>
                <w:b w:val="0"/>
                <w:color w:val="000000"/>
                <w:sz w:val="24"/>
                <w:szCs w:val="24"/>
                <w:lang w:val="en-US" w:eastAsia="en-US"/>
              </w:rPr>
              <w:t>Death</w:t>
            </w:r>
            <w:r w:rsidR="007208A0" w:rsidRPr="007208A0">
              <w:rPr>
                <w:rFonts w:ascii="Book Antiqua" w:hAnsi="Book Antiqua"/>
                <w:b w:val="0"/>
                <w:color w:val="000000"/>
                <w:sz w:val="24"/>
                <w:szCs w:val="24"/>
                <w:lang w:val="en-US" w:eastAsia="en-US"/>
              </w:rPr>
              <w:t xml:space="preserve"> </w:t>
            </w:r>
          </w:p>
        </w:tc>
        <w:tc>
          <w:tcPr>
            <w:tcW w:w="1277"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41 (33.0)</w:t>
            </w:r>
          </w:p>
        </w:tc>
        <w:tc>
          <w:tcPr>
            <w:tcW w:w="1242"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19 (26.0)</w:t>
            </w:r>
          </w:p>
        </w:tc>
        <w:tc>
          <w:tcPr>
            <w:tcW w:w="1384"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22 (44.0)</w:t>
            </w:r>
          </w:p>
        </w:tc>
        <w:tc>
          <w:tcPr>
            <w:tcW w:w="816" w:type="dxa"/>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en-US"/>
              </w:rPr>
            </w:pPr>
            <w:r w:rsidRPr="007208A0">
              <w:rPr>
                <w:rFonts w:ascii="Book Antiqua" w:hAnsi="Book Antiqua"/>
                <w:b w:val="0"/>
                <w:color w:val="000000"/>
                <w:sz w:val="24"/>
                <w:szCs w:val="24"/>
                <w:lang w:val="en-US" w:eastAsia="en-US"/>
              </w:rPr>
              <w:t>0.05</w:t>
            </w:r>
          </w:p>
        </w:tc>
      </w:tr>
    </w:tbl>
    <w:p w:rsidR="00271AF2" w:rsidRPr="007208A0" w:rsidRDefault="007208A0" w:rsidP="00271AF2">
      <w:pPr>
        <w:pStyle w:val="Times"/>
        <w:adjustRightInd w:val="0"/>
        <w:snapToGrid w:val="0"/>
        <w:spacing w:after="0" w:line="360" w:lineRule="auto"/>
        <w:rPr>
          <w:rFonts w:ascii="Book Antiqua" w:hAnsi="Book Antiqua" w:cs="Calibri"/>
          <w:b w:val="0"/>
          <w:iCs/>
          <w:color w:val="000000"/>
          <w:sz w:val="24"/>
          <w:szCs w:val="24"/>
          <w:lang w:val="en-US" w:eastAsia="en-US"/>
        </w:rPr>
      </w:pPr>
      <w:r w:rsidRPr="007208A0">
        <w:rPr>
          <w:rFonts w:ascii="Book Antiqua" w:hAnsi="Book Antiqua" w:cs="Calibri"/>
          <w:iCs/>
          <w:color w:val="000000"/>
          <w:sz w:val="24"/>
          <w:szCs w:val="24"/>
          <w:vertAlign w:val="superscript"/>
          <w:lang w:val="en-US" w:eastAsia="en-US"/>
        </w:rPr>
        <w:lastRenderedPageBreak/>
        <w:t>1</w:t>
      </w:r>
      <w:r w:rsidRPr="007208A0">
        <w:rPr>
          <w:rFonts w:ascii="Book Antiqua" w:hAnsi="Book Antiqua"/>
          <w:b w:val="0"/>
          <w:sz w:val="24"/>
          <w:szCs w:val="24"/>
          <w:lang w:val="en-US"/>
        </w:rPr>
        <w:t xml:space="preserve">Nonsurgical </w:t>
      </w:r>
      <w:r w:rsidR="00B900A4" w:rsidRPr="00B900A4">
        <w:rPr>
          <w:rFonts w:ascii="Book Antiqua" w:hAnsi="Book Antiqua"/>
          <w:b w:val="0"/>
          <w:i/>
          <w:sz w:val="24"/>
          <w:szCs w:val="24"/>
          <w:lang w:val="en-US"/>
        </w:rPr>
        <w:t>vs</w:t>
      </w:r>
      <w:r w:rsidRPr="007208A0">
        <w:rPr>
          <w:rFonts w:ascii="Book Antiqua" w:hAnsi="Book Antiqua"/>
          <w:b w:val="0"/>
          <w:sz w:val="24"/>
          <w:szCs w:val="24"/>
          <w:lang w:val="en-US"/>
        </w:rPr>
        <w:t xml:space="preserve"> surgical groups;</w:t>
      </w:r>
      <w:r w:rsidRPr="007208A0">
        <w:rPr>
          <w:rFonts w:ascii="Book Antiqua" w:hAnsi="Book Antiqua"/>
          <w:b w:val="0"/>
          <w:sz w:val="24"/>
          <w:szCs w:val="24"/>
          <w:vertAlign w:val="superscript"/>
          <w:lang w:val="en-US" w:eastAsia="en-US"/>
        </w:rPr>
        <w:t xml:space="preserve"> 2</w:t>
      </w:r>
      <w:r w:rsidRPr="00271AF2">
        <w:rPr>
          <w:rFonts w:ascii="Book Antiqua" w:hAnsi="Book Antiqua"/>
          <w:b w:val="0"/>
          <w:caps/>
          <w:sz w:val="24"/>
          <w:szCs w:val="24"/>
          <w:lang w:val="en-US" w:eastAsia="en-US"/>
        </w:rPr>
        <w:t>l</w:t>
      </w:r>
      <w:r w:rsidRPr="007208A0">
        <w:rPr>
          <w:rFonts w:ascii="Book Antiqua" w:hAnsi="Book Antiqua"/>
          <w:b w:val="0"/>
          <w:sz w:val="24"/>
          <w:szCs w:val="24"/>
          <w:lang w:val="en-US" w:eastAsia="en-US"/>
        </w:rPr>
        <w:t xml:space="preserve">ung: </w:t>
      </w:r>
      <w:r w:rsidRPr="007208A0">
        <w:rPr>
          <w:rFonts w:ascii="Book Antiqua" w:hAnsi="Book Antiqua"/>
          <w:b w:val="0"/>
          <w:i/>
          <w:sz w:val="24"/>
          <w:szCs w:val="24"/>
          <w:lang w:val="en-US" w:eastAsia="en-US"/>
        </w:rPr>
        <w:t>n</w:t>
      </w:r>
      <w:r w:rsidRPr="007208A0">
        <w:rPr>
          <w:rFonts w:ascii="Book Antiqua" w:hAnsi="Book Antiqua"/>
          <w:b w:val="0"/>
          <w:sz w:val="24"/>
          <w:szCs w:val="24"/>
          <w:lang w:val="en-US" w:eastAsia="en-US"/>
        </w:rPr>
        <w:t xml:space="preserve"> = 5, prostate: </w:t>
      </w:r>
      <w:r w:rsidRPr="007208A0">
        <w:rPr>
          <w:rFonts w:ascii="Book Antiqua" w:hAnsi="Book Antiqua"/>
          <w:b w:val="0"/>
          <w:i/>
          <w:sz w:val="24"/>
          <w:szCs w:val="24"/>
          <w:lang w:val="en-US" w:eastAsia="en-US"/>
        </w:rPr>
        <w:t>n</w:t>
      </w:r>
      <w:r w:rsidRPr="007208A0">
        <w:rPr>
          <w:rFonts w:ascii="Book Antiqua" w:hAnsi="Book Antiqua"/>
          <w:b w:val="0"/>
          <w:sz w:val="24"/>
          <w:szCs w:val="24"/>
          <w:lang w:val="en-US" w:eastAsia="en-US"/>
        </w:rPr>
        <w:t xml:space="preserve"> = 7, </w:t>
      </w:r>
      <w:proofErr w:type="spellStart"/>
      <w:r w:rsidRPr="007208A0">
        <w:rPr>
          <w:rFonts w:ascii="Book Antiqua" w:hAnsi="Book Antiqua"/>
          <w:b w:val="0"/>
          <w:sz w:val="24"/>
          <w:szCs w:val="24"/>
          <w:lang w:val="en-US" w:eastAsia="en-US"/>
        </w:rPr>
        <w:t>hemopathy</w:t>
      </w:r>
      <w:proofErr w:type="spellEnd"/>
      <w:r w:rsidRPr="007208A0">
        <w:rPr>
          <w:rFonts w:ascii="Book Antiqua" w:hAnsi="Book Antiqua"/>
          <w:b w:val="0"/>
          <w:sz w:val="24"/>
          <w:szCs w:val="24"/>
          <w:lang w:val="en-US" w:eastAsia="en-US"/>
        </w:rPr>
        <w:t xml:space="preserve">: </w:t>
      </w:r>
      <w:r w:rsidRPr="007208A0">
        <w:rPr>
          <w:rFonts w:ascii="Book Antiqua" w:hAnsi="Book Antiqua"/>
          <w:b w:val="0"/>
          <w:i/>
          <w:sz w:val="24"/>
          <w:szCs w:val="24"/>
          <w:lang w:val="en-US" w:eastAsia="en-US"/>
        </w:rPr>
        <w:t>n</w:t>
      </w:r>
      <w:r w:rsidRPr="007208A0">
        <w:rPr>
          <w:rFonts w:ascii="Book Antiqua" w:hAnsi="Book Antiqua"/>
          <w:b w:val="0"/>
          <w:sz w:val="24"/>
          <w:szCs w:val="24"/>
          <w:lang w:val="en-US" w:eastAsia="en-US"/>
        </w:rPr>
        <w:t xml:space="preserve"> = 3, mammary: </w:t>
      </w:r>
      <w:r w:rsidRPr="007208A0">
        <w:rPr>
          <w:rFonts w:ascii="Book Antiqua" w:hAnsi="Book Antiqua"/>
          <w:b w:val="0"/>
          <w:i/>
          <w:sz w:val="24"/>
          <w:szCs w:val="24"/>
          <w:lang w:val="en-US" w:eastAsia="en-US"/>
        </w:rPr>
        <w:t>n</w:t>
      </w:r>
      <w:r w:rsidRPr="007208A0">
        <w:rPr>
          <w:rFonts w:ascii="Book Antiqua" w:hAnsi="Book Antiqua"/>
          <w:b w:val="0"/>
          <w:sz w:val="24"/>
          <w:szCs w:val="24"/>
          <w:lang w:val="en-US" w:eastAsia="en-US"/>
        </w:rPr>
        <w:t xml:space="preserve"> = 3, colon: </w:t>
      </w:r>
      <w:r w:rsidRPr="007208A0">
        <w:rPr>
          <w:rFonts w:ascii="Book Antiqua" w:hAnsi="Book Antiqua"/>
          <w:b w:val="0"/>
          <w:i/>
          <w:sz w:val="24"/>
          <w:szCs w:val="24"/>
          <w:lang w:val="en-US" w:eastAsia="en-US"/>
        </w:rPr>
        <w:t>n</w:t>
      </w:r>
      <w:r w:rsidRPr="007208A0">
        <w:rPr>
          <w:rFonts w:ascii="Book Antiqua" w:hAnsi="Book Antiqua"/>
          <w:b w:val="0"/>
          <w:sz w:val="24"/>
          <w:szCs w:val="24"/>
          <w:lang w:val="en-US" w:eastAsia="en-US"/>
        </w:rPr>
        <w:t xml:space="preserve"> = 2, miscellaneous:</w:t>
      </w:r>
      <w:r w:rsidRPr="007208A0">
        <w:rPr>
          <w:rFonts w:ascii="Book Antiqua" w:hAnsi="Book Antiqua"/>
          <w:b w:val="0"/>
          <w:sz w:val="24"/>
          <w:szCs w:val="24"/>
          <w:lang w:val="en-US"/>
        </w:rPr>
        <w:t xml:space="preserve"> </w:t>
      </w:r>
      <w:r w:rsidRPr="007208A0">
        <w:rPr>
          <w:rFonts w:ascii="Book Antiqua" w:hAnsi="Book Antiqua"/>
          <w:b w:val="0"/>
          <w:i/>
          <w:sz w:val="24"/>
          <w:szCs w:val="24"/>
          <w:lang w:val="en-US"/>
        </w:rPr>
        <w:t>n</w:t>
      </w:r>
      <w:r w:rsidRPr="007208A0">
        <w:rPr>
          <w:rFonts w:ascii="Book Antiqua" w:hAnsi="Book Antiqua"/>
          <w:b w:val="0"/>
          <w:sz w:val="24"/>
          <w:szCs w:val="24"/>
          <w:lang w:val="en-US"/>
        </w:rPr>
        <w:t xml:space="preserve"> = 6; </w:t>
      </w:r>
      <w:r w:rsidRPr="007208A0">
        <w:rPr>
          <w:rFonts w:ascii="Book Antiqua" w:hAnsi="Book Antiqua"/>
          <w:b w:val="0"/>
          <w:color w:val="000000"/>
          <w:sz w:val="24"/>
          <w:szCs w:val="24"/>
          <w:vertAlign w:val="superscript"/>
          <w:lang w:val="en-US" w:eastAsia="en-US"/>
        </w:rPr>
        <w:t>3</w:t>
      </w:r>
      <w:r w:rsidRPr="00271AF2">
        <w:rPr>
          <w:rFonts w:ascii="Book Antiqua" w:hAnsi="Book Antiqua"/>
          <w:b w:val="0"/>
          <w:caps/>
          <w:sz w:val="24"/>
          <w:szCs w:val="24"/>
          <w:lang w:val="en-US"/>
        </w:rPr>
        <w:t>m</w:t>
      </w:r>
      <w:r w:rsidRPr="007208A0">
        <w:rPr>
          <w:rFonts w:ascii="Book Antiqua" w:hAnsi="Book Antiqua"/>
          <w:b w:val="0"/>
          <w:sz w:val="24"/>
          <w:szCs w:val="24"/>
          <w:lang w:val="en-US"/>
        </w:rPr>
        <w:t>ain pancreatic duct or branch-duct cyst, or both, mainly visualized by endoscopic ultrasound;</w:t>
      </w:r>
      <w:r w:rsidRPr="007208A0">
        <w:rPr>
          <w:rFonts w:ascii="Book Antiqua" w:hAnsi="Book Antiqua"/>
          <w:b w:val="0"/>
          <w:sz w:val="24"/>
          <w:szCs w:val="24"/>
          <w:vertAlign w:val="superscript"/>
          <w:lang w:val="en-US"/>
        </w:rPr>
        <w:t xml:space="preserve"> 4</w:t>
      </w:r>
      <w:r w:rsidRPr="007208A0">
        <w:rPr>
          <w:rFonts w:ascii="Book Antiqua" w:hAnsi="Book Antiqua"/>
          <w:b w:val="0"/>
          <w:sz w:val="24"/>
          <w:szCs w:val="24"/>
          <w:lang w:val="en-US"/>
        </w:rPr>
        <w:t xml:space="preserve">occurrence during follow-up in 18 patients. </w:t>
      </w:r>
      <w:r w:rsidR="00271AF2" w:rsidRPr="007208A0">
        <w:rPr>
          <w:rFonts w:ascii="Book Antiqua" w:hAnsi="Book Antiqua" w:cs="Calibri"/>
          <w:b w:val="0"/>
          <w:iCs/>
          <w:color w:val="000000"/>
          <w:sz w:val="24"/>
          <w:szCs w:val="24"/>
          <w:lang w:val="en-US" w:eastAsia="en-US"/>
        </w:rPr>
        <w:t>IPMN</w:t>
      </w:r>
      <w:r w:rsidR="00271AF2">
        <w:rPr>
          <w:rFonts w:ascii="Book Antiqua" w:hAnsi="Book Antiqua" w:cs="Calibri" w:hint="eastAsia"/>
          <w:b w:val="0"/>
          <w:iCs/>
          <w:color w:val="000000"/>
          <w:sz w:val="24"/>
          <w:szCs w:val="24"/>
          <w:lang w:val="en-US" w:eastAsia="zh-CN"/>
        </w:rPr>
        <w:t>:</w:t>
      </w:r>
      <w:r w:rsidR="00271AF2" w:rsidRPr="007208A0">
        <w:rPr>
          <w:rFonts w:ascii="Book Antiqua" w:hAnsi="Book Antiqua" w:cs="Calibri"/>
          <w:b w:val="0"/>
          <w:iCs/>
          <w:color w:val="000000"/>
          <w:sz w:val="24"/>
          <w:szCs w:val="24"/>
          <w:lang w:val="en-US" w:eastAsia="en-US"/>
        </w:rPr>
        <w:t xml:space="preserve"> </w:t>
      </w:r>
      <w:proofErr w:type="spellStart"/>
      <w:r w:rsidR="00271AF2" w:rsidRPr="00271AF2">
        <w:rPr>
          <w:rFonts w:ascii="Book Antiqua" w:hAnsi="Book Antiqua"/>
          <w:b w:val="0"/>
          <w:caps/>
          <w:sz w:val="24"/>
          <w:szCs w:val="24"/>
          <w:lang w:val="en-US"/>
        </w:rPr>
        <w:t>i</w:t>
      </w:r>
      <w:r w:rsidR="00271AF2" w:rsidRPr="007208A0">
        <w:rPr>
          <w:rFonts w:ascii="Book Antiqua" w:hAnsi="Book Antiqua"/>
          <w:b w:val="0"/>
          <w:sz w:val="24"/>
          <w:szCs w:val="24"/>
          <w:lang w:val="en-US"/>
        </w:rPr>
        <w:t>ntraductal</w:t>
      </w:r>
      <w:proofErr w:type="spellEnd"/>
      <w:r w:rsidR="00271AF2" w:rsidRPr="007208A0">
        <w:rPr>
          <w:rFonts w:ascii="Book Antiqua" w:hAnsi="Book Antiqua"/>
          <w:b w:val="0"/>
          <w:sz w:val="24"/>
          <w:szCs w:val="24"/>
          <w:lang w:val="en-US"/>
        </w:rPr>
        <w:t xml:space="preserve"> papillary mucinous neoplasm.</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7208A0" w:rsidRPr="007208A0" w:rsidRDefault="007208A0" w:rsidP="00C6576D">
      <w:pPr>
        <w:autoSpaceDE w:val="0"/>
        <w:autoSpaceDN w:val="0"/>
        <w:adjustRightInd w:val="0"/>
        <w:snapToGrid w:val="0"/>
        <w:spacing w:after="0" w:line="360" w:lineRule="auto"/>
        <w:jc w:val="both"/>
        <w:rPr>
          <w:rFonts w:ascii="Book Antiqua" w:hAnsi="Book Antiqua"/>
          <w:sz w:val="24"/>
          <w:szCs w:val="24"/>
          <w:lang w:val="en-US"/>
        </w:rPr>
      </w:pPr>
      <w:r w:rsidRPr="007208A0">
        <w:rPr>
          <w:rFonts w:ascii="Book Antiqua" w:hAnsi="Book Antiqua"/>
          <w:b/>
          <w:sz w:val="24"/>
          <w:szCs w:val="24"/>
          <w:lang w:val="en-US"/>
        </w:rPr>
        <w:br w:type="page"/>
      </w:r>
      <w:r w:rsidRPr="007208A0">
        <w:rPr>
          <w:rFonts w:ascii="Book Antiqua" w:hAnsi="Book Antiqua"/>
          <w:b/>
          <w:sz w:val="24"/>
          <w:szCs w:val="24"/>
          <w:lang w:val="en-US"/>
        </w:rPr>
        <w:lastRenderedPageBreak/>
        <w:t>Table 2</w:t>
      </w:r>
      <w:r w:rsidRPr="007208A0">
        <w:rPr>
          <w:rFonts w:ascii="Book Antiqua" w:hAnsi="Book Antiqua"/>
          <w:sz w:val="24"/>
          <w:szCs w:val="24"/>
          <w:lang w:val="en-US"/>
        </w:rPr>
        <w:t xml:space="preserve"> </w:t>
      </w:r>
      <w:r w:rsidRPr="007208A0">
        <w:rPr>
          <w:rFonts w:ascii="Book Antiqua" w:hAnsi="Book Antiqua"/>
          <w:b/>
          <w:sz w:val="24"/>
          <w:szCs w:val="24"/>
          <w:lang w:val="en-US"/>
        </w:rPr>
        <w:t xml:space="preserve">Characteristics of nonsurgical patients with progression of malignancy in the main duct or of mixed </w:t>
      </w:r>
      <w:proofErr w:type="spellStart"/>
      <w:r w:rsidRPr="007208A0">
        <w:rPr>
          <w:rFonts w:ascii="Book Antiqua" w:hAnsi="Book Antiqua"/>
          <w:b/>
          <w:sz w:val="24"/>
          <w:szCs w:val="24"/>
          <w:lang w:val="en-US"/>
        </w:rPr>
        <w:t>intraductal</w:t>
      </w:r>
      <w:proofErr w:type="spellEnd"/>
      <w:r w:rsidRPr="007208A0">
        <w:rPr>
          <w:rFonts w:ascii="Book Antiqua" w:hAnsi="Book Antiqua"/>
          <w:b/>
          <w:sz w:val="24"/>
          <w:szCs w:val="24"/>
          <w:lang w:val="en-US"/>
        </w:rPr>
        <w:t xml:space="preserve"> papillary mucinous neoplasm of the pancreas</w:t>
      </w:r>
      <w:r w:rsidRPr="007208A0" w:rsidDel="00105980">
        <w:rPr>
          <w:rFonts w:ascii="Book Antiqua" w:hAnsi="Book Antiqua"/>
          <w:sz w:val="24"/>
          <w:szCs w:val="24"/>
          <w:lang w:val="en-US"/>
        </w:rPr>
        <w:t xml:space="preserve"> </w:t>
      </w:r>
    </w:p>
    <w:tbl>
      <w:tblPr>
        <w:tblW w:w="9072" w:type="dxa"/>
        <w:tblInd w:w="108" w:type="dxa"/>
        <w:tblBorders>
          <w:top w:val="single" w:sz="4" w:space="0" w:color="auto"/>
          <w:bottom w:val="single" w:sz="4" w:space="0" w:color="auto"/>
        </w:tblBorders>
        <w:tblLayout w:type="fixed"/>
        <w:tblLook w:val="04A0" w:firstRow="1" w:lastRow="0" w:firstColumn="1" w:lastColumn="0" w:noHBand="0" w:noVBand="1"/>
      </w:tblPr>
      <w:tblGrid>
        <w:gridCol w:w="699"/>
        <w:gridCol w:w="719"/>
        <w:gridCol w:w="1442"/>
        <w:gridCol w:w="1955"/>
        <w:gridCol w:w="1538"/>
        <w:gridCol w:w="1373"/>
        <w:gridCol w:w="1346"/>
      </w:tblGrid>
      <w:tr w:rsidR="007208A0" w:rsidRPr="007208A0" w:rsidTr="00271AF2">
        <w:trPr>
          <w:trHeight w:val="277"/>
        </w:trPr>
        <w:tc>
          <w:tcPr>
            <w:tcW w:w="699" w:type="dxa"/>
            <w:vMerge w:val="restart"/>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
                <w:iCs/>
                <w:sz w:val="24"/>
                <w:szCs w:val="24"/>
                <w:lang w:val="en-US" w:eastAsia="zh-CN"/>
              </w:rPr>
            </w:pPr>
            <w:r w:rsidRPr="007208A0">
              <w:rPr>
                <w:rFonts w:ascii="Book Antiqua" w:hAnsi="Book Antiqua" w:cs="Arial"/>
                <w:b/>
                <w:iCs/>
                <w:sz w:val="24"/>
                <w:szCs w:val="24"/>
                <w:lang w:val="en-US"/>
              </w:rPr>
              <w:t xml:space="preserve">Age, </w:t>
            </w:r>
            <w:proofErr w:type="spellStart"/>
            <w:r w:rsidRPr="007208A0">
              <w:rPr>
                <w:rFonts w:ascii="Book Antiqua" w:hAnsi="Book Antiqua" w:cs="Arial"/>
                <w:b/>
                <w:iCs/>
                <w:sz w:val="24"/>
                <w:szCs w:val="24"/>
                <w:lang w:val="en-US"/>
              </w:rPr>
              <w:t>y</w:t>
            </w:r>
            <w:r w:rsidR="00271AF2">
              <w:rPr>
                <w:rFonts w:ascii="Book Antiqua" w:hAnsi="Book Antiqua" w:cs="Arial" w:hint="eastAsia"/>
                <w:b/>
                <w:iCs/>
                <w:sz w:val="24"/>
                <w:szCs w:val="24"/>
                <w:lang w:val="en-US" w:eastAsia="zh-CN"/>
              </w:rPr>
              <w:t>r</w:t>
            </w:r>
            <w:proofErr w:type="spellEnd"/>
          </w:p>
        </w:tc>
        <w:tc>
          <w:tcPr>
            <w:tcW w:w="719" w:type="dxa"/>
            <w:vMerge w:val="restart"/>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
                <w:iCs/>
                <w:sz w:val="24"/>
                <w:szCs w:val="24"/>
                <w:lang w:val="en-US"/>
              </w:rPr>
            </w:pPr>
            <w:r w:rsidRPr="007208A0">
              <w:rPr>
                <w:rFonts w:ascii="Book Antiqua" w:hAnsi="Book Antiqua" w:cs="Arial"/>
                <w:b/>
                <w:iCs/>
                <w:sz w:val="24"/>
                <w:szCs w:val="24"/>
                <w:lang w:val="en-US"/>
              </w:rPr>
              <w:t>Sex</w:t>
            </w:r>
          </w:p>
        </w:tc>
        <w:tc>
          <w:tcPr>
            <w:tcW w:w="1442" w:type="dxa"/>
            <w:vMerge w:val="restart"/>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
                <w:iCs/>
                <w:sz w:val="24"/>
                <w:szCs w:val="24"/>
                <w:lang w:val="en-US"/>
              </w:rPr>
            </w:pPr>
            <w:r w:rsidRPr="007208A0">
              <w:rPr>
                <w:rFonts w:ascii="Book Antiqua" w:hAnsi="Book Antiqua" w:cs="Arial"/>
                <w:b/>
                <w:iCs/>
                <w:sz w:val="24"/>
                <w:szCs w:val="24"/>
                <w:lang w:val="en-US"/>
              </w:rPr>
              <w:t>Localization</w:t>
            </w:r>
          </w:p>
        </w:tc>
        <w:tc>
          <w:tcPr>
            <w:tcW w:w="3493" w:type="dxa"/>
            <w:gridSpan w:val="2"/>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Cs/>
                <w:sz w:val="24"/>
                <w:szCs w:val="24"/>
                <w:lang w:val="en-US"/>
              </w:rPr>
            </w:pPr>
            <w:r w:rsidRPr="007208A0">
              <w:rPr>
                <w:rFonts w:ascii="Book Antiqua" w:hAnsi="Book Antiqua" w:cs="Arial"/>
                <w:b/>
                <w:iCs/>
                <w:sz w:val="24"/>
                <w:szCs w:val="24"/>
                <w:lang w:val="en-US"/>
              </w:rPr>
              <w:t xml:space="preserve">At </w:t>
            </w:r>
            <w:r w:rsidR="00C4300A" w:rsidRPr="007208A0">
              <w:rPr>
                <w:rFonts w:ascii="Book Antiqua" w:hAnsi="Book Antiqua" w:cs="Arial"/>
                <w:b/>
                <w:iCs/>
                <w:sz w:val="24"/>
                <w:szCs w:val="24"/>
                <w:lang w:val="en-US"/>
              </w:rPr>
              <w:t>diagnosis</w:t>
            </w:r>
          </w:p>
        </w:tc>
        <w:tc>
          <w:tcPr>
            <w:tcW w:w="1373" w:type="dxa"/>
            <w:vMerge w:val="restart"/>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Cs/>
                <w:sz w:val="24"/>
                <w:szCs w:val="24"/>
                <w:lang w:val="en-US"/>
              </w:rPr>
            </w:pPr>
            <w:r w:rsidRPr="007208A0">
              <w:rPr>
                <w:rFonts w:ascii="Book Antiqua" w:hAnsi="Book Antiqua" w:cs="Arial"/>
                <w:b/>
                <w:iCs/>
                <w:sz w:val="24"/>
                <w:szCs w:val="24"/>
                <w:lang w:val="en-US"/>
              </w:rPr>
              <w:t>Clinical outcome</w:t>
            </w:r>
          </w:p>
        </w:tc>
        <w:tc>
          <w:tcPr>
            <w:tcW w:w="1346" w:type="dxa"/>
            <w:vMerge w:val="restart"/>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
                <w:iCs/>
                <w:sz w:val="24"/>
                <w:szCs w:val="24"/>
                <w:lang w:val="en-US"/>
              </w:rPr>
            </w:pPr>
            <w:r w:rsidRPr="007208A0">
              <w:rPr>
                <w:rFonts w:ascii="Book Antiqua" w:hAnsi="Book Antiqua" w:cs="Arial"/>
                <w:b/>
                <w:iCs/>
                <w:sz w:val="24"/>
                <w:szCs w:val="24"/>
                <w:lang w:val="en-US"/>
              </w:rPr>
              <w:t xml:space="preserve">Time until progression, </w:t>
            </w:r>
            <w:proofErr w:type="spellStart"/>
            <w:r w:rsidRPr="007208A0">
              <w:rPr>
                <w:rFonts w:ascii="Book Antiqua" w:hAnsi="Book Antiqua" w:cs="Arial"/>
                <w:b/>
                <w:iCs/>
                <w:sz w:val="24"/>
                <w:szCs w:val="24"/>
                <w:lang w:val="en-US"/>
              </w:rPr>
              <w:t>mo</w:t>
            </w:r>
            <w:proofErr w:type="spellEnd"/>
          </w:p>
        </w:tc>
      </w:tr>
      <w:tr w:rsidR="007208A0" w:rsidRPr="007208A0" w:rsidTr="00271AF2">
        <w:trPr>
          <w:trHeight w:val="276"/>
        </w:trPr>
        <w:tc>
          <w:tcPr>
            <w:tcW w:w="699" w:type="dxa"/>
            <w:vMerge/>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Cs/>
                <w:sz w:val="24"/>
                <w:szCs w:val="24"/>
                <w:lang w:val="en-US"/>
              </w:rPr>
            </w:pPr>
          </w:p>
        </w:tc>
        <w:tc>
          <w:tcPr>
            <w:tcW w:w="719" w:type="dxa"/>
            <w:vMerge/>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Cs/>
                <w:sz w:val="24"/>
                <w:szCs w:val="24"/>
                <w:lang w:val="en-US"/>
              </w:rPr>
            </w:pPr>
          </w:p>
        </w:tc>
        <w:tc>
          <w:tcPr>
            <w:tcW w:w="1442" w:type="dxa"/>
            <w:vMerge/>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Cs/>
                <w:sz w:val="24"/>
                <w:szCs w:val="24"/>
                <w:lang w:val="en-US"/>
              </w:rPr>
            </w:pPr>
          </w:p>
        </w:tc>
        <w:tc>
          <w:tcPr>
            <w:tcW w:w="1955"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Cs/>
                <w:sz w:val="24"/>
                <w:szCs w:val="24"/>
                <w:lang w:val="en-US"/>
              </w:rPr>
            </w:pPr>
            <w:r w:rsidRPr="007208A0">
              <w:rPr>
                <w:rFonts w:ascii="Book Antiqua" w:hAnsi="Book Antiqua" w:cs="Arial"/>
                <w:b/>
                <w:iCs/>
                <w:sz w:val="24"/>
                <w:szCs w:val="24"/>
                <w:lang w:val="en-US"/>
              </w:rPr>
              <w:t>Symptoms</w:t>
            </w:r>
          </w:p>
        </w:tc>
        <w:tc>
          <w:tcPr>
            <w:tcW w:w="1538"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Cs/>
                <w:sz w:val="24"/>
                <w:szCs w:val="24"/>
                <w:lang w:val="en-US"/>
              </w:rPr>
            </w:pPr>
            <w:r w:rsidRPr="007208A0">
              <w:rPr>
                <w:rFonts w:ascii="Book Antiqua" w:hAnsi="Book Antiqua" w:cs="Arial"/>
                <w:b/>
                <w:iCs/>
                <w:sz w:val="24"/>
                <w:szCs w:val="24"/>
                <w:lang w:val="en-US"/>
              </w:rPr>
              <w:t>Size</w:t>
            </w:r>
            <w:r w:rsidR="00C4300A" w:rsidRPr="007208A0">
              <w:rPr>
                <w:rFonts w:ascii="Book Antiqua" w:hAnsi="Book Antiqua" w:cs="Arial"/>
                <w:b/>
                <w:iCs/>
                <w:sz w:val="24"/>
                <w:szCs w:val="24"/>
                <w:lang w:val="en-US"/>
              </w:rPr>
              <w:t xml:space="preserve"> of the main duct, mm</w:t>
            </w:r>
          </w:p>
        </w:tc>
        <w:tc>
          <w:tcPr>
            <w:tcW w:w="1373" w:type="dxa"/>
            <w:vMerge/>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Cs/>
                <w:sz w:val="24"/>
                <w:szCs w:val="24"/>
                <w:lang w:val="en-US"/>
              </w:rPr>
            </w:pPr>
          </w:p>
        </w:tc>
        <w:tc>
          <w:tcPr>
            <w:tcW w:w="1346" w:type="dxa"/>
            <w:vMerge/>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Cs/>
                <w:sz w:val="24"/>
                <w:szCs w:val="24"/>
                <w:lang w:val="en-US"/>
              </w:rPr>
            </w:pPr>
          </w:p>
        </w:tc>
      </w:tr>
      <w:tr w:rsidR="007208A0" w:rsidRPr="007208A0" w:rsidTr="00271AF2">
        <w:trPr>
          <w:trHeight w:val="333"/>
        </w:trPr>
        <w:tc>
          <w:tcPr>
            <w:tcW w:w="699"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72</w:t>
            </w:r>
          </w:p>
        </w:tc>
        <w:tc>
          <w:tcPr>
            <w:tcW w:w="719"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w:t>
            </w:r>
          </w:p>
        </w:tc>
        <w:tc>
          <w:tcPr>
            <w:tcW w:w="1442" w:type="dxa"/>
            <w:tcBorders>
              <w:top w:val="single" w:sz="4" w:space="0" w:color="auto"/>
            </w:tcBorders>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tcBorders>
              <w:top w:val="single" w:sz="4" w:space="0" w:color="auto"/>
            </w:tcBorders>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Acute pancreatitis</w:t>
            </w:r>
          </w:p>
        </w:tc>
        <w:tc>
          <w:tcPr>
            <w:tcW w:w="1538" w:type="dxa"/>
            <w:tcBorders>
              <w:top w:val="single" w:sz="4" w:space="0" w:color="auto"/>
            </w:tcBorders>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10</w:t>
            </w:r>
          </w:p>
        </w:tc>
        <w:tc>
          <w:tcPr>
            <w:tcW w:w="1373" w:type="dxa"/>
            <w:tcBorders>
              <w:top w:val="single" w:sz="4" w:space="0" w:color="auto"/>
            </w:tcBorders>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141</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76</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Pain</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129</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73</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Acute pancreatitis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14</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Ascites</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61</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71</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Diffuse</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Acute pancreatitis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10</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None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59</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80</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Fortuitous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65</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72</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Diffuse</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Fortuitous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60</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Occlusion</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49</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78</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Body</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Pain, weight loss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5.5</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Ascites</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40</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69</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Fortuitous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39</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71</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Weight loss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30</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66</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Body</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Fortuitous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15</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Ascites</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28</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82</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Pain, weight loss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10</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24</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82</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Fortuitous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Painful</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12</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67</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Diffuse</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10</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12</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54</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Pain</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17</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12</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67</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Tail</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Fortuitous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5</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None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12</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77</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Fortuitous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5.5</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9</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80</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Head</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Weight loss</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6</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Jaundice</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8</w:t>
            </w:r>
          </w:p>
        </w:tc>
      </w:tr>
      <w:tr w:rsidR="007208A0" w:rsidRPr="007208A0" w:rsidTr="00271AF2">
        <w:trPr>
          <w:trHeight w:val="333"/>
        </w:trPr>
        <w:tc>
          <w:tcPr>
            <w:tcW w:w="69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76</w:t>
            </w:r>
          </w:p>
        </w:tc>
        <w:tc>
          <w:tcPr>
            <w:tcW w:w="719"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F</w:t>
            </w:r>
          </w:p>
        </w:tc>
        <w:tc>
          <w:tcPr>
            <w:tcW w:w="1442"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Body</w:t>
            </w:r>
          </w:p>
        </w:tc>
        <w:tc>
          <w:tcPr>
            <w:tcW w:w="1955"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Pain</w:t>
            </w:r>
          </w:p>
        </w:tc>
        <w:tc>
          <w:tcPr>
            <w:tcW w:w="1538"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w:t>
            </w:r>
          </w:p>
        </w:tc>
        <w:tc>
          <w:tcPr>
            <w:tcW w:w="1373" w:type="dxa"/>
            <w:vAlign w:val="center"/>
          </w:tcPr>
          <w:p w:rsidR="007208A0" w:rsidRPr="007208A0" w:rsidRDefault="00C4300A"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Painful</w:t>
            </w:r>
          </w:p>
        </w:tc>
        <w:tc>
          <w:tcPr>
            <w:tcW w:w="134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8</w:t>
            </w:r>
          </w:p>
        </w:tc>
      </w:tr>
    </w:tbl>
    <w:p w:rsidR="007208A0" w:rsidRPr="007208A0" w:rsidRDefault="007208A0" w:rsidP="00C6576D">
      <w:pPr>
        <w:adjustRightInd w:val="0"/>
        <w:snapToGrid w:val="0"/>
        <w:spacing w:after="0" w:line="360" w:lineRule="auto"/>
        <w:jc w:val="both"/>
        <w:rPr>
          <w:rFonts w:ascii="Book Antiqua" w:hAnsi="Book Antiqua" w:cs="Arial"/>
          <w:b/>
          <w:sz w:val="24"/>
          <w:szCs w:val="24"/>
          <w:lang w:val="en-US" w:eastAsia="zh-CN"/>
        </w:rPr>
      </w:pPr>
      <w:r w:rsidRPr="007208A0">
        <w:rPr>
          <w:rFonts w:ascii="Book Antiqua" w:hAnsi="Book Antiqua"/>
          <w:b/>
          <w:sz w:val="24"/>
          <w:szCs w:val="24"/>
          <w:lang w:val="en-US"/>
        </w:rPr>
        <w:br w:type="page"/>
      </w:r>
      <w:r w:rsidRPr="007208A0">
        <w:rPr>
          <w:rFonts w:ascii="Book Antiqua" w:hAnsi="Book Antiqua"/>
          <w:b/>
          <w:sz w:val="24"/>
          <w:szCs w:val="24"/>
          <w:lang w:val="en-US"/>
        </w:rPr>
        <w:lastRenderedPageBreak/>
        <w:t>Table 3</w:t>
      </w:r>
      <w:r w:rsidRPr="007208A0">
        <w:rPr>
          <w:rFonts w:ascii="Book Antiqua" w:hAnsi="Book Antiqua"/>
          <w:sz w:val="24"/>
          <w:szCs w:val="24"/>
          <w:lang w:val="en-US"/>
        </w:rPr>
        <w:t xml:space="preserve"> </w:t>
      </w:r>
      <w:r w:rsidRPr="007208A0">
        <w:rPr>
          <w:rFonts w:ascii="Book Antiqua" w:hAnsi="Book Antiqua"/>
          <w:b/>
          <w:sz w:val="24"/>
          <w:szCs w:val="24"/>
          <w:lang w:val="en-US"/>
        </w:rPr>
        <w:t xml:space="preserve">Comparison of the main characteristics of patients in the nonsurgical subgroup with and without progression of malignancy of the main duct or of mixed </w:t>
      </w:r>
      <w:proofErr w:type="spellStart"/>
      <w:r w:rsidRPr="007208A0">
        <w:rPr>
          <w:rFonts w:ascii="Book Antiqua" w:hAnsi="Book Antiqua"/>
          <w:b/>
          <w:sz w:val="24"/>
          <w:szCs w:val="24"/>
          <w:lang w:val="en-US"/>
        </w:rPr>
        <w:t>intraductal</w:t>
      </w:r>
      <w:proofErr w:type="spellEnd"/>
      <w:r w:rsidRPr="007208A0">
        <w:rPr>
          <w:rFonts w:ascii="Book Antiqua" w:hAnsi="Book Antiqua"/>
          <w:b/>
          <w:sz w:val="24"/>
          <w:szCs w:val="24"/>
          <w:lang w:val="en-US"/>
        </w:rPr>
        <w:t xml:space="preserve"> papillary mucinous neoplasm of the pancreas</w:t>
      </w:r>
      <w:r w:rsidR="005A451D">
        <w:rPr>
          <w:rFonts w:ascii="Book Antiqua" w:hAnsi="Book Antiqua" w:hint="eastAsia"/>
          <w:b/>
          <w:sz w:val="24"/>
          <w:szCs w:val="24"/>
          <w:lang w:val="en-US" w:eastAsia="zh-CN"/>
        </w:rPr>
        <w:t xml:space="preserve"> </w:t>
      </w:r>
      <w:r w:rsidR="005A451D" w:rsidRPr="005A451D">
        <w:rPr>
          <w:rFonts w:ascii="Book Antiqua" w:hAnsi="Book Antiqua" w:hint="eastAsia"/>
          <w:b/>
          <w:i/>
          <w:sz w:val="24"/>
          <w:szCs w:val="24"/>
          <w:lang w:val="en-US" w:eastAsia="zh-CN"/>
        </w:rPr>
        <w:t>n</w:t>
      </w:r>
      <w:r w:rsidR="005A451D">
        <w:rPr>
          <w:rFonts w:ascii="Book Antiqua" w:hAnsi="Book Antiqua" w:hint="eastAsia"/>
          <w:b/>
          <w:sz w:val="24"/>
          <w:szCs w:val="24"/>
          <w:lang w:val="en-US" w:eastAsia="zh-CN"/>
        </w:rPr>
        <w:t xml:space="preserve"> (%)</w:t>
      </w:r>
    </w:p>
    <w:tbl>
      <w:tblPr>
        <w:tblW w:w="9606" w:type="dxa"/>
        <w:tblBorders>
          <w:top w:val="single" w:sz="4" w:space="0" w:color="auto"/>
          <w:bottom w:val="single" w:sz="4" w:space="0" w:color="auto"/>
        </w:tblBorders>
        <w:tblLook w:val="00A0" w:firstRow="1" w:lastRow="0" w:firstColumn="1" w:lastColumn="0" w:noHBand="0" w:noVBand="0"/>
      </w:tblPr>
      <w:tblGrid>
        <w:gridCol w:w="3276"/>
        <w:gridCol w:w="2496"/>
        <w:gridCol w:w="2764"/>
        <w:gridCol w:w="1070"/>
      </w:tblGrid>
      <w:tr w:rsidR="007208A0" w:rsidRPr="007208A0" w:rsidTr="002C0B7B">
        <w:tc>
          <w:tcPr>
            <w:tcW w:w="3276"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r w:rsidRPr="007208A0">
              <w:rPr>
                <w:rFonts w:ascii="Book Antiqua" w:hAnsi="Book Antiqua" w:cs="Arial"/>
                <w:b/>
                <w:sz w:val="24"/>
                <w:szCs w:val="24"/>
                <w:lang w:val="en-US"/>
              </w:rPr>
              <w:t>Characteristic</w:t>
            </w:r>
          </w:p>
        </w:tc>
        <w:tc>
          <w:tcPr>
            <w:tcW w:w="2496"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proofErr w:type="spellStart"/>
            <w:r w:rsidRPr="007208A0">
              <w:rPr>
                <w:rFonts w:ascii="Book Antiqua" w:hAnsi="Book Antiqua" w:cs="Arial"/>
                <w:b/>
                <w:sz w:val="24"/>
                <w:szCs w:val="24"/>
                <w:lang w:val="en-US"/>
              </w:rPr>
              <w:t>Nonresected</w:t>
            </w:r>
            <w:proofErr w:type="spellEnd"/>
            <w:r w:rsidRPr="007208A0">
              <w:rPr>
                <w:rFonts w:ascii="Book Antiqua" w:hAnsi="Book Antiqua" w:cs="Arial"/>
                <w:b/>
                <w:sz w:val="24"/>
                <w:szCs w:val="24"/>
                <w:lang w:val="en-US"/>
              </w:rPr>
              <w:t xml:space="preserve"> IPMN with malignant progression,</w:t>
            </w:r>
          </w:p>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b/>
                <w:i/>
                <w:sz w:val="24"/>
                <w:szCs w:val="24"/>
                <w:lang w:val="en-US"/>
              </w:rPr>
              <w:t>n</w:t>
            </w:r>
            <w:r w:rsidRPr="007208A0">
              <w:rPr>
                <w:rFonts w:ascii="Book Antiqua" w:hAnsi="Book Antiqua" w:cs="Arial"/>
                <w:b/>
                <w:sz w:val="24"/>
                <w:szCs w:val="24"/>
                <w:lang w:val="en-US"/>
              </w:rPr>
              <w:t xml:space="preserve"> = 18</w:t>
            </w:r>
          </w:p>
        </w:tc>
        <w:tc>
          <w:tcPr>
            <w:tcW w:w="2764"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proofErr w:type="spellStart"/>
            <w:r w:rsidRPr="007208A0">
              <w:rPr>
                <w:rFonts w:ascii="Book Antiqua" w:hAnsi="Book Antiqua" w:cs="Arial"/>
                <w:b/>
                <w:sz w:val="24"/>
                <w:szCs w:val="24"/>
                <w:lang w:val="en-US"/>
              </w:rPr>
              <w:t>Nonresected</w:t>
            </w:r>
            <w:proofErr w:type="spellEnd"/>
            <w:r w:rsidRPr="007208A0">
              <w:rPr>
                <w:rFonts w:ascii="Book Antiqua" w:hAnsi="Book Antiqua" w:cs="Arial"/>
                <w:b/>
                <w:sz w:val="24"/>
                <w:szCs w:val="24"/>
                <w:lang w:val="en-US"/>
              </w:rPr>
              <w:t xml:space="preserve"> IPMN without malignant progression,</w:t>
            </w:r>
          </w:p>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b/>
                <w:i/>
                <w:sz w:val="24"/>
                <w:szCs w:val="24"/>
                <w:lang w:val="en-US"/>
              </w:rPr>
              <w:t>n</w:t>
            </w:r>
            <w:r w:rsidRPr="007208A0">
              <w:rPr>
                <w:rFonts w:ascii="Book Antiqua" w:hAnsi="Book Antiqua" w:cs="Arial"/>
                <w:b/>
                <w:sz w:val="24"/>
                <w:szCs w:val="24"/>
                <w:lang w:val="en-US"/>
              </w:rPr>
              <w:t xml:space="preserve"> = 32</w:t>
            </w:r>
          </w:p>
        </w:tc>
        <w:tc>
          <w:tcPr>
            <w:tcW w:w="1070"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i/>
                <w:sz w:val="24"/>
                <w:szCs w:val="24"/>
                <w:lang w:val="en-US" w:eastAsia="zh-CN"/>
              </w:rPr>
            </w:pPr>
            <w:r w:rsidRPr="007208A0">
              <w:rPr>
                <w:rFonts w:ascii="Book Antiqua" w:hAnsi="Book Antiqua" w:cs="Arial"/>
                <w:b/>
                <w:i/>
                <w:sz w:val="24"/>
                <w:szCs w:val="24"/>
                <w:lang w:val="en-US"/>
              </w:rPr>
              <w:t>P</w:t>
            </w:r>
            <w:r w:rsidR="00553035">
              <w:rPr>
                <w:rFonts w:ascii="Book Antiqua" w:hAnsi="Book Antiqua" w:cs="Arial" w:hint="eastAsia"/>
                <w:b/>
                <w:i/>
                <w:sz w:val="24"/>
                <w:szCs w:val="24"/>
                <w:lang w:val="en-US" w:eastAsia="zh-CN"/>
              </w:rPr>
              <w:t>-</w:t>
            </w:r>
            <w:r w:rsidR="00553035" w:rsidRPr="00553035">
              <w:rPr>
                <w:rFonts w:ascii="Book Antiqua" w:hAnsi="Book Antiqua" w:cs="Arial" w:hint="eastAsia"/>
                <w:b/>
                <w:sz w:val="24"/>
                <w:szCs w:val="24"/>
                <w:lang w:val="en-US" w:eastAsia="zh-CN"/>
              </w:rPr>
              <w:t>value</w:t>
            </w:r>
          </w:p>
        </w:tc>
      </w:tr>
      <w:tr w:rsidR="007208A0" w:rsidRPr="007208A0" w:rsidTr="002C0B7B">
        <w:trPr>
          <w:trHeight w:val="723"/>
        </w:trPr>
        <w:tc>
          <w:tcPr>
            <w:tcW w:w="3276" w:type="dxa"/>
            <w:tcBorders>
              <w:top w:val="single" w:sz="4" w:space="0" w:color="auto"/>
            </w:tcBorders>
            <w:vAlign w:val="center"/>
          </w:tcPr>
          <w:p w:rsidR="007208A0" w:rsidRPr="007208A0" w:rsidRDefault="007208A0" w:rsidP="00C6576D">
            <w:pPr>
              <w:pStyle w:val="Times"/>
              <w:adjustRightInd w:val="0"/>
              <w:snapToGrid w:val="0"/>
              <w:spacing w:after="0" w:line="360" w:lineRule="auto"/>
              <w:rPr>
                <w:rFonts w:ascii="Book Antiqua" w:hAnsi="Book Antiqua"/>
                <w:b w:val="0"/>
                <w:color w:val="000000"/>
                <w:sz w:val="24"/>
                <w:szCs w:val="24"/>
                <w:lang w:val="en-US" w:eastAsia="zh-CN"/>
              </w:rPr>
            </w:pPr>
            <w:r w:rsidRPr="007208A0">
              <w:rPr>
                <w:rFonts w:ascii="Book Antiqua" w:hAnsi="Book Antiqua"/>
                <w:b w:val="0"/>
                <w:color w:val="000000"/>
                <w:sz w:val="24"/>
                <w:szCs w:val="24"/>
                <w:lang w:val="en-US" w:eastAsia="en-US"/>
              </w:rPr>
              <w:t>Age</w:t>
            </w:r>
            <w:r w:rsidRPr="007208A0">
              <w:rPr>
                <w:rFonts w:ascii="Book Antiqua" w:hAnsi="Book Antiqua"/>
                <w:b w:val="0"/>
                <w:color w:val="000000"/>
                <w:sz w:val="24"/>
                <w:szCs w:val="24"/>
                <w:vertAlign w:val="superscript"/>
                <w:lang w:val="en-US" w:eastAsia="en-US"/>
              </w:rPr>
              <w:t>1</w:t>
            </w:r>
            <w:r w:rsidRPr="007208A0">
              <w:rPr>
                <w:rFonts w:ascii="Book Antiqua" w:hAnsi="Book Antiqua"/>
                <w:b w:val="0"/>
                <w:color w:val="000000"/>
                <w:sz w:val="24"/>
                <w:szCs w:val="24"/>
                <w:lang w:val="en-US" w:eastAsia="en-US"/>
              </w:rPr>
              <w:t xml:space="preserve">, </w:t>
            </w:r>
            <w:proofErr w:type="spellStart"/>
            <w:r w:rsidRPr="007208A0">
              <w:rPr>
                <w:rFonts w:ascii="Book Antiqua" w:hAnsi="Book Antiqua"/>
                <w:b w:val="0"/>
                <w:color w:val="000000"/>
                <w:sz w:val="24"/>
                <w:szCs w:val="24"/>
                <w:lang w:val="en-US" w:eastAsia="en-US"/>
              </w:rPr>
              <w:t>y</w:t>
            </w:r>
            <w:r w:rsidR="00F456D0">
              <w:rPr>
                <w:rFonts w:ascii="Book Antiqua" w:hAnsi="Book Antiqua" w:hint="eastAsia"/>
                <w:b w:val="0"/>
                <w:color w:val="000000"/>
                <w:sz w:val="24"/>
                <w:szCs w:val="24"/>
                <w:lang w:val="en-US" w:eastAsia="zh-CN"/>
              </w:rPr>
              <w:t>r</w:t>
            </w:r>
            <w:proofErr w:type="spellEnd"/>
          </w:p>
          <w:p w:rsidR="007208A0" w:rsidRPr="007208A0" w:rsidRDefault="007208A0" w:rsidP="005A451D">
            <w:pPr>
              <w:pStyle w:val="Times"/>
              <w:adjustRightInd w:val="0"/>
              <w:snapToGrid w:val="0"/>
              <w:spacing w:after="0" w:line="360" w:lineRule="auto"/>
              <w:rPr>
                <w:rFonts w:ascii="Book Antiqua" w:hAnsi="Book Antiqua"/>
                <w:b w:val="0"/>
                <w:sz w:val="24"/>
                <w:szCs w:val="24"/>
                <w:lang w:val="en-US" w:eastAsia="zh-CN"/>
              </w:rPr>
            </w:pPr>
            <w:r w:rsidRPr="007208A0">
              <w:rPr>
                <w:rFonts w:ascii="Book Antiqua" w:hAnsi="Book Antiqua"/>
                <w:b w:val="0"/>
                <w:sz w:val="24"/>
                <w:szCs w:val="24"/>
                <w:lang w:val="en-US" w:eastAsia="en-US"/>
              </w:rPr>
              <w:t xml:space="preserve">mean ± </w:t>
            </w:r>
            <w:r w:rsidRPr="005A451D">
              <w:rPr>
                <w:rFonts w:ascii="Book Antiqua" w:hAnsi="Book Antiqua"/>
                <w:b w:val="0"/>
                <w:caps/>
                <w:sz w:val="24"/>
                <w:szCs w:val="24"/>
                <w:lang w:val="en-US" w:eastAsia="en-US"/>
              </w:rPr>
              <w:t>s</w:t>
            </w:r>
            <w:r w:rsidR="005A451D" w:rsidRPr="005A451D">
              <w:rPr>
                <w:rFonts w:ascii="Book Antiqua" w:hAnsi="Book Antiqua" w:hint="eastAsia"/>
                <w:b w:val="0"/>
                <w:caps/>
                <w:sz w:val="24"/>
                <w:szCs w:val="24"/>
                <w:lang w:val="en-US" w:eastAsia="zh-CN"/>
              </w:rPr>
              <w:t>d</w:t>
            </w:r>
          </w:p>
        </w:tc>
        <w:tc>
          <w:tcPr>
            <w:tcW w:w="2496"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73.0 </w:t>
            </w:r>
            <w:r w:rsidRPr="007208A0">
              <w:rPr>
                <w:rFonts w:ascii="Book Antiqua" w:hAnsi="Book Antiqua"/>
                <w:color w:val="000000"/>
                <w:sz w:val="24"/>
                <w:szCs w:val="24"/>
                <w:lang w:val="en-US" w:eastAsia="en-US"/>
              </w:rPr>
              <w:t>± 7</w:t>
            </w:r>
          </w:p>
        </w:tc>
        <w:tc>
          <w:tcPr>
            <w:tcW w:w="2764"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68.5 </w:t>
            </w:r>
            <w:r w:rsidRPr="007208A0">
              <w:rPr>
                <w:rFonts w:ascii="Book Antiqua" w:hAnsi="Book Antiqua"/>
                <w:color w:val="000000"/>
                <w:sz w:val="24"/>
                <w:szCs w:val="24"/>
                <w:lang w:val="en-US" w:eastAsia="en-US"/>
              </w:rPr>
              <w:t>± 8.0</w:t>
            </w:r>
          </w:p>
        </w:tc>
        <w:tc>
          <w:tcPr>
            <w:tcW w:w="1070"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0.06</w:t>
            </w:r>
          </w:p>
        </w:tc>
      </w:tr>
      <w:tr w:rsidR="007208A0" w:rsidRPr="007208A0" w:rsidTr="002C0B7B">
        <w:trPr>
          <w:trHeight w:val="723"/>
        </w:trPr>
        <w:tc>
          <w:tcPr>
            <w:tcW w:w="327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Sex, </w:t>
            </w:r>
            <w:proofErr w:type="spellStart"/>
            <w:r w:rsidRPr="007208A0">
              <w:rPr>
                <w:rFonts w:ascii="Book Antiqua" w:hAnsi="Book Antiqua" w:cs="Arial"/>
                <w:sz w:val="24"/>
                <w:szCs w:val="24"/>
                <w:lang w:val="en-US"/>
              </w:rPr>
              <w:t>male:female</w:t>
            </w:r>
            <w:proofErr w:type="spellEnd"/>
          </w:p>
        </w:tc>
        <w:tc>
          <w:tcPr>
            <w:tcW w:w="249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9:9</w:t>
            </w:r>
          </w:p>
        </w:tc>
        <w:tc>
          <w:tcPr>
            <w:tcW w:w="2764"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19:13</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0.56</w:t>
            </w:r>
          </w:p>
        </w:tc>
      </w:tr>
      <w:tr w:rsidR="007208A0" w:rsidRPr="007208A0" w:rsidTr="002C0B7B">
        <w:trPr>
          <w:trHeight w:val="723"/>
        </w:trPr>
        <w:tc>
          <w:tcPr>
            <w:tcW w:w="3276" w:type="dxa"/>
            <w:vAlign w:val="center"/>
          </w:tcPr>
          <w:p w:rsidR="007208A0" w:rsidRPr="007208A0" w:rsidRDefault="007208A0" w:rsidP="005A451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With symptoms</w:t>
            </w:r>
          </w:p>
        </w:tc>
        <w:tc>
          <w:tcPr>
            <w:tcW w:w="249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11 (61)</w:t>
            </w:r>
          </w:p>
        </w:tc>
        <w:tc>
          <w:tcPr>
            <w:tcW w:w="2764"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24 (75)</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0.34</w:t>
            </w:r>
          </w:p>
        </w:tc>
      </w:tr>
      <w:tr w:rsidR="007208A0" w:rsidRPr="007208A0" w:rsidTr="002C0B7B">
        <w:trPr>
          <w:trHeight w:val="724"/>
        </w:trPr>
        <w:tc>
          <w:tcPr>
            <w:tcW w:w="327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Size of the MPD, mm</w:t>
            </w:r>
          </w:p>
          <w:p w:rsidR="007208A0" w:rsidRPr="007208A0" w:rsidRDefault="007208A0" w:rsidP="002C0B7B">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mean </w:t>
            </w:r>
            <w:r w:rsidRPr="007208A0">
              <w:rPr>
                <w:rFonts w:ascii="Book Antiqua" w:hAnsi="Book Antiqua"/>
                <w:color w:val="000000"/>
                <w:sz w:val="24"/>
                <w:szCs w:val="24"/>
                <w:lang w:val="en-US" w:eastAsia="en-US"/>
              </w:rPr>
              <w:t xml:space="preserve">± </w:t>
            </w:r>
            <w:r w:rsidR="002C0B7B" w:rsidRPr="002C0B7B">
              <w:rPr>
                <w:rFonts w:ascii="Book Antiqua" w:hAnsi="Book Antiqua" w:hint="eastAsia"/>
                <w:caps/>
                <w:color w:val="000000"/>
                <w:sz w:val="24"/>
                <w:szCs w:val="24"/>
                <w:lang w:val="en-US" w:eastAsia="zh-CN"/>
              </w:rPr>
              <w:t>se</w:t>
            </w:r>
            <w:r w:rsidRPr="007208A0">
              <w:rPr>
                <w:rFonts w:ascii="Book Antiqua" w:hAnsi="Book Antiqua" w:cs="Arial"/>
                <w:sz w:val="24"/>
                <w:szCs w:val="24"/>
                <w:lang w:val="en-US"/>
              </w:rPr>
              <w:t xml:space="preserve"> (median)</w:t>
            </w:r>
            <w:r w:rsidRPr="007208A0">
              <w:rPr>
                <w:rFonts w:ascii="Book Antiqua" w:hAnsi="Book Antiqua" w:cs="Arial"/>
                <w:sz w:val="24"/>
                <w:szCs w:val="24"/>
                <w:vertAlign w:val="superscript"/>
                <w:lang w:val="en-US"/>
              </w:rPr>
              <w:t>1</w:t>
            </w:r>
          </w:p>
        </w:tc>
        <w:tc>
          <w:tcPr>
            <w:tcW w:w="249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11.5 </w:t>
            </w:r>
            <w:r w:rsidRPr="007208A0">
              <w:rPr>
                <w:rFonts w:ascii="Book Antiqua" w:hAnsi="Book Antiqua"/>
                <w:color w:val="000000"/>
                <w:sz w:val="24"/>
                <w:szCs w:val="24"/>
                <w:lang w:val="en-US" w:eastAsia="en-US"/>
              </w:rPr>
              <w:t>± 3.0 (7.0)</w:t>
            </w:r>
          </w:p>
        </w:tc>
        <w:tc>
          <w:tcPr>
            <w:tcW w:w="2764"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6.9 </w:t>
            </w:r>
            <w:r w:rsidRPr="007208A0">
              <w:rPr>
                <w:rFonts w:ascii="Book Antiqua" w:hAnsi="Book Antiqua"/>
                <w:color w:val="000000"/>
                <w:sz w:val="24"/>
                <w:szCs w:val="24"/>
                <w:lang w:val="en-US" w:eastAsia="en-US"/>
              </w:rPr>
              <w:t>± 0.4 (5.7)</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&lt; 0.05</w:t>
            </w:r>
          </w:p>
        </w:tc>
      </w:tr>
      <w:tr w:rsidR="007208A0" w:rsidRPr="007208A0" w:rsidTr="002C0B7B">
        <w:trPr>
          <w:trHeight w:val="723"/>
        </w:trPr>
        <w:tc>
          <w:tcPr>
            <w:tcW w:w="327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Mixed form</w:t>
            </w:r>
          </w:p>
        </w:tc>
        <w:tc>
          <w:tcPr>
            <w:tcW w:w="249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13 (72)</w:t>
            </w:r>
          </w:p>
        </w:tc>
        <w:tc>
          <w:tcPr>
            <w:tcW w:w="2764"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29 (90)</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0.11</w:t>
            </w:r>
          </w:p>
        </w:tc>
      </w:tr>
      <w:tr w:rsidR="007208A0" w:rsidRPr="007208A0" w:rsidTr="002C0B7B">
        <w:trPr>
          <w:trHeight w:val="723"/>
        </w:trPr>
        <w:tc>
          <w:tcPr>
            <w:tcW w:w="327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Size of the BD</w:t>
            </w:r>
            <w:r w:rsidRPr="007208A0">
              <w:rPr>
                <w:rFonts w:ascii="Book Antiqua" w:hAnsi="Book Antiqua" w:cs="Arial"/>
                <w:sz w:val="24"/>
                <w:szCs w:val="24"/>
                <w:vertAlign w:val="superscript"/>
                <w:lang w:val="en-US"/>
              </w:rPr>
              <w:t>1</w:t>
            </w:r>
            <w:r w:rsidRPr="007208A0">
              <w:rPr>
                <w:rFonts w:ascii="Book Antiqua" w:hAnsi="Book Antiqua" w:cs="Arial"/>
                <w:sz w:val="24"/>
                <w:szCs w:val="24"/>
                <w:lang w:val="en-US"/>
              </w:rPr>
              <w:t>, mm</w:t>
            </w:r>
          </w:p>
          <w:p w:rsidR="007208A0" w:rsidRPr="007208A0" w:rsidRDefault="007208A0" w:rsidP="002C0B7B">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mean </w:t>
            </w:r>
            <w:r w:rsidR="002C0B7B">
              <w:rPr>
                <w:rFonts w:ascii="Book Antiqua" w:hAnsi="Book Antiqua"/>
                <w:color w:val="000000"/>
                <w:sz w:val="24"/>
                <w:szCs w:val="24"/>
                <w:lang w:val="en-US" w:eastAsia="en-US"/>
              </w:rPr>
              <w:t xml:space="preserve">± </w:t>
            </w:r>
            <w:r w:rsidR="002C0B7B" w:rsidRPr="002C0B7B">
              <w:rPr>
                <w:rFonts w:ascii="Book Antiqua" w:hAnsi="Book Antiqua"/>
                <w:caps/>
                <w:color w:val="000000"/>
                <w:sz w:val="24"/>
                <w:szCs w:val="24"/>
                <w:lang w:val="en-US" w:eastAsia="en-US"/>
              </w:rPr>
              <w:t>s</w:t>
            </w:r>
            <w:r w:rsidR="002C0B7B" w:rsidRPr="002C0B7B">
              <w:rPr>
                <w:rFonts w:ascii="Book Antiqua" w:hAnsi="Book Antiqua" w:hint="eastAsia"/>
                <w:caps/>
                <w:color w:val="000000"/>
                <w:sz w:val="24"/>
                <w:szCs w:val="24"/>
                <w:lang w:val="en-US" w:eastAsia="zh-CN"/>
              </w:rPr>
              <w:t>e</w:t>
            </w:r>
            <w:r w:rsidR="002C0B7B">
              <w:rPr>
                <w:rFonts w:ascii="Book Antiqua" w:hAnsi="Book Antiqua" w:hint="eastAsia"/>
                <w:color w:val="000000"/>
                <w:sz w:val="24"/>
                <w:szCs w:val="24"/>
                <w:lang w:val="en-US" w:eastAsia="zh-CN"/>
              </w:rPr>
              <w:t xml:space="preserve"> </w:t>
            </w:r>
            <w:r w:rsidR="002C0B7B">
              <w:rPr>
                <w:rFonts w:ascii="Book Antiqua" w:hAnsi="Book Antiqua" w:cs="Arial"/>
                <w:sz w:val="24"/>
                <w:szCs w:val="24"/>
                <w:lang w:val="en-US"/>
              </w:rPr>
              <w:t>(median)</w:t>
            </w:r>
            <w:r w:rsidRPr="007208A0">
              <w:rPr>
                <w:rFonts w:ascii="Book Antiqua" w:hAnsi="Book Antiqua" w:cs="Arial"/>
                <w:sz w:val="24"/>
                <w:szCs w:val="24"/>
                <w:vertAlign w:val="superscript"/>
                <w:lang w:val="en-US"/>
              </w:rPr>
              <w:t>1</w:t>
            </w:r>
          </w:p>
        </w:tc>
        <w:tc>
          <w:tcPr>
            <w:tcW w:w="249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27.3 </w:t>
            </w:r>
            <w:r w:rsidRPr="007208A0">
              <w:rPr>
                <w:rFonts w:ascii="Book Antiqua" w:hAnsi="Book Antiqua"/>
                <w:color w:val="000000"/>
                <w:sz w:val="24"/>
                <w:szCs w:val="24"/>
                <w:lang w:val="en-US" w:eastAsia="en-US"/>
              </w:rPr>
              <w:t>± 4.3 (25.0)</w:t>
            </w:r>
          </w:p>
        </w:tc>
        <w:tc>
          <w:tcPr>
            <w:tcW w:w="2764"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22.2 </w:t>
            </w:r>
            <w:r w:rsidRPr="007208A0">
              <w:rPr>
                <w:rFonts w:ascii="Book Antiqua" w:hAnsi="Book Antiqua"/>
                <w:color w:val="000000"/>
                <w:sz w:val="24"/>
                <w:szCs w:val="24"/>
                <w:lang w:val="en-US" w:eastAsia="en-US"/>
              </w:rPr>
              <w:t>± 2.6 (17.0)</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0.30</w:t>
            </w:r>
          </w:p>
        </w:tc>
      </w:tr>
      <w:tr w:rsidR="007208A0" w:rsidRPr="007208A0" w:rsidTr="002C0B7B">
        <w:trPr>
          <w:trHeight w:val="723"/>
        </w:trPr>
        <w:tc>
          <w:tcPr>
            <w:tcW w:w="3276" w:type="dxa"/>
            <w:vAlign w:val="center"/>
          </w:tcPr>
          <w:p w:rsidR="007208A0" w:rsidRPr="007208A0" w:rsidRDefault="007208A0" w:rsidP="002C0B7B">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Tissue nodule or wall thickening</w:t>
            </w:r>
            <w:r w:rsidRPr="007208A0">
              <w:rPr>
                <w:rFonts w:ascii="Book Antiqua" w:hAnsi="Book Antiqua" w:cs="Arial"/>
                <w:sz w:val="24"/>
                <w:szCs w:val="24"/>
                <w:vertAlign w:val="superscript"/>
                <w:lang w:val="en-US"/>
              </w:rPr>
              <w:t>2</w:t>
            </w:r>
          </w:p>
        </w:tc>
        <w:tc>
          <w:tcPr>
            <w:tcW w:w="249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8 (44)</w:t>
            </w:r>
          </w:p>
        </w:tc>
        <w:tc>
          <w:tcPr>
            <w:tcW w:w="2764"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 (22)</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0.11</w:t>
            </w:r>
          </w:p>
        </w:tc>
      </w:tr>
      <w:tr w:rsidR="007208A0" w:rsidRPr="007208A0" w:rsidTr="002C0B7B">
        <w:trPr>
          <w:trHeight w:val="724"/>
        </w:trPr>
        <w:tc>
          <w:tcPr>
            <w:tcW w:w="327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Follow-up time after diagnosis, </w:t>
            </w:r>
            <w:proofErr w:type="spellStart"/>
            <w:r w:rsidRPr="007208A0">
              <w:rPr>
                <w:rFonts w:ascii="Book Antiqua" w:hAnsi="Book Antiqua" w:cs="Arial"/>
                <w:sz w:val="24"/>
                <w:szCs w:val="24"/>
                <w:lang w:val="en-US"/>
              </w:rPr>
              <w:t>mo</w:t>
            </w:r>
            <w:proofErr w:type="spellEnd"/>
            <w:r w:rsidRPr="007208A0">
              <w:rPr>
                <w:rFonts w:ascii="Book Antiqua" w:hAnsi="Book Antiqua" w:cs="Arial"/>
                <w:sz w:val="24"/>
                <w:szCs w:val="24"/>
                <w:lang w:val="en-US"/>
              </w:rPr>
              <w:t xml:space="preserve"> </w:t>
            </w:r>
          </w:p>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median</w:t>
            </w:r>
          </w:p>
        </w:tc>
        <w:tc>
          <w:tcPr>
            <w:tcW w:w="249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29</w:t>
            </w:r>
          </w:p>
        </w:tc>
        <w:tc>
          <w:tcPr>
            <w:tcW w:w="2764"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30</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0.6</w:t>
            </w:r>
          </w:p>
        </w:tc>
      </w:tr>
    </w:tbl>
    <w:p w:rsidR="007208A0" w:rsidRPr="002C0B7B" w:rsidRDefault="002C0B7B" w:rsidP="00C6576D">
      <w:pPr>
        <w:adjustRightInd w:val="0"/>
        <w:snapToGrid w:val="0"/>
        <w:spacing w:after="0" w:line="360" w:lineRule="auto"/>
        <w:jc w:val="both"/>
        <w:rPr>
          <w:rFonts w:ascii="Book Antiqua" w:hAnsi="Book Antiqua"/>
          <w:sz w:val="24"/>
          <w:szCs w:val="24"/>
          <w:lang w:val="en-US"/>
        </w:rPr>
      </w:pPr>
      <w:proofErr w:type="gramStart"/>
      <w:r w:rsidRPr="007208A0">
        <w:rPr>
          <w:rFonts w:ascii="Book Antiqua" w:hAnsi="Book Antiqua" w:cs="Arial"/>
          <w:b/>
          <w:sz w:val="24"/>
          <w:szCs w:val="24"/>
          <w:vertAlign w:val="superscript"/>
          <w:lang w:val="en-US"/>
        </w:rPr>
        <w:t>1</w:t>
      </w:r>
      <w:r w:rsidRPr="007208A0">
        <w:rPr>
          <w:rFonts w:ascii="Book Antiqua" w:hAnsi="Book Antiqua" w:cs="Arial"/>
          <w:sz w:val="24"/>
          <w:szCs w:val="24"/>
          <w:lang w:val="en-US"/>
        </w:rPr>
        <w:t xml:space="preserve">At diagnosis; </w:t>
      </w:r>
      <w:r w:rsidRPr="007208A0">
        <w:rPr>
          <w:rFonts w:ascii="Book Antiqua" w:hAnsi="Book Antiqua" w:cs="Arial"/>
          <w:b/>
          <w:sz w:val="24"/>
          <w:szCs w:val="24"/>
          <w:vertAlign w:val="superscript"/>
          <w:lang w:val="en-US"/>
        </w:rPr>
        <w:t>2</w:t>
      </w:r>
      <w:r w:rsidRPr="007208A0">
        <w:rPr>
          <w:rFonts w:ascii="Book Antiqua" w:hAnsi="Book Antiqua" w:cs="Arial"/>
          <w:sz w:val="24"/>
          <w:szCs w:val="24"/>
          <w:lang w:val="en-US"/>
        </w:rPr>
        <w:t>MPD and/or branch-duct cyst.</w:t>
      </w:r>
      <w:proofErr w:type="gramEnd"/>
      <w:r>
        <w:rPr>
          <w:rFonts w:ascii="Book Antiqua" w:hAnsi="Book Antiqua" w:hint="eastAsia"/>
          <w:sz w:val="24"/>
          <w:szCs w:val="24"/>
          <w:lang w:val="en-US" w:eastAsia="zh-CN"/>
        </w:rPr>
        <w:t xml:space="preserve"> </w:t>
      </w:r>
      <w:r w:rsidR="007208A0" w:rsidRPr="007208A0">
        <w:rPr>
          <w:rFonts w:ascii="Book Antiqua" w:hAnsi="Book Antiqua" w:cs="Arial"/>
          <w:sz w:val="24"/>
          <w:szCs w:val="24"/>
          <w:lang w:val="en-US"/>
        </w:rPr>
        <w:t>BD</w:t>
      </w:r>
      <w:r>
        <w:rPr>
          <w:rFonts w:ascii="Book Antiqua" w:hAnsi="Book Antiqua" w:cs="Arial" w:hint="eastAsia"/>
          <w:sz w:val="24"/>
          <w:szCs w:val="24"/>
          <w:lang w:val="en-US" w:eastAsia="zh-CN"/>
        </w:rPr>
        <w:t>:</w:t>
      </w:r>
      <w:r w:rsidR="007208A0" w:rsidRPr="007208A0">
        <w:rPr>
          <w:rFonts w:ascii="Book Antiqua" w:hAnsi="Book Antiqua" w:cs="Arial"/>
          <w:sz w:val="24"/>
          <w:szCs w:val="24"/>
          <w:lang w:val="en-US"/>
        </w:rPr>
        <w:t xml:space="preserve"> </w:t>
      </w:r>
      <w:r w:rsidRPr="007208A0">
        <w:rPr>
          <w:rFonts w:ascii="Book Antiqua" w:hAnsi="Book Antiqua" w:cs="Arial"/>
          <w:sz w:val="24"/>
          <w:szCs w:val="24"/>
          <w:lang w:val="en-US"/>
        </w:rPr>
        <w:t xml:space="preserve">Branch </w:t>
      </w:r>
      <w:r w:rsidR="007208A0" w:rsidRPr="007208A0">
        <w:rPr>
          <w:rFonts w:ascii="Book Antiqua" w:hAnsi="Book Antiqua" w:cs="Arial"/>
          <w:sz w:val="24"/>
          <w:szCs w:val="24"/>
          <w:lang w:val="en-US"/>
        </w:rPr>
        <w:t xml:space="preserve">duct; </w:t>
      </w:r>
      <w:r w:rsidR="007208A0" w:rsidRPr="007208A0">
        <w:rPr>
          <w:rFonts w:ascii="Book Antiqua" w:hAnsi="Book Antiqua" w:cs="Calibri"/>
          <w:iCs/>
          <w:color w:val="000000"/>
          <w:sz w:val="24"/>
          <w:szCs w:val="24"/>
          <w:lang w:val="en-US" w:eastAsia="en-US"/>
        </w:rPr>
        <w:t>IPMN</w:t>
      </w:r>
      <w:r>
        <w:rPr>
          <w:rFonts w:ascii="Book Antiqua" w:hAnsi="Book Antiqua" w:cs="Calibri" w:hint="eastAsia"/>
          <w:iCs/>
          <w:color w:val="000000"/>
          <w:sz w:val="24"/>
          <w:szCs w:val="24"/>
          <w:lang w:val="en-US" w:eastAsia="zh-CN"/>
        </w:rPr>
        <w:t>:</w:t>
      </w:r>
      <w:r w:rsidR="007208A0" w:rsidRPr="007208A0">
        <w:rPr>
          <w:rFonts w:ascii="Book Antiqua" w:hAnsi="Book Antiqua" w:cs="Calibri"/>
          <w:iCs/>
          <w:color w:val="000000"/>
          <w:sz w:val="24"/>
          <w:szCs w:val="24"/>
          <w:lang w:val="en-US" w:eastAsia="en-US"/>
        </w:rPr>
        <w:t xml:space="preserve"> </w:t>
      </w:r>
      <w:proofErr w:type="spellStart"/>
      <w:r w:rsidRPr="007208A0">
        <w:rPr>
          <w:rFonts w:ascii="Book Antiqua" w:hAnsi="Book Antiqua"/>
          <w:sz w:val="24"/>
          <w:szCs w:val="24"/>
          <w:lang w:val="en-US"/>
        </w:rPr>
        <w:t>Intraductal</w:t>
      </w:r>
      <w:proofErr w:type="spellEnd"/>
      <w:r w:rsidRPr="007208A0">
        <w:rPr>
          <w:rFonts w:ascii="Book Antiqua" w:hAnsi="Book Antiqua"/>
          <w:sz w:val="24"/>
          <w:szCs w:val="24"/>
          <w:lang w:val="en-US"/>
        </w:rPr>
        <w:t xml:space="preserve"> </w:t>
      </w:r>
      <w:r w:rsidR="007208A0" w:rsidRPr="007208A0">
        <w:rPr>
          <w:rFonts w:ascii="Book Antiqua" w:hAnsi="Book Antiqua"/>
          <w:sz w:val="24"/>
          <w:szCs w:val="24"/>
          <w:lang w:val="en-US"/>
        </w:rPr>
        <w:t>papillary mucinous neoplasm;</w:t>
      </w:r>
      <w:r w:rsidR="007208A0" w:rsidRPr="007208A0">
        <w:rPr>
          <w:rFonts w:ascii="Book Antiqua" w:hAnsi="Book Antiqua" w:cs="Arial"/>
          <w:sz w:val="24"/>
          <w:szCs w:val="24"/>
          <w:lang w:val="en-US"/>
        </w:rPr>
        <w:t xml:space="preserve"> MPD</w:t>
      </w:r>
      <w:r>
        <w:rPr>
          <w:rFonts w:ascii="Book Antiqua" w:hAnsi="Book Antiqua" w:cs="Arial" w:hint="eastAsia"/>
          <w:sz w:val="24"/>
          <w:szCs w:val="24"/>
          <w:lang w:val="en-US" w:eastAsia="zh-CN"/>
        </w:rPr>
        <w:t>:</w:t>
      </w:r>
      <w:r w:rsidR="007208A0" w:rsidRPr="007208A0">
        <w:rPr>
          <w:rFonts w:ascii="Book Antiqua" w:hAnsi="Book Antiqua" w:cs="Arial"/>
          <w:sz w:val="24"/>
          <w:szCs w:val="24"/>
          <w:lang w:val="en-US"/>
        </w:rPr>
        <w:t xml:space="preserve"> </w:t>
      </w:r>
      <w:r w:rsidRPr="007208A0">
        <w:rPr>
          <w:rFonts w:ascii="Book Antiqua" w:hAnsi="Book Antiqua" w:cs="Arial"/>
          <w:sz w:val="24"/>
          <w:szCs w:val="24"/>
          <w:lang w:val="en-US"/>
        </w:rPr>
        <w:t xml:space="preserve">Main </w:t>
      </w:r>
      <w:r w:rsidR="007208A0" w:rsidRPr="007208A0">
        <w:rPr>
          <w:rFonts w:ascii="Book Antiqua" w:hAnsi="Book Antiqua" w:cs="Arial"/>
          <w:sz w:val="24"/>
          <w:szCs w:val="24"/>
          <w:lang w:val="en-US"/>
        </w:rPr>
        <w:t xml:space="preserve">pancreatic duct. </w:t>
      </w:r>
    </w:p>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b/>
          <w:sz w:val="24"/>
          <w:szCs w:val="24"/>
          <w:lang w:val="en-US"/>
        </w:rPr>
        <w:br w:type="page"/>
      </w:r>
      <w:r w:rsidRPr="007208A0">
        <w:rPr>
          <w:rFonts w:ascii="Book Antiqua" w:hAnsi="Book Antiqua"/>
          <w:b/>
          <w:sz w:val="24"/>
          <w:szCs w:val="24"/>
          <w:lang w:val="en-US"/>
        </w:rPr>
        <w:lastRenderedPageBreak/>
        <w:t>Table 4</w:t>
      </w:r>
      <w:r w:rsidRPr="007208A0">
        <w:rPr>
          <w:rFonts w:ascii="Book Antiqua" w:hAnsi="Book Antiqua"/>
          <w:sz w:val="24"/>
          <w:szCs w:val="24"/>
          <w:lang w:val="en-US"/>
        </w:rPr>
        <w:t xml:space="preserve"> </w:t>
      </w:r>
      <w:r w:rsidRPr="007208A0">
        <w:rPr>
          <w:rFonts w:ascii="Book Antiqua" w:hAnsi="Book Antiqua"/>
          <w:b/>
          <w:sz w:val="24"/>
          <w:szCs w:val="24"/>
          <w:lang w:val="en-US"/>
        </w:rPr>
        <w:t xml:space="preserve">Analysis of prognostic factors in 124 patients with a resected or </w:t>
      </w:r>
      <w:proofErr w:type="spellStart"/>
      <w:r w:rsidRPr="007208A0">
        <w:rPr>
          <w:rFonts w:ascii="Book Antiqua" w:hAnsi="Book Antiqua"/>
          <w:b/>
          <w:sz w:val="24"/>
          <w:szCs w:val="24"/>
          <w:lang w:val="en-US"/>
        </w:rPr>
        <w:t>nonresected</w:t>
      </w:r>
      <w:proofErr w:type="spellEnd"/>
      <w:r w:rsidRPr="007208A0">
        <w:rPr>
          <w:rFonts w:ascii="Book Antiqua" w:hAnsi="Book Antiqua"/>
          <w:b/>
          <w:sz w:val="24"/>
          <w:szCs w:val="24"/>
          <w:lang w:val="en-US"/>
        </w:rPr>
        <w:t xml:space="preserve"> main-pancreatic duct and mixed </w:t>
      </w:r>
      <w:proofErr w:type="spellStart"/>
      <w:r w:rsidRPr="007208A0">
        <w:rPr>
          <w:rFonts w:ascii="Book Antiqua" w:hAnsi="Book Antiqua"/>
          <w:b/>
          <w:sz w:val="24"/>
          <w:szCs w:val="24"/>
          <w:lang w:val="en-US"/>
        </w:rPr>
        <w:t>intraductal</w:t>
      </w:r>
      <w:proofErr w:type="spellEnd"/>
      <w:r w:rsidRPr="007208A0">
        <w:rPr>
          <w:rFonts w:ascii="Book Antiqua" w:hAnsi="Book Antiqua"/>
          <w:b/>
          <w:sz w:val="24"/>
          <w:szCs w:val="24"/>
          <w:lang w:val="en-US"/>
        </w:rPr>
        <w:t xml:space="preserve"> papillary mucinous neoplasm of the pancreas</w:t>
      </w:r>
    </w:p>
    <w:tbl>
      <w:tblPr>
        <w:tblW w:w="0" w:type="auto"/>
        <w:tblBorders>
          <w:top w:val="single" w:sz="4" w:space="0" w:color="auto"/>
          <w:bottom w:val="single" w:sz="4" w:space="0" w:color="auto"/>
        </w:tblBorders>
        <w:tblLook w:val="00A0" w:firstRow="1" w:lastRow="0" w:firstColumn="1" w:lastColumn="0" w:noHBand="0" w:noVBand="0"/>
      </w:tblPr>
      <w:tblGrid>
        <w:gridCol w:w="2376"/>
        <w:gridCol w:w="2154"/>
        <w:gridCol w:w="1070"/>
        <w:gridCol w:w="2290"/>
        <w:gridCol w:w="816"/>
      </w:tblGrid>
      <w:tr w:rsidR="007208A0" w:rsidRPr="007208A0" w:rsidTr="00EA0F54">
        <w:trPr>
          <w:trHeight w:val="656"/>
        </w:trPr>
        <w:tc>
          <w:tcPr>
            <w:tcW w:w="2376" w:type="dxa"/>
            <w:vMerge w:val="restart"/>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b/>
                <w:sz w:val="24"/>
                <w:szCs w:val="24"/>
                <w:lang w:val="en-US"/>
              </w:rPr>
              <w:t>Variable (</w:t>
            </w:r>
            <w:r w:rsidRPr="007208A0">
              <w:rPr>
                <w:rFonts w:ascii="Book Antiqua" w:hAnsi="Book Antiqua"/>
                <w:b/>
                <w:i/>
                <w:sz w:val="24"/>
                <w:szCs w:val="24"/>
                <w:lang w:val="en-US"/>
              </w:rPr>
              <w:t>n</w:t>
            </w:r>
            <w:r w:rsidRPr="007208A0">
              <w:rPr>
                <w:rFonts w:ascii="Book Antiqua" w:hAnsi="Book Antiqua"/>
                <w:b/>
                <w:sz w:val="24"/>
                <w:szCs w:val="24"/>
                <w:lang w:val="en-US"/>
              </w:rPr>
              <w:t>)</w:t>
            </w:r>
          </w:p>
        </w:tc>
        <w:tc>
          <w:tcPr>
            <w:tcW w:w="3224" w:type="dxa"/>
            <w:gridSpan w:val="2"/>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b/>
                <w:sz w:val="24"/>
                <w:szCs w:val="24"/>
                <w:lang w:val="en-US"/>
              </w:rPr>
            </w:pPr>
            <w:proofErr w:type="spellStart"/>
            <w:r w:rsidRPr="007208A0">
              <w:rPr>
                <w:rFonts w:ascii="Book Antiqua" w:hAnsi="Book Antiqua"/>
                <w:b/>
                <w:sz w:val="24"/>
                <w:szCs w:val="24"/>
                <w:lang w:val="en-US"/>
              </w:rPr>
              <w:t>Univariate</w:t>
            </w:r>
            <w:proofErr w:type="spellEnd"/>
            <w:r w:rsidRPr="007208A0">
              <w:rPr>
                <w:rFonts w:ascii="Book Antiqua" w:hAnsi="Book Antiqua"/>
                <w:b/>
                <w:sz w:val="24"/>
                <w:szCs w:val="24"/>
                <w:lang w:val="en-US"/>
              </w:rPr>
              <w:t xml:space="preserve"> analyses by log-rank test</w:t>
            </w:r>
          </w:p>
        </w:tc>
        <w:tc>
          <w:tcPr>
            <w:tcW w:w="3106" w:type="dxa"/>
            <w:gridSpan w:val="2"/>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b/>
                <w:i/>
                <w:sz w:val="24"/>
                <w:szCs w:val="24"/>
                <w:lang w:val="en-US"/>
              </w:rPr>
            </w:pPr>
            <w:r w:rsidRPr="007208A0">
              <w:rPr>
                <w:rFonts w:ascii="Book Antiqua" w:hAnsi="Book Antiqua"/>
                <w:b/>
                <w:sz w:val="24"/>
                <w:szCs w:val="24"/>
                <w:lang w:val="en-US"/>
              </w:rPr>
              <w:t>Multivariate analyses by Cox’s model</w:t>
            </w:r>
          </w:p>
        </w:tc>
      </w:tr>
      <w:tr w:rsidR="007208A0" w:rsidRPr="007208A0" w:rsidTr="00EA0F54">
        <w:trPr>
          <w:trHeight w:val="493"/>
        </w:trPr>
        <w:tc>
          <w:tcPr>
            <w:tcW w:w="2376" w:type="dxa"/>
            <w:vMerge/>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b/>
                <w:sz w:val="24"/>
                <w:szCs w:val="24"/>
                <w:lang w:val="en-US"/>
              </w:rPr>
            </w:pPr>
          </w:p>
        </w:tc>
        <w:tc>
          <w:tcPr>
            <w:tcW w:w="2154"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b/>
                <w:sz w:val="24"/>
                <w:szCs w:val="24"/>
                <w:lang w:val="en-US"/>
              </w:rPr>
              <w:t>RR</w:t>
            </w:r>
            <w:r w:rsidR="00EA0F54">
              <w:rPr>
                <w:rFonts w:ascii="Book Antiqua" w:hAnsi="Book Antiqua"/>
                <w:b/>
                <w:sz w:val="24"/>
                <w:szCs w:val="24"/>
                <w:lang w:val="en-US"/>
              </w:rPr>
              <w:t xml:space="preserve"> (95%</w:t>
            </w:r>
            <w:r w:rsidRPr="007208A0">
              <w:rPr>
                <w:rFonts w:ascii="Book Antiqua" w:hAnsi="Book Antiqua"/>
                <w:b/>
                <w:sz w:val="24"/>
                <w:szCs w:val="24"/>
                <w:lang w:val="en-US"/>
              </w:rPr>
              <w:t>CI)</w:t>
            </w:r>
          </w:p>
        </w:tc>
        <w:tc>
          <w:tcPr>
            <w:tcW w:w="1070"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b/>
                <w:i/>
                <w:sz w:val="24"/>
                <w:szCs w:val="24"/>
                <w:lang w:val="en-US" w:eastAsia="zh-CN"/>
              </w:rPr>
            </w:pPr>
            <w:r w:rsidRPr="007208A0">
              <w:rPr>
                <w:rFonts w:ascii="Book Antiqua" w:hAnsi="Book Antiqua"/>
                <w:b/>
                <w:i/>
                <w:sz w:val="24"/>
                <w:szCs w:val="24"/>
                <w:lang w:val="en-US"/>
              </w:rPr>
              <w:t>P</w:t>
            </w:r>
            <w:r w:rsidR="00EA0F54">
              <w:rPr>
                <w:rFonts w:ascii="Book Antiqua" w:hAnsi="Book Antiqua" w:hint="eastAsia"/>
                <w:b/>
                <w:i/>
                <w:sz w:val="24"/>
                <w:szCs w:val="24"/>
                <w:lang w:val="en-US" w:eastAsia="zh-CN"/>
              </w:rPr>
              <w:t>-</w:t>
            </w:r>
            <w:r w:rsidR="00EA0F54" w:rsidRPr="00EA0F54">
              <w:rPr>
                <w:rFonts w:ascii="Book Antiqua" w:hAnsi="Book Antiqua" w:hint="eastAsia"/>
                <w:b/>
                <w:sz w:val="24"/>
                <w:szCs w:val="24"/>
                <w:lang w:val="en-US" w:eastAsia="zh-CN"/>
              </w:rPr>
              <w:t>value</w:t>
            </w:r>
          </w:p>
        </w:tc>
        <w:tc>
          <w:tcPr>
            <w:tcW w:w="2290" w:type="dxa"/>
            <w:tcBorders>
              <w:top w:val="single" w:sz="4" w:space="0" w:color="auto"/>
              <w:bottom w:val="single" w:sz="4" w:space="0" w:color="auto"/>
            </w:tcBorders>
            <w:vAlign w:val="center"/>
          </w:tcPr>
          <w:p w:rsidR="007208A0" w:rsidRPr="007208A0" w:rsidRDefault="00EA0F54" w:rsidP="00C6576D">
            <w:pPr>
              <w:adjustRightInd w:val="0"/>
              <w:snapToGrid w:val="0"/>
              <w:spacing w:after="0" w:line="360" w:lineRule="auto"/>
              <w:jc w:val="both"/>
              <w:rPr>
                <w:rFonts w:ascii="Book Antiqua" w:hAnsi="Book Antiqua"/>
                <w:b/>
                <w:sz w:val="24"/>
                <w:szCs w:val="24"/>
                <w:lang w:val="en-US"/>
              </w:rPr>
            </w:pPr>
            <w:r>
              <w:rPr>
                <w:rFonts w:ascii="Book Antiqua" w:hAnsi="Book Antiqua"/>
                <w:b/>
                <w:sz w:val="24"/>
                <w:szCs w:val="24"/>
                <w:lang w:val="en-US"/>
              </w:rPr>
              <w:t>HR (95%</w:t>
            </w:r>
            <w:r w:rsidR="007208A0" w:rsidRPr="007208A0">
              <w:rPr>
                <w:rFonts w:ascii="Book Antiqua" w:hAnsi="Book Antiqua"/>
                <w:b/>
                <w:sz w:val="24"/>
                <w:szCs w:val="24"/>
                <w:lang w:val="en-US"/>
              </w:rPr>
              <w:t>CI)</w:t>
            </w:r>
          </w:p>
        </w:tc>
        <w:tc>
          <w:tcPr>
            <w:tcW w:w="816"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b/>
                <w:sz w:val="24"/>
                <w:szCs w:val="24"/>
                <w:lang w:val="en-US" w:eastAsia="zh-CN"/>
              </w:rPr>
            </w:pPr>
            <w:r w:rsidRPr="007208A0">
              <w:rPr>
                <w:rFonts w:ascii="Book Antiqua" w:hAnsi="Book Antiqua"/>
                <w:b/>
                <w:i/>
                <w:sz w:val="24"/>
                <w:szCs w:val="24"/>
                <w:lang w:val="en-US"/>
              </w:rPr>
              <w:t>P</w:t>
            </w:r>
            <w:r w:rsidR="00EA0F54">
              <w:rPr>
                <w:rFonts w:ascii="Book Antiqua" w:hAnsi="Book Antiqua" w:hint="eastAsia"/>
                <w:b/>
                <w:i/>
                <w:sz w:val="24"/>
                <w:szCs w:val="24"/>
                <w:lang w:val="en-US" w:eastAsia="zh-CN"/>
              </w:rPr>
              <w:t>-</w:t>
            </w:r>
            <w:r w:rsidR="00EA0F54" w:rsidRPr="00EA0F54">
              <w:rPr>
                <w:rFonts w:ascii="Book Antiqua" w:hAnsi="Book Antiqua" w:hint="eastAsia"/>
                <w:b/>
                <w:sz w:val="24"/>
                <w:szCs w:val="24"/>
                <w:lang w:val="en-US" w:eastAsia="zh-CN"/>
              </w:rPr>
              <w:t xml:space="preserve"> value</w:t>
            </w:r>
          </w:p>
        </w:tc>
      </w:tr>
      <w:tr w:rsidR="007208A0" w:rsidRPr="007208A0" w:rsidTr="00EA0F54">
        <w:tc>
          <w:tcPr>
            <w:tcW w:w="2376" w:type="dxa"/>
            <w:tcBorders>
              <w:top w:val="single" w:sz="4" w:space="0" w:color="auto"/>
            </w:tcBorders>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Surgery</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No (50)</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Yes (74)</w:t>
            </w:r>
          </w:p>
        </w:tc>
        <w:tc>
          <w:tcPr>
            <w:tcW w:w="2154"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sz w:val="24"/>
                <w:szCs w:val="24"/>
                <w:lang w:val="en-US"/>
              </w:rPr>
              <w:t>0.48 (0.26–0.88)</w:t>
            </w:r>
          </w:p>
        </w:tc>
        <w:tc>
          <w:tcPr>
            <w:tcW w:w="1070"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0.02</w:t>
            </w:r>
          </w:p>
        </w:tc>
        <w:tc>
          <w:tcPr>
            <w:tcW w:w="2290"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0.54 (0.27–1.09)</w:t>
            </w:r>
          </w:p>
        </w:tc>
        <w:tc>
          <w:tcPr>
            <w:tcW w:w="816"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0.08</w:t>
            </w:r>
          </w:p>
        </w:tc>
      </w:tr>
      <w:tr w:rsidR="007208A0" w:rsidRPr="007208A0" w:rsidTr="00EA0F54">
        <w:tc>
          <w:tcPr>
            <w:tcW w:w="2376" w:type="dxa"/>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Age at diagnosis</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 xml:space="preserve">&lt; 70 </w:t>
            </w:r>
            <w:proofErr w:type="spellStart"/>
            <w:r w:rsidRPr="007208A0">
              <w:rPr>
                <w:rFonts w:ascii="Book Antiqua" w:hAnsi="Book Antiqua"/>
                <w:sz w:val="24"/>
                <w:szCs w:val="24"/>
                <w:lang w:val="en-US"/>
              </w:rPr>
              <w:t>y</w:t>
            </w:r>
            <w:r w:rsidR="00EA0F54">
              <w:rPr>
                <w:rFonts w:ascii="Book Antiqua" w:hAnsi="Book Antiqua" w:hint="eastAsia"/>
                <w:sz w:val="24"/>
                <w:szCs w:val="24"/>
                <w:lang w:val="en-US" w:eastAsia="zh-CN"/>
              </w:rPr>
              <w:t>r</w:t>
            </w:r>
            <w:proofErr w:type="spellEnd"/>
            <w:r w:rsidRPr="007208A0">
              <w:rPr>
                <w:rFonts w:ascii="Book Antiqua" w:hAnsi="Book Antiqua"/>
                <w:sz w:val="24"/>
                <w:szCs w:val="24"/>
                <w:lang w:val="en-US"/>
              </w:rPr>
              <w:t xml:space="preserve"> (83)</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 xml:space="preserve">≥ 70 </w:t>
            </w:r>
            <w:proofErr w:type="spellStart"/>
            <w:r w:rsidRPr="007208A0">
              <w:rPr>
                <w:rFonts w:ascii="Book Antiqua" w:hAnsi="Book Antiqua"/>
                <w:sz w:val="24"/>
                <w:szCs w:val="24"/>
                <w:lang w:val="en-US"/>
              </w:rPr>
              <w:t>y</w:t>
            </w:r>
            <w:r w:rsidR="00EA0F54">
              <w:rPr>
                <w:rFonts w:ascii="Book Antiqua" w:hAnsi="Book Antiqua" w:hint="eastAsia"/>
                <w:sz w:val="24"/>
                <w:szCs w:val="24"/>
                <w:lang w:val="en-US" w:eastAsia="zh-CN"/>
              </w:rPr>
              <w:t>r</w:t>
            </w:r>
            <w:proofErr w:type="spellEnd"/>
            <w:r w:rsidRPr="007208A0">
              <w:rPr>
                <w:rFonts w:ascii="Book Antiqua" w:hAnsi="Book Antiqua"/>
                <w:sz w:val="24"/>
                <w:szCs w:val="24"/>
                <w:lang w:val="en-US"/>
              </w:rPr>
              <w:t xml:space="preserve"> (41)</w:t>
            </w:r>
          </w:p>
        </w:tc>
        <w:tc>
          <w:tcPr>
            <w:tcW w:w="2154"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sz w:val="24"/>
                <w:szCs w:val="24"/>
                <w:lang w:val="en-US"/>
              </w:rPr>
              <w:t>2.36 (1.26–4.40)</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0.01</w:t>
            </w:r>
          </w:p>
        </w:tc>
        <w:tc>
          <w:tcPr>
            <w:tcW w:w="229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1.72 (0.86–3.46)</w:t>
            </w:r>
          </w:p>
        </w:tc>
        <w:tc>
          <w:tcPr>
            <w:tcW w:w="816"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0.13</w:t>
            </w:r>
          </w:p>
        </w:tc>
      </w:tr>
      <w:tr w:rsidR="007208A0" w:rsidRPr="007208A0" w:rsidTr="00EA0F54">
        <w:tc>
          <w:tcPr>
            <w:tcW w:w="2376" w:type="dxa"/>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Extra-pancreatic cancer</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No (98)</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Yes (26)</w:t>
            </w:r>
          </w:p>
        </w:tc>
        <w:tc>
          <w:tcPr>
            <w:tcW w:w="2154"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sz w:val="24"/>
                <w:szCs w:val="24"/>
                <w:lang w:val="en-US"/>
              </w:rPr>
              <w:t xml:space="preserve">1.66 (0.86–3.22) </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0.13</w:t>
            </w:r>
          </w:p>
        </w:tc>
        <w:tc>
          <w:tcPr>
            <w:tcW w:w="229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tc>
        <w:tc>
          <w:tcPr>
            <w:tcW w:w="816"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tc>
      </w:tr>
      <w:tr w:rsidR="007208A0" w:rsidRPr="007208A0" w:rsidTr="00EA0F54">
        <w:tc>
          <w:tcPr>
            <w:tcW w:w="2376" w:type="dxa"/>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MPD size &gt; 10 mm</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No (100)</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Yes (24)</w:t>
            </w:r>
          </w:p>
        </w:tc>
        <w:tc>
          <w:tcPr>
            <w:tcW w:w="2154"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sz w:val="24"/>
                <w:szCs w:val="24"/>
                <w:lang w:val="en-US"/>
              </w:rPr>
              <w:t>1.66 (0.86–3.22)</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0.13</w:t>
            </w:r>
          </w:p>
        </w:tc>
        <w:tc>
          <w:tcPr>
            <w:tcW w:w="229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tc>
        <w:tc>
          <w:tcPr>
            <w:tcW w:w="816"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tc>
      </w:tr>
      <w:tr w:rsidR="007208A0" w:rsidRPr="007208A0" w:rsidTr="00EA0F54">
        <w:tc>
          <w:tcPr>
            <w:tcW w:w="2376" w:type="dxa"/>
          </w:tcPr>
          <w:p w:rsidR="007208A0" w:rsidRPr="007208A0" w:rsidDel="0016008F"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Nodule</w:t>
            </w:r>
            <w:r w:rsidRPr="007208A0">
              <w:rPr>
                <w:rFonts w:ascii="Book Antiqua" w:hAnsi="Book Antiqua"/>
                <w:sz w:val="24"/>
                <w:szCs w:val="24"/>
                <w:vertAlign w:val="superscript"/>
                <w:lang w:val="en-US"/>
              </w:rPr>
              <w:t>1</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No (88)</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Yes (36)</w:t>
            </w:r>
          </w:p>
        </w:tc>
        <w:tc>
          <w:tcPr>
            <w:tcW w:w="2154"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sz w:val="24"/>
                <w:szCs w:val="24"/>
                <w:lang w:val="en-US"/>
              </w:rPr>
              <w:t>2.42 (1.17–5.00)</w:t>
            </w:r>
          </w:p>
        </w:tc>
        <w:tc>
          <w:tcPr>
            <w:tcW w:w="1070" w:type="dxa"/>
            <w:vAlign w:val="center"/>
          </w:tcPr>
          <w:p w:rsidR="007208A0" w:rsidRPr="007208A0" w:rsidDel="0016008F"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0.01</w:t>
            </w:r>
          </w:p>
        </w:tc>
        <w:tc>
          <w:tcPr>
            <w:tcW w:w="2290" w:type="dxa"/>
            <w:vAlign w:val="center"/>
          </w:tcPr>
          <w:p w:rsidR="007208A0" w:rsidRPr="007208A0" w:rsidDel="0016008F"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2.71 (1.29–5.69)</w:t>
            </w:r>
          </w:p>
        </w:tc>
        <w:tc>
          <w:tcPr>
            <w:tcW w:w="816" w:type="dxa"/>
            <w:vAlign w:val="center"/>
          </w:tcPr>
          <w:p w:rsidR="007208A0" w:rsidRPr="007208A0" w:rsidDel="0016008F"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0.01</w:t>
            </w:r>
          </w:p>
        </w:tc>
      </w:tr>
      <w:tr w:rsidR="007208A0" w:rsidRPr="007208A0" w:rsidTr="00EA0F54">
        <w:tc>
          <w:tcPr>
            <w:tcW w:w="2376" w:type="dxa"/>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BD size &gt; 30 mm</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No (94)</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Yes (30)</w:t>
            </w:r>
          </w:p>
        </w:tc>
        <w:tc>
          <w:tcPr>
            <w:tcW w:w="2154"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1.08 (0.51–2.29)</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0.85</w:t>
            </w:r>
          </w:p>
        </w:tc>
        <w:tc>
          <w:tcPr>
            <w:tcW w:w="229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tc>
        <w:tc>
          <w:tcPr>
            <w:tcW w:w="816"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tc>
      </w:tr>
      <w:tr w:rsidR="007208A0" w:rsidRPr="007208A0" w:rsidTr="00EA0F54">
        <w:tc>
          <w:tcPr>
            <w:tcW w:w="2376" w:type="dxa"/>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Fortuitous</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No (96)</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Yes (28)</w:t>
            </w:r>
          </w:p>
        </w:tc>
        <w:tc>
          <w:tcPr>
            <w:tcW w:w="2154"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sz w:val="24"/>
                <w:szCs w:val="24"/>
                <w:lang w:val="en-US"/>
              </w:rPr>
              <w:t>1.19 (0.58–2.45)</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0.63</w:t>
            </w:r>
          </w:p>
        </w:tc>
        <w:tc>
          <w:tcPr>
            <w:tcW w:w="229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tc>
        <w:tc>
          <w:tcPr>
            <w:tcW w:w="816"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tc>
      </w:tr>
      <w:tr w:rsidR="007208A0" w:rsidRPr="007208A0" w:rsidTr="00EA0F54">
        <w:tc>
          <w:tcPr>
            <w:tcW w:w="2376" w:type="dxa"/>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Acute pancreatitis</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No (79)</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lastRenderedPageBreak/>
              <w:t>Yes (45)</w:t>
            </w:r>
          </w:p>
        </w:tc>
        <w:tc>
          <w:tcPr>
            <w:tcW w:w="2154"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1</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sz w:val="24"/>
                <w:szCs w:val="24"/>
                <w:lang w:val="en-US"/>
              </w:rPr>
              <w:lastRenderedPageBreak/>
              <w:t>0.68 (0.35–1.30)</w:t>
            </w:r>
          </w:p>
        </w:tc>
        <w:tc>
          <w:tcPr>
            <w:tcW w:w="107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lastRenderedPageBreak/>
              <w:t>0.24</w:t>
            </w:r>
          </w:p>
        </w:tc>
        <w:tc>
          <w:tcPr>
            <w:tcW w:w="2290"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t>-</w:t>
            </w:r>
          </w:p>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lastRenderedPageBreak/>
              <w:t>-</w:t>
            </w:r>
          </w:p>
        </w:tc>
        <w:tc>
          <w:tcPr>
            <w:tcW w:w="816" w:type="dxa"/>
            <w:vAlign w:val="center"/>
          </w:tcPr>
          <w:p w:rsidR="007208A0" w:rsidRPr="007208A0" w:rsidRDefault="007208A0" w:rsidP="00C6576D">
            <w:pPr>
              <w:adjustRightInd w:val="0"/>
              <w:snapToGrid w:val="0"/>
              <w:spacing w:after="0" w:line="360" w:lineRule="auto"/>
              <w:jc w:val="both"/>
              <w:rPr>
                <w:rFonts w:ascii="Book Antiqua" w:hAnsi="Book Antiqua"/>
                <w:sz w:val="24"/>
                <w:szCs w:val="24"/>
                <w:lang w:val="en-US"/>
              </w:rPr>
            </w:pPr>
            <w:r w:rsidRPr="007208A0">
              <w:rPr>
                <w:rFonts w:ascii="Book Antiqua" w:hAnsi="Book Antiqua"/>
                <w:sz w:val="24"/>
                <w:szCs w:val="24"/>
                <w:lang w:val="en-US"/>
              </w:rPr>
              <w:lastRenderedPageBreak/>
              <w:t>-</w:t>
            </w:r>
          </w:p>
        </w:tc>
      </w:tr>
    </w:tbl>
    <w:p w:rsidR="007208A0" w:rsidRPr="00EA0F54" w:rsidRDefault="00EA0F54" w:rsidP="00C6576D">
      <w:pPr>
        <w:adjustRightInd w:val="0"/>
        <w:snapToGrid w:val="0"/>
        <w:spacing w:after="0" w:line="360" w:lineRule="auto"/>
        <w:jc w:val="both"/>
        <w:rPr>
          <w:rFonts w:ascii="Book Antiqua" w:hAnsi="Book Antiqua"/>
          <w:sz w:val="24"/>
          <w:szCs w:val="24"/>
          <w:lang w:val="en-US"/>
        </w:rPr>
      </w:pPr>
      <w:proofErr w:type="gramStart"/>
      <w:r w:rsidRPr="007208A0">
        <w:rPr>
          <w:rFonts w:ascii="Book Antiqua" w:hAnsi="Book Antiqua"/>
          <w:b/>
          <w:sz w:val="24"/>
          <w:szCs w:val="24"/>
          <w:vertAlign w:val="superscript"/>
          <w:lang w:val="en-US"/>
        </w:rPr>
        <w:lastRenderedPageBreak/>
        <w:t>1</w:t>
      </w:r>
      <w:r w:rsidRPr="007208A0">
        <w:rPr>
          <w:rFonts w:ascii="Book Antiqua" w:hAnsi="Book Antiqua"/>
          <w:sz w:val="24"/>
          <w:szCs w:val="24"/>
          <w:lang w:val="en-US"/>
        </w:rPr>
        <w:t>Nodule and wall thickening of MPD and/or branch-duct cysts.</w:t>
      </w:r>
      <w:proofErr w:type="gramEnd"/>
      <w:r>
        <w:rPr>
          <w:rFonts w:ascii="Book Antiqua" w:hAnsi="Book Antiqua" w:hint="eastAsia"/>
          <w:sz w:val="24"/>
          <w:szCs w:val="24"/>
          <w:lang w:val="en-US" w:eastAsia="zh-CN"/>
        </w:rPr>
        <w:t xml:space="preserve"> </w:t>
      </w:r>
      <w:r w:rsidR="007208A0" w:rsidRPr="007208A0">
        <w:rPr>
          <w:rFonts w:ascii="Book Antiqua" w:hAnsi="Book Antiqua" w:cs="Arial"/>
          <w:sz w:val="24"/>
          <w:szCs w:val="24"/>
          <w:lang w:val="en-US"/>
        </w:rPr>
        <w:t>BD</w:t>
      </w:r>
      <w:r>
        <w:rPr>
          <w:rFonts w:ascii="Book Antiqua" w:hAnsi="Book Antiqua" w:cs="Arial" w:hint="eastAsia"/>
          <w:sz w:val="24"/>
          <w:szCs w:val="24"/>
          <w:lang w:val="en-US" w:eastAsia="zh-CN"/>
        </w:rPr>
        <w:t>:</w:t>
      </w:r>
      <w:r w:rsidR="007208A0" w:rsidRPr="007208A0">
        <w:rPr>
          <w:rFonts w:ascii="Book Antiqua" w:hAnsi="Book Antiqua" w:cs="Arial"/>
          <w:sz w:val="24"/>
          <w:szCs w:val="24"/>
          <w:lang w:val="en-US"/>
        </w:rPr>
        <w:t xml:space="preserve"> </w:t>
      </w:r>
      <w:r w:rsidRPr="007208A0">
        <w:rPr>
          <w:rFonts w:ascii="Book Antiqua" w:hAnsi="Book Antiqua" w:cs="Arial"/>
          <w:sz w:val="24"/>
          <w:szCs w:val="24"/>
          <w:lang w:val="en-US"/>
        </w:rPr>
        <w:t xml:space="preserve">Branch </w:t>
      </w:r>
      <w:r w:rsidR="007208A0" w:rsidRPr="007208A0">
        <w:rPr>
          <w:rFonts w:ascii="Book Antiqua" w:hAnsi="Book Antiqua" w:cs="Arial"/>
          <w:sz w:val="24"/>
          <w:szCs w:val="24"/>
          <w:lang w:val="en-US"/>
        </w:rPr>
        <w:t>duct; MPD</w:t>
      </w:r>
      <w:r>
        <w:rPr>
          <w:rFonts w:ascii="Book Antiqua" w:hAnsi="Book Antiqua" w:cs="Arial" w:hint="eastAsia"/>
          <w:sz w:val="24"/>
          <w:szCs w:val="24"/>
          <w:lang w:val="en-US" w:eastAsia="zh-CN"/>
        </w:rPr>
        <w:t>:</w:t>
      </w:r>
      <w:r w:rsidR="007208A0" w:rsidRPr="007208A0">
        <w:rPr>
          <w:rFonts w:ascii="Book Antiqua" w:hAnsi="Book Antiqua" w:cs="Arial"/>
          <w:sz w:val="24"/>
          <w:szCs w:val="24"/>
          <w:lang w:val="en-US"/>
        </w:rPr>
        <w:t xml:space="preserve"> </w:t>
      </w:r>
      <w:r w:rsidRPr="007208A0">
        <w:rPr>
          <w:rFonts w:ascii="Book Antiqua" w:hAnsi="Book Antiqua" w:cs="Arial"/>
          <w:sz w:val="24"/>
          <w:szCs w:val="24"/>
          <w:lang w:val="en-US"/>
        </w:rPr>
        <w:t xml:space="preserve">Main </w:t>
      </w:r>
      <w:r w:rsidR="007208A0" w:rsidRPr="007208A0">
        <w:rPr>
          <w:rFonts w:ascii="Book Antiqua" w:hAnsi="Book Antiqua" w:cs="Arial"/>
          <w:sz w:val="24"/>
          <w:szCs w:val="24"/>
          <w:lang w:val="en-US"/>
        </w:rPr>
        <w:t xml:space="preserve">pancreatic duct. </w:t>
      </w:r>
    </w:p>
    <w:p w:rsidR="007208A0" w:rsidRPr="007208A0" w:rsidRDefault="007208A0" w:rsidP="00C6576D">
      <w:pPr>
        <w:adjustRightInd w:val="0"/>
        <w:snapToGrid w:val="0"/>
        <w:spacing w:after="0" w:line="360" w:lineRule="auto"/>
        <w:jc w:val="both"/>
        <w:rPr>
          <w:rFonts w:ascii="Book Antiqua" w:hAnsi="Book Antiqua"/>
          <w:b/>
          <w:sz w:val="24"/>
          <w:szCs w:val="24"/>
          <w:lang w:val="en-US"/>
        </w:rPr>
      </w:pPr>
      <w:r w:rsidRPr="007208A0">
        <w:rPr>
          <w:rFonts w:ascii="Book Antiqua" w:hAnsi="Book Antiqua"/>
          <w:sz w:val="24"/>
          <w:szCs w:val="24"/>
          <w:lang w:val="en-US"/>
        </w:rPr>
        <w:br w:type="page"/>
      </w:r>
      <w:r w:rsidRPr="007208A0">
        <w:rPr>
          <w:rFonts w:ascii="Book Antiqua" w:hAnsi="Book Antiqua"/>
          <w:b/>
          <w:sz w:val="24"/>
          <w:szCs w:val="24"/>
          <w:lang w:val="en-US"/>
        </w:rPr>
        <w:lastRenderedPageBreak/>
        <w:t>Table 5</w:t>
      </w:r>
      <w:r w:rsidRPr="007208A0">
        <w:rPr>
          <w:rFonts w:ascii="Book Antiqua" w:hAnsi="Book Antiqua"/>
          <w:sz w:val="24"/>
          <w:szCs w:val="24"/>
          <w:lang w:val="en-US"/>
        </w:rPr>
        <w:t xml:space="preserve"> </w:t>
      </w:r>
      <w:r w:rsidRPr="007208A0">
        <w:rPr>
          <w:rFonts w:ascii="Book Antiqua" w:hAnsi="Book Antiqua"/>
          <w:b/>
          <w:sz w:val="24"/>
          <w:szCs w:val="24"/>
          <w:lang w:val="en-US"/>
        </w:rPr>
        <w:t xml:space="preserve">Results from follow-up patients with non-operated main-duct or mixed </w:t>
      </w:r>
      <w:proofErr w:type="spellStart"/>
      <w:r w:rsidRPr="007208A0">
        <w:rPr>
          <w:rFonts w:ascii="Book Antiqua" w:hAnsi="Book Antiqua"/>
          <w:b/>
          <w:sz w:val="24"/>
          <w:szCs w:val="24"/>
          <w:lang w:val="en-US"/>
        </w:rPr>
        <w:t>intraductal</w:t>
      </w:r>
      <w:proofErr w:type="spellEnd"/>
      <w:r w:rsidRPr="007208A0">
        <w:rPr>
          <w:rFonts w:ascii="Book Antiqua" w:hAnsi="Book Antiqua"/>
          <w:b/>
          <w:sz w:val="24"/>
          <w:szCs w:val="24"/>
          <w:lang w:val="en-US"/>
        </w:rPr>
        <w:t xml:space="preserve"> papillary mucinous neoplasm of the pancreas</w:t>
      </w:r>
    </w:p>
    <w:tbl>
      <w:tblPr>
        <w:tblW w:w="0" w:type="auto"/>
        <w:tblBorders>
          <w:top w:val="single" w:sz="4" w:space="0" w:color="auto"/>
          <w:bottom w:val="single" w:sz="4" w:space="0" w:color="auto"/>
        </w:tblBorders>
        <w:tblLook w:val="00A0" w:firstRow="1" w:lastRow="0" w:firstColumn="1" w:lastColumn="0" w:noHBand="0" w:noVBand="0"/>
      </w:tblPr>
      <w:tblGrid>
        <w:gridCol w:w="2178"/>
        <w:gridCol w:w="1156"/>
        <w:gridCol w:w="1510"/>
        <w:gridCol w:w="1985"/>
        <w:gridCol w:w="2410"/>
      </w:tblGrid>
      <w:tr w:rsidR="007208A0" w:rsidRPr="007208A0" w:rsidTr="00EA0F54">
        <w:tc>
          <w:tcPr>
            <w:tcW w:w="2178" w:type="dxa"/>
            <w:tcBorders>
              <w:top w:val="single" w:sz="4" w:space="0" w:color="auto"/>
              <w:bottom w:val="single" w:sz="4" w:space="0" w:color="auto"/>
            </w:tcBorders>
            <w:vAlign w:val="center"/>
          </w:tcPr>
          <w:p w:rsidR="007208A0" w:rsidRPr="007208A0" w:rsidRDefault="007208A0" w:rsidP="00EA0F54">
            <w:pPr>
              <w:adjustRightInd w:val="0"/>
              <w:snapToGrid w:val="0"/>
              <w:spacing w:after="0" w:line="360" w:lineRule="auto"/>
              <w:jc w:val="both"/>
              <w:rPr>
                <w:rFonts w:ascii="Book Antiqua" w:hAnsi="Book Antiqua" w:cs="Arial"/>
                <w:b/>
                <w:sz w:val="24"/>
                <w:szCs w:val="24"/>
                <w:lang w:val="en-US" w:eastAsia="zh-CN"/>
              </w:rPr>
            </w:pPr>
            <w:r w:rsidRPr="007208A0">
              <w:rPr>
                <w:rFonts w:ascii="Book Antiqua" w:hAnsi="Book Antiqua" w:cs="Arial"/>
                <w:b/>
                <w:sz w:val="24"/>
                <w:szCs w:val="24"/>
                <w:lang w:val="en-US"/>
              </w:rPr>
              <w:t>Ref</w:t>
            </w:r>
            <w:r w:rsidR="00EA0F54">
              <w:rPr>
                <w:rFonts w:ascii="Book Antiqua" w:hAnsi="Book Antiqua" w:cs="Arial" w:hint="eastAsia"/>
                <w:b/>
                <w:sz w:val="24"/>
                <w:szCs w:val="24"/>
                <w:lang w:val="en-US" w:eastAsia="zh-CN"/>
              </w:rPr>
              <w:t>.</w:t>
            </w:r>
          </w:p>
        </w:tc>
        <w:tc>
          <w:tcPr>
            <w:tcW w:w="1156"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r w:rsidRPr="007208A0">
              <w:rPr>
                <w:rFonts w:ascii="Book Antiqua" w:hAnsi="Book Antiqua" w:cs="Arial"/>
                <w:b/>
                <w:sz w:val="24"/>
                <w:szCs w:val="24"/>
                <w:lang w:val="en-US"/>
              </w:rPr>
              <w:t xml:space="preserve">Patients, </w:t>
            </w:r>
            <w:r w:rsidRPr="007208A0">
              <w:rPr>
                <w:rFonts w:ascii="Book Antiqua" w:hAnsi="Book Antiqua" w:cs="Arial"/>
                <w:b/>
                <w:i/>
                <w:sz w:val="24"/>
                <w:szCs w:val="24"/>
                <w:lang w:val="en-US"/>
              </w:rPr>
              <w:t>n</w:t>
            </w:r>
          </w:p>
        </w:tc>
        <w:tc>
          <w:tcPr>
            <w:tcW w:w="1510"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r w:rsidRPr="007208A0">
              <w:rPr>
                <w:rFonts w:ascii="Book Antiqua" w:hAnsi="Book Antiqua" w:cs="Arial"/>
                <w:b/>
                <w:sz w:val="24"/>
                <w:szCs w:val="24"/>
                <w:lang w:val="en-US"/>
              </w:rPr>
              <w:t>Malignant progression</w:t>
            </w:r>
          </w:p>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r w:rsidRPr="007208A0">
              <w:rPr>
                <w:rFonts w:ascii="Book Antiqua" w:hAnsi="Book Antiqua" w:cs="Arial"/>
                <w:b/>
                <w:sz w:val="24"/>
                <w:szCs w:val="24"/>
                <w:lang w:val="en-US"/>
              </w:rPr>
              <w:t>(%)</w:t>
            </w:r>
          </w:p>
        </w:tc>
        <w:tc>
          <w:tcPr>
            <w:tcW w:w="1985"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r w:rsidRPr="007208A0">
              <w:rPr>
                <w:rFonts w:ascii="Book Antiqua" w:hAnsi="Book Antiqua" w:cs="Arial"/>
                <w:b/>
                <w:sz w:val="24"/>
                <w:szCs w:val="24"/>
                <w:lang w:val="en-US"/>
              </w:rPr>
              <w:t xml:space="preserve">Time to progression in </w:t>
            </w:r>
            <w:proofErr w:type="spellStart"/>
            <w:r w:rsidRPr="007208A0">
              <w:rPr>
                <w:rFonts w:ascii="Book Antiqua" w:hAnsi="Book Antiqua" w:cs="Arial"/>
                <w:b/>
                <w:sz w:val="24"/>
                <w:szCs w:val="24"/>
                <w:lang w:val="en-US"/>
              </w:rPr>
              <w:t>mo</w:t>
            </w:r>
            <w:proofErr w:type="spellEnd"/>
            <w:r w:rsidRPr="007208A0">
              <w:rPr>
                <w:rFonts w:ascii="Book Antiqua" w:hAnsi="Book Antiqua" w:cs="Arial"/>
                <w:b/>
                <w:sz w:val="24"/>
                <w:szCs w:val="24"/>
                <w:lang w:val="en-US"/>
              </w:rPr>
              <w:t>,</w:t>
            </w:r>
          </w:p>
          <w:p w:rsidR="007208A0" w:rsidRPr="007208A0" w:rsidRDefault="007208A0" w:rsidP="00C6576D">
            <w:pPr>
              <w:adjustRightInd w:val="0"/>
              <w:snapToGrid w:val="0"/>
              <w:spacing w:after="0" w:line="360" w:lineRule="auto"/>
              <w:jc w:val="both"/>
              <w:rPr>
                <w:rFonts w:ascii="Book Antiqua" w:hAnsi="Book Antiqua" w:cs="Arial"/>
                <w:b/>
                <w:i/>
                <w:sz w:val="24"/>
                <w:szCs w:val="24"/>
                <w:lang w:val="en-US"/>
              </w:rPr>
            </w:pPr>
            <w:r w:rsidRPr="007208A0">
              <w:rPr>
                <w:rFonts w:ascii="Book Antiqua" w:hAnsi="Book Antiqua" w:cs="Arial"/>
                <w:b/>
                <w:sz w:val="24"/>
                <w:szCs w:val="24"/>
                <w:lang w:val="en-US"/>
              </w:rPr>
              <w:t>mean (range)</w:t>
            </w:r>
          </w:p>
        </w:tc>
        <w:tc>
          <w:tcPr>
            <w:tcW w:w="2410" w:type="dxa"/>
            <w:tcBorders>
              <w:top w:val="single" w:sz="4" w:space="0" w:color="auto"/>
              <w:bottom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r w:rsidRPr="007208A0">
              <w:rPr>
                <w:rFonts w:ascii="Book Antiqua" w:hAnsi="Book Antiqua" w:cs="Arial"/>
                <w:b/>
                <w:sz w:val="24"/>
                <w:szCs w:val="24"/>
                <w:lang w:val="en-US"/>
              </w:rPr>
              <w:t>Predictors of malignant progression</w:t>
            </w:r>
          </w:p>
        </w:tc>
      </w:tr>
      <w:tr w:rsidR="007208A0" w:rsidRPr="007208A0" w:rsidTr="00EA0F54">
        <w:trPr>
          <w:trHeight w:val="685"/>
        </w:trPr>
        <w:tc>
          <w:tcPr>
            <w:tcW w:w="2178" w:type="dxa"/>
            <w:tcBorders>
              <w:top w:val="single" w:sz="4" w:space="0" w:color="auto"/>
            </w:tcBorders>
            <w:vAlign w:val="center"/>
          </w:tcPr>
          <w:p w:rsidR="007208A0" w:rsidRPr="007208A0" w:rsidRDefault="007208A0" w:rsidP="00EA0F54">
            <w:pPr>
              <w:pStyle w:val="Times"/>
              <w:adjustRightInd w:val="0"/>
              <w:snapToGrid w:val="0"/>
              <w:spacing w:after="0" w:line="360" w:lineRule="auto"/>
              <w:rPr>
                <w:rFonts w:ascii="Book Antiqua" w:hAnsi="Book Antiqua"/>
                <w:b w:val="0"/>
                <w:sz w:val="24"/>
                <w:szCs w:val="24"/>
                <w:lang w:val="en-US"/>
              </w:rPr>
            </w:pPr>
            <w:r w:rsidRPr="007208A0">
              <w:rPr>
                <w:rFonts w:ascii="Book Antiqua" w:hAnsi="Book Antiqua"/>
                <w:b w:val="0"/>
                <w:color w:val="000000"/>
                <w:sz w:val="24"/>
                <w:szCs w:val="24"/>
                <w:lang w:val="en-US" w:eastAsia="en-US"/>
              </w:rPr>
              <w:t xml:space="preserve">Uehara </w:t>
            </w:r>
            <w:r w:rsidRPr="007208A0">
              <w:rPr>
                <w:rFonts w:ascii="Book Antiqua" w:hAnsi="Book Antiqua"/>
                <w:b w:val="0"/>
                <w:i/>
                <w:color w:val="000000"/>
                <w:sz w:val="24"/>
                <w:szCs w:val="24"/>
                <w:lang w:val="en-US" w:eastAsia="en-US"/>
              </w:rPr>
              <w:t>et al</w:t>
            </w:r>
            <w:r w:rsidR="00EA0F54" w:rsidRPr="007208A0">
              <w:rPr>
                <w:rFonts w:ascii="Book Antiqua" w:hAnsi="Book Antiqua"/>
                <w:b w:val="0"/>
                <w:sz w:val="24"/>
                <w:szCs w:val="24"/>
                <w:vertAlign w:val="superscript"/>
                <w:lang w:val="en-US"/>
              </w:rPr>
              <w:t>[17]</w:t>
            </w:r>
            <w:r w:rsidRPr="007208A0">
              <w:rPr>
                <w:rFonts w:ascii="Book Antiqua" w:hAnsi="Book Antiqua"/>
                <w:b w:val="0"/>
                <w:color w:val="000000"/>
                <w:sz w:val="24"/>
                <w:szCs w:val="24"/>
                <w:lang w:val="en-US" w:eastAsia="en-US"/>
              </w:rPr>
              <w:t>, 2010</w:t>
            </w:r>
            <w:r w:rsidRPr="007208A0">
              <w:rPr>
                <w:rFonts w:ascii="Book Antiqua" w:hAnsi="Book Antiqua"/>
                <w:b w:val="0"/>
                <w:sz w:val="24"/>
                <w:szCs w:val="24"/>
                <w:lang w:val="en-US"/>
              </w:rPr>
              <w:t xml:space="preserve"> </w:t>
            </w:r>
          </w:p>
        </w:tc>
        <w:tc>
          <w:tcPr>
            <w:tcW w:w="1156"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olor w:val="000000"/>
                <w:sz w:val="24"/>
                <w:szCs w:val="24"/>
                <w:lang w:val="en-US" w:eastAsia="en-US"/>
              </w:rPr>
              <w:t>20</w:t>
            </w:r>
          </w:p>
        </w:tc>
        <w:tc>
          <w:tcPr>
            <w:tcW w:w="1510"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40</w:t>
            </w:r>
          </w:p>
        </w:tc>
        <w:tc>
          <w:tcPr>
            <w:tcW w:w="1985"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(20–35)</w:t>
            </w:r>
          </w:p>
        </w:tc>
        <w:tc>
          <w:tcPr>
            <w:tcW w:w="2410" w:type="dxa"/>
            <w:tcBorders>
              <w:top w:val="single" w:sz="4" w:space="0" w:color="auto"/>
            </w:tcBorders>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D877D6">
              <w:rPr>
                <w:rFonts w:ascii="Book Antiqua" w:hAnsi="Book Antiqua" w:cs="Arial"/>
                <w:caps/>
                <w:sz w:val="24"/>
                <w:szCs w:val="24"/>
                <w:lang w:val="en-US"/>
              </w:rPr>
              <w:t>n</w:t>
            </w:r>
            <w:r w:rsidRPr="007208A0">
              <w:rPr>
                <w:rFonts w:ascii="Book Antiqua" w:hAnsi="Book Antiqua" w:cs="Arial"/>
                <w:sz w:val="24"/>
                <w:szCs w:val="24"/>
                <w:lang w:val="en-US"/>
              </w:rPr>
              <w:t>one</w:t>
            </w:r>
            <w:r w:rsidRPr="007208A0">
              <w:rPr>
                <w:rFonts w:ascii="Book Antiqua" w:hAnsi="Book Antiqua" w:cs="Arial"/>
                <w:sz w:val="24"/>
                <w:szCs w:val="24"/>
                <w:vertAlign w:val="superscript"/>
                <w:lang w:val="en-US"/>
              </w:rPr>
              <w:t>1</w:t>
            </w:r>
          </w:p>
        </w:tc>
      </w:tr>
      <w:tr w:rsidR="007208A0" w:rsidRPr="007208A0" w:rsidTr="00EA0F54">
        <w:trPr>
          <w:trHeight w:val="726"/>
        </w:trPr>
        <w:tc>
          <w:tcPr>
            <w:tcW w:w="2178" w:type="dxa"/>
            <w:vAlign w:val="center"/>
          </w:tcPr>
          <w:p w:rsidR="007208A0" w:rsidRPr="007208A0" w:rsidRDefault="007208A0" w:rsidP="00EA0F54">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 xml:space="preserve">Takuma </w:t>
            </w:r>
            <w:r w:rsidRPr="007208A0">
              <w:rPr>
                <w:rFonts w:ascii="Book Antiqua" w:hAnsi="Book Antiqua" w:cs="Arial"/>
                <w:i/>
                <w:sz w:val="24"/>
                <w:szCs w:val="24"/>
                <w:lang w:val="en-US"/>
              </w:rPr>
              <w:t>et al</w:t>
            </w:r>
            <w:r w:rsidR="00EA0F54" w:rsidRPr="007208A0">
              <w:rPr>
                <w:rFonts w:ascii="Book Antiqua" w:hAnsi="Book Antiqua"/>
                <w:sz w:val="24"/>
                <w:szCs w:val="24"/>
                <w:vertAlign w:val="superscript"/>
                <w:lang w:val="en-US"/>
              </w:rPr>
              <w:t>[18]</w:t>
            </w:r>
            <w:r w:rsidRPr="007208A0">
              <w:rPr>
                <w:rFonts w:ascii="Book Antiqua" w:hAnsi="Book Antiqua" w:cs="Arial"/>
                <w:sz w:val="24"/>
                <w:szCs w:val="24"/>
                <w:lang w:val="en-US"/>
              </w:rPr>
              <w:t>, 2011</w:t>
            </w:r>
            <w:r w:rsidRPr="007208A0">
              <w:rPr>
                <w:rFonts w:ascii="Book Antiqua" w:hAnsi="Book Antiqua"/>
                <w:sz w:val="24"/>
                <w:szCs w:val="24"/>
                <w:lang w:val="en-US"/>
              </w:rPr>
              <w:t xml:space="preserve"> </w:t>
            </w:r>
          </w:p>
        </w:tc>
        <w:tc>
          <w:tcPr>
            <w:tcW w:w="115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20</w:t>
            </w:r>
          </w:p>
        </w:tc>
        <w:tc>
          <w:tcPr>
            <w:tcW w:w="151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20</w:t>
            </w:r>
          </w:p>
        </w:tc>
        <w:tc>
          <w:tcPr>
            <w:tcW w:w="1985"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32 (17–65)</w:t>
            </w:r>
          </w:p>
        </w:tc>
        <w:tc>
          <w:tcPr>
            <w:tcW w:w="241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dilatation of the MPD &gt; 10 mm</w:t>
            </w:r>
          </w:p>
        </w:tc>
      </w:tr>
      <w:tr w:rsidR="007208A0" w:rsidRPr="007208A0" w:rsidTr="00EA0F54">
        <w:trPr>
          <w:trHeight w:val="770"/>
        </w:trPr>
        <w:tc>
          <w:tcPr>
            <w:tcW w:w="2178" w:type="dxa"/>
            <w:vAlign w:val="center"/>
          </w:tcPr>
          <w:p w:rsidR="007208A0" w:rsidRPr="007208A0" w:rsidRDefault="007208A0" w:rsidP="00EA0F54">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Ogura</w:t>
            </w:r>
            <w:r w:rsidRPr="007208A0">
              <w:rPr>
                <w:rFonts w:ascii="Book Antiqua" w:hAnsi="Book Antiqua"/>
                <w:b/>
                <w:i/>
                <w:color w:val="000000"/>
                <w:sz w:val="24"/>
                <w:szCs w:val="24"/>
                <w:lang w:val="en-US" w:eastAsia="en-US"/>
              </w:rPr>
              <w:t xml:space="preserve"> </w:t>
            </w:r>
            <w:r w:rsidRPr="007208A0">
              <w:rPr>
                <w:rFonts w:ascii="Book Antiqua" w:hAnsi="Book Antiqua"/>
                <w:i/>
                <w:color w:val="000000"/>
                <w:sz w:val="24"/>
                <w:szCs w:val="24"/>
                <w:lang w:val="en-US" w:eastAsia="en-US"/>
              </w:rPr>
              <w:t>et al</w:t>
            </w:r>
            <w:r w:rsidR="00EA0F54" w:rsidRPr="007208A0">
              <w:rPr>
                <w:rFonts w:ascii="Book Antiqua" w:hAnsi="Book Antiqua"/>
                <w:sz w:val="24"/>
                <w:szCs w:val="24"/>
                <w:vertAlign w:val="superscript"/>
                <w:lang w:val="en-US"/>
              </w:rPr>
              <w:t>[16]</w:t>
            </w:r>
            <w:r w:rsidRPr="007208A0">
              <w:rPr>
                <w:rFonts w:ascii="Book Antiqua" w:hAnsi="Book Antiqua"/>
                <w:color w:val="000000"/>
                <w:sz w:val="24"/>
                <w:szCs w:val="24"/>
                <w:lang w:val="en-US" w:eastAsia="en-US"/>
              </w:rPr>
              <w:t>,</w:t>
            </w:r>
            <w:r w:rsidRPr="007208A0">
              <w:rPr>
                <w:rFonts w:ascii="Book Antiqua" w:hAnsi="Book Antiqua" w:cs="Arial"/>
                <w:sz w:val="24"/>
                <w:szCs w:val="24"/>
                <w:lang w:val="en-US"/>
              </w:rPr>
              <w:t xml:space="preserve"> 2013</w:t>
            </w:r>
            <w:r w:rsidRPr="007208A0">
              <w:rPr>
                <w:rFonts w:ascii="Book Antiqua" w:hAnsi="Book Antiqua"/>
                <w:sz w:val="24"/>
                <w:szCs w:val="24"/>
                <w:lang w:val="en-US"/>
              </w:rPr>
              <w:t xml:space="preserve"> </w:t>
            </w:r>
          </w:p>
        </w:tc>
        <w:tc>
          <w:tcPr>
            <w:tcW w:w="115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20</w:t>
            </w:r>
          </w:p>
        </w:tc>
        <w:tc>
          <w:tcPr>
            <w:tcW w:w="151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40</w:t>
            </w:r>
          </w:p>
        </w:tc>
        <w:tc>
          <w:tcPr>
            <w:tcW w:w="1985"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30 (18–46)</w:t>
            </w:r>
          </w:p>
        </w:tc>
        <w:tc>
          <w:tcPr>
            <w:tcW w:w="241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dilatation of the MPD &gt; 15 mm; diffuse lesions</w:t>
            </w:r>
          </w:p>
        </w:tc>
      </w:tr>
      <w:tr w:rsidR="007208A0" w:rsidRPr="007208A0" w:rsidTr="00EA0F54">
        <w:trPr>
          <w:trHeight w:val="672"/>
        </w:trPr>
        <w:tc>
          <w:tcPr>
            <w:tcW w:w="2178" w:type="dxa"/>
            <w:vAlign w:val="center"/>
          </w:tcPr>
          <w:p w:rsidR="007208A0" w:rsidRPr="007208A0" w:rsidRDefault="007208A0" w:rsidP="00EA0F54">
            <w:pPr>
              <w:adjustRightInd w:val="0"/>
              <w:snapToGrid w:val="0"/>
              <w:spacing w:after="0" w:line="360" w:lineRule="auto"/>
              <w:jc w:val="both"/>
              <w:rPr>
                <w:rFonts w:ascii="Book Antiqua" w:hAnsi="Book Antiqua" w:cs="Arial"/>
                <w:sz w:val="24"/>
                <w:szCs w:val="24"/>
                <w:lang w:val="en-US"/>
              </w:rPr>
            </w:pPr>
            <w:proofErr w:type="spellStart"/>
            <w:r w:rsidRPr="007208A0">
              <w:rPr>
                <w:rFonts w:ascii="Book Antiqua" w:hAnsi="Book Antiqua" w:cs="Arial"/>
                <w:sz w:val="24"/>
                <w:szCs w:val="24"/>
                <w:lang w:val="en-US"/>
              </w:rPr>
              <w:t>Roch</w:t>
            </w:r>
            <w:proofErr w:type="spellEnd"/>
            <w:r w:rsidRPr="007208A0">
              <w:rPr>
                <w:rFonts w:ascii="Book Antiqua" w:hAnsi="Book Antiqua" w:cs="Arial"/>
                <w:sz w:val="24"/>
                <w:szCs w:val="24"/>
                <w:lang w:val="en-US"/>
              </w:rPr>
              <w:t xml:space="preserve"> </w:t>
            </w:r>
            <w:r w:rsidRPr="007208A0">
              <w:rPr>
                <w:rFonts w:ascii="Book Antiqua" w:hAnsi="Book Antiqua"/>
                <w:i/>
                <w:color w:val="000000"/>
                <w:sz w:val="24"/>
                <w:szCs w:val="24"/>
                <w:lang w:val="en-US" w:eastAsia="en-US"/>
              </w:rPr>
              <w:t>et al</w:t>
            </w:r>
            <w:r w:rsidR="00EA0F54" w:rsidRPr="007208A0">
              <w:rPr>
                <w:rFonts w:ascii="Book Antiqua" w:hAnsi="Book Antiqua"/>
                <w:sz w:val="24"/>
                <w:szCs w:val="24"/>
                <w:vertAlign w:val="superscript"/>
                <w:lang w:val="en-US"/>
              </w:rPr>
              <w:t>[36]</w:t>
            </w:r>
            <w:r w:rsidRPr="007208A0">
              <w:rPr>
                <w:rFonts w:ascii="Book Antiqua" w:hAnsi="Book Antiqua" w:cs="Arial"/>
                <w:sz w:val="24"/>
                <w:szCs w:val="24"/>
                <w:lang w:val="en-US"/>
              </w:rPr>
              <w:t>, 2014</w:t>
            </w:r>
            <w:r w:rsidRPr="007208A0">
              <w:rPr>
                <w:rFonts w:ascii="Book Antiqua" w:hAnsi="Book Antiqua"/>
                <w:b/>
                <w:sz w:val="24"/>
                <w:szCs w:val="24"/>
                <w:lang w:val="en-US"/>
              </w:rPr>
              <w:t xml:space="preserve"> </w:t>
            </w:r>
          </w:p>
        </w:tc>
        <w:tc>
          <w:tcPr>
            <w:tcW w:w="115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70</w:t>
            </w:r>
          </w:p>
        </w:tc>
        <w:tc>
          <w:tcPr>
            <w:tcW w:w="151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13</w:t>
            </w:r>
          </w:p>
        </w:tc>
        <w:tc>
          <w:tcPr>
            <w:tcW w:w="1985" w:type="dxa"/>
            <w:vAlign w:val="center"/>
          </w:tcPr>
          <w:p w:rsidR="007208A0" w:rsidRPr="007208A0" w:rsidRDefault="007208A0" w:rsidP="00C6576D">
            <w:pPr>
              <w:adjustRightInd w:val="0"/>
              <w:snapToGrid w:val="0"/>
              <w:spacing w:after="0" w:line="360" w:lineRule="auto"/>
              <w:jc w:val="both"/>
              <w:rPr>
                <w:rFonts w:ascii="Book Antiqua" w:hAnsi="Book Antiqua" w:cs="Arial"/>
                <w:b/>
                <w:sz w:val="24"/>
                <w:szCs w:val="24"/>
                <w:lang w:val="en-US"/>
              </w:rPr>
            </w:pPr>
            <w:r w:rsidRPr="007208A0">
              <w:rPr>
                <w:rFonts w:ascii="Book Antiqua" w:hAnsi="Book Antiqua" w:cs="Arial"/>
                <w:sz w:val="24"/>
                <w:szCs w:val="24"/>
                <w:lang w:val="en-US"/>
              </w:rPr>
              <w:t>42 (12–108)</w:t>
            </w:r>
          </w:p>
        </w:tc>
        <w:tc>
          <w:tcPr>
            <w:tcW w:w="241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diffuse dilatation of the MPD</w:t>
            </w:r>
            <w:r w:rsidRPr="007208A0">
              <w:rPr>
                <w:rFonts w:ascii="Book Antiqua" w:hAnsi="Book Antiqua" w:cs="Arial"/>
                <w:sz w:val="24"/>
                <w:szCs w:val="24"/>
                <w:vertAlign w:val="superscript"/>
                <w:lang w:val="en-US"/>
              </w:rPr>
              <w:t>2</w:t>
            </w:r>
          </w:p>
        </w:tc>
      </w:tr>
      <w:tr w:rsidR="007208A0" w:rsidRPr="007208A0" w:rsidTr="00EA0F54">
        <w:trPr>
          <w:trHeight w:val="596"/>
        </w:trPr>
        <w:tc>
          <w:tcPr>
            <w:tcW w:w="2178"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Present study</w:t>
            </w:r>
          </w:p>
        </w:tc>
        <w:tc>
          <w:tcPr>
            <w:tcW w:w="1156"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50</w:t>
            </w:r>
          </w:p>
        </w:tc>
        <w:tc>
          <w:tcPr>
            <w:tcW w:w="151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36</w:t>
            </w:r>
          </w:p>
        </w:tc>
        <w:tc>
          <w:tcPr>
            <w:tcW w:w="1985"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33 (8–141)</w:t>
            </w:r>
          </w:p>
        </w:tc>
        <w:tc>
          <w:tcPr>
            <w:tcW w:w="2410" w:type="dxa"/>
            <w:vAlign w:val="center"/>
          </w:tcPr>
          <w:p w:rsidR="007208A0" w:rsidRPr="007208A0" w:rsidRDefault="007208A0"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lang w:val="en-US"/>
              </w:rPr>
              <w:t>dilatation of the MPD &gt; 10 mm</w:t>
            </w:r>
          </w:p>
        </w:tc>
      </w:tr>
    </w:tbl>
    <w:p w:rsidR="007208A0" w:rsidRPr="007208A0" w:rsidRDefault="00EA0F54" w:rsidP="00C6576D">
      <w:pPr>
        <w:adjustRightInd w:val="0"/>
        <w:snapToGrid w:val="0"/>
        <w:spacing w:after="0" w:line="360" w:lineRule="auto"/>
        <w:jc w:val="both"/>
        <w:rPr>
          <w:rFonts w:ascii="Book Antiqua" w:hAnsi="Book Antiqua" w:cs="Arial"/>
          <w:sz w:val="24"/>
          <w:szCs w:val="24"/>
          <w:lang w:val="en-US"/>
        </w:rPr>
      </w:pPr>
      <w:r w:rsidRPr="007208A0">
        <w:rPr>
          <w:rFonts w:ascii="Book Antiqua" w:hAnsi="Book Antiqua" w:cs="Arial"/>
          <w:sz w:val="24"/>
          <w:szCs w:val="24"/>
          <w:vertAlign w:val="superscript"/>
          <w:lang w:val="en-US"/>
        </w:rPr>
        <w:t>1</w:t>
      </w:r>
      <w:r w:rsidRPr="007208A0">
        <w:rPr>
          <w:rFonts w:ascii="Book Antiqua" w:hAnsi="Book Antiqua"/>
          <w:sz w:val="24"/>
          <w:szCs w:val="24"/>
          <w:lang w:val="en-US"/>
        </w:rPr>
        <w:t>Intraductal papillary mucinous neoplasm</w:t>
      </w:r>
      <w:r w:rsidRPr="007208A0">
        <w:rPr>
          <w:rFonts w:ascii="Book Antiqua" w:hAnsi="Book Antiqua" w:cs="Arial"/>
          <w:sz w:val="24"/>
          <w:szCs w:val="24"/>
          <w:lang w:val="en-US"/>
        </w:rPr>
        <w:t xml:space="preserve"> with lower likelihood of malignancy at baseline; </w:t>
      </w:r>
      <w:r w:rsidRPr="007208A0">
        <w:rPr>
          <w:rFonts w:ascii="Book Antiqua" w:hAnsi="Book Antiqua" w:cs="Arial"/>
          <w:sz w:val="24"/>
          <w:szCs w:val="24"/>
          <w:vertAlign w:val="superscript"/>
          <w:lang w:val="en-US"/>
        </w:rPr>
        <w:t>2</w:t>
      </w:r>
      <w:r w:rsidRPr="001D43B7">
        <w:rPr>
          <w:rFonts w:ascii="Book Antiqua" w:hAnsi="Book Antiqua" w:cs="Arial"/>
          <w:caps/>
          <w:sz w:val="24"/>
          <w:szCs w:val="24"/>
          <w:lang w:val="en-US"/>
        </w:rPr>
        <w:t>a</w:t>
      </w:r>
      <w:r w:rsidRPr="007208A0">
        <w:rPr>
          <w:rFonts w:ascii="Book Antiqua" w:hAnsi="Book Antiqua" w:cs="Arial"/>
          <w:sz w:val="24"/>
          <w:szCs w:val="24"/>
          <w:lang w:val="en-US"/>
        </w:rPr>
        <w:t>lso included increase in serum carbohydrate antigen 19-9 and alkaline phosphatase levels, absence of extra pancreatic cyst.</w:t>
      </w:r>
      <w:r>
        <w:rPr>
          <w:rFonts w:ascii="Book Antiqua" w:hAnsi="Book Antiqua" w:cs="Arial" w:hint="eastAsia"/>
          <w:sz w:val="24"/>
          <w:szCs w:val="24"/>
          <w:lang w:val="en-US" w:eastAsia="zh-CN"/>
        </w:rPr>
        <w:t xml:space="preserve"> </w:t>
      </w:r>
      <w:r w:rsidR="007208A0" w:rsidRPr="007208A0">
        <w:rPr>
          <w:rFonts w:ascii="Book Antiqua" w:hAnsi="Book Antiqua" w:cs="Arial"/>
          <w:sz w:val="24"/>
          <w:szCs w:val="24"/>
          <w:lang w:val="en-US"/>
        </w:rPr>
        <w:t>MPD</w:t>
      </w:r>
      <w:r>
        <w:rPr>
          <w:rFonts w:ascii="Book Antiqua" w:hAnsi="Book Antiqua" w:cs="Arial" w:hint="eastAsia"/>
          <w:sz w:val="24"/>
          <w:szCs w:val="24"/>
          <w:lang w:val="en-US" w:eastAsia="zh-CN"/>
        </w:rPr>
        <w:t>:</w:t>
      </w:r>
      <w:r w:rsidR="007208A0" w:rsidRPr="007208A0">
        <w:rPr>
          <w:rFonts w:ascii="Book Antiqua" w:hAnsi="Book Antiqua" w:cs="Arial"/>
          <w:sz w:val="24"/>
          <w:szCs w:val="24"/>
          <w:lang w:val="en-US"/>
        </w:rPr>
        <w:t xml:space="preserve"> </w:t>
      </w:r>
      <w:r w:rsidR="007208A0" w:rsidRPr="00EA0F54">
        <w:rPr>
          <w:rFonts w:ascii="Book Antiqua" w:hAnsi="Book Antiqua" w:cs="Arial"/>
          <w:caps/>
          <w:sz w:val="24"/>
          <w:szCs w:val="24"/>
          <w:lang w:val="en-US"/>
        </w:rPr>
        <w:t>m</w:t>
      </w:r>
      <w:r w:rsidR="007208A0" w:rsidRPr="007208A0">
        <w:rPr>
          <w:rFonts w:ascii="Book Antiqua" w:hAnsi="Book Antiqua" w:cs="Arial"/>
          <w:sz w:val="24"/>
          <w:szCs w:val="24"/>
          <w:lang w:val="en-US"/>
        </w:rPr>
        <w:t>ain pancreatic duct.</w:t>
      </w:r>
      <w:r>
        <w:rPr>
          <w:rFonts w:ascii="Book Antiqua" w:hAnsi="Book Antiqua" w:cs="Arial" w:hint="eastAsia"/>
          <w:sz w:val="24"/>
          <w:szCs w:val="24"/>
          <w:lang w:val="en-US" w:eastAsia="zh-CN"/>
        </w:rPr>
        <w:t xml:space="preserve"> </w:t>
      </w:r>
    </w:p>
    <w:p w:rsidR="007208A0" w:rsidRPr="007208A0" w:rsidRDefault="007208A0" w:rsidP="00C6576D">
      <w:pPr>
        <w:pStyle w:val="Times"/>
        <w:adjustRightInd w:val="0"/>
        <w:snapToGrid w:val="0"/>
        <w:spacing w:after="0" w:line="360" w:lineRule="auto"/>
        <w:rPr>
          <w:rFonts w:ascii="Book Antiqua" w:hAnsi="Book Antiqua"/>
          <w:b w:val="0"/>
          <w:sz w:val="24"/>
          <w:szCs w:val="24"/>
          <w:lang w:val="en-US"/>
        </w:rPr>
      </w:pPr>
    </w:p>
    <w:p w:rsidR="009258EA" w:rsidRPr="007208A0" w:rsidRDefault="009258EA" w:rsidP="00C6576D">
      <w:pPr>
        <w:adjustRightInd w:val="0"/>
        <w:snapToGrid w:val="0"/>
        <w:spacing w:after="0" w:line="360" w:lineRule="auto"/>
        <w:jc w:val="both"/>
        <w:rPr>
          <w:rFonts w:ascii="Book Antiqua" w:hAnsi="Book Antiqua"/>
          <w:sz w:val="24"/>
          <w:szCs w:val="24"/>
          <w:lang w:val="en-US"/>
        </w:rPr>
      </w:pPr>
    </w:p>
    <w:sectPr w:rsidR="009258EA" w:rsidRPr="007208A0" w:rsidSect="003E02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5A" w:rsidRDefault="00E5615A" w:rsidP="00C6576D">
      <w:pPr>
        <w:spacing w:after="0" w:line="240" w:lineRule="auto"/>
      </w:pPr>
      <w:r>
        <w:separator/>
      </w:r>
    </w:p>
  </w:endnote>
  <w:endnote w:type="continuationSeparator" w:id="0">
    <w:p w:rsidR="00E5615A" w:rsidRDefault="00E5615A" w:rsidP="00C6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TT7c3c51d9">
    <w:altName w:val="Cambria"/>
    <w:panose1 w:val="00000000000000000000"/>
    <w:charset w:val="4D"/>
    <w:family w:val="auto"/>
    <w:notTrueType/>
    <w:pitch w:val="default"/>
    <w:sig w:usb0="00000003" w:usb1="00000000" w:usb2="00000000" w:usb3="00000000" w:csb0="00000001" w:csb1="00000000"/>
  </w:font>
  <w:font w:name="AdvTTc9399784.I">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5A" w:rsidRDefault="00E5615A" w:rsidP="00C6576D">
      <w:pPr>
        <w:spacing w:after="0" w:line="240" w:lineRule="auto"/>
      </w:pPr>
      <w:r>
        <w:separator/>
      </w:r>
    </w:p>
  </w:footnote>
  <w:footnote w:type="continuationSeparator" w:id="0">
    <w:p w:rsidR="00E5615A" w:rsidRDefault="00E5615A" w:rsidP="00C65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EA3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487208"/>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A238E24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8F61A5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31E974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6CA0DD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286A2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C0BA0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ECE3A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60358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FC079AA"/>
    <w:lvl w:ilvl="0">
      <w:start w:val="1"/>
      <w:numFmt w:val="bullet"/>
      <w:lvlText w:val=""/>
      <w:lvlJc w:val="left"/>
      <w:pPr>
        <w:tabs>
          <w:tab w:val="num" w:pos="360"/>
        </w:tabs>
        <w:ind w:left="360" w:hanging="360"/>
      </w:pPr>
      <w:rPr>
        <w:rFonts w:ascii="Symbol" w:hAnsi="Symbol" w:hint="default"/>
      </w:rPr>
    </w:lvl>
  </w:abstractNum>
  <w:abstractNum w:abstractNumId="11">
    <w:nsid w:val="00543561"/>
    <w:multiLevelType w:val="hybridMultilevel"/>
    <w:tmpl w:val="1E725090"/>
    <w:lvl w:ilvl="0" w:tplc="3D10DB06">
      <w:start w:val="1"/>
      <w:numFmt w:val="bullet"/>
      <w:lvlText w:val="•"/>
      <w:lvlJc w:val="left"/>
      <w:pPr>
        <w:tabs>
          <w:tab w:val="num" w:pos="720"/>
        </w:tabs>
        <w:ind w:left="720" w:hanging="360"/>
      </w:pPr>
      <w:rPr>
        <w:rFonts w:ascii="Times New Roman" w:hAnsi="Times New Roman" w:hint="default"/>
      </w:rPr>
    </w:lvl>
    <w:lvl w:ilvl="1" w:tplc="25D60890">
      <w:start w:val="804"/>
      <w:numFmt w:val="bullet"/>
      <w:lvlText w:val="•"/>
      <w:lvlJc w:val="left"/>
      <w:pPr>
        <w:tabs>
          <w:tab w:val="num" w:pos="1440"/>
        </w:tabs>
        <w:ind w:left="1440" w:hanging="360"/>
      </w:pPr>
      <w:rPr>
        <w:rFonts w:ascii="Times New Roman" w:hAnsi="Times New Roman" w:hint="default"/>
      </w:rPr>
    </w:lvl>
    <w:lvl w:ilvl="2" w:tplc="D93A16F6" w:tentative="1">
      <w:start w:val="1"/>
      <w:numFmt w:val="bullet"/>
      <w:lvlText w:val="•"/>
      <w:lvlJc w:val="left"/>
      <w:pPr>
        <w:tabs>
          <w:tab w:val="num" w:pos="2160"/>
        </w:tabs>
        <w:ind w:left="2160" w:hanging="360"/>
      </w:pPr>
      <w:rPr>
        <w:rFonts w:ascii="Times New Roman" w:hAnsi="Times New Roman" w:hint="default"/>
      </w:rPr>
    </w:lvl>
    <w:lvl w:ilvl="3" w:tplc="5A689EEE" w:tentative="1">
      <w:start w:val="1"/>
      <w:numFmt w:val="bullet"/>
      <w:lvlText w:val="•"/>
      <w:lvlJc w:val="left"/>
      <w:pPr>
        <w:tabs>
          <w:tab w:val="num" w:pos="2880"/>
        </w:tabs>
        <w:ind w:left="2880" w:hanging="360"/>
      </w:pPr>
      <w:rPr>
        <w:rFonts w:ascii="Times New Roman" w:hAnsi="Times New Roman" w:hint="default"/>
      </w:rPr>
    </w:lvl>
    <w:lvl w:ilvl="4" w:tplc="7E58675A" w:tentative="1">
      <w:start w:val="1"/>
      <w:numFmt w:val="bullet"/>
      <w:lvlText w:val="•"/>
      <w:lvlJc w:val="left"/>
      <w:pPr>
        <w:tabs>
          <w:tab w:val="num" w:pos="3600"/>
        </w:tabs>
        <w:ind w:left="3600" w:hanging="360"/>
      </w:pPr>
      <w:rPr>
        <w:rFonts w:ascii="Times New Roman" w:hAnsi="Times New Roman" w:hint="default"/>
      </w:rPr>
    </w:lvl>
    <w:lvl w:ilvl="5" w:tplc="77C2C5AC" w:tentative="1">
      <w:start w:val="1"/>
      <w:numFmt w:val="bullet"/>
      <w:lvlText w:val="•"/>
      <w:lvlJc w:val="left"/>
      <w:pPr>
        <w:tabs>
          <w:tab w:val="num" w:pos="4320"/>
        </w:tabs>
        <w:ind w:left="4320" w:hanging="360"/>
      </w:pPr>
      <w:rPr>
        <w:rFonts w:ascii="Times New Roman" w:hAnsi="Times New Roman" w:hint="default"/>
      </w:rPr>
    </w:lvl>
    <w:lvl w:ilvl="6" w:tplc="03B825C2" w:tentative="1">
      <w:start w:val="1"/>
      <w:numFmt w:val="bullet"/>
      <w:lvlText w:val="•"/>
      <w:lvlJc w:val="left"/>
      <w:pPr>
        <w:tabs>
          <w:tab w:val="num" w:pos="5040"/>
        </w:tabs>
        <w:ind w:left="5040" w:hanging="360"/>
      </w:pPr>
      <w:rPr>
        <w:rFonts w:ascii="Times New Roman" w:hAnsi="Times New Roman" w:hint="default"/>
      </w:rPr>
    </w:lvl>
    <w:lvl w:ilvl="7" w:tplc="CE12210A" w:tentative="1">
      <w:start w:val="1"/>
      <w:numFmt w:val="bullet"/>
      <w:lvlText w:val="•"/>
      <w:lvlJc w:val="left"/>
      <w:pPr>
        <w:tabs>
          <w:tab w:val="num" w:pos="5760"/>
        </w:tabs>
        <w:ind w:left="5760" w:hanging="360"/>
      </w:pPr>
      <w:rPr>
        <w:rFonts w:ascii="Times New Roman" w:hAnsi="Times New Roman" w:hint="default"/>
      </w:rPr>
    </w:lvl>
    <w:lvl w:ilvl="8" w:tplc="FBE047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0C70E46"/>
    <w:multiLevelType w:val="hybridMultilevel"/>
    <w:tmpl w:val="8C2AA3EA"/>
    <w:lvl w:ilvl="0" w:tplc="8E5839D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44626CA"/>
    <w:multiLevelType w:val="hybridMultilevel"/>
    <w:tmpl w:val="A788A866"/>
    <w:lvl w:ilvl="0" w:tplc="E000E2CE">
      <w:start w:val="2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9326BC9"/>
    <w:multiLevelType w:val="multilevel"/>
    <w:tmpl w:val="7C66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079F8"/>
    <w:multiLevelType w:val="hybridMultilevel"/>
    <w:tmpl w:val="A84CFF82"/>
    <w:lvl w:ilvl="0" w:tplc="21ECD590">
      <w:start w:val="7"/>
      <w:numFmt w:val="bullet"/>
      <w:lvlText w:val=""/>
      <w:lvlJc w:val="left"/>
      <w:pPr>
        <w:ind w:left="1080" w:hanging="360"/>
      </w:pPr>
      <w:rPr>
        <w:rFonts w:ascii="Symbol" w:eastAsia="Times New Roman"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B0A6904"/>
    <w:multiLevelType w:val="hybridMultilevel"/>
    <w:tmpl w:val="85384358"/>
    <w:lvl w:ilvl="0" w:tplc="B60A160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6A62D7"/>
    <w:multiLevelType w:val="hybridMultilevel"/>
    <w:tmpl w:val="A3F6950A"/>
    <w:lvl w:ilvl="0" w:tplc="D6F4D82C">
      <w:start w:val="7"/>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AB1E4F"/>
    <w:multiLevelType w:val="hybridMultilevel"/>
    <w:tmpl w:val="1B722AF2"/>
    <w:lvl w:ilvl="0" w:tplc="4EE295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9F75EF"/>
    <w:multiLevelType w:val="hybridMultilevel"/>
    <w:tmpl w:val="63649386"/>
    <w:lvl w:ilvl="0" w:tplc="12EC63BC">
      <w:start w:val="1"/>
      <w:numFmt w:val="bullet"/>
      <w:lvlText w:val="•"/>
      <w:lvlJc w:val="left"/>
      <w:pPr>
        <w:tabs>
          <w:tab w:val="num" w:pos="720"/>
        </w:tabs>
        <w:ind w:left="720" w:hanging="360"/>
      </w:pPr>
      <w:rPr>
        <w:rFonts w:ascii="Times New Roman" w:hAnsi="Times New Roman" w:hint="default"/>
      </w:rPr>
    </w:lvl>
    <w:lvl w:ilvl="1" w:tplc="B0D20B08">
      <w:start w:val="727"/>
      <w:numFmt w:val="bullet"/>
      <w:lvlText w:val="•"/>
      <w:lvlJc w:val="left"/>
      <w:pPr>
        <w:tabs>
          <w:tab w:val="num" w:pos="1440"/>
        </w:tabs>
        <w:ind w:left="1440" w:hanging="360"/>
      </w:pPr>
      <w:rPr>
        <w:rFonts w:ascii="Times New Roman" w:hAnsi="Times New Roman" w:hint="default"/>
      </w:rPr>
    </w:lvl>
    <w:lvl w:ilvl="2" w:tplc="74008C22" w:tentative="1">
      <w:start w:val="1"/>
      <w:numFmt w:val="bullet"/>
      <w:lvlText w:val="•"/>
      <w:lvlJc w:val="left"/>
      <w:pPr>
        <w:tabs>
          <w:tab w:val="num" w:pos="2160"/>
        </w:tabs>
        <w:ind w:left="2160" w:hanging="360"/>
      </w:pPr>
      <w:rPr>
        <w:rFonts w:ascii="Times New Roman" w:hAnsi="Times New Roman" w:hint="default"/>
      </w:rPr>
    </w:lvl>
    <w:lvl w:ilvl="3" w:tplc="60E23684" w:tentative="1">
      <w:start w:val="1"/>
      <w:numFmt w:val="bullet"/>
      <w:lvlText w:val="•"/>
      <w:lvlJc w:val="left"/>
      <w:pPr>
        <w:tabs>
          <w:tab w:val="num" w:pos="2880"/>
        </w:tabs>
        <w:ind w:left="2880" w:hanging="360"/>
      </w:pPr>
      <w:rPr>
        <w:rFonts w:ascii="Times New Roman" w:hAnsi="Times New Roman" w:hint="default"/>
      </w:rPr>
    </w:lvl>
    <w:lvl w:ilvl="4" w:tplc="C1649E08" w:tentative="1">
      <w:start w:val="1"/>
      <w:numFmt w:val="bullet"/>
      <w:lvlText w:val="•"/>
      <w:lvlJc w:val="left"/>
      <w:pPr>
        <w:tabs>
          <w:tab w:val="num" w:pos="3600"/>
        </w:tabs>
        <w:ind w:left="3600" w:hanging="360"/>
      </w:pPr>
      <w:rPr>
        <w:rFonts w:ascii="Times New Roman" w:hAnsi="Times New Roman" w:hint="default"/>
      </w:rPr>
    </w:lvl>
    <w:lvl w:ilvl="5" w:tplc="3D520088" w:tentative="1">
      <w:start w:val="1"/>
      <w:numFmt w:val="bullet"/>
      <w:lvlText w:val="•"/>
      <w:lvlJc w:val="left"/>
      <w:pPr>
        <w:tabs>
          <w:tab w:val="num" w:pos="4320"/>
        </w:tabs>
        <w:ind w:left="4320" w:hanging="360"/>
      </w:pPr>
      <w:rPr>
        <w:rFonts w:ascii="Times New Roman" w:hAnsi="Times New Roman" w:hint="default"/>
      </w:rPr>
    </w:lvl>
    <w:lvl w:ilvl="6" w:tplc="BAFAB99E" w:tentative="1">
      <w:start w:val="1"/>
      <w:numFmt w:val="bullet"/>
      <w:lvlText w:val="•"/>
      <w:lvlJc w:val="left"/>
      <w:pPr>
        <w:tabs>
          <w:tab w:val="num" w:pos="5040"/>
        </w:tabs>
        <w:ind w:left="5040" w:hanging="360"/>
      </w:pPr>
      <w:rPr>
        <w:rFonts w:ascii="Times New Roman" w:hAnsi="Times New Roman" w:hint="default"/>
      </w:rPr>
    </w:lvl>
    <w:lvl w:ilvl="7" w:tplc="886C252A" w:tentative="1">
      <w:start w:val="1"/>
      <w:numFmt w:val="bullet"/>
      <w:lvlText w:val="•"/>
      <w:lvlJc w:val="left"/>
      <w:pPr>
        <w:tabs>
          <w:tab w:val="num" w:pos="5760"/>
        </w:tabs>
        <w:ind w:left="5760" w:hanging="360"/>
      </w:pPr>
      <w:rPr>
        <w:rFonts w:ascii="Times New Roman" w:hAnsi="Times New Roman" w:hint="default"/>
      </w:rPr>
    </w:lvl>
    <w:lvl w:ilvl="8" w:tplc="114AB5A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397B69"/>
    <w:multiLevelType w:val="hybridMultilevel"/>
    <w:tmpl w:val="5B7C0342"/>
    <w:lvl w:ilvl="0" w:tplc="63DA271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C16D5C"/>
    <w:multiLevelType w:val="hybridMultilevel"/>
    <w:tmpl w:val="C7767F2A"/>
    <w:lvl w:ilvl="0" w:tplc="E1D8D8E8">
      <w:start w:val="7"/>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1"/>
  </w:num>
  <w:num w:numId="4">
    <w:abstractNumId w:val="15"/>
  </w:num>
  <w:num w:numId="5">
    <w:abstractNumId w:val="17"/>
  </w:num>
  <w:num w:numId="6">
    <w:abstractNumId w:val="13"/>
  </w:num>
  <w:num w:numId="7">
    <w:abstractNumId w:val="16"/>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19"/>
  </w:num>
  <w:num w:numId="19">
    <w:abstractNumId w:val="11"/>
  </w:num>
  <w:num w:numId="20">
    <w:abstractNumId w:val="14"/>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A0"/>
    <w:rsid w:val="00051675"/>
    <w:rsid w:val="000D42D9"/>
    <w:rsid w:val="00114507"/>
    <w:rsid w:val="001D43B7"/>
    <w:rsid w:val="0027130E"/>
    <w:rsid w:val="00271AF2"/>
    <w:rsid w:val="002C0B7B"/>
    <w:rsid w:val="002E43D0"/>
    <w:rsid w:val="00553035"/>
    <w:rsid w:val="005A451D"/>
    <w:rsid w:val="005B0C3C"/>
    <w:rsid w:val="00642893"/>
    <w:rsid w:val="007208A0"/>
    <w:rsid w:val="00752E1D"/>
    <w:rsid w:val="00790E77"/>
    <w:rsid w:val="008B4371"/>
    <w:rsid w:val="0091254A"/>
    <w:rsid w:val="009258EA"/>
    <w:rsid w:val="00A611DA"/>
    <w:rsid w:val="00A72CF2"/>
    <w:rsid w:val="00B900A4"/>
    <w:rsid w:val="00BD4955"/>
    <w:rsid w:val="00C4300A"/>
    <w:rsid w:val="00C6576D"/>
    <w:rsid w:val="00D560B9"/>
    <w:rsid w:val="00D61D7A"/>
    <w:rsid w:val="00D877D6"/>
    <w:rsid w:val="00E5615A"/>
    <w:rsid w:val="00EA0F54"/>
    <w:rsid w:val="00F456D0"/>
    <w:rsid w:val="00FA70AD"/>
    <w:rsid w:val="00FF248E"/>
    <w:rsid w:val="00FF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A0"/>
    <w:pPr>
      <w:spacing w:after="200" w:line="276" w:lineRule="auto"/>
    </w:pPr>
    <w:rPr>
      <w:rFonts w:ascii="Calibri" w:eastAsia="宋体" w:hAnsi="Calibri" w:cs="Times New Roman"/>
      <w:kern w:val="0"/>
      <w:sz w:val="22"/>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hsemathieu">
    <w:name w:val="Thèse mathieu"/>
    <w:basedOn w:val="1"/>
    <w:uiPriority w:val="99"/>
    <w:rsid w:val="007208A0"/>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
    <w:name w:val="Table Classic 1"/>
    <w:basedOn w:val="a1"/>
    <w:uiPriority w:val="99"/>
    <w:semiHidden/>
    <w:rsid w:val="007208A0"/>
    <w:rPr>
      <w:rFonts w:ascii="Calibri" w:eastAsia="宋体" w:hAnsi="Calibri" w:cs="Times New Roman"/>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3">
    <w:name w:val="Balloon Text"/>
    <w:basedOn w:val="a"/>
    <w:link w:val="Char"/>
    <w:uiPriority w:val="99"/>
    <w:semiHidden/>
    <w:rsid w:val="007208A0"/>
    <w:pPr>
      <w:spacing w:after="0" w:line="240" w:lineRule="auto"/>
    </w:pPr>
    <w:rPr>
      <w:rFonts w:ascii="Tahoma" w:hAnsi="Tahoma"/>
      <w:sz w:val="16"/>
      <w:szCs w:val="16"/>
      <w:lang w:val="x-none"/>
    </w:rPr>
  </w:style>
  <w:style w:type="character" w:customStyle="1" w:styleId="Char">
    <w:name w:val="批注框文本 Char"/>
    <w:basedOn w:val="a0"/>
    <w:link w:val="a3"/>
    <w:uiPriority w:val="99"/>
    <w:semiHidden/>
    <w:rsid w:val="007208A0"/>
    <w:rPr>
      <w:rFonts w:ascii="Tahoma" w:eastAsia="宋体" w:hAnsi="Tahoma" w:cs="Times New Roman"/>
      <w:kern w:val="0"/>
      <w:sz w:val="16"/>
      <w:szCs w:val="16"/>
      <w:lang w:val="x-none" w:eastAsia="fr-FR"/>
    </w:rPr>
  </w:style>
  <w:style w:type="paragraph" w:styleId="a4">
    <w:name w:val="header"/>
    <w:basedOn w:val="a"/>
    <w:link w:val="Char0"/>
    <w:uiPriority w:val="99"/>
    <w:rsid w:val="007208A0"/>
    <w:pPr>
      <w:tabs>
        <w:tab w:val="center" w:pos="4536"/>
        <w:tab w:val="right" w:pos="9072"/>
      </w:tabs>
      <w:spacing w:after="0" w:line="240" w:lineRule="auto"/>
    </w:pPr>
    <w:rPr>
      <w:rFonts w:eastAsia="Times New Roman"/>
      <w:sz w:val="20"/>
      <w:szCs w:val="20"/>
      <w:lang w:val="x-none"/>
    </w:rPr>
  </w:style>
  <w:style w:type="character" w:customStyle="1" w:styleId="Char0">
    <w:name w:val="页眉 Char"/>
    <w:basedOn w:val="a0"/>
    <w:link w:val="a4"/>
    <w:uiPriority w:val="99"/>
    <w:rsid w:val="007208A0"/>
    <w:rPr>
      <w:rFonts w:ascii="Calibri" w:eastAsia="Times New Roman" w:hAnsi="Calibri" w:cs="Times New Roman"/>
      <w:kern w:val="0"/>
      <w:sz w:val="20"/>
      <w:szCs w:val="20"/>
      <w:lang w:val="x-none" w:eastAsia="fr-FR"/>
    </w:rPr>
  </w:style>
  <w:style w:type="paragraph" w:styleId="a5">
    <w:name w:val="footer"/>
    <w:basedOn w:val="a"/>
    <w:link w:val="Char1"/>
    <w:uiPriority w:val="99"/>
    <w:rsid w:val="007208A0"/>
    <w:pPr>
      <w:tabs>
        <w:tab w:val="center" w:pos="4536"/>
        <w:tab w:val="right" w:pos="9072"/>
      </w:tabs>
      <w:spacing w:after="0" w:line="240" w:lineRule="auto"/>
    </w:pPr>
    <w:rPr>
      <w:rFonts w:eastAsia="Times New Roman"/>
      <w:sz w:val="20"/>
      <w:szCs w:val="20"/>
      <w:lang w:val="x-none"/>
    </w:rPr>
  </w:style>
  <w:style w:type="character" w:customStyle="1" w:styleId="Char1">
    <w:name w:val="页脚 Char"/>
    <w:basedOn w:val="a0"/>
    <w:link w:val="a5"/>
    <w:uiPriority w:val="99"/>
    <w:rsid w:val="007208A0"/>
    <w:rPr>
      <w:rFonts w:ascii="Calibri" w:eastAsia="Times New Roman" w:hAnsi="Calibri" w:cs="Times New Roman"/>
      <w:kern w:val="0"/>
      <w:sz w:val="20"/>
      <w:szCs w:val="20"/>
      <w:lang w:val="x-none" w:eastAsia="fr-FR"/>
    </w:rPr>
  </w:style>
  <w:style w:type="paragraph" w:customStyle="1" w:styleId="Grilleclaire-Accent31">
    <w:name w:val="Grille claire - Accent 31"/>
    <w:basedOn w:val="a"/>
    <w:uiPriority w:val="99"/>
    <w:qFormat/>
    <w:rsid w:val="007208A0"/>
    <w:pPr>
      <w:ind w:left="720"/>
      <w:contextualSpacing/>
    </w:pPr>
  </w:style>
  <w:style w:type="table" w:styleId="a6">
    <w:name w:val="Table Grid"/>
    <w:basedOn w:val="a1"/>
    <w:rsid w:val="007208A0"/>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rsid w:val="007208A0"/>
    <w:rPr>
      <w:rFonts w:cs="Times New Roman"/>
      <w:color w:val="0000FF"/>
      <w:u w:val="single"/>
    </w:rPr>
  </w:style>
  <w:style w:type="paragraph" w:styleId="a8">
    <w:name w:val="footnote text"/>
    <w:basedOn w:val="a"/>
    <w:link w:val="Char2"/>
    <w:uiPriority w:val="99"/>
    <w:semiHidden/>
    <w:rsid w:val="007208A0"/>
    <w:pPr>
      <w:spacing w:after="0" w:line="240" w:lineRule="auto"/>
    </w:pPr>
    <w:rPr>
      <w:rFonts w:eastAsia="Times New Roman"/>
      <w:sz w:val="20"/>
      <w:szCs w:val="20"/>
      <w:lang w:val="x-none"/>
    </w:rPr>
  </w:style>
  <w:style w:type="character" w:customStyle="1" w:styleId="Char2">
    <w:name w:val="脚注文本 Char"/>
    <w:basedOn w:val="a0"/>
    <w:link w:val="a8"/>
    <w:uiPriority w:val="99"/>
    <w:semiHidden/>
    <w:rsid w:val="007208A0"/>
    <w:rPr>
      <w:rFonts w:ascii="Calibri" w:eastAsia="Times New Roman" w:hAnsi="Calibri" w:cs="Times New Roman"/>
      <w:kern w:val="0"/>
      <w:sz w:val="20"/>
      <w:szCs w:val="20"/>
      <w:lang w:val="x-none" w:eastAsia="fr-FR"/>
    </w:rPr>
  </w:style>
  <w:style w:type="character" w:styleId="a9">
    <w:name w:val="footnote reference"/>
    <w:uiPriority w:val="99"/>
    <w:semiHidden/>
    <w:rsid w:val="007208A0"/>
    <w:rPr>
      <w:rFonts w:cs="Times New Roman"/>
      <w:vertAlign w:val="superscript"/>
    </w:rPr>
  </w:style>
  <w:style w:type="paragraph" w:styleId="aa">
    <w:name w:val="Normal (Web)"/>
    <w:basedOn w:val="a"/>
    <w:uiPriority w:val="99"/>
    <w:semiHidden/>
    <w:rsid w:val="007208A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7208A0"/>
    <w:pPr>
      <w:autoSpaceDE w:val="0"/>
      <w:autoSpaceDN w:val="0"/>
      <w:adjustRightInd w:val="0"/>
    </w:pPr>
    <w:rPr>
      <w:rFonts w:ascii="Times New Roman" w:eastAsia="宋体" w:hAnsi="Times New Roman" w:cs="Times New Roman"/>
      <w:color w:val="000000"/>
      <w:kern w:val="0"/>
      <w:sz w:val="24"/>
      <w:szCs w:val="24"/>
      <w:lang w:val="fr-FR" w:eastAsia="fr-FR"/>
    </w:rPr>
  </w:style>
  <w:style w:type="paragraph" w:customStyle="1" w:styleId="Times">
    <w:name w:val="Times"/>
    <w:basedOn w:val="a"/>
    <w:uiPriority w:val="99"/>
    <w:rsid w:val="007208A0"/>
    <w:pPr>
      <w:jc w:val="both"/>
    </w:pPr>
    <w:rPr>
      <w:rFonts w:ascii="Arial" w:hAnsi="Arial" w:cs="Arial"/>
      <w:b/>
      <w:sz w:val="36"/>
      <w:szCs w:val="36"/>
    </w:rPr>
  </w:style>
  <w:style w:type="character" w:customStyle="1" w:styleId="st">
    <w:name w:val="st"/>
    <w:basedOn w:val="a0"/>
    <w:rsid w:val="007208A0"/>
  </w:style>
  <w:style w:type="paragraph" w:styleId="2">
    <w:name w:val="Body Text 2"/>
    <w:basedOn w:val="a"/>
    <w:link w:val="2Char"/>
    <w:rsid w:val="007208A0"/>
    <w:pPr>
      <w:spacing w:after="120" w:line="480" w:lineRule="auto"/>
    </w:pPr>
    <w:rPr>
      <w:rFonts w:ascii="Times New Roman" w:hAnsi="Times New Roman"/>
      <w:sz w:val="20"/>
      <w:szCs w:val="20"/>
      <w:lang w:val="x-none" w:eastAsia="x-none"/>
    </w:rPr>
  </w:style>
  <w:style w:type="character" w:customStyle="1" w:styleId="2Char">
    <w:name w:val="正文文本 2 Char"/>
    <w:basedOn w:val="a0"/>
    <w:link w:val="2"/>
    <w:rsid w:val="007208A0"/>
    <w:rPr>
      <w:rFonts w:ascii="Times New Roman" w:eastAsia="宋体" w:hAnsi="Times New Roman" w:cs="Times New Roman"/>
      <w:kern w:val="0"/>
      <w:sz w:val="20"/>
      <w:szCs w:val="20"/>
      <w:lang w:val="x-none" w:eastAsia="x-none"/>
    </w:rPr>
  </w:style>
  <w:style w:type="paragraph" w:styleId="HTML">
    <w:name w:val="HTML Preformatted"/>
    <w:basedOn w:val="a"/>
    <w:link w:val="HTMLChar"/>
    <w:rsid w:val="0072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Char">
    <w:name w:val="HTML 预设格式 Char"/>
    <w:basedOn w:val="a0"/>
    <w:link w:val="HTML"/>
    <w:rsid w:val="007208A0"/>
    <w:rPr>
      <w:rFonts w:ascii="Courier New" w:eastAsia="宋体" w:hAnsi="Courier New" w:cs="Times New Roman"/>
      <w:kern w:val="0"/>
      <w:sz w:val="20"/>
      <w:szCs w:val="20"/>
      <w:lang w:val="x-none" w:eastAsia="x-none"/>
    </w:rPr>
  </w:style>
  <w:style w:type="paragraph" w:styleId="ab">
    <w:name w:val="Body Text"/>
    <w:basedOn w:val="a"/>
    <w:link w:val="Char3"/>
    <w:uiPriority w:val="99"/>
    <w:semiHidden/>
    <w:unhideWhenUsed/>
    <w:rsid w:val="007208A0"/>
    <w:pPr>
      <w:spacing w:after="120"/>
    </w:pPr>
  </w:style>
  <w:style w:type="character" w:customStyle="1" w:styleId="Char3">
    <w:name w:val="正文文本 Char"/>
    <w:basedOn w:val="a0"/>
    <w:link w:val="ab"/>
    <w:uiPriority w:val="99"/>
    <w:semiHidden/>
    <w:rsid w:val="007208A0"/>
    <w:rPr>
      <w:rFonts w:ascii="Calibri" w:eastAsia="宋体" w:hAnsi="Calibri" w:cs="Times New Roman"/>
      <w:kern w:val="0"/>
      <w:sz w:val="22"/>
      <w:lang w:val="fr-FR" w:eastAsia="fr-FR"/>
    </w:rPr>
  </w:style>
  <w:style w:type="character" w:customStyle="1" w:styleId="transpan">
    <w:name w:val="transpan"/>
    <w:basedOn w:val="a0"/>
    <w:rsid w:val="007208A0"/>
  </w:style>
  <w:style w:type="character" w:customStyle="1" w:styleId="longtext">
    <w:name w:val="long_text"/>
    <w:basedOn w:val="a0"/>
    <w:rsid w:val="007208A0"/>
  </w:style>
  <w:style w:type="character" w:customStyle="1" w:styleId="hps">
    <w:name w:val="hps"/>
    <w:basedOn w:val="a0"/>
    <w:rsid w:val="007208A0"/>
  </w:style>
  <w:style w:type="character" w:customStyle="1" w:styleId="hpsatn">
    <w:name w:val="hps atn"/>
    <w:basedOn w:val="a0"/>
    <w:rsid w:val="007208A0"/>
  </w:style>
  <w:style w:type="character" w:customStyle="1" w:styleId="hpsatn0">
    <w:name w:val="hps &#10;atn"/>
    <w:basedOn w:val="a0"/>
    <w:rsid w:val="007208A0"/>
  </w:style>
  <w:style w:type="character" w:customStyle="1" w:styleId="highlight">
    <w:name w:val="highlight"/>
    <w:basedOn w:val="a0"/>
    <w:rsid w:val="007208A0"/>
  </w:style>
  <w:style w:type="character" w:styleId="ac">
    <w:name w:val="Emphasis"/>
    <w:uiPriority w:val="20"/>
    <w:qFormat/>
    <w:rsid w:val="007208A0"/>
    <w:rPr>
      <w:b/>
      <w:bCs/>
      <w:i w:val="0"/>
      <w:iCs w:val="0"/>
    </w:rPr>
  </w:style>
  <w:style w:type="paragraph" w:customStyle="1" w:styleId="Grillecouleur-Accent61">
    <w:name w:val="Grille couleur - Accent 61"/>
    <w:hidden/>
    <w:uiPriority w:val="62"/>
    <w:rsid w:val="007208A0"/>
    <w:rPr>
      <w:rFonts w:ascii="Calibri" w:eastAsia="宋体" w:hAnsi="Calibri" w:cs="Times New Roman"/>
      <w:kern w:val="0"/>
      <w:sz w:val="22"/>
      <w:lang w:val="fr-FR" w:eastAsia="fr-FR"/>
    </w:rPr>
  </w:style>
  <w:style w:type="character" w:styleId="ad">
    <w:name w:val="annotation reference"/>
    <w:uiPriority w:val="99"/>
    <w:semiHidden/>
    <w:unhideWhenUsed/>
    <w:rsid w:val="007208A0"/>
    <w:rPr>
      <w:sz w:val="16"/>
      <w:szCs w:val="16"/>
    </w:rPr>
  </w:style>
  <w:style w:type="paragraph" w:styleId="ae">
    <w:name w:val="annotation text"/>
    <w:basedOn w:val="a"/>
    <w:link w:val="Char4"/>
    <w:uiPriority w:val="99"/>
    <w:semiHidden/>
    <w:unhideWhenUsed/>
    <w:rsid w:val="007208A0"/>
    <w:rPr>
      <w:sz w:val="20"/>
      <w:szCs w:val="20"/>
    </w:rPr>
  </w:style>
  <w:style w:type="character" w:customStyle="1" w:styleId="Char4">
    <w:name w:val="批注文字 Char"/>
    <w:basedOn w:val="a0"/>
    <w:link w:val="ae"/>
    <w:uiPriority w:val="99"/>
    <w:semiHidden/>
    <w:rsid w:val="007208A0"/>
    <w:rPr>
      <w:rFonts w:ascii="Calibri" w:eastAsia="宋体" w:hAnsi="Calibri" w:cs="Times New Roman"/>
      <w:kern w:val="0"/>
      <w:sz w:val="20"/>
      <w:szCs w:val="20"/>
      <w:lang w:val="fr-FR" w:eastAsia="fr-FR"/>
    </w:rPr>
  </w:style>
  <w:style w:type="paragraph" w:styleId="af">
    <w:name w:val="annotation subject"/>
    <w:basedOn w:val="ae"/>
    <w:next w:val="ae"/>
    <w:link w:val="Char5"/>
    <w:uiPriority w:val="99"/>
    <w:semiHidden/>
    <w:unhideWhenUsed/>
    <w:rsid w:val="007208A0"/>
    <w:rPr>
      <w:b/>
      <w:bCs/>
      <w:lang w:val="x-none" w:eastAsia="x-none"/>
    </w:rPr>
  </w:style>
  <w:style w:type="character" w:customStyle="1" w:styleId="Char5">
    <w:name w:val="批注主题 Char"/>
    <w:basedOn w:val="Char4"/>
    <w:link w:val="af"/>
    <w:uiPriority w:val="99"/>
    <w:semiHidden/>
    <w:rsid w:val="007208A0"/>
    <w:rPr>
      <w:rFonts w:ascii="Calibri" w:eastAsia="宋体" w:hAnsi="Calibri" w:cs="Times New Roman"/>
      <w:b/>
      <w:bCs/>
      <w:kern w:val="0"/>
      <w:sz w:val="20"/>
      <w:szCs w:val="20"/>
      <w:lang w:val="x-none" w:eastAsia="x-none"/>
    </w:rPr>
  </w:style>
  <w:style w:type="paragraph" w:customStyle="1" w:styleId="Listeclaire-Accent51">
    <w:name w:val="Liste claire - Accent 51"/>
    <w:basedOn w:val="a"/>
    <w:uiPriority w:val="34"/>
    <w:qFormat/>
    <w:rsid w:val="007208A0"/>
    <w:pPr>
      <w:ind w:left="720"/>
      <w:contextualSpacing/>
    </w:pPr>
    <w:rPr>
      <w:rFonts w:ascii="Cambria" w:eastAsia="Cambria" w:hAnsi="Cambria"/>
      <w:lang w:eastAsia="en-US"/>
    </w:rPr>
  </w:style>
  <w:style w:type="character" w:styleId="af0">
    <w:name w:val="FollowedHyperlink"/>
    <w:rsid w:val="007208A0"/>
    <w:rPr>
      <w:color w:val="800080"/>
      <w:u w:val="single"/>
    </w:rPr>
  </w:style>
  <w:style w:type="character" w:customStyle="1" w:styleId="apple-converted-space">
    <w:name w:val="apple-converted-space"/>
    <w:basedOn w:val="a0"/>
    <w:rsid w:val="00D61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A0"/>
    <w:pPr>
      <w:spacing w:after="200" w:line="276" w:lineRule="auto"/>
    </w:pPr>
    <w:rPr>
      <w:rFonts w:ascii="Calibri" w:eastAsia="宋体" w:hAnsi="Calibri" w:cs="Times New Roman"/>
      <w:kern w:val="0"/>
      <w:sz w:val="22"/>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hsemathieu">
    <w:name w:val="Thèse mathieu"/>
    <w:basedOn w:val="1"/>
    <w:uiPriority w:val="99"/>
    <w:rsid w:val="007208A0"/>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
    <w:name w:val="Table Classic 1"/>
    <w:basedOn w:val="a1"/>
    <w:uiPriority w:val="99"/>
    <w:semiHidden/>
    <w:rsid w:val="007208A0"/>
    <w:rPr>
      <w:rFonts w:ascii="Calibri" w:eastAsia="宋体" w:hAnsi="Calibri" w:cs="Times New Roman"/>
      <w:kern w:val="0"/>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3">
    <w:name w:val="Balloon Text"/>
    <w:basedOn w:val="a"/>
    <w:link w:val="Char"/>
    <w:uiPriority w:val="99"/>
    <w:semiHidden/>
    <w:rsid w:val="007208A0"/>
    <w:pPr>
      <w:spacing w:after="0" w:line="240" w:lineRule="auto"/>
    </w:pPr>
    <w:rPr>
      <w:rFonts w:ascii="Tahoma" w:hAnsi="Tahoma"/>
      <w:sz w:val="16"/>
      <w:szCs w:val="16"/>
      <w:lang w:val="x-none"/>
    </w:rPr>
  </w:style>
  <w:style w:type="character" w:customStyle="1" w:styleId="Char">
    <w:name w:val="批注框文本 Char"/>
    <w:basedOn w:val="a0"/>
    <w:link w:val="a3"/>
    <w:uiPriority w:val="99"/>
    <w:semiHidden/>
    <w:rsid w:val="007208A0"/>
    <w:rPr>
      <w:rFonts w:ascii="Tahoma" w:eastAsia="宋体" w:hAnsi="Tahoma" w:cs="Times New Roman"/>
      <w:kern w:val="0"/>
      <w:sz w:val="16"/>
      <w:szCs w:val="16"/>
      <w:lang w:val="x-none" w:eastAsia="fr-FR"/>
    </w:rPr>
  </w:style>
  <w:style w:type="paragraph" w:styleId="a4">
    <w:name w:val="header"/>
    <w:basedOn w:val="a"/>
    <w:link w:val="Char0"/>
    <w:uiPriority w:val="99"/>
    <w:rsid w:val="007208A0"/>
    <w:pPr>
      <w:tabs>
        <w:tab w:val="center" w:pos="4536"/>
        <w:tab w:val="right" w:pos="9072"/>
      </w:tabs>
      <w:spacing w:after="0" w:line="240" w:lineRule="auto"/>
    </w:pPr>
    <w:rPr>
      <w:rFonts w:eastAsia="Times New Roman"/>
      <w:sz w:val="20"/>
      <w:szCs w:val="20"/>
      <w:lang w:val="x-none"/>
    </w:rPr>
  </w:style>
  <w:style w:type="character" w:customStyle="1" w:styleId="Char0">
    <w:name w:val="页眉 Char"/>
    <w:basedOn w:val="a0"/>
    <w:link w:val="a4"/>
    <w:uiPriority w:val="99"/>
    <w:rsid w:val="007208A0"/>
    <w:rPr>
      <w:rFonts w:ascii="Calibri" w:eastAsia="Times New Roman" w:hAnsi="Calibri" w:cs="Times New Roman"/>
      <w:kern w:val="0"/>
      <w:sz w:val="20"/>
      <w:szCs w:val="20"/>
      <w:lang w:val="x-none" w:eastAsia="fr-FR"/>
    </w:rPr>
  </w:style>
  <w:style w:type="paragraph" w:styleId="a5">
    <w:name w:val="footer"/>
    <w:basedOn w:val="a"/>
    <w:link w:val="Char1"/>
    <w:uiPriority w:val="99"/>
    <w:rsid w:val="007208A0"/>
    <w:pPr>
      <w:tabs>
        <w:tab w:val="center" w:pos="4536"/>
        <w:tab w:val="right" w:pos="9072"/>
      </w:tabs>
      <w:spacing w:after="0" w:line="240" w:lineRule="auto"/>
    </w:pPr>
    <w:rPr>
      <w:rFonts w:eastAsia="Times New Roman"/>
      <w:sz w:val="20"/>
      <w:szCs w:val="20"/>
      <w:lang w:val="x-none"/>
    </w:rPr>
  </w:style>
  <w:style w:type="character" w:customStyle="1" w:styleId="Char1">
    <w:name w:val="页脚 Char"/>
    <w:basedOn w:val="a0"/>
    <w:link w:val="a5"/>
    <w:uiPriority w:val="99"/>
    <w:rsid w:val="007208A0"/>
    <w:rPr>
      <w:rFonts w:ascii="Calibri" w:eastAsia="Times New Roman" w:hAnsi="Calibri" w:cs="Times New Roman"/>
      <w:kern w:val="0"/>
      <w:sz w:val="20"/>
      <w:szCs w:val="20"/>
      <w:lang w:val="x-none" w:eastAsia="fr-FR"/>
    </w:rPr>
  </w:style>
  <w:style w:type="paragraph" w:customStyle="1" w:styleId="Grilleclaire-Accent31">
    <w:name w:val="Grille claire - Accent 31"/>
    <w:basedOn w:val="a"/>
    <w:uiPriority w:val="99"/>
    <w:qFormat/>
    <w:rsid w:val="007208A0"/>
    <w:pPr>
      <w:ind w:left="720"/>
      <w:contextualSpacing/>
    </w:pPr>
  </w:style>
  <w:style w:type="table" w:styleId="a6">
    <w:name w:val="Table Grid"/>
    <w:basedOn w:val="a1"/>
    <w:rsid w:val="007208A0"/>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rsid w:val="007208A0"/>
    <w:rPr>
      <w:rFonts w:cs="Times New Roman"/>
      <w:color w:val="0000FF"/>
      <w:u w:val="single"/>
    </w:rPr>
  </w:style>
  <w:style w:type="paragraph" w:styleId="a8">
    <w:name w:val="footnote text"/>
    <w:basedOn w:val="a"/>
    <w:link w:val="Char2"/>
    <w:uiPriority w:val="99"/>
    <w:semiHidden/>
    <w:rsid w:val="007208A0"/>
    <w:pPr>
      <w:spacing w:after="0" w:line="240" w:lineRule="auto"/>
    </w:pPr>
    <w:rPr>
      <w:rFonts w:eastAsia="Times New Roman"/>
      <w:sz w:val="20"/>
      <w:szCs w:val="20"/>
      <w:lang w:val="x-none"/>
    </w:rPr>
  </w:style>
  <w:style w:type="character" w:customStyle="1" w:styleId="Char2">
    <w:name w:val="脚注文本 Char"/>
    <w:basedOn w:val="a0"/>
    <w:link w:val="a8"/>
    <w:uiPriority w:val="99"/>
    <w:semiHidden/>
    <w:rsid w:val="007208A0"/>
    <w:rPr>
      <w:rFonts w:ascii="Calibri" w:eastAsia="Times New Roman" w:hAnsi="Calibri" w:cs="Times New Roman"/>
      <w:kern w:val="0"/>
      <w:sz w:val="20"/>
      <w:szCs w:val="20"/>
      <w:lang w:val="x-none" w:eastAsia="fr-FR"/>
    </w:rPr>
  </w:style>
  <w:style w:type="character" w:styleId="a9">
    <w:name w:val="footnote reference"/>
    <w:uiPriority w:val="99"/>
    <w:semiHidden/>
    <w:rsid w:val="007208A0"/>
    <w:rPr>
      <w:rFonts w:cs="Times New Roman"/>
      <w:vertAlign w:val="superscript"/>
    </w:rPr>
  </w:style>
  <w:style w:type="paragraph" w:styleId="aa">
    <w:name w:val="Normal (Web)"/>
    <w:basedOn w:val="a"/>
    <w:uiPriority w:val="99"/>
    <w:semiHidden/>
    <w:rsid w:val="007208A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7208A0"/>
    <w:pPr>
      <w:autoSpaceDE w:val="0"/>
      <w:autoSpaceDN w:val="0"/>
      <w:adjustRightInd w:val="0"/>
    </w:pPr>
    <w:rPr>
      <w:rFonts w:ascii="Times New Roman" w:eastAsia="宋体" w:hAnsi="Times New Roman" w:cs="Times New Roman"/>
      <w:color w:val="000000"/>
      <w:kern w:val="0"/>
      <w:sz w:val="24"/>
      <w:szCs w:val="24"/>
      <w:lang w:val="fr-FR" w:eastAsia="fr-FR"/>
    </w:rPr>
  </w:style>
  <w:style w:type="paragraph" w:customStyle="1" w:styleId="Times">
    <w:name w:val="Times"/>
    <w:basedOn w:val="a"/>
    <w:uiPriority w:val="99"/>
    <w:rsid w:val="007208A0"/>
    <w:pPr>
      <w:jc w:val="both"/>
    </w:pPr>
    <w:rPr>
      <w:rFonts w:ascii="Arial" w:hAnsi="Arial" w:cs="Arial"/>
      <w:b/>
      <w:sz w:val="36"/>
      <w:szCs w:val="36"/>
    </w:rPr>
  </w:style>
  <w:style w:type="character" w:customStyle="1" w:styleId="st">
    <w:name w:val="st"/>
    <w:basedOn w:val="a0"/>
    <w:rsid w:val="007208A0"/>
  </w:style>
  <w:style w:type="paragraph" w:styleId="2">
    <w:name w:val="Body Text 2"/>
    <w:basedOn w:val="a"/>
    <w:link w:val="2Char"/>
    <w:rsid w:val="007208A0"/>
    <w:pPr>
      <w:spacing w:after="120" w:line="480" w:lineRule="auto"/>
    </w:pPr>
    <w:rPr>
      <w:rFonts w:ascii="Times New Roman" w:hAnsi="Times New Roman"/>
      <w:sz w:val="20"/>
      <w:szCs w:val="20"/>
      <w:lang w:val="x-none" w:eastAsia="x-none"/>
    </w:rPr>
  </w:style>
  <w:style w:type="character" w:customStyle="1" w:styleId="2Char">
    <w:name w:val="正文文本 2 Char"/>
    <w:basedOn w:val="a0"/>
    <w:link w:val="2"/>
    <w:rsid w:val="007208A0"/>
    <w:rPr>
      <w:rFonts w:ascii="Times New Roman" w:eastAsia="宋体" w:hAnsi="Times New Roman" w:cs="Times New Roman"/>
      <w:kern w:val="0"/>
      <w:sz w:val="20"/>
      <w:szCs w:val="20"/>
      <w:lang w:val="x-none" w:eastAsia="x-none"/>
    </w:rPr>
  </w:style>
  <w:style w:type="paragraph" w:styleId="HTML">
    <w:name w:val="HTML Preformatted"/>
    <w:basedOn w:val="a"/>
    <w:link w:val="HTMLChar"/>
    <w:rsid w:val="0072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Char">
    <w:name w:val="HTML 预设格式 Char"/>
    <w:basedOn w:val="a0"/>
    <w:link w:val="HTML"/>
    <w:rsid w:val="007208A0"/>
    <w:rPr>
      <w:rFonts w:ascii="Courier New" w:eastAsia="宋体" w:hAnsi="Courier New" w:cs="Times New Roman"/>
      <w:kern w:val="0"/>
      <w:sz w:val="20"/>
      <w:szCs w:val="20"/>
      <w:lang w:val="x-none" w:eastAsia="x-none"/>
    </w:rPr>
  </w:style>
  <w:style w:type="paragraph" w:styleId="ab">
    <w:name w:val="Body Text"/>
    <w:basedOn w:val="a"/>
    <w:link w:val="Char3"/>
    <w:uiPriority w:val="99"/>
    <w:semiHidden/>
    <w:unhideWhenUsed/>
    <w:rsid w:val="007208A0"/>
    <w:pPr>
      <w:spacing w:after="120"/>
    </w:pPr>
  </w:style>
  <w:style w:type="character" w:customStyle="1" w:styleId="Char3">
    <w:name w:val="正文文本 Char"/>
    <w:basedOn w:val="a0"/>
    <w:link w:val="ab"/>
    <w:uiPriority w:val="99"/>
    <w:semiHidden/>
    <w:rsid w:val="007208A0"/>
    <w:rPr>
      <w:rFonts w:ascii="Calibri" w:eastAsia="宋体" w:hAnsi="Calibri" w:cs="Times New Roman"/>
      <w:kern w:val="0"/>
      <w:sz w:val="22"/>
      <w:lang w:val="fr-FR" w:eastAsia="fr-FR"/>
    </w:rPr>
  </w:style>
  <w:style w:type="character" w:customStyle="1" w:styleId="transpan">
    <w:name w:val="transpan"/>
    <w:basedOn w:val="a0"/>
    <w:rsid w:val="007208A0"/>
  </w:style>
  <w:style w:type="character" w:customStyle="1" w:styleId="longtext">
    <w:name w:val="long_text"/>
    <w:basedOn w:val="a0"/>
    <w:rsid w:val="007208A0"/>
  </w:style>
  <w:style w:type="character" w:customStyle="1" w:styleId="hps">
    <w:name w:val="hps"/>
    <w:basedOn w:val="a0"/>
    <w:rsid w:val="007208A0"/>
  </w:style>
  <w:style w:type="character" w:customStyle="1" w:styleId="hpsatn">
    <w:name w:val="hps atn"/>
    <w:basedOn w:val="a0"/>
    <w:rsid w:val="007208A0"/>
  </w:style>
  <w:style w:type="character" w:customStyle="1" w:styleId="hpsatn0">
    <w:name w:val="hps &#10;atn"/>
    <w:basedOn w:val="a0"/>
    <w:rsid w:val="007208A0"/>
  </w:style>
  <w:style w:type="character" w:customStyle="1" w:styleId="highlight">
    <w:name w:val="highlight"/>
    <w:basedOn w:val="a0"/>
    <w:rsid w:val="007208A0"/>
  </w:style>
  <w:style w:type="character" w:styleId="ac">
    <w:name w:val="Emphasis"/>
    <w:uiPriority w:val="20"/>
    <w:qFormat/>
    <w:rsid w:val="007208A0"/>
    <w:rPr>
      <w:b/>
      <w:bCs/>
      <w:i w:val="0"/>
      <w:iCs w:val="0"/>
    </w:rPr>
  </w:style>
  <w:style w:type="paragraph" w:customStyle="1" w:styleId="Grillecouleur-Accent61">
    <w:name w:val="Grille couleur - Accent 61"/>
    <w:hidden/>
    <w:uiPriority w:val="62"/>
    <w:rsid w:val="007208A0"/>
    <w:rPr>
      <w:rFonts w:ascii="Calibri" w:eastAsia="宋体" w:hAnsi="Calibri" w:cs="Times New Roman"/>
      <w:kern w:val="0"/>
      <w:sz w:val="22"/>
      <w:lang w:val="fr-FR" w:eastAsia="fr-FR"/>
    </w:rPr>
  </w:style>
  <w:style w:type="character" w:styleId="ad">
    <w:name w:val="annotation reference"/>
    <w:uiPriority w:val="99"/>
    <w:semiHidden/>
    <w:unhideWhenUsed/>
    <w:rsid w:val="007208A0"/>
    <w:rPr>
      <w:sz w:val="16"/>
      <w:szCs w:val="16"/>
    </w:rPr>
  </w:style>
  <w:style w:type="paragraph" w:styleId="ae">
    <w:name w:val="annotation text"/>
    <w:basedOn w:val="a"/>
    <w:link w:val="Char4"/>
    <w:uiPriority w:val="99"/>
    <w:semiHidden/>
    <w:unhideWhenUsed/>
    <w:rsid w:val="007208A0"/>
    <w:rPr>
      <w:sz w:val="20"/>
      <w:szCs w:val="20"/>
    </w:rPr>
  </w:style>
  <w:style w:type="character" w:customStyle="1" w:styleId="Char4">
    <w:name w:val="批注文字 Char"/>
    <w:basedOn w:val="a0"/>
    <w:link w:val="ae"/>
    <w:uiPriority w:val="99"/>
    <w:semiHidden/>
    <w:rsid w:val="007208A0"/>
    <w:rPr>
      <w:rFonts w:ascii="Calibri" w:eastAsia="宋体" w:hAnsi="Calibri" w:cs="Times New Roman"/>
      <w:kern w:val="0"/>
      <w:sz w:val="20"/>
      <w:szCs w:val="20"/>
      <w:lang w:val="fr-FR" w:eastAsia="fr-FR"/>
    </w:rPr>
  </w:style>
  <w:style w:type="paragraph" w:styleId="af">
    <w:name w:val="annotation subject"/>
    <w:basedOn w:val="ae"/>
    <w:next w:val="ae"/>
    <w:link w:val="Char5"/>
    <w:uiPriority w:val="99"/>
    <w:semiHidden/>
    <w:unhideWhenUsed/>
    <w:rsid w:val="007208A0"/>
    <w:rPr>
      <w:b/>
      <w:bCs/>
      <w:lang w:val="x-none" w:eastAsia="x-none"/>
    </w:rPr>
  </w:style>
  <w:style w:type="character" w:customStyle="1" w:styleId="Char5">
    <w:name w:val="批注主题 Char"/>
    <w:basedOn w:val="Char4"/>
    <w:link w:val="af"/>
    <w:uiPriority w:val="99"/>
    <w:semiHidden/>
    <w:rsid w:val="007208A0"/>
    <w:rPr>
      <w:rFonts w:ascii="Calibri" w:eastAsia="宋体" w:hAnsi="Calibri" w:cs="Times New Roman"/>
      <w:b/>
      <w:bCs/>
      <w:kern w:val="0"/>
      <w:sz w:val="20"/>
      <w:szCs w:val="20"/>
      <w:lang w:val="x-none" w:eastAsia="x-none"/>
    </w:rPr>
  </w:style>
  <w:style w:type="paragraph" w:customStyle="1" w:styleId="Listeclaire-Accent51">
    <w:name w:val="Liste claire - Accent 51"/>
    <w:basedOn w:val="a"/>
    <w:uiPriority w:val="34"/>
    <w:qFormat/>
    <w:rsid w:val="007208A0"/>
    <w:pPr>
      <w:ind w:left="720"/>
      <w:contextualSpacing/>
    </w:pPr>
    <w:rPr>
      <w:rFonts w:ascii="Cambria" w:eastAsia="Cambria" w:hAnsi="Cambria"/>
      <w:lang w:eastAsia="en-US"/>
    </w:rPr>
  </w:style>
  <w:style w:type="character" w:styleId="af0">
    <w:name w:val="FollowedHyperlink"/>
    <w:rsid w:val="007208A0"/>
    <w:rPr>
      <w:color w:val="800080"/>
      <w:u w:val="single"/>
    </w:rPr>
  </w:style>
  <w:style w:type="character" w:customStyle="1" w:styleId="apple-converted-space">
    <w:name w:val="apple-converted-space"/>
    <w:basedOn w:val="a0"/>
    <w:rsid w:val="00D6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7140</Words>
  <Characters>40703</Characters>
  <Application>Microsoft Office Word</Application>
  <DocSecurity>0</DocSecurity>
  <Lines>339</Lines>
  <Paragraphs>95</Paragraphs>
  <ScaleCrop>false</ScaleCrop>
  <Company>微软中国</Company>
  <LinksUpToDate>false</LinksUpToDate>
  <CharactersWithSpaces>47748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2014-12-05T05:11:00Z</dcterms:created>
  <dcterms:modified xsi:type="dcterms:W3CDTF">2014-12-05T05:11:00Z</dcterms:modified>
</cp:coreProperties>
</file>