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39" w:rsidRPr="0041152B" w:rsidRDefault="00D62739" w:rsidP="003779B5">
      <w:pPr>
        <w:spacing w:line="360" w:lineRule="auto"/>
        <w:jc w:val="both"/>
        <w:rPr>
          <w:rFonts w:ascii="Book Antiqua" w:hAnsi="Book Antiqua" w:cs="Arial"/>
          <w:b/>
          <w:color w:val="000000"/>
          <w:sz w:val="24"/>
          <w:szCs w:val="24"/>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41152B">
        <w:rPr>
          <w:rFonts w:ascii="Book Antiqua" w:hAnsi="Book Antiqua" w:cs="Arial"/>
          <w:b/>
          <w:color w:val="0000FF"/>
          <w:sz w:val="24"/>
          <w:szCs w:val="24"/>
        </w:rPr>
        <w:t xml:space="preserve">Name of journal: </w:t>
      </w:r>
      <w:r w:rsidRPr="0041152B">
        <w:rPr>
          <w:rFonts w:ascii="Book Antiqua" w:hAnsi="Book Antiqua" w:cs="Arial"/>
          <w:b/>
          <w:color w:val="000000"/>
          <w:sz w:val="24"/>
          <w:szCs w:val="24"/>
        </w:rPr>
        <w:t>World Journal of Gastroenterology</w:t>
      </w:r>
    </w:p>
    <w:p w:rsidR="00D62739" w:rsidRPr="0041152B" w:rsidRDefault="00D62739" w:rsidP="003779B5">
      <w:pPr>
        <w:spacing w:line="360" w:lineRule="auto"/>
        <w:jc w:val="both"/>
        <w:rPr>
          <w:rFonts w:ascii="Book Antiqua" w:hAnsi="Book Antiqua" w:cs="Arial"/>
          <w:b/>
          <w:color w:val="0000FF"/>
          <w:sz w:val="24"/>
          <w:szCs w:val="24"/>
          <w:lang w:eastAsia="zh-CN"/>
        </w:rPr>
      </w:pPr>
      <w:r w:rsidRPr="0041152B">
        <w:rPr>
          <w:rFonts w:ascii="Book Antiqua" w:hAnsi="Book Antiqua" w:cs="Arial"/>
          <w:b/>
          <w:color w:val="0000FF"/>
          <w:sz w:val="24"/>
          <w:szCs w:val="24"/>
        </w:rPr>
        <w:t>ESPS Manuscript NO:</w:t>
      </w:r>
      <w:r w:rsidRPr="0041152B">
        <w:rPr>
          <w:rFonts w:ascii="Book Antiqua" w:hAnsi="Book Antiqua" w:cs="Arial"/>
          <w:b/>
          <w:color w:val="0000FF"/>
          <w:sz w:val="24"/>
          <w:szCs w:val="24"/>
          <w:lang w:eastAsia="zh-CN"/>
        </w:rPr>
        <w:t xml:space="preserve"> 13926</w:t>
      </w:r>
    </w:p>
    <w:bookmarkEnd w:id="0"/>
    <w:bookmarkEnd w:id="1"/>
    <w:bookmarkEnd w:id="2"/>
    <w:bookmarkEnd w:id="3"/>
    <w:bookmarkEnd w:id="4"/>
    <w:bookmarkEnd w:id="5"/>
    <w:bookmarkEnd w:id="6"/>
    <w:p w:rsidR="008A5109" w:rsidRPr="00FC5390" w:rsidRDefault="00D62739" w:rsidP="008A5109">
      <w:pPr>
        <w:spacing w:line="360" w:lineRule="auto"/>
        <w:jc w:val="both"/>
        <w:rPr>
          <w:rFonts w:ascii="Book Antiqua" w:hAnsi="Book Antiqua"/>
          <w:b/>
          <w:color w:val="000000"/>
          <w:sz w:val="24"/>
          <w:szCs w:val="24"/>
          <w:lang w:eastAsia="zh-CN"/>
        </w:rPr>
      </w:pPr>
      <w:r w:rsidRPr="0041152B">
        <w:rPr>
          <w:rFonts w:ascii="Book Antiqua" w:hAnsi="Book Antiqua" w:cs="Arial"/>
          <w:b/>
          <w:color w:val="0000FF"/>
          <w:sz w:val="24"/>
          <w:szCs w:val="24"/>
        </w:rPr>
        <w:t>Columns:</w:t>
      </w:r>
      <w:r w:rsidR="008A5109" w:rsidRPr="008A5109">
        <w:rPr>
          <w:rFonts w:ascii="Book Antiqua" w:hAnsi="Book Antiqua"/>
          <w:b/>
          <w:color w:val="000000"/>
          <w:sz w:val="24"/>
          <w:szCs w:val="24"/>
        </w:rPr>
        <w:t xml:space="preserve"> </w:t>
      </w:r>
      <w:r w:rsidR="005D5182">
        <w:rPr>
          <w:rFonts w:ascii="Book Antiqua" w:hAnsi="Book Antiqua"/>
          <w:b/>
          <w:color w:val="000000"/>
          <w:sz w:val="24"/>
          <w:szCs w:val="24"/>
          <w:lang w:eastAsia="zh-CN"/>
        </w:rPr>
        <w:t>ORIGINAL ARTICLE</w:t>
      </w:r>
    </w:p>
    <w:p w:rsidR="00453A1D" w:rsidRPr="005D5182" w:rsidRDefault="005D5182" w:rsidP="003779B5">
      <w:pPr>
        <w:spacing w:line="360" w:lineRule="auto"/>
        <w:jc w:val="both"/>
        <w:rPr>
          <w:rFonts w:ascii="Book Antiqua" w:hAnsi="Book Antiqua" w:cs="Arial"/>
          <w:b/>
          <w:i/>
          <w:color w:val="000000"/>
          <w:sz w:val="24"/>
          <w:szCs w:val="24"/>
          <w:lang w:eastAsia="zh-CN"/>
        </w:rPr>
      </w:pPr>
      <w:r w:rsidRPr="005D5182">
        <w:rPr>
          <w:rFonts w:ascii="Book Antiqua" w:hAnsi="Book Antiqua" w:cs="Arial"/>
          <w:b/>
          <w:i/>
          <w:color w:val="000000"/>
          <w:sz w:val="24"/>
          <w:szCs w:val="24"/>
          <w:lang w:eastAsia="zh-CN"/>
        </w:rPr>
        <w:t>Retrospective Study</w:t>
      </w:r>
    </w:p>
    <w:p w:rsidR="00D62739" w:rsidRPr="0041152B" w:rsidRDefault="00D62739" w:rsidP="003779B5">
      <w:pPr>
        <w:jc w:val="both"/>
        <w:rPr>
          <w:rFonts w:ascii="Book Antiqua" w:hAnsi="Book Antiqua" w:cs="Arial"/>
          <w:b/>
          <w:sz w:val="24"/>
          <w:szCs w:val="24"/>
          <w:lang w:eastAsia="zh-CN"/>
        </w:rPr>
      </w:pPr>
      <w:r w:rsidRPr="0041152B">
        <w:rPr>
          <w:rFonts w:ascii="Book Antiqua" w:hAnsi="Book Antiqua" w:cs="Arial"/>
          <w:b/>
          <w:sz w:val="24"/>
          <w:szCs w:val="24"/>
        </w:rPr>
        <w:t>Evaluation of the 7</w:t>
      </w:r>
      <w:r w:rsidRPr="0041152B">
        <w:rPr>
          <w:rFonts w:ascii="Book Antiqua" w:hAnsi="Book Antiqua" w:cs="Arial"/>
          <w:b/>
          <w:sz w:val="24"/>
          <w:szCs w:val="24"/>
          <w:vertAlign w:val="superscript"/>
        </w:rPr>
        <w:t>th</w:t>
      </w:r>
      <w:r w:rsidRPr="0041152B">
        <w:rPr>
          <w:rFonts w:ascii="Book Antiqua" w:hAnsi="Book Antiqua" w:cs="Arial"/>
          <w:b/>
          <w:sz w:val="24"/>
          <w:szCs w:val="24"/>
        </w:rPr>
        <w:t xml:space="preserve"> edition of the TNM classification in patients with resected esophageal squamous cell carcinoma</w:t>
      </w:r>
    </w:p>
    <w:p w:rsidR="00D62739" w:rsidRPr="0041152B" w:rsidRDefault="00D62739" w:rsidP="003779B5">
      <w:pPr>
        <w:jc w:val="both"/>
        <w:rPr>
          <w:rFonts w:ascii="Book Antiqua" w:hAnsi="Book Antiqua" w:cs="Arial"/>
          <w:sz w:val="24"/>
          <w:szCs w:val="24"/>
          <w:lang w:eastAsia="zh-CN"/>
        </w:rPr>
      </w:pPr>
    </w:p>
    <w:p w:rsidR="00D62739" w:rsidRPr="0041152B" w:rsidRDefault="0041152B" w:rsidP="003779B5">
      <w:pPr>
        <w:jc w:val="both"/>
        <w:rPr>
          <w:rFonts w:ascii="Book Antiqua" w:hAnsi="Book Antiqua" w:cs="Arial"/>
          <w:b/>
          <w:sz w:val="24"/>
          <w:szCs w:val="24"/>
          <w:lang w:eastAsia="zh-CN"/>
        </w:rPr>
      </w:pPr>
      <w:r w:rsidRPr="0041152B">
        <w:rPr>
          <w:rFonts w:ascii="Book Antiqua" w:hAnsi="Book Antiqua" w:cs="Arial"/>
          <w:sz w:val="24"/>
          <w:szCs w:val="24"/>
        </w:rPr>
        <w:t>Wang</w:t>
      </w:r>
      <w:r w:rsidRPr="0041152B">
        <w:rPr>
          <w:rStyle w:val="a9"/>
          <w:rFonts w:ascii="Book Antiqua" w:hAnsi="Book Antiqua" w:cs="Arial"/>
          <w:sz w:val="24"/>
          <w:szCs w:val="24"/>
          <w:lang w:eastAsia="zh-CN"/>
        </w:rPr>
        <w:t xml:space="preserve"> </w:t>
      </w:r>
      <w:r>
        <w:rPr>
          <w:rStyle w:val="a9"/>
          <w:rFonts w:ascii="Book Antiqua" w:hAnsi="Book Antiqua" w:cs="Arial"/>
          <w:sz w:val="24"/>
          <w:szCs w:val="24"/>
          <w:lang w:eastAsia="zh-CN"/>
        </w:rPr>
        <w:t xml:space="preserve">J </w:t>
      </w:r>
      <w:r w:rsidRPr="0041152B">
        <w:rPr>
          <w:rStyle w:val="a9"/>
          <w:rFonts w:ascii="Book Antiqua" w:hAnsi="Book Antiqua" w:cs="Arial"/>
          <w:i/>
          <w:sz w:val="24"/>
          <w:szCs w:val="24"/>
          <w:lang w:eastAsia="zh-CN"/>
        </w:rPr>
        <w:t>et al</w:t>
      </w:r>
      <w:r w:rsidRPr="0041152B">
        <w:rPr>
          <w:rStyle w:val="a9"/>
          <w:rFonts w:ascii="Book Antiqua" w:hAnsi="Book Antiqua" w:cs="Arial" w:hint="eastAsia"/>
          <w:i/>
          <w:sz w:val="24"/>
          <w:szCs w:val="24"/>
          <w:lang w:eastAsia="zh-CN"/>
        </w:rPr>
        <w:t xml:space="preserve">. </w:t>
      </w:r>
      <w:r w:rsidR="00D62739" w:rsidRPr="0041152B">
        <w:rPr>
          <w:rStyle w:val="a9"/>
          <w:rFonts w:ascii="Book Antiqua" w:hAnsi="Book Antiqua" w:cs="Arial"/>
          <w:sz w:val="24"/>
          <w:szCs w:val="24"/>
          <w:lang w:eastAsia="zh-CN"/>
        </w:rPr>
        <w:t>An assessment from a single institution</w:t>
      </w:r>
    </w:p>
    <w:p w:rsidR="00D62739" w:rsidRPr="0041152B" w:rsidRDefault="00D62739" w:rsidP="003779B5">
      <w:pPr>
        <w:jc w:val="both"/>
        <w:rPr>
          <w:rFonts w:ascii="Book Antiqua" w:hAnsi="Book Antiqua" w:cs="Arial"/>
          <w:sz w:val="24"/>
          <w:szCs w:val="24"/>
          <w:lang w:eastAsia="zh-CN"/>
        </w:rPr>
      </w:pPr>
    </w:p>
    <w:p w:rsidR="00D62739"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Jia Wang, Nan Wu,</w:t>
      </w:r>
      <w:r w:rsidRPr="0041152B">
        <w:rPr>
          <w:rFonts w:ascii="Book Antiqua" w:hAnsi="Book Antiqua" w:cs="Arial"/>
          <w:sz w:val="24"/>
          <w:szCs w:val="24"/>
          <w:lang w:eastAsia="zh-CN"/>
        </w:rPr>
        <w:t xml:space="preserve"> </w:t>
      </w:r>
      <w:r w:rsidRPr="0041152B">
        <w:rPr>
          <w:rFonts w:ascii="Book Antiqua" w:hAnsi="Book Antiqua" w:cs="Arial"/>
          <w:sz w:val="24"/>
          <w:szCs w:val="24"/>
        </w:rPr>
        <w:t>Qing</w:t>
      </w:r>
      <w:r w:rsidR="0041152B">
        <w:rPr>
          <w:rFonts w:ascii="Book Antiqua" w:hAnsi="Book Antiqua" w:cs="Arial" w:hint="eastAsia"/>
          <w:sz w:val="24"/>
          <w:szCs w:val="24"/>
          <w:lang w:eastAsia="zh-CN"/>
        </w:rPr>
        <w:t>-</w:t>
      </w:r>
      <w:r w:rsidR="0041152B" w:rsidRPr="0041152B">
        <w:rPr>
          <w:rFonts w:ascii="Book Antiqua" w:hAnsi="Book Antiqua" w:cs="Arial"/>
          <w:sz w:val="24"/>
          <w:szCs w:val="24"/>
        </w:rPr>
        <w:t xml:space="preserve">Feng </w:t>
      </w:r>
      <w:r w:rsidRPr="0041152B">
        <w:rPr>
          <w:rFonts w:ascii="Book Antiqua" w:hAnsi="Book Antiqua" w:cs="Arial"/>
          <w:sz w:val="24"/>
          <w:szCs w:val="24"/>
        </w:rPr>
        <w:t>Zheng, Shi Yan, Chao Lv,</w:t>
      </w:r>
      <w:r w:rsidR="0041152B">
        <w:rPr>
          <w:rFonts w:ascii="Book Antiqua" w:hAnsi="Book Antiqua" w:cs="Arial" w:hint="eastAsia"/>
          <w:sz w:val="24"/>
          <w:szCs w:val="24"/>
          <w:lang w:eastAsia="zh-CN"/>
        </w:rPr>
        <w:t xml:space="preserve"> </w:t>
      </w:r>
      <w:r w:rsidRPr="0041152B">
        <w:rPr>
          <w:rFonts w:ascii="Book Antiqua" w:hAnsi="Book Antiqua" w:cs="Arial"/>
          <w:sz w:val="24"/>
          <w:szCs w:val="24"/>
        </w:rPr>
        <w:t>Shao</w:t>
      </w:r>
      <w:r w:rsidR="0041152B">
        <w:rPr>
          <w:rFonts w:ascii="Book Antiqua" w:hAnsi="Book Antiqua" w:cs="Arial" w:hint="eastAsia"/>
          <w:sz w:val="24"/>
          <w:szCs w:val="24"/>
          <w:lang w:eastAsia="zh-CN"/>
        </w:rPr>
        <w:t>-</w:t>
      </w:r>
      <w:r w:rsidR="0041152B" w:rsidRPr="0041152B">
        <w:rPr>
          <w:rFonts w:ascii="Book Antiqua" w:hAnsi="Book Antiqua" w:cs="Arial"/>
          <w:sz w:val="24"/>
          <w:szCs w:val="24"/>
        </w:rPr>
        <w:t xml:space="preserve">Lei </w:t>
      </w:r>
      <w:r w:rsidRPr="0041152B">
        <w:rPr>
          <w:rFonts w:ascii="Book Antiqua" w:hAnsi="Book Antiqua" w:cs="Arial"/>
          <w:sz w:val="24"/>
          <w:szCs w:val="24"/>
        </w:rPr>
        <w:t>Li, Yue Yang</w:t>
      </w:r>
    </w:p>
    <w:p w:rsidR="00D62739" w:rsidRPr="0041152B" w:rsidRDefault="00250735" w:rsidP="003779B5">
      <w:pPr>
        <w:jc w:val="both"/>
        <w:rPr>
          <w:rFonts w:ascii="Book Antiqua" w:hAnsi="Book Antiqua" w:cs="Arial"/>
          <w:sz w:val="24"/>
          <w:szCs w:val="24"/>
          <w:lang w:eastAsia="zh-CN"/>
        </w:rPr>
      </w:pPr>
      <w:r>
        <w:rPr>
          <w:rFonts w:ascii="Book Antiqua" w:hAnsi="Book Antiqua" w:cs="Arial"/>
          <w:noProof/>
          <w:sz w:val="24"/>
          <w:szCs w:val="24"/>
          <w:lang w:eastAsia="zh-CN"/>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106680</wp:posOffset>
                </wp:positionV>
                <wp:extent cx="5774055" cy="0"/>
                <wp:effectExtent l="27305" t="20955" r="27940" b="266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05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4pt" to="454.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" strokecolor="gray" strokeweight="3pt"/>
            </w:pict>
          </mc:Fallback>
        </mc:AlternateContent>
      </w:r>
    </w:p>
    <w:p w:rsidR="00D62739" w:rsidRPr="0041152B" w:rsidRDefault="0041152B" w:rsidP="003779B5">
      <w:pPr>
        <w:jc w:val="both"/>
        <w:rPr>
          <w:rFonts w:ascii="Book Antiqua" w:hAnsi="Book Antiqua" w:cs="Arial"/>
          <w:b/>
          <w:sz w:val="24"/>
          <w:szCs w:val="24"/>
          <w:lang w:eastAsia="zh-CN"/>
        </w:rPr>
      </w:pPr>
      <w:r w:rsidRPr="0041152B">
        <w:rPr>
          <w:rFonts w:ascii="Book Antiqua" w:hAnsi="Book Antiqua" w:cs="Arial"/>
          <w:b/>
          <w:sz w:val="24"/>
          <w:szCs w:val="24"/>
        </w:rPr>
        <w:t>Jia Wang, Nan Wu,</w:t>
      </w:r>
      <w:r w:rsidRPr="0041152B">
        <w:rPr>
          <w:rFonts w:ascii="Book Antiqua" w:hAnsi="Book Antiqua" w:cs="Arial"/>
          <w:b/>
          <w:sz w:val="24"/>
          <w:szCs w:val="24"/>
          <w:lang w:eastAsia="zh-CN"/>
        </w:rPr>
        <w:t xml:space="preserve"> </w:t>
      </w:r>
      <w:r w:rsidRPr="0041152B">
        <w:rPr>
          <w:rFonts w:ascii="Book Antiqua" w:hAnsi="Book Antiqua" w:cs="Arial"/>
          <w:b/>
          <w:sz w:val="24"/>
          <w:szCs w:val="24"/>
        </w:rPr>
        <w:t>Qing</w:t>
      </w:r>
      <w:r w:rsidRPr="0041152B">
        <w:rPr>
          <w:rFonts w:ascii="Book Antiqua" w:hAnsi="Book Antiqua" w:cs="Arial" w:hint="eastAsia"/>
          <w:b/>
          <w:sz w:val="24"/>
          <w:szCs w:val="24"/>
          <w:lang w:eastAsia="zh-CN"/>
        </w:rPr>
        <w:t>-</w:t>
      </w:r>
      <w:r w:rsidRPr="0041152B">
        <w:rPr>
          <w:rFonts w:ascii="Book Antiqua" w:hAnsi="Book Antiqua" w:cs="Arial"/>
          <w:b/>
          <w:sz w:val="24"/>
          <w:szCs w:val="24"/>
        </w:rPr>
        <w:t>Feng Zheng, Shi Yan, Chao Lv,</w:t>
      </w:r>
      <w:r w:rsidRPr="0041152B">
        <w:rPr>
          <w:rFonts w:ascii="Book Antiqua" w:hAnsi="Book Antiqua" w:cs="Arial" w:hint="eastAsia"/>
          <w:b/>
          <w:sz w:val="24"/>
          <w:szCs w:val="24"/>
          <w:lang w:eastAsia="zh-CN"/>
        </w:rPr>
        <w:t xml:space="preserve"> </w:t>
      </w:r>
      <w:r w:rsidRPr="0041152B">
        <w:rPr>
          <w:rFonts w:ascii="Book Antiqua" w:hAnsi="Book Antiqua" w:cs="Arial"/>
          <w:b/>
          <w:sz w:val="24"/>
          <w:szCs w:val="24"/>
        </w:rPr>
        <w:t>Shao</w:t>
      </w:r>
      <w:r w:rsidRPr="0041152B">
        <w:rPr>
          <w:rFonts w:ascii="Book Antiqua" w:hAnsi="Book Antiqua" w:cs="Arial" w:hint="eastAsia"/>
          <w:b/>
          <w:sz w:val="24"/>
          <w:szCs w:val="24"/>
          <w:lang w:eastAsia="zh-CN"/>
        </w:rPr>
        <w:t>-</w:t>
      </w:r>
      <w:r w:rsidRPr="0041152B">
        <w:rPr>
          <w:rFonts w:ascii="Book Antiqua" w:hAnsi="Book Antiqua" w:cs="Arial"/>
          <w:b/>
          <w:sz w:val="24"/>
          <w:szCs w:val="24"/>
        </w:rPr>
        <w:t>Lei Li, Yue Yang</w:t>
      </w:r>
      <w:r w:rsidRPr="0041152B">
        <w:rPr>
          <w:rFonts w:ascii="Book Antiqua" w:hAnsi="Book Antiqua" w:cs="Arial" w:hint="eastAsia"/>
          <w:b/>
          <w:sz w:val="24"/>
          <w:szCs w:val="24"/>
          <w:lang w:eastAsia="zh-CN"/>
        </w:rPr>
        <w:t>,</w:t>
      </w:r>
      <w:r>
        <w:rPr>
          <w:rFonts w:ascii="Book Antiqua" w:hAnsi="Book Antiqua" w:cs="Arial" w:hint="eastAsia"/>
          <w:b/>
          <w:sz w:val="24"/>
          <w:szCs w:val="24"/>
          <w:lang w:eastAsia="zh-CN"/>
        </w:rPr>
        <w:t xml:space="preserve"> </w:t>
      </w:r>
      <w:r w:rsidR="00D62739" w:rsidRPr="0041152B">
        <w:rPr>
          <w:rFonts w:ascii="Book Antiqua" w:hAnsi="Book Antiqua" w:cs="Arial"/>
          <w:sz w:val="24"/>
          <w:szCs w:val="24"/>
        </w:rPr>
        <w:t xml:space="preserve">Key </w:t>
      </w:r>
      <w:r w:rsidR="00FA5FDC" w:rsidRPr="0041152B">
        <w:rPr>
          <w:rFonts w:ascii="Book Antiqua" w:hAnsi="Book Antiqua" w:cs="Arial"/>
          <w:sz w:val="24"/>
          <w:szCs w:val="24"/>
        </w:rPr>
        <w:t>L</w:t>
      </w:r>
      <w:r w:rsidR="00D62739" w:rsidRPr="0041152B">
        <w:rPr>
          <w:rFonts w:ascii="Book Antiqua" w:hAnsi="Book Antiqua" w:cs="Arial"/>
          <w:sz w:val="24"/>
          <w:szCs w:val="24"/>
        </w:rPr>
        <w:t>aboratory of Carcinogenesis and Translational Research (Ministry of Education), Department of Thoracic Surgery II,</w:t>
      </w:r>
      <w:r>
        <w:rPr>
          <w:rFonts w:ascii="Book Antiqua" w:hAnsi="Book Antiqua" w:cs="Arial" w:hint="eastAsia"/>
          <w:sz w:val="24"/>
          <w:szCs w:val="24"/>
          <w:lang w:eastAsia="zh-CN"/>
        </w:rPr>
        <w:t xml:space="preserve"> </w:t>
      </w:r>
      <w:r w:rsidR="00D62739" w:rsidRPr="0041152B">
        <w:rPr>
          <w:rFonts w:ascii="Book Antiqua" w:hAnsi="Book Antiqua" w:cs="Arial"/>
          <w:sz w:val="24"/>
          <w:szCs w:val="24"/>
        </w:rPr>
        <w:t xml:space="preserve">Peking University School of Oncology, Beijing Cancer Hospital </w:t>
      </w:r>
      <w:r>
        <w:rPr>
          <w:rFonts w:ascii="Book Antiqua" w:hAnsi="Book Antiqua" w:cs="Arial" w:hint="eastAsia"/>
          <w:sz w:val="24"/>
          <w:szCs w:val="24"/>
          <w:lang w:eastAsia="zh-CN"/>
        </w:rPr>
        <w:t>and</w:t>
      </w:r>
      <w:r w:rsidR="00D62739" w:rsidRPr="0041152B">
        <w:rPr>
          <w:rFonts w:ascii="Book Antiqua" w:hAnsi="Book Antiqua" w:cs="Arial"/>
          <w:sz w:val="24"/>
          <w:szCs w:val="24"/>
        </w:rPr>
        <w:t xml:space="preserve"> Institute, </w:t>
      </w:r>
      <w:r>
        <w:rPr>
          <w:rFonts w:ascii="Book Antiqua" w:hAnsi="Book Antiqua" w:cs="Arial"/>
          <w:sz w:val="24"/>
          <w:szCs w:val="24"/>
        </w:rPr>
        <w:t xml:space="preserve">Beijing 100142, </w:t>
      </w:r>
      <w:r w:rsidR="00D62739" w:rsidRPr="0041152B">
        <w:rPr>
          <w:rFonts w:ascii="Book Antiqua" w:hAnsi="Book Antiqua" w:cs="Arial"/>
          <w:sz w:val="24"/>
          <w:szCs w:val="24"/>
        </w:rPr>
        <w:t>China</w:t>
      </w:r>
    </w:p>
    <w:p w:rsidR="00D62739" w:rsidRPr="00A542C7" w:rsidRDefault="00D62739" w:rsidP="003779B5">
      <w:pPr>
        <w:jc w:val="both"/>
        <w:rPr>
          <w:rFonts w:ascii="Book Antiqua" w:hAnsi="Book Antiqua" w:cs="Arial"/>
          <w:sz w:val="24"/>
          <w:szCs w:val="24"/>
          <w:lang w:eastAsia="zh-CN"/>
        </w:rPr>
      </w:pPr>
    </w:p>
    <w:p w:rsidR="00D62739" w:rsidRPr="0041152B" w:rsidRDefault="00D62739" w:rsidP="003779B5">
      <w:pPr>
        <w:spacing w:line="360" w:lineRule="auto"/>
        <w:jc w:val="both"/>
        <w:rPr>
          <w:rFonts w:ascii="Book Antiqua" w:hAnsi="Book Antiqua" w:cs="Arial"/>
          <w:b/>
          <w:sz w:val="24"/>
          <w:szCs w:val="24"/>
          <w:lang w:eastAsia="zh-CN"/>
        </w:rPr>
      </w:pPr>
      <w:bookmarkStart w:id="7" w:name="OLE_LINK231"/>
      <w:bookmarkStart w:id="8" w:name="OLE_LINK234"/>
      <w:bookmarkStart w:id="9" w:name="OLE_LINK342"/>
      <w:r w:rsidRPr="0041152B">
        <w:rPr>
          <w:rFonts w:ascii="Book Antiqua" w:eastAsia="MS Mincho" w:hAnsi="Book Antiqua" w:cs="Arial"/>
          <w:b/>
          <w:sz w:val="24"/>
          <w:szCs w:val="24"/>
          <w:lang w:eastAsia="ja-JP"/>
        </w:rPr>
        <w:t>Author contributions:</w:t>
      </w:r>
      <w:r w:rsidRPr="0041152B">
        <w:rPr>
          <w:rFonts w:ascii="Book Antiqua" w:hAnsi="Book Antiqua" w:cs="Arial"/>
          <w:b/>
          <w:sz w:val="24"/>
          <w:szCs w:val="24"/>
          <w:lang w:eastAsia="zh-CN"/>
        </w:rPr>
        <w:t xml:space="preserve"> </w:t>
      </w:r>
      <w:r w:rsidRPr="0041152B">
        <w:rPr>
          <w:rStyle w:val="a9"/>
          <w:rFonts w:ascii="Book Antiqua" w:hAnsi="Book Antiqua" w:cs="Arial"/>
          <w:sz w:val="24"/>
          <w:szCs w:val="24"/>
          <w:lang w:eastAsia="zh-CN"/>
        </w:rPr>
        <w:t xml:space="preserve">Wang </w:t>
      </w:r>
      <w:r w:rsidR="003779B5">
        <w:rPr>
          <w:rStyle w:val="a9"/>
          <w:rFonts w:ascii="Book Antiqua" w:hAnsi="Book Antiqua" w:cs="Arial" w:hint="eastAsia"/>
          <w:sz w:val="24"/>
          <w:szCs w:val="24"/>
          <w:lang w:eastAsia="zh-CN"/>
        </w:rPr>
        <w:t xml:space="preserve">J </w:t>
      </w:r>
      <w:r w:rsidRPr="0041152B">
        <w:rPr>
          <w:rStyle w:val="a9"/>
          <w:rFonts w:ascii="Book Antiqua" w:hAnsi="Book Antiqua" w:cs="Arial"/>
          <w:sz w:val="24"/>
          <w:szCs w:val="24"/>
          <w:lang w:eastAsia="zh-CN"/>
        </w:rPr>
        <w:t>designed the study and wrote the manuscript</w:t>
      </w:r>
      <w:r w:rsidR="003779B5">
        <w:rPr>
          <w:rStyle w:val="a9"/>
          <w:rFonts w:ascii="Book Antiqua" w:hAnsi="Book Antiqua" w:cs="Arial" w:hint="eastAsia"/>
          <w:sz w:val="24"/>
          <w:szCs w:val="24"/>
          <w:lang w:eastAsia="zh-CN"/>
        </w:rPr>
        <w:t>;</w:t>
      </w:r>
      <w:r w:rsidRPr="0041152B">
        <w:rPr>
          <w:rStyle w:val="a9"/>
          <w:rFonts w:ascii="Book Antiqua" w:hAnsi="Book Antiqua" w:cs="Arial"/>
          <w:sz w:val="24"/>
          <w:szCs w:val="24"/>
          <w:lang w:eastAsia="zh-CN"/>
        </w:rPr>
        <w:t xml:space="preserve"> Wu </w:t>
      </w:r>
      <w:r w:rsidR="003779B5">
        <w:rPr>
          <w:rStyle w:val="a9"/>
          <w:rFonts w:ascii="Book Antiqua" w:hAnsi="Book Antiqua" w:cs="Arial" w:hint="eastAsia"/>
          <w:sz w:val="24"/>
          <w:szCs w:val="24"/>
          <w:lang w:eastAsia="zh-CN"/>
        </w:rPr>
        <w:t xml:space="preserve">N </w:t>
      </w:r>
      <w:r w:rsidRPr="0041152B">
        <w:rPr>
          <w:rStyle w:val="a9"/>
          <w:rFonts w:ascii="Book Antiqua" w:hAnsi="Book Antiqua" w:cs="Arial"/>
          <w:sz w:val="24"/>
          <w:szCs w:val="24"/>
          <w:lang w:eastAsia="zh-CN"/>
        </w:rPr>
        <w:t>checked and edited the manuscript</w:t>
      </w:r>
      <w:r w:rsidR="003779B5">
        <w:rPr>
          <w:rStyle w:val="a9"/>
          <w:rFonts w:ascii="Book Antiqua" w:hAnsi="Book Antiqua" w:cs="Arial" w:hint="eastAsia"/>
          <w:sz w:val="24"/>
          <w:szCs w:val="24"/>
          <w:lang w:eastAsia="zh-CN"/>
        </w:rPr>
        <w:t>;</w:t>
      </w:r>
      <w:r w:rsidRPr="0041152B">
        <w:rPr>
          <w:rStyle w:val="a9"/>
          <w:rFonts w:ascii="Book Antiqua" w:hAnsi="Book Antiqua" w:cs="Arial"/>
          <w:sz w:val="24"/>
          <w:szCs w:val="24"/>
          <w:lang w:eastAsia="zh-CN"/>
        </w:rPr>
        <w:t xml:space="preserve"> </w:t>
      </w:r>
      <w:r w:rsidRPr="0041152B">
        <w:rPr>
          <w:rFonts w:ascii="Book Antiqua" w:hAnsi="Book Antiqua" w:cs="Arial"/>
          <w:sz w:val="24"/>
          <w:szCs w:val="24"/>
        </w:rPr>
        <w:t>Zheng</w:t>
      </w:r>
      <w:r w:rsidR="003779B5">
        <w:rPr>
          <w:rFonts w:ascii="Book Antiqua" w:hAnsi="Book Antiqua" w:cs="Arial" w:hint="eastAsia"/>
          <w:sz w:val="24"/>
          <w:szCs w:val="24"/>
          <w:lang w:eastAsia="zh-CN"/>
        </w:rPr>
        <w:t xml:space="preserve"> QF</w:t>
      </w:r>
      <w:r w:rsidRPr="0041152B">
        <w:rPr>
          <w:rFonts w:ascii="Book Antiqua" w:hAnsi="Book Antiqua" w:cs="Arial"/>
          <w:sz w:val="24"/>
          <w:szCs w:val="24"/>
        </w:rPr>
        <w:t>, Yan</w:t>
      </w:r>
      <w:r w:rsidR="003779B5">
        <w:rPr>
          <w:rFonts w:ascii="Book Antiqua" w:hAnsi="Book Antiqua" w:cs="Arial" w:hint="eastAsia"/>
          <w:sz w:val="24"/>
          <w:szCs w:val="24"/>
          <w:lang w:eastAsia="zh-CN"/>
        </w:rPr>
        <w:t xml:space="preserve"> S</w:t>
      </w:r>
      <w:r w:rsidRPr="0041152B">
        <w:rPr>
          <w:rFonts w:ascii="Book Antiqua" w:hAnsi="Book Antiqua" w:cs="Arial"/>
          <w:sz w:val="24"/>
          <w:szCs w:val="24"/>
        </w:rPr>
        <w:t>, Lv</w:t>
      </w:r>
      <w:r w:rsidRPr="0041152B">
        <w:rPr>
          <w:rFonts w:ascii="Book Antiqua" w:hAnsi="Book Antiqua" w:cs="Arial"/>
          <w:sz w:val="24"/>
          <w:szCs w:val="24"/>
          <w:lang w:eastAsia="zh-CN"/>
        </w:rPr>
        <w:t xml:space="preserve"> </w:t>
      </w:r>
      <w:r w:rsidR="003779B5">
        <w:rPr>
          <w:rFonts w:ascii="Book Antiqua" w:hAnsi="Book Antiqua" w:cs="Arial" w:hint="eastAsia"/>
          <w:sz w:val="24"/>
          <w:szCs w:val="24"/>
          <w:lang w:eastAsia="zh-CN"/>
        </w:rPr>
        <w:t xml:space="preserve">C </w:t>
      </w:r>
      <w:r w:rsidRPr="0041152B">
        <w:rPr>
          <w:rFonts w:ascii="Book Antiqua" w:hAnsi="Book Antiqua" w:cs="Arial"/>
          <w:sz w:val="24"/>
          <w:szCs w:val="24"/>
          <w:lang w:eastAsia="zh-CN"/>
        </w:rPr>
        <w:t xml:space="preserve">and </w:t>
      </w:r>
      <w:r w:rsidRPr="0041152B">
        <w:rPr>
          <w:rFonts w:ascii="Book Antiqua" w:hAnsi="Book Antiqua" w:cs="Arial"/>
          <w:sz w:val="24"/>
          <w:szCs w:val="24"/>
        </w:rPr>
        <w:t>Li</w:t>
      </w:r>
      <w:r w:rsidRPr="0041152B">
        <w:rPr>
          <w:rFonts w:ascii="Book Antiqua" w:hAnsi="Book Antiqua" w:cs="Arial"/>
          <w:sz w:val="24"/>
          <w:szCs w:val="24"/>
          <w:lang w:eastAsia="zh-CN"/>
        </w:rPr>
        <w:t xml:space="preserve"> </w:t>
      </w:r>
      <w:r w:rsidR="003779B5">
        <w:rPr>
          <w:rFonts w:ascii="Book Antiqua" w:hAnsi="Book Antiqua" w:cs="Arial" w:hint="eastAsia"/>
          <w:sz w:val="24"/>
          <w:szCs w:val="24"/>
          <w:lang w:eastAsia="zh-CN"/>
        </w:rPr>
        <w:t xml:space="preserve">SL </w:t>
      </w:r>
      <w:r w:rsidRPr="0041152B">
        <w:rPr>
          <w:rFonts w:ascii="Book Antiqua" w:hAnsi="Book Antiqua" w:cs="Arial"/>
          <w:sz w:val="24"/>
          <w:szCs w:val="24"/>
          <w:lang w:eastAsia="zh-CN"/>
        </w:rPr>
        <w:t>collected and settled the data</w:t>
      </w:r>
      <w:r w:rsidR="003779B5">
        <w:rPr>
          <w:rFonts w:ascii="Book Antiqua" w:hAnsi="Book Antiqua" w:cs="Arial" w:hint="eastAsia"/>
          <w:sz w:val="24"/>
          <w:szCs w:val="24"/>
          <w:lang w:eastAsia="zh-CN"/>
        </w:rPr>
        <w:t>;</w:t>
      </w:r>
      <w:r w:rsidRPr="0041152B">
        <w:rPr>
          <w:rFonts w:ascii="Book Antiqua" w:hAnsi="Book Antiqua" w:cs="Arial"/>
          <w:sz w:val="24"/>
          <w:szCs w:val="24"/>
          <w:lang w:eastAsia="zh-CN"/>
        </w:rPr>
        <w:t xml:space="preserve"> Yang </w:t>
      </w:r>
      <w:r w:rsidR="003779B5">
        <w:rPr>
          <w:rFonts w:ascii="Book Antiqua" w:hAnsi="Book Antiqua" w:cs="Arial" w:hint="eastAsia"/>
          <w:sz w:val="24"/>
          <w:szCs w:val="24"/>
          <w:lang w:eastAsia="zh-CN"/>
        </w:rPr>
        <w:t xml:space="preserve">Y </w:t>
      </w:r>
      <w:r w:rsidRPr="0041152B">
        <w:rPr>
          <w:rFonts w:ascii="Book Antiqua" w:hAnsi="Book Antiqua" w:cs="Arial"/>
          <w:sz w:val="24"/>
          <w:szCs w:val="24"/>
          <w:lang w:eastAsia="zh-CN"/>
        </w:rPr>
        <w:t>guided the design of this manuscript.</w:t>
      </w:r>
    </w:p>
    <w:bookmarkEnd w:id="7"/>
    <w:bookmarkEnd w:id="8"/>
    <w:bookmarkEnd w:id="9"/>
    <w:p w:rsidR="00D62739" w:rsidRPr="003779B5" w:rsidRDefault="00D62739" w:rsidP="003779B5">
      <w:pPr>
        <w:jc w:val="both"/>
        <w:rPr>
          <w:rFonts w:ascii="Book Antiqua" w:hAnsi="Book Antiqua" w:cs="Arial"/>
          <w:b/>
          <w:bCs/>
          <w:sz w:val="24"/>
          <w:szCs w:val="24"/>
          <w:lang w:eastAsia="zh-CN"/>
        </w:rPr>
      </w:pPr>
    </w:p>
    <w:p w:rsidR="003779B5" w:rsidRDefault="003779B5" w:rsidP="003779B5">
      <w:pPr>
        <w:spacing w:line="360" w:lineRule="auto"/>
        <w:jc w:val="both"/>
        <w:rPr>
          <w:rFonts w:ascii="Book Antiqua" w:hAnsi="Book Antiqua" w:cs="Arial"/>
          <w:sz w:val="24"/>
          <w:szCs w:val="24"/>
          <w:lang w:eastAsia="zh-CN"/>
        </w:rPr>
      </w:pPr>
      <w:bookmarkStart w:id="10" w:name="OLE_LINK457"/>
      <w:bookmarkStart w:id="11" w:name="OLE_LINK458"/>
      <w:r w:rsidRPr="00712F63">
        <w:rPr>
          <w:rFonts w:ascii="Book Antiqua" w:hAnsi="Book Antiqua"/>
          <w:b/>
          <w:color w:val="000000"/>
          <w:sz w:val="24"/>
        </w:rPr>
        <w:t>Correspondence to:</w:t>
      </w:r>
      <w:bookmarkEnd w:id="10"/>
      <w:bookmarkEnd w:id="11"/>
      <w:r>
        <w:rPr>
          <w:rFonts w:ascii="Book Antiqua" w:hAnsi="Book Antiqua" w:hint="eastAsia"/>
          <w:b/>
          <w:color w:val="000000"/>
          <w:sz w:val="24"/>
          <w:lang w:eastAsia="zh-CN"/>
        </w:rPr>
        <w:t xml:space="preserve"> </w:t>
      </w:r>
      <w:r w:rsidR="00D62739" w:rsidRPr="003779B5">
        <w:rPr>
          <w:rFonts w:ascii="Book Antiqua" w:hAnsi="Book Antiqua" w:cs="Arial"/>
          <w:b/>
          <w:sz w:val="24"/>
          <w:szCs w:val="24"/>
        </w:rPr>
        <w:t>Yue Yang, MD,</w:t>
      </w:r>
      <w:r w:rsidR="00D62739" w:rsidRPr="0041152B">
        <w:rPr>
          <w:rFonts w:ascii="Book Antiqua" w:hAnsi="Book Antiqua" w:cs="Arial"/>
          <w:sz w:val="24"/>
          <w:szCs w:val="24"/>
        </w:rPr>
        <w:t xml:space="preserve"> </w:t>
      </w:r>
      <w:r w:rsidR="00A542C7" w:rsidRPr="0041152B">
        <w:rPr>
          <w:rFonts w:ascii="Book Antiqua" w:hAnsi="Book Antiqua" w:cs="Arial"/>
          <w:sz w:val="24"/>
          <w:szCs w:val="24"/>
        </w:rPr>
        <w:t xml:space="preserve">Key </w:t>
      </w:r>
      <w:r w:rsidR="00FA5FDC" w:rsidRPr="0041152B">
        <w:rPr>
          <w:rFonts w:ascii="Book Antiqua" w:hAnsi="Book Antiqua" w:cs="Arial"/>
          <w:sz w:val="24"/>
          <w:szCs w:val="24"/>
        </w:rPr>
        <w:t>L</w:t>
      </w:r>
      <w:r w:rsidR="00A542C7" w:rsidRPr="0041152B">
        <w:rPr>
          <w:rFonts w:ascii="Book Antiqua" w:hAnsi="Book Antiqua" w:cs="Arial"/>
          <w:sz w:val="24"/>
          <w:szCs w:val="24"/>
        </w:rPr>
        <w:t>aboratory of Carcinogenesis and Translational Research (Ministry of Education), Department of Thoracic Surgery II,</w:t>
      </w:r>
      <w:r w:rsidR="00A542C7">
        <w:rPr>
          <w:rFonts w:ascii="Book Antiqua" w:hAnsi="Book Antiqua" w:cs="Arial" w:hint="eastAsia"/>
          <w:sz w:val="24"/>
          <w:szCs w:val="24"/>
          <w:lang w:eastAsia="zh-CN"/>
        </w:rPr>
        <w:t xml:space="preserve"> </w:t>
      </w:r>
      <w:r w:rsidR="00A542C7" w:rsidRPr="0041152B">
        <w:rPr>
          <w:rFonts w:ascii="Book Antiqua" w:hAnsi="Book Antiqua" w:cs="Arial"/>
          <w:sz w:val="24"/>
          <w:szCs w:val="24"/>
        </w:rPr>
        <w:t xml:space="preserve">Peking University School of Oncology, Beijing Cancer Hospital </w:t>
      </w:r>
      <w:r w:rsidR="00A542C7">
        <w:rPr>
          <w:rFonts w:ascii="Book Antiqua" w:hAnsi="Book Antiqua" w:cs="Arial" w:hint="eastAsia"/>
          <w:sz w:val="24"/>
          <w:szCs w:val="24"/>
          <w:lang w:eastAsia="zh-CN"/>
        </w:rPr>
        <w:t>and</w:t>
      </w:r>
      <w:r w:rsidR="00A542C7" w:rsidRPr="0041152B">
        <w:rPr>
          <w:rFonts w:ascii="Book Antiqua" w:hAnsi="Book Antiqua" w:cs="Arial"/>
          <w:sz w:val="24"/>
          <w:szCs w:val="24"/>
        </w:rPr>
        <w:t xml:space="preserve"> Institute,</w:t>
      </w:r>
      <w:r w:rsidR="00A542C7">
        <w:rPr>
          <w:rFonts w:ascii="Book Antiqua" w:hAnsi="Book Antiqua" w:cs="Arial" w:hint="eastAsia"/>
          <w:sz w:val="24"/>
          <w:szCs w:val="24"/>
          <w:lang w:eastAsia="zh-CN"/>
        </w:rPr>
        <w:t xml:space="preserve"> </w:t>
      </w:r>
      <w:r w:rsidR="00A542C7">
        <w:rPr>
          <w:rFonts w:ascii="Book Antiqua" w:hAnsi="Book Antiqua" w:cs="Arial"/>
          <w:sz w:val="24"/>
          <w:szCs w:val="24"/>
        </w:rPr>
        <w:t>52</w:t>
      </w:r>
      <w:r w:rsidR="00D62739" w:rsidRPr="0041152B">
        <w:rPr>
          <w:rFonts w:ascii="Book Antiqua" w:hAnsi="Book Antiqua" w:cs="Arial"/>
          <w:sz w:val="24"/>
          <w:szCs w:val="24"/>
        </w:rPr>
        <w:t xml:space="preserve"> Fucheng Avenue, </w:t>
      </w:r>
      <w:r w:rsidR="00A542C7">
        <w:rPr>
          <w:rFonts w:ascii="Book Antiqua" w:hAnsi="Book Antiqua" w:cs="Arial"/>
          <w:sz w:val="24"/>
          <w:szCs w:val="24"/>
        </w:rPr>
        <w:t>Haidian District,</w:t>
      </w:r>
      <w:r w:rsidR="00A542C7">
        <w:rPr>
          <w:rFonts w:ascii="Book Antiqua" w:hAnsi="Book Antiqua" w:cs="Arial" w:hint="eastAsia"/>
          <w:sz w:val="24"/>
          <w:szCs w:val="24"/>
          <w:lang w:eastAsia="zh-CN"/>
        </w:rPr>
        <w:t xml:space="preserve"> </w:t>
      </w:r>
      <w:r w:rsidR="00D62739" w:rsidRPr="0041152B">
        <w:rPr>
          <w:rFonts w:ascii="Book Antiqua" w:hAnsi="Book Antiqua" w:cs="Arial"/>
          <w:sz w:val="24"/>
          <w:szCs w:val="24"/>
        </w:rPr>
        <w:t>Beijing</w:t>
      </w:r>
      <w:r w:rsidR="00D62739" w:rsidRPr="0041152B">
        <w:rPr>
          <w:rFonts w:ascii="Book Antiqua" w:hAnsi="Book Antiqua" w:cs="Arial"/>
          <w:sz w:val="24"/>
          <w:szCs w:val="24"/>
          <w:lang w:eastAsia="zh-CN"/>
        </w:rPr>
        <w:t xml:space="preserve"> </w:t>
      </w:r>
      <w:r w:rsidR="00D62739" w:rsidRPr="0041152B">
        <w:rPr>
          <w:rFonts w:ascii="Book Antiqua" w:hAnsi="Book Antiqua" w:cs="Arial"/>
          <w:sz w:val="24"/>
          <w:szCs w:val="24"/>
        </w:rPr>
        <w:t>100142, China.</w:t>
      </w:r>
      <w:r w:rsidR="00A542C7">
        <w:rPr>
          <w:rFonts w:ascii="Book Antiqua" w:hAnsi="Book Antiqua" w:cs="Arial" w:hint="eastAsia"/>
          <w:sz w:val="24"/>
          <w:szCs w:val="24"/>
          <w:lang w:eastAsia="zh-CN"/>
        </w:rPr>
        <w:t xml:space="preserve"> </w:t>
      </w:r>
      <w:r w:rsidR="00A542C7" w:rsidRPr="00A542C7">
        <w:rPr>
          <w:rFonts w:ascii="Book Antiqua" w:hAnsi="Book Antiqua" w:cs="Arial"/>
          <w:sz w:val="24"/>
          <w:szCs w:val="24"/>
          <w:lang w:eastAsia="zh-CN"/>
        </w:rPr>
        <w:t>zlyangyue@bjmu.edu.cn</w:t>
      </w:r>
    </w:p>
    <w:p w:rsidR="00D62739" w:rsidRPr="003779B5" w:rsidRDefault="00D62739" w:rsidP="003779B5">
      <w:pPr>
        <w:spacing w:line="360" w:lineRule="auto"/>
        <w:jc w:val="both"/>
        <w:rPr>
          <w:rFonts w:ascii="Book Antiqua" w:hAnsi="Book Antiqua"/>
          <w:b/>
          <w:color w:val="000000"/>
          <w:sz w:val="24"/>
          <w:lang w:eastAsia="zh-CN"/>
        </w:rPr>
      </w:pPr>
      <w:r w:rsidRPr="003779B5">
        <w:rPr>
          <w:rFonts w:ascii="Book Antiqua" w:hAnsi="Book Antiqua" w:cs="Arial"/>
          <w:b/>
          <w:sz w:val="24"/>
          <w:szCs w:val="24"/>
        </w:rPr>
        <w:t>Tel</w:t>
      </w:r>
      <w:r w:rsidR="003779B5" w:rsidRPr="003779B5">
        <w:rPr>
          <w:rFonts w:ascii="Book Antiqua" w:hAnsi="Book Antiqua" w:cs="Arial" w:hint="eastAsia"/>
          <w:b/>
          <w:sz w:val="24"/>
          <w:szCs w:val="24"/>
          <w:lang w:eastAsia="zh-CN"/>
        </w:rPr>
        <w:t>ephone</w:t>
      </w:r>
      <w:r w:rsidR="003779B5">
        <w:rPr>
          <w:rFonts w:ascii="Book Antiqua" w:hAnsi="Book Antiqua" w:cs="Arial" w:hint="eastAsia"/>
          <w:sz w:val="24"/>
          <w:szCs w:val="24"/>
          <w:lang w:eastAsia="zh-CN"/>
        </w:rPr>
        <w:t>: +</w:t>
      </w:r>
      <w:r w:rsidRPr="0041152B">
        <w:rPr>
          <w:rFonts w:ascii="Book Antiqua" w:hAnsi="Book Antiqua" w:cs="Arial"/>
          <w:sz w:val="24"/>
          <w:szCs w:val="24"/>
        </w:rPr>
        <w:t>86-10-88196568</w:t>
      </w:r>
      <w:r w:rsidR="003779B5">
        <w:rPr>
          <w:rFonts w:ascii="Book Antiqua" w:hAnsi="Book Antiqua" w:cs="Arial" w:hint="eastAsia"/>
          <w:sz w:val="24"/>
          <w:szCs w:val="24"/>
          <w:lang w:eastAsia="zh-CN"/>
        </w:rPr>
        <w:tab/>
      </w:r>
      <w:r w:rsidR="003779B5">
        <w:rPr>
          <w:rFonts w:ascii="Book Antiqua" w:hAnsi="Book Antiqua" w:cs="Arial" w:hint="eastAsia"/>
          <w:sz w:val="24"/>
          <w:szCs w:val="24"/>
          <w:lang w:eastAsia="zh-CN"/>
        </w:rPr>
        <w:tab/>
      </w:r>
      <w:r w:rsidR="003779B5" w:rsidRPr="003779B5">
        <w:rPr>
          <w:rFonts w:ascii="Book Antiqua" w:hAnsi="Book Antiqua" w:cs="Arial"/>
          <w:b/>
          <w:sz w:val="24"/>
          <w:szCs w:val="24"/>
        </w:rPr>
        <w:t>Fax</w:t>
      </w:r>
      <w:r w:rsidR="003779B5" w:rsidRPr="0041152B">
        <w:rPr>
          <w:rFonts w:ascii="Book Antiqua" w:hAnsi="Book Antiqua" w:cs="Arial"/>
          <w:sz w:val="24"/>
          <w:szCs w:val="24"/>
        </w:rPr>
        <w:t xml:space="preserve">: </w:t>
      </w:r>
      <w:r w:rsidR="003779B5">
        <w:rPr>
          <w:rFonts w:ascii="Book Antiqua" w:hAnsi="Book Antiqua" w:cs="Arial" w:hint="eastAsia"/>
          <w:sz w:val="24"/>
          <w:szCs w:val="24"/>
          <w:lang w:eastAsia="zh-CN"/>
        </w:rPr>
        <w:t>+</w:t>
      </w:r>
      <w:r w:rsidR="003779B5" w:rsidRPr="0041152B">
        <w:rPr>
          <w:rFonts w:ascii="Book Antiqua" w:hAnsi="Book Antiqua" w:cs="Arial"/>
          <w:sz w:val="24"/>
          <w:szCs w:val="24"/>
        </w:rPr>
        <w:t>86-10-88196568</w:t>
      </w:r>
    </w:p>
    <w:p w:rsidR="00D62739" w:rsidRPr="0041152B" w:rsidRDefault="00D62739" w:rsidP="003779B5">
      <w:pPr>
        <w:jc w:val="both"/>
        <w:rPr>
          <w:rFonts w:ascii="Book Antiqua" w:hAnsi="Book Antiqua" w:cs="Arial"/>
          <w:sz w:val="24"/>
          <w:szCs w:val="24"/>
        </w:rPr>
      </w:pPr>
    </w:p>
    <w:p w:rsidR="00D62739" w:rsidRPr="00A542C7" w:rsidRDefault="00D62739" w:rsidP="003779B5">
      <w:pPr>
        <w:spacing w:line="360" w:lineRule="auto"/>
        <w:jc w:val="both"/>
        <w:rPr>
          <w:rFonts w:ascii="Book Antiqua" w:hAnsi="Book Antiqua" w:cs="Arial"/>
          <w:color w:val="000000"/>
          <w:sz w:val="24"/>
          <w:szCs w:val="24"/>
          <w:lang w:eastAsia="zh-CN"/>
        </w:rPr>
      </w:pPr>
      <w:bookmarkStart w:id="12" w:name="OLE_LINK332"/>
      <w:bookmarkStart w:id="13" w:name="OLE_LINK329"/>
      <w:bookmarkStart w:id="14" w:name="OLE_LINK381"/>
      <w:bookmarkStart w:id="15" w:name="OLE_LINK407"/>
      <w:r w:rsidRPr="0041152B">
        <w:rPr>
          <w:rFonts w:ascii="Book Antiqua" w:hAnsi="Book Antiqua" w:cs="Arial"/>
          <w:b/>
          <w:color w:val="000000"/>
          <w:sz w:val="24"/>
          <w:szCs w:val="24"/>
        </w:rPr>
        <w:lastRenderedPageBreak/>
        <w:t xml:space="preserve">Received: </w:t>
      </w:r>
      <w:r w:rsidR="00A542C7" w:rsidRPr="00A542C7">
        <w:rPr>
          <w:rFonts w:ascii="Book Antiqua" w:hAnsi="Book Antiqua" w:cs="Arial"/>
          <w:color w:val="000000"/>
          <w:sz w:val="24"/>
          <w:szCs w:val="24"/>
          <w:lang w:eastAsia="zh-CN"/>
        </w:rPr>
        <w:t>September</w:t>
      </w:r>
      <w:r w:rsidR="00A542C7" w:rsidRPr="00A542C7">
        <w:rPr>
          <w:rFonts w:ascii="Book Antiqua" w:hAnsi="Book Antiqua" w:cs="Arial" w:hint="eastAsia"/>
          <w:color w:val="000000"/>
          <w:sz w:val="24"/>
          <w:szCs w:val="24"/>
          <w:lang w:eastAsia="zh-CN"/>
        </w:rPr>
        <w:t xml:space="preserve"> 8, 2014</w:t>
      </w:r>
      <w:r w:rsidRPr="00A542C7">
        <w:rPr>
          <w:rFonts w:ascii="Book Antiqua" w:hAnsi="Book Antiqua" w:cs="Arial"/>
          <w:color w:val="000000"/>
          <w:sz w:val="24"/>
          <w:szCs w:val="24"/>
        </w:rPr>
        <w:t xml:space="preserve"> </w:t>
      </w:r>
      <w:r w:rsidRPr="0041152B">
        <w:rPr>
          <w:rFonts w:ascii="Book Antiqua" w:hAnsi="Book Antiqua" w:cs="Arial"/>
          <w:b/>
          <w:color w:val="000000"/>
          <w:sz w:val="24"/>
          <w:szCs w:val="24"/>
        </w:rPr>
        <w:t xml:space="preserve">  Revised:</w:t>
      </w:r>
      <w:r w:rsidR="00A542C7">
        <w:rPr>
          <w:rFonts w:ascii="Book Antiqua" w:hAnsi="Book Antiqua" w:cs="Arial" w:hint="eastAsia"/>
          <w:b/>
          <w:color w:val="000000"/>
          <w:sz w:val="24"/>
          <w:szCs w:val="24"/>
          <w:lang w:eastAsia="zh-CN"/>
        </w:rPr>
        <w:t xml:space="preserve"> </w:t>
      </w:r>
      <w:r w:rsidR="00A542C7" w:rsidRPr="00A542C7">
        <w:rPr>
          <w:rFonts w:ascii="Book Antiqua" w:hAnsi="Book Antiqua" w:cs="Arial"/>
          <w:color w:val="000000"/>
          <w:sz w:val="24"/>
          <w:szCs w:val="24"/>
          <w:lang w:eastAsia="zh-CN"/>
        </w:rPr>
        <w:t xml:space="preserve">October </w:t>
      </w:r>
      <w:r w:rsidR="00A542C7" w:rsidRPr="00A542C7">
        <w:rPr>
          <w:rFonts w:ascii="Book Antiqua" w:hAnsi="Book Antiqua" w:cs="Arial" w:hint="eastAsia"/>
          <w:color w:val="000000"/>
          <w:sz w:val="24"/>
          <w:szCs w:val="24"/>
          <w:lang w:eastAsia="zh-CN"/>
        </w:rPr>
        <w:t>19</w:t>
      </w:r>
      <w:r w:rsidR="00A542C7" w:rsidRPr="00A542C7">
        <w:rPr>
          <w:rFonts w:ascii="Book Antiqua" w:hAnsi="Book Antiqua" w:cs="Arial"/>
          <w:color w:val="000000"/>
          <w:sz w:val="24"/>
          <w:szCs w:val="24"/>
          <w:lang w:eastAsia="zh-CN"/>
        </w:rPr>
        <w:t>, 2014</w:t>
      </w:r>
    </w:p>
    <w:p w:rsidR="0068694D" w:rsidRDefault="00D62739" w:rsidP="0068694D">
      <w:pPr>
        <w:rPr>
          <w:rFonts w:ascii="Book Antiqua" w:hAnsi="Book Antiqua"/>
          <w:color w:val="000000"/>
          <w:sz w:val="24"/>
        </w:rPr>
      </w:pPr>
      <w:r w:rsidRPr="0041152B">
        <w:rPr>
          <w:rFonts w:ascii="Book Antiqua" w:hAnsi="Book Antiqua" w:cs="Arial"/>
          <w:b/>
          <w:color w:val="000000"/>
          <w:sz w:val="24"/>
          <w:szCs w:val="24"/>
        </w:rPr>
        <w:t>Accepted:</w:t>
      </w:r>
      <w:bookmarkStart w:id="16" w:name="OLE_LINK9"/>
      <w:bookmarkStart w:id="17" w:name="OLE_LINK10"/>
      <w:bookmarkStart w:id="18" w:name="OLE_LINK18"/>
      <w:bookmarkStart w:id="19" w:name="OLE_LINK19"/>
      <w:bookmarkStart w:id="20" w:name="OLE_LINK22"/>
      <w:bookmarkStart w:id="21" w:name="OLE_LINK24"/>
      <w:bookmarkStart w:id="22" w:name="OLE_LINK25"/>
      <w:bookmarkStart w:id="23" w:name="OLE_LINK28"/>
      <w:bookmarkStart w:id="24" w:name="OLE_LINK29"/>
      <w:bookmarkStart w:id="25" w:name="OLE_LINK30"/>
      <w:bookmarkStart w:id="26" w:name="OLE_LINK31"/>
      <w:r w:rsidR="0068694D" w:rsidRPr="0068694D">
        <w:rPr>
          <w:rFonts w:ascii="Book Antiqua" w:hAnsi="Book Antiqua"/>
          <w:color w:val="000000"/>
          <w:sz w:val="24"/>
        </w:rPr>
        <w:t xml:space="preserve"> </w:t>
      </w:r>
      <w:r w:rsidR="0068694D">
        <w:rPr>
          <w:rFonts w:ascii="Book Antiqua" w:hAnsi="Book Antiqua"/>
          <w:color w:val="000000"/>
          <w:sz w:val="24"/>
        </w:rPr>
        <w:t>November 7, 2014</w:t>
      </w:r>
    </w:p>
    <w:p w:rsidR="00D62739" w:rsidRPr="0041152B" w:rsidRDefault="00D62739" w:rsidP="003779B5">
      <w:pPr>
        <w:spacing w:line="360" w:lineRule="auto"/>
        <w:jc w:val="both"/>
        <w:rPr>
          <w:rFonts w:ascii="Book Antiqua" w:hAnsi="Book Antiqua" w:cs="Arial"/>
          <w:b/>
          <w:color w:val="000000"/>
          <w:sz w:val="24"/>
          <w:szCs w:val="24"/>
        </w:rPr>
      </w:pPr>
      <w:bookmarkStart w:id="27" w:name="_GoBack"/>
      <w:bookmarkEnd w:id="16"/>
      <w:bookmarkEnd w:id="17"/>
      <w:bookmarkEnd w:id="18"/>
      <w:bookmarkEnd w:id="19"/>
      <w:bookmarkEnd w:id="20"/>
      <w:bookmarkEnd w:id="21"/>
      <w:bookmarkEnd w:id="22"/>
      <w:bookmarkEnd w:id="23"/>
      <w:bookmarkEnd w:id="24"/>
      <w:bookmarkEnd w:id="25"/>
      <w:bookmarkEnd w:id="26"/>
      <w:bookmarkEnd w:id="27"/>
      <w:r w:rsidRPr="0041152B">
        <w:rPr>
          <w:rFonts w:ascii="Book Antiqua" w:hAnsi="Book Antiqua" w:cs="Arial"/>
          <w:b/>
          <w:color w:val="000000"/>
          <w:sz w:val="24"/>
          <w:szCs w:val="24"/>
        </w:rPr>
        <w:t xml:space="preserve"> </w:t>
      </w:r>
    </w:p>
    <w:p w:rsidR="00D62739" w:rsidRPr="0041152B" w:rsidRDefault="00D62739" w:rsidP="003779B5">
      <w:pPr>
        <w:spacing w:line="360" w:lineRule="auto"/>
        <w:jc w:val="both"/>
        <w:rPr>
          <w:rFonts w:ascii="Book Antiqua" w:hAnsi="Book Antiqua" w:cs="Arial"/>
          <w:color w:val="000000"/>
          <w:sz w:val="24"/>
          <w:szCs w:val="24"/>
        </w:rPr>
      </w:pPr>
      <w:r w:rsidRPr="0041152B">
        <w:rPr>
          <w:rFonts w:ascii="Book Antiqua" w:hAnsi="Book Antiqua" w:cs="Arial"/>
          <w:b/>
          <w:color w:val="000000"/>
          <w:sz w:val="24"/>
          <w:szCs w:val="24"/>
        </w:rPr>
        <w:t xml:space="preserve">Published online: </w:t>
      </w:r>
    </w:p>
    <w:bookmarkEnd w:id="12"/>
    <w:bookmarkEnd w:id="13"/>
    <w:bookmarkEnd w:id="14"/>
    <w:bookmarkEnd w:id="15"/>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lang w:eastAsia="zh-CN"/>
        </w:rPr>
      </w:pPr>
    </w:p>
    <w:p w:rsidR="00D62739" w:rsidRPr="0041152B" w:rsidRDefault="00D62739" w:rsidP="003779B5">
      <w:pPr>
        <w:jc w:val="both"/>
        <w:rPr>
          <w:rFonts w:ascii="Book Antiqua" w:hAnsi="Book Antiqua" w:cs="Arial"/>
          <w:b/>
          <w:color w:val="000000"/>
          <w:sz w:val="24"/>
          <w:szCs w:val="24"/>
          <w:lang w:eastAsia="zh-CN"/>
        </w:rPr>
      </w:pPr>
      <w:r w:rsidRPr="0041152B">
        <w:rPr>
          <w:rFonts w:ascii="Book Antiqua" w:hAnsi="Book Antiqua" w:cs="Arial"/>
          <w:b/>
          <w:sz w:val="24"/>
          <w:szCs w:val="24"/>
        </w:rPr>
        <w:br w:type="page"/>
      </w:r>
      <w:r w:rsidRPr="0041152B">
        <w:rPr>
          <w:rFonts w:ascii="Book Antiqua" w:hAnsi="Book Antiqua" w:cs="Arial"/>
          <w:b/>
          <w:color w:val="000000"/>
          <w:sz w:val="24"/>
          <w:szCs w:val="24"/>
        </w:rPr>
        <w:lastRenderedPageBreak/>
        <w:t>Abstract</w:t>
      </w:r>
    </w:p>
    <w:p w:rsidR="00D62739" w:rsidRDefault="00E457C0" w:rsidP="003779B5">
      <w:pPr>
        <w:jc w:val="both"/>
        <w:rPr>
          <w:rFonts w:ascii="Book Antiqua" w:hAnsi="Book Antiqua" w:cs="Arial"/>
          <w:sz w:val="24"/>
          <w:szCs w:val="24"/>
          <w:lang w:eastAsia="zh-CN"/>
        </w:rPr>
      </w:pPr>
      <w:r w:rsidRPr="0041152B">
        <w:rPr>
          <w:rFonts w:ascii="Book Antiqua" w:hAnsi="Book Antiqua" w:cs="Arial"/>
          <w:b/>
          <w:sz w:val="24"/>
          <w:szCs w:val="24"/>
        </w:rPr>
        <w:t>AIM</w:t>
      </w:r>
      <w:r w:rsidR="00D62739" w:rsidRPr="0041152B">
        <w:rPr>
          <w:rFonts w:ascii="Book Antiqua" w:hAnsi="Book Antiqua" w:cs="Arial"/>
          <w:b/>
          <w:sz w:val="24"/>
          <w:szCs w:val="24"/>
        </w:rPr>
        <w:t xml:space="preserve">: </w:t>
      </w:r>
      <w:r w:rsidR="00D62739" w:rsidRPr="0041152B">
        <w:rPr>
          <w:rFonts w:ascii="Book Antiqua" w:hAnsi="Book Antiqua" w:cs="Arial"/>
          <w:sz w:val="24"/>
          <w:szCs w:val="24"/>
        </w:rPr>
        <w:t>To evaluate the prognostic factors and tumor stages of the 7</w:t>
      </w:r>
      <w:r w:rsidR="00D62739" w:rsidRPr="0041152B">
        <w:rPr>
          <w:rFonts w:ascii="Book Antiqua" w:hAnsi="Book Antiqua" w:cs="Arial"/>
          <w:sz w:val="24"/>
          <w:szCs w:val="24"/>
          <w:vertAlign w:val="superscript"/>
        </w:rPr>
        <w:t>th</w:t>
      </w:r>
      <w:r w:rsidR="00D62739" w:rsidRPr="0041152B">
        <w:rPr>
          <w:rFonts w:ascii="Book Antiqua" w:hAnsi="Book Antiqua" w:cs="Arial"/>
          <w:sz w:val="24"/>
          <w:szCs w:val="24"/>
        </w:rPr>
        <w:t xml:space="preserve"> edition TNM classification for esophageal cancer. </w:t>
      </w:r>
    </w:p>
    <w:p w:rsidR="00A542C7" w:rsidRPr="00E457C0" w:rsidRDefault="00A542C7" w:rsidP="003779B5">
      <w:pPr>
        <w:jc w:val="both"/>
        <w:rPr>
          <w:rFonts w:ascii="Book Antiqua" w:hAnsi="Book Antiqua" w:cs="Arial"/>
          <w:sz w:val="24"/>
          <w:szCs w:val="24"/>
          <w:lang w:eastAsia="zh-CN"/>
        </w:rPr>
      </w:pPr>
    </w:p>
    <w:p w:rsidR="00D62739" w:rsidRDefault="00E457C0" w:rsidP="003779B5">
      <w:pPr>
        <w:jc w:val="both"/>
        <w:rPr>
          <w:rFonts w:ascii="Book Antiqua" w:hAnsi="Book Antiqua" w:cs="Arial"/>
          <w:sz w:val="24"/>
          <w:szCs w:val="24"/>
          <w:lang w:eastAsia="zh-CN"/>
        </w:rPr>
      </w:pPr>
      <w:r w:rsidRPr="0041152B">
        <w:rPr>
          <w:rFonts w:ascii="Book Antiqua" w:hAnsi="Book Antiqua" w:cs="Arial"/>
          <w:b/>
          <w:sz w:val="24"/>
          <w:szCs w:val="24"/>
        </w:rPr>
        <w:t>METHODS</w:t>
      </w:r>
      <w:r w:rsidR="00D62739" w:rsidRPr="0041152B">
        <w:rPr>
          <w:rFonts w:ascii="Book Antiqua" w:hAnsi="Book Antiqua" w:cs="Arial"/>
          <w:b/>
          <w:sz w:val="24"/>
          <w:szCs w:val="24"/>
        </w:rPr>
        <w:t xml:space="preserve">: </w:t>
      </w:r>
      <w:r w:rsidR="00D62739" w:rsidRPr="0041152B">
        <w:rPr>
          <w:rFonts w:ascii="Book Antiqua" w:hAnsi="Book Antiqua" w:cs="Arial"/>
          <w:sz w:val="24"/>
          <w:szCs w:val="24"/>
        </w:rPr>
        <w:t xml:space="preserve">In total, 1033 patients with </w:t>
      </w:r>
      <w:r w:rsidR="00DC33E0" w:rsidRPr="0041152B">
        <w:rPr>
          <w:rFonts w:ascii="Book Antiqua" w:hAnsi="Book Antiqua" w:cs="Arial"/>
          <w:sz w:val="24"/>
          <w:szCs w:val="24"/>
        </w:rPr>
        <w:t>esophageal</w:t>
      </w:r>
      <w:r w:rsidR="00DC33E0" w:rsidRPr="0041152B">
        <w:rPr>
          <w:rFonts w:ascii="Book Antiqua" w:hAnsi="Book Antiqua" w:cs="Arial"/>
          <w:sz w:val="24"/>
          <w:szCs w:val="24"/>
          <w:lang w:eastAsia="zh-CN"/>
        </w:rPr>
        <w:t xml:space="preserve"> s</w:t>
      </w:r>
      <w:r w:rsidR="00DC33E0" w:rsidRPr="0041152B">
        <w:rPr>
          <w:rFonts w:ascii="Book Antiqua" w:hAnsi="Book Antiqua" w:cs="Arial"/>
          <w:sz w:val="24"/>
          <w:szCs w:val="24"/>
        </w:rPr>
        <w:t xml:space="preserve">quamous </w:t>
      </w:r>
      <w:r w:rsidR="00DC33E0" w:rsidRPr="0041152B">
        <w:rPr>
          <w:rFonts w:ascii="Book Antiqua" w:hAnsi="Book Antiqua" w:cs="Arial"/>
          <w:sz w:val="24"/>
          <w:szCs w:val="24"/>
          <w:lang w:eastAsia="zh-CN"/>
        </w:rPr>
        <w:t>c</w:t>
      </w:r>
      <w:r w:rsidR="00DC33E0" w:rsidRPr="0041152B">
        <w:rPr>
          <w:rFonts w:ascii="Book Antiqua" w:hAnsi="Book Antiqua" w:cs="Arial"/>
          <w:sz w:val="24"/>
          <w:szCs w:val="24"/>
        </w:rPr>
        <w:t xml:space="preserve">ell </w:t>
      </w:r>
      <w:r w:rsidR="00DC33E0" w:rsidRPr="0041152B">
        <w:rPr>
          <w:rFonts w:ascii="Book Antiqua" w:hAnsi="Book Antiqua" w:cs="Arial"/>
          <w:sz w:val="24"/>
          <w:szCs w:val="24"/>
          <w:lang w:eastAsia="zh-CN"/>
        </w:rPr>
        <w:t>c</w:t>
      </w:r>
      <w:r w:rsidR="00DC33E0" w:rsidRPr="0041152B">
        <w:rPr>
          <w:rFonts w:ascii="Book Antiqua" w:hAnsi="Book Antiqua" w:cs="Arial"/>
          <w:sz w:val="24"/>
          <w:szCs w:val="24"/>
        </w:rPr>
        <w:t xml:space="preserve">arcinoma </w:t>
      </w:r>
      <w:r w:rsidR="00D62739" w:rsidRPr="0041152B">
        <w:rPr>
          <w:rFonts w:ascii="Book Antiqua" w:hAnsi="Book Antiqua" w:cs="Arial"/>
          <w:sz w:val="24"/>
          <w:szCs w:val="24"/>
          <w:lang w:eastAsia="zh-CN"/>
        </w:rPr>
        <w:t>(</w:t>
      </w:r>
      <w:r w:rsidR="00D62739" w:rsidRPr="0041152B">
        <w:rPr>
          <w:rFonts w:ascii="Book Antiqua" w:hAnsi="Book Antiqua" w:cs="Arial"/>
          <w:sz w:val="24"/>
          <w:szCs w:val="24"/>
        </w:rPr>
        <w:t>ESCC</w:t>
      </w:r>
      <w:r w:rsidR="00D62739" w:rsidRPr="0041152B">
        <w:rPr>
          <w:rFonts w:ascii="Book Antiqua" w:hAnsi="Book Antiqua" w:cs="Arial"/>
          <w:sz w:val="24"/>
          <w:szCs w:val="24"/>
          <w:lang w:eastAsia="zh-CN"/>
        </w:rPr>
        <w:t xml:space="preserve">) </w:t>
      </w:r>
      <w:r w:rsidR="00D62739" w:rsidRPr="0041152B">
        <w:rPr>
          <w:rFonts w:ascii="Book Antiqua" w:hAnsi="Book Antiqua" w:cs="Arial"/>
          <w:sz w:val="24"/>
          <w:szCs w:val="24"/>
        </w:rPr>
        <w:t xml:space="preserve">who underwent surgical resection with or without (neo)adjuvant therapy between January 2003 and June 2012 at the Thoracic Surgery Department II of the Beijing Cancer Hospital, Beijing, China were included in this study. The following eligibility criteria were applied: (1) squamous cell carcinoma of the esophagus or gastroesophageal junction identified by histopathological examination; (2) application of esophagectomy plus lymphadenectomy with curative intent; and (3) complete pathologic reports and follow-up data. Patients who underwent non-curative (R1) resections and patients who died in the hospital were excluded. Patients who received </w:t>
      </w:r>
      <w:r w:rsidR="00D62739" w:rsidRPr="0041152B">
        <w:rPr>
          <w:rFonts w:ascii="Book Antiqua" w:hAnsi="Book Antiqua" w:cs="Arial"/>
          <w:sz w:val="24"/>
          <w:szCs w:val="24"/>
          <w:lang w:eastAsia="zh-CN"/>
        </w:rPr>
        <w:t>(</w:t>
      </w:r>
      <w:r w:rsidR="00D62739" w:rsidRPr="0041152B">
        <w:rPr>
          <w:rFonts w:ascii="Book Antiqua" w:hAnsi="Book Antiqua" w:cs="Arial"/>
          <w:sz w:val="24"/>
          <w:szCs w:val="24"/>
        </w:rPr>
        <w:t>neo</w:t>
      </w:r>
      <w:r w:rsidR="00D62739" w:rsidRPr="0041152B">
        <w:rPr>
          <w:rFonts w:ascii="Book Antiqua" w:hAnsi="Book Antiqua" w:cs="Arial"/>
          <w:sz w:val="24"/>
          <w:szCs w:val="24"/>
          <w:lang w:eastAsia="zh-CN"/>
        </w:rPr>
        <w:t>)</w:t>
      </w:r>
      <w:r w:rsidR="00D62739" w:rsidRPr="0041152B">
        <w:rPr>
          <w:rFonts w:ascii="Book Antiqua" w:hAnsi="Book Antiqua" w:cs="Arial"/>
          <w:sz w:val="24"/>
          <w:szCs w:val="24"/>
        </w:rPr>
        <w:t>adjuvant</w:t>
      </w:r>
      <w:r w:rsidR="00D62739" w:rsidRPr="0041152B">
        <w:rPr>
          <w:rFonts w:ascii="Book Antiqua" w:hAnsi="Book Antiqua" w:cs="Arial"/>
          <w:sz w:val="24"/>
          <w:szCs w:val="24"/>
          <w:lang w:eastAsia="zh-CN"/>
        </w:rPr>
        <w:t xml:space="preserve"> </w:t>
      </w:r>
      <w:r w:rsidR="00D62739" w:rsidRPr="0041152B">
        <w:rPr>
          <w:rFonts w:ascii="Book Antiqua" w:hAnsi="Book Antiqua" w:cs="Arial"/>
          <w:sz w:val="24"/>
          <w:szCs w:val="24"/>
        </w:rPr>
        <w:t>therapy were also included in this analysis.</w:t>
      </w:r>
      <w:r w:rsidR="00D62739" w:rsidRPr="0041152B">
        <w:rPr>
          <w:rFonts w:ascii="Book Antiqua" w:hAnsi="Book Antiqua" w:cs="Arial"/>
          <w:sz w:val="24"/>
          <w:szCs w:val="24"/>
          <w:lang w:eastAsia="zh-CN"/>
        </w:rPr>
        <w:t xml:space="preserve"> </w:t>
      </w:r>
      <w:r w:rsidR="00D62739" w:rsidRPr="0041152B">
        <w:rPr>
          <w:rFonts w:ascii="Book Antiqua" w:hAnsi="Book Antiqua" w:cs="Arial"/>
          <w:sz w:val="24"/>
          <w:szCs w:val="24"/>
        </w:rPr>
        <w:t>All patients were restaged using the 7</w:t>
      </w:r>
      <w:r w:rsidR="00D62739" w:rsidRPr="0041152B">
        <w:rPr>
          <w:rFonts w:ascii="Book Antiqua" w:hAnsi="Book Antiqua" w:cs="Arial"/>
          <w:sz w:val="24"/>
          <w:szCs w:val="24"/>
          <w:vertAlign w:val="superscript"/>
        </w:rPr>
        <w:t>th</w:t>
      </w:r>
      <w:r w:rsidR="00D62739" w:rsidRPr="0041152B">
        <w:rPr>
          <w:rFonts w:ascii="Book Antiqua" w:hAnsi="Book Antiqua" w:cs="Arial"/>
          <w:sz w:val="24"/>
          <w:szCs w:val="24"/>
        </w:rPr>
        <w:t xml:space="preserve"> edition of the Union for International Cancer Control and the American Joint Committee on Cancer TNM staging systems. Univariate and multivariate analyses were performed to identify the prognostic factors for survival. Survival curves were plotted using the Kaplan-Meier method, and the log-rank test was used to evaluate differences between the subgroups.</w:t>
      </w:r>
    </w:p>
    <w:p w:rsidR="00E457C0" w:rsidRPr="0041152B" w:rsidRDefault="00E457C0" w:rsidP="003779B5">
      <w:pPr>
        <w:jc w:val="both"/>
        <w:rPr>
          <w:rFonts w:ascii="Book Antiqua" w:hAnsi="Book Antiqua" w:cs="Arial"/>
          <w:sz w:val="24"/>
          <w:szCs w:val="24"/>
          <w:lang w:eastAsia="zh-CN"/>
        </w:rPr>
      </w:pPr>
    </w:p>
    <w:p w:rsidR="00D62739" w:rsidRDefault="00E457C0" w:rsidP="003779B5">
      <w:pPr>
        <w:jc w:val="both"/>
        <w:rPr>
          <w:rFonts w:ascii="Book Antiqua" w:hAnsi="Book Antiqua" w:cs="Arial"/>
          <w:sz w:val="24"/>
          <w:szCs w:val="24"/>
          <w:lang w:eastAsia="zh-CN"/>
        </w:rPr>
      </w:pPr>
      <w:r w:rsidRPr="0041152B">
        <w:rPr>
          <w:rFonts w:ascii="Book Antiqua" w:hAnsi="Book Antiqua" w:cs="Arial"/>
          <w:b/>
          <w:sz w:val="24"/>
          <w:szCs w:val="24"/>
        </w:rPr>
        <w:t>RESULTS</w:t>
      </w:r>
      <w:r w:rsidR="00D62739" w:rsidRPr="0041152B">
        <w:rPr>
          <w:rFonts w:ascii="Book Antiqua" w:hAnsi="Book Antiqua" w:cs="Arial"/>
          <w:b/>
          <w:sz w:val="24"/>
          <w:szCs w:val="24"/>
        </w:rPr>
        <w:t>:</w:t>
      </w:r>
      <w:r w:rsidR="00D62739" w:rsidRPr="0041152B">
        <w:rPr>
          <w:rFonts w:ascii="Book Antiqua" w:hAnsi="Book Antiqua" w:cs="Arial"/>
          <w:sz w:val="24"/>
          <w:szCs w:val="24"/>
        </w:rPr>
        <w:t xml:space="preserve"> Of the 1033 patients included in the study, 273 patients received (neo)adjuvant therapy, and 760 patients were treated by surgery alone. The median follow-up time was 51.6 mo (range, 5</w:t>
      </w:r>
      <w:r w:rsidR="00DF07BB" w:rsidRPr="00453A1D">
        <w:rPr>
          <w:rFonts w:ascii="Book Antiqua" w:hAnsi="Book Antiqua" w:cs="Arial"/>
          <w:sz w:val="24"/>
          <w:szCs w:val="24"/>
          <w:lang w:eastAsia="zh-CN"/>
        </w:rPr>
        <w:t>-</w:t>
      </w:r>
      <w:r w:rsidR="00D62739" w:rsidRPr="0041152B">
        <w:rPr>
          <w:rFonts w:ascii="Book Antiqua" w:hAnsi="Book Antiqua" w:cs="Arial"/>
          <w:sz w:val="24"/>
          <w:szCs w:val="24"/>
        </w:rPr>
        <w:t xml:space="preserve">112 mo) and the overall five-year survival rate </w:t>
      </w:r>
      <w:r w:rsidR="00D62739" w:rsidRPr="0041152B">
        <w:rPr>
          <w:rFonts w:ascii="Book Antiqua" w:hAnsi="Book Antiqua" w:cs="Arial"/>
          <w:sz w:val="24"/>
          <w:szCs w:val="24"/>
        </w:rPr>
        <w:lastRenderedPageBreak/>
        <w:t>was 36.4%. Gender, “pT” and “pN” descriptors, (neo)adjuvant therapy and the 7th edition TNM stage grouping were independent prognostic factors in the univariate and multivariate analyses. However, neither the histologi</w:t>
      </w:r>
      <w:r>
        <w:rPr>
          <w:rFonts w:ascii="Book Antiqua" w:hAnsi="Book Antiqua" w:cs="Arial"/>
          <w:sz w:val="24"/>
          <w:szCs w:val="24"/>
        </w:rPr>
        <w:t xml:space="preserve">c grade nor the cancer </w:t>
      </w:r>
      <w:r w:rsidR="004C5920">
        <w:rPr>
          <w:rFonts w:ascii="Book Antiqua" w:hAnsi="Book Antiqua" w:cs="Arial"/>
          <w:sz w:val="24"/>
          <w:szCs w:val="24"/>
        </w:rPr>
        <w:t>location</w:t>
      </w:r>
      <w:r w:rsidR="004C5920">
        <w:rPr>
          <w:rFonts w:ascii="Book Antiqua" w:hAnsi="Book Antiqua" w:cs="Arial"/>
          <w:sz w:val="24"/>
          <w:szCs w:val="24"/>
          <w:lang w:eastAsia="zh-CN"/>
        </w:rPr>
        <w:t xml:space="preserve"> </w:t>
      </w:r>
      <w:r w:rsidR="004C5920" w:rsidRPr="0041152B">
        <w:rPr>
          <w:rFonts w:ascii="Book Antiqua" w:hAnsi="Book Antiqua" w:cs="Arial"/>
          <w:sz w:val="24"/>
          <w:szCs w:val="24"/>
        </w:rPr>
        <w:t>was</w:t>
      </w:r>
      <w:r w:rsidR="00D62739" w:rsidRPr="0041152B">
        <w:rPr>
          <w:rFonts w:ascii="Book Antiqua" w:hAnsi="Book Antiqua" w:cs="Arial"/>
          <w:sz w:val="24"/>
          <w:szCs w:val="24"/>
        </w:rPr>
        <w:t xml:space="preserve"> independent prognostic factors in the univariate and multivariate analyses. The 5-year stage-based survival rates were as follows: IA, 84.9%; IB, 70.9%; IIA, 56.2%; IIB, 43.3%; IIIA, 37.9%; IIIB, 23.3%; IIIC,12.9% and IV, 3.4%. There were significant differences between each adjacent staging classification. Moreover, there were significant differences between each adjacent pN and pM subgroups respectively. According to the pT descriptor, there were significant differences between each adjacent subgroups except between pT3 and pT4 (</w:t>
      </w:r>
      <w:r w:rsidR="00D62739" w:rsidRPr="004C5920">
        <w:rPr>
          <w:rFonts w:ascii="Book Antiqua" w:hAnsi="Book Antiqua" w:cs="Arial"/>
          <w:i/>
          <w:sz w:val="24"/>
          <w:szCs w:val="24"/>
        </w:rPr>
        <w:t>P</w:t>
      </w:r>
      <w:r w:rsidR="004C5920">
        <w:rPr>
          <w:rFonts w:ascii="Book Antiqua" w:hAnsi="Book Antiqua" w:cs="Arial" w:hint="eastAsia"/>
          <w:sz w:val="24"/>
          <w:szCs w:val="24"/>
          <w:lang w:eastAsia="zh-CN"/>
        </w:rPr>
        <w:t xml:space="preserve"> </w:t>
      </w:r>
      <w:r w:rsidR="00D62739" w:rsidRPr="0041152B">
        <w:rPr>
          <w:rFonts w:ascii="Book Antiqua" w:hAnsi="Book Antiqua" w:cs="Arial"/>
          <w:sz w:val="24"/>
          <w:szCs w:val="24"/>
        </w:rPr>
        <w:t>=</w:t>
      </w:r>
      <w:r w:rsidR="004C5920">
        <w:rPr>
          <w:rFonts w:ascii="Book Antiqua" w:hAnsi="Book Antiqua" w:cs="Arial" w:hint="eastAsia"/>
          <w:sz w:val="24"/>
          <w:szCs w:val="24"/>
          <w:lang w:eastAsia="zh-CN"/>
        </w:rPr>
        <w:t xml:space="preserve"> </w:t>
      </w:r>
      <w:r w:rsidR="00D62739" w:rsidRPr="0041152B">
        <w:rPr>
          <w:rFonts w:ascii="Book Antiqua" w:hAnsi="Book Antiqua" w:cs="Arial"/>
          <w:sz w:val="24"/>
          <w:szCs w:val="24"/>
        </w:rPr>
        <w:t>0.405).</w:t>
      </w:r>
      <w:r w:rsidR="00D62739" w:rsidRPr="0041152B">
        <w:rPr>
          <w:rFonts w:ascii="Book Antiqua" w:hAnsi="Book Antiqua" w:cs="Arial"/>
          <w:sz w:val="24"/>
          <w:szCs w:val="24"/>
          <w:lang w:eastAsia="zh-CN"/>
        </w:rPr>
        <w:t xml:space="preserve"> </w:t>
      </w:r>
      <w:r w:rsidR="00D62739" w:rsidRPr="0041152B">
        <w:rPr>
          <w:rFonts w:ascii="Book Antiqua" w:hAnsi="Book Antiqua" w:cs="Arial"/>
          <w:sz w:val="24"/>
          <w:szCs w:val="24"/>
        </w:rPr>
        <w:t>However, there was no significant difference between each adjacent histologic grade subgroup and between each adjacent cancer location subgroup.</w:t>
      </w:r>
    </w:p>
    <w:p w:rsidR="00E457C0" w:rsidRPr="0041152B" w:rsidRDefault="00E457C0" w:rsidP="003779B5">
      <w:pPr>
        <w:jc w:val="both"/>
        <w:rPr>
          <w:rFonts w:ascii="Book Antiqua" w:hAnsi="Book Antiqua" w:cs="Arial"/>
          <w:sz w:val="24"/>
          <w:szCs w:val="24"/>
          <w:lang w:eastAsia="zh-CN"/>
        </w:rPr>
      </w:pPr>
    </w:p>
    <w:p w:rsidR="00D62739" w:rsidRPr="0041152B" w:rsidRDefault="00E457C0" w:rsidP="003779B5">
      <w:pPr>
        <w:jc w:val="both"/>
        <w:rPr>
          <w:rFonts w:ascii="Book Antiqua" w:hAnsi="Book Antiqua" w:cs="Arial"/>
          <w:sz w:val="24"/>
          <w:szCs w:val="24"/>
        </w:rPr>
      </w:pPr>
      <w:r>
        <w:rPr>
          <w:rFonts w:ascii="Book Antiqua" w:hAnsi="Book Antiqua" w:cs="Arial"/>
          <w:b/>
          <w:sz w:val="24"/>
          <w:szCs w:val="24"/>
        </w:rPr>
        <w:t>CONCLUSION</w:t>
      </w:r>
      <w:r w:rsidR="00D62739" w:rsidRPr="0041152B">
        <w:rPr>
          <w:rFonts w:ascii="Book Antiqua" w:hAnsi="Book Antiqua" w:cs="Arial"/>
          <w:b/>
          <w:sz w:val="24"/>
          <w:szCs w:val="24"/>
        </w:rPr>
        <w:t>:</w:t>
      </w:r>
      <w:r w:rsidR="00D62739" w:rsidRPr="0041152B">
        <w:rPr>
          <w:rFonts w:ascii="Book Antiqua" w:hAnsi="Book Antiqua" w:cs="Arial"/>
          <w:sz w:val="24"/>
          <w:szCs w:val="24"/>
        </w:rPr>
        <w:t xml:space="preserve"> The 7</w:t>
      </w:r>
      <w:r w:rsidR="00D62739" w:rsidRPr="0041152B">
        <w:rPr>
          <w:rFonts w:ascii="Book Antiqua" w:hAnsi="Book Antiqua" w:cs="Arial"/>
          <w:sz w:val="24"/>
          <w:szCs w:val="24"/>
          <w:vertAlign w:val="superscript"/>
        </w:rPr>
        <w:t>th</w:t>
      </w:r>
      <w:r w:rsidR="00D62739" w:rsidRPr="0041152B">
        <w:rPr>
          <w:rFonts w:ascii="Book Antiqua" w:hAnsi="Book Antiqua" w:cs="Arial"/>
          <w:sz w:val="24"/>
          <w:szCs w:val="24"/>
        </w:rPr>
        <w:t xml:space="preserve"> edition is considered to be valid for patients with resected ESCC. However, the histologic grade and cancer location were not prognostic factors for ESCC.</w:t>
      </w:r>
    </w:p>
    <w:p w:rsidR="00D62739" w:rsidRPr="0041152B" w:rsidRDefault="00D62739" w:rsidP="003779B5">
      <w:pPr>
        <w:spacing w:line="360" w:lineRule="auto"/>
        <w:jc w:val="both"/>
        <w:rPr>
          <w:rFonts w:ascii="Book Antiqua" w:hAnsi="Book Antiqua" w:cs="Arial"/>
          <w:sz w:val="24"/>
          <w:szCs w:val="24"/>
          <w:lang w:eastAsia="zh-CN"/>
        </w:rPr>
      </w:pPr>
    </w:p>
    <w:p w:rsidR="00D62739" w:rsidRPr="0041152B" w:rsidRDefault="00D62739" w:rsidP="003779B5">
      <w:pPr>
        <w:spacing w:line="360" w:lineRule="auto"/>
        <w:jc w:val="both"/>
        <w:rPr>
          <w:rFonts w:ascii="Book Antiqua" w:hAnsi="Book Antiqua" w:cs="Arial"/>
          <w:sz w:val="24"/>
          <w:szCs w:val="24"/>
        </w:rPr>
      </w:pPr>
      <w:r w:rsidRPr="0041152B">
        <w:rPr>
          <w:rFonts w:ascii="Book Antiqua" w:hAnsi="Book Antiqua" w:cs="Arial"/>
          <w:sz w:val="24"/>
          <w:szCs w:val="24"/>
        </w:rPr>
        <w:t>© 2014 Baishideng Publishing Group Inc. All rights reserved.</w:t>
      </w:r>
    </w:p>
    <w:p w:rsidR="00D62739" w:rsidRPr="0041152B" w:rsidRDefault="00D62739" w:rsidP="003779B5">
      <w:pPr>
        <w:spacing w:line="360" w:lineRule="auto"/>
        <w:jc w:val="both"/>
        <w:rPr>
          <w:rFonts w:ascii="Book Antiqua" w:hAnsi="Book Antiqua" w:cs="Arial"/>
          <w:b/>
          <w:sz w:val="24"/>
          <w:szCs w:val="24"/>
        </w:rPr>
      </w:pPr>
    </w:p>
    <w:p w:rsidR="00D62739" w:rsidRPr="0041152B" w:rsidRDefault="00D62739" w:rsidP="003779B5">
      <w:pPr>
        <w:spacing w:line="360" w:lineRule="auto"/>
        <w:jc w:val="both"/>
        <w:rPr>
          <w:rFonts w:ascii="Book Antiqua" w:hAnsi="Book Antiqua" w:cs="Arial"/>
          <w:sz w:val="24"/>
          <w:szCs w:val="24"/>
        </w:rPr>
      </w:pPr>
      <w:bookmarkStart w:id="28" w:name="OLE_LINK363"/>
      <w:bookmarkStart w:id="29" w:name="OLE_LINK364"/>
      <w:bookmarkStart w:id="30" w:name="OLE_LINK254"/>
      <w:r w:rsidRPr="0041152B">
        <w:rPr>
          <w:rFonts w:ascii="Book Antiqua" w:eastAsia="Times New Roman" w:hAnsi="Book Antiqua" w:cs="Arial"/>
          <w:b/>
          <w:sz w:val="24"/>
          <w:szCs w:val="24"/>
        </w:rPr>
        <w:t>Key</w:t>
      </w:r>
      <w:r w:rsidR="00E457C0" w:rsidRPr="00E1097C">
        <w:rPr>
          <w:rFonts w:ascii="Book Antiqua" w:hAnsi="Book Antiqua" w:cs="Arial" w:hint="eastAsia"/>
          <w:b/>
          <w:sz w:val="24"/>
          <w:szCs w:val="24"/>
          <w:lang w:eastAsia="zh-CN"/>
        </w:rPr>
        <w:t xml:space="preserve"> </w:t>
      </w:r>
      <w:r w:rsidRPr="0041152B">
        <w:rPr>
          <w:rFonts w:ascii="Book Antiqua" w:eastAsia="Times New Roman" w:hAnsi="Book Antiqua" w:cs="Arial"/>
          <w:b/>
          <w:sz w:val="24"/>
          <w:szCs w:val="24"/>
        </w:rPr>
        <w:t>words</w:t>
      </w:r>
      <w:r w:rsidR="00E457C0" w:rsidRPr="00E1097C">
        <w:rPr>
          <w:rFonts w:ascii="Book Antiqua" w:hAnsi="Book Antiqua" w:cs="Arial" w:hint="eastAsia"/>
          <w:b/>
          <w:sz w:val="24"/>
          <w:szCs w:val="24"/>
          <w:lang w:eastAsia="zh-CN"/>
        </w:rPr>
        <w:t>:</w:t>
      </w:r>
      <w:r w:rsidRPr="0041152B">
        <w:rPr>
          <w:rFonts w:ascii="Book Antiqua" w:hAnsi="Book Antiqua" w:cs="Arial"/>
          <w:b/>
          <w:sz w:val="24"/>
          <w:szCs w:val="24"/>
          <w:lang w:eastAsia="zh-CN"/>
        </w:rPr>
        <w:t xml:space="preserve"> </w:t>
      </w:r>
      <w:r w:rsidRPr="0041152B">
        <w:rPr>
          <w:rFonts w:ascii="Book Antiqua" w:hAnsi="Book Antiqua" w:cs="Arial"/>
          <w:sz w:val="24"/>
          <w:szCs w:val="24"/>
        </w:rPr>
        <w:t>Esophageal squamous cell carcinoma</w:t>
      </w:r>
      <w:r w:rsidR="00E457C0">
        <w:rPr>
          <w:rFonts w:ascii="Book Antiqua" w:hAnsi="Book Antiqua" w:cs="Arial" w:hint="eastAsia"/>
          <w:sz w:val="24"/>
          <w:szCs w:val="24"/>
          <w:lang w:eastAsia="zh-CN"/>
        </w:rPr>
        <w:t xml:space="preserve">; </w:t>
      </w:r>
      <w:r w:rsidRPr="0041152B">
        <w:rPr>
          <w:rFonts w:ascii="Book Antiqua" w:hAnsi="Book Antiqua" w:cs="Arial"/>
          <w:sz w:val="24"/>
          <w:szCs w:val="24"/>
        </w:rPr>
        <w:t>Staging</w:t>
      </w:r>
      <w:r w:rsidR="00E457C0">
        <w:rPr>
          <w:rFonts w:ascii="Book Antiqua" w:hAnsi="Book Antiqua" w:cs="Arial" w:hint="eastAsia"/>
          <w:sz w:val="24"/>
          <w:szCs w:val="24"/>
          <w:lang w:eastAsia="zh-CN"/>
        </w:rPr>
        <w:t>;</w:t>
      </w:r>
      <w:r w:rsidRPr="0041152B">
        <w:rPr>
          <w:rFonts w:ascii="Book Antiqua" w:hAnsi="Book Antiqua" w:cs="Arial"/>
          <w:sz w:val="24"/>
          <w:szCs w:val="24"/>
        </w:rPr>
        <w:t xml:space="preserve"> Prognosis</w:t>
      </w:r>
      <w:r w:rsidR="00E457C0">
        <w:rPr>
          <w:rFonts w:ascii="Book Antiqua" w:hAnsi="Book Antiqua" w:cs="Arial" w:hint="eastAsia"/>
          <w:sz w:val="24"/>
          <w:szCs w:val="24"/>
          <w:lang w:eastAsia="zh-CN"/>
        </w:rPr>
        <w:t>;</w:t>
      </w:r>
      <w:r w:rsidRPr="0041152B">
        <w:rPr>
          <w:rFonts w:ascii="Book Antiqua" w:hAnsi="Book Antiqua" w:cs="Arial"/>
          <w:sz w:val="24"/>
          <w:szCs w:val="24"/>
        </w:rPr>
        <w:t xml:space="preserve"> Surgery</w:t>
      </w:r>
      <w:r w:rsidR="00E457C0">
        <w:rPr>
          <w:rFonts w:ascii="Book Antiqua" w:hAnsi="Book Antiqua" w:cs="Arial" w:hint="eastAsia"/>
          <w:sz w:val="24"/>
          <w:szCs w:val="24"/>
          <w:lang w:eastAsia="zh-CN"/>
        </w:rPr>
        <w:t xml:space="preserve">; </w:t>
      </w:r>
      <w:r w:rsidRPr="0041152B">
        <w:rPr>
          <w:rFonts w:ascii="Book Antiqua" w:hAnsi="Book Antiqua" w:cs="Arial"/>
          <w:sz w:val="24"/>
          <w:szCs w:val="24"/>
        </w:rPr>
        <w:t>TNM</w:t>
      </w:r>
      <w:r w:rsidR="00E457C0">
        <w:rPr>
          <w:rFonts w:ascii="Book Antiqua" w:hAnsi="Book Antiqua" w:cs="Arial" w:hint="eastAsia"/>
          <w:sz w:val="24"/>
          <w:szCs w:val="24"/>
          <w:lang w:eastAsia="zh-CN"/>
        </w:rPr>
        <w:t>;</w:t>
      </w:r>
      <w:r w:rsidRPr="0041152B">
        <w:rPr>
          <w:rFonts w:ascii="Book Antiqua" w:hAnsi="Book Antiqua" w:cs="Arial"/>
          <w:sz w:val="24"/>
          <w:szCs w:val="24"/>
        </w:rPr>
        <w:t xml:space="preserve"> Survival</w:t>
      </w:r>
    </w:p>
    <w:p w:rsidR="00D62739" w:rsidRPr="0041152B" w:rsidRDefault="00D62739" w:rsidP="003779B5">
      <w:pPr>
        <w:spacing w:line="360" w:lineRule="auto"/>
        <w:jc w:val="both"/>
        <w:rPr>
          <w:rFonts w:ascii="Book Antiqua" w:hAnsi="Book Antiqua" w:cs="Arial"/>
          <w:b/>
          <w:sz w:val="24"/>
          <w:szCs w:val="24"/>
          <w:lang w:eastAsia="zh-CN"/>
        </w:rPr>
      </w:pPr>
      <w:bookmarkStart w:id="31" w:name="OLE_LINK101"/>
      <w:bookmarkStart w:id="32" w:name="OLE_LINK107"/>
      <w:bookmarkStart w:id="33" w:name="OLE_LINK442"/>
      <w:bookmarkStart w:id="34" w:name="OLE_LINK412"/>
      <w:bookmarkStart w:id="35" w:name="OLE_LINK413"/>
      <w:bookmarkStart w:id="36" w:name="OLE_LINK434"/>
      <w:bookmarkStart w:id="37" w:name="OLE_LINK350"/>
      <w:bookmarkStart w:id="38" w:name="OLE_LINK351"/>
      <w:bookmarkStart w:id="39" w:name="OLE_LINK408"/>
      <w:bookmarkEnd w:id="28"/>
      <w:bookmarkEnd w:id="29"/>
    </w:p>
    <w:p w:rsidR="00D62739" w:rsidRPr="0041152B" w:rsidRDefault="00D62739" w:rsidP="003779B5">
      <w:pPr>
        <w:jc w:val="both"/>
        <w:rPr>
          <w:rFonts w:ascii="Book Antiqua" w:hAnsi="Book Antiqua" w:cs="Arial"/>
          <w:sz w:val="24"/>
          <w:szCs w:val="24"/>
        </w:rPr>
      </w:pPr>
      <w:r w:rsidRPr="0041152B">
        <w:rPr>
          <w:rFonts w:ascii="Book Antiqua" w:eastAsia="Times New Roman" w:hAnsi="Book Antiqua" w:cs="Arial"/>
          <w:b/>
          <w:sz w:val="24"/>
          <w:szCs w:val="24"/>
        </w:rPr>
        <w:t>Core tip:</w:t>
      </w:r>
      <w:bookmarkEnd w:id="31"/>
      <w:bookmarkEnd w:id="32"/>
      <w:r w:rsidRPr="0041152B">
        <w:rPr>
          <w:rFonts w:ascii="Book Antiqua" w:hAnsi="Book Antiqua" w:cs="Arial"/>
          <w:b/>
          <w:sz w:val="24"/>
          <w:szCs w:val="24"/>
          <w:lang w:eastAsia="zh-CN"/>
        </w:rPr>
        <w:t xml:space="preserve"> </w:t>
      </w:r>
      <w:r w:rsidRPr="0041152B">
        <w:rPr>
          <w:rFonts w:ascii="Book Antiqua" w:hAnsi="Book Antiqua" w:cs="Arial"/>
          <w:sz w:val="24"/>
          <w:szCs w:val="24"/>
        </w:rPr>
        <w:t>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of the </w:t>
      </w:r>
      <w:r w:rsidR="00E457C0" w:rsidRPr="0041152B">
        <w:rPr>
          <w:rFonts w:ascii="Book Antiqua" w:hAnsi="Book Antiqua" w:cs="Arial"/>
          <w:sz w:val="24"/>
          <w:szCs w:val="24"/>
        </w:rPr>
        <w:t>Union for International Cancer Control (UICC) and the American Joint Committee on Cancer (AJCC)</w:t>
      </w:r>
      <w:r w:rsidRPr="0041152B">
        <w:rPr>
          <w:rFonts w:ascii="Book Antiqua" w:hAnsi="Book Antiqua" w:cs="Arial"/>
          <w:sz w:val="24"/>
          <w:szCs w:val="24"/>
        </w:rPr>
        <w:t xml:space="preserve"> </w:t>
      </w:r>
      <w:r w:rsidR="00DF07BB" w:rsidRPr="00453A1D">
        <w:rPr>
          <w:rFonts w:ascii="Book Antiqua" w:hAnsi="Book Antiqua" w:cs="Arial"/>
          <w:sz w:val="24"/>
          <w:szCs w:val="24"/>
          <w:lang w:eastAsia="zh-CN"/>
        </w:rPr>
        <w:t>T</w:t>
      </w:r>
      <w:r w:rsidRPr="0041152B">
        <w:rPr>
          <w:rFonts w:ascii="Book Antiqua" w:hAnsi="Book Antiqua" w:cs="Arial"/>
          <w:sz w:val="24"/>
          <w:szCs w:val="24"/>
        </w:rPr>
        <w:t xml:space="preserve">NM staging system for esophageal and gastroesophageal junction (GEJ) cancer is the first data-driven </w:t>
      </w:r>
      <w:r w:rsidRPr="0041152B">
        <w:rPr>
          <w:rFonts w:ascii="Book Antiqua" w:hAnsi="Book Antiqua" w:cs="Arial"/>
          <w:sz w:val="24"/>
          <w:szCs w:val="24"/>
        </w:rPr>
        <w:lastRenderedPageBreak/>
        <w:t>staging system for esophageal and GEJ cancers</w:t>
      </w:r>
      <w:r w:rsidR="00DF07BB" w:rsidRPr="00453A1D">
        <w:rPr>
          <w:rFonts w:ascii="Book Antiqua" w:hAnsi="Book Antiqua" w:cs="Arial"/>
          <w:sz w:val="24"/>
          <w:szCs w:val="24"/>
          <w:lang w:eastAsia="zh-CN"/>
        </w:rPr>
        <w:t>. I</w:t>
      </w:r>
      <w:r w:rsidRPr="0041152B">
        <w:rPr>
          <w:rFonts w:ascii="Book Antiqua" w:hAnsi="Book Antiqua" w:cs="Arial"/>
          <w:sz w:val="24"/>
          <w:szCs w:val="24"/>
        </w:rPr>
        <w:t>t is based on the Worldwide Esophageal Cancer Collaboration</w:t>
      </w:r>
      <w:r w:rsidR="003E5F1D">
        <w:rPr>
          <w:rFonts w:ascii="Book Antiqua" w:hAnsi="Book Antiqua" w:cs="Arial" w:hint="eastAsia"/>
          <w:sz w:val="24"/>
          <w:szCs w:val="24"/>
          <w:lang w:eastAsia="zh-CN"/>
        </w:rPr>
        <w:t xml:space="preserve"> </w:t>
      </w:r>
      <w:r w:rsidRPr="0041152B">
        <w:rPr>
          <w:rFonts w:ascii="Book Antiqua" w:hAnsi="Book Antiqua" w:cs="Arial"/>
          <w:sz w:val="24"/>
          <w:szCs w:val="24"/>
        </w:rPr>
        <w:t>database, which includes 4627 patients from a large multi-institutional collaboration involving of 13 institutions and the data period ranges from the 1970s to 2000s. Therefore, the surgical procedures, pathologic examinations, and patient follow-up can vary greatly between different institutions, resulting in inevitable bias. In this retrospective study, we used a large cohort of patients who have undergone potentially curative surgery for ESCC at a single institution to evaluate the predictive ability of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UICC-AJCC TNM staging system.</w:t>
      </w:r>
    </w:p>
    <w:bookmarkEnd w:id="33"/>
    <w:bookmarkEnd w:id="34"/>
    <w:bookmarkEnd w:id="35"/>
    <w:bookmarkEnd w:id="36"/>
    <w:p w:rsidR="00D62739" w:rsidRPr="0041152B" w:rsidRDefault="00D62739" w:rsidP="003779B5">
      <w:pPr>
        <w:adjustRightInd w:val="0"/>
        <w:snapToGrid w:val="0"/>
        <w:spacing w:line="360" w:lineRule="auto"/>
        <w:jc w:val="both"/>
        <w:rPr>
          <w:rFonts w:ascii="Book Antiqua" w:hAnsi="Book Antiqua" w:cs="Arial"/>
          <w:sz w:val="24"/>
          <w:szCs w:val="24"/>
          <w:lang w:eastAsia="zh-CN"/>
        </w:rPr>
      </w:pPr>
    </w:p>
    <w:p w:rsidR="00D62739" w:rsidRPr="0041152B" w:rsidRDefault="00DC33E0" w:rsidP="00DC33E0">
      <w:pPr>
        <w:jc w:val="both"/>
        <w:rPr>
          <w:rFonts w:ascii="Book Antiqua" w:hAnsi="Book Antiqua" w:cs="Arial"/>
          <w:sz w:val="24"/>
          <w:szCs w:val="24"/>
          <w:lang w:eastAsia="zh-CN"/>
        </w:rPr>
      </w:pPr>
      <w:bookmarkStart w:id="40" w:name="OLE_LINK130"/>
      <w:bookmarkStart w:id="41" w:name="OLE_LINK134"/>
      <w:bookmarkStart w:id="42" w:name="OLE_LINK455"/>
      <w:bookmarkStart w:id="43" w:name="OLE_LINK464"/>
      <w:bookmarkStart w:id="44" w:name="OLE_LINK424"/>
      <w:bookmarkStart w:id="45" w:name="OLE_LINK425"/>
      <w:r w:rsidRPr="0041152B">
        <w:rPr>
          <w:rFonts w:ascii="Book Antiqua" w:hAnsi="Book Antiqua" w:cs="Arial"/>
          <w:sz w:val="24"/>
          <w:szCs w:val="24"/>
        </w:rPr>
        <w:t>Wang</w:t>
      </w:r>
      <w:r>
        <w:rPr>
          <w:rFonts w:ascii="Book Antiqua" w:hAnsi="Book Antiqua" w:cs="Arial" w:hint="eastAsia"/>
          <w:sz w:val="24"/>
          <w:szCs w:val="24"/>
          <w:lang w:eastAsia="zh-CN"/>
        </w:rPr>
        <w:t xml:space="preserve"> J, </w:t>
      </w:r>
      <w:r w:rsidRPr="0041152B">
        <w:rPr>
          <w:rFonts w:ascii="Book Antiqua" w:hAnsi="Book Antiqua" w:cs="Arial"/>
          <w:sz w:val="24"/>
          <w:szCs w:val="24"/>
        </w:rPr>
        <w:t>Wu</w:t>
      </w:r>
      <w:r>
        <w:rPr>
          <w:rFonts w:ascii="Book Antiqua" w:hAnsi="Book Antiqua" w:cs="Arial" w:hint="eastAsia"/>
          <w:sz w:val="24"/>
          <w:szCs w:val="24"/>
          <w:lang w:eastAsia="zh-CN"/>
        </w:rPr>
        <w:t xml:space="preserve"> N, </w:t>
      </w:r>
      <w:r w:rsidRPr="0041152B">
        <w:rPr>
          <w:rFonts w:ascii="Book Antiqua" w:hAnsi="Book Antiqua" w:cs="Arial"/>
          <w:sz w:val="24"/>
          <w:szCs w:val="24"/>
        </w:rPr>
        <w:t>Zheng</w:t>
      </w:r>
      <w:r>
        <w:rPr>
          <w:rFonts w:ascii="Book Antiqua" w:hAnsi="Book Antiqua" w:cs="Arial" w:hint="eastAsia"/>
          <w:sz w:val="24"/>
          <w:szCs w:val="24"/>
          <w:lang w:eastAsia="zh-CN"/>
        </w:rPr>
        <w:t xml:space="preserve"> Q, </w:t>
      </w:r>
      <w:r w:rsidRPr="0041152B">
        <w:rPr>
          <w:rFonts w:ascii="Book Antiqua" w:hAnsi="Book Antiqua" w:cs="Arial"/>
          <w:sz w:val="24"/>
          <w:szCs w:val="24"/>
        </w:rPr>
        <w:t>Yan</w:t>
      </w:r>
      <w:r>
        <w:rPr>
          <w:rFonts w:ascii="Book Antiqua" w:hAnsi="Book Antiqua" w:cs="Arial" w:hint="eastAsia"/>
          <w:sz w:val="24"/>
          <w:szCs w:val="24"/>
          <w:lang w:eastAsia="zh-CN"/>
        </w:rPr>
        <w:t xml:space="preserve"> S, </w:t>
      </w:r>
      <w:r w:rsidRPr="0041152B">
        <w:rPr>
          <w:rFonts w:ascii="Book Antiqua" w:hAnsi="Book Antiqua" w:cs="Arial"/>
          <w:sz w:val="24"/>
          <w:szCs w:val="24"/>
        </w:rPr>
        <w:t>Lv</w:t>
      </w:r>
      <w:r>
        <w:rPr>
          <w:rFonts w:ascii="Book Antiqua" w:hAnsi="Book Antiqua" w:cs="Arial" w:hint="eastAsia"/>
          <w:sz w:val="24"/>
          <w:szCs w:val="24"/>
          <w:lang w:eastAsia="zh-CN"/>
        </w:rPr>
        <w:t xml:space="preserve"> C, </w:t>
      </w:r>
      <w:r w:rsidRPr="0041152B">
        <w:rPr>
          <w:rFonts w:ascii="Book Antiqua" w:hAnsi="Book Antiqua" w:cs="Arial"/>
          <w:sz w:val="24"/>
          <w:szCs w:val="24"/>
        </w:rPr>
        <w:t>Li</w:t>
      </w:r>
      <w:r>
        <w:rPr>
          <w:rFonts w:ascii="Book Antiqua" w:hAnsi="Book Antiqua" w:cs="Arial" w:hint="eastAsia"/>
          <w:sz w:val="24"/>
          <w:szCs w:val="24"/>
          <w:lang w:eastAsia="zh-CN"/>
        </w:rPr>
        <w:t xml:space="preserve"> SL, </w:t>
      </w:r>
      <w:r w:rsidRPr="0041152B">
        <w:rPr>
          <w:rFonts w:ascii="Book Antiqua" w:hAnsi="Book Antiqua" w:cs="Arial"/>
          <w:sz w:val="24"/>
          <w:szCs w:val="24"/>
        </w:rPr>
        <w:t>Yang</w:t>
      </w:r>
      <w:r>
        <w:rPr>
          <w:rFonts w:ascii="Book Antiqua" w:hAnsi="Book Antiqua" w:cs="Arial" w:hint="eastAsia"/>
          <w:sz w:val="24"/>
          <w:szCs w:val="24"/>
          <w:lang w:eastAsia="zh-CN"/>
        </w:rPr>
        <w:t xml:space="preserve"> Y. </w:t>
      </w:r>
      <w:r w:rsidRPr="00DC33E0">
        <w:rPr>
          <w:rFonts w:ascii="Book Antiqua" w:hAnsi="Book Antiqua" w:cs="Arial"/>
          <w:sz w:val="24"/>
          <w:szCs w:val="24"/>
          <w:lang w:eastAsia="zh-CN"/>
        </w:rPr>
        <w:t>Evaluation of the 7th edition of the TNM classification in patients with resected esophageal squamous cell carcinoma</w:t>
      </w:r>
      <w:r>
        <w:rPr>
          <w:rFonts w:ascii="Book Antiqua" w:hAnsi="Book Antiqua" w:cs="Arial" w:hint="eastAsia"/>
          <w:sz w:val="24"/>
          <w:szCs w:val="24"/>
          <w:lang w:eastAsia="zh-CN"/>
        </w:rPr>
        <w:t xml:space="preserve">. </w:t>
      </w:r>
      <w:r w:rsidR="00D62739" w:rsidRPr="0041152B">
        <w:rPr>
          <w:rFonts w:ascii="Book Antiqua" w:hAnsi="Book Antiqua" w:cs="Arial"/>
          <w:i/>
          <w:sz w:val="24"/>
          <w:szCs w:val="24"/>
        </w:rPr>
        <w:t>World J Gastroenterol</w:t>
      </w:r>
      <w:r w:rsidR="00D62739" w:rsidRPr="0041152B">
        <w:rPr>
          <w:rFonts w:ascii="Book Antiqua" w:hAnsi="Book Antiqua" w:cs="Arial"/>
          <w:sz w:val="24"/>
          <w:szCs w:val="24"/>
        </w:rPr>
        <w:t xml:space="preserve"> 2014; </w:t>
      </w:r>
      <w:bookmarkStart w:id="46" w:name="OLE_LINK1297"/>
      <w:bookmarkStart w:id="47" w:name="OLE_LINK1689"/>
      <w:bookmarkStart w:id="48" w:name="OLE_LINK1298"/>
      <w:r w:rsidR="00D62739" w:rsidRPr="0041152B">
        <w:rPr>
          <w:rFonts w:ascii="Book Antiqua" w:hAnsi="Book Antiqua" w:cs="Arial"/>
          <w:sz w:val="24"/>
          <w:szCs w:val="24"/>
        </w:rPr>
        <w:t>In press</w:t>
      </w:r>
      <w:bookmarkEnd w:id="46"/>
      <w:bookmarkEnd w:id="47"/>
      <w:bookmarkEnd w:id="48"/>
    </w:p>
    <w:bookmarkEnd w:id="30"/>
    <w:bookmarkEnd w:id="37"/>
    <w:bookmarkEnd w:id="38"/>
    <w:bookmarkEnd w:id="39"/>
    <w:bookmarkEnd w:id="40"/>
    <w:bookmarkEnd w:id="41"/>
    <w:bookmarkEnd w:id="42"/>
    <w:bookmarkEnd w:id="43"/>
    <w:bookmarkEnd w:id="44"/>
    <w:bookmarkEnd w:id="45"/>
    <w:p w:rsidR="00D62739" w:rsidRPr="0041152B" w:rsidRDefault="00D62739" w:rsidP="003779B5">
      <w:pPr>
        <w:pStyle w:val="p0"/>
        <w:adjustRightInd w:val="0"/>
        <w:snapToGrid w:val="0"/>
        <w:spacing w:line="360" w:lineRule="auto"/>
        <w:jc w:val="both"/>
        <w:rPr>
          <w:rFonts w:ascii="Book Antiqua" w:hAnsi="Book Antiqua" w:cs="Arial"/>
          <w:kern w:val="2"/>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b/>
          <w:sz w:val="24"/>
          <w:szCs w:val="24"/>
        </w:rPr>
        <w:br w:type="page"/>
      </w:r>
      <w:r w:rsidRPr="0041152B">
        <w:rPr>
          <w:rFonts w:ascii="Book Antiqua" w:hAnsi="Book Antiqua" w:cs="Arial"/>
          <w:b/>
          <w:sz w:val="24"/>
          <w:szCs w:val="24"/>
        </w:rPr>
        <w:lastRenderedPageBreak/>
        <w:t>INTRODUCTION</w:t>
      </w:r>
    </w:p>
    <w:p w:rsidR="00D62739" w:rsidRPr="00DC33E0" w:rsidRDefault="00D62739" w:rsidP="00DC33E0">
      <w:pPr>
        <w:jc w:val="both"/>
        <w:rPr>
          <w:rFonts w:ascii="Book Antiqua" w:hAnsi="Book Antiqua" w:cs="Arial"/>
          <w:sz w:val="24"/>
          <w:szCs w:val="24"/>
          <w:lang w:eastAsia="zh-CN"/>
        </w:rPr>
      </w:pPr>
      <w:r w:rsidRPr="0041152B">
        <w:rPr>
          <w:rFonts w:ascii="Book Antiqua" w:hAnsi="Book Antiqua" w:cs="Arial"/>
          <w:sz w:val="24"/>
          <w:szCs w:val="24"/>
        </w:rPr>
        <w:t>The present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of the </w:t>
      </w:r>
      <w:r w:rsidR="00DC33E0" w:rsidRPr="0041152B">
        <w:rPr>
          <w:rFonts w:ascii="Book Antiqua" w:hAnsi="Book Antiqua" w:cs="Arial"/>
          <w:sz w:val="24"/>
          <w:szCs w:val="24"/>
        </w:rPr>
        <w:t>Union for International Cancer Control (UICC) and the American Joint Committee on Cancer (AJCC)</w:t>
      </w:r>
      <w:r w:rsidRPr="0041152B">
        <w:rPr>
          <w:rFonts w:ascii="Book Antiqua" w:hAnsi="Book Antiqua" w:cs="Arial"/>
          <w:sz w:val="24"/>
          <w:szCs w:val="24"/>
        </w:rPr>
        <w:t xml:space="preserve"> TNM staging system for </w:t>
      </w:r>
      <w:bookmarkStart w:id="49" w:name="OLE_LINK5"/>
      <w:bookmarkStart w:id="50" w:name="OLE_LINK6"/>
      <w:r w:rsidRPr="0041152B">
        <w:rPr>
          <w:rFonts w:ascii="Book Antiqua" w:hAnsi="Book Antiqua" w:cs="Arial"/>
          <w:sz w:val="24"/>
          <w:szCs w:val="24"/>
        </w:rPr>
        <w:t>esophageal cancer</w:t>
      </w:r>
      <w:bookmarkEnd w:id="49"/>
      <w:bookmarkEnd w:id="50"/>
      <w:r w:rsidRPr="0041152B">
        <w:rPr>
          <w:rFonts w:ascii="Book Antiqua" w:hAnsi="Book Antiqua" w:cs="Arial"/>
          <w:sz w:val="24"/>
          <w:szCs w:val="24"/>
        </w:rPr>
        <w:t xml:space="preserve"> was released in late 2009. This edition adopted new factors associated with survival, including the number of cancer-positive lymph nodes, histopathologic cell type, </w:t>
      </w:r>
      <w:bookmarkStart w:id="51" w:name="OLE_LINK1"/>
      <w:bookmarkStart w:id="52" w:name="OLE_LINK2"/>
      <w:r w:rsidRPr="0041152B">
        <w:rPr>
          <w:rFonts w:ascii="Book Antiqua" w:hAnsi="Book Antiqua" w:cs="Arial"/>
          <w:sz w:val="24"/>
          <w:szCs w:val="24"/>
        </w:rPr>
        <w:t xml:space="preserve">histologic </w:t>
      </w:r>
      <w:bookmarkEnd w:id="51"/>
      <w:bookmarkEnd w:id="52"/>
      <w:r w:rsidRPr="0041152B">
        <w:rPr>
          <w:rFonts w:ascii="Book Antiqua" w:hAnsi="Book Antiqua" w:cs="Arial"/>
          <w:sz w:val="24"/>
          <w:szCs w:val="24"/>
        </w:rPr>
        <w:t>grade and cancer location. The main modifications in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are summarized below.</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(1) T1 is subclassified into T1</w:t>
      </w:r>
      <w:r w:rsidRPr="0041152B">
        <w:rPr>
          <w:rFonts w:ascii="Book Antiqua" w:hAnsi="Book Antiqua" w:cs="Arial"/>
          <w:sz w:val="24"/>
          <w:szCs w:val="24"/>
          <w:lang w:eastAsia="zh-CN"/>
        </w:rPr>
        <w:t>a</w:t>
      </w:r>
      <w:r w:rsidRPr="0041152B">
        <w:rPr>
          <w:rFonts w:ascii="Book Antiqua" w:hAnsi="Book Antiqua" w:cs="Arial"/>
          <w:sz w:val="24"/>
          <w:szCs w:val="24"/>
        </w:rPr>
        <w:t xml:space="preserve"> (lamina propria or muscularis mucosae) and T1b (submucosa), whereas T4 is subclassified into T4</w:t>
      </w:r>
      <w:r w:rsidRPr="0041152B">
        <w:rPr>
          <w:rFonts w:ascii="Book Antiqua" w:hAnsi="Book Antiqua" w:cs="Arial"/>
          <w:sz w:val="24"/>
          <w:szCs w:val="24"/>
          <w:lang w:eastAsia="zh-CN"/>
        </w:rPr>
        <w:t>a</w:t>
      </w:r>
      <w:r w:rsidRPr="0041152B">
        <w:rPr>
          <w:rFonts w:ascii="Book Antiqua" w:hAnsi="Book Antiqua" w:cs="Arial"/>
          <w:sz w:val="24"/>
          <w:szCs w:val="24"/>
        </w:rPr>
        <w:t xml:space="preserve"> (pleura, pericardium, diaphragm, or adjacent peritoneum) and T4</w:t>
      </w:r>
      <w:r w:rsidRPr="0041152B">
        <w:rPr>
          <w:rFonts w:ascii="Book Antiqua" w:hAnsi="Book Antiqua" w:cs="Arial"/>
          <w:sz w:val="24"/>
          <w:szCs w:val="24"/>
          <w:lang w:eastAsia="zh-CN"/>
        </w:rPr>
        <w:t>b</w:t>
      </w:r>
      <w:r w:rsidRPr="0041152B">
        <w:rPr>
          <w:rFonts w:ascii="Book Antiqua" w:hAnsi="Book Antiqua" w:cs="Arial"/>
          <w:sz w:val="24"/>
          <w:szCs w:val="24"/>
        </w:rPr>
        <w:t xml:space="preserve"> (other adjacent structures, </w:t>
      </w:r>
      <w:r w:rsidRPr="00DC33E0">
        <w:rPr>
          <w:rFonts w:ascii="Book Antiqua" w:hAnsi="Book Antiqua" w:cs="Arial"/>
          <w:i/>
          <w:sz w:val="24"/>
          <w:szCs w:val="24"/>
        </w:rPr>
        <w:t>e.g.,</w:t>
      </w:r>
      <w:r w:rsidRPr="0041152B">
        <w:rPr>
          <w:rFonts w:ascii="Book Antiqua" w:hAnsi="Book Antiqua" w:cs="Arial"/>
          <w:sz w:val="24"/>
          <w:szCs w:val="24"/>
        </w:rPr>
        <w:t xml:space="preserve"> </w:t>
      </w:r>
      <w:r w:rsidR="00DC33E0">
        <w:rPr>
          <w:rFonts w:ascii="Book Antiqua" w:hAnsi="Book Antiqua" w:cs="Arial"/>
          <w:sz w:val="24"/>
          <w:szCs w:val="24"/>
        </w:rPr>
        <w:t>aorta, vertebral body, trachea)</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 xml:space="preserve"> (2) N is subclassified according to the number of regional lymph nodes involved (N1, 1 to 2 nodes; N2, 3 to 6 nodes; and N3, </w:t>
      </w:r>
      <w:r w:rsidR="00DC33E0">
        <w:rPr>
          <w:rFonts w:ascii="Book Antiqua" w:hAnsi="Book Antiqua" w:cs="Arial" w:hint="eastAsia"/>
          <w:sz w:val="24"/>
          <w:szCs w:val="24"/>
        </w:rPr>
        <w:sym w:font="Symbol" w:char="F0B3"/>
      </w:r>
      <w:r w:rsidR="00DC33E0">
        <w:rPr>
          <w:rFonts w:ascii="Book Antiqua" w:hAnsi="Book Antiqua" w:cs="Arial" w:hint="eastAsia"/>
          <w:sz w:val="24"/>
          <w:szCs w:val="24"/>
          <w:lang w:eastAsia="zh-CN"/>
        </w:rPr>
        <w:t xml:space="preserve"> </w:t>
      </w:r>
      <w:r w:rsidRPr="0041152B">
        <w:rPr>
          <w:rFonts w:ascii="Book Antiqua" w:hAnsi="Book Antiqua" w:cs="Arial" w:hint="eastAsia"/>
          <w:sz w:val="24"/>
          <w:szCs w:val="24"/>
        </w:rPr>
        <w:t>7</w:t>
      </w:r>
      <w:r w:rsidR="00DC33E0">
        <w:rPr>
          <w:rFonts w:ascii="Book Antiqua" w:hAnsi="Book Antiqua" w:cs="Arial"/>
          <w:sz w:val="24"/>
          <w:szCs w:val="24"/>
        </w:rPr>
        <w:t xml:space="preserve"> nodes)</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 xml:space="preserve">(3) </w:t>
      </w:r>
      <w:r w:rsidR="00DC33E0" w:rsidRPr="0041152B">
        <w:rPr>
          <w:rFonts w:ascii="Book Antiqua" w:hAnsi="Book Antiqua" w:cs="Arial"/>
          <w:sz w:val="24"/>
          <w:szCs w:val="24"/>
        </w:rPr>
        <w:t xml:space="preserve">two </w:t>
      </w:r>
      <w:r w:rsidRPr="0041152B">
        <w:rPr>
          <w:rFonts w:ascii="Book Antiqua" w:hAnsi="Book Antiqua" w:cs="Arial"/>
          <w:sz w:val="24"/>
          <w:szCs w:val="24"/>
        </w:rPr>
        <w:t>new prognostic factors (the histologi</w:t>
      </w:r>
      <w:r w:rsidRPr="0041152B">
        <w:rPr>
          <w:rFonts w:ascii="Book Antiqua" w:hAnsi="Book Antiqua" w:cs="Arial"/>
          <w:sz w:val="24"/>
          <w:szCs w:val="24"/>
          <w:lang w:eastAsia="zh-CN"/>
        </w:rPr>
        <w:t xml:space="preserve">ic </w:t>
      </w:r>
      <w:r w:rsidRPr="0041152B">
        <w:rPr>
          <w:rFonts w:ascii="Book Antiqua" w:hAnsi="Book Antiqua" w:cs="Arial"/>
          <w:sz w:val="24"/>
          <w:szCs w:val="24"/>
        </w:rPr>
        <w:t xml:space="preserve">grade and the cancer </w:t>
      </w:r>
      <w:r w:rsidRPr="0041152B">
        <w:rPr>
          <w:rFonts w:ascii="Book Antiqua" w:hAnsi="Book Antiqua" w:cs="Arial"/>
          <w:sz w:val="24"/>
          <w:szCs w:val="24"/>
          <w:lang w:eastAsia="zh-CN"/>
        </w:rPr>
        <w:t>location</w:t>
      </w:r>
      <w:r w:rsidR="00DC33E0">
        <w:rPr>
          <w:rFonts w:ascii="Book Antiqua" w:hAnsi="Book Antiqua" w:cs="Arial"/>
          <w:sz w:val="24"/>
          <w:szCs w:val="24"/>
        </w:rPr>
        <w:t>) are incorporated</w:t>
      </w:r>
      <w:r w:rsidR="00DC33E0">
        <w:rPr>
          <w:rFonts w:ascii="Book Antiqua" w:hAnsi="Book Antiqua" w:cs="Arial" w:hint="eastAsia"/>
          <w:sz w:val="24"/>
          <w:szCs w:val="24"/>
          <w:lang w:eastAsia="zh-CN"/>
        </w:rPr>
        <w:t xml:space="preserve">; and </w:t>
      </w:r>
      <w:r w:rsidRPr="0041152B">
        <w:rPr>
          <w:rFonts w:ascii="Book Antiqua" w:hAnsi="Book Antiqua" w:cs="Arial"/>
          <w:sz w:val="24"/>
          <w:szCs w:val="24"/>
        </w:rPr>
        <w:t xml:space="preserve">(4) </w:t>
      </w:r>
      <w:r w:rsidR="00DC33E0" w:rsidRPr="0041152B">
        <w:rPr>
          <w:rFonts w:ascii="Book Antiqua" w:hAnsi="Book Antiqua" w:cs="Arial"/>
          <w:sz w:val="24"/>
          <w:szCs w:val="24"/>
        </w:rPr>
        <w:t xml:space="preserve">the </w:t>
      </w:r>
      <w:r w:rsidRPr="0041152B">
        <w:rPr>
          <w:rFonts w:ascii="Book Antiqua" w:hAnsi="Book Antiqua" w:cs="Arial"/>
          <w:sz w:val="24"/>
          <w:szCs w:val="24"/>
        </w:rPr>
        <w:t>stage groups have been adjusted, and separate stage groups are used for squamous ce</w:t>
      </w:r>
      <w:r w:rsidR="00DC33E0">
        <w:rPr>
          <w:rFonts w:ascii="Book Antiqua" w:hAnsi="Book Antiqua" w:cs="Arial"/>
          <w:sz w:val="24"/>
          <w:szCs w:val="24"/>
        </w:rPr>
        <w:t>ll carcinoma and adenocarcinoma</w:t>
      </w:r>
      <w:r w:rsidRPr="0041152B">
        <w:rPr>
          <w:rFonts w:ascii="Book Antiqua" w:hAnsi="Book Antiqua" w:cs="Arial"/>
          <w:sz w:val="24"/>
          <w:szCs w:val="24"/>
          <w:vertAlign w:val="superscript"/>
          <w:lang w:eastAsia="zh-CN"/>
        </w:rPr>
        <w:t>[1,2]</w:t>
      </w:r>
      <w:r w:rsidRPr="0041152B">
        <w:rPr>
          <w:rFonts w:ascii="Book Antiqua" w:hAnsi="Book Antiqua" w:cs="Arial"/>
          <w:sz w:val="24"/>
          <w:szCs w:val="24"/>
          <w:lang w:eastAsia="zh-CN"/>
        </w:rPr>
        <w:t>.</w:t>
      </w:r>
    </w:p>
    <w:p w:rsidR="00D62739" w:rsidRPr="0041152B" w:rsidRDefault="00D62739" w:rsidP="003779B5">
      <w:pPr>
        <w:ind w:firstLine="555"/>
        <w:jc w:val="both"/>
        <w:rPr>
          <w:rFonts w:ascii="Book Antiqua" w:hAnsi="Book Antiqua" w:cs="Arial"/>
          <w:sz w:val="24"/>
          <w:szCs w:val="24"/>
          <w:lang w:eastAsia="zh-CN"/>
        </w:rPr>
      </w:pPr>
      <w:r w:rsidRPr="0041152B">
        <w:rPr>
          <w:rFonts w:ascii="Book Antiqua" w:hAnsi="Book Antiqua" w:cs="Arial"/>
          <w:sz w:val="24"/>
          <w:szCs w:val="24"/>
        </w:rPr>
        <w:t>The large database upon which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is based was created by 13 institutions on 3 continents and </w:t>
      </w:r>
      <w:r w:rsidRPr="0041152B">
        <w:rPr>
          <w:rFonts w:ascii="Book Antiqua" w:hAnsi="Book Antiqua" w:cs="Arial"/>
          <w:sz w:val="24"/>
          <w:szCs w:val="24"/>
          <w:lang w:eastAsia="zh-CN"/>
        </w:rPr>
        <w:t xml:space="preserve">the data period </w:t>
      </w:r>
      <w:r w:rsidRPr="0041152B">
        <w:rPr>
          <w:rFonts w:ascii="Book Antiqua" w:hAnsi="Book Antiqua" w:cs="Arial"/>
          <w:sz w:val="24"/>
          <w:szCs w:val="24"/>
        </w:rPr>
        <w:t xml:space="preserve">ranges from the 1970s to 2000s; </w:t>
      </w:r>
      <w:r w:rsidRPr="0041152B">
        <w:rPr>
          <w:rFonts w:ascii="Book Antiqua" w:hAnsi="Book Antiqua" w:cs="Arial"/>
          <w:sz w:val="24"/>
          <w:szCs w:val="24"/>
          <w:lang w:eastAsia="zh-CN"/>
        </w:rPr>
        <w:t>therefore</w:t>
      </w:r>
      <w:r w:rsidRPr="0041152B">
        <w:rPr>
          <w:rFonts w:ascii="Book Antiqua" w:hAnsi="Book Antiqua" w:cs="Arial"/>
          <w:sz w:val="24"/>
          <w:szCs w:val="24"/>
        </w:rPr>
        <w:t>, the surgical procedures, pathologic examinations, and patient follow-up can vary greatly between different institutions, resulting in inevitable bias</w:t>
      </w:r>
      <w:r w:rsidRPr="0041152B">
        <w:rPr>
          <w:rFonts w:ascii="Book Antiqua" w:hAnsi="Book Antiqua" w:cs="Arial"/>
          <w:sz w:val="24"/>
          <w:szCs w:val="24"/>
          <w:vertAlign w:val="superscript"/>
          <w:lang w:eastAsia="zh-CN"/>
        </w:rPr>
        <w:t>[3]</w:t>
      </w:r>
      <w:r w:rsidRPr="0041152B">
        <w:rPr>
          <w:rFonts w:ascii="Book Antiqua" w:hAnsi="Book Antiqua" w:cs="Arial"/>
          <w:sz w:val="24"/>
          <w:szCs w:val="24"/>
        </w:rPr>
        <w:t>. In this retrospective study, we aimed to use a large cohort of patients who have undergone potentially curative surgery, with or without (neo)adjuvant therapy for ESCC, at a single institution to evaluate the predictive ability of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UICC-AJCC</w:t>
      </w:r>
      <w:r w:rsidRPr="0041152B">
        <w:rPr>
          <w:rFonts w:ascii="Book Antiqua" w:hAnsi="Book Antiqua" w:cs="Arial"/>
          <w:sz w:val="24"/>
          <w:szCs w:val="24"/>
          <w:lang w:eastAsia="zh-CN"/>
        </w:rPr>
        <w:t xml:space="preserve"> </w:t>
      </w:r>
      <w:r w:rsidRPr="0041152B">
        <w:rPr>
          <w:rFonts w:ascii="Book Antiqua" w:hAnsi="Book Antiqua" w:cs="Arial"/>
          <w:sz w:val="24"/>
          <w:szCs w:val="24"/>
        </w:rPr>
        <w:t>TNM staging system.</w:t>
      </w:r>
    </w:p>
    <w:p w:rsidR="00D62739" w:rsidRPr="0041152B" w:rsidRDefault="00D62739" w:rsidP="003779B5">
      <w:pPr>
        <w:jc w:val="both"/>
        <w:rPr>
          <w:rFonts w:ascii="Book Antiqua" w:hAnsi="Book Antiqua" w:cs="Arial"/>
          <w:sz w:val="24"/>
          <w:szCs w:val="24"/>
        </w:rPr>
      </w:pPr>
      <w:r w:rsidRPr="0041152B">
        <w:rPr>
          <w:rFonts w:ascii="Book Antiqua" w:hAnsi="Book Antiqua" w:cs="Arial"/>
          <w:b/>
          <w:sz w:val="24"/>
          <w:szCs w:val="24"/>
        </w:rPr>
        <w:lastRenderedPageBreak/>
        <w:t>MATERIALS AND METHODS</w:t>
      </w:r>
    </w:p>
    <w:p w:rsidR="00D62739" w:rsidRPr="0041152B" w:rsidRDefault="00D62739" w:rsidP="003779B5">
      <w:pPr>
        <w:jc w:val="both"/>
        <w:rPr>
          <w:rFonts w:ascii="Book Antiqua" w:hAnsi="Book Antiqua" w:cs="Arial"/>
          <w:b/>
          <w:i/>
          <w:sz w:val="24"/>
          <w:szCs w:val="24"/>
        </w:rPr>
      </w:pPr>
      <w:r w:rsidRPr="0041152B">
        <w:rPr>
          <w:rFonts w:ascii="Book Antiqua" w:hAnsi="Book Antiqua" w:cs="Arial"/>
          <w:b/>
          <w:i/>
          <w:sz w:val="24"/>
          <w:szCs w:val="24"/>
        </w:rPr>
        <w:t xml:space="preserve">Patients </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The Institutional Review Board at Peking University Cancer Hospital approved this retrospective study</w:t>
      </w:r>
      <w:r w:rsidR="00DF07BB" w:rsidRPr="00453A1D">
        <w:rPr>
          <w:rFonts w:ascii="Book Antiqua" w:hAnsi="Book Antiqua" w:cs="Arial"/>
          <w:sz w:val="24"/>
          <w:szCs w:val="24"/>
          <w:lang w:eastAsia="zh-CN"/>
        </w:rPr>
        <w:t>,</w:t>
      </w:r>
      <w:r w:rsidRPr="0041152B">
        <w:rPr>
          <w:rFonts w:ascii="Book Antiqua" w:hAnsi="Book Antiqua" w:cs="Arial"/>
          <w:sz w:val="24"/>
          <w:szCs w:val="24"/>
        </w:rPr>
        <w:t xml:space="preserve"> the requirement for patient consent was waived. All patients who underwent esophagectomy from January 2003 to June 2012 at the Thoracic Surgery Department II of the Beijing Cancer Hospital, Beijing, China, were reviewed (</w:t>
      </w:r>
      <w:r w:rsidRPr="00DC33E0">
        <w:rPr>
          <w:rFonts w:ascii="Book Antiqua" w:hAnsi="Book Antiqua" w:cs="Arial"/>
          <w:i/>
          <w:sz w:val="24"/>
          <w:szCs w:val="24"/>
        </w:rPr>
        <w:t>n</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 xml:space="preserve">1086). The following eligibility criteria were applied: (1) squamous cell carcinoma of the esophagus or gastroesophageal junction identified by histopathological examination; (2) application of esophagectomy plus lymphadenectomy with curative intent; and (3) complete pathologic reports and follow-up data. Patients who underwent non-curative (R1) resections and patients who died in the hospital were excluded. Patients who received neo(adjuvant) therapy were also included in this analysis. Physical examinations, laboratory tests, esophagogastroduodenoscopy, barium esophagography, computed tomography scans from the neck to the upper abdomen, and abdominal and supraclavicular ultrasound scans were routinely performed to preoperatively evaluate the extent of disease. The surgical procedures used a left or right thoracic approach. </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Follow-up</w:t>
      </w:r>
    </w:p>
    <w:p w:rsidR="00D62739" w:rsidRPr="0041152B" w:rsidRDefault="00D62739" w:rsidP="003779B5">
      <w:pPr>
        <w:ind w:firstLine="560"/>
        <w:jc w:val="both"/>
        <w:rPr>
          <w:rFonts w:ascii="Book Antiqua" w:hAnsi="Book Antiqua" w:cs="Arial"/>
          <w:sz w:val="24"/>
          <w:szCs w:val="24"/>
        </w:rPr>
      </w:pPr>
      <w:r w:rsidRPr="0041152B">
        <w:rPr>
          <w:rFonts w:ascii="Book Antiqua" w:hAnsi="Book Antiqua" w:cs="Arial"/>
          <w:sz w:val="24"/>
          <w:szCs w:val="24"/>
        </w:rPr>
        <w:t>Generally, the patients were postoperatively examined at 3-mo intervals for 2 years, 6-mo intervals for an additional 3 years, and 1-year intervals thereafter to monitor disease recurrence and survival. The survival intervals (overall survival) were calculated from the date of the operation to the date of death or last follow-up.</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Statistics</w:t>
      </w:r>
    </w:p>
    <w:p w:rsidR="00D62739" w:rsidRPr="0041152B" w:rsidRDefault="00D62739" w:rsidP="003779B5">
      <w:pPr>
        <w:ind w:firstLine="560"/>
        <w:jc w:val="both"/>
        <w:rPr>
          <w:rFonts w:ascii="Book Antiqua" w:hAnsi="Book Antiqua" w:cs="Arial"/>
          <w:sz w:val="24"/>
          <w:szCs w:val="24"/>
          <w:lang w:eastAsia="zh-CN"/>
        </w:rPr>
      </w:pPr>
      <w:r w:rsidRPr="0041152B">
        <w:rPr>
          <w:rFonts w:ascii="Book Antiqua" w:hAnsi="Book Antiqua" w:cs="Arial"/>
          <w:sz w:val="24"/>
          <w:szCs w:val="24"/>
        </w:rPr>
        <w:lastRenderedPageBreak/>
        <w:t>All patients were restaged using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of the UICC</w:t>
      </w:r>
      <w:r w:rsidRPr="0041152B">
        <w:rPr>
          <w:rFonts w:ascii="Book Antiqua" w:hAnsi="Book Antiqua" w:cs="Arial"/>
          <w:sz w:val="24"/>
          <w:szCs w:val="24"/>
          <w:lang w:eastAsia="zh-CN"/>
        </w:rPr>
        <w:t xml:space="preserve">-AJCC </w:t>
      </w:r>
      <w:r w:rsidRPr="0041152B">
        <w:rPr>
          <w:rFonts w:ascii="Book Antiqua" w:hAnsi="Book Antiqua" w:cs="Arial"/>
          <w:sz w:val="24"/>
          <w:szCs w:val="24"/>
        </w:rPr>
        <w:t xml:space="preserve">TNM staging systems. Survival curves were plotted using the Kaplan-Meier method, and the log-rank test was used to evaluate differences between the subgroups. Univariate and multivariate Cox proportional hazards modeling were used to evaluate the impact of each factor on overall survival. The </w:t>
      </w:r>
      <w:r w:rsidR="00890AA0" w:rsidRPr="00890AA0">
        <w:rPr>
          <w:rFonts w:ascii="Book Antiqua" w:hAnsi="Book Antiqua" w:cs="Arial"/>
          <w:i/>
          <w:sz w:val="24"/>
          <w:szCs w:val="24"/>
        </w:rPr>
        <w:t>P</w:t>
      </w:r>
      <w:r w:rsidRPr="0041152B">
        <w:rPr>
          <w:rFonts w:ascii="Book Antiqua" w:hAnsi="Book Antiqua" w:cs="Arial"/>
          <w:sz w:val="24"/>
          <w:szCs w:val="24"/>
        </w:rPr>
        <w:t xml:space="preserve"> values for differences were calculated with a significance level of </w:t>
      </w:r>
      <w:r w:rsidR="00DC33E0" w:rsidRPr="00DC33E0">
        <w:rPr>
          <w:rFonts w:ascii="Book Antiqua" w:hAnsi="Book Antiqua" w:cs="Arial"/>
          <w:i/>
          <w:sz w:val="24"/>
          <w:szCs w:val="24"/>
        </w:rPr>
        <w:t>P</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&lt;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 xml:space="preserve">0.05. SPSS software (version 16.0; SPSS, Chicago, IL, </w:t>
      </w:r>
      <w:r w:rsidR="00DC33E0" w:rsidRPr="00DC33E0">
        <w:rPr>
          <w:rFonts w:ascii="Book Antiqua" w:hAnsi="Book Antiqua" w:cs="Arial"/>
          <w:sz w:val="24"/>
          <w:szCs w:val="24"/>
        </w:rPr>
        <w:t>United States</w:t>
      </w:r>
      <w:r w:rsidRPr="0041152B">
        <w:rPr>
          <w:rFonts w:ascii="Book Antiqua" w:hAnsi="Book Antiqua" w:cs="Arial"/>
          <w:sz w:val="24"/>
          <w:szCs w:val="24"/>
        </w:rPr>
        <w:t>) was used for all analyses.</w:t>
      </w:r>
    </w:p>
    <w:p w:rsidR="00D62739" w:rsidRPr="0041152B" w:rsidRDefault="00D62739" w:rsidP="003779B5">
      <w:pPr>
        <w:ind w:firstLine="560"/>
        <w:jc w:val="both"/>
        <w:rPr>
          <w:rFonts w:ascii="Book Antiqua" w:hAnsi="Book Antiqua" w:cs="Arial"/>
          <w:sz w:val="24"/>
          <w:szCs w:val="24"/>
          <w:lang w:eastAsia="zh-CN"/>
        </w:rPr>
      </w:pPr>
    </w:p>
    <w:p w:rsidR="00D62739" w:rsidRPr="0041152B" w:rsidRDefault="00D62739" w:rsidP="003779B5">
      <w:pPr>
        <w:jc w:val="both"/>
        <w:rPr>
          <w:rFonts w:ascii="Book Antiqua" w:hAnsi="Book Antiqua" w:cs="Arial"/>
          <w:sz w:val="24"/>
          <w:szCs w:val="24"/>
        </w:rPr>
      </w:pPr>
      <w:r w:rsidRPr="0041152B">
        <w:rPr>
          <w:rFonts w:ascii="Book Antiqua" w:hAnsi="Book Antiqua" w:cs="Arial"/>
          <w:b/>
          <w:sz w:val="24"/>
          <w:szCs w:val="24"/>
        </w:rPr>
        <w:t>RESULTS</w:t>
      </w:r>
    </w:p>
    <w:p w:rsidR="00D62739" w:rsidRPr="0041152B" w:rsidRDefault="00D62739" w:rsidP="00DC33E0">
      <w:pPr>
        <w:jc w:val="both"/>
        <w:rPr>
          <w:rFonts w:ascii="Book Antiqua" w:hAnsi="Book Antiqua" w:cs="Arial"/>
          <w:sz w:val="24"/>
          <w:szCs w:val="24"/>
        </w:rPr>
      </w:pPr>
      <w:r w:rsidRPr="0041152B">
        <w:rPr>
          <w:rFonts w:ascii="Book Antiqua" w:hAnsi="Book Antiqua" w:cs="Arial"/>
          <w:sz w:val="24"/>
          <w:szCs w:val="24"/>
        </w:rPr>
        <w:t xml:space="preserve">Of the 1033 patients included in the study, 273 patients received (neo)adjuvant therapy, and 760 were treated by surgery alone. Forty-three patients received neoadjuvant chemotherapy and/or neoadjuvant radiotherapy, 255 patients received adjuvant chemotherapy and/or adjuvant radiotherapy, and 25 patients received both neoadjuvant and adjuvant chemotherapy and/or radiotherapy. The patient characteristics and 5-year survival results are summarized in </w:t>
      </w:r>
      <w:r w:rsidRPr="0041152B">
        <w:rPr>
          <w:rStyle w:val="Cross-reference"/>
          <w:rFonts w:ascii="Book Antiqua" w:hAnsi="Book Antiqua" w:cs="Arial"/>
          <w:color w:val="auto"/>
          <w:sz w:val="24"/>
          <w:szCs w:val="24"/>
        </w:rPr>
        <w:t>Table 1</w:t>
      </w:r>
      <w:r w:rsidRPr="0041152B">
        <w:rPr>
          <w:rFonts w:ascii="Book Antiqua" w:hAnsi="Book Antiqua" w:cs="Arial"/>
          <w:sz w:val="24"/>
          <w:szCs w:val="24"/>
        </w:rPr>
        <w:t>. The median follow-up time was 51.6 mo (range, 5</w:t>
      </w:r>
      <w:r w:rsidR="00DF07BB" w:rsidRPr="00453A1D">
        <w:rPr>
          <w:rFonts w:ascii="Book Antiqua" w:hAnsi="Book Antiqua" w:cs="Arial"/>
          <w:sz w:val="24"/>
          <w:szCs w:val="24"/>
          <w:lang w:eastAsia="zh-CN"/>
        </w:rPr>
        <w:t>-</w:t>
      </w:r>
      <w:r w:rsidRPr="0041152B">
        <w:rPr>
          <w:rFonts w:ascii="Book Antiqua" w:hAnsi="Book Antiqua" w:cs="Arial"/>
          <w:sz w:val="24"/>
          <w:szCs w:val="24"/>
        </w:rPr>
        <w:t>112 mo). The overall five-year survival rate was 36.4%.</w:t>
      </w:r>
    </w:p>
    <w:p w:rsidR="00D62739" w:rsidRPr="0041152B" w:rsidRDefault="00D62739" w:rsidP="003779B5">
      <w:pPr>
        <w:autoSpaceDE w:val="0"/>
        <w:autoSpaceDN w:val="0"/>
        <w:adjustRightInd w:val="0"/>
        <w:ind w:firstLineChars="200" w:firstLine="480"/>
        <w:jc w:val="both"/>
        <w:rPr>
          <w:rFonts w:ascii="Book Antiqua" w:hAnsi="Book Antiqua" w:cs="Arial"/>
          <w:sz w:val="24"/>
          <w:szCs w:val="24"/>
        </w:rPr>
      </w:pPr>
      <w:r w:rsidRPr="0041152B">
        <w:rPr>
          <w:rFonts w:ascii="Book Antiqua" w:hAnsi="Book Antiqua" w:cs="Arial"/>
          <w:sz w:val="24"/>
          <w:szCs w:val="24"/>
        </w:rPr>
        <w:t>The 5-year survival rates and the survival curves by pT, pN</w:t>
      </w:r>
      <w:r w:rsidRPr="0041152B">
        <w:rPr>
          <w:rFonts w:ascii="Book Antiqua" w:hAnsi="Book Antiqua" w:cs="Arial"/>
          <w:sz w:val="24"/>
          <w:szCs w:val="24"/>
          <w:lang w:eastAsia="zh-CN"/>
        </w:rPr>
        <w:t xml:space="preserve"> and</w:t>
      </w:r>
      <w:r w:rsidRPr="0041152B">
        <w:rPr>
          <w:rFonts w:ascii="Book Antiqua" w:hAnsi="Book Antiqua" w:cs="Arial"/>
          <w:sz w:val="24"/>
          <w:szCs w:val="24"/>
        </w:rPr>
        <w:t xml:space="preserve"> pM are shown in Figure 1. With respected to the </w:t>
      </w:r>
      <w:r w:rsidRPr="0041152B">
        <w:rPr>
          <w:rFonts w:ascii="Book Antiqua" w:hAnsi="Book Antiqua" w:cs="Arial"/>
          <w:sz w:val="24"/>
          <w:szCs w:val="24"/>
          <w:lang w:eastAsia="zh-CN"/>
        </w:rPr>
        <w:t>p</w:t>
      </w:r>
      <w:r w:rsidRPr="0041152B">
        <w:rPr>
          <w:rFonts w:ascii="Book Antiqua" w:hAnsi="Book Antiqua" w:cs="Arial"/>
          <w:sz w:val="24"/>
          <w:szCs w:val="24"/>
        </w:rPr>
        <w:t xml:space="preserve">N and </w:t>
      </w:r>
      <w:r w:rsidRPr="0041152B">
        <w:rPr>
          <w:rFonts w:ascii="Book Antiqua" w:hAnsi="Book Antiqua" w:cs="Arial"/>
          <w:sz w:val="24"/>
          <w:szCs w:val="24"/>
          <w:lang w:eastAsia="zh-CN"/>
        </w:rPr>
        <w:t>p</w:t>
      </w:r>
      <w:r w:rsidRPr="0041152B">
        <w:rPr>
          <w:rFonts w:ascii="Book Antiqua" w:hAnsi="Book Antiqua" w:cs="Arial"/>
          <w:sz w:val="24"/>
          <w:szCs w:val="24"/>
        </w:rPr>
        <w:t xml:space="preserve">M descriptors, there were significant differences between each adjacent subgroups. According to the </w:t>
      </w:r>
      <w:r w:rsidRPr="0041152B">
        <w:rPr>
          <w:rFonts w:ascii="Book Antiqua" w:hAnsi="Book Antiqua" w:cs="Arial"/>
          <w:sz w:val="24"/>
          <w:szCs w:val="24"/>
          <w:lang w:eastAsia="zh-CN"/>
        </w:rPr>
        <w:t>p</w:t>
      </w:r>
      <w:r w:rsidRPr="0041152B">
        <w:rPr>
          <w:rFonts w:ascii="Book Antiqua" w:hAnsi="Book Antiqua" w:cs="Arial"/>
          <w:sz w:val="24"/>
          <w:szCs w:val="24"/>
        </w:rPr>
        <w:t>T descriptor, there were significant differences between each adjacent subgroups except between</w:t>
      </w:r>
      <w:r w:rsidRPr="0041152B">
        <w:rPr>
          <w:rFonts w:ascii="Book Antiqua" w:hAnsi="Book Antiqua" w:cs="Arial"/>
          <w:sz w:val="24"/>
          <w:szCs w:val="24"/>
          <w:lang w:eastAsia="zh-CN"/>
        </w:rPr>
        <w:t>p</w:t>
      </w:r>
      <w:r w:rsidRPr="0041152B">
        <w:rPr>
          <w:rFonts w:ascii="Book Antiqua" w:hAnsi="Book Antiqua" w:cs="Arial"/>
          <w:sz w:val="24"/>
          <w:szCs w:val="24"/>
        </w:rPr>
        <w:t xml:space="preserve">T3 and </w:t>
      </w:r>
      <w:r w:rsidRPr="0041152B">
        <w:rPr>
          <w:rFonts w:ascii="Book Antiqua" w:hAnsi="Book Antiqua" w:cs="Arial"/>
          <w:sz w:val="24"/>
          <w:szCs w:val="24"/>
          <w:lang w:eastAsia="zh-CN"/>
        </w:rPr>
        <w:t>p</w:t>
      </w:r>
      <w:r w:rsidRPr="0041152B">
        <w:rPr>
          <w:rFonts w:ascii="Book Antiqua" w:hAnsi="Book Antiqua" w:cs="Arial"/>
          <w:sz w:val="24"/>
          <w:szCs w:val="24"/>
        </w:rPr>
        <w:t>T4 (</w:t>
      </w:r>
      <w:r w:rsidRPr="00DC33E0">
        <w:rPr>
          <w:rFonts w:ascii="Book Antiqua" w:hAnsi="Book Antiqua" w:cs="Arial"/>
          <w:i/>
          <w:sz w:val="24"/>
          <w:szCs w:val="24"/>
        </w:rPr>
        <w:t>P</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0.405). The 5-year survival rates and the survival curves by the new incorporated descriptors</w:t>
      </w:r>
      <w:r w:rsidRPr="0041152B">
        <w:rPr>
          <w:rFonts w:ascii="Book Antiqua" w:hAnsi="Book Antiqua" w:cs="Arial"/>
          <w:sz w:val="24"/>
          <w:szCs w:val="24"/>
          <w:lang w:eastAsia="zh-CN"/>
        </w:rPr>
        <w:t xml:space="preserve"> </w:t>
      </w:r>
      <w:r w:rsidRPr="0041152B">
        <w:rPr>
          <w:rFonts w:ascii="Book Antiqua" w:hAnsi="Book Antiqua" w:cs="Arial"/>
          <w:sz w:val="24"/>
          <w:szCs w:val="24"/>
        </w:rPr>
        <w:t>in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w:t>
      </w:r>
      <w:r w:rsidRPr="0041152B">
        <w:rPr>
          <w:rFonts w:ascii="Book Antiqua" w:hAnsi="Book Antiqua" w:cs="Arial"/>
          <w:sz w:val="24"/>
          <w:szCs w:val="24"/>
          <w:lang w:eastAsia="zh-CN"/>
        </w:rPr>
        <w:t>pG (</w:t>
      </w:r>
      <w:r w:rsidRPr="0041152B">
        <w:rPr>
          <w:rFonts w:ascii="Book Antiqua" w:hAnsi="Book Antiqua" w:cs="Arial"/>
          <w:sz w:val="24"/>
          <w:szCs w:val="24"/>
        </w:rPr>
        <w:t>histologic grade</w:t>
      </w:r>
      <w:r w:rsidRPr="0041152B">
        <w:rPr>
          <w:rFonts w:ascii="Book Antiqua" w:hAnsi="Book Antiqua" w:cs="Arial"/>
          <w:sz w:val="24"/>
          <w:szCs w:val="24"/>
          <w:lang w:eastAsia="zh-CN"/>
        </w:rPr>
        <w:t xml:space="preserve">) and </w:t>
      </w:r>
      <w:r w:rsidRPr="0041152B">
        <w:rPr>
          <w:rFonts w:ascii="Book Antiqua" w:hAnsi="Book Antiqua" w:cs="Arial"/>
          <w:sz w:val="24"/>
          <w:szCs w:val="24"/>
        </w:rPr>
        <w:t xml:space="preserve">cancer location </w:t>
      </w:r>
      <w:r w:rsidRPr="0041152B">
        <w:rPr>
          <w:rFonts w:ascii="Book Antiqua" w:hAnsi="Book Antiqua" w:cs="Arial"/>
          <w:sz w:val="24"/>
          <w:szCs w:val="24"/>
        </w:rPr>
        <w:lastRenderedPageBreak/>
        <w:t>are shown</w:t>
      </w:r>
      <w:r w:rsidRPr="0041152B">
        <w:rPr>
          <w:rFonts w:ascii="Book Antiqua" w:hAnsi="Book Antiqua" w:cs="Arial"/>
          <w:sz w:val="24"/>
          <w:szCs w:val="24"/>
          <w:lang w:eastAsia="zh-CN"/>
        </w:rPr>
        <w:t xml:space="preserve"> i</w:t>
      </w:r>
      <w:r w:rsidRPr="0041152B">
        <w:rPr>
          <w:rFonts w:ascii="Book Antiqua" w:hAnsi="Book Antiqua" w:cs="Arial"/>
          <w:sz w:val="24"/>
          <w:szCs w:val="24"/>
        </w:rPr>
        <w:t>n Figure 2. According to the histologic grade and cancer location, there was no significant difference between each adjacent subgroups( With regard to the</w:t>
      </w:r>
      <w:r w:rsidRPr="0041152B">
        <w:rPr>
          <w:rFonts w:ascii="Book Antiqua" w:hAnsi="Book Antiqua" w:cs="Arial"/>
          <w:sz w:val="24"/>
          <w:szCs w:val="24"/>
          <w:lang w:eastAsia="zh-CN"/>
        </w:rPr>
        <w:t xml:space="preserve"> </w:t>
      </w:r>
      <w:r w:rsidRPr="0041152B">
        <w:rPr>
          <w:rFonts w:ascii="Book Antiqua" w:hAnsi="Book Antiqua" w:cs="Arial"/>
          <w:sz w:val="24"/>
          <w:szCs w:val="24"/>
        </w:rPr>
        <w:t xml:space="preserve">histologic grade, between G1 and G2, </w:t>
      </w:r>
      <w:r w:rsidR="00DC33E0" w:rsidRPr="00DC33E0">
        <w:rPr>
          <w:rFonts w:ascii="Book Antiqua" w:hAnsi="Book Antiqua" w:cs="Arial"/>
          <w:i/>
          <w:sz w:val="24"/>
          <w:szCs w:val="24"/>
        </w:rPr>
        <w:t>P</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 xml:space="preserve">0.577, between G2 and G3, </w:t>
      </w:r>
      <w:r w:rsidR="00DC33E0" w:rsidRPr="00DC33E0">
        <w:rPr>
          <w:rFonts w:ascii="Book Antiqua" w:hAnsi="Book Antiqua" w:cs="Arial"/>
          <w:i/>
          <w:sz w:val="24"/>
          <w:szCs w:val="24"/>
        </w:rPr>
        <w:t>P</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0.104</w:t>
      </w:r>
      <w:r w:rsidR="00DF07BB" w:rsidRPr="00453A1D">
        <w:rPr>
          <w:rFonts w:ascii="Book Antiqua" w:hAnsi="Book Antiqua" w:cs="Arial"/>
          <w:sz w:val="24"/>
          <w:szCs w:val="24"/>
          <w:lang w:eastAsia="zh-CN"/>
        </w:rPr>
        <w:t>;</w:t>
      </w:r>
      <w:r w:rsidRPr="0041152B">
        <w:rPr>
          <w:rFonts w:ascii="Book Antiqua" w:hAnsi="Book Antiqua" w:cs="Arial"/>
          <w:sz w:val="24"/>
          <w:szCs w:val="24"/>
          <w:lang w:eastAsia="zh-CN"/>
        </w:rPr>
        <w:t xml:space="preserve"> </w:t>
      </w:r>
      <w:r w:rsidRPr="0041152B">
        <w:rPr>
          <w:rFonts w:ascii="Book Antiqua" w:hAnsi="Book Antiqua" w:cs="Arial"/>
          <w:sz w:val="24"/>
          <w:szCs w:val="24"/>
        </w:rPr>
        <w:t>With respect</w:t>
      </w:r>
      <w:r w:rsidRPr="0041152B">
        <w:rPr>
          <w:rFonts w:ascii="Book Antiqua" w:hAnsi="Book Antiqua" w:cs="Arial"/>
          <w:sz w:val="24"/>
          <w:szCs w:val="24"/>
          <w:lang w:eastAsia="zh-CN"/>
        </w:rPr>
        <w:t xml:space="preserve"> </w:t>
      </w:r>
      <w:r w:rsidRPr="0041152B">
        <w:rPr>
          <w:rFonts w:ascii="Book Antiqua" w:hAnsi="Book Antiqua" w:cs="Arial"/>
          <w:sz w:val="24"/>
          <w:szCs w:val="24"/>
        </w:rPr>
        <w:t>to the</w:t>
      </w:r>
      <w:r w:rsidRPr="0041152B">
        <w:rPr>
          <w:rFonts w:ascii="Book Antiqua" w:hAnsi="Book Antiqua" w:cs="Arial"/>
          <w:sz w:val="24"/>
          <w:szCs w:val="24"/>
          <w:lang w:eastAsia="zh-CN"/>
        </w:rPr>
        <w:t xml:space="preserve"> </w:t>
      </w:r>
      <w:r w:rsidRPr="0041152B">
        <w:rPr>
          <w:rFonts w:ascii="Book Antiqua" w:hAnsi="Book Antiqua" w:cs="Arial"/>
          <w:sz w:val="24"/>
          <w:szCs w:val="24"/>
        </w:rPr>
        <w:t xml:space="preserve">cancer location, between upper and middle, </w:t>
      </w:r>
      <w:r w:rsidR="00DC33E0" w:rsidRPr="00DC33E0">
        <w:rPr>
          <w:rFonts w:ascii="Book Antiqua" w:hAnsi="Book Antiqua" w:cs="Arial"/>
          <w:i/>
          <w:sz w:val="24"/>
          <w:szCs w:val="24"/>
        </w:rPr>
        <w:t>P</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 xml:space="preserve">0.075, between middle and lower, </w:t>
      </w:r>
      <w:r w:rsidR="00DC33E0" w:rsidRPr="00DC33E0">
        <w:rPr>
          <w:rFonts w:ascii="Book Antiqua" w:hAnsi="Book Antiqua" w:cs="Arial"/>
          <w:i/>
          <w:sz w:val="24"/>
          <w:szCs w:val="24"/>
        </w:rPr>
        <w:t>P</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0.302)</w:t>
      </w:r>
      <w:r w:rsidRPr="0041152B">
        <w:rPr>
          <w:rFonts w:ascii="Book Antiqua" w:hAnsi="Book Antiqua" w:cs="Arial"/>
          <w:sz w:val="24"/>
          <w:szCs w:val="24"/>
          <w:lang w:eastAsia="zh-CN"/>
        </w:rPr>
        <w:t>.</w:t>
      </w:r>
      <w:r w:rsidRPr="0041152B">
        <w:rPr>
          <w:rFonts w:ascii="Book Antiqua" w:hAnsi="Book Antiqua" w:cs="Arial"/>
          <w:sz w:val="24"/>
          <w:szCs w:val="24"/>
        </w:rPr>
        <w:t xml:space="preserve"> The 5-year survival rates and the survival curves by</w:t>
      </w:r>
      <w:r w:rsidRPr="0041152B">
        <w:rPr>
          <w:rFonts w:ascii="Book Antiqua" w:hAnsi="Book Antiqua" w:cs="Arial"/>
          <w:sz w:val="24"/>
          <w:szCs w:val="24"/>
          <w:lang w:eastAsia="zh-CN"/>
        </w:rPr>
        <w:t xml:space="preserve"> </w:t>
      </w:r>
      <w:r w:rsidRPr="0041152B">
        <w:rPr>
          <w:rFonts w:ascii="Book Antiqua" w:hAnsi="Book Antiqua" w:cs="Arial"/>
          <w:sz w:val="24"/>
          <w:szCs w:val="24"/>
        </w:rPr>
        <w:t xml:space="preserve">pStage grouping </w:t>
      </w:r>
      <w:r w:rsidRPr="0041152B">
        <w:rPr>
          <w:rFonts w:ascii="Book Antiqua" w:hAnsi="Book Antiqua" w:cs="Arial"/>
          <w:sz w:val="24"/>
          <w:szCs w:val="24"/>
          <w:lang w:eastAsia="zh-CN"/>
        </w:rPr>
        <w:t>acc</w:t>
      </w:r>
      <w:r w:rsidRPr="0041152B">
        <w:rPr>
          <w:rFonts w:ascii="Book Antiqua" w:hAnsi="Book Antiqua" w:cs="Arial"/>
          <w:sz w:val="24"/>
          <w:szCs w:val="24"/>
        </w:rPr>
        <w:t>ording to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of the TNM classification are shown in </w:t>
      </w:r>
      <w:r w:rsidRPr="0041152B">
        <w:rPr>
          <w:rStyle w:val="Cross-reference"/>
          <w:rFonts w:ascii="Book Antiqua" w:hAnsi="Book Antiqua" w:cs="Arial"/>
          <w:color w:val="auto"/>
          <w:sz w:val="24"/>
          <w:szCs w:val="24"/>
        </w:rPr>
        <w:t>Figure 3,</w:t>
      </w:r>
      <w:r w:rsidRPr="0041152B">
        <w:rPr>
          <w:rFonts w:ascii="Book Antiqua" w:hAnsi="Book Antiqua" w:cs="Arial"/>
          <w:sz w:val="24"/>
          <w:szCs w:val="24"/>
        </w:rPr>
        <w:t xml:space="preserve"> there were significant differences between each adjacent subgroups.</w:t>
      </w:r>
    </w:p>
    <w:p w:rsidR="00D62739" w:rsidRPr="0041152B" w:rsidRDefault="00D62739" w:rsidP="003779B5">
      <w:pPr>
        <w:ind w:firstLine="560"/>
        <w:jc w:val="both"/>
        <w:rPr>
          <w:rFonts w:ascii="Book Antiqua" w:hAnsi="Book Antiqua" w:cs="Arial"/>
          <w:sz w:val="24"/>
          <w:szCs w:val="24"/>
        </w:rPr>
      </w:pPr>
      <w:r w:rsidRPr="0041152B">
        <w:rPr>
          <w:rFonts w:ascii="Book Antiqua" w:hAnsi="Book Antiqua" w:cs="Arial"/>
          <w:sz w:val="24"/>
          <w:szCs w:val="24"/>
        </w:rPr>
        <w:t>Univariate analysis revealed that gender (</w:t>
      </w:r>
      <w:r w:rsidR="00DC33E0" w:rsidRPr="00DC33E0">
        <w:rPr>
          <w:rFonts w:ascii="Book Antiqua" w:hAnsi="Book Antiqua" w:cs="Arial"/>
          <w:i/>
          <w:sz w:val="24"/>
          <w:szCs w:val="24"/>
        </w:rPr>
        <w:t>P</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0.046), age (</w:t>
      </w:r>
      <w:r w:rsidR="00DC33E0" w:rsidRPr="00DC33E0">
        <w:rPr>
          <w:rFonts w:ascii="Book Antiqua" w:hAnsi="Book Antiqua" w:cs="Arial"/>
          <w:i/>
          <w:sz w:val="24"/>
          <w:szCs w:val="24"/>
        </w:rPr>
        <w:t>P</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0.039), cigarette smoking (</w:t>
      </w:r>
      <w:r w:rsidR="00DC33E0" w:rsidRPr="00DC33E0">
        <w:rPr>
          <w:rFonts w:ascii="Book Antiqua" w:hAnsi="Book Antiqua" w:cs="Arial"/>
          <w:i/>
          <w:sz w:val="24"/>
          <w:szCs w:val="24"/>
        </w:rPr>
        <w:t>P</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0.027), (neo)adjuvant therapy (</w:t>
      </w:r>
      <w:r w:rsidR="00DC33E0" w:rsidRPr="00DC33E0">
        <w:rPr>
          <w:rFonts w:ascii="Book Antiqua" w:hAnsi="Book Antiqua" w:cs="Arial"/>
          <w:i/>
          <w:sz w:val="24"/>
          <w:szCs w:val="24"/>
        </w:rPr>
        <w:t>P</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&lt;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0.001) and the “</w:t>
      </w:r>
      <w:r w:rsidRPr="0041152B">
        <w:rPr>
          <w:rFonts w:ascii="Book Antiqua" w:hAnsi="Book Antiqua" w:cs="Arial"/>
          <w:sz w:val="24"/>
          <w:szCs w:val="24"/>
          <w:lang w:eastAsia="zh-CN"/>
        </w:rPr>
        <w:t>p</w:t>
      </w:r>
      <w:r w:rsidRPr="0041152B">
        <w:rPr>
          <w:rFonts w:ascii="Book Antiqua" w:hAnsi="Book Antiqua" w:cs="Arial"/>
          <w:sz w:val="24"/>
          <w:szCs w:val="24"/>
        </w:rPr>
        <w:t>T” (</w:t>
      </w:r>
      <w:r w:rsidR="00DC33E0" w:rsidRPr="00DC33E0">
        <w:rPr>
          <w:rFonts w:ascii="Book Antiqua" w:hAnsi="Book Antiqua" w:cs="Arial"/>
          <w:i/>
          <w:sz w:val="24"/>
          <w:szCs w:val="24"/>
        </w:rPr>
        <w:t>P</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&lt;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0.001), “</w:t>
      </w:r>
      <w:r w:rsidRPr="0041152B">
        <w:rPr>
          <w:rFonts w:ascii="Book Antiqua" w:hAnsi="Book Antiqua" w:cs="Arial"/>
          <w:sz w:val="24"/>
          <w:szCs w:val="24"/>
          <w:lang w:eastAsia="zh-CN"/>
        </w:rPr>
        <w:t>p</w:t>
      </w:r>
      <w:r w:rsidRPr="0041152B">
        <w:rPr>
          <w:rFonts w:ascii="Book Antiqua" w:hAnsi="Book Antiqua" w:cs="Arial"/>
          <w:sz w:val="24"/>
          <w:szCs w:val="24"/>
        </w:rPr>
        <w:t>N” (</w:t>
      </w:r>
      <w:r w:rsidR="00DC33E0" w:rsidRPr="00DC33E0">
        <w:rPr>
          <w:rFonts w:ascii="Book Antiqua" w:hAnsi="Book Antiqua" w:cs="Arial"/>
          <w:i/>
          <w:sz w:val="24"/>
          <w:szCs w:val="24"/>
        </w:rPr>
        <w:t>P</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&lt;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0.001) and “</w:t>
      </w:r>
      <w:r w:rsidRPr="0041152B">
        <w:rPr>
          <w:rFonts w:ascii="Book Antiqua" w:hAnsi="Book Antiqua" w:cs="Arial"/>
          <w:sz w:val="24"/>
          <w:szCs w:val="24"/>
          <w:lang w:eastAsia="zh-CN"/>
        </w:rPr>
        <w:t>p</w:t>
      </w:r>
      <w:r w:rsidRPr="0041152B">
        <w:rPr>
          <w:rFonts w:ascii="Book Antiqua" w:hAnsi="Book Antiqua" w:cs="Arial"/>
          <w:sz w:val="24"/>
          <w:szCs w:val="24"/>
        </w:rPr>
        <w:t>M” (</w:t>
      </w:r>
      <w:r w:rsidR="00DC33E0" w:rsidRPr="00DC33E0">
        <w:rPr>
          <w:rFonts w:ascii="Book Antiqua" w:hAnsi="Book Antiqua" w:cs="Arial"/>
          <w:i/>
          <w:sz w:val="24"/>
          <w:szCs w:val="24"/>
        </w:rPr>
        <w:t>P</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&lt;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 xml:space="preserve">0.001) descriptors </w:t>
      </w:r>
      <w:r w:rsidRPr="0041152B">
        <w:rPr>
          <w:rFonts w:ascii="Book Antiqua" w:hAnsi="Book Antiqua" w:cs="Arial"/>
          <w:sz w:val="24"/>
          <w:szCs w:val="24"/>
          <w:lang w:eastAsia="zh-CN"/>
        </w:rPr>
        <w:t xml:space="preserve">and </w:t>
      </w:r>
      <w:r w:rsidRPr="0041152B">
        <w:rPr>
          <w:rFonts w:ascii="Book Antiqua" w:hAnsi="Book Antiqua" w:cs="Arial"/>
          <w:sz w:val="24"/>
          <w:szCs w:val="24"/>
        </w:rPr>
        <w:t>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TNM stage grouping significantly affected patient survival, but neither histolog</w:t>
      </w:r>
      <w:r w:rsidRPr="0041152B">
        <w:rPr>
          <w:rFonts w:ascii="Book Antiqua" w:hAnsi="Book Antiqua" w:cs="Arial"/>
          <w:sz w:val="24"/>
          <w:szCs w:val="24"/>
          <w:lang w:eastAsia="zh-CN"/>
        </w:rPr>
        <w:t xml:space="preserve">ic </w:t>
      </w:r>
      <w:r w:rsidRPr="0041152B">
        <w:rPr>
          <w:rFonts w:ascii="Book Antiqua" w:hAnsi="Book Antiqua" w:cs="Arial"/>
          <w:sz w:val="24"/>
          <w:szCs w:val="24"/>
        </w:rPr>
        <w:t>grade nor cancer location showed any significance in terms of survival (</w:t>
      </w:r>
      <w:r w:rsidR="00DC33E0" w:rsidRPr="00DC33E0">
        <w:rPr>
          <w:rFonts w:ascii="Book Antiqua" w:hAnsi="Book Antiqua" w:cs="Arial"/>
          <w:i/>
          <w:sz w:val="24"/>
          <w:szCs w:val="24"/>
        </w:rPr>
        <w:t>P</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 xml:space="preserve">0.130 and </w:t>
      </w:r>
      <w:r w:rsidR="00DC33E0" w:rsidRPr="00DC33E0">
        <w:rPr>
          <w:rFonts w:ascii="Book Antiqua" w:hAnsi="Book Antiqua" w:cs="Arial"/>
          <w:i/>
          <w:sz w:val="24"/>
          <w:szCs w:val="24"/>
        </w:rPr>
        <w:t>P</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 xml:space="preserve">0.067, respectively). The multivariate Cox regression model was performed by incorporating </w:t>
      </w:r>
      <w:r w:rsidRPr="0041152B">
        <w:rPr>
          <w:rFonts w:ascii="Book Antiqua" w:hAnsi="Book Antiqua" w:cs="Arial"/>
          <w:sz w:val="24"/>
          <w:szCs w:val="24"/>
          <w:lang w:eastAsia="zh-CN"/>
        </w:rPr>
        <w:t xml:space="preserve">gender, </w:t>
      </w:r>
      <w:r w:rsidRPr="0041152B">
        <w:rPr>
          <w:rFonts w:ascii="Book Antiqua" w:hAnsi="Book Antiqua" w:cs="Arial"/>
          <w:sz w:val="24"/>
          <w:szCs w:val="24"/>
        </w:rPr>
        <w:t xml:space="preserve">age, cigarette smoking, (neo)adjuvant therapy, </w:t>
      </w:r>
      <w:r w:rsidRPr="0041152B">
        <w:rPr>
          <w:rFonts w:ascii="Book Antiqua" w:hAnsi="Book Antiqua" w:cs="Arial"/>
          <w:sz w:val="24"/>
          <w:szCs w:val="24"/>
          <w:lang w:eastAsia="zh-CN"/>
        </w:rPr>
        <w:t>t</w:t>
      </w:r>
      <w:r w:rsidRPr="0041152B">
        <w:rPr>
          <w:rFonts w:ascii="Book Antiqua" w:hAnsi="Book Antiqua" w:cs="Arial"/>
          <w:sz w:val="24"/>
          <w:szCs w:val="24"/>
        </w:rPr>
        <w:t>he “</w:t>
      </w:r>
      <w:r w:rsidRPr="0041152B">
        <w:rPr>
          <w:rFonts w:ascii="Book Antiqua" w:hAnsi="Book Antiqua" w:cs="Arial"/>
          <w:sz w:val="24"/>
          <w:szCs w:val="24"/>
          <w:lang w:eastAsia="zh-CN"/>
        </w:rPr>
        <w:t>p</w:t>
      </w:r>
      <w:r w:rsidRPr="0041152B">
        <w:rPr>
          <w:rFonts w:ascii="Book Antiqua" w:hAnsi="Book Antiqua" w:cs="Arial"/>
          <w:sz w:val="24"/>
          <w:szCs w:val="24"/>
        </w:rPr>
        <w:t>T”, “</w:t>
      </w:r>
      <w:r w:rsidRPr="0041152B">
        <w:rPr>
          <w:rFonts w:ascii="Book Antiqua" w:hAnsi="Book Antiqua" w:cs="Arial"/>
          <w:sz w:val="24"/>
          <w:szCs w:val="24"/>
          <w:lang w:eastAsia="zh-CN"/>
        </w:rPr>
        <w:t>p</w:t>
      </w:r>
      <w:r w:rsidRPr="0041152B">
        <w:rPr>
          <w:rFonts w:ascii="Book Antiqua" w:hAnsi="Book Antiqua" w:cs="Arial"/>
          <w:sz w:val="24"/>
          <w:szCs w:val="24"/>
        </w:rPr>
        <w:t>N”, “</w:t>
      </w:r>
      <w:r w:rsidRPr="0041152B">
        <w:rPr>
          <w:rFonts w:ascii="Book Antiqua" w:hAnsi="Book Antiqua" w:cs="Arial"/>
          <w:sz w:val="24"/>
          <w:szCs w:val="24"/>
          <w:lang w:eastAsia="zh-CN"/>
        </w:rPr>
        <w:t>p</w:t>
      </w:r>
      <w:r w:rsidRPr="0041152B">
        <w:rPr>
          <w:rFonts w:ascii="Book Antiqua" w:hAnsi="Book Antiqua" w:cs="Arial"/>
          <w:sz w:val="24"/>
          <w:szCs w:val="24"/>
        </w:rPr>
        <w:t>M” descriptors</w:t>
      </w:r>
      <w:r w:rsidRPr="0041152B">
        <w:rPr>
          <w:rFonts w:ascii="Book Antiqua" w:hAnsi="Book Antiqua" w:cs="Arial"/>
          <w:sz w:val="24"/>
          <w:szCs w:val="24"/>
          <w:lang w:eastAsia="zh-CN"/>
        </w:rPr>
        <w:t xml:space="preserve">, histologic </w:t>
      </w:r>
      <w:r w:rsidRPr="0041152B">
        <w:rPr>
          <w:rFonts w:ascii="Book Antiqua" w:hAnsi="Book Antiqua" w:cs="Arial"/>
          <w:sz w:val="24"/>
          <w:szCs w:val="24"/>
        </w:rPr>
        <w:t xml:space="preserve">grade, </w:t>
      </w:r>
      <w:r w:rsidRPr="0041152B">
        <w:rPr>
          <w:rFonts w:ascii="Book Antiqua" w:hAnsi="Book Antiqua" w:cs="Arial"/>
          <w:sz w:val="24"/>
          <w:szCs w:val="24"/>
          <w:lang w:eastAsia="zh-CN"/>
        </w:rPr>
        <w:t xml:space="preserve">cancer </w:t>
      </w:r>
      <w:r w:rsidRPr="0041152B">
        <w:rPr>
          <w:rFonts w:ascii="Book Antiqua" w:hAnsi="Book Antiqua" w:cs="Arial"/>
          <w:sz w:val="24"/>
          <w:szCs w:val="24"/>
        </w:rPr>
        <w:t>location, and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TNM stage grouping. Gender, “</w:t>
      </w:r>
      <w:r w:rsidR="00DF07BB" w:rsidRPr="00453A1D">
        <w:rPr>
          <w:rFonts w:ascii="Book Antiqua" w:hAnsi="Book Antiqua" w:cs="Arial"/>
          <w:sz w:val="24"/>
          <w:szCs w:val="24"/>
          <w:lang w:eastAsia="zh-CN"/>
        </w:rPr>
        <w:t>p</w:t>
      </w:r>
      <w:r w:rsidRPr="0041152B">
        <w:rPr>
          <w:rFonts w:ascii="Book Antiqua" w:hAnsi="Book Antiqua" w:cs="Arial"/>
          <w:sz w:val="24"/>
          <w:szCs w:val="24"/>
        </w:rPr>
        <w:t>T” and “</w:t>
      </w:r>
      <w:r w:rsidR="00DF07BB" w:rsidRPr="00453A1D">
        <w:rPr>
          <w:rFonts w:ascii="Book Antiqua" w:hAnsi="Book Antiqua" w:cs="Arial"/>
          <w:sz w:val="24"/>
          <w:szCs w:val="24"/>
          <w:lang w:eastAsia="zh-CN"/>
        </w:rPr>
        <w:t>p</w:t>
      </w:r>
      <w:r w:rsidRPr="0041152B">
        <w:rPr>
          <w:rFonts w:ascii="Book Antiqua" w:hAnsi="Book Antiqua" w:cs="Arial"/>
          <w:sz w:val="24"/>
          <w:szCs w:val="24"/>
        </w:rPr>
        <w:t>N” descriptors, (neo)adjuvant therapy and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TNM stage grouping remained as independent prognostic factors. However, cigarette smoking and the “</w:t>
      </w:r>
      <w:r w:rsidR="00DF07BB" w:rsidRPr="00453A1D">
        <w:rPr>
          <w:rFonts w:ascii="Book Antiqua" w:hAnsi="Book Antiqua" w:cs="Arial"/>
          <w:sz w:val="24"/>
          <w:szCs w:val="24"/>
          <w:lang w:eastAsia="zh-CN"/>
        </w:rPr>
        <w:t>p</w:t>
      </w:r>
      <w:r w:rsidRPr="0041152B">
        <w:rPr>
          <w:rFonts w:ascii="Book Antiqua" w:hAnsi="Book Antiqua" w:cs="Arial"/>
          <w:sz w:val="24"/>
          <w:szCs w:val="24"/>
        </w:rPr>
        <w:t>M” descriptor, which were significant prognostic factors in the univariate analysis, did not significantly influence patient survival in the multivariate analysis (</w:t>
      </w:r>
      <w:r w:rsidRPr="0041152B">
        <w:rPr>
          <w:rStyle w:val="Cross-reference"/>
          <w:rFonts w:ascii="Book Antiqua" w:hAnsi="Book Antiqua" w:cs="Arial"/>
          <w:color w:val="auto"/>
          <w:sz w:val="24"/>
          <w:szCs w:val="24"/>
        </w:rPr>
        <w:t>Table 2</w:t>
      </w:r>
      <w:r w:rsidRPr="0041152B">
        <w:rPr>
          <w:rFonts w:ascii="Book Antiqua" w:hAnsi="Book Antiqua" w:cs="Arial"/>
          <w:sz w:val="24"/>
          <w:szCs w:val="24"/>
        </w:rPr>
        <w:t>).</w:t>
      </w:r>
    </w:p>
    <w:p w:rsidR="00D62739" w:rsidRPr="0041152B" w:rsidRDefault="00D62739" w:rsidP="003779B5">
      <w:pPr>
        <w:ind w:firstLine="560"/>
        <w:jc w:val="both"/>
        <w:rPr>
          <w:rFonts w:ascii="Book Antiqua" w:hAnsi="Book Antiqua" w:cs="Arial"/>
          <w:sz w:val="24"/>
          <w:szCs w:val="24"/>
          <w:lang w:eastAsia="zh-CN"/>
        </w:rPr>
      </w:pPr>
      <w:r w:rsidRPr="0041152B">
        <w:rPr>
          <w:rStyle w:val="Cross-reference"/>
          <w:rFonts w:ascii="Book Antiqua" w:hAnsi="Book Antiqua" w:cs="Arial"/>
          <w:color w:val="auto"/>
          <w:sz w:val="24"/>
          <w:szCs w:val="24"/>
        </w:rPr>
        <w:t>Table 3</w:t>
      </w:r>
      <w:r w:rsidRPr="0041152B">
        <w:rPr>
          <w:rFonts w:ascii="Book Antiqua" w:hAnsi="Book Antiqua" w:cs="Arial"/>
          <w:sz w:val="24"/>
          <w:szCs w:val="24"/>
        </w:rPr>
        <w:t xml:space="preserve"> presents the univariate and multivariate analyses for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TNM stage grouping. The multivariate analyses revealed significant differences between each adjacent pStage, except for between pStageIB and IIA (</w:t>
      </w:r>
      <w:r w:rsidR="00DC33E0" w:rsidRPr="00DC33E0">
        <w:rPr>
          <w:rFonts w:ascii="Book Antiqua" w:hAnsi="Book Antiqua" w:cs="Arial"/>
          <w:i/>
          <w:sz w:val="24"/>
          <w:szCs w:val="24"/>
        </w:rPr>
        <w:t>P</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 xml:space="preserve">0.129). The </w:t>
      </w:r>
      <w:r w:rsidRPr="0041152B">
        <w:rPr>
          <w:rFonts w:ascii="Book Antiqua" w:hAnsi="Book Antiqua" w:cs="Arial"/>
          <w:sz w:val="24"/>
          <w:szCs w:val="24"/>
        </w:rPr>
        <w:lastRenderedPageBreak/>
        <w:t xml:space="preserve">hazard ratios for stages IB and IIA disease (referred to as </w:t>
      </w:r>
      <w:r w:rsidRPr="0041152B">
        <w:rPr>
          <w:rFonts w:ascii="Book Antiqua" w:hAnsi="Book Antiqua" w:cs="Arial"/>
          <w:sz w:val="24"/>
          <w:szCs w:val="24"/>
          <w:lang w:eastAsia="zh-CN"/>
        </w:rPr>
        <w:t>pS</w:t>
      </w:r>
      <w:r w:rsidRPr="0041152B">
        <w:rPr>
          <w:rFonts w:ascii="Book Antiqua" w:hAnsi="Book Antiqua" w:cs="Arial"/>
          <w:sz w:val="24"/>
          <w:szCs w:val="24"/>
        </w:rPr>
        <w:t>tage IA disease) were 3.013 and 2.368, respectively.</w:t>
      </w:r>
    </w:p>
    <w:p w:rsidR="00D62739" w:rsidRPr="0041152B" w:rsidRDefault="00D62739" w:rsidP="003779B5">
      <w:pPr>
        <w:ind w:firstLine="560"/>
        <w:jc w:val="both"/>
        <w:rPr>
          <w:rFonts w:ascii="Book Antiqua" w:hAnsi="Book Antiqua" w:cs="Arial"/>
          <w:sz w:val="24"/>
          <w:szCs w:val="24"/>
          <w:lang w:eastAsia="zh-CN"/>
        </w:rPr>
      </w:pPr>
    </w:p>
    <w:p w:rsidR="00D62739" w:rsidRPr="0041152B" w:rsidRDefault="00D62739" w:rsidP="003779B5">
      <w:pPr>
        <w:jc w:val="both"/>
        <w:rPr>
          <w:rFonts w:ascii="Book Antiqua" w:hAnsi="Book Antiqua" w:cs="Arial"/>
          <w:sz w:val="24"/>
          <w:szCs w:val="24"/>
        </w:rPr>
      </w:pPr>
      <w:r w:rsidRPr="0041152B">
        <w:rPr>
          <w:rFonts w:ascii="Book Antiqua" w:hAnsi="Book Antiqua" w:cs="Arial"/>
          <w:b/>
          <w:sz w:val="24"/>
          <w:szCs w:val="24"/>
        </w:rPr>
        <w:t>DISCUSSION</w:t>
      </w:r>
    </w:p>
    <w:p w:rsidR="00D62739" w:rsidRPr="0041152B" w:rsidRDefault="00D62739" w:rsidP="00DC33E0">
      <w:pPr>
        <w:jc w:val="both"/>
        <w:rPr>
          <w:rFonts w:ascii="Book Antiqua" w:hAnsi="Book Antiqua" w:cs="Arial"/>
          <w:sz w:val="24"/>
          <w:szCs w:val="24"/>
        </w:rPr>
      </w:pPr>
      <w:r w:rsidRPr="0041152B">
        <w:rPr>
          <w:rFonts w:ascii="Book Antiqua" w:hAnsi="Book Antiqua" w:cs="Arial"/>
          <w:sz w:val="24"/>
          <w:szCs w:val="24"/>
        </w:rPr>
        <w:t>In Asia, ESCC is one of the most common and aggressive diseases</w:t>
      </w:r>
      <w:r w:rsidRPr="0041152B">
        <w:rPr>
          <w:rFonts w:ascii="Book Antiqua" w:hAnsi="Book Antiqua" w:cs="Arial"/>
          <w:sz w:val="24"/>
          <w:szCs w:val="24"/>
          <w:vertAlign w:val="superscript"/>
          <w:lang w:eastAsia="zh-CN"/>
        </w:rPr>
        <w:t>[4]</w:t>
      </w:r>
      <w:r w:rsidRPr="0041152B">
        <w:rPr>
          <w:rFonts w:ascii="Book Antiqua" w:hAnsi="Book Antiqua" w:cs="Arial"/>
          <w:sz w:val="24"/>
          <w:szCs w:val="24"/>
        </w:rPr>
        <w:t xml:space="preserve">. A robust staging system is important for ESCC patients in terms of planning treatments, estimating prognoses, evaluating the end results of therapy, and providing a standardized nomenclature to facilitate information exchange between treatment centers. </w:t>
      </w:r>
    </w:p>
    <w:p w:rsidR="00D62739" w:rsidRPr="0041152B" w:rsidRDefault="00D62739" w:rsidP="003779B5">
      <w:pPr>
        <w:ind w:firstLine="560"/>
        <w:jc w:val="both"/>
        <w:rPr>
          <w:rFonts w:ascii="Book Antiqua" w:hAnsi="Book Antiqua" w:cs="Arial"/>
          <w:sz w:val="24"/>
          <w:szCs w:val="24"/>
        </w:rPr>
      </w:pPr>
      <w:r w:rsidRPr="0041152B">
        <w:rPr>
          <w:rFonts w:ascii="Book Antiqua" w:hAnsi="Book Antiqua" w:cs="Arial"/>
          <w:sz w:val="24"/>
          <w:szCs w:val="24"/>
        </w:rPr>
        <w:t>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supports the continued use of the accepted T major stages (I, II, III, and IV) in the 6</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w:t>
      </w:r>
      <w:r w:rsidRPr="0041152B">
        <w:rPr>
          <w:rFonts w:ascii="Book Antiqua" w:hAnsi="Book Antiqua" w:cs="Arial"/>
          <w:sz w:val="24"/>
          <w:szCs w:val="24"/>
          <w:vertAlign w:val="superscript"/>
          <w:lang w:eastAsia="zh-CN"/>
        </w:rPr>
        <w:t>[1]</w:t>
      </w:r>
      <w:r w:rsidRPr="0041152B">
        <w:rPr>
          <w:rFonts w:ascii="Book Antiqua" w:hAnsi="Book Antiqua" w:cs="Arial"/>
          <w:sz w:val="24"/>
          <w:szCs w:val="24"/>
        </w:rPr>
        <w:t>. In our series, which included few pT4 patients, the high prognostic value of the pT1-</w:t>
      </w:r>
      <w:r w:rsidRPr="0041152B">
        <w:rPr>
          <w:rFonts w:ascii="Book Antiqua" w:hAnsi="Book Antiqua" w:cs="Arial"/>
          <w:sz w:val="24"/>
          <w:szCs w:val="24"/>
          <w:lang w:eastAsia="zh-CN"/>
        </w:rPr>
        <w:t>p</w:t>
      </w:r>
      <w:r w:rsidRPr="0041152B">
        <w:rPr>
          <w:rFonts w:ascii="Book Antiqua" w:hAnsi="Book Antiqua" w:cs="Arial"/>
          <w:sz w:val="24"/>
          <w:szCs w:val="24"/>
        </w:rPr>
        <w:t>T3</w:t>
      </w:r>
      <w:r w:rsidRPr="0041152B">
        <w:rPr>
          <w:rFonts w:ascii="Book Antiqua" w:hAnsi="Book Antiqua" w:cs="Arial"/>
          <w:sz w:val="24"/>
          <w:szCs w:val="24"/>
          <w:lang w:eastAsia="zh-CN"/>
        </w:rPr>
        <w:t xml:space="preserve"> </w:t>
      </w:r>
      <w:r w:rsidRPr="0041152B">
        <w:rPr>
          <w:rFonts w:ascii="Book Antiqua" w:hAnsi="Book Antiqua" w:cs="Arial"/>
          <w:sz w:val="24"/>
          <w:szCs w:val="24"/>
        </w:rPr>
        <w:t>subclassification is significantly confirmed. However, the survival of pT4 patients was similar to that of pT3 patients, likely because of the small number of pT4 patients in our study.</w:t>
      </w:r>
    </w:p>
    <w:p w:rsidR="00D62739" w:rsidRPr="0041152B" w:rsidRDefault="00D62739" w:rsidP="003779B5">
      <w:pPr>
        <w:ind w:firstLine="560"/>
        <w:jc w:val="both"/>
        <w:rPr>
          <w:rFonts w:ascii="Book Antiqua" w:hAnsi="Book Antiqua" w:cs="Arial"/>
          <w:sz w:val="24"/>
          <w:szCs w:val="24"/>
          <w:lang w:eastAsia="zh-CN"/>
        </w:rPr>
      </w:pPr>
      <w:r w:rsidRPr="0041152B">
        <w:rPr>
          <w:rFonts w:ascii="Book Antiqua" w:hAnsi="Book Antiqua" w:cs="Arial"/>
          <w:sz w:val="24"/>
          <w:szCs w:val="24"/>
        </w:rPr>
        <w:t>Based on the evidence of survival differences, T1 is subclassified as T1a (tumor limited in the mucosa) and T1b (tumor in the submucosa), and T4 is subclassified as T4a (tumor invading adjacent, resectable structures) and T4b (tumor invading adjacent, unresectable structures) in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Rice </w:t>
      </w:r>
      <w:r w:rsidRPr="00BD1D31">
        <w:rPr>
          <w:rFonts w:ascii="Book Antiqua" w:hAnsi="Book Antiqua" w:cs="Arial"/>
          <w:i/>
          <w:sz w:val="24"/>
          <w:szCs w:val="24"/>
        </w:rPr>
        <w:t>et al</w:t>
      </w:r>
      <w:r w:rsidR="00BD1D31" w:rsidRPr="0041152B">
        <w:rPr>
          <w:rFonts w:ascii="Book Antiqua" w:hAnsi="Book Antiqua" w:cs="Arial"/>
          <w:sz w:val="24"/>
          <w:szCs w:val="24"/>
          <w:vertAlign w:val="superscript"/>
          <w:lang w:eastAsia="zh-CN"/>
        </w:rPr>
        <w:t>[5]</w:t>
      </w:r>
      <w:r w:rsidRPr="0041152B">
        <w:rPr>
          <w:rFonts w:ascii="Book Antiqua" w:hAnsi="Book Antiqua" w:cs="Arial"/>
          <w:sz w:val="24"/>
          <w:szCs w:val="24"/>
        </w:rPr>
        <w:t xml:space="preserve"> and Wijnhoven </w:t>
      </w:r>
      <w:r w:rsidRPr="00BD1D31">
        <w:rPr>
          <w:rFonts w:ascii="Book Antiqua" w:hAnsi="Book Antiqua" w:cs="Arial"/>
          <w:i/>
          <w:sz w:val="24"/>
          <w:szCs w:val="24"/>
        </w:rPr>
        <w:t>et al</w:t>
      </w:r>
      <w:r w:rsidR="00BD1D31">
        <w:rPr>
          <w:rFonts w:ascii="Book Antiqua" w:hAnsi="Book Antiqua" w:cs="Arial"/>
          <w:sz w:val="24"/>
          <w:szCs w:val="24"/>
          <w:vertAlign w:val="superscript"/>
          <w:lang w:eastAsia="zh-CN"/>
        </w:rPr>
        <w:t>[</w:t>
      </w:r>
      <w:r w:rsidR="00BD1D31" w:rsidRPr="0041152B">
        <w:rPr>
          <w:rFonts w:ascii="Book Antiqua" w:hAnsi="Book Antiqua" w:cs="Arial"/>
          <w:sz w:val="24"/>
          <w:szCs w:val="24"/>
          <w:vertAlign w:val="superscript"/>
          <w:lang w:eastAsia="zh-CN"/>
        </w:rPr>
        <w:t>6]</w:t>
      </w:r>
      <w:r w:rsidRPr="0041152B">
        <w:rPr>
          <w:rFonts w:ascii="Book Antiqua" w:hAnsi="Book Antiqua" w:cs="Arial"/>
          <w:sz w:val="24"/>
          <w:szCs w:val="24"/>
        </w:rPr>
        <w:t xml:space="preserve"> reported that T1a patients have a higher survival rate than T1b patients. Moreover, Sepesi</w:t>
      </w:r>
      <w:r w:rsidRPr="00DC33E0">
        <w:rPr>
          <w:rFonts w:ascii="Book Antiqua" w:hAnsi="Book Antiqua" w:cs="Arial"/>
          <w:i/>
          <w:sz w:val="24"/>
          <w:szCs w:val="24"/>
        </w:rPr>
        <w:t xml:space="preserve"> et al</w:t>
      </w:r>
      <w:r w:rsidR="00DC33E0" w:rsidRPr="0041152B">
        <w:rPr>
          <w:rFonts w:ascii="Book Antiqua" w:hAnsi="Book Antiqua" w:cs="Arial"/>
          <w:sz w:val="24"/>
          <w:szCs w:val="24"/>
          <w:vertAlign w:val="superscript"/>
          <w:lang w:eastAsia="zh-CN"/>
        </w:rPr>
        <w:t>[7]</w:t>
      </w:r>
      <w:r w:rsidRPr="0041152B">
        <w:rPr>
          <w:rFonts w:ascii="Book Antiqua" w:hAnsi="Book Antiqua" w:cs="Arial"/>
          <w:sz w:val="24"/>
          <w:szCs w:val="24"/>
        </w:rPr>
        <w:t xml:space="preserve"> observed differences in the lymph node metastasis rate between T1a and T1b patients. Because treatment strategies for esophageal cancer are based on a precise staging system of esophageal cancer, some of these changes to the descriptors may influence therapy decisions</w:t>
      </w:r>
      <w:r w:rsidRPr="0041152B">
        <w:rPr>
          <w:rFonts w:ascii="Book Antiqua" w:hAnsi="Book Antiqua" w:cs="Arial"/>
          <w:sz w:val="24"/>
          <w:szCs w:val="24"/>
          <w:vertAlign w:val="superscript"/>
          <w:lang w:eastAsia="zh-CN"/>
        </w:rPr>
        <w:t>[8]</w:t>
      </w:r>
      <w:r w:rsidR="00BD1D31">
        <w:rPr>
          <w:rFonts w:ascii="Book Antiqua" w:hAnsi="Book Antiqua" w:cs="Arial"/>
          <w:sz w:val="24"/>
          <w:szCs w:val="24"/>
        </w:rPr>
        <w:t>.</w:t>
      </w:r>
    </w:p>
    <w:p w:rsidR="00D62739" w:rsidRPr="00453A1D" w:rsidRDefault="00D62739" w:rsidP="003779B5">
      <w:pPr>
        <w:ind w:firstLine="560"/>
        <w:jc w:val="both"/>
        <w:rPr>
          <w:rFonts w:ascii="Book Antiqua" w:hAnsi="Book Antiqua" w:cs="Arial"/>
          <w:sz w:val="24"/>
          <w:szCs w:val="24"/>
        </w:rPr>
      </w:pPr>
      <w:r w:rsidRPr="0041152B">
        <w:rPr>
          <w:rFonts w:ascii="Book Antiqua" w:hAnsi="Book Antiqua" w:cs="Arial"/>
          <w:sz w:val="24"/>
          <w:szCs w:val="24"/>
        </w:rPr>
        <w:lastRenderedPageBreak/>
        <w:t xml:space="preserve">The refinement of the N classification to N0-N3, which is based on the number of positive regional lymph nodes, is one of the </w:t>
      </w:r>
      <w:bookmarkStart w:id="53" w:name="OLE_LINK3"/>
      <w:bookmarkStart w:id="54" w:name="OLE_LINK4"/>
      <w:r w:rsidRPr="0041152B">
        <w:rPr>
          <w:rFonts w:ascii="Book Antiqua" w:hAnsi="Book Antiqua" w:cs="Arial"/>
          <w:sz w:val="24"/>
          <w:szCs w:val="24"/>
        </w:rPr>
        <w:t>major modifications of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w:t>
      </w:r>
      <w:bookmarkEnd w:id="53"/>
      <w:bookmarkEnd w:id="54"/>
      <w:r w:rsidRPr="0041152B">
        <w:rPr>
          <w:rFonts w:ascii="Book Antiqua" w:hAnsi="Book Antiqua" w:cs="Arial"/>
          <w:sz w:val="24"/>
          <w:szCs w:val="24"/>
          <w:vertAlign w:val="superscript"/>
          <w:lang w:eastAsia="zh-CN"/>
        </w:rPr>
        <w:t>[1]</w:t>
      </w:r>
      <w:r w:rsidRPr="0041152B">
        <w:rPr>
          <w:rFonts w:ascii="Book Antiqua" w:hAnsi="Book Antiqua" w:cs="Arial"/>
          <w:sz w:val="24"/>
          <w:szCs w:val="24"/>
        </w:rPr>
        <w:t xml:space="preserve">. Many investigators have reported that subdividing the “N” classification based on the absolute number of involved lymph nodes may yield </w:t>
      </w:r>
      <w:r w:rsidR="00DC33E0">
        <w:rPr>
          <w:rFonts w:ascii="Book Antiqua" w:hAnsi="Book Antiqua" w:cs="Arial"/>
          <w:sz w:val="24"/>
          <w:szCs w:val="24"/>
        </w:rPr>
        <w:t>better survival stratifications</w:t>
      </w:r>
      <w:r w:rsidRPr="0041152B">
        <w:rPr>
          <w:rFonts w:ascii="Book Antiqua" w:hAnsi="Book Antiqua" w:cs="Arial"/>
          <w:sz w:val="24"/>
          <w:szCs w:val="24"/>
          <w:vertAlign w:val="superscript"/>
          <w:lang w:eastAsia="zh-CN"/>
        </w:rPr>
        <w:t>[9,10]</w:t>
      </w:r>
      <w:r w:rsidRPr="0041152B">
        <w:rPr>
          <w:rFonts w:ascii="Book Antiqua" w:hAnsi="Book Antiqua" w:cs="Arial"/>
          <w:sz w:val="24"/>
          <w:szCs w:val="24"/>
        </w:rPr>
        <w:t>.</w:t>
      </w:r>
      <w:r w:rsidR="00DC33E0">
        <w:rPr>
          <w:rFonts w:ascii="Book Antiqua" w:hAnsi="Book Antiqua" w:cs="Arial" w:hint="eastAsia"/>
          <w:sz w:val="24"/>
          <w:szCs w:val="24"/>
          <w:lang w:eastAsia="zh-CN"/>
        </w:rPr>
        <w:t xml:space="preserve"> </w:t>
      </w:r>
      <w:r w:rsidRPr="0041152B">
        <w:rPr>
          <w:rFonts w:ascii="Book Antiqua" w:hAnsi="Book Antiqua" w:cs="Arial"/>
          <w:sz w:val="24"/>
          <w:szCs w:val="24"/>
        </w:rPr>
        <w:t>In our analyses of patient prognoses using the pN classification, there were clear differences between each adjacent pN subgroup, which significantly confirmed the high prognostic value of the pN</w:t>
      </w:r>
      <w:r w:rsidRPr="0041152B">
        <w:rPr>
          <w:rFonts w:ascii="Book Antiqua" w:hAnsi="Book Antiqua" w:cs="Arial"/>
          <w:sz w:val="24"/>
          <w:szCs w:val="24"/>
          <w:lang w:eastAsia="zh-CN"/>
        </w:rPr>
        <w:t xml:space="preserve"> </w:t>
      </w:r>
      <w:r w:rsidRPr="0041152B">
        <w:rPr>
          <w:rFonts w:ascii="Book Antiqua" w:hAnsi="Book Antiqua" w:cs="Arial"/>
          <w:sz w:val="24"/>
          <w:szCs w:val="24"/>
        </w:rPr>
        <w:t>subclassification in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w:t>
      </w:r>
    </w:p>
    <w:p w:rsidR="00D62739" w:rsidRPr="0041152B" w:rsidRDefault="00D62739" w:rsidP="003779B5">
      <w:pPr>
        <w:ind w:firstLine="560"/>
        <w:jc w:val="both"/>
        <w:rPr>
          <w:rFonts w:ascii="Book Antiqua" w:hAnsi="Book Antiqua" w:cs="Arial"/>
          <w:sz w:val="24"/>
          <w:szCs w:val="24"/>
        </w:rPr>
      </w:pPr>
      <w:bookmarkStart w:id="55" w:name="OLE_LINK7"/>
      <w:bookmarkStart w:id="56" w:name="OLE_LINK8"/>
      <w:r w:rsidRPr="0041152B">
        <w:rPr>
          <w:rFonts w:ascii="Book Antiqua" w:hAnsi="Book Antiqua" w:cs="Arial"/>
          <w:sz w:val="24"/>
          <w:szCs w:val="24"/>
        </w:rPr>
        <w:t xml:space="preserve">The M descriptor is a prognostic factor in univariate factor Cox analyses but not in multivariate factor Cox analyses. Because few patients in our study had distant metastases, we cannot exclude the possibility that the discrepancy is caused by the small </w:t>
      </w:r>
      <w:r w:rsidRPr="0041152B">
        <w:rPr>
          <w:rFonts w:ascii="Book Antiqua" w:hAnsi="Book Antiqua" w:cs="Arial"/>
          <w:sz w:val="24"/>
          <w:szCs w:val="24"/>
          <w:lang w:eastAsia="zh-CN"/>
        </w:rPr>
        <w:t>p</w:t>
      </w:r>
      <w:r w:rsidRPr="0041152B">
        <w:rPr>
          <w:rFonts w:ascii="Book Antiqua" w:hAnsi="Book Antiqua" w:cs="Arial"/>
          <w:sz w:val="24"/>
          <w:szCs w:val="24"/>
        </w:rPr>
        <w:t>M1 sample size.</w:t>
      </w:r>
    </w:p>
    <w:bookmarkEnd w:id="55"/>
    <w:bookmarkEnd w:id="56"/>
    <w:p w:rsidR="00D62739" w:rsidRPr="0041152B" w:rsidRDefault="00D62739" w:rsidP="003779B5">
      <w:pPr>
        <w:ind w:firstLineChars="200" w:firstLine="480"/>
        <w:jc w:val="both"/>
        <w:rPr>
          <w:rFonts w:ascii="Book Antiqua" w:hAnsi="Book Antiqua" w:cs="Arial"/>
          <w:sz w:val="24"/>
          <w:szCs w:val="24"/>
        </w:rPr>
      </w:pPr>
      <w:r w:rsidRPr="0041152B">
        <w:rPr>
          <w:rFonts w:ascii="Book Antiqua" w:hAnsi="Book Antiqua" w:cs="Arial"/>
          <w:sz w:val="24"/>
          <w:szCs w:val="24"/>
        </w:rPr>
        <w:t>Male gender, advanced age, cigarette smoking and (neo)adjuvant therapy have been shown to be associated with poor survival</w:t>
      </w:r>
      <w:r w:rsidRPr="0041152B">
        <w:rPr>
          <w:rFonts w:ascii="Book Antiqua" w:hAnsi="Book Antiqua" w:cs="Arial"/>
          <w:sz w:val="24"/>
          <w:szCs w:val="24"/>
          <w:vertAlign w:val="superscript"/>
          <w:lang w:eastAsia="zh-CN"/>
        </w:rPr>
        <w:t>[11-16]</w:t>
      </w:r>
      <w:r w:rsidRPr="0041152B">
        <w:rPr>
          <w:rFonts w:ascii="Book Antiqua" w:hAnsi="Book Antiqua" w:cs="Arial"/>
          <w:sz w:val="24"/>
          <w:szCs w:val="24"/>
        </w:rPr>
        <w:t>. In our series, gender and (neo)adjuvant therapy significantly influenced patient survival, as revealed by Univariate and multivariate analyses. However, age and cigarette smoking were shown to be prognostic factors in the univariate factor Cox analyses but not in the multivariate factor Cox analyses, which suggests that age and cigarette smoking were not strong prognostic factors in ESCC patients.</w:t>
      </w:r>
    </w:p>
    <w:p w:rsidR="00D62739" w:rsidRPr="0041152B" w:rsidRDefault="00D62739" w:rsidP="003779B5">
      <w:pPr>
        <w:ind w:firstLine="560"/>
        <w:jc w:val="both"/>
        <w:rPr>
          <w:rFonts w:ascii="Book Antiqua" w:hAnsi="Book Antiqua" w:cs="Arial"/>
          <w:sz w:val="24"/>
          <w:szCs w:val="24"/>
        </w:rPr>
      </w:pPr>
      <w:r w:rsidRPr="0041152B">
        <w:rPr>
          <w:rFonts w:ascii="Book Antiqua" w:hAnsi="Book Antiqua" w:cs="Arial"/>
          <w:sz w:val="24"/>
          <w:szCs w:val="24"/>
        </w:rPr>
        <w:t>Another major modification of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was the incorporation of two new descriptors: histolog</w:t>
      </w:r>
      <w:r w:rsidRPr="0041152B">
        <w:rPr>
          <w:rFonts w:ascii="Book Antiqua" w:hAnsi="Book Antiqua" w:cs="Arial"/>
          <w:sz w:val="24"/>
          <w:szCs w:val="24"/>
          <w:lang w:eastAsia="zh-CN"/>
        </w:rPr>
        <w:t>ic</w:t>
      </w:r>
      <w:r w:rsidRPr="0041152B">
        <w:rPr>
          <w:rFonts w:ascii="Book Antiqua" w:hAnsi="Book Antiqua" w:cs="Arial"/>
          <w:sz w:val="24"/>
          <w:szCs w:val="24"/>
        </w:rPr>
        <w:t xml:space="preserve"> grade and cancer location</w:t>
      </w:r>
      <w:r w:rsidRPr="0041152B">
        <w:rPr>
          <w:rFonts w:ascii="Book Antiqua" w:hAnsi="Book Antiqua" w:cs="Arial"/>
          <w:sz w:val="24"/>
          <w:szCs w:val="24"/>
          <w:vertAlign w:val="superscript"/>
          <w:lang w:eastAsia="zh-CN"/>
        </w:rPr>
        <w:t>[1]</w:t>
      </w:r>
      <w:r w:rsidRPr="0041152B">
        <w:rPr>
          <w:rFonts w:ascii="Book Antiqua" w:hAnsi="Book Antiqua" w:cs="Arial"/>
          <w:sz w:val="24"/>
          <w:szCs w:val="24"/>
        </w:rPr>
        <w:t>. Working with T, N, and M descriptors, these two new descriptors help to subclassify</w:t>
      </w:r>
      <w:r w:rsidRPr="0041152B">
        <w:rPr>
          <w:rFonts w:ascii="Book Antiqua" w:hAnsi="Book Antiqua" w:cs="Arial"/>
          <w:sz w:val="24"/>
          <w:szCs w:val="24"/>
          <w:lang w:eastAsia="zh-CN"/>
        </w:rPr>
        <w:t xml:space="preserve"> </w:t>
      </w:r>
      <w:r w:rsidRPr="0041152B">
        <w:rPr>
          <w:rFonts w:ascii="Book Antiqua" w:hAnsi="Book Antiqua" w:cs="Arial"/>
          <w:sz w:val="24"/>
          <w:szCs w:val="24"/>
        </w:rPr>
        <w:t>T2-3N0M0 patients into stages IB, IIA, and IIB. In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patient survival improves as the histolog</w:t>
      </w:r>
      <w:r w:rsidRPr="0041152B">
        <w:rPr>
          <w:rFonts w:ascii="Book Antiqua" w:hAnsi="Book Antiqua" w:cs="Arial"/>
          <w:sz w:val="24"/>
          <w:szCs w:val="24"/>
          <w:lang w:eastAsia="zh-CN"/>
        </w:rPr>
        <w:t>ic</w:t>
      </w:r>
      <w:r w:rsidRPr="0041152B">
        <w:rPr>
          <w:rFonts w:ascii="Book Antiqua" w:hAnsi="Book Antiqua" w:cs="Arial"/>
          <w:sz w:val="24"/>
          <w:szCs w:val="24"/>
        </w:rPr>
        <w:t xml:space="preserve"> grade changes from G3 to G1 and/or the </w:t>
      </w:r>
      <w:r w:rsidRPr="0041152B">
        <w:rPr>
          <w:rFonts w:ascii="Book Antiqua" w:hAnsi="Book Antiqua" w:cs="Arial"/>
          <w:sz w:val="24"/>
          <w:szCs w:val="24"/>
          <w:lang w:eastAsia="zh-CN"/>
        </w:rPr>
        <w:t xml:space="preserve">cancer </w:t>
      </w:r>
      <w:r w:rsidRPr="0041152B">
        <w:rPr>
          <w:rFonts w:ascii="Book Antiqua" w:hAnsi="Book Antiqua" w:cs="Arial"/>
          <w:sz w:val="24"/>
          <w:szCs w:val="24"/>
        </w:rPr>
        <w:t xml:space="preserve">location moves from the upper </w:t>
      </w:r>
      <w:r w:rsidRPr="0041152B">
        <w:rPr>
          <w:rFonts w:ascii="Book Antiqua" w:hAnsi="Book Antiqua" w:cs="Arial"/>
          <w:sz w:val="24"/>
          <w:szCs w:val="24"/>
        </w:rPr>
        <w:lastRenderedPageBreak/>
        <w:t>esophagus</w:t>
      </w:r>
      <w:r w:rsidR="00DC33E0">
        <w:rPr>
          <w:rFonts w:ascii="Book Antiqua" w:hAnsi="Book Antiqua" w:cs="Arial"/>
          <w:sz w:val="24"/>
          <w:szCs w:val="24"/>
        </w:rPr>
        <w:t xml:space="preserve"> to the lower esophagus</w:t>
      </w:r>
      <w:r w:rsidRPr="0041152B">
        <w:rPr>
          <w:rFonts w:ascii="Book Antiqua" w:hAnsi="Book Antiqua" w:cs="Arial"/>
          <w:sz w:val="24"/>
          <w:szCs w:val="24"/>
          <w:vertAlign w:val="superscript"/>
          <w:lang w:eastAsia="zh-CN"/>
        </w:rPr>
        <w:t>[1,2]</w:t>
      </w:r>
      <w:r w:rsidRPr="0041152B">
        <w:rPr>
          <w:rFonts w:ascii="Book Antiqua" w:hAnsi="Book Antiqua" w:cs="Arial"/>
          <w:sz w:val="24"/>
          <w:szCs w:val="24"/>
        </w:rPr>
        <w:t xml:space="preserve">. However, according to our analysis, the </w:t>
      </w:r>
      <w:r w:rsidRPr="0041152B">
        <w:rPr>
          <w:rFonts w:ascii="Book Antiqua" w:hAnsi="Book Antiqua" w:cs="Arial"/>
          <w:sz w:val="24"/>
          <w:szCs w:val="24"/>
          <w:lang w:eastAsia="zh-CN"/>
        </w:rPr>
        <w:t>histologic</w:t>
      </w:r>
      <w:r w:rsidRPr="0041152B">
        <w:rPr>
          <w:rFonts w:ascii="Book Antiqua" w:hAnsi="Book Antiqua" w:cs="Arial"/>
          <w:sz w:val="24"/>
          <w:szCs w:val="24"/>
        </w:rPr>
        <w:t xml:space="preserve"> grade and </w:t>
      </w:r>
      <w:r w:rsidRPr="0041152B">
        <w:rPr>
          <w:rFonts w:ascii="Book Antiqua" w:hAnsi="Book Antiqua" w:cs="Arial"/>
          <w:sz w:val="24"/>
          <w:szCs w:val="24"/>
          <w:lang w:eastAsia="zh-CN"/>
        </w:rPr>
        <w:t xml:space="preserve">cancer </w:t>
      </w:r>
      <w:r w:rsidRPr="0041152B">
        <w:rPr>
          <w:rFonts w:ascii="Book Antiqua" w:hAnsi="Book Antiqua" w:cs="Arial"/>
          <w:sz w:val="24"/>
          <w:szCs w:val="24"/>
        </w:rPr>
        <w:t>location are not independent prognostic factors. In fact, the roles of the histolog</w:t>
      </w:r>
      <w:r w:rsidRPr="0041152B">
        <w:rPr>
          <w:rFonts w:ascii="Book Antiqua" w:hAnsi="Book Antiqua" w:cs="Arial"/>
          <w:sz w:val="24"/>
          <w:szCs w:val="24"/>
          <w:lang w:eastAsia="zh-CN"/>
        </w:rPr>
        <w:t>ic</w:t>
      </w:r>
      <w:r w:rsidRPr="0041152B">
        <w:rPr>
          <w:rFonts w:ascii="Book Antiqua" w:hAnsi="Book Antiqua" w:cs="Arial"/>
          <w:sz w:val="24"/>
          <w:szCs w:val="24"/>
        </w:rPr>
        <w:t xml:space="preserve"> grade and cancer location in ESCC patient survival were inconsistent among different studies. Although the histolog</w:t>
      </w:r>
      <w:r w:rsidRPr="0041152B">
        <w:rPr>
          <w:rFonts w:ascii="Book Antiqua" w:hAnsi="Book Antiqua" w:cs="Arial"/>
          <w:sz w:val="24"/>
          <w:szCs w:val="24"/>
          <w:lang w:eastAsia="zh-CN"/>
        </w:rPr>
        <w:t>ic</w:t>
      </w:r>
      <w:r w:rsidRPr="0041152B">
        <w:rPr>
          <w:rFonts w:ascii="Book Antiqua" w:hAnsi="Book Antiqua" w:cs="Arial"/>
          <w:sz w:val="24"/>
          <w:szCs w:val="24"/>
        </w:rPr>
        <w:t xml:space="preserve"> grade had been shown to be a strong predictor of survival in perijunctional esophagogastric carcinoma</w:t>
      </w:r>
      <w:r w:rsidRPr="0041152B">
        <w:rPr>
          <w:rFonts w:ascii="Book Antiqua" w:hAnsi="Book Antiqua" w:cs="Arial"/>
          <w:sz w:val="24"/>
          <w:szCs w:val="24"/>
          <w:vertAlign w:val="superscript"/>
          <w:lang w:eastAsia="zh-CN"/>
        </w:rPr>
        <w:t>[17]</w:t>
      </w:r>
      <w:r w:rsidRPr="0041152B">
        <w:rPr>
          <w:rFonts w:ascii="Book Antiqua" w:hAnsi="Book Antiqua" w:cs="Arial"/>
          <w:sz w:val="24"/>
          <w:szCs w:val="24"/>
        </w:rPr>
        <w:t xml:space="preserve">, Wijnhoven </w:t>
      </w:r>
      <w:r w:rsidRPr="00DC33E0">
        <w:rPr>
          <w:rFonts w:ascii="Book Antiqua" w:hAnsi="Book Antiqua" w:cs="Arial"/>
          <w:i/>
          <w:sz w:val="24"/>
          <w:szCs w:val="24"/>
        </w:rPr>
        <w:t>et al</w:t>
      </w:r>
      <w:r w:rsidR="00DC33E0">
        <w:rPr>
          <w:rFonts w:ascii="Book Antiqua" w:hAnsi="Book Antiqua" w:cs="Arial"/>
          <w:sz w:val="24"/>
          <w:szCs w:val="24"/>
          <w:vertAlign w:val="superscript"/>
          <w:lang w:eastAsia="zh-CN"/>
        </w:rPr>
        <w:t>[6</w:t>
      </w:r>
      <w:r w:rsidR="00DC33E0" w:rsidRPr="0041152B">
        <w:rPr>
          <w:rFonts w:ascii="Book Antiqua" w:hAnsi="Book Antiqua" w:cs="Arial"/>
          <w:sz w:val="24"/>
          <w:szCs w:val="24"/>
          <w:vertAlign w:val="superscript"/>
          <w:lang w:eastAsia="zh-CN"/>
        </w:rPr>
        <w:t>]</w:t>
      </w:r>
      <w:r w:rsidRPr="0041152B">
        <w:rPr>
          <w:rFonts w:ascii="Book Antiqua" w:hAnsi="Book Antiqua" w:cs="Arial"/>
          <w:sz w:val="24"/>
          <w:szCs w:val="24"/>
        </w:rPr>
        <w:t xml:space="preserve"> (2007) and Eloubeidi</w:t>
      </w:r>
      <w:r w:rsidR="00DC33E0" w:rsidRPr="0041152B">
        <w:rPr>
          <w:rFonts w:ascii="Book Antiqua" w:hAnsi="Book Antiqua" w:cs="Arial"/>
          <w:sz w:val="24"/>
          <w:szCs w:val="24"/>
          <w:vertAlign w:val="superscript"/>
          <w:lang w:eastAsia="zh-CN"/>
        </w:rPr>
        <w:t xml:space="preserve"> </w:t>
      </w:r>
      <w:r w:rsidR="00DC33E0" w:rsidRPr="00DC33E0">
        <w:rPr>
          <w:rFonts w:ascii="Book Antiqua" w:hAnsi="Book Antiqua" w:cs="Arial" w:hint="eastAsia"/>
          <w:i/>
          <w:sz w:val="24"/>
          <w:szCs w:val="24"/>
          <w:lang w:eastAsia="zh-CN"/>
        </w:rPr>
        <w:t>et al</w:t>
      </w:r>
      <w:r w:rsidR="00DC33E0">
        <w:rPr>
          <w:rFonts w:ascii="Book Antiqua" w:hAnsi="Book Antiqua" w:cs="Arial"/>
          <w:sz w:val="24"/>
          <w:szCs w:val="24"/>
          <w:vertAlign w:val="superscript"/>
          <w:lang w:eastAsia="zh-CN"/>
        </w:rPr>
        <w:t>[</w:t>
      </w:r>
      <w:r w:rsidR="00DC33E0" w:rsidRPr="0041152B">
        <w:rPr>
          <w:rFonts w:ascii="Book Antiqua" w:hAnsi="Book Antiqua" w:cs="Arial"/>
          <w:sz w:val="24"/>
          <w:szCs w:val="24"/>
          <w:vertAlign w:val="superscript"/>
          <w:lang w:eastAsia="zh-CN"/>
        </w:rPr>
        <w:t>13]</w:t>
      </w:r>
      <w:r w:rsidRPr="0041152B">
        <w:rPr>
          <w:rFonts w:ascii="Book Antiqua" w:hAnsi="Book Antiqua" w:cs="Arial"/>
          <w:sz w:val="24"/>
          <w:szCs w:val="24"/>
        </w:rPr>
        <w:t xml:space="preserve"> (2002) reported that histologic grade is not significantly related to survival. Moreover, many investigators have reported that the histologic grade is not a prognostic factor in ESCC</w:t>
      </w:r>
      <w:r w:rsidRPr="0041152B">
        <w:rPr>
          <w:rFonts w:ascii="Book Antiqua" w:hAnsi="Book Antiqua" w:cs="Arial"/>
          <w:sz w:val="24"/>
          <w:szCs w:val="24"/>
          <w:vertAlign w:val="superscript"/>
        </w:rPr>
        <w:t>[11,14,18,19]</w:t>
      </w:r>
      <w:r w:rsidRPr="0041152B">
        <w:rPr>
          <w:rFonts w:ascii="Book Antiqua" w:hAnsi="Book Antiqua" w:cs="Arial"/>
          <w:sz w:val="24"/>
          <w:szCs w:val="24"/>
        </w:rPr>
        <w:t>.</w:t>
      </w:r>
    </w:p>
    <w:p w:rsidR="00D62739" w:rsidRPr="0041152B" w:rsidRDefault="00D62739" w:rsidP="003779B5">
      <w:pPr>
        <w:ind w:firstLine="560"/>
        <w:jc w:val="both"/>
        <w:rPr>
          <w:rFonts w:ascii="Book Antiqua" w:hAnsi="Book Antiqua" w:cs="Arial"/>
          <w:sz w:val="24"/>
          <w:szCs w:val="24"/>
        </w:rPr>
      </w:pPr>
      <w:r w:rsidRPr="0041152B">
        <w:rPr>
          <w:rFonts w:ascii="Book Antiqua" w:hAnsi="Book Antiqua" w:cs="Arial"/>
          <w:sz w:val="24"/>
          <w:szCs w:val="24"/>
        </w:rPr>
        <w:t>The results concerning the cancer location are also controversial. Some investigators have found that survival improves as the tumor moves distally in the esophagus</w:t>
      </w:r>
      <w:r w:rsidRPr="0041152B">
        <w:rPr>
          <w:rFonts w:ascii="Book Antiqua" w:hAnsi="Book Antiqua" w:cs="Arial"/>
          <w:sz w:val="24"/>
          <w:szCs w:val="24"/>
          <w:vertAlign w:val="superscript"/>
          <w:lang w:eastAsia="zh-CN"/>
        </w:rPr>
        <w:t>[20]</w:t>
      </w:r>
      <w:r w:rsidRPr="0041152B">
        <w:rPr>
          <w:rFonts w:ascii="Book Antiqua" w:hAnsi="Book Antiqua" w:cs="Arial"/>
          <w:sz w:val="24"/>
          <w:szCs w:val="24"/>
        </w:rPr>
        <w:t>; on the contrary, other researchers have demonstrated that survival is worse in patients whose tumors are located in the lower thoracic portions of the esophagus</w:t>
      </w:r>
      <w:r w:rsidRPr="0041152B">
        <w:rPr>
          <w:rFonts w:ascii="Book Antiqua" w:hAnsi="Book Antiqua" w:cs="Arial"/>
          <w:sz w:val="24"/>
          <w:szCs w:val="24"/>
          <w:vertAlign w:val="superscript"/>
          <w:lang w:eastAsia="zh-CN"/>
        </w:rPr>
        <w:t>[13]</w:t>
      </w:r>
      <w:r w:rsidRPr="0041152B">
        <w:rPr>
          <w:rFonts w:ascii="Book Antiqua" w:hAnsi="Book Antiqua" w:cs="Arial"/>
          <w:sz w:val="24"/>
          <w:szCs w:val="24"/>
        </w:rPr>
        <w:t>. Still other investigators have reported that the upper, middle, and lower locations of thoracic esophageal canc</w:t>
      </w:r>
      <w:r w:rsidR="00DC33E0">
        <w:rPr>
          <w:rFonts w:ascii="Book Antiqua" w:hAnsi="Book Antiqua" w:cs="Arial"/>
          <w:sz w:val="24"/>
          <w:szCs w:val="24"/>
        </w:rPr>
        <w:t>er yield similar survival rates</w:t>
      </w:r>
      <w:r w:rsidRPr="0041152B">
        <w:rPr>
          <w:rFonts w:ascii="Book Antiqua" w:hAnsi="Book Antiqua" w:cs="Arial"/>
          <w:sz w:val="24"/>
          <w:szCs w:val="24"/>
          <w:vertAlign w:val="superscript"/>
          <w:lang w:eastAsia="zh-CN"/>
        </w:rPr>
        <w:t>[21]</w:t>
      </w:r>
      <w:r w:rsidRPr="0041152B">
        <w:rPr>
          <w:rFonts w:ascii="Book Antiqua" w:hAnsi="Book Antiqua" w:cs="Arial"/>
          <w:sz w:val="24"/>
          <w:szCs w:val="24"/>
        </w:rPr>
        <w:t>.</w:t>
      </w:r>
      <w:r w:rsidR="00DC33E0">
        <w:rPr>
          <w:rFonts w:ascii="Book Antiqua" w:hAnsi="Book Antiqua" w:cs="Arial" w:hint="eastAsia"/>
          <w:sz w:val="24"/>
          <w:szCs w:val="24"/>
          <w:lang w:eastAsia="zh-CN"/>
        </w:rPr>
        <w:t xml:space="preserve"> </w:t>
      </w:r>
      <w:r w:rsidRPr="0041152B">
        <w:rPr>
          <w:rStyle w:val="Cross-reference"/>
          <w:rFonts w:ascii="Book Antiqua" w:hAnsi="Book Antiqua" w:cs="Arial"/>
          <w:color w:val="auto"/>
          <w:sz w:val="24"/>
          <w:szCs w:val="24"/>
        </w:rPr>
        <w:t xml:space="preserve">Situ </w:t>
      </w:r>
      <w:r w:rsidRPr="0041152B">
        <w:rPr>
          <w:rStyle w:val="Cross-reference"/>
          <w:rFonts w:ascii="Book Antiqua" w:hAnsi="Book Antiqua" w:cs="Arial"/>
          <w:color w:val="auto"/>
          <w:sz w:val="24"/>
          <w:szCs w:val="24"/>
          <w:lang w:eastAsia="zh-CN"/>
        </w:rPr>
        <w:t xml:space="preserve">and colleagues </w:t>
      </w:r>
      <w:r w:rsidRPr="0041152B">
        <w:rPr>
          <w:rFonts w:ascii="Book Antiqua" w:hAnsi="Book Antiqua" w:cs="Arial"/>
          <w:sz w:val="24"/>
          <w:szCs w:val="24"/>
        </w:rPr>
        <w:t>explained that one possible reason for this discrepancy is a variation in the experience of the pathologists and endoscopic laboratory doctors from various institutes or the different definitions of tumor segmentation in the 6</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of the </w:t>
      </w:r>
      <w:r w:rsidR="00DF07BB" w:rsidRPr="00453A1D">
        <w:rPr>
          <w:rFonts w:ascii="Book Antiqua" w:hAnsi="Book Antiqua" w:cs="Arial"/>
          <w:sz w:val="24"/>
          <w:szCs w:val="24"/>
          <w:lang w:eastAsia="zh-CN"/>
        </w:rPr>
        <w:t>UICC-</w:t>
      </w:r>
      <w:r w:rsidRPr="0041152B">
        <w:rPr>
          <w:rFonts w:ascii="Book Antiqua" w:hAnsi="Book Antiqua" w:cs="Arial"/>
          <w:sz w:val="24"/>
          <w:szCs w:val="24"/>
        </w:rPr>
        <w:t>AJCC cancer staging manual, as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staging system had not yet been published</w:t>
      </w:r>
      <w:r w:rsidRPr="0041152B">
        <w:rPr>
          <w:rFonts w:ascii="Book Antiqua" w:hAnsi="Book Antiqua" w:cs="Arial"/>
          <w:sz w:val="24"/>
          <w:szCs w:val="24"/>
          <w:vertAlign w:val="superscript"/>
          <w:lang w:eastAsia="zh-CN"/>
        </w:rPr>
        <w:t>[14]</w:t>
      </w:r>
      <w:r w:rsidRPr="0041152B">
        <w:rPr>
          <w:rFonts w:ascii="Book Antiqua" w:hAnsi="Book Antiqua" w:cs="Arial"/>
          <w:sz w:val="24"/>
          <w:szCs w:val="24"/>
        </w:rPr>
        <w:t>. In addition to the above reasons, we believe that differences in the biological behaviors of ESCC and esophageal adenocarcinoma might also be responsible for the inconsistent results.</w:t>
      </w:r>
    </w:p>
    <w:p w:rsidR="00D62739" w:rsidRDefault="00D62739" w:rsidP="003779B5">
      <w:pPr>
        <w:ind w:firstLine="560"/>
        <w:jc w:val="both"/>
        <w:rPr>
          <w:rFonts w:ascii="Book Antiqua" w:hAnsi="Book Antiqua" w:cs="Arial"/>
          <w:sz w:val="24"/>
          <w:szCs w:val="24"/>
          <w:lang w:eastAsia="zh-CN"/>
        </w:rPr>
      </w:pPr>
      <w:r w:rsidRPr="0041152B">
        <w:rPr>
          <w:rFonts w:ascii="Book Antiqua" w:hAnsi="Book Antiqua" w:cs="Arial"/>
          <w:sz w:val="24"/>
          <w:szCs w:val="24"/>
        </w:rPr>
        <w:t>In conclusion, our survival characteristics of 1033 patients with resected ESCC in a single institution validated the 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of the UICC-AJCC</w:t>
      </w:r>
      <w:r w:rsidR="00DF07BB" w:rsidRPr="00453A1D">
        <w:rPr>
          <w:rFonts w:ascii="Book Antiqua" w:hAnsi="Book Antiqua" w:cs="Arial"/>
          <w:sz w:val="24"/>
          <w:szCs w:val="24"/>
          <w:lang w:eastAsia="zh-CN"/>
        </w:rPr>
        <w:t xml:space="preserve"> </w:t>
      </w:r>
      <w:r w:rsidRPr="0041152B">
        <w:rPr>
          <w:rFonts w:ascii="Book Antiqua" w:hAnsi="Book Antiqua" w:cs="Arial"/>
          <w:sz w:val="24"/>
          <w:szCs w:val="24"/>
        </w:rPr>
        <w:t xml:space="preserve">TNM staging </w:t>
      </w:r>
      <w:r w:rsidRPr="0041152B">
        <w:rPr>
          <w:rFonts w:ascii="Book Antiqua" w:hAnsi="Book Antiqua" w:cs="Arial"/>
          <w:sz w:val="24"/>
          <w:szCs w:val="24"/>
        </w:rPr>
        <w:lastRenderedPageBreak/>
        <w:t xml:space="preserve">system for esophageal cancer. This edition may clearly differentiate the survival rates between patients in different stages; furthermore, the revised N classification provides prognostic power, and the refinement of the T group may be referenced when determining treatment options. In addition, we demonstrated that gender </w:t>
      </w:r>
      <w:r w:rsidRPr="0041152B">
        <w:rPr>
          <w:rFonts w:ascii="Book Antiqua" w:hAnsi="Book Antiqua" w:cs="Arial"/>
          <w:sz w:val="24"/>
          <w:szCs w:val="24"/>
          <w:lang w:eastAsia="zh-CN"/>
        </w:rPr>
        <w:t>and (neo) adjuvant therapy are</w:t>
      </w:r>
      <w:r w:rsidRPr="0041152B">
        <w:rPr>
          <w:rFonts w:ascii="Book Antiqua" w:hAnsi="Book Antiqua" w:cs="Arial"/>
          <w:sz w:val="24"/>
          <w:szCs w:val="24"/>
        </w:rPr>
        <w:t xml:space="preserve"> important prognostic factor</w:t>
      </w:r>
      <w:r w:rsidRPr="0041152B">
        <w:rPr>
          <w:rFonts w:ascii="Book Antiqua" w:hAnsi="Book Antiqua" w:cs="Arial"/>
          <w:sz w:val="24"/>
          <w:szCs w:val="24"/>
          <w:lang w:eastAsia="zh-CN"/>
        </w:rPr>
        <w:t>s</w:t>
      </w:r>
      <w:r w:rsidRPr="0041152B">
        <w:rPr>
          <w:rFonts w:ascii="Book Antiqua" w:hAnsi="Book Antiqua" w:cs="Arial"/>
          <w:sz w:val="24"/>
          <w:szCs w:val="24"/>
        </w:rPr>
        <w:t xml:space="preserve"> for patient survival. However, we found that the </w:t>
      </w:r>
      <w:r w:rsidRPr="0041152B">
        <w:rPr>
          <w:rFonts w:ascii="Book Antiqua" w:hAnsi="Book Antiqua" w:cs="Arial"/>
          <w:sz w:val="24"/>
          <w:szCs w:val="24"/>
          <w:lang w:eastAsia="zh-CN"/>
        </w:rPr>
        <w:t>histologic</w:t>
      </w:r>
      <w:r w:rsidRPr="0041152B">
        <w:rPr>
          <w:rFonts w:ascii="Book Antiqua" w:hAnsi="Book Antiqua" w:cs="Arial"/>
          <w:sz w:val="24"/>
          <w:szCs w:val="24"/>
        </w:rPr>
        <w:t xml:space="preserve"> grade and </w:t>
      </w:r>
      <w:r w:rsidRPr="0041152B">
        <w:rPr>
          <w:rFonts w:ascii="Book Antiqua" w:hAnsi="Book Antiqua" w:cs="Arial"/>
          <w:sz w:val="24"/>
          <w:szCs w:val="24"/>
          <w:lang w:eastAsia="zh-CN"/>
        </w:rPr>
        <w:t xml:space="preserve">the cancer </w:t>
      </w:r>
      <w:r w:rsidRPr="0041152B">
        <w:rPr>
          <w:rFonts w:ascii="Book Antiqua" w:hAnsi="Book Antiqua" w:cs="Arial"/>
          <w:sz w:val="24"/>
          <w:szCs w:val="24"/>
        </w:rPr>
        <w:t>location are not important prognostic factors for ESCC patient survival.</w:t>
      </w:r>
    </w:p>
    <w:p w:rsidR="00DC33E0" w:rsidRPr="0041152B" w:rsidRDefault="00DC33E0" w:rsidP="003779B5">
      <w:pPr>
        <w:ind w:firstLine="560"/>
        <w:jc w:val="both"/>
        <w:rPr>
          <w:rFonts w:ascii="Book Antiqua" w:hAnsi="Book Antiqua" w:cs="Arial"/>
          <w:sz w:val="24"/>
          <w:szCs w:val="24"/>
          <w:lang w:eastAsia="zh-CN"/>
        </w:rPr>
      </w:pPr>
    </w:p>
    <w:p w:rsidR="00D62739" w:rsidRPr="0041152B" w:rsidRDefault="00D62739" w:rsidP="003779B5">
      <w:pPr>
        <w:spacing w:line="360" w:lineRule="auto"/>
        <w:jc w:val="both"/>
        <w:rPr>
          <w:rFonts w:ascii="Book Antiqua" w:hAnsi="Book Antiqua" w:cs="Arial"/>
          <w:b/>
          <w:sz w:val="24"/>
          <w:szCs w:val="24"/>
        </w:rPr>
      </w:pPr>
      <w:bookmarkStart w:id="57" w:name="OLE_LINK13"/>
      <w:bookmarkStart w:id="58" w:name="OLE_LINK323"/>
      <w:bookmarkStart w:id="59" w:name="OLE_LINK349"/>
      <w:bookmarkStart w:id="60" w:name="OLE_LINK377"/>
      <w:bookmarkStart w:id="61" w:name="OLE_LINK386"/>
      <w:bookmarkStart w:id="62" w:name="OLE_LINK400"/>
      <w:bookmarkStart w:id="63" w:name="OLE_LINK416"/>
      <w:r w:rsidRPr="0041152B">
        <w:rPr>
          <w:rFonts w:ascii="Book Antiqua" w:hAnsi="Book Antiqua" w:cs="Arial"/>
          <w:b/>
          <w:sz w:val="24"/>
          <w:szCs w:val="24"/>
        </w:rPr>
        <w:t>COMMENTS</w:t>
      </w:r>
    </w:p>
    <w:p w:rsidR="00D62739" w:rsidRPr="0041152B" w:rsidRDefault="00D62739" w:rsidP="003779B5">
      <w:pPr>
        <w:spacing w:line="360" w:lineRule="auto"/>
        <w:jc w:val="both"/>
        <w:rPr>
          <w:rFonts w:ascii="Book Antiqua" w:hAnsi="Book Antiqua" w:cs="Arial"/>
          <w:b/>
          <w:i/>
          <w:sz w:val="24"/>
          <w:szCs w:val="24"/>
        </w:rPr>
      </w:pPr>
      <w:r w:rsidRPr="0041152B">
        <w:rPr>
          <w:rFonts w:ascii="Book Antiqua" w:hAnsi="Book Antiqua" w:cs="Arial"/>
          <w:b/>
          <w:i/>
          <w:sz w:val="24"/>
          <w:szCs w:val="24"/>
        </w:rPr>
        <w:t>Background</w:t>
      </w:r>
    </w:p>
    <w:p w:rsidR="00D62739" w:rsidRDefault="00DC33E0" w:rsidP="00DC33E0">
      <w:pPr>
        <w:jc w:val="both"/>
        <w:rPr>
          <w:rFonts w:ascii="Book Antiqua" w:hAnsi="Book Antiqua" w:cs="Arial"/>
          <w:sz w:val="24"/>
          <w:szCs w:val="24"/>
          <w:lang w:eastAsia="zh-CN"/>
        </w:rPr>
      </w:pPr>
      <w:r w:rsidRPr="0041152B">
        <w:rPr>
          <w:rFonts w:ascii="Book Antiqua" w:hAnsi="Book Antiqua" w:cs="Arial"/>
          <w:sz w:val="24"/>
          <w:szCs w:val="24"/>
        </w:rPr>
        <w:t>Esophageal</w:t>
      </w:r>
      <w:r w:rsidRPr="0041152B">
        <w:rPr>
          <w:rFonts w:ascii="Book Antiqua" w:hAnsi="Book Antiqua" w:cs="Arial"/>
          <w:sz w:val="24"/>
          <w:szCs w:val="24"/>
          <w:lang w:eastAsia="zh-CN"/>
        </w:rPr>
        <w:t xml:space="preserve"> s</w:t>
      </w:r>
      <w:r w:rsidRPr="0041152B">
        <w:rPr>
          <w:rFonts w:ascii="Book Antiqua" w:hAnsi="Book Antiqua" w:cs="Arial"/>
          <w:sz w:val="24"/>
          <w:szCs w:val="24"/>
        </w:rPr>
        <w:t xml:space="preserve">quamous </w:t>
      </w:r>
      <w:r w:rsidRPr="0041152B">
        <w:rPr>
          <w:rFonts w:ascii="Book Antiqua" w:hAnsi="Book Antiqua" w:cs="Arial"/>
          <w:sz w:val="24"/>
          <w:szCs w:val="24"/>
          <w:lang w:eastAsia="zh-CN"/>
        </w:rPr>
        <w:t>c</w:t>
      </w:r>
      <w:r w:rsidRPr="0041152B">
        <w:rPr>
          <w:rFonts w:ascii="Book Antiqua" w:hAnsi="Book Antiqua" w:cs="Arial"/>
          <w:sz w:val="24"/>
          <w:szCs w:val="24"/>
        </w:rPr>
        <w:t xml:space="preserve">ell </w:t>
      </w:r>
      <w:r w:rsidRPr="0041152B">
        <w:rPr>
          <w:rFonts w:ascii="Book Antiqua" w:hAnsi="Book Antiqua" w:cs="Arial"/>
          <w:sz w:val="24"/>
          <w:szCs w:val="24"/>
          <w:lang w:eastAsia="zh-CN"/>
        </w:rPr>
        <w:t>c</w:t>
      </w:r>
      <w:r w:rsidRPr="0041152B">
        <w:rPr>
          <w:rFonts w:ascii="Book Antiqua" w:hAnsi="Book Antiqua" w:cs="Arial"/>
          <w:sz w:val="24"/>
          <w:szCs w:val="24"/>
        </w:rPr>
        <w:t xml:space="preserve">arcinoma </w:t>
      </w:r>
      <w:r w:rsidRPr="0041152B">
        <w:rPr>
          <w:rFonts w:ascii="Book Antiqua" w:hAnsi="Book Antiqua" w:cs="Arial"/>
          <w:sz w:val="24"/>
          <w:szCs w:val="24"/>
          <w:lang w:eastAsia="zh-CN"/>
        </w:rPr>
        <w:t>(</w:t>
      </w:r>
      <w:r w:rsidRPr="0041152B">
        <w:rPr>
          <w:rFonts w:ascii="Book Antiqua" w:hAnsi="Book Antiqua" w:cs="Arial"/>
          <w:sz w:val="24"/>
          <w:szCs w:val="24"/>
        </w:rPr>
        <w:t>ESCC</w:t>
      </w:r>
      <w:r w:rsidRPr="0041152B">
        <w:rPr>
          <w:rFonts w:ascii="Book Antiqua" w:hAnsi="Book Antiqua" w:cs="Arial"/>
          <w:sz w:val="24"/>
          <w:szCs w:val="24"/>
          <w:lang w:eastAsia="zh-CN"/>
        </w:rPr>
        <w:t>)</w:t>
      </w:r>
      <w:r>
        <w:rPr>
          <w:rFonts w:ascii="Book Antiqua" w:hAnsi="Book Antiqua" w:cs="Arial" w:hint="eastAsia"/>
          <w:sz w:val="24"/>
          <w:szCs w:val="24"/>
          <w:lang w:eastAsia="zh-CN"/>
        </w:rPr>
        <w:t xml:space="preserve"> </w:t>
      </w:r>
      <w:r w:rsidR="00D62739" w:rsidRPr="0041152B">
        <w:rPr>
          <w:rFonts w:ascii="Book Antiqua" w:hAnsi="Book Antiqua" w:cs="Arial"/>
          <w:sz w:val="24"/>
          <w:szCs w:val="24"/>
        </w:rPr>
        <w:t>is one of the most common and aggressive diseases in Asia. The present (7</w:t>
      </w:r>
      <w:r w:rsidR="00D62739" w:rsidRPr="0041152B">
        <w:rPr>
          <w:rFonts w:ascii="Book Antiqua" w:hAnsi="Book Antiqua" w:cs="Arial"/>
          <w:sz w:val="24"/>
          <w:szCs w:val="24"/>
          <w:vertAlign w:val="superscript"/>
        </w:rPr>
        <w:t>th</w:t>
      </w:r>
      <w:r w:rsidR="00D62739" w:rsidRPr="0041152B">
        <w:rPr>
          <w:rFonts w:ascii="Book Antiqua" w:hAnsi="Book Antiqua" w:cs="Arial"/>
          <w:sz w:val="24"/>
          <w:szCs w:val="24"/>
        </w:rPr>
        <w:t xml:space="preserve">) edition of the </w:t>
      </w:r>
      <w:r w:rsidRPr="0041152B">
        <w:rPr>
          <w:rFonts w:ascii="Book Antiqua" w:hAnsi="Book Antiqua" w:cs="Arial"/>
          <w:sz w:val="24"/>
          <w:szCs w:val="24"/>
        </w:rPr>
        <w:t>Union for International Cancer Control (UICC) and the American Joint Committee on Cancer (AJCC)</w:t>
      </w:r>
      <w:r w:rsidR="00D62739" w:rsidRPr="0041152B">
        <w:rPr>
          <w:rFonts w:ascii="Book Antiqua" w:hAnsi="Book Antiqua" w:cs="Arial"/>
          <w:sz w:val="24"/>
          <w:szCs w:val="24"/>
        </w:rPr>
        <w:t xml:space="preserve"> TNM staging system for esophageal cancer was released in late 2009. This edition adopted new factors associated with survival, including the number of cancer-positive lymph nodes, histopathologic cell type, histologic grade and cancer location.</w:t>
      </w:r>
    </w:p>
    <w:p w:rsidR="00DC33E0" w:rsidRPr="0041152B" w:rsidRDefault="00DC33E0" w:rsidP="00DC33E0">
      <w:pPr>
        <w:jc w:val="both"/>
        <w:rPr>
          <w:rFonts w:ascii="Book Antiqua" w:hAnsi="Book Antiqua" w:cs="Arial"/>
          <w:sz w:val="24"/>
          <w:szCs w:val="24"/>
          <w:lang w:eastAsia="zh-CN"/>
        </w:rPr>
      </w:pPr>
    </w:p>
    <w:p w:rsidR="00D62739" w:rsidRPr="0041152B" w:rsidRDefault="00D62739" w:rsidP="003779B5">
      <w:pPr>
        <w:spacing w:line="360" w:lineRule="auto"/>
        <w:jc w:val="both"/>
        <w:rPr>
          <w:rFonts w:ascii="Book Antiqua" w:hAnsi="Book Antiqua" w:cs="Arial"/>
          <w:b/>
          <w:i/>
          <w:sz w:val="24"/>
          <w:szCs w:val="24"/>
        </w:rPr>
      </w:pPr>
      <w:r w:rsidRPr="0041152B">
        <w:rPr>
          <w:rFonts w:ascii="Book Antiqua" w:hAnsi="Book Antiqua" w:cs="Arial"/>
          <w:b/>
          <w:i/>
          <w:sz w:val="24"/>
          <w:szCs w:val="24"/>
        </w:rPr>
        <w:t>Research frontiers</w:t>
      </w:r>
    </w:p>
    <w:p w:rsidR="00D62739" w:rsidRDefault="00DD5FF3" w:rsidP="00DC33E0">
      <w:pPr>
        <w:jc w:val="both"/>
        <w:rPr>
          <w:rFonts w:ascii="Book Antiqua" w:hAnsi="Book Antiqua" w:cs="Arial"/>
          <w:sz w:val="24"/>
          <w:szCs w:val="24"/>
          <w:lang w:eastAsia="zh-CN"/>
        </w:rPr>
      </w:pPr>
      <w:r w:rsidRPr="00453A1D">
        <w:rPr>
          <w:rFonts w:ascii="Book Antiqua" w:hAnsi="Book Antiqua" w:cs="Arial"/>
          <w:sz w:val="24"/>
          <w:szCs w:val="24"/>
          <w:lang w:eastAsia="zh-CN"/>
        </w:rPr>
        <w:t>Nowadays, t</w:t>
      </w:r>
      <w:r w:rsidR="00DF07BB" w:rsidRPr="00453A1D">
        <w:rPr>
          <w:rFonts w:ascii="Book Antiqua" w:hAnsi="Book Antiqua" w:cs="Arial"/>
          <w:sz w:val="24"/>
          <w:szCs w:val="24"/>
          <w:lang w:eastAsia="zh-CN"/>
        </w:rPr>
        <w:t xml:space="preserve">here are controversal on if the </w:t>
      </w:r>
      <w:r w:rsidR="00DF07BB" w:rsidRPr="00453A1D">
        <w:rPr>
          <w:rFonts w:ascii="Book Antiqua" w:hAnsi="Book Antiqua" w:cs="Arial"/>
          <w:sz w:val="24"/>
          <w:szCs w:val="24"/>
        </w:rPr>
        <w:t>histologic grade and cancer location</w:t>
      </w:r>
      <w:r w:rsidR="00DF07BB" w:rsidRPr="00453A1D">
        <w:rPr>
          <w:rFonts w:ascii="Book Antiqua" w:hAnsi="Book Antiqua" w:cs="Arial"/>
          <w:sz w:val="24"/>
          <w:szCs w:val="24"/>
          <w:lang w:eastAsia="zh-CN"/>
        </w:rPr>
        <w:t xml:space="preserve"> should be </w:t>
      </w:r>
      <w:r w:rsidR="00DF07BB" w:rsidRPr="00453A1D">
        <w:rPr>
          <w:rFonts w:ascii="Book Antiqua" w:hAnsi="Book Antiqua" w:cs="Arial"/>
          <w:sz w:val="24"/>
          <w:szCs w:val="24"/>
        </w:rPr>
        <w:t>incorporat</w:t>
      </w:r>
      <w:r w:rsidR="00DF07BB" w:rsidRPr="00453A1D">
        <w:rPr>
          <w:rFonts w:ascii="Book Antiqua" w:hAnsi="Book Antiqua" w:cs="Arial"/>
          <w:sz w:val="24"/>
          <w:szCs w:val="24"/>
          <w:lang w:eastAsia="zh-CN"/>
        </w:rPr>
        <w:t>ed in the new staging system</w:t>
      </w:r>
      <w:r w:rsidRPr="00453A1D">
        <w:rPr>
          <w:rFonts w:ascii="Book Antiqua" w:hAnsi="Book Antiqua" w:cs="Arial"/>
          <w:sz w:val="24"/>
          <w:szCs w:val="24"/>
          <w:lang w:eastAsia="zh-CN"/>
        </w:rPr>
        <w:t xml:space="preserve"> of easophageal cancer</w:t>
      </w:r>
      <w:r w:rsidR="00DF07BB" w:rsidRPr="00453A1D">
        <w:rPr>
          <w:rFonts w:ascii="Book Antiqua" w:hAnsi="Book Antiqua" w:cs="Arial"/>
          <w:sz w:val="24"/>
          <w:szCs w:val="24"/>
          <w:lang w:eastAsia="zh-CN"/>
        </w:rPr>
        <w:t>, and some scholars suggested to adopt some other new descriptors into the staging system, such as (neo)adjuvante therapy.</w:t>
      </w:r>
    </w:p>
    <w:p w:rsidR="00DC33E0" w:rsidRPr="0041152B" w:rsidRDefault="00DC33E0" w:rsidP="00DC33E0">
      <w:pPr>
        <w:jc w:val="both"/>
        <w:rPr>
          <w:rFonts w:ascii="Book Antiqua" w:hAnsi="Book Antiqua" w:cs="Arial"/>
          <w:b/>
          <w:i/>
          <w:sz w:val="24"/>
          <w:szCs w:val="24"/>
        </w:rPr>
      </w:pPr>
    </w:p>
    <w:p w:rsidR="00D62739" w:rsidRPr="0041152B" w:rsidRDefault="00D62739" w:rsidP="003779B5">
      <w:pPr>
        <w:spacing w:line="360" w:lineRule="auto"/>
        <w:jc w:val="both"/>
        <w:rPr>
          <w:rFonts w:ascii="Book Antiqua" w:hAnsi="Book Antiqua" w:cs="Arial"/>
          <w:b/>
          <w:i/>
          <w:sz w:val="24"/>
          <w:szCs w:val="24"/>
        </w:rPr>
      </w:pPr>
      <w:r w:rsidRPr="0041152B">
        <w:rPr>
          <w:rFonts w:ascii="Book Antiqua" w:hAnsi="Book Antiqua" w:cs="Arial"/>
          <w:b/>
          <w:i/>
          <w:sz w:val="24"/>
          <w:szCs w:val="24"/>
        </w:rPr>
        <w:t>Innovations and breakthroughs</w:t>
      </w:r>
    </w:p>
    <w:p w:rsidR="00D62739" w:rsidRDefault="00D62739" w:rsidP="00DC33E0">
      <w:pPr>
        <w:jc w:val="both"/>
        <w:rPr>
          <w:rFonts w:ascii="Book Antiqua" w:hAnsi="Book Antiqua" w:cs="Arial"/>
          <w:sz w:val="24"/>
          <w:szCs w:val="24"/>
          <w:lang w:eastAsia="zh-CN"/>
        </w:rPr>
      </w:pPr>
      <w:r w:rsidRPr="0041152B">
        <w:rPr>
          <w:rFonts w:ascii="Book Antiqua" w:hAnsi="Book Antiqua" w:cs="Arial"/>
          <w:sz w:val="24"/>
          <w:szCs w:val="24"/>
        </w:rPr>
        <w:lastRenderedPageBreak/>
        <w:t xml:space="preserve">Our research is the first retrospective study to use a large cohort of patients with ESCC at a single institution to evaluate the predictive ability of the </w:t>
      </w:r>
      <w:r w:rsidR="00DF07BB" w:rsidRPr="00453A1D">
        <w:rPr>
          <w:rFonts w:ascii="Book Antiqua" w:hAnsi="Book Antiqua" w:cs="Arial"/>
          <w:sz w:val="24"/>
          <w:szCs w:val="24"/>
        </w:rPr>
        <w:t>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UICC-AJCC</w:t>
      </w:r>
      <w:r w:rsidR="00DF07BB" w:rsidRPr="00453A1D">
        <w:rPr>
          <w:rFonts w:ascii="Book Antiqua" w:hAnsi="Book Antiqua" w:cs="Arial"/>
          <w:sz w:val="24"/>
          <w:szCs w:val="24"/>
          <w:lang w:eastAsia="zh-CN"/>
        </w:rPr>
        <w:t xml:space="preserve"> </w:t>
      </w:r>
      <w:r w:rsidRPr="0041152B">
        <w:rPr>
          <w:rFonts w:ascii="Book Antiqua" w:hAnsi="Book Antiqua" w:cs="Arial"/>
          <w:sz w:val="24"/>
          <w:szCs w:val="24"/>
        </w:rPr>
        <w:t>TNM staging system for esophageal and gastroesophageal junction cancer.</w:t>
      </w:r>
    </w:p>
    <w:p w:rsidR="00DC33E0" w:rsidRPr="00DC33E0" w:rsidRDefault="00DC33E0" w:rsidP="00DC33E0">
      <w:pPr>
        <w:jc w:val="both"/>
        <w:rPr>
          <w:rFonts w:ascii="Book Antiqua" w:hAnsi="Book Antiqua" w:cs="Arial"/>
          <w:sz w:val="24"/>
          <w:szCs w:val="24"/>
          <w:lang w:eastAsia="zh-CN"/>
        </w:rPr>
      </w:pPr>
    </w:p>
    <w:p w:rsidR="00D62739" w:rsidRPr="0041152B" w:rsidRDefault="00D62739" w:rsidP="003779B5">
      <w:pPr>
        <w:spacing w:line="360" w:lineRule="auto"/>
        <w:jc w:val="both"/>
        <w:rPr>
          <w:rFonts w:ascii="Book Antiqua" w:hAnsi="Book Antiqua" w:cs="Arial"/>
          <w:b/>
          <w:i/>
          <w:sz w:val="24"/>
          <w:szCs w:val="24"/>
        </w:rPr>
      </w:pPr>
      <w:r w:rsidRPr="0041152B">
        <w:rPr>
          <w:rFonts w:ascii="Book Antiqua" w:hAnsi="Book Antiqua" w:cs="Arial"/>
          <w:b/>
          <w:i/>
          <w:sz w:val="24"/>
          <w:szCs w:val="24"/>
        </w:rPr>
        <w:t>Applications</w:t>
      </w:r>
    </w:p>
    <w:p w:rsidR="00D62739" w:rsidRDefault="00DC33E0" w:rsidP="00DC33E0">
      <w:pPr>
        <w:jc w:val="both"/>
        <w:rPr>
          <w:rFonts w:ascii="Book Antiqua" w:hAnsi="Book Antiqua" w:cs="Arial"/>
          <w:sz w:val="24"/>
          <w:szCs w:val="24"/>
          <w:lang w:eastAsia="zh-CN"/>
        </w:rPr>
      </w:pPr>
      <w:r>
        <w:rPr>
          <w:rFonts w:ascii="Book Antiqua" w:hAnsi="Book Antiqua" w:cs="Arial" w:hint="eastAsia"/>
          <w:sz w:val="24"/>
          <w:szCs w:val="24"/>
          <w:lang w:eastAsia="zh-CN"/>
        </w:rPr>
        <w:t>This</w:t>
      </w:r>
      <w:r w:rsidR="00D62739" w:rsidRPr="0041152B">
        <w:rPr>
          <w:rFonts w:ascii="Book Antiqua" w:hAnsi="Book Antiqua" w:cs="Arial"/>
          <w:sz w:val="24"/>
          <w:szCs w:val="24"/>
        </w:rPr>
        <w:t xml:space="preserve"> results validated the 7</w:t>
      </w:r>
      <w:r w:rsidR="00D62739" w:rsidRPr="0041152B">
        <w:rPr>
          <w:rFonts w:ascii="Book Antiqua" w:hAnsi="Book Antiqua" w:cs="Arial"/>
          <w:sz w:val="24"/>
          <w:szCs w:val="24"/>
          <w:vertAlign w:val="superscript"/>
        </w:rPr>
        <w:t>th</w:t>
      </w:r>
      <w:r w:rsidR="00D62739" w:rsidRPr="0041152B">
        <w:rPr>
          <w:rFonts w:ascii="Book Antiqua" w:hAnsi="Book Antiqua" w:cs="Arial"/>
          <w:sz w:val="24"/>
          <w:szCs w:val="24"/>
        </w:rPr>
        <w:t xml:space="preserve"> edition staging system for esophageal cancer. </w:t>
      </w:r>
      <w:r w:rsidR="00DF07BB" w:rsidRPr="00453A1D">
        <w:rPr>
          <w:rFonts w:ascii="Book Antiqua" w:hAnsi="Book Antiqua" w:cs="Arial"/>
          <w:sz w:val="24"/>
          <w:szCs w:val="24"/>
          <w:lang w:eastAsia="zh-CN"/>
        </w:rPr>
        <w:t>Moreo</w:t>
      </w:r>
      <w:r w:rsidR="00D62739" w:rsidRPr="0041152B">
        <w:rPr>
          <w:rFonts w:ascii="Book Antiqua" w:hAnsi="Book Antiqua" w:cs="Arial"/>
          <w:sz w:val="24"/>
          <w:szCs w:val="24"/>
        </w:rPr>
        <w:t>ver, we demonstrated that gender and (neo) adjuvant therapy are important prognostic factors for patient survival. However, we found that the histologic grade and the cancer location are not important prognostic factors for ESCC patient survival.</w:t>
      </w:r>
    </w:p>
    <w:p w:rsidR="00DC33E0" w:rsidRPr="0041152B" w:rsidRDefault="00DC33E0" w:rsidP="00DC33E0">
      <w:pPr>
        <w:jc w:val="both"/>
        <w:rPr>
          <w:rFonts w:ascii="Book Antiqua" w:hAnsi="Book Antiqua" w:cs="Arial"/>
          <w:sz w:val="24"/>
          <w:szCs w:val="24"/>
          <w:lang w:eastAsia="zh-CN"/>
        </w:rPr>
      </w:pPr>
    </w:p>
    <w:p w:rsidR="00D62739" w:rsidRPr="0041152B" w:rsidRDefault="00D62739" w:rsidP="003779B5">
      <w:pPr>
        <w:spacing w:line="360" w:lineRule="auto"/>
        <w:jc w:val="both"/>
        <w:rPr>
          <w:rFonts w:ascii="Book Antiqua" w:hAnsi="Book Antiqua" w:cs="Arial"/>
          <w:b/>
          <w:i/>
          <w:sz w:val="24"/>
          <w:szCs w:val="24"/>
        </w:rPr>
      </w:pPr>
      <w:r w:rsidRPr="0041152B">
        <w:rPr>
          <w:rFonts w:ascii="Book Antiqua" w:hAnsi="Book Antiqua" w:cs="Arial"/>
          <w:b/>
          <w:i/>
          <w:sz w:val="24"/>
          <w:szCs w:val="24"/>
        </w:rPr>
        <w:t>Terminology</w:t>
      </w:r>
    </w:p>
    <w:p w:rsidR="00D62739" w:rsidRDefault="00D62739" w:rsidP="00DC33E0">
      <w:pPr>
        <w:jc w:val="both"/>
        <w:rPr>
          <w:rFonts w:ascii="Book Antiqua" w:hAnsi="Book Antiqua" w:cs="Arial"/>
          <w:sz w:val="24"/>
          <w:szCs w:val="24"/>
          <w:lang w:eastAsia="zh-CN"/>
        </w:rPr>
      </w:pPr>
      <w:r w:rsidRPr="0041152B">
        <w:rPr>
          <w:rFonts w:ascii="Book Antiqua" w:hAnsi="Book Antiqua" w:cs="Arial"/>
          <w:sz w:val="24"/>
          <w:szCs w:val="24"/>
        </w:rPr>
        <w:t xml:space="preserve">Squamous </w:t>
      </w:r>
      <w:r w:rsidR="00890AA0" w:rsidRPr="0041152B">
        <w:rPr>
          <w:rFonts w:ascii="Book Antiqua" w:hAnsi="Book Antiqua" w:cs="Arial"/>
          <w:sz w:val="24"/>
          <w:szCs w:val="24"/>
        </w:rPr>
        <w:t>cell carci</w:t>
      </w:r>
      <w:r w:rsidRPr="0041152B">
        <w:rPr>
          <w:rFonts w:ascii="Book Antiqua" w:hAnsi="Book Antiqua" w:cs="Arial"/>
          <w:sz w:val="24"/>
          <w:szCs w:val="24"/>
        </w:rPr>
        <w:t>noma (SCC) is the main histopathologic cell type in esophageal cancer in the East, the histopathologic cell type</w:t>
      </w:r>
      <w:r w:rsidR="00DF07BB" w:rsidRPr="00453A1D">
        <w:rPr>
          <w:rFonts w:ascii="Book Antiqua" w:hAnsi="Book Antiqua" w:cs="Arial"/>
          <w:sz w:val="24"/>
          <w:szCs w:val="24"/>
          <w:lang w:eastAsia="zh-CN"/>
        </w:rPr>
        <w:t xml:space="preserve"> </w:t>
      </w:r>
      <w:r w:rsidRPr="0041152B">
        <w:rPr>
          <w:rFonts w:ascii="Book Antiqua" w:hAnsi="Book Antiqua" w:cs="Arial"/>
          <w:sz w:val="24"/>
          <w:szCs w:val="24"/>
        </w:rPr>
        <w:t>of more than 90% esophageal cancer patient in the East is SCC. Many reports have showed that there are remarkable differences between ESCC and esophageal adenocarcinoma.</w:t>
      </w:r>
    </w:p>
    <w:p w:rsidR="00DC33E0" w:rsidRPr="0041152B" w:rsidRDefault="00DC33E0" w:rsidP="00DC33E0">
      <w:pPr>
        <w:jc w:val="both"/>
        <w:rPr>
          <w:rFonts w:ascii="Book Antiqua" w:hAnsi="Book Antiqua" w:cs="Arial"/>
          <w:b/>
          <w:i/>
          <w:sz w:val="24"/>
          <w:szCs w:val="24"/>
          <w:lang w:eastAsia="zh-CN"/>
        </w:rPr>
      </w:pPr>
    </w:p>
    <w:p w:rsidR="00D62739" w:rsidRPr="0041152B" w:rsidRDefault="00D62739" w:rsidP="003779B5">
      <w:pPr>
        <w:spacing w:line="360" w:lineRule="auto"/>
        <w:jc w:val="both"/>
        <w:rPr>
          <w:rFonts w:ascii="Book Antiqua" w:hAnsi="Book Antiqua" w:cs="Arial"/>
          <w:b/>
          <w:i/>
          <w:sz w:val="24"/>
          <w:szCs w:val="24"/>
        </w:rPr>
      </w:pPr>
      <w:r w:rsidRPr="0041152B">
        <w:rPr>
          <w:rFonts w:ascii="Book Antiqua" w:hAnsi="Book Antiqua" w:cs="Arial"/>
          <w:b/>
          <w:i/>
          <w:sz w:val="24"/>
          <w:szCs w:val="24"/>
        </w:rPr>
        <w:t>Peer review</w:t>
      </w:r>
    </w:p>
    <w:bookmarkEnd w:id="57"/>
    <w:bookmarkEnd w:id="58"/>
    <w:bookmarkEnd w:id="59"/>
    <w:bookmarkEnd w:id="60"/>
    <w:bookmarkEnd w:id="61"/>
    <w:bookmarkEnd w:id="62"/>
    <w:bookmarkEnd w:id="63"/>
    <w:p w:rsidR="00D62739" w:rsidRPr="0041152B" w:rsidRDefault="00D62739" w:rsidP="00DC33E0">
      <w:pPr>
        <w:jc w:val="both"/>
        <w:rPr>
          <w:rFonts w:ascii="Book Antiqua" w:hAnsi="Book Antiqua" w:cs="Arial"/>
          <w:color w:val="000000"/>
          <w:sz w:val="24"/>
          <w:szCs w:val="24"/>
        </w:rPr>
      </w:pPr>
      <w:r w:rsidRPr="0041152B">
        <w:rPr>
          <w:rFonts w:ascii="Book Antiqua" w:hAnsi="Book Antiqua" w:cs="Arial"/>
          <w:sz w:val="24"/>
          <w:szCs w:val="24"/>
        </w:rPr>
        <w:t xml:space="preserve">The manuscript is an interesting study, which validated the </w:t>
      </w:r>
      <w:r w:rsidR="00DF07BB" w:rsidRPr="00453A1D">
        <w:rPr>
          <w:rFonts w:ascii="Book Antiqua" w:hAnsi="Book Antiqua" w:cs="Arial"/>
          <w:sz w:val="24"/>
          <w:szCs w:val="24"/>
        </w:rPr>
        <w:t>7</w:t>
      </w:r>
      <w:r w:rsidRPr="0041152B">
        <w:rPr>
          <w:rFonts w:ascii="Book Antiqua" w:hAnsi="Book Antiqua" w:cs="Arial"/>
          <w:sz w:val="24"/>
          <w:szCs w:val="24"/>
          <w:vertAlign w:val="superscript"/>
        </w:rPr>
        <w:t>th</w:t>
      </w:r>
      <w:r w:rsidRPr="0041152B">
        <w:rPr>
          <w:rFonts w:ascii="Book Antiqua" w:hAnsi="Book Antiqua" w:cs="Arial"/>
          <w:sz w:val="24"/>
          <w:szCs w:val="24"/>
        </w:rPr>
        <w:t xml:space="preserve"> edition of the TNM classification in patients with this disease.</w:t>
      </w:r>
    </w:p>
    <w:p w:rsidR="00D62739" w:rsidRPr="0041152B" w:rsidRDefault="00D62739" w:rsidP="003779B5">
      <w:pPr>
        <w:jc w:val="both"/>
        <w:rPr>
          <w:rFonts w:ascii="Book Antiqua" w:hAnsi="Book Antiqua" w:cs="Arial"/>
          <w:b/>
          <w:sz w:val="24"/>
          <w:szCs w:val="24"/>
          <w:lang w:eastAsia="zh-CN"/>
        </w:rPr>
      </w:pPr>
      <w:r w:rsidRPr="0041152B">
        <w:rPr>
          <w:rFonts w:ascii="Book Antiqua" w:hAnsi="Book Antiqua" w:cs="Arial"/>
          <w:b/>
          <w:sz w:val="24"/>
          <w:szCs w:val="24"/>
        </w:rPr>
        <w:br w:type="page"/>
      </w:r>
      <w:r w:rsidRPr="0041152B">
        <w:rPr>
          <w:rFonts w:ascii="Book Antiqua" w:hAnsi="Book Antiqua" w:cs="Arial"/>
          <w:b/>
          <w:sz w:val="24"/>
          <w:szCs w:val="24"/>
        </w:rPr>
        <w:lastRenderedPageBreak/>
        <w:t>REFERENCES</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1</w:t>
      </w:r>
      <w:r w:rsidRPr="00171637">
        <w:rPr>
          <w:rFonts w:ascii="Book Antiqua" w:hAnsi="Book Antiqua" w:cs="宋体"/>
          <w:b/>
          <w:sz w:val="24"/>
          <w:szCs w:val="24"/>
        </w:rPr>
        <w:t xml:space="preserve"> Edge SB,</w:t>
      </w:r>
      <w:r w:rsidRPr="00171637">
        <w:rPr>
          <w:rFonts w:ascii="Book Antiqua" w:hAnsi="Book Antiqua" w:cs="宋体"/>
          <w:sz w:val="24"/>
          <w:szCs w:val="24"/>
        </w:rPr>
        <w:t xml:space="preserve"> Byrd DR, Compton CC, Fritz AG, Greene FL, TrottiA. American Joint Committee on Cancer (AJCC) cancerstaging manual. 7th ed. Chicago: Springer, Inc; 2010.</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2 </w:t>
      </w:r>
      <w:r w:rsidRPr="00171637">
        <w:rPr>
          <w:rFonts w:ascii="Book Antiqua" w:hAnsi="Book Antiqua" w:cs="宋体"/>
          <w:b/>
          <w:bCs/>
          <w:sz w:val="24"/>
          <w:szCs w:val="24"/>
        </w:rPr>
        <w:t>Rusch VW</w:t>
      </w:r>
      <w:r w:rsidRPr="00171637">
        <w:rPr>
          <w:rFonts w:ascii="Book Antiqua" w:hAnsi="Book Antiqua" w:cs="宋体"/>
          <w:sz w:val="24"/>
          <w:szCs w:val="24"/>
        </w:rPr>
        <w:t>, Rice TW, Crowley J, Blackstone EH, Rami-Porta R, Goldstraw P. The seventh edition of the American Joint Committee on Cancer/International Union Against Cancer Staging Manuals: the new era of data-driven revisions. </w:t>
      </w:r>
      <w:r w:rsidRPr="00171637">
        <w:rPr>
          <w:rFonts w:ascii="Book Antiqua" w:hAnsi="Book Antiqua" w:cs="宋体"/>
          <w:i/>
          <w:iCs/>
          <w:sz w:val="24"/>
          <w:szCs w:val="24"/>
        </w:rPr>
        <w:t>J Thorac Cardiovasc Surg</w:t>
      </w:r>
      <w:r w:rsidRPr="00171637">
        <w:rPr>
          <w:rFonts w:ascii="Book Antiqua" w:hAnsi="Book Antiqua" w:cs="宋体"/>
          <w:sz w:val="24"/>
          <w:szCs w:val="24"/>
        </w:rPr>
        <w:t> 2010; </w:t>
      </w:r>
      <w:r w:rsidRPr="00171637">
        <w:rPr>
          <w:rFonts w:ascii="Book Antiqua" w:hAnsi="Book Antiqua" w:cs="宋体"/>
          <w:b/>
          <w:bCs/>
          <w:sz w:val="24"/>
          <w:szCs w:val="24"/>
        </w:rPr>
        <w:t>139</w:t>
      </w:r>
      <w:r w:rsidRPr="00171637">
        <w:rPr>
          <w:rFonts w:ascii="Book Antiqua" w:hAnsi="Book Antiqua" w:cs="宋体"/>
          <w:sz w:val="24"/>
          <w:szCs w:val="24"/>
        </w:rPr>
        <w:t>: 819-821 [PMID: 20304130 DOI: 10.1016/j.jtcvs.2010.02.013]</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3 </w:t>
      </w:r>
      <w:r w:rsidRPr="00171637">
        <w:rPr>
          <w:rFonts w:ascii="Book Antiqua" w:hAnsi="Book Antiqua" w:cs="宋体"/>
          <w:b/>
          <w:bCs/>
          <w:sz w:val="24"/>
          <w:szCs w:val="24"/>
        </w:rPr>
        <w:t>Rice TW</w:t>
      </w:r>
      <w:r w:rsidRPr="00171637">
        <w:rPr>
          <w:rFonts w:ascii="Book Antiqua" w:hAnsi="Book Antiqua" w:cs="宋体"/>
          <w:sz w:val="24"/>
          <w:szCs w:val="24"/>
        </w:rPr>
        <w:t>, Rusch VW, Apperson-Hansen C, Allen MS, Chen LQ, Hunter JG, Kesler KA, Law S, Lerut TE, Reed CE, Salo JA, Scott WJ, Swisher SG, Watson TJ, Blackstone EH. Worldwide esophageal cancer collaboration. </w:t>
      </w:r>
      <w:r w:rsidRPr="00171637">
        <w:rPr>
          <w:rFonts w:ascii="Book Antiqua" w:hAnsi="Book Antiqua" w:cs="宋体"/>
          <w:i/>
          <w:iCs/>
          <w:sz w:val="24"/>
          <w:szCs w:val="24"/>
        </w:rPr>
        <w:t>Dis Esophagus</w:t>
      </w:r>
      <w:r w:rsidRPr="00171637">
        <w:rPr>
          <w:rFonts w:ascii="Book Antiqua" w:hAnsi="Book Antiqua" w:cs="宋体"/>
          <w:sz w:val="24"/>
          <w:szCs w:val="24"/>
        </w:rPr>
        <w:t> 2009; </w:t>
      </w:r>
      <w:r w:rsidRPr="00171637">
        <w:rPr>
          <w:rFonts w:ascii="Book Antiqua" w:hAnsi="Book Antiqua" w:cs="宋体"/>
          <w:b/>
          <w:bCs/>
          <w:sz w:val="24"/>
          <w:szCs w:val="24"/>
        </w:rPr>
        <w:t>22</w:t>
      </w:r>
      <w:r w:rsidRPr="00171637">
        <w:rPr>
          <w:rFonts w:ascii="Book Antiqua" w:hAnsi="Book Antiqua" w:cs="宋体"/>
          <w:sz w:val="24"/>
          <w:szCs w:val="24"/>
        </w:rPr>
        <w:t>: 1-8 [PMID: 19196264 DOI: 10.1111/j.1442-2050.2008.00901.x]</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4 </w:t>
      </w:r>
      <w:r w:rsidRPr="00171637">
        <w:rPr>
          <w:rFonts w:ascii="Book Antiqua" w:hAnsi="Book Antiqua" w:cs="宋体"/>
          <w:b/>
          <w:bCs/>
          <w:sz w:val="24"/>
          <w:szCs w:val="24"/>
        </w:rPr>
        <w:t>Lin CS</w:t>
      </w:r>
      <w:r w:rsidRPr="00171637">
        <w:rPr>
          <w:rFonts w:ascii="Book Antiqua" w:hAnsi="Book Antiqua" w:cs="宋体"/>
          <w:sz w:val="24"/>
          <w:szCs w:val="24"/>
        </w:rPr>
        <w:t>, Chang SC, Wei YH, Chou TY, Wu YC, Lin HC, Wang LS, Hsu WH. Prognostic variables in thoracic esophageal squamous cell carcinoma. </w:t>
      </w:r>
      <w:r w:rsidRPr="00171637">
        <w:rPr>
          <w:rFonts w:ascii="Book Antiqua" w:hAnsi="Book Antiqua" w:cs="宋体"/>
          <w:i/>
          <w:iCs/>
          <w:sz w:val="24"/>
          <w:szCs w:val="24"/>
        </w:rPr>
        <w:t>Ann Thorac Surg</w:t>
      </w:r>
      <w:r w:rsidRPr="00171637">
        <w:rPr>
          <w:rFonts w:ascii="Book Antiqua" w:hAnsi="Book Antiqua" w:cs="宋体"/>
          <w:sz w:val="24"/>
          <w:szCs w:val="24"/>
        </w:rPr>
        <w:t> 2009; </w:t>
      </w:r>
      <w:r w:rsidRPr="00171637">
        <w:rPr>
          <w:rFonts w:ascii="Book Antiqua" w:hAnsi="Book Antiqua" w:cs="宋体"/>
          <w:b/>
          <w:bCs/>
          <w:sz w:val="24"/>
          <w:szCs w:val="24"/>
        </w:rPr>
        <w:t>87</w:t>
      </w:r>
      <w:r w:rsidRPr="00171637">
        <w:rPr>
          <w:rFonts w:ascii="Book Antiqua" w:hAnsi="Book Antiqua" w:cs="宋体"/>
          <w:sz w:val="24"/>
          <w:szCs w:val="24"/>
        </w:rPr>
        <w:t>: 1056-1065 [PMID: 19324127 DOI: 10.1016/j.athoracsur.2008.11.051]</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5 </w:t>
      </w:r>
      <w:r w:rsidRPr="00171637">
        <w:rPr>
          <w:rFonts w:ascii="Book Antiqua" w:hAnsi="Book Antiqua" w:cs="宋体"/>
          <w:b/>
          <w:bCs/>
          <w:sz w:val="24"/>
          <w:szCs w:val="24"/>
        </w:rPr>
        <w:t>Rice TW</w:t>
      </w:r>
      <w:r w:rsidRPr="00171637">
        <w:rPr>
          <w:rFonts w:ascii="Book Antiqua" w:hAnsi="Book Antiqua" w:cs="宋体"/>
          <w:sz w:val="24"/>
          <w:szCs w:val="24"/>
        </w:rPr>
        <w:t>, Blackstone EH, Rybicki LA, Adelstein DJ, Murthy SC, DeCamp MM, Goldblum JR. Refining esophageal cancer staging. </w:t>
      </w:r>
      <w:r w:rsidRPr="00171637">
        <w:rPr>
          <w:rFonts w:ascii="Book Antiqua" w:hAnsi="Book Antiqua" w:cs="宋体"/>
          <w:i/>
          <w:iCs/>
          <w:sz w:val="24"/>
          <w:szCs w:val="24"/>
        </w:rPr>
        <w:t>J Thorac Cardiovasc Surg</w:t>
      </w:r>
      <w:r w:rsidRPr="00171637">
        <w:rPr>
          <w:rFonts w:ascii="Book Antiqua" w:hAnsi="Book Antiqua" w:cs="宋体"/>
          <w:sz w:val="24"/>
          <w:szCs w:val="24"/>
        </w:rPr>
        <w:t> 2003; </w:t>
      </w:r>
      <w:r w:rsidRPr="00171637">
        <w:rPr>
          <w:rFonts w:ascii="Book Antiqua" w:hAnsi="Book Antiqua" w:cs="宋体"/>
          <w:b/>
          <w:bCs/>
          <w:sz w:val="24"/>
          <w:szCs w:val="24"/>
        </w:rPr>
        <w:t>125</w:t>
      </w:r>
      <w:r w:rsidRPr="00171637">
        <w:rPr>
          <w:rFonts w:ascii="Book Antiqua" w:hAnsi="Book Antiqua" w:cs="宋体"/>
          <w:sz w:val="24"/>
          <w:szCs w:val="24"/>
        </w:rPr>
        <w:t>: 1103-1113 [PMID: 12771884 DOI: 10.1067/mtc.2003.170]</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6 </w:t>
      </w:r>
      <w:r w:rsidRPr="00171637">
        <w:rPr>
          <w:rFonts w:ascii="Book Antiqua" w:hAnsi="Book Antiqua" w:cs="宋体"/>
          <w:b/>
          <w:bCs/>
          <w:sz w:val="24"/>
          <w:szCs w:val="24"/>
        </w:rPr>
        <w:t>Wijnhoven BP</w:t>
      </w:r>
      <w:r w:rsidRPr="00171637">
        <w:rPr>
          <w:rFonts w:ascii="Book Antiqua" w:hAnsi="Book Antiqua" w:cs="宋体"/>
          <w:sz w:val="24"/>
          <w:szCs w:val="24"/>
        </w:rPr>
        <w:t>, Tran KT, Esterman A, Watson DI, Tilanus HW. An evaluation of prognostic factors and tumor staging of resected carcinoma of the esophagus. </w:t>
      </w:r>
      <w:r w:rsidRPr="00171637">
        <w:rPr>
          <w:rFonts w:ascii="Book Antiqua" w:hAnsi="Book Antiqua" w:cs="宋体"/>
          <w:i/>
          <w:iCs/>
          <w:sz w:val="24"/>
          <w:szCs w:val="24"/>
        </w:rPr>
        <w:t>Ann Surg</w:t>
      </w:r>
      <w:r w:rsidRPr="00171637">
        <w:rPr>
          <w:rFonts w:ascii="Book Antiqua" w:hAnsi="Book Antiqua" w:cs="宋体"/>
          <w:sz w:val="24"/>
          <w:szCs w:val="24"/>
        </w:rPr>
        <w:t> 2007; </w:t>
      </w:r>
      <w:r w:rsidRPr="00171637">
        <w:rPr>
          <w:rFonts w:ascii="Book Antiqua" w:hAnsi="Book Antiqua" w:cs="宋体"/>
          <w:b/>
          <w:bCs/>
          <w:sz w:val="24"/>
          <w:szCs w:val="24"/>
        </w:rPr>
        <w:t>245</w:t>
      </w:r>
      <w:r w:rsidRPr="00171637">
        <w:rPr>
          <w:rFonts w:ascii="Book Antiqua" w:hAnsi="Book Antiqua" w:cs="宋体"/>
          <w:sz w:val="24"/>
          <w:szCs w:val="24"/>
        </w:rPr>
        <w:t>: 717-725 [PMID: 17457164 DOI: 10.1097/01.sla.0000251703.35919.02]</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7 </w:t>
      </w:r>
      <w:r w:rsidRPr="00171637">
        <w:rPr>
          <w:rFonts w:ascii="Book Antiqua" w:hAnsi="Book Antiqua" w:cs="宋体"/>
          <w:b/>
          <w:bCs/>
          <w:sz w:val="24"/>
          <w:szCs w:val="24"/>
        </w:rPr>
        <w:t>Sepesi B</w:t>
      </w:r>
      <w:r w:rsidRPr="00171637">
        <w:rPr>
          <w:rFonts w:ascii="Book Antiqua" w:hAnsi="Book Antiqua" w:cs="宋体"/>
          <w:sz w:val="24"/>
          <w:szCs w:val="24"/>
        </w:rPr>
        <w:t>, Watson TJ, Zhou D, Polomsky M, Litle VR, Jones CE, Raymond DP, Hu R, Qiu X, Peters JH. Are endoscopic therapies appropriate for superficial submucosal esophageal adenocarcinoma? An analysis of esophagectomy specimens. </w:t>
      </w:r>
      <w:r w:rsidRPr="00171637">
        <w:rPr>
          <w:rFonts w:ascii="Book Antiqua" w:hAnsi="Book Antiqua" w:cs="宋体"/>
          <w:i/>
          <w:iCs/>
          <w:sz w:val="24"/>
          <w:szCs w:val="24"/>
        </w:rPr>
        <w:t>J Am Coll Surg</w:t>
      </w:r>
      <w:r w:rsidRPr="00171637">
        <w:rPr>
          <w:rFonts w:ascii="Book Antiqua" w:hAnsi="Book Antiqua" w:cs="宋体"/>
          <w:sz w:val="24"/>
          <w:szCs w:val="24"/>
        </w:rPr>
        <w:t> 2010; </w:t>
      </w:r>
      <w:r w:rsidRPr="00171637">
        <w:rPr>
          <w:rFonts w:ascii="Book Antiqua" w:hAnsi="Book Antiqua" w:cs="宋体"/>
          <w:b/>
          <w:bCs/>
          <w:sz w:val="24"/>
          <w:szCs w:val="24"/>
        </w:rPr>
        <w:t>210</w:t>
      </w:r>
      <w:r w:rsidRPr="00171637">
        <w:rPr>
          <w:rFonts w:ascii="Book Antiqua" w:hAnsi="Book Antiqua" w:cs="宋体"/>
          <w:sz w:val="24"/>
          <w:szCs w:val="24"/>
        </w:rPr>
        <w:t>: 418-427 [PMID: 20347733 DOI: 10.1016/j.jamcollsurg.2010.01.003]</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8 </w:t>
      </w:r>
      <w:r w:rsidRPr="00171637">
        <w:rPr>
          <w:rFonts w:ascii="Book Antiqua" w:hAnsi="Book Antiqua" w:cs="宋体"/>
          <w:b/>
          <w:bCs/>
          <w:sz w:val="24"/>
          <w:szCs w:val="24"/>
        </w:rPr>
        <w:t>Strong VE</w:t>
      </w:r>
      <w:r w:rsidRPr="00171637">
        <w:rPr>
          <w:rFonts w:ascii="Book Antiqua" w:hAnsi="Book Antiqua" w:cs="宋体"/>
          <w:sz w:val="24"/>
          <w:szCs w:val="24"/>
        </w:rPr>
        <w:t>, D'Amico TA, Kleinberg L, Ajani J. Impact of the 7th Edition AJCC staging classification on the NCCN clinical practice guidelines in oncology for gastric and esophageal cancers. </w:t>
      </w:r>
      <w:r w:rsidRPr="00171637">
        <w:rPr>
          <w:rFonts w:ascii="Book Antiqua" w:hAnsi="Book Antiqua" w:cs="宋体"/>
          <w:i/>
          <w:iCs/>
          <w:sz w:val="24"/>
          <w:szCs w:val="24"/>
        </w:rPr>
        <w:t>J Natl Compr Canc Netw</w:t>
      </w:r>
      <w:r w:rsidRPr="00171637">
        <w:rPr>
          <w:rFonts w:ascii="Book Antiqua" w:hAnsi="Book Antiqua" w:cs="宋体"/>
          <w:sz w:val="24"/>
          <w:szCs w:val="24"/>
        </w:rPr>
        <w:t> 2013; </w:t>
      </w:r>
      <w:r w:rsidRPr="00171637">
        <w:rPr>
          <w:rFonts w:ascii="Book Antiqua" w:hAnsi="Book Antiqua" w:cs="宋体"/>
          <w:b/>
          <w:bCs/>
          <w:sz w:val="24"/>
          <w:szCs w:val="24"/>
        </w:rPr>
        <w:t>11</w:t>
      </w:r>
      <w:r w:rsidRPr="00171637">
        <w:rPr>
          <w:rFonts w:ascii="Book Antiqua" w:hAnsi="Book Antiqua" w:cs="宋体"/>
          <w:sz w:val="24"/>
          <w:szCs w:val="24"/>
        </w:rPr>
        <w:t>: 60-66 [PMID: 23307982]</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9 </w:t>
      </w:r>
      <w:r w:rsidRPr="00171637">
        <w:rPr>
          <w:rFonts w:ascii="Book Antiqua" w:hAnsi="Book Antiqua" w:cs="宋体"/>
          <w:b/>
          <w:bCs/>
          <w:sz w:val="24"/>
          <w:szCs w:val="24"/>
        </w:rPr>
        <w:t>Rizk N</w:t>
      </w:r>
      <w:r w:rsidRPr="00171637">
        <w:rPr>
          <w:rFonts w:ascii="Book Antiqua" w:hAnsi="Book Antiqua" w:cs="宋体"/>
          <w:sz w:val="24"/>
          <w:szCs w:val="24"/>
        </w:rPr>
        <w:t xml:space="preserve">, Venkatraman E, Park B, Flores R, Bains MS, Rusch V. The prognostic importance of the number of involved lymph nodes in esophageal cancer: </w:t>
      </w:r>
      <w:r w:rsidRPr="00171637">
        <w:rPr>
          <w:rFonts w:ascii="Book Antiqua" w:hAnsi="Book Antiqua" w:cs="宋体"/>
          <w:sz w:val="24"/>
          <w:szCs w:val="24"/>
        </w:rPr>
        <w:lastRenderedPageBreak/>
        <w:t>implications for revisions of the American Joint Committee on Cancer staging system. </w:t>
      </w:r>
      <w:r w:rsidRPr="00171637">
        <w:rPr>
          <w:rFonts w:ascii="Book Antiqua" w:hAnsi="Book Antiqua" w:cs="宋体"/>
          <w:i/>
          <w:iCs/>
          <w:sz w:val="24"/>
          <w:szCs w:val="24"/>
        </w:rPr>
        <w:t>J Thorac Cardiovasc Surg</w:t>
      </w:r>
      <w:r w:rsidRPr="00171637">
        <w:rPr>
          <w:rFonts w:ascii="Book Antiqua" w:hAnsi="Book Antiqua" w:cs="宋体"/>
          <w:sz w:val="24"/>
          <w:szCs w:val="24"/>
        </w:rPr>
        <w:t> 2006; </w:t>
      </w:r>
      <w:r w:rsidRPr="00171637">
        <w:rPr>
          <w:rFonts w:ascii="Book Antiqua" w:hAnsi="Book Antiqua" w:cs="宋体"/>
          <w:b/>
          <w:bCs/>
          <w:sz w:val="24"/>
          <w:szCs w:val="24"/>
        </w:rPr>
        <w:t>132</w:t>
      </w:r>
      <w:r w:rsidRPr="00171637">
        <w:rPr>
          <w:rFonts w:ascii="Book Antiqua" w:hAnsi="Book Antiqua" w:cs="宋体"/>
          <w:sz w:val="24"/>
          <w:szCs w:val="24"/>
        </w:rPr>
        <w:t>: 1374-1381 [PMID: 17140960 DOI: 10.1016/j.jtcvs.2006.07.039]</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10 </w:t>
      </w:r>
      <w:r w:rsidRPr="00171637">
        <w:rPr>
          <w:rFonts w:ascii="Book Antiqua" w:hAnsi="Book Antiqua" w:cs="宋体"/>
          <w:b/>
          <w:bCs/>
          <w:sz w:val="24"/>
          <w:szCs w:val="24"/>
        </w:rPr>
        <w:t>Bollschweiler E</w:t>
      </w:r>
      <w:r w:rsidRPr="00171637">
        <w:rPr>
          <w:rFonts w:ascii="Book Antiqua" w:hAnsi="Book Antiqua" w:cs="宋体"/>
          <w:sz w:val="24"/>
          <w:szCs w:val="24"/>
        </w:rPr>
        <w:t>, Baldus SE, Schröder W, Schneider PM, Hölscher AH. Staging of esophageal carcinoma: length of tumor and number of involved regional lymph nodes. Are these independent prognostic factors? </w:t>
      </w:r>
      <w:r w:rsidRPr="00171637">
        <w:rPr>
          <w:rFonts w:ascii="Book Antiqua" w:hAnsi="Book Antiqua" w:cs="宋体"/>
          <w:i/>
          <w:iCs/>
          <w:sz w:val="24"/>
          <w:szCs w:val="24"/>
        </w:rPr>
        <w:t>J Surg Oncol</w:t>
      </w:r>
      <w:r w:rsidRPr="00171637">
        <w:rPr>
          <w:rFonts w:ascii="Book Antiqua" w:hAnsi="Book Antiqua" w:cs="宋体"/>
          <w:sz w:val="24"/>
          <w:szCs w:val="24"/>
        </w:rPr>
        <w:t> 2006; </w:t>
      </w:r>
      <w:r w:rsidRPr="00171637">
        <w:rPr>
          <w:rFonts w:ascii="Book Antiqua" w:hAnsi="Book Antiqua" w:cs="宋体"/>
          <w:b/>
          <w:bCs/>
          <w:sz w:val="24"/>
          <w:szCs w:val="24"/>
        </w:rPr>
        <w:t>94</w:t>
      </w:r>
      <w:r w:rsidRPr="00171637">
        <w:rPr>
          <w:rFonts w:ascii="Book Antiqua" w:hAnsi="Book Antiqua" w:cs="宋体"/>
          <w:sz w:val="24"/>
          <w:szCs w:val="24"/>
        </w:rPr>
        <w:t>: 355-363 [PMID: 16967455 DOI: 10.1002/jso.20569]</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11 </w:t>
      </w:r>
      <w:r w:rsidRPr="00171637">
        <w:rPr>
          <w:rFonts w:ascii="Book Antiqua" w:hAnsi="Book Antiqua" w:cs="宋体"/>
          <w:b/>
          <w:bCs/>
          <w:sz w:val="24"/>
          <w:szCs w:val="24"/>
        </w:rPr>
        <w:t>Hsu PK</w:t>
      </w:r>
      <w:r w:rsidRPr="00171637">
        <w:rPr>
          <w:rFonts w:ascii="Book Antiqua" w:hAnsi="Book Antiqua" w:cs="宋体"/>
          <w:sz w:val="24"/>
          <w:szCs w:val="24"/>
        </w:rPr>
        <w:t>, Wu YC, Chou TY, Huang CS, Hsu WH. Comparison of the 6th and 7th editions of the American Joint Committee on Cancer tumor-node-metastasis staging system in patients with resected esophageal carcinoma. </w:t>
      </w:r>
      <w:r w:rsidRPr="00171637">
        <w:rPr>
          <w:rFonts w:ascii="Book Antiqua" w:hAnsi="Book Antiqua" w:cs="宋体"/>
          <w:i/>
          <w:iCs/>
          <w:sz w:val="24"/>
          <w:szCs w:val="24"/>
        </w:rPr>
        <w:t>Ann Thorac Surg</w:t>
      </w:r>
      <w:r w:rsidRPr="00171637">
        <w:rPr>
          <w:rFonts w:ascii="Book Antiqua" w:hAnsi="Book Antiqua" w:cs="宋体"/>
          <w:sz w:val="24"/>
          <w:szCs w:val="24"/>
        </w:rPr>
        <w:t> 2010; </w:t>
      </w:r>
      <w:r w:rsidRPr="00171637">
        <w:rPr>
          <w:rFonts w:ascii="Book Antiqua" w:hAnsi="Book Antiqua" w:cs="宋体"/>
          <w:b/>
          <w:bCs/>
          <w:sz w:val="24"/>
          <w:szCs w:val="24"/>
        </w:rPr>
        <w:t>89</w:t>
      </w:r>
      <w:r w:rsidRPr="00171637">
        <w:rPr>
          <w:rFonts w:ascii="Book Antiqua" w:hAnsi="Book Antiqua" w:cs="宋体"/>
          <w:sz w:val="24"/>
          <w:szCs w:val="24"/>
        </w:rPr>
        <w:t>: 1024-1031 [PMID: 20338302 DOI: 10.1016/j.athoracsur.2010.01.017]</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12 </w:t>
      </w:r>
      <w:r w:rsidRPr="00171637">
        <w:rPr>
          <w:rFonts w:ascii="Book Antiqua" w:hAnsi="Book Antiqua" w:cs="宋体"/>
          <w:b/>
          <w:bCs/>
          <w:sz w:val="24"/>
          <w:szCs w:val="24"/>
        </w:rPr>
        <w:t>Elsayed H</w:t>
      </w:r>
      <w:r w:rsidRPr="00171637">
        <w:rPr>
          <w:rFonts w:ascii="Book Antiqua" w:hAnsi="Book Antiqua" w:cs="宋体"/>
          <w:sz w:val="24"/>
          <w:szCs w:val="24"/>
        </w:rPr>
        <w:t>, Whittle I, McShane J, Howes N, Hartley M, Shackcloth M, Page R. The influence of age on mortality and survival in patients undergoing oesophagogastrectomies. A seven-year experience in a tertiary centre. </w:t>
      </w:r>
      <w:r w:rsidRPr="00171637">
        <w:rPr>
          <w:rFonts w:ascii="Book Antiqua" w:hAnsi="Book Antiqua" w:cs="宋体"/>
          <w:i/>
          <w:iCs/>
          <w:sz w:val="24"/>
          <w:szCs w:val="24"/>
        </w:rPr>
        <w:t>Interact Cardiovasc Thorac Surg</w:t>
      </w:r>
      <w:r w:rsidRPr="00171637">
        <w:rPr>
          <w:rFonts w:ascii="Book Antiqua" w:hAnsi="Book Antiqua" w:cs="宋体"/>
          <w:sz w:val="24"/>
          <w:szCs w:val="24"/>
        </w:rPr>
        <w:t> 2010; </w:t>
      </w:r>
      <w:r w:rsidRPr="00171637">
        <w:rPr>
          <w:rFonts w:ascii="Book Antiqua" w:hAnsi="Book Antiqua" w:cs="宋体"/>
          <w:b/>
          <w:bCs/>
          <w:sz w:val="24"/>
          <w:szCs w:val="24"/>
        </w:rPr>
        <w:t>11</w:t>
      </w:r>
      <w:r w:rsidRPr="00171637">
        <w:rPr>
          <w:rFonts w:ascii="Book Antiqua" w:hAnsi="Book Antiqua" w:cs="宋体"/>
          <w:sz w:val="24"/>
          <w:szCs w:val="24"/>
        </w:rPr>
        <w:t>: 65-69 [PMID: 20378697 DOI: 10.1510/icvts.2009.223826]</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13 </w:t>
      </w:r>
      <w:r w:rsidRPr="00171637">
        <w:rPr>
          <w:rFonts w:ascii="Book Antiqua" w:hAnsi="Book Antiqua" w:cs="宋体"/>
          <w:b/>
          <w:bCs/>
          <w:sz w:val="24"/>
          <w:szCs w:val="24"/>
        </w:rPr>
        <w:t>Eloubeidi MA</w:t>
      </w:r>
      <w:r w:rsidRPr="00171637">
        <w:rPr>
          <w:rFonts w:ascii="Book Antiqua" w:hAnsi="Book Antiqua" w:cs="宋体"/>
          <w:sz w:val="24"/>
          <w:szCs w:val="24"/>
        </w:rPr>
        <w:t>, Desmond R, Arguedas MR, Reed CE, Wilcox CM. Prognostic factors for the survival of patients with esophageal carcinoma in the U.S.: the importance of tumor length and lymph node status. </w:t>
      </w:r>
      <w:r w:rsidRPr="00171637">
        <w:rPr>
          <w:rFonts w:ascii="Book Antiqua" w:hAnsi="Book Antiqua" w:cs="宋体"/>
          <w:i/>
          <w:iCs/>
          <w:sz w:val="24"/>
          <w:szCs w:val="24"/>
        </w:rPr>
        <w:t>Cancer</w:t>
      </w:r>
      <w:r w:rsidRPr="00171637">
        <w:rPr>
          <w:rFonts w:ascii="Book Antiqua" w:hAnsi="Book Antiqua" w:cs="宋体"/>
          <w:sz w:val="24"/>
          <w:szCs w:val="24"/>
        </w:rPr>
        <w:t> 2002; </w:t>
      </w:r>
      <w:r w:rsidRPr="00171637">
        <w:rPr>
          <w:rFonts w:ascii="Book Antiqua" w:hAnsi="Book Antiqua" w:cs="宋体"/>
          <w:b/>
          <w:bCs/>
          <w:sz w:val="24"/>
          <w:szCs w:val="24"/>
        </w:rPr>
        <w:t>95</w:t>
      </w:r>
      <w:r w:rsidRPr="00171637">
        <w:rPr>
          <w:rFonts w:ascii="Book Antiqua" w:hAnsi="Book Antiqua" w:cs="宋体"/>
          <w:sz w:val="24"/>
          <w:szCs w:val="24"/>
        </w:rPr>
        <w:t>: 1434-1443 [PMID: 12237911 DOI: 10.1002/cncr.10868]</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14 </w:t>
      </w:r>
      <w:r w:rsidRPr="00171637">
        <w:rPr>
          <w:rFonts w:ascii="Book Antiqua" w:hAnsi="Book Antiqua" w:cs="宋体"/>
          <w:b/>
          <w:bCs/>
          <w:sz w:val="24"/>
          <w:szCs w:val="24"/>
        </w:rPr>
        <w:t>Situ D</w:t>
      </w:r>
      <w:r w:rsidRPr="00171637">
        <w:rPr>
          <w:rFonts w:ascii="Book Antiqua" w:hAnsi="Book Antiqua" w:cs="宋体"/>
          <w:sz w:val="24"/>
          <w:szCs w:val="24"/>
        </w:rPr>
        <w:t>, Wang J, Lin P, Long H, Zhang L, Rong T, Ma G. Do tumor location and grade affect survival in pT2N0M0 esophageal squamous cell carcinoma? </w:t>
      </w:r>
      <w:r w:rsidRPr="00171637">
        <w:rPr>
          <w:rFonts w:ascii="Book Antiqua" w:hAnsi="Book Antiqua" w:cs="宋体"/>
          <w:i/>
          <w:iCs/>
          <w:sz w:val="24"/>
          <w:szCs w:val="24"/>
        </w:rPr>
        <w:t>J Thorac Cardiovasc Surg</w:t>
      </w:r>
      <w:r w:rsidRPr="00171637">
        <w:rPr>
          <w:rFonts w:ascii="Book Antiqua" w:hAnsi="Book Antiqua" w:cs="宋体"/>
          <w:sz w:val="24"/>
          <w:szCs w:val="24"/>
        </w:rPr>
        <w:t> 2013; </w:t>
      </w:r>
      <w:r w:rsidRPr="00171637">
        <w:rPr>
          <w:rFonts w:ascii="Book Antiqua" w:hAnsi="Book Antiqua" w:cs="宋体"/>
          <w:b/>
          <w:bCs/>
          <w:sz w:val="24"/>
          <w:szCs w:val="24"/>
        </w:rPr>
        <w:t>146</w:t>
      </w:r>
      <w:r w:rsidRPr="00171637">
        <w:rPr>
          <w:rFonts w:ascii="Book Antiqua" w:hAnsi="Book Antiqua" w:cs="宋体"/>
          <w:sz w:val="24"/>
          <w:szCs w:val="24"/>
        </w:rPr>
        <w:t>: 45-51 [PMID: 23490249 DOI: 10.1016/j.jtcvs.2013.01.034]</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15 </w:t>
      </w:r>
      <w:r w:rsidRPr="00171637">
        <w:rPr>
          <w:rFonts w:ascii="Book Antiqua" w:hAnsi="Book Antiqua" w:cs="宋体"/>
          <w:b/>
          <w:bCs/>
          <w:sz w:val="24"/>
          <w:szCs w:val="24"/>
        </w:rPr>
        <w:t>Lee CH</w:t>
      </w:r>
      <w:r w:rsidRPr="00171637">
        <w:rPr>
          <w:rFonts w:ascii="Book Antiqua" w:hAnsi="Book Antiqua" w:cs="宋体"/>
          <w:sz w:val="24"/>
          <w:szCs w:val="24"/>
        </w:rPr>
        <w:t>, Lee JM, Wu DC, Hsu HK, Kao EL, Huang HL, Wang TN, Huang MC, Wu MT. Independent and combined effects of alcohol intake, tobacco smoking and betel quid chewing on the risk of esophageal cancer in Taiwan. </w:t>
      </w:r>
      <w:r w:rsidRPr="00171637">
        <w:rPr>
          <w:rFonts w:ascii="Book Antiqua" w:hAnsi="Book Antiqua" w:cs="宋体"/>
          <w:i/>
          <w:iCs/>
          <w:sz w:val="24"/>
          <w:szCs w:val="24"/>
        </w:rPr>
        <w:t>Int J Cancer</w:t>
      </w:r>
      <w:r w:rsidRPr="00171637">
        <w:rPr>
          <w:rFonts w:ascii="Book Antiqua" w:hAnsi="Book Antiqua" w:cs="宋体"/>
          <w:sz w:val="24"/>
          <w:szCs w:val="24"/>
        </w:rPr>
        <w:t> 2005; </w:t>
      </w:r>
      <w:r w:rsidRPr="00171637">
        <w:rPr>
          <w:rFonts w:ascii="Book Antiqua" w:hAnsi="Book Antiqua" w:cs="宋体"/>
          <w:b/>
          <w:bCs/>
          <w:sz w:val="24"/>
          <w:szCs w:val="24"/>
        </w:rPr>
        <w:t>113</w:t>
      </w:r>
      <w:r w:rsidRPr="00171637">
        <w:rPr>
          <w:rFonts w:ascii="Book Antiqua" w:hAnsi="Book Antiqua" w:cs="宋体"/>
          <w:sz w:val="24"/>
          <w:szCs w:val="24"/>
        </w:rPr>
        <w:t>: 475-482 [PMID: 15455377 DOI: 10.1002/ijc.20619]</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16 </w:t>
      </w:r>
      <w:r w:rsidRPr="00171637">
        <w:rPr>
          <w:rFonts w:ascii="Book Antiqua" w:hAnsi="Book Antiqua" w:cs="宋体"/>
          <w:b/>
          <w:bCs/>
          <w:sz w:val="24"/>
          <w:szCs w:val="24"/>
        </w:rPr>
        <w:t>Pandeya N</w:t>
      </w:r>
      <w:r w:rsidRPr="00171637">
        <w:rPr>
          <w:rFonts w:ascii="Book Antiqua" w:hAnsi="Book Antiqua" w:cs="宋体"/>
          <w:sz w:val="24"/>
          <w:szCs w:val="24"/>
        </w:rPr>
        <w:t>, Olsen CM, Whiteman DC. Sex differences in the proportion of esophageal squamous cell carcinoma cases attributable to tobacco smoking and alcohol consumption. </w:t>
      </w:r>
      <w:r w:rsidRPr="00171637">
        <w:rPr>
          <w:rFonts w:ascii="Book Antiqua" w:hAnsi="Book Antiqua" w:cs="宋体"/>
          <w:i/>
          <w:iCs/>
          <w:sz w:val="24"/>
          <w:szCs w:val="24"/>
        </w:rPr>
        <w:t>Cancer Epidemiol</w:t>
      </w:r>
      <w:r w:rsidRPr="00171637">
        <w:rPr>
          <w:rFonts w:ascii="Book Antiqua" w:hAnsi="Book Antiqua" w:cs="宋体"/>
          <w:sz w:val="24"/>
          <w:szCs w:val="24"/>
        </w:rPr>
        <w:t> 2013; </w:t>
      </w:r>
      <w:r w:rsidRPr="00171637">
        <w:rPr>
          <w:rFonts w:ascii="Book Antiqua" w:hAnsi="Book Antiqua" w:cs="宋体"/>
          <w:b/>
          <w:bCs/>
          <w:sz w:val="24"/>
          <w:szCs w:val="24"/>
        </w:rPr>
        <w:t>37</w:t>
      </w:r>
      <w:r w:rsidRPr="00171637">
        <w:rPr>
          <w:rFonts w:ascii="Book Antiqua" w:hAnsi="Book Antiqua" w:cs="宋体"/>
          <w:sz w:val="24"/>
          <w:szCs w:val="24"/>
        </w:rPr>
        <w:t>: 579-584 [PMID: 23830137 DOI: 10.1016/j.canep.2013.05.011]</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lastRenderedPageBreak/>
        <w:t>17 </w:t>
      </w:r>
      <w:r w:rsidRPr="00171637">
        <w:rPr>
          <w:rFonts w:ascii="Book Antiqua" w:hAnsi="Book Antiqua" w:cs="宋体"/>
          <w:b/>
          <w:bCs/>
          <w:sz w:val="24"/>
          <w:szCs w:val="24"/>
        </w:rPr>
        <w:t>Dickson GH</w:t>
      </w:r>
      <w:r w:rsidRPr="00171637">
        <w:rPr>
          <w:rFonts w:ascii="Book Antiqua" w:hAnsi="Book Antiqua" w:cs="宋体"/>
          <w:sz w:val="24"/>
          <w:szCs w:val="24"/>
        </w:rPr>
        <w:t>, Singh KK, Escofet X, Kelley K. Validation of a modified GTNM classification in peri-junctional oesophago-gastric carcinoma and its use as a prognostic indicator. </w:t>
      </w:r>
      <w:r w:rsidRPr="00171637">
        <w:rPr>
          <w:rFonts w:ascii="Book Antiqua" w:hAnsi="Book Antiqua" w:cs="宋体"/>
          <w:i/>
          <w:iCs/>
          <w:sz w:val="24"/>
          <w:szCs w:val="24"/>
        </w:rPr>
        <w:t>Eur J Surg Oncol</w:t>
      </w:r>
      <w:r w:rsidRPr="00171637">
        <w:rPr>
          <w:rFonts w:ascii="Book Antiqua" w:hAnsi="Book Antiqua" w:cs="宋体"/>
          <w:sz w:val="24"/>
          <w:szCs w:val="24"/>
        </w:rPr>
        <w:t> 2001; </w:t>
      </w:r>
      <w:r w:rsidRPr="00171637">
        <w:rPr>
          <w:rFonts w:ascii="Book Antiqua" w:hAnsi="Book Antiqua" w:cs="宋体"/>
          <w:b/>
          <w:bCs/>
          <w:sz w:val="24"/>
          <w:szCs w:val="24"/>
        </w:rPr>
        <w:t>27</w:t>
      </w:r>
      <w:r w:rsidRPr="00171637">
        <w:rPr>
          <w:rFonts w:ascii="Book Antiqua" w:hAnsi="Book Antiqua" w:cs="宋体"/>
          <w:sz w:val="24"/>
          <w:szCs w:val="24"/>
        </w:rPr>
        <w:t>: 641-644 [PMID: 11669592 DOI: 10.1053/ejso.2001.1200]</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18 </w:t>
      </w:r>
      <w:r w:rsidRPr="00171637">
        <w:rPr>
          <w:rFonts w:ascii="Book Antiqua" w:hAnsi="Book Antiqua" w:cs="宋体"/>
          <w:b/>
          <w:bCs/>
          <w:sz w:val="24"/>
          <w:szCs w:val="24"/>
        </w:rPr>
        <w:t>Roder JD</w:t>
      </w:r>
      <w:r w:rsidRPr="00171637">
        <w:rPr>
          <w:rFonts w:ascii="Book Antiqua" w:hAnsi="Book Antiqua" w:cs="宋体"/>
          <w:sz w:val="24"/>
          <w:szCs w:val="24"/>
        </w:rPr>
        <w:t>, Busch R, Stein HJ, Fink U, Siewert JR. Ratio of invaded to removed lymph nodes as a predictor of survival in squamous cell carcinoma of the oesophagus. </w:t>
      </w:r>
      <w:r w:rsidRPr="00171637">
        <w:rPr>
          <w:rFonts w:ascii="Book Antiqua" w:hAnsi="Book Antiqua" w:cs="宋体"/>
          <w:i/>
          <w:iCs/>
          <w:sz w:val="24"/>
          <w:szCs w:val="24"/>
        </w:rPr>
        <w:t>Br J Surg</w:t>
      </w:r>
      <w:r w:rsidRPr="00171637">
        <w:rPr>
          <w:rFonts w:ascii="Book Antiqua" w:hAnsi="Book Antiqua" w:cs="宋体"/>
          <w:sz w:val="24"/>
          <w:szCs w:val="24"/>
        </w:rPr>
        <w:t> 1994; </w:t>
      </w:r>
      <w:r w:rsidRPr="00171637">
        <w:rPr>
          <w:rFonts w:ascii="Book Antiqua" w:hAnsi="Book Antiqua" w:cs="宋体"/>
          <w:b/>
          <w:bCs/>
          <w:sz w:val="24"/>
          <w:szCs w:val="24"/>
        </w:rPr>
        <w:t>81</w:t>
      </w:r>
      <w:r w:rsidRPr="00171637">
        <w:rPr>
          <w:rFonts w:ascii="Book Antiqua" w:hAnsi="Book Antiqua" w:cs="宋体"/>
          <w:sz w:val="24"/>
          <w:szCs w:val="24"/>
        </w:rPr>
        <w:t>: 410-413 [PMID: 8173915 DOI: 10.1002/bjs.1800810330]</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19 </w:t>
      </w:r>
      <w:r w:rsidRPr="00171637">
        <w:rPr>
          <w:rFonts w:ascii="Book Antiqua" w:hAnsi="Book Antiqua" w:cs="宋体"/>
          <w:b/>
          <w:bCs/>
          <w:sz w:val="24"/>
          <w:szCs w:val="24"/>
        </w:rPr>
        <w:t>Nomura M</w:t>
      </w:r>
      <w:r w:rsidRPr="00171637">
        <w:rPr>
          <w:rFonts w:ascii="Book Antiqua" w:hAnsi="Book Antiqua" w:cs="宋体"/>
          <w:sz w:val="24"/>
          <w:szCs w:val="24"/>
        </w:rPr>
        <w:t>, Shitara K, Kodaira T, Hatooka S, Mizota A, Kondoh C, Yokota T, Takahari D, Ura T, Muro K. Prognostic impact of the 6th and 7th American Joint Committee on Cancer TNM staging systems on esophageal cancer patients treated with chemoradiotherapy. </w:t>
      </w:r>
      <w:r w:rsidRPr="00171637">
        <w:rPr>
          <w:rFonts w:ascii="Book Antiqua" w:hAnsi="Book Antiqua" w:cs="宋体"/>
          <w:i/>
          <w:iCs/>
          <w:sz w:val="24"/>
          <w:szCs w:val="24"/>
        </w:rPr>
        <w:t>Int J Radiat Oncol Biol Phys</w:t>
      </w:r>
      <w:r w:rsidRPr="00171637">
        <w:rPr>
          <w:rFonts w:ascii="Book Antiqua" w:hAnsi="Book Antiqua" w:cs="宋体"/>
          <w:sz w:val="24"/>
          <w:szCs w:val="24"/>
        </w:rPr>
        <w:t> 2012; </w:t>
      </w:r>
      <w:r w:rsidRPr="00171637">
        <w:rPr>
          <w:rFonts w:ascii="Book Antiqua" w:hAnsi="Book Antiqua" w:cs="宋体"/>
          <w:b/>
          <w:bCs/>
          <w:sz w:val="24"/>
          <w:szCs w:val="24"/>
        </w:rPr>
        <w:t>82</w:t>
      </w:r>
      <w:r w:rsidRPr="00171637">
        <w:rPr>
          <w:rFonts w:ascii="Book Antiqua" w:hAnsi="Book Antiqua" w:cs="宋体"/>
          <w:sz w:val="24"/>
          <w:szCs w:val="24"/>
        </w:rPr>
        <w:t>: 946-952 [PMID: 21362578 DOI: 10.1016/j.ijrobp.2010.12.045]</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20 </w:t>
      </w:r>
      <w:r w:rsidRPr="00171637">
        <w:rPr>
          <w:rFonts w:ascii="Book Antiqua" w:hAnsi="Book Antiqua" w:cs="宋体"/>
          <w:b/>
          <w:bCs/>
          <w:sz w:val="24"/>
          <w:szCs w:val="24"/>
        </w:rPr>
        <w:t>Bogoevski D</w:t>
      </w:r>
      <w:r w:rsidRPr="00171637">
        <w:rPr>
          <w:rFonts w:ascii="Book Antiqua" w:hAnsi="Book Antiqua" w:cs="宋体"/>
          <w:sz w:val="24"/>
          <w:szCs w:val="24"/>
        </w:rPr>
        <w:t>, Onken F, Koenig A, Kaifi JT, Schurr P, Sauter G, Izbicki JR, Yekebas EF. Is it time for a new TNM classification in esophageal carcinoma? </w:t>
      </w:r>
      <w:r w:rsidRPr="00171637">
        <w:rPr>
          <w:rFonts w:ascii="Book Antiqua" w:hAnsi="Book Antiqua" w:cs="宋体"/>
          <w:i/>
          <w:iCs/>
          <w:sz w:val="24"/>
          <w:szCs w:val="24"/>
        </w:rPr>
        <w:t>Ann Surg</w:t>
      </w:r>
      <w:r w:rsidRPr="00171637">
        <w:rPr>
          <w:rFonts w:ascii="Book Antiqua" w:hAnsi="Book Antiqua" w:cs="宋体"/>
          <w:sz w:val="24"/>
          <w:szCs w:val="24"/>
        </w:rPr>
        <w:t> 2008; </w:t>
      </w:r>
      <w:r w:rsidRPr="00171637">
        <w:rPr>
          <w:rFonts w:ascii="Book Antiqua" w:hAnsi="Book Antiqua" w:cs="宋体"/>
          <w:b/>
          <w:bCs/>
          <w:sz w:val="24"/>
          <w:szCs w:val="24"/>
        </w:rPr>
        <w:t>247</w:t>
      </w:r>
      <w:r w:rsidRPr="00171637">
        <w:rPr>
          <w:rFonts w:ascii="Book Antiqua" w:hAnsi="Book Antiqua" w:cs="宋体"/>
          <w:sz w:val="24"/>
          <w:szCs w:val="24"/>
        </w:rPr>
        <w:t>: 633-641 [PMID: 18362626 DOI: 10.1097/SLA.0b013e3181656d07]</w:t>
      </w:r>
    </w:p>
    <w:p w:rsidR="00D2511A" w:rsidRPr="00171637" w:rsidRDefault="00D2511A" w:rsidP="00D2511A">
      <w:pPr>
        <w:spacing w:line="360" w:lineRule="auto"/>
        <w:jc w:val="both"/>
        <w:rPr>
          <w:rFonts w:ascii="Book Antiqua" w:hAnsi="Book Antiqua" w:cs="宋体"/>
          <w:sz w:val="24"/>
          <w:szCs w:val="24"/>
        </w:rPr>
      </w:pPr>
      <w:r w:rsidRPr="00171637">
        <w:rPr>
          <w:rFonts w:ascii="Book Antiqua" w:hAnsi="Book Antiqua" w:cs="宋体"/>
          <w:sz w:val="24"/>
          <w:szCs w:val="24"/>
        </w:rPr>
        <w:t>21 </w:t>
      </w:r>
      <w:r w:rsidRPr="00171637">
        <w:rPr>
          <w:rFonts w:ascii="Book Antiqua" w:hAnsi="Book Antiqua" w:cs="宋体"/>
          <w:b/>
          <w:bCs/>
          <w:sz w:val="24"/>
          <w:szCs w:val="24"/>
        </w:rPr>
        <w:t>Doki Y</w:t>
      </w:r>
      <w:r w:rsidRPr="00171637">
        <w:rPr>
          <w:rFonts w:ascii="Book Antiqua" w:hAnsi="Book Antiqua" w:cs="宋体"/>
          <w:sz w:val="24"/>
          <w:szCs w:val="24"/>
        </w:rPr>
        <w:t>, Ishikawa O, Takachi K, Miyashiro I, Sasaki Y, Ohigashi H, Murata K, Yamada T, Noura S, Eguchi H, Kabuto T, Imaoka S. Association of the primary tumor location with the site of tumor recurrence after curative resection of thoracic esophageal carcinoma. </w:t>
      </w:r>
      <w:r w:rsidRPr="00171637">
        <w:rPr>
          <w:rFonts w:ascii="Book Antiqua" w:hAnsi="Book Antiqua" w:cs="宋体"/>
          <w:i/>
          <w:iCs/>
          <w:sz w:val="24"/>
          <w:szCs w:val="24"/>
        </w:rPr>
        <w:t>World J Surg</w:t>
      </w:r>
      <w:r w:rsidRPr="00171637">
        <w:rPr>
          <w:rFonts w:ascii="Book Antiqua" w:hAnsi="Book Antiqua" w:cs="宋体"/>
          <w:sz w:val="24"/>
          <w:szCs w:val="24"/>
        </w:rPr>
        <w:t> 2005; </w:t>
      </w:r>
      <w:r w:rsidRPr="00171637">
        <w:rPr>
          <w:rFonts w:ascii="Book Antiqua" w:hAnsi="Book Antiqua" w:cs="宋体"/>
          <w:b/>
          <w:bCs/>
          <w:sz w:val="24"/>
          <w:szCs w:val="24"/>
        </w:rPr>
        <w:t>29</w:t>
      </w:r>
      <w:r w:rsidRPr="00171637">
        <w:rPr>
          <w:rFonts w:ascii="Book Antiqua" w:hAnsi="Book Antiqua" w:cs="宋体"/>
          <w:sz w:val="24"/>
          <w:szCs w:val="24"/>
        </w:rPr>
        <w:t>: 700-707 [PMID: 16078126 DOI: 10.1007/s00268-005-7596-4]</w:t>
      </w:r>
    </w:p>
    <w:p w:rsidR="00D62739" w:rsidRPr="0041152B" w:rsidRDefault="00D62739" w:rsidP="003779B5">
      <w:pPr>
        <w:jc w:val="both"/>
        <w:rPr>
          <w:rFonts w:ascii="Book Antiqua" w:hAnsi="Book Antiqua" w:cs="Arial"/>
          <w:sz w:val="24"/>
          <w:szCs w:val="24"/>
          <w:lang w:eastAsia="zh-CN"/>
        </w:rPr>
      </w:pPr>
    </w:p>
    <w:p w:rsidR="00054841" w:rsidRPr="00E1097C" w:rsidRDefault="00054841" w:rsidP="00054841">
      <w:pPr>
        <w:pStyle w:val="ab"/>
        <w:wordWrap w:val="0"/>
        <w:spacing w:line="360" w:lineRule="auto"/>
        <w:ind w:left="360" w:right="120" w:firstLineChars="0" w:firstLine="0"/>
        <w:jc w:val="right"/>
        <w:rPr>
          <w:rFonts w:ascii="Book Antiqua" w:eastAsia="宋体" w:hAnsi="Book Antiqua"/>
          <w:b/>
          <w:bCs/>
          <w:color w:val="000000"/>
          <w:lang w:eastAsia="zh-CN"/>
        </w:rPr>
      </w:pPr>
      <w:bookmarkStart w:id="64" w:name="OLE_LINK277"/>
      <w:bookmarkStart w:id="65" w:name="OLE_LINK278"/>
      <w:bookmarkStart w:id="66" w:name="OLE_LINK279"/>
      <w:bookmarkStart w:id="67" w:name="OLE_LINK290"/>
      <w:bookmarkStart w:id="68" w:name="OLE_LINK301"/>
      <w:bookmarkStart w:id="69" w:name="OLE_LINK312"/>
      <w:bookmarkStart w:id="70" w:name="OLE_LINK315"/>
      <w:bookmarkStart w:id="71" w:name="OLE_LINK316"/>
      <w:bookmarkStart w:id="72" w:name="OLE_LINK317"/>
      <w:bookmarkStart w:id="73" w:name="OLE_LINK318"/>
      <w:bookmarkStart w:id="74" w:name="OLE_LINK326"/>
      <w:bookmarkStart w:id="75" w:name="OLE_LINK335"/>
      <w:bookmarkStart w:id="76" w:name="OLE_LINK339"/>
      <w:bookmarkStart w:id="77" w:name="OLE_LINK348"/>
      <w:bookmarkStart w:id="78" w:name="OLE_LINK399"/>
      <w:bookmarkStart w:id="79" w:name="OLE_LINK419"/>
      <w:bookmarkStart w:id="80" w:name="OLE_LINK420"/>
      <w:bookmarkStart w:id="81" w:name="OLE_LINK423"/>
      <w:bookmarkStart w:id="82" w:name="OLE_LINK449"/>
      <w:bookmarkStart w:id="83" w:name="OLE_LINK450"/>
      <w:bookmarkStart w:id="84" w:name="OLE_LINK454"/>
      <w:bookmarkStart w:id="85" w:name="OLE_LINK461"/>
      <w:bookmarkStart w:id="86" w:name="OLE_LINK471"/>
      <w:r w:rsidRPr="00712F63">
        <w:rPr>
          <w:rStyle w:val="aa"/>
          <w:rFonts w:ascii="Book Antiqua" w:hAnsi="Book Antiqua" w:cs="Arial"/>
          <w:bCs w:val="0"/>
          <w:noProof/>
          <w:color w:val="000000"/>
        </w:rPr>
        <w:t>P-Reviewer</w:t>
      </w:r>
      <w:r w:rsidRPr="00712F63">
        <w:rPr>
          <w:rStyle w:val="aa"/>
          <w:rFonts w:ascii="Book Antiqua" w:eastAsia="宋体" w:hAnsi="Book Antiqua" w:cs="Arial"/>
          <w:bCs w:val="0"/>
          <w:noProof/>
          <w:color w:val="000000"/>
          <w:lang w:eastAsia="zh-CN"/>
        </w:rPr>
        <w:t>:</w:t>
      </w:r>
      <w:r>
        <w:rPr>
          <w:rFonts w:ascii="Book Antiqua" w:hAnsi="Book Antiqua"/>
          <w:bCs/>
          <w:color w:val="000000"/>
        </w:rPr>
        <w:t xml:space="preserve"> </w:t>
      </w:r>
      <w:r w:rsidRPr="00054841">
        <w:rPr>
          <w:rFonts w:ascii="Book Antiqua" w:hAnsi="Book Antiqua"/>
          <w:bCs/>
          <w:color w:val="000000"/>
        </w:rPr>
        <w:t>De Silva</w:t>
      </w:r>
      <w:r w:rsidRPr="00E1097C">
        <w:rPr>
          <w:rFonts w:ascii="Book Antiqua" w:eastAsia="宋体" w:hAnsi="Book Antiqua" w:hint="eastAsia"/>
          <w:bCs/>
          <w:color w:val="000000"/>
          <w:lang w:eastAsia="zh-CN"/>
        </w:rPr>
        <w:t xml:space="preserve"> AP,</w:t>
      </w:r>
      <w:r w:rsidRPr="00712F63">
        <w:rPr>
          <w:rFonts w:ascii="Book Antiqua" w:hAnsi="Book Antiqua"/>
          <w:bCs/>
          <w:color w:val="000000"/>
        </w:rPr>
        <w:t xml:space="preserve"> </w:t>
      </w:r>
      <w:r>
        <w:rPr>
          <w:rFonts w:ascii="Book Antiqua" w:hAnsi="Book Antiqua"/>
          <w:bCs/>
          <w:color w:val="000000"/>
        </w:rPr>
        <w:t>Garcia-Compean</w:t>
      </w:r>
      <w:r w:rsidRPr="00054841">
        <w:rPr>
          <w:rFonts w:ascii="Book Antiqua" w:hAnsi="Book Antiqua"/>
          <w:bCs/>
          <w:color w:val="000000"/>
        </w:rPr>
        <w:t xml:space="preserve"> D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w:t>
      </w:r>
    </w:p>
    <w:p w:rsidR="00054841" w:rsidRPr="00712F63" w:rsidRDefault="00054841" w:rsidP="00054841">
      <w:pPr>
        <w:pStyle w:val="ab"/>
        <w:spacing w:line="360" w:lineRule="auto"/>
        <w:ind w:left="360" w:right="120" w:firstLineChars="0" w:firstLine="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rsidR="00945C8B" w:rsidRPr="00945C8B" w:rsidRDefault="00054841" w:rsidP="00945C8B">
      <w:pPr>
        <w:jc w:val="both"/>
        <w:rPr>
          <w:rFonts w:ascii="Book Antiqua" w:hAnsi="Book Antiqua" w:cs="Arial"/>
          <w:sz w:val="24"/>
          <w:szCs w:val="24"/>
          <w:lang w:eastAsia="zh-CN"/>
        </w:rPr>
      </w:pPr>
      <w:r>
        <w:rPr>
          <w:rFonts w:ascii="Book Antiqua" w:hAnsi="Book Antiqua" w:cs="Arial"/>
          <w:b/>
          <w:sz w:val="24"/>
          <w:szCs w:val="24"/>
        </w:rPr>
        <w:br w:type="page"/>
      </w:r>
      <w:r w:rsidR="00D62739" w:rsidRPr="00054841">
        <w:rPr>
          <w:rFonts w:ascii="Book Antiqua" w:hAnsi="Book Antiqua" w:cs="Arial"/>
          <w:b/>
          <w:sz w:val="24"/>
          <w:szCs w:val="24"/>
          <w:lang w:eastAsia="zh-CN"/>
        </w:rPr>
        <w:lastRenderedPageBreak/>
        <w:t xml:space="preserve">Figure 1 </w:t>
      </w:r>
      <w:r w:rsidR="00D62739" w:rsidRPr="00054841">
        <w:rPr>
          <w:rFonts w:ascii="Book Antiqua" w:hAnsi="Book Antiqua" w:cs="Arial"/>
          <w:b/>
          <w:sz w:val="24"/>
          <w:szCs w:val="24"/>
        </w:rPr>
        <w:t>Survival curves for patient subgroups stratified based on</w:t>
      </w:r>
      <w:r w:rsidR="00D62739" w:rsidRPr="00054841">
        <w:rPr>
          <w:rFonts w:ascii="Book Antiqua" w:hAnsi="Book Antiqua" w:cs="Arial"/>
          <w:b/>
          <w:sz w:val="24"/>
          <w:szCs w:val="24"/>
          <w:lang w:eastAsia="zh-CN"/>
        </w:rPr>
        <w:t xml:space="preserve"> </w:t>
      </w:r>
      <w:r w:rsidR="00D62739" w:rsidRPr="00054841">
        <w:rPr>
          <w:rFonts w:ascii="Book Antiqua" w:hAnsi="Book Antiqua" w:cs="Arial"/>
          <w:b/>
          <w:sz w:val="24"/>
          <w:szCs w:val="24"/>
        </w:rPr>
        <w:t>pT, pN and pM descriptors according to the 7</w:t>
      </w:r>
      <w:r w:rsidR="00D62739" w:rsidRPr="00054841">
        <w:rPr>
          <w:rFonts w:ascii="Book Antiqua" w:hAnsi="Book Antiqua" w:cs="Arial"/>
          <w:b/>
          <w:sz w:val="24"/>
          <w:szCs w:val="24"/>
          <w:vertAlign w:val="superscript"/>
        </w:rPr>
        <w:t>th</w:t>
      </w:r>
      <w:r w:rsidR="00D62739" w:rsidRPr="00054841">
        <w:rPr>
          <w:rFonts w:ascii="Book Antiqua" w:hAnsi="Book Antiqua" w:cs="Arial"/>
          <w:b/>
          <w:sz w:val="24"/>
          <w:szCs w:val="24"/>
        </w:rPr>
        <w:t xml:space="preserve"> edition, the 5-year survival rate and the number of patients in each subgroup, and the P value between each adjacent subgroup are indicated. </w:t>
      </w:r>
      <w:r w:rsidR="00D62739" w:rsidRPr="00945C8B">
        <w:rPr>
          <w:rFonts w:ascii="Book Antiqua" w:hAnsi="Book Antiqua" w:cs="Arial"/>
          <w:sz w:val="24"/>
          <w:szCs w:val="24"/>
        </w:rPr>
        <w:t>A</w:t>
      </w:r>
      <w:r w:rsidR="00945C8B" w:rsidRPr="00945C8B">
        <w:rPr>
          <w:rFonts w:ascii="Book Antiqua" w:hAnsi="Book Antiqua" w:cs="Arial" w:hint="eastAsia"/>
          <w:sz w:val="24"/>
          <w:szCs w:val="24"/>
          <w:lang w:eastAsia="zh-CN"/>
        </w:rPr>
        <w:t>:</w:t>
      </w:r>
      <w:r w:rsidR="00D62739" w:rsidRPr="00945C8B">
        <w:rPr>
          <w:rFonts w:ascii="Book Antiqua" w:hAnsi="Book Antiqua" w:cs="Arial"/>
          <w:sz w:val="24"/>
          <w:szCs w:val="24"/>
        </w:rPr>
        <w:t xml:space="preserve"> With respected to the </w:t>
      </w:r>
      <w:r w:rsidR="00D62739" w:rsidRPr="00945C8B">
        <w:rPr>
          <w:rFonts w:ascii="Book Antiqua" w:hAnsi="Book Antiqua" w:cs="Arial"/>
          <w:sz w:val="24"/>
          <w:szCs w:val="24"/>
          <w:lang w:eastAsia="zh-CN"/>
        </w:rPr>
        <w:t>p</w:t>
      </w:r>
      <w:r w:rsidR="00D62739" w:rsidRPr="00945C8B">
        <w:rPr>
          <w:rFonts w:ascii="Book Antiqua" w:hAnsi="Book Antiqua" w:cs="Arial"/>
          <w:sz w:val="24"/>
          <w:szCs w:val="24"/>
        </w:rPr>
        <w:t>T descriptor, there were significant differences between each adjacent subgroups except between</w:t>
      </w:r>
      <w:r w:rsidR="00DF07BB" w:rsidRPr="00945C8B">
        <w:rPr>
          <w:rFonts w:ascii="Book Antiqua" w:hAnsi="Book Antiqua" w:cs="Arial"/>
          <w:sz w:val="24"/>
          <w:szCs w:val="24"/>
          <w:lang w:eastAsia="zh-CN"/>
        </w:rPr>
        <w:t xml:space="preserve"> </w:t>
      </w:r>
      <w:r w:rsidR="00D62739" w:rsidRPr="00945C8B">
        <w:rPr>
          <w:rFonts w:ascii="Book Antiqua" w:hAnsi="Book Antiqua" w:cs="Arial"/>
          <w:sz w:val="24"/>
          <w:szCs w:val="24"/>
          <w:lang w:eastAsia="zh-CN"/>
        </w:rPr>
        <w:t>p</w:t>
      </w:r>
      <w:r w:rsidR="00D62739" w:rsidRPr="00945C8B">
        <w:rPr>
          <w:rFonts w:ascii="Book Antiqua" w:hAnsi="Book Antiqua" w:cs="Arial"/>
          <w:sz w:val="24"/>
          <w:szCs w:val="24"/>
        </w:rPr>
        <w:t xml:space="preserve">T3 and </w:t>
      </w:r>
      <w:r w:rsidR="00D62739" w:rsidRPr="00945C8B">
        <w:rPr>
          <w:rFonts w:ascii="Book Antiqua" w:hAnsi="Book Antiqua" w:cs="Arial"/>
          <w:sz w:val="24"/>
          <w:szCs w:val="24"/>
          <w:lang w:eastAsia="zh-CN"/>
        </w:rPr>
        <w:t>p</w:t>
      </w:r>
      <w:r w:rsidR="00D62739" w:rsidRPr="00945C8B">
        <w:rPr>
          <w:rFonts w:ascii="Book Antiqua" w:hAnsi="Book Antiqua" w:cs="Arial"/>
          <w:sz w:val="24"/>
          <w:szCs w:val="24"/>
        </w:rPr>
        <w:t>T4 (</w:t>
      </w:r>
      <w:r w:rsidR="00D62739" w:rsidRPr="00945C8B">
        <w:rPr>
          <w:rFonts w:ascii="Book Antiqua" w:hAnsi="Book Antiqua" w:cs="Arial"/>
          <w:i/>
          <w:sz w:val="24"/>
          <w:szCs w:val="24"/>
        </w:rPr>
        <w:t>P</w:t>
      </w:r>
      <w:r w:rsidR="00945C8B">
        <w:rPr>
          <w:rFonts w:ascii="Book Antiqua" w:hAnsi="Book Antiqua" w:cs="Arial" w:hint="eastAsia"/>
          <w:sz w:val="24"/>
          <w:szCs w:val="24"/>
          <w:lang w:eastAsia="zh-CN"/>
        </w:rPr>
        <w:t xml:space="preserve"> </w:t>
      </w:r>
      <w:r w:rsidR="00D62739" w:rsidRPr="00945C8B">
        <w:rPr>
          <w:rFonts w:ascii="Book Antiqua" w:hAnsi="Book Antiqua" w:cs="Arial"/>
          <w:sz w:val="24"/>
          <w:szCs w:val="24"/>
        </w:rPr>
        <w:t>=</w:t>
      </w:r>
      <w:r w:rsidR="00945C8B">
        <w:rPr>
          <w:rFonts w:ascii="Book Antiqua" w:hAnsi="Book Antiqua" w:cs="Arial" w:hint="eastAsia"/>
          <w:sz w:val="24"/>
          <w:szCs w:val="24"/>
          <w:lang w:eastAsia="zh-CN"/>
        </w:rPr>
        <w:t xml:space="preserve"> </w:t>
      </w:r>
      <w:r w:rsidR="00D62739" w:rsidRPr="00945C8B">
        <w:rPr>
          <w:rFonts w:ascii="Book Antiqua" w:hAnsi="Book Antiqua" w:cs="Arial"/>
          <w:sz w:val="24"/>
          <w:szCs w:val="24"/>
        </w:rPr>
        <w:t>0.405)</w:t>
      </w:r>
      <w:r w:rsidR="00945C8B">
        <w:rPr>
          <w:rFonts w:ascii="Book Antiqua" w:hAnsi="Book Antiqua" w:cs="Arial" w:hint="eastAsia"/>
          <w:sz w:val="24"/>
          <w:szCs w:val="24"/>
          <w:lang w:eastAsia="zh-CN"/>
        </w:rPr>
        <w:t>;</w:t>
      </w:r>
      <w:r w:rsidR="00D62739" w:rsidRPr="00945C8B">
        <w:rPr>
          <w:rFonts w:ascii="Book Antiqua" w:hAnsi="Book Antiqua" w:cs="Arial"/>
          <w:sz w:val="24"/>
          <w:szCs w:val="24"/>
        </w:rPr>
        <w:t xml:space="preserve"> B</w:t>
      </w:r>
      <w:r w:rsidR="00945C8B" w:rsidRPr="00945C8B">
        <w:rPr>
          <w:rFonts w:ascii="Book Antiqua" w:hAnsi="Book Antiqua" w:cs="Arial" w:hint="eastAsia"/>
          <w:sz w:val="24"/>
          <w:szCs w:val="24"/>
          <w:lang w:eastAsia="zh-CN"/>
        </w:rPr>
        <w:t>:</w:t>
      </w:r>
      <w:r w:rsidR="00D62739" w:rsidRPr="00945C8B">
        <w:rPr>
          <w:rFonts w:ascii="Book Antiqua" w:hAnsi="Book Antiqua" w:cs="Arial"/>
          <w:sz w:val="24"/>
          <w:szCs w:val="24"/>
        </w:rPr>
        <w:t xml:space="preserve"> With respected to the </w:t>
      </w:r>
      <w:r w:rsidR="00D62739" w:rsidRPr="00945C8B">
        <w:rPr>
          <w:rFonts w:ascii="Book Antiqua" w:hAnsi="Book Antiqua" w:cs="Arial"/>
          <w:sz w:val="24"/>
          <w:szCs w:val="24"/>
          <w:lang w:eastAsia="zh-CN"/>
        </w:rPr>
        <w:t>p</w:t>
      </w:r>
      <w:r w:rsidR="00D62739" w:rsidRPr="00945C8B">
        <w:rPr>
          <w:rFonts w:ascii="Book Antiqua" w:hAnsi="Book Antiqua" w:cs="Arial"/>
          <w:sz w:val="24"/>
          <w:szCs w:val="24"/>
        </w:rPr>
        <w:t>N descriptor, there were significant differences between each adjacent subgroups</w:t>
      </w:r>
      <w:r w:rsidR="00945C8B">
        <w:rPr>
          <w:rFonts w:ascii="Book Antiqua" w:hAnsi="Book Antiqua" w:cs="Arial" w:hint="eastAsia"/>
          <w:sz w:val="24"/>
          <w:szCs w:val="24"/>
          <w:lang w:eastAsia="zh-CN"/>
        </w:rPr>
        <w:t>;</w:t>
      </w:r>
      <w:r w:rsidR="00D62739" w:rsidRPr="00945C8B">
        <w:rPr>
          <w:rFonts w:ascii="Book Antiqua" w:hAnsi="Book Antiqua" w:cs="Arial"/>
          <w:sz w:val="24"/>
          <w:szCs w:val="24"/>
        </w:rPr>
        <w:t xml:space="preserve"> C</w:t>
      </w:r>
      <w:r w:rsidR="00945C8B" w:rsidRPr="00945C8B">
        <w:rPr>
          <w:rFonts w:ascii="Book Antiqua" w:hAnsi="Book Antiqua" w:cs="Arial" w:hint="eastAsia"/>
          <w:sz w:val="24"/>
          <w:szCs w:val="24"/>
          <w:lang w:eastAsia="zh-CN"/>
        </w:rPr>
        <w:t>:</w:t>
      </w:r>
      <w:r w:rsidR="00D62739" w:rsidRPr="00945C8B">
        <w:rPr>
          <w:rFonts w:ascii="Book Antiqua" w:hAnsi="Book Antiqua" w:cs="Arial"/>
          <w:sz w:val="24"/>
          <w:szCs w:val="24"/>
        </w:rPr>
        <w:t xml:space="preserve"> With respected to the </w:t>
      </w:r>
      <w:r w:rsidR="00D62739" w:rsidRPr="00945C8B">
        <w:rPr>
          <w:rFonts w:ascii="Book Antiqua" w:hAnsi="Book Antiqua" w:cs="Arial"/>
          <w:sz w:val="24"/>
          <w:szCs w:val="24"/>
          <w:lang w:eastAsia="zh-CN"/>
        </w:rPr>
        <w:t>p</w:t>
      </w:r>
      <w:r w:rsidR="00D62739" w:rsidRPr="00945C8B">
        <w:rPr>
          <w:rFonts w:ascii="Book Antiqua" w:hAnsi="Book Antiqua" w:cs="Arial"/>
          <w:sz w:val="24"/>
          <w:szCs w:val="24"/>
        </w:rPr>
        <w:t>M descriptor, there were significant differences between pM0 and pM1.</w:t>
      </w:r>
    </w:p>
    <w:p w:rsidR="00945C8B" w:rsidRPr="00945C8B" w:rsidRDefault="00250735" w:rsidP="00945C8B">
      <w:pPr>
        <w:spacing w:line="240" w:lineRule="auto"/>
        <w:rPr>
          <w:rFonts w:ascii="宋体" w:hAnsi="宋体" w:cs="宋体"/>
          <w:sz w:val="24"/>
          <w:szCs w:val="24"/>
          <w:lang w:eastAsia="zh-CN"/>
        </w:rPr>
      </w:pPr>
      <w:r>
        <w:rPr>
          <w:rFonts w:ascii="宋体" w:hAnsi="宋体" w:cs="宋体"/>
          <w:noProof/>
          <w:sz w:val="24"/>
          <w:szCs w:val="24"/>
          <w:lang w:eastAsia="zh-CN"/>
        </w:rPr>
        <w:drawing>
          <wp:inline distT="0" distB="0" distL="0" distR="0">
            <wp:extent cx="2338070" cy="4278630"/>
            <wp:effectExtent l="0" t="0" r="5080" b="7620"/>
            <wp:docPr id="1" name="图片 1" descr="C:\Users\qiyuan\AppData\Roaming\Tencent\Users\409881474\QQ\WinTemp\RichOle\P2]S[WJ$KUJ3BKZRZ}F`P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yuan\AppData\Roaming\Tencent\Users\409881474\QQ\WinTemp\RichOle\P2]S[WJ$KUJ3BKZRZ}F`P_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070" cy="4278630"/>
                    </a:xfrm>
                    <a:prstGeom prst="rect">
                      <a:avLst/>
                    </a:prstGeom>
                    <a:noFill/>
                    <a:ln>
                      <a:noFill/>
                    </a:ln>
                  </pic:spPr>
                </pic:pic>
              </a:graphicData>
            </a:graphic>
          </wp:inline>
        </w:drawing>
      </w:r>
    </w:p>
    <w:p w:rsidR="00945C8B" w:rsidRDefault="00945C8B" w:rsidP="00945C8B">
      <w:pPr>
        <w:jc w:val="both"/>
        <w:rPr>
          <w:rFonts w:ascii="Book Antiqua" w:hAnsi="Book Antiqua" w:cs="Arial"/>
          <w:sz w:val="24"/>
          <w:szCs w:val="24"/>
          <w:lang w:eastAsia="zh-CN"/>
        </w:rPr>
      </w:pPr>
    </w:p>
    <w:p w:rsidR="00945C8B" w:rsidRDefault="00945C8B" w:rsidP="00945C8B">
      <w:pPr>
        <w:jc w:val="both"/>
        <w:rPr>
          <w:rFonts w:ascii="Book Antiqua" w:hAnsi="Book Antiqua" w:cs="Arial"/>
          <w:sz w:val="24"/>
          <w:szCs w:val="24"/>
          <w:lang w:eastAsia="zh-CN"/>
        </w:rPr>
      </w:pPr>
      <w:r>
        <w:rPr>
          <w:rFonts w:ascii="Book Antiqua" w:hAnsi="Book Antiqua" w:cs="Arial"/>
          <w:b/>
          <w:sz w:val="24"/>
          <w:szCs w:val="24"/>
        </w:rPr>
        <w:br w:type="page"/>
      </w:r>
      <w:r w:rsidR="00D62739" w:rsidRPr="00945C8B">
        <w:rPr>
          <w:rFonts w:ascii="Book Antiqua" w:hAnsi="Book Antiqua" w:cs="Arial"/>
          <w:b/>
          <w:sz w:val="24"/>
          <w:szCs w:val="24"/>
        </w:rPr>
        <w:lastRenderedPageBreak/>
        <w:t>Figure 2 Survival curves for patient subgroups stratified based on</w:t>
      </w:r>
      <w:r w:rsidR="00D62739" w:rsidRPr="00945C8B">
        <w:rPr>
          <w:rFonts w:ascii="Book Antiqua" w:hAnsi="Book Antiqua" w:cs="Arial"/>
          <w:b/>
          <w:sz w:val="24"/>
          <w:szCs w:val="24"/>
          <w:lang w:eastAsia="zh-CN"/>
        </w:rPr>
        <w:t xml:space="preserve"> </w:t>
      </w:r>
      <w:r w:rsidR="00D62739" w:rsidRPr="00945C8B">
        <w:rPr>
          <w:rFonts w:ascii="Book Antiqua" w:hAnsi="Book Antiqua" w:cs="Arial"/>
          <w:b/>
          <w:sz w:val="24"/>
          <w:szCs w:val="24"/>
        </w:rPr>
        <w:t>pG(histologic grade) and cancer location according to the 7</w:t>
      </w:r>
      <w:r w:rsidR="00D62739" w:rsidRPr="00945C8B">
        <w:rPr>
          <w:rFonts w:ascii="Book Antiqua" w:hAnsi="Book Antiqua" w:cs="Arial"/>
          <w:b/>
          <w:sz w:val="24"/>
          <w:szCs w:val="24"/>
          <w:vertAlign w:val="superscript"/>
        </w:rPr>
        <w:t>th</w:t>
      </w:r>
      <w:r w:rsidR="00D62739" w:rsidRPr="00945C8B">
        <w:rPr>
          <w:rFonts w:ascii="Book Antiqua" w:hAnsi="Book Antiqua" w:cs="Arial"/>
          <w:b/>
          <w:sz w:val="24"/>
          <w:szCs w:val="24"/>
        </w:rPr>
        <w:t xml:space="preserve"> edition, the 5-year survival rate and the number of patients in each subgroup, and the P value between each adjacent subgroup are indicated. </w:t>
      </w:r>
      <w:r w:rsidR="00D62739" w:rsidRPr="00945C8B">
        <w:rPr>
          <w:rFonts w:ascii="Book Antiqua" w:hAnsi="Book Antiqua" w:cs="Arial"/>
          <w:sz w:val="24"/>
          <w:szCs w:val="24"/>
        </w:rPr>
        <w:t>A</w:t>
      </w:r>
      <w:r w:rsidRPr="00945C8B">
        <w:rPr>
          <w:rFonts w:ascii="Book Antiqua" w:hAnsi="Book Antiqua" w:cs="Arial" w:hint="eastAsia"/>
          <w:sz w:val="24"/>
          <w:szCs w:val="24"/>
          <w:lang w:eastAsia="zh-CN"/>
        </w:rPr>
        <w:t>:</w:t>
      </w:r>
      <w:r w:rsidR="00D62739" w:rsidRPr="00945C8B">
        <w:rPr>
          <w:rFonts w:ascii="Book Antiqua" w:hAnsi="Book Antiqua" w:cs="Arial"/>
          <w:sz w:val="24"/>
          <w:szCs w:val="24"/>
        </w:rPr>
        <w:t xml:space="preserve"> With respected to the </w:t>
      </w:r>
      <w:r w:rsidR="00D62739" w:rsidRPr="00945C8B">
        <w:rPr>
          <w:rFonts w:ascii="Book Antiqua" w:hAnsi="Book Antiqua" w:cs="Arial"/>
          <w:sz w:val="24"/>
          <w:szCs w:val="24"/>
          <w:lang w:eastAsia="zh-CN"/>
        </w:rPr>
        <w:t>p</w:t>
      </w:r>
      <w:r w:rsidR="00D62739" w:rsidRPr="00945C8B">
        <w:rPr>
          <w:rFonts w:ascii="Book Antiqua" w:hAnsi="Book Antiqua" w:cs="Arial"/>
          <w:sz w:val="24"/>
          <w:szCs w:val="24"/>
        </w:rPr>
        <w:t>G, there was no significant difference between each adjacent pG classification</w:t>
      </w:r>
      <w:r w:rsidRPr="00945C8B">
        <w:rPr>
          <w:rFonts w:ascii="Book Antiqua" w:hAnsi="Book Antiqua" w:cs="Arial" w:hint="eastAsia"/>
          <w:sz w:val="24"/>
          <w:szCs w:val="24"/>
          <w:lang w:eastAsia="zh-CN"/>
        </w:rPr>
        <w:t>;</w:t>
      </w:r>
      <w:r w:rsidR="00D62739" w:rsidRPr="00945C8B">
        <w:rPr>
          <w:rFonts w:ascii="Book Antiqua" w:hAnsi="Book Antiqua" w:cs="Arial"/>
          <w:sz w:val="24"/>
          <w:szCs w:val="24"/>
        </w:rPr>
        <w:t xml:space="preserve"> B</w:t>
      </w:r>
      <w:r w:rsidRPr="00945C8B">
        <w:rPr>
          <w:rFonts w:ascii="Book Antiqua" w:hAnsi="Book Antiqua" w:cs="Arial" w:hint="eastAsia"/>
          <w:sz w:val="24"/>
          <w:szCs w:val="24"/>
          <w:lang w:eastAsia="zh-CN"/>
        </w:rPr>
        <w:t>:</w:t>
      </w:r>
      <w:r w:rsidR="00D62739" w:rsidRPr="00945C8B">
        <w:rPr>
          <w:rFonts w:ascii="Book Antiqua" w:hAnsi="Book Antiqua" w:cs="Arial"/>
          <w:sz w:val="24"/>
          <w:szCs w:val="24"/>
        </w:rPr>
        <w:t xml:space="preserve"> W</w:t>
      </w:r>
      <w:r w:rsidR="00D62739" w:rsidRPr="0041152B">
        <w:rPr>
          <w:rFonts w:ascii="Book Antiqua" w:hAnsi="Book Antiqua" w:cs="Arial"/>
          <w:sz w:val="24"/>
          <w:szCs w:val="24"/>
        </w:rPr>
        <w:t>ith respected to the cancer location, there was no significant difference between each adjacent caner location classification.</w:t>
      </w:r>
    </w:p>
    <w:p w:rsidR="00945C8B" w:rsidRPr="00945C8B" w:rsidRDefault="00250735" w:rsidP="00945C8B">
      <w:pPr>
        <w:spacing w:line="240" w:lineRule="auto"/>
        <w:rPr>
          <w:rFonts w:ascii="宋体" w:hAnsi="宋体" w:cs="宋体"/>
          <w:sz w:val="24"/>
          <w:szCs w:val="24"/>
          <w:lang w:eastAsia="zh-CN"/>
        </w:rPr>
      </w:pPr>
      <w:r>
        <w:rPr>
          <w:rFonts w:ascii="宋体" w:hAnsi="宋体" w:cs="宋体"/>
          <w:noProof/>
          <w:sz w:val="24"/>
          <w:szCs w:val="24"/>
          <w:lang w:eastAsia="zh-CN"/>
        </w:rPr>
        <w:drawing>
          <wp:inline distT="0" distB="0" distL="0" distR="0">
            <wp:extent cx="3459480" cy="4140835"/>
            <wp:effectExtent l="0" t="0" r="7620" b="0"/>
            <wp:docPr id="2" name="图片 2" descr="C:\Users\qiyuan\AppData\Roaming\Tencent\Users\409881474\QQ\WinTemp\RichOle\0NPTT3ODCEAM1A]W9%RVX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iyuan\AppData\Roaming\Tencent\Users\409881474\QQ\WinTemp\RichOle\0NPTT3ODCEAM1A]W9%RVXR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4140835"/>
                    </a:xfrm>
                    <a:prstGeom prst="rect">
                      <a:avLst/>
                    </a:prstGeom>
                    <a:noFill/>
                    <a:ln>
                      <a:noFill/>
                    </a:ln>
                  </pic:spPr>
                </pic:pic>
              </a:graphicData>
            </a:graphic>
          </wp:inline>
        </w:drawing>
      </w:r>
    </w:p>
    <w:p w:rsidR="00945C8B" w:rsidRDefault="00945C8B" w:rsidP="00945C8B">
      <w:pPr>
        <w:jc w:val="both"/>
        <w:rPr>
          <w:rFonts w:ascii="Book Antiqua" w:hAnsi="Book Antiqua" w:cs="Arial"/>
          <w:sz w:val="24"/>
          <w:szCs w:val="24"/>
          <w:lang w:eastAsia="zh-CN"/>
        </w:rPr>
      </w:pPr>
    </w:p>
    <w:p w:rsidR="00D62739" w:rsidRPr="0041152B" w:rsidRDefault="00D97589" w:rsidP="00945C8B">
      <w:pPr>
        <w:jc w:val="both"/>
        <w:rPr>
          <w:rFonts w:ascii="Book Antiqua" w:hAnsi="Book Antiqua" w:cs="Arial"/>
          <w:sz w:val="24"/>
          <w:szCs w:val="24"/>
          <w:lang w:eastAsia="zh-CN"/>
        </w:rPr>
      </w:pPr>
      <w:r>
        <w:rPr>
          <w:rFonts w:ascii="Book Antiqua" w:hAnsi="Book Antiqua" w:cs="Arial"/>
          <w:b/>
          <w:sz w:val="24"/>
          <w:szCs w:val="24"/>
        </w:rPr>
        <w:br w:type="page"/>
      </w:r>
      <w:r w:rsidR="00D62739" w:rsidRPr="00945C8B">
        <w:rPr>
          <w:rFonts w:ascii="Book Antiqua" w:hAnsi="Book Antiqua" w:cs="Arial"/>
          <w:b/>
          <w:sz w:val="24"/>
          <w:szCs w:val="24"/>
        </w:rPr>
        <w:lastRenderedPageBreak/>
        <w:t>Fig</w:t>
      </w:r>
      <w:r w:rsidR="00D62739" w:rsidRPr="00945C8B">
        <w:rPr>
          <w:rFonts w:ascii="Book Antiqua" w:hAnsi="Book Antiqua" w:cs="Arial"/>
          <w:b/>
          <w:sz w:val="24"/>
          <w:szCs w:val="24"/>
          <w:lang w:eastAsia="zh-CN"/>
        </w:rPr>
        <w:t>ure 3</w:t>
      </w:r>
      <w:r w:rsidR="00D62739" w:rsidRPr="00945C8B">
        <w:rPr>
          <w:rFonts w:ascii="Book Antiqua" w:hAnsi="Book Antiqua" w:cs="Arial"/>
          <w:b/>
          <w:sz w:val="24"/>
          <w:szCs w:val="24"/>
        </w:rPr>
        <w:t xml:space="preserve"> Survival curves for patient subgroups stratified according to the 7</w:t>
      </w:r>
      <w:r w:rsidR="00D62739" w:rsidRPr="00945C8B">
        <w:rPr>
          <w:rFonts w:ascii="Book Antiqua" w:hAnsi="Book Antiqua" w:cs="Arial"/>
          <w:b/>
          <w:sz w:val="24"/>
          <w:szCs w:val="24"/>
          <w:vertAlign w:val="superscript"/>
        </w:rPr>
        <w:t>th</w:t>
      </w:r>
      <w:r w:rsidR="00D62739" w:rsidRPr="00945C8B">
        <w:rPr>
          <w:rFonts w:ascii="Book Antiqua" w:hAnsi="Book Antiqua" w:cs="Arial"/>
          <w:b/>
          <w:sz w:val="24"/>
          <w:szCs w:val="24"/>
        </w:rPr>
        <w:t xml:space="preserve"> edition TNM pStage groupings. </w:t>
      </w:r>
      <w:r w:rsidR="00D62739" w:rsidRPr="0041152B">
        <w:rPr>
          <w:rFonts w:ascii="Book Antiqua" w:hAnsi="Book Antiqua" w:cs="Arial"/>
          <w:sz w:val="24"/>
          <w:szCs w:val="24"/>
        </w:rPr>
        <w:t>The 5-year survival rate and the number of</w:t>
      </w:r>
      <w:r w:rsidR="00D62739" w:rsidRPr="0041152B">
        <w:rPr>
          <w:rFonts w:ascii="Book Antiqua" w:hAnsi="Book Antiqua" w:cs="Arial"/>
          <w:sz w:val="24"/>
          <w:szCs w:val="24"/>
          <w:lang w:eastAsia="zh-CN"/>
        </w:rPr>
        <w:t xml:space="preserve"> </w:t>
      </w:r>
      <w:r w:rsidR="00D62739" w:rsidRPr="0041152B">
        <w:rPr>
          <w:rFonts w:ascii="Book Antiqua" w:hAnsi="Book Antiqua" w:cs="Arial"/>
          <w:sz w:val="24"/>
          <w:szCs w:val="24"/>
        </w:rPr>
        <w:t>patients in each subgroup,</w:t>
      </w:r>
      <w:r w:rsidR="00D62739" w:rsidRPr="0041152B">
        <w:rPr>
          <w:rFonts w:ascii="Book Antiqua" w:hAnsi="Book Antiqua" w:cs="Arial"/>
          <w:sz w:val="24"/>
          <w:szCs w:val="24"/>
          <w:lang w:eastAsia="zh-CN"/>
        </w:rPr>
        <w:t xml:space="preserve"> </w:t>
      </w:r>
      <w:r w:rsidR="00D62739" w:rsidRPr="0041152B">
        <w:rPr>
          <w:rFonts w:ascii="Book Antiqua" w:hAnsi="Book Antiqua" w:cs="Arial"/>
          <w:sz w:val="24"/>
          <w:szCs w:val="24"/>
        </w:rPr>
        <w:t>and the P value between each adjacent subgroupwere indicated. The survival curves showed stepwise deterioration as the pStage increased and there were significant differences between each adjacent pStage group.</w:t>
      </w:r>
    </w:p>
    <w:p w:rsidR="00945C8B" w:rsidRPr="00945C8B" w:rsidRDefault="00250735" w:rsidP="00945C8B">
      <w:pPr>
        <w:spacing w:line="240" w:lineRule="auto"/>
        <w:rPr>
          <w:rFonts w:ascii="宋体" w:hAnsi="宋体" w:cs="宋体"/>
          <w:sz w:val="24"/>
          <w:szCs w:val="24"/>
          <w:lang w:eastAsia="zh-CN"/>
        </w:rPr>
      </w:pPr>
      <w:r>
        <w:rPr>
          <w:rFonts w:ascii="宋体" w:hAnsi="宋体" w:cs="宋体"/>
          <w:noProof/>
          <w:sz w:val="24"/>
          <w:szCs w:val="24"/>
          <w:lang w:eastAsia="zh-CN"/>
        </w:rPr>
        <w:drawing>
          <wp:inline distT="0" distB="0" distL="0" distR="0">
            <wp:extent cx="4054475" cy="2656840"/>
            <wp:effectExtent l="0" t="0" r="3175" b="0"/>
            <wp:docPr id="3" name="图片 3" descr="C:\Users\qiyuan\AppData\Roaming\Tencent\Users\409881474\QQ\WinTemp\RichOle\8LDN0~@EJ)4VC4O}AY9S33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iyuan\AppData\Roaming\Tencent\Users\409881474\QQ\WinTemp\RichOle\8LDN0~@EJ)4VC4O}AY9S33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4475" cy="2656840"/>
                    </a:xfrm>
                    <a:prstGeom prst="rect">
                      <a:avLst/>
                    </a:prstGeom>
                    <a:noFill/>
                    <a:ln>
                      <a:noFill/>
                    </a:ln>
                  </pic:spPr>
                </pic:pic>
              </a:graphicData>
            </a:graphic>
          </wp:inline>
        </w:drawing>
      </w:r>
    </w:p>
    <w:p w:rsidR="00D62739" w:rsidRPr="0041152B" w:rsidRDefault="00D62739" w:rsidP="003779B5">
      <w:pPr>
        <w:jc w:val="both"/>
        <w:rPr>
          <w:rFonts w:ascii="Book Antiqua" w:hAnsi="Book Antiqua" w:cs="Arial"/>
          <w:sz w:val="24"/>
          <w:szCs w:val="24"/>
          <w:lang w:eastAsia="zh-CN"/>
        </w:rPr>
      </w:pPr>
    </w:p>
    <w:p w:rsidR="00D62739" w:rsidRPr="0041152B" w:rsidRDefault="00945C8B" w:rsidP="003779B5">
      <w:pPr>
        <w:jc w:val="both"/>
        <w:rPr>
          <w:rFonts w:ascii="Book Antiqua" w:hAnsi="Book Antiqua" w:cs="Arial"/>
          <w:b/>
          <w:sz w:val="24"/>
          <w:szCs w:val="24"/>
          <w:lang w:eastAsia="zh-CN"/>
        </w:rPr>
      </w:pPr>
      <w:r>
        <w:rPr>
          <w:rFonts w:ascii="Book Antiqua" w:hAnsi="Book Antiqua" w:cs="Arial"/>
          <w:b/>
          <w:sz w:val="24"/>
          <w:szCs w:val="24"/>
          <w:lang w:eastAsia="zh-CN"/>
        </w:rPr>
        <w:br w:type="page"/>
      </w:r>
      <w:r>
        <w:rPr>
          <w:rFonts w:ascii="Book Antiqua" w:hAnsi="Book Antiqua" w:cs="Arial"/>
          <w:b/>
          <w:sz w:val="24"/>
          <w:szCs w:val="24"/>
        </w:rPr>
        <w:lastRenderedPageBreak/>
        <w:t>Table 1</w:t>
      </w:r>
      <w:r w:rsidR="00D62739" w:rsidRPr="0041152B">
        <w:rPr>
          <w:rFonts w:ascii="Book Antiqua" w:hAnsi="Book Antiqua" w:cs="Arial"/>
          <w:b/>
          <w:sz w:val="24"/>
          <w:szCs w:val="24"/>
        </w:rPr>
        <w:t xml:space="preserve"> Patient demograph</w:t>
      </w:r>
      <w:r>
        <w:rPr>
          <w:rFonts w:ascii="Book Antiqua" w:hAnsi="Book Antiqua" w:cs="Arial"/>
          <w:b/>
          <w:sz w:val="24"/>
          <w:szCs w:val="24"/>
        </w:rPr>
        <w:t>ics and 5-year survival results</w:t>
      </w:r>
      <w:r>
        <w:rPr>
          <w:rFonts w:ascii="Book Antiqua" w:hAnsi="Book Antiqua" w:cs="Arial" w:hint="eastAsia"/>
          <w:b/>
          <w:sz w:val="24"/>
          <w:szCs w:val="24"/>
          <w:lang w:eastAsia="zh-CN"/>
        </w:rPr>
        <w:t xml:space="preserve"> </w:t>
      </w:r>
      <w:r w:rsidRPr="00945C8B">
        <w:rPr>
          <w:rFonts w:ascii="Book Antiqua" w:hAnsi="Book Antiqua" w:cs="Arial"/>
          <w:b/>
          <w:i/>
          <w:sz w:val="24"/>
          <w:szCs w:val="24"/>
          <w:lang w:eastAsia="zh-CN"/>
        </w:rPr>
        <w:t>n</w:t>
      </w:r>
      <w:r>
        <w:rPr>
          <w:rFonts w:ascii="Book Antiqua" w:hAnsi="Book Antiqua" w:cs="Arial" w:hint="eastAsia"/>
          <w:b/>
          <w:sz w:val="24"/>
          <w:szCs w:val="24"/>
          <w:lang w:eastAsia="zh-CN"/>
        </w:rPr>
        <w:t xml:space="preserve"> (%)</w:t>
      </w:r>
    </w:p>
    <w:tbl>
      <w:tblPr>
        <w:tblW w:w="8758" w:type="dxa"/>
        <w:tblBorders>
          <w:top w:val="single" w:sz="4" w:space="0" w:color="000000"/>
          <w:bottom w:val="single" w:sz="4" w:space="0" w:color="000000"/>
        </w:tblBorders>
        <w:tblLayout w:type="fixed"/>
        <w:tblLook w:val="0000" w:firstRow="0" w:lastRow="0" w:firstColumn="0" w:lastColumn="0" w:noHBand="0" w:noVBand="0"/>
      </w:tblPr>
      <w:tblGrid>
        <w:gridCol w:w="3510"/>
        <w:gridCol w:w="2977"/>
        <w:gridCol w:w="2271"/>
      </w:tblGrid>
      <w:tr w:rsidR="00D62739" w:rsidRPr="00945C8B" w:rsidTr="00945C8B">
        <w:tc>
          <w:tcPr>
            <w:tcW w:w="3510" w:type="dxa"/>
            <w:tcBorders>
              <w:top w:val="single" w:sz="4" w:space="0" w:color="000000"/>
              <w:bottom w:val="single" w:sz="4" w:space="0" w:color="000000"/>
            </w:tcBorders>
          </w:tcPr>
          <w:p w:rsidR="00D62739" w:rsidRPr="00945C8B" w:rsidRDefault="00D62739" w:rsidP="003779B5">
            <w:pPr>
              <w:jc w:val="both"/>
              <w:rPr>
                <w:rFonts w:ascii="Book Antiqua" w:hAnsi="Book Antiqua" w:cs="Arial"/>
                <w:b/>
                <w:sz w:val="24"/>
                <w:szCs w:val="24"/>
              </w:rPr>
            </w:pPr>
            <w:r w:rsidRPr="00945C8B">
              <w:rPr>
                <w:rFonts w:ascii="Book Antiqua" w:hAnsi="Book Antiqua" w:cs="Arial"/>
                <w:b/>
                <w:sz w:val="24"/>
                <w:szCs w:val="24"/>
              </w:rPr>
              <w:t xml:space="preserve">Characteristic </w:t>
            </w:r>
          </w:p>
        </w:tc>
        <w:tc>
          <w:tcPr>
            <w:tcW w:w="2977" w:type="dxa"/>
            <w:tcBorders>
              <w:top w:val="single" w:sz="4" w:space="0" w:color="000000"/>
              <w:bottom w:val="single" w:sz="4" w:space="0" w:color="000000"/>
            </w:tcBorders>
          </w:tcPr>
          <w:p w:rsidR="00D62739" w:rsidRPr="00945C8B" w:rsidRDefault="00D62739" w:rsidP="003779B5">
            <w:pPr>
              <w:jc w:val="both"/>
              <w:rPr>
                <w:rFonts w:ascii="Book Antiqua" w:hAnsi="Book Antiqua" w:cs="Arial"/>
                <w:b/>
                <w:sz w:val="24"/>
                <w:szCs w:val="24"/>
                <w:lang w:eastAsia="zh-CN"/>
              </w:rPr>
            </w:pPr>
            <w:r w:rsidRPr="00945C8B">
              <w:rPr>
                <w:rFonts w:ascii="Book Antiqua" w:hAnsi="Book Antiqua" w:cs="Arial"/>
                <w:b/>
                <w:sz w:val="24"/>
                <w:szCs w:val="24"/>
              </w:rPr>
              <w:t>Value</w:t>
            </w:r>
            <w:r w:rsidR="00945C8B">
              <w:rPr>
                <w:rFonts w:ascii="Book Antiqua" w:hAnsi="Book Antiqua" w:cs="Arial" w:hint="eastAsia"/>
                <w:b/>
                <w:sz w:val="24"/>
                <w:szCs w:val="24"/>
                <w:lang w:eastAsia="zh-CN"/>
              </w:rPr>
              <w:t xml:space="preserve"> </w:t>
            </w:r>
          </w:p>
        </w:tc>
        <w:tc>
          <w:tcPr>
            <w:tcW w:w="2271" w:type="dxa"/>
            <w:tcBorders>
              <w:top w:val="single" w:sz="4" w:space="0" w:color="000000"/>
              <w:bottom w:val="single" w:sz="4" w:space="0" w:color="000000"/>
            </w:tcBorders>
          </w:tcPr>
          <w:p w:rsidR="00D62739" w:rsidRPr="00945C8B" w:rsidRDefault="00D62739" w:rsidP="00623C67">
            <w:pPr>
              <w:jc w:val="both"/>
              <w:rPr>
                <w:rFonts w:ascii="Book Antiqua" w:hAnsi="Book Antiqua" w:cs="Arial"/>
                <w:b/>
                <w:sz w:val="24"/>
                <w:szCs w:val="24"/>
              </w:rPr>
            </w:pPr>
            <w:r w:rsidRPr="00945C8B">
              <w:rPr>
                <w:rFonts w:ascii="Book Antiqua" w:hAnsi="Book Antiqua" w:cs="Arial"/>
                <w:b/>
                <w:sz w:val="24"/>
                <w:szCs w:val="24"/>
              </w:rPr>
              <w:t>5-y</w:t>
            </w:r>
            <w:r w:rsidR="00945C8B">
              <w:rPr>
                <w:rFonts w:ascii="Book Antiqua" w:hAnsi="Book Antiqua" w:cs="Arial"/>
                <w:b/>
                <w:sz w:val="24"/>
                <w:szCs w:val="24"/>
                <w:lang w:eastAsia="zh-CN"/>
              </w:rPr>
              <w:t>r</w:t>
            </w:r>
            <w:r w:rsidR="00945C8B" w:rsidRPr="00945C8B">
              <w:rPr>
                <w:rFonts w:ascii="Book Antiqua" w:hAnsi="Book Antiqua" w:cs="Arial"/>
                <w:b/>
                <w:sz w:val="24"/>
                <w:szCs w:val="24"/>
              </w:rPr>
              <w:t xml:space="preserve"> </w:t>
            </w:r>
            <w:r w:rsidRPr="00945C8B">
              <w:rPr>
                <w:rFonts w:ascii="Book Antiqua" w:hAnsi="Book Antiqua" w:cs="Arial"/>
                <w:b/>
                <w:sz w:val="24"/>
                <w:szCs w:val="24"/>
              </w:rPr>
              <w:t>survival</w:t>
            </w:r>
            <w:r w:rsidR="00945C8B">
              <w:rPr>
                <w:rFonts w:ascii="Book Antiqua" w:hAnsi="Book Antiqua" w:cs="Arial" w:hint="eastAsia"/>
                <w:b/>
                <w:sz w:val="24"/>
                <w:szCs w:val="24"/>
                <w:lang w:eastAsia="zh-CN"/>
              </w:rPr>
              <w:t xml:space="preserve"> </w:t>
            </w:r>
          </w:p>
        </w:tc>
      </w:tr>
      <w:tr w:rsidR="00D62739" w:rsidRPr="00453A1D" w:rsidTr="00945C8B">
        <w:tc>
          <w:tcPr>
            <w:tcW w:w="3510" w:type="dxa"/>
            <w:tcBorders>
              <w:top w:val="single" w:sz="4" w:space="0" w:color="000000"/>
            </w:tcBorders>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Gender</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Male</w:t>
            </w:r>
          </w:p>
          <w:p w:rsidR="00D62739" w:rsidRPr="00D97589" w:rsidRDefault="00D62739" w:rsidP="00945C8B">
            <w:pPr>
              <w:ind w:firstLineChars="50" w:firstLine="120"/>
              <w:jc w:val="both"/>
              <w:rPr>
                <w:rFonts w:ascii="Book Antiqua" w:hAnsi="Book Antiqua" w:cs="Arial"/>
                <w:sz w:val="24"/>
                <w:szCs w:val="24"/>
                <w:lang w:eastAsia="zh-CN"/>
              </w:rPr>
            </w:pPr>
            <w:r w:rsidRPr="00D97589">
              <w:rPr>
                <w:rFonts w:ascii="Book Antiqua" w:hAnsi="Book Antiqua" w:cs="Arial"/>
                <w:sz w:val="24"/>
                <w:szCs w:val="24"/>
              </w:rPr>
              <w:t>Female</w:t>
            </w:r>
          </w:p>
        </w:tc>
        <w:tc>
          <w:tcPr>
            <w:tcW w:w="2977" w:type="dxa"/>
            <w:tcBorders>
              <w:top w:val="single" w:sz="4" w:space="0" w:color="000000"/>
            </w:tcBorders>
          </w:tcPr>
          <w:p w:rsidR="00D62739" w:rsidRPr="0041152B" w:rsidRDefault="00D62739" w:rsidP="003779B5">
            <w:pPr>
              <w:jc w:val="both"/>
              <w:rPr>
                <w:rFonts w:ascii="Book Antiqua" w:hAnsi="Book Antiqua" w:cs="Arial"/>
                <w:sz w:val="24"/>
                <w:szCs w:val="24"/>
              </w:rPr>
            </w:pP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793 (76.8</w:t>
            </w:r>
            <w:r w:rsidR="00D62739" w:rsidRPr="0041152B">
              <w:rPr>
                <w:rFonts w:ascii="Book Antiqua" w:hAnsi="Book Antiqua" w:cs="Arial"/>
                <w:sz w:val="24"/>
                <w:szCs w:val="24"/>
              </w:rPr>
              <w:t xml:space="preserve">)  </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240 (23.2</w:t>
            </w:r>
            <w:r w:rsidR="00D62739" w:rsidRPr="0041152B">
              <w:rPr>
                <w:rFonts w:ascii="Book Antiqua" w:hAnsi="Book Antiqua" w:cs="Arial"/>
                <w:sz w:val="24"/>
                <w:szCs w:val="24"/>
              </w:rPr>
              <w:t xml:space="preserve">) </w:t>
            </w:r>
          </w:p>
        </w:tc>
        <w:tc>
          <w:tcPr>
            <w:tcW w:w="2271" w:type="dxa"/>
            <w:tcBorders>
              <w:top w:val="single" w:sz="4" w:space="0" w:color="000000"/>
            </w:tcBorders>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43.1</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47.2</w:t>
            </w:r>
            <w:r w:rsidR="00623C67">
              <w:rPr>
                <w:rFonts w:ascii="Book Antiqua" w:hAnsi="Book Antiqua" w:cs="Arial" w:hint="eastAsia"/>
                <w:sz w:val="24"/>
                <w:szCs w:val="24"/>
                <w:lang w:eastAsia="zh-CN"/>
              </w:rPr>
              <w:t>%</w:t>
            </w:r>
          </w:p>
        </w:tc>
      </w:tr>
      <w:tr w:rsidR="00D62739" w:rsidRPr="00453A1D" w:rsidTr="00945C8B">
        <w:tc>
          <w:tcPr>
            <w:tcW w:w="3510"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Age, yr</w:t>
            </w:r>
          </w:p>
          <w:p w:rsidR="00D62739" w:rsidRPr="00D97589" w:rsidRDefault="00D9758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Median </w:t>
            </w:r>
            <w:r w:rsidR="00D62739" w:rsidRPr="00D97589">
              <w:rPr>
                <w:rFonts w:ascii="Book Antiqua" w:hAnsi="Book Antiqua" w:cs="Arial"/>
                <w:sz w:val="24"/>
                <w:szCs w:val="24"/>
              </w:rPr>
              <w:t>(range)</w:t>
            </w:r>
          </w:p>
          <w:p w:rsidR="00D62739" w:rsidRPr="00D97589" w:rsidRDefault="00945C8B" w:rsidP="00945C8B">
            <w:pPr>
              <w:ind w:firstLineChars="50" w:firstLine="120"/>
              <w:jc w:val="both"/>
              <w:rPr>
                <w:rFonts w:ascii="Book Antiqua" w:hAnsi="Book Antiqua" w:cs="Arial"/>
                <w:sz w:val="24"/>
                <w:szCs w:val="24"/>
                <w:lang w:eastAsia="zh-CN"/>
              </w:rPr>
            </w:pPr>
            <w:r w:rsidRPr="00D97589">
              <w:rPr>
                <w:rFonts w:ascii="宋体" w:hAnsi="宋体" w:cs="宋体" w:hint="eastAsia"/>
                <w:sz w:val="24"/>
                <w:szCs w:val="24"/>
              </w:rPr>
              <w:sym w:font="Symbol" w:char="F0A3"/>
            </w:r>
            <w:r w:rsidRPr="00D97589">
              <w:rPr>
                <w:rFonts w:ascii="宋体" w:hAnsi="宋体" w:cs="宋体" w:hint="eastAsia"/>
                <w:sz w:val="24"/>
                <w:szCs w:val="24"/>
                <w:lang w:eastAsia="zh-CN"/>
              </w:rPr>
              <w:t xml:space="preserve"> </w:t>
            </w:r>
            <w:r w:rsidR="00D62739" w:rsidRPr="00D97589">
              <w:rPr>
                <w:rFonts w:ascii="Book Antiqua" w:hAnsi="Book Antiqua" w:cs="Arial"/>
                <w:sz w:val="24"/>
                <w:szCs w:val="24"/>
              </w:rPr>
              <w:t>60 y</w:t>
            </w:r>
            <w:r w:rsidRPr="00D97589">
              <w:rPr>
                <w:rFonts w:ascii="Book Antiqua" w:hAnsi="Book Antiqua" w:cs="Arial"/>
                <w:sz w:val="24"/>
                <w:szCs w:val="24"/>
              </w:rPr>
              <w:t>r</w:t>
            </w:r>
          </w:p>
          <w:p w:rsidR="00D62739" w:rsidRPr="00D97589" w:rsidRDefault="00D62739" w:rsidP="00945C8B">
            <w:pPr>
              <w:ind w:firstLineChars="50" w:firstLine="120"/>
              <w:jc w:val="both"/>
              <w:rPr>
                <w:rFonts w:ascii="Book Antiqua" w:hAnsi="Book Antiqua" w:cs="Arial"/>
                <w:sz w:val="24"/>
                <w:szCs w:val="24"/>
                <w:lang w:eastAsia="zh-CN"/>
              </w:rPr>
            </w:pPr>
            <w:r w:rsidRPr="00D97589">
              <w:rPr>
                <w:rFonts w:ascii="Book Antiqua" w:hAnsi="Book Antiqua" w:cs="Arial"/>
                <w:sz w:val="24"/>
                <w:szCs w:val="24"/>
              </w:rPr>
              <w:t>&gt;</w:t>
            </w:r>
            <w:r w:rsidR="00945C8B" w:rsidRPr="00D97589">
              <w:rPr>
                <w:rFonts w:ascii="Book Antiqua" w:hAnsi="Book Antiqua" w:cs="Arial" w:hint="eastAsia"/>
                <w:sz w:val="24"/>
                <w:szCs w:val="24"/>
                <w:lang w:eastAsia="zh-CN"/>
              </w:rPr>
              <w:t xml:space="preserve"> </w:t>
            </w:r>
            <w:r w:rsidRPr="00D97589">
              <w:rPr>
                <w:rFonts w:ascii="Book Antiqua" w:hAnsi="Book Antiqua" w:cs="Arial"/>
                <w:sz w:val="24"/>
                <w:szCs w:val="24"/>
              </w:rPr>
              <w:t>60 y</w:t>
            </w:r>
            <w:r w:rsidR="00945C8B" w:rsidRPr="00D97589">
              <w:rPr>
                <w:rFonts w:ascii="Book Antiqua" w:hAnsi="Book Antiqua" w:cs="Arial"/>
                <w:sz w:val="24"/>
                <w:szCs w:val="24"/>
              </w:rPr>
              <w:t>r</w:t>
            </w:r>
          </w:p>
        </w:tc>
        <w:tc>
          <w:tcPr>
            <w:tcW w:w="2977" w:type="dxa"/>
          </w:tcPr>
          <w:p w:rsidR="00D62739" w:rsidRPr="0041152B" w:rsidRDefault="00D62739" w:rsidP="003779B5">
            <w:pPr>
              <w:jc w:val="both"/>
              <w:rPr>
                <w:rFonts w:ascii="Book Antiqua" w:hAnsi="Book Antiqua" w:cs="Arial"/>
                <w:sz w:val="24"/>
                <w:szCs w:val="24"/>
              </w:rPr>
            </w:pP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 xml:space="preserve">63 </w:t>
            </w:r>
            <w:r w:rsidR="00D62739" w:rsidRPr="0041152B">
              <w:rPr>
                <w:rFonts w:ascii="Book Antiqua" w:hAnsi="Book Antiqua" w:cs="Arial"/>
                <w:sz w:val="24"/>
                <w:szCs w:val="24"/>
              </w:rPr>
              <w:t xml:space="preserve">(27–81) </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688 (66.6</w:t>
            </w:r>
            <w:r w:rsidR="00D62739" w:rsidRPr="0041152B">
              <w:rPr>
                <w:rFonts w:ascii="Book Antiqua" w:hAnsi="Book Antiqua" w:cs="Arial"/>
                <w:sz w:val="24"/>
                <w:szCs w:val="24"/>
              </w:rPr>
              <w:t>)</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345 (33.4</w:t>
            </w:r>
            <w:r w:rsidR="00D62739" w:rsidRPr="0041152B">
              <w:rPr>
                <w:rFonts w:ascii="Book Antiqua" w:hAnsi="Book Antiqua" w:cs="Arial"/>
                <w:sz w:val="24"/>
                <w:szCs w:val="24"/>
              </w:rPr>
              <w:t>)</w:t>
            </w:r>
          </w:p>
        </w:tc>
        <w:tc>
          <w:tcPr>
            <w:tcW w:w="227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44.6</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42.9</w:t>
            </w:r>
            <w:r w:rsidR="00623C67">
              <w:rPr>
                <w:rFonts w:ascii="Book Antiqua" w:hAnsi="Book Antiqua" w:cs="Arial" w:hint="eastAsia"/>
                <w:sz w:val="24"/>
                <w:szCs w:val="24"/>
                <w:lang w:eastAsia="zh-CN"/>
              </w:rPr>
              <w:t>%</w:t>
            </w:r>
          </w:p>
        </w:tc>
      </w:tr>
      <w:tr w:rsidR="00D62739" w:rsidRPr="00453A1D" w:rsidTr="00945C8B">
        <w:tc>
          <w:tcPr>
            <w:tcW w:w="3510"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Cigarette smoking</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Yes </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No</w:t>
            </w:r>
          </w:p>
        </w:tc>
        <w:tc>
          <w:tcPr>
            <w:tcW w:w="2977" w:type="dxa"/>
          </w:tcPr>
          <w:p w:rsidR="00D62739" w:rsidRPr="0041152B" w:rsidRDefault="00D62739" w:rsidP="003779B5">
            <w:pPr>
              <w:jc w:val="both"/>
              <w:rPr>
                <w:rFonts w:ascii="Book Antiqua" w:hAnsi="Book Antiqua" w:cs="Arial"/>
                <w:sz w:val="24"/>
                <w:szCs w:val="24"/>
              </w:rPr>
            </w:pP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544 (52.7</w:t>
            </w:r>
            <w:r w:rsidR="00D62739" w:rsidRPr="0041152B">
              <w:rPr>
                <w:rFonts w:ascii="Book Antiqua" w:hAnsi="Book Antiqua" w:cs="Arial"/>
                <w:sz w:val="24"/>
                <w:szCs w:val="24"/>
              </w:rPr>
              <w:t xml:space="preserve">) </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489 (47.3</w:t>
            </w:r>
            <w:r w:rsidR="00D62739" w:rsidRPr="0041152B">
              <w:rPr>
                <w:rFonts w:ascii="Book Antiqua" w:hAnsi="Book Antiqua" w:cs="Arial"/>
                <w:sz w:val="24"/>
                <w:szCs w:val="24"/>
              </w:rPr>
              <w:t>)</w:t>
            </w:r>
          </w:p>
        </w:tc>
        <w:tc>
          <w:tcPr>
            <w:tcW w:w="227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42.7</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45.5</w:t>
            </w:r>
            <w:r w:rsidR="00623C67">
              <w:rPr>
                <w:rFonts w:ascii="Book Antiqua" w:hAnsi="Book Antiqua" w:cs="Arial" w:hint="eastAsia"/>
                <w:sz w:val="24"/>
                <w:szCs w:val="24"/>
                <w:lang w:eastAsia="zh-CN"/>
              </w:rPr>
              <w:t>%</w:t>
            </w:r>
          </w:p>
        </w:tc>
      </w:tr>
      <w:tr w:rsidR="00D62739" w:rsidRPr="00453A1D" w:rsidTr="00945C8B">
        <w:tc>
          <w:tcPr>
            <w:tcW w:w="3510"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 xml:space="preserve">Alcohol consumption </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Yes </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No</w:t>
            </w:r>
          </w:p>
        </w:tc>
        <w:tc>
          <w:tcPr>
            <w:tcW w:w="2977" w:type="dxa"/>
          </w:tcPr>
          <w:p w:rsidR="00D62739" w:rsidRPr="0041152B" w:rsidRDefault="00D62739" w:rsidP="003779B5">
            <w:pPr>
              <w:jc w:val="both"/>
              <w:rPr>
                <w:rFonts w:ascii="Book Antiqua" w:hAnsi="Book Antiqua" w:cs="Arial"/>
                <w:sz w:val="24"/>
                <w:szCs w:val="24"/>
              </w:rPr>
            </w:pP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272 (26.3</w:t>
            </w:r>
            <w:r w:rsidR="00D62739" w:rsidRPr="0041152B">
              <w:rPr>
                <w:rFonts w:ascii="Book Antiqua" w:hAnsi="Book Antiqua" w:cs="Arial"/>
                <w:sz w:val="24"/>
                <w:szCs w:val="24"/>
              </w:rPr>
              <w:t>)</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761 (73.7</w:t>
            </w:r>
            <w:r w:rsidR="00D62739" w:rsidRPr="0041152B">
              <w:rPr>
                <w:rFonts w:ascii="Book Antiqua" w:hAnsi="Book Antiqua" w:cs="Arial"/>
                <w:sz w:val="24"/>
                <w:szCs w:val="24"/>
              </w:rPr>
              <w:t>)</w:t>
            </w:r>
          </w:p>
        </w:tc>
        <w:tc>
          <w:tcPr>
            <w:tcW w:w="227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43.6</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44.1</w:t>
            </w:r>
            <w:r w:rsidR="00623C67">
              <w:rPr>
                <w:rFonts w:ascii="Book Antiqua" w:hAnsi="Book Antiqua" w:cs="Arial" w:hint="eastAsia"/>
                <w:sz w:val="24"/>
                <w:szCs w:val="24"/>
                <w:lang w:eastAsia="zh-CN"/>
              </w:rPr>
              <w:t>%</w:t>
            </w:r>
          </w:p>
        </w:tc>
      </w:tr>
      <w:tr w:rsidR="00D62739" w:rsidRPr="00453A1D" w:rsidTr="00945C8B">
        <w:tc>
          <w:tcPr>
            <w:tcW w:w="3510"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pT</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1 </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2   </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3 </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4</w:t>
            </w:r>
          </w:p>
        </w:tc>
        <w:tc>
          <w:tcPr>
            <w:tcW w:w="2977" w:type="dxa"/>
          </w:tcPr>
          <w:p w:rsidR="00D62739" w:rsidRPr="0041152B" w:rsidRDefault="00D62739" w:rsidP="003779B5">
            <w:pPr>
              <w:jc w:val="both"/>
              <w:rPr>
                <w:rFonts w:ascii="Book Antiqua" w:hAnsi="Book Antiqua" w:cs="Arial"/>
                <w:sz w:val="24"/>
                <w:szCs w:val="24"/>
              </w:rPr>
            </w:pP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198(19.2</w:t>
            </w:r>
            <w:r w:rsidR="00D62739" w:rsidRPr="0041152B">
              <w:rPr>
                <w:rFonts w:ascii="Book Antiqua" w:hAnsi="Book Antiqua" w:cs="Arial"/>
                <w:sz w:val="24"/>
                <w:szCs w:val="24"/>
              </w:rPr>
              <w:t xml:space="preserve">)  </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238 (23.0</w:t>
            </w:r>
            <w:r w:rsidR="00D62739" w:rsidRPr="0041152B">
              <w:rPr>
                <w:rFonts w:ascii="Book Antiqua" w:hAnsi="Book Antiqua" w:cs="Arial"/>
                <w:sz w:val="24"/>
                <w:szCs w:val="24"/>
              </w:rPr>
              <w:t>)</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575 (55.7</w:t>
            </w:r>
            <w:r w:rsidR="00D62739" w:rsidRPr="0041152B">
              <w:rPr>
                <w:rFonts w:ascii="Book Antiqua" w:hAnsi="Book Antiqua" w:cs="Arial"/>
                <w:sz w:val="24"/>
                <w:szCs w:val="24"/>
              </w:rPr>
              <w:t>)</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22(2.1</w:t>
            </w:r>
            <w:r w:rsidR="00D62739" w:rsidRPr="0041152B">
              <w:rPr>
                <w:rFonts w:ascii="Book Antiqua" w:hAnsi="Book Antiqua" w:cs="Arial"/>
                <w:sz w:val="24"/>
                <w:szCs w:val="24"/>
              </w:rPr>
              <w:t>)</w:t>
            </w:r>
          </w:p>
        </w:tc>
        <w:tc>
          <w:tcPr>
            <w:tcW w:w="227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74.6</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47.3</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32.8</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15.6</w:t>
            </w:r>
            <w:r w:rsidR="00623C67">
              <w:rPr>
                <w:rFonts w:ascii="Book Antiqua" w:hAnsi="Book Antiqua" w:cs="Arial" w:hint="eastAsia"/>
                <w:sz w:val="24"/>
                <w:szCs w:val="24"/>
                <w:lang w:eastAsia="zh-CN"/>
              </w:rPr>
              <w:t>%</w:t>
            </w:r>
          </w:p>
        </w:tc>
      </w:tr>
      <w:tr w:rsidR="00D62739" w:rsidRPr="00453A1D" w:rsidTr="00945C8B">
        <w:tc>
          <w:tcPr>
            <w:tcW w:w="3510"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pN</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0  </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1   </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lastRenderedPageBreak/>
              <w:t xml:space="preserve">2  </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3  </w:t>
            </w:r>
          </w:p>
        </w:tc>
        <w:tc>
          <w:tcPr>
            <w:tcW w:w="2977" w:type="dxa"/>
          </w:tcPr>
          <w:p w:rsidR="00D62739" w:rsidRPr="0041152B" w:rsidRDefault="00D62739" w:rsidP="003779B5">
            <w:pPr>
              <w:jc w:val="both"/>
              <w:rPr>
                <w:rFonts w:ascii="Book Antiqua" w:hAnsi="Book Antiqua" w:cs="Arial"/>
                <w:sz w:val="24"/>
                <w:szCs w:val="24"/>
              </w:rPr>
            </w:pP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544 (52.7</w:t>
            </w:r>
            <w:r w:rsidR="00D62739" w:rsidRPr="0041152B">
              <w:rPr>
                <w:rFonts w:ascii="Book Antiqua" w:hAnsi="Book Antiqua" w:cs="Arial"/>
                <w:sz w:val="24"/>
                <w:szCs w:val="24"/>
              </w:rPr>
              <w:t>)</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269 (26.0</w:t>
            </w:r>
            <w:r w:rsidR="00D62739" w:rsidRPr="0041152B">
              <w:rPr>
                <w:rFonts w:ascii="Book Antiqua" w:hAnsi="Book Antiqua" w:cs="Arial"/>
                <w:sz w:val="24"/>
                <w:szCs w:val="24"/>
              </w:rPr>
              <w:t>)</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lastRenderedPageBreak/>
              <w:t>152</w:t>
            </w:r>
            <w:r w:rsidR="00D97589">
              <w:rPr>
                <w:rFonts w:ascii="Book Antiqua" w:hAnsi="Book Antiqua" w:cs="Arial"/>
                <w:sz w:val="24"/>
                <w:szCs w:val="24"/>
              </w:rPr>
              <w:t xml:space="preserve"> (14.7</w:t>
            </w:r>
            <w:r w:rsidRPr="0041152B">
              <w:rPr>
                <w:rFonts w:ascii="Book Antiqua" w:hAnsi="Book Antiqua" w:cs="Arial"/>
                <w:sz w:val="24"/>
                <w:szCs w:val="24"/>
              </w:rPr>
              <w:t>)</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68 (6.6</w:t>
            </w:r>
            <w:r w:rsidR="00D62739" w:rsidRPr="0041152B">
              <w:rPr>
                <w:rFonts w:ascii="Book Antiqua" w:hAnsi="Book Antiqua" w:cs="Arial"/>
                <w:sz w:val="24"/>
                <w:szCs w:val="24"/>
              </w:rPr>
              <w:t>)</w:t>
            </w:r>
          </w:p>
        </w:tc>
        <w:tc>
          <w:tcPr>
            <w:tcW w:w="227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52.1</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46.7</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lastRenderedPageBreak/>
              <w:t>25.3</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11.8</w:t>
            </w:r>
            <w:r w:rsidR="00623C67">
              <w:rPr>
                <w:rFonts w:ascii="Book Antiqua" w:hAnsi="Book Antiqua" w:cs="Arial" w:hint="eastAsia"/>
                <w:sz w:val="24"/>
                <w:szCs w:val="24"/>
                <w:lang w:eastAsia="zh-CN"/>
              </w:rPr>
              <w:t>%</w:t>
            </w:r>
          </w:p>
        </w:tc>
      </w:tr>
      <w:tr w:rsidR="00D62739" w:rsidRPr="00453A1D" w:rsidTr="00945C8B">
        <w:tc>
          <w:tcPr>
            <w:tcW w:w="3510"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lastRenderedPageBreak/>
              <w:t>pM</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0  </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1 </w:t>
            </w:r>
          </w:p>
        </w:tc>
        <w:tc>
          <w:tcPr>
            <w:tcW w:w="2977" w:type="dxa"/>
          </w:tcPr>
          <w:p w:rsidR="00D62739" w:rsidRPr="0041152B" w:rsidRDefault="00D62739" w:rsidP="003779B5">
            <w:pPr>
              <w:jc w:val="both"/>
              <w:rPr>
                <w:rFonts w:ascii="Book Antiqua" w:hAnsi="Book Antiqua" w:cs="Arial"/>
                <w:sz w:val="24"/>
                <w:szCs w:val="24"/>
              </w:rPr>
            </w:pP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998 (96.6</w:t>
            </w:r>
            <w:r w:rsidR="00D62739" w:rsidRPr="0041152B">
              <w:rPr>
                <w:rFonts w:ascii="Book Antiqua" w:hAnsi="Book Antiqua" w:cs="Arial"/>
                <w:sz w:val="24"/>
                <w:szCs w:val="24"/>
              </w:rPr>
              <w:t>)</w:t>
            </w:r>
          </w:p>
          <w:p w:rsidR="00D62739" w:rsidRPr="0041152B" w:rsidRDefault="00945C8B" w:rsidP="003779B5">
            <w:pPr>
              <w:jc w:val="both"/>
              <w:rPr>
                <w:rFonts w:ascii="Book Antiqua" w:hAnsi="Book Antiqua" w:cs="Arial"/>
                <w:sz w:val="24"/>
                <w:szCs w:val="24"/>
              </w:rPr>
            </w:pPr>
            <w:r>
              <w:rPr>
                <w:rFonts w:ascii="Book Antiqua" w:hAnsi="Book Antiqua" w:cs="Arial"/>
                <w:sz w:val="24"/>
                <w:szCs w:val="24"/>
              </w:rPr>
              <w:t>35</w:t>
            </w:r>
            <w:r w:rsidR="00D97589">
              <w:rPr>
                <w:rFonts w:ascii="Book Antiqua" w:hAnsi="Book Antiqua" w:cs="Arial"/>
                <w:sz w:val="24"/>
                <w:szCs w:val="24"/>
              </w:rPr>
              <w:t xml:space="preserve"> (3.4</w:t>
            </w:r>
            <w:r w:rsidR="00D62739" w:rsidRPr="0041152B">
              <w:rPr>
                <w:rFonts w:ascii="Book Antiqua" w:hAnsi="Book Antiqua" w:cs="Arial"/>
                <w:sz w:val="24"/>
                <w:szCs w:val="24"/>
              </w:rPr>
              <w:t>)</w:t>
            </w:r>
          </w:p>
        </w:tc>
        <w:tc>
          <w:tcPr>
            <w:tcW w:w="227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45.2</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9.1</w:t>
            </w:r>
            <w:r w:rsidR="00623C67">
              <w:rPr>
                <w:rFonts w:ascii="Book Antiqua" w:hAnsi="Book Antiqua" w:cs="Arial" w:hint="eastAsia"/>
                <w:sz w:val="24"/>
                <w:szCs w:val="24"/>
                <w:lang w:eastAsia="zh-CN"/>
              </w:rPr>
              <w:t>%</w:t>
            </w:r>
          </w:p>
        </w:tc>
      </w:tr>
      <w:tr w:rsidR="00D62739" w:rsidRPr="00453A1D" w:rsidTr="00945C8B">
        <w:tc>
          <w:tcPr>
            <w:tcW w:w="3510"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Histologic grade</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Well differentiated (G1) </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Moderately differentiated (G2) </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Poorly differentiated (G3) </w:t>
            </w:r>
          </w:p>
        </w:tc>
        <w:tc>
          <w:tcPr>
            <w:tcW w:w="2977" w:type="dxa"/>
          </w:tcPr>
          <w:p w:rsidR="00D62739" w:rsidRPr="0041152B" w:rsidRDefault="00D62739" w:rsidP="003779B5">
            <w:pPr>
              <w:jc w:val="both"/>
              <w:rPr>
                <w:rFonts w:ascii="Book Antiqua" w:hAnsi="Book Antiqua" w:cs="Arial"/>
                <w:sz w:val="24"/>
                <w:szCs w:val="24"/>
              </w:rPr>
            </w:pP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288 (27.9</w:t>
            </w:r>
            <w:r w:rsidR="00D62739" w:rsidRPr="0041152B">
              <w:rPr>
                <w:rFonts w:ascii="Book Antiqua" w:hAnsi="Book Antiqua" w:cs="Arial"/>
                <w:sz w:val="24"/>
                <w:szCs w:val="24"/>
              </w:rPr>
              <w:t>)</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489(47.3</w:t>
            </w:r>
            <w:r w:rsidR="00D62739" w:rsidRPr="0041152B">
              <w:rPr>
                <w:rFonts w:ascii="Book Antiqua" w:hAnsi="Book Antiqua" w:cs="Arial"/>
                <w:sz w:val="24"/>
                <w:szCs w:val="24"/>
              </w:rPr>
              <w:t>)</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256(24.8</w:t>
            </w:r>
            <w:r w:rsidR="00D62739" w:rsidRPr="0041152B">
              <w:rPr>
                <w:rFonts w:ascii="Book Antiqua" w:hAnsi="Book Antiqua" w:cs="Arial"/>
                <w:sz w:val="24"/>
                <w:szCs w:val="24"/>
              </w:rPr>
              <w:t>)</w:t>
            </w:r>
          </w:p>
        </w:tc>
        <w:tc>
          <w:tcPr>
            <w:tcW w:w="227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43.3</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45.8</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41.4</w:t>
            </w:r>
            <w:r w:rsidR="00623C67">
              <w:rPr>
                <w:rFonts w:ascii="Book Antiqua" w:hAnsi="Book Antiqua" w:cs="Arial" w:hint="eastAsia"/>
                <w:sz w:val="24"/>
                <w:szCs w:val="24"/>
                <w:lang w:eastAsia="zh-CN"/>
              </w:rPr>
              <w:t>%</w:t>
            </w:r>
          </w:p>
        </w:tc>
      </w:tr>
      <w:tr w:rsidR="00D62739" w:rsidRPr="00453A1D" w:rsidTr="00945C8B">
        <w:tc>
          <w:tcPr>
            <w:tcW w:w="3510"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Cancer location</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Upper thoracic </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Middle thoracic </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Lower thoracic + EGJ</w:t>
            </w:r>
          </w:p>
        </w:tc>
        <w:tc>
          <w:tcPr>
            <w:tcW w:w="2977" w:type="dxa"/>
          </w:tcPr>
          <w:p w:rsidR="00D62739" w:rsidRPr="0041152B" w:rsidRDefault="00D62739" w:rsidP="003779B5">
            <w:pPr>
              <w:jc w:val="both"/>
              <w:rPr>
                <w:rFonts w:ascii="Book Antiqua" w:hAnsi="Book Antiqua" w:cs="Arial"/>
                <w:sz w:val="24"/>
                <w:szCs w:val="24"/>
              </w:rPr>
            </w:pP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206(19.3</w:t>
            </w:r>
            <w:r w:rsidR="00D62739" w:rsidRPr="0041152B">
              <w:rPr>
                <w:rFonts w:ascii="Book Antiqua" w:hAnsi="Book Antiqua" w:cs="Arial"/>
                <w:sz w:val="24"/>
                <w:szCs w:val="24"/>
              </w:rPr>
              <w:t xml:space="preserve">) </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603 (58.6</w:t>
            </w:r>
            <w:r w:rsidR="00D62739" w:rsidRPr="0041152B">
              <w:rPr>
                <w:rFonts w:ascii="Book Antiqua" w:hAnsi="Book Antiqua" w:cs="Arial"/>
                <w:sz w:val="24"/>
                <w:szCs w:val="24"/>
              </w:rPr>
              <w:t>)</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224 (22.2</w:t>
            </w:r>
            <w:r w:rsidR="00D62739" w:rsidRPr="0041152B">
              <w:rPr>
                <w:rFonts w:ascii="Book Antiqua" w:hAnsi="Book Antiqua" w:cs="Arial"/>
                <w:sz w:val="24"/>
                <w:szCs w:val="24"/>
              </w:rPr>
              <w:t>)</w:t>
            </w:r>
          </w:p>
        </w:tc>
        <w:tc>
          <w:tcPr>
            <w:tcW w:w="227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47.6</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44.2</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40.3</w:t>
            </w:r>
            <w:r w:rsidR="00623C67">
              <w:rPr>
                <w:rFonts w:ascii="Book Antiqua" w:hAnsi="Book Antiqua" w:cs="Arial" w:hint="eastAsia"/>
                <w:sz w:val="24"/>
                <w:szCs w:val="24"/>
                <w:lang w:eastAsia="zh-CN"/>
              </w:rPr>
              <w:t>%</w:t>
            </w:r>
          </w:p>
        </w:tc>
      </w:tr>
      <w:tr w:rsidR="00D62739" w:rsidRPr="00453A1D" w:rsidTr="00945C8B">
        <w:tc>
          <w:tcPr>
            <w:tcW w:w="3510"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Type of Surgical approach</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Left thoracic </w:t>
            </w:r>
          </w:p>
          <w:p w:rsidR="00D62739" w:rsidRPr="00D97589" w:rsidRDefault="00D62739" w:rsidP="00945C8B">
            <w:pPr>
              <w:ind w:firstLineChars="50" w:firstLine="120"/>
              <w:jc w:val="both"/>
              <w:rPr>
                <w:rFonts w:ascii="Book Antiqua" w:hAnsi="Book Antiqua" w:cs="Arial"/>
                <w:sz w:val="24"/>
                <w:szCs w:val="24"/>
                <w:lang w:eastAsia="zh-CN"/>
              </w:rPr>
            </w:pPr>
            <w:r w:rsidRPr="00D97589">
              <w:rPr>
                <w:rFonts w:ascii="Book Antiqua" w:hAnsi="Book Antiqua" w:cs="Arial"/>
                <w:sz w:val="24"/>
                <w:szCs w:val="24"/>
              </w:rPr>
              <w:t xml:space="preserve">Right thoracic </w:t>
            </w:r>
          </w:p>
        </w:tc>
        <w:tc>
          <w:tcPr>
            <w:tcW w:w="2977" w:type="dxa"/>
          </w:tcPr>
          <w:p w:rsidR="00D62739" w:rsidRPr="0041152B" w:rsidRDefault="00D62739" w:rsidP="003779B5">
            <w:pPr>
              <w:jc w:val="both"/>
              <w:rPr>
                <w:rFonts w:ascii="Book Antiqua" w:hAnsi="Book Antiqua" w:cs="Arial"/>
                <w:sz w:val="24"/>
                <w:szCs w:val="24"/>
              </w:rPr>
            </w:pP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126 (12.2</w:t>
            </w:r>
            <w:r w:rsidR="00D62739" w:rsidRPr="0041152B">
              <w:rPr>
                <w:rFonts w:ascii="Book Antiqua" w:hAnsi="Book Antiqua" w:cs="Arial"/>
                <w:sz w:val="24"/>
                <w:szCs w:val="24"/>
              </w:rPr>
              <w:t>)</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907 (87.8</w:t>
            </w:r>
            <w:r w:rsidR="00D62739" w:rsidRPr="0041152B">
              <w:rPr>
                <w:rFonts w:ascii="Book Antiqua" w:hAnsi="Book Antiqua" w:cs="Arial"/>
                <w:sz w:val="24"/>
                <w:szCs w:val="24"/>
              </w:rPr>
              <w:t>)</w:t>
            </w:r>
          </w:p>
        </w:tc>
        <w:tc>
          <w:tcPr>
            <w:tcW w:w="227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40.4</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44.5</w:t>
            </w:r>
            <w:r w:rsidR="00623C67">
              <w:rPr>
                <w:rFonts w:ascii="Book Antiqua" w:hAnsi="Book Antiqua" w:cs="Arial" w:hint="eastAsia"/>
                <w:sz w:val="24"/>
                <w:szCs w:val="24"/>
                <w:lang w:eastAsia="zh-CN"/>
              </w:rPr>
              <w:t>%</w:t>
            </w:r>
          </w:p>
        </w:tc>
      </w:tr>
      <w:tr w:rsidR="00D62739" w:rsidRPr="00453A1D" w:rsidTr="00945C8B">
        <w:tc>
          <w:tcPr>
            <w:tcW w:w="3510"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Length of tumor</w:t>
            </w:r>
          </w:p>
          <w:p w:rsidR="00D62739" w:rsidRPr="00D97589" w:rsidRDefault="00945C8B"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Mean </w:t>
            </w:r>
            <w:r w:rsidR="00D62739" w:rsidRPr="00D97589">
              <w:rPr>
                <w:rFonts w:ascii="Book Antiqua" w:hAnsi="Book Antiqua" w:cs="Arial"/>
                <w:sz w:val="24"/>
                <w:szCs w:val="24"/>
              </w:rPr>
              <w:t>(range)</w:t>
            </w:r>
          </w:p>
          <w:p w:rsidR="00D62739" w:rsidRPr="00D97589" w:rsidRDefault="00945C8B" w:rsidP="00945C8B">
            <w:pPr>
              <w:ind w:firstLineChars="50" w:firstLine="120"/>
              <w:jc w:val="both"/>
              <w:rPr>
                <w:rFonts w:ascii="Book Antiqua" w:hAnsi="Book Antiqua" w:cs="Arial"/>
                <w:sz w:val="24"/>
                <w:szCs w:val="24"/>
              </w:rPr>
            </w:pPr>
            <w:r w:rsidRPr="00D97589">
              <w:rPr>
                <w:rFonts w:ascii="宋体" w:hAnsi="宋体" w:cs="宋体" w:hint="eastAsia"/>
                <w:sz w:val="24"/>
                <w:szCs w:val="24"/>
              </w:rPr>
              <w:sym w:font="Symbol" w:char="F0A3"/>
            </w:r>
            <w:r w:rsidRPr="00D97589">
              <w:rPr>
                <w:rFonts w:ascii="宋体" w:hAnsi="宋体" w:cs="宋体" w:hint="eastAsia"/>
                <w:sz w:val="24"/>
                <w:szCs w:val="24"/>
                <w:lang w:eastAsia="zh-CN"/>
              </w:rPr>
              <w:t xml:space="preserve"> </w:t>
            </w:r>
            <w:r w:rsidRPr="00D97589">
              <w:rPr>
                <w:rFonts w:ascii="Book Antiqua" w:hAnsi="Book Antiqua" w:cs="Arial"/>
                <w:sz w:val="24"/>
                <w:szCs w:val="24"/>
              </w:rPr>
              <w:t xml:space="preserve">Mean </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 xml:space="preserve">&gt; </w:t>
            </w:r>
            <w:r w:rsidR="00945C8B" w:rsidRPr="00D97589">
              <w:rPr>
                <w:rFonts w:ascii="Book Antiqua" w:hAnsi="Book Antiqua" w:cs="Arial"/>
                <w:sz w:val="24"/>
                <w:szCs w:val="24"/>
              </w:rPr>
              <w:t>Mean</w:t>
            </w:r>
          </w:p>
        </w:tc>
        <w:tc>
          <w:tcPr>
            <w:tcW w:w="2977"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3.4cm</w:t>
            </w:r>
            <w:r w:rsidRPr="0041152B">
              <w:rPr>
                <w:rFonts w:ascii="Book Antiqua" w:hAnsi="Book Antiqua" w:cs="Arial" w:hint="eastAsia"/>
                <w:sz w:val="24"/>
                <w:szCs w:val="24"/>
              </w:rPr>
              <w:t>（</w:t>
            </w:r>
            <w:r w:rsidRPr="0041152B">
              <w:rPr>
                <w:rFonts w:ascii="Book Antiqua" w:hAnsi="Book Antiqua" w:cs="Arial"/>
                <w:sz w:val="24"/>
                <w:szCs w:val="24"/>
              </w:rPr>
              <w:t>0.4-15.0cm</w:t>
            </w:r>
            <w:r w:rsidRPr="0041152B">
              <w:rPr>
                <w:rFonts w:ascii="Book Antiqua" w:hAnsi="Book Antiqua" w:cs="Arial" w:hint="eastAsia"/>
                <w:sz w:val="24"/>
                <w:szCs w:val="24"/>
              </w:rPr>
              <w:t>）</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689 (66.7</w:t>
            </w:r>
            <w:r w:rsidR="00D62739" w:rsidRPr="0041152B">
              <w:rPr>
                <w:rFonts w:ascii="Book Antiqua" w:hAnsi="Book Antiqua" w:cs="Arial"/>
                <w:sz w:val="24"/>
                <w:szCs w:val="24"/>
              </w:rPr>
              <w:t>)</w:t>
            </w: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344 (33.3</w:t>
            </w:r>
            <w:r w:rsidR="00D62739" w:rsidRPr="0041152B">
              <w:rPr>
                <w:rFonts w:ascii="Book Antiqua" w:hAnsi="Book Antiqua" w:cs="Arial"/>
                <w:sz w:val="24"/>
                <w:szCs w:val="24"/>
              </w:rPr>
              <w:t>)</w:t>
            </w:r>
          </w:p>
        </w:tc>
        <w:tc>
          <w:tcPr>
            <w:tcW w:w="227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44.1</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43.9</w:t>
            </w:r>
            <w:r w:rsidR="00623C67">
              <w:rPr>
                <w:rFonts w:ascii="Book Antiqua" w:hAnsi="Book Antiqua" w:cs="Arial" w:hint="eastAsia"/>
                <w:sz w:val="24"/>
                <w:szCs w:val="24"/>
                <w:lang w:eastAsia="zh-CN"/>
              </w:rPr>
              <w:t>%</w:t>
            </w:r>
          </w:p>
        </w:tc>
      </w:tr>
      <w:tr w:rsidR="00D62739" w:rsidRPr="00453A1D" w:rsidTr="00945C8B">
        <w:tc>
          <w:tcPr>
            <w:tcW w:w="3510"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Stage</w:t>
            </w:r>
          </w:p>
          <w:p w:rsidR="00D62739" w:rsidRPr="00D97589" w:rsidRDefault="00D62739" w:rsidP="00945C8B">
            <w:pPr>
              <w:ind w:firstLineChars="50" w:firstLine="120"/>
              <w:jc w:val="both"/>
              <w:rPr>
                <w:rFonts w:ascii="Book Antiqua" w:hAnsi="Book Antiqua" w:cs="Arial"/>
                <w:sz w:val="24"/>
                <w:szCs w:val="24"/>
              </w:rPr>
            </w:pPr>
            <w:r w:rsidRPr="00D97589">
              <w:rPr>
                <w:rFonts w:ascii="宋体" w:hAnsi="宋体" w:cs="宋体" w:hint="eastAsia"/>
                <w:sz w:val="24"/>
                <w:szCs w:val="24"/>
              </w:rPr>
              <w:t>Ⅰ</w:t>
            </w:r>
            <w:r w:rsidRPr="00D97589">
              <w:rPr>
                <w:rFonts w:ascii="Book Antiqua" w:hAnsi="Book Antiqua" w:cs="Arial"/>
                <w:sz w:val="24"/>
                <w:szCs w:val="24"/>
              </w:rPr>
              <w:t>A</w:t>
            </w:r>
          </w:p>
          <w:p w:rsidR="00D62739" w:rsidRPr="00D97589" w:rsidRDefault="00D62739" w:rsidP="00945C8B">
            <w:pPr>
              <w:ind w:firstLineChars="50" w:firstLine="120"/>
              <w:jc w:val="both"/>
              <w:rPr>
                <w:rFonts w:ascii="Book Antiqua" w:hAnsi="Book Antiqua" w:cs="Arial"/>
                <w:sz w:val="24"/>
                <w:szCs w:val="24"/>
              </w:rPr>
            </w:pPr>
            <w:r w:rsidRPr="00D97589">
              <w:rPr>
                <w:rFonts w:ascii="宋体" w:hAnsi="宋体" w:cs="宋体" w:hint="eastAsia"/>
                <w:sz w:val="24"/>
                <w:szCs w:val="24"/>
              </w:rPr>
              <w:lastRenderedPageBreak/>
              <w:t>Ⅰ</w:t>
            </w:r>
            <w:r w:rsidRPr="00D97589">
              <w:rPr>
                <w:rFonts w:ascii="Book Antiqua" w:hAnsi="Book Antiqua" w:cs="Arial"/>
                <w:sz w:val="24"/>
                <w:szCs w:val="24"/>
              </w:rPr>
              <w:t>B</w:t>
            </w:r>
          </w:p>
          <w:p w:rsidR="00D62739" w:rsidRPr="00D97589" w:rsidRDefault="00D62739" w:rsidP="00945C8B">
            <w:pPr>
              <w:ind w:firstLineChars="50" w:firstLine="120"/>
              <w:jc w:val="both"/>
              <w:rPr>
                <w:rFonts w:ascii="Book Antiqua" w:hAnsi="Book Antiqua" w:cs="Arial"/>
                <w:sz w:val="24"/>
                <w:szCs w:val="24"/>
              </w:rPr>
            </w:pPr>
            <w:r w:rsidRPr="00D97589">
              <w:rPr>
                <w:rFonts w:ascii="宋体" w:hAnsi="宋体" w:cs="宋体" w:hint="eastAsia"/>
                <w:sz w:val="24"/>
                <w:szCs w:val="24"/>
              </w:rPr>
              <w:t>Ⅱ</w:t>
            </w:r>
            <w:r w:rsidRPr="00D97589">
              <w:rPr>
                <w:rFonts w:ascii="Book Antiqua" w:hAnsi="Book Antiqua" w:cs="Arial"/>
                <w:sz w:val="24"/>
                <w:szCs w:val="24"/>
              </w:rPr>
              <w:t>A</w:t>
            </w:r>
          </w:p>
          <w:p w:rsidR="00D62739" w:rsidRPr="00D97589" w:rsidRDefault="00D62739" w:rsidP="00945C8B">
            <w:pPr>
              <w:ind w:firstLineChars="50" w:firstLine="120"/>
              <w:jc w:val="both"/>
              <w:rPr>
                <w:rFonts w:ascii="Book Antiqua" w:hAnsi="Book Antiqua" w:cs="Arial"/>
                <w:sz w:val="24"/>
                <w:szCs w:val="24"/>
              </w:rPr>
            </w:pPr>
            <w:r w:rsidRPr="00D97589">
              <w:rPr>
                <w:rFonts w:ascii="宋体" w:hAnsi="宋体" w:cs="宋体" w:hint="eastAsia"/>
                <w:sz w:val="24"/>
                <w:szCs w:val="24"/>
              </w:rPr>
              <w:t>Ⅱ</w:t>
            </w:r>
            <w:r w:rsidRPr="00D97589">
              <w:rPr>
                <w:rFonts w:ascii="Book Antiqua" w:hAnsi="Book Antiqua" w:cs="Arial"/>
                <w:sz w:val="24"/>
                <w:szCs w:val="24"/>
              </w:rPr>
              <w:t>B</w:t>
            </w:r>
          </w:p>
          <w:p w:rsidR="00D62739" w:rsidRPr="00D97589" w:rsidRDefault="00D62739" w:rsidP="00945C8B">
            <w:pPr>
              <w:ind w:firstLineChars="50" w:firstLine="120"/>
              <w:jc w:val="both"/>
              <w:rPr>
                <w:rFonts w:ascii="Book Antiqua" w:hAnsi="Book Antiqua" w:cs="Arial"/>
                <w:sz w:val="24"/>
                <w:szCs w:val="24"/>
              </w:rPr>
            </w:pPr>
            <w:r w:rsidRPr="00D97589">
              <w:rPr>
                <w:rFonts w:ascii="宋体" w:hAnsi="宋体" w:cs="宋体" w:hint="eastAsia"/>
                <w:sz w:val="24"/>
                <w:szCs w:val="24"/>
              </w:rPr>
              <w:t>Ⅲ</w:t>
            </w:r>
            <w:r w:rsidRPr="00D97589">
              <w:rPr>
                <w:rFonts w:ascii="Book Antiqua" w:hAnsi="Book Antiqua" w:cs="Arial"/>
                <w:sz w:val="24"/>
                <w:szCs w:val="24"/>
              </w:rPr>
              <w:t>A</w:t>
            </w:r>
          </w:p>
          <w:p w:rsidR="00D62739" w:rsidRPr="00D97589" w:rsidRDefault="00D62739" w:rsidP="00945C8B">
            <w:pPr>
              <w:ind w:firstLineChars="50" w:firstLine="120"/>
              <w:jc w:val="both"/>
              <w:rPr>
                <w:rFonts w:ascii="Book Antiqua" w:hAnsi="Book Antiqua" w:cs="Arial"/>
                <w:sz w:val="24"/>
                <w:szCs w:val="24"/>
              </w:rPr>
            </w:pPr>
            <w:r w:rsidRPr="00D97589">
              <w:rPr>
                <w:rFonts w:ascii="宋体" w:hAnsi="宋体" w:cs="宋体" w:hint="eastAsia"/>
                <w:sz w:val="24"/>
                <w:szCs w:val="24"/>
              </w:rPr>
              <w:t>Ⅲ</w:t>
            </w:r>
            <w:r w:rsidRPr="00D97589">
              <w:rPr>
                <w:rFonts w:ascii="Book Antiqua" w:hAnsi="Book Antiqua" w:cs="Arial"/>
                <w:sz w:val="24"/>
                <w:szCs w:val="24"/>
              </w:rPr>
              <w:t>B</w:t>
            </w:r>
          </w:p>
          <w:p w:rsidR="00D62739" w:rsidRPr="00D97589" w:rsidRDefault="00D62739" w:rsidP="00945C8B">
            <w:pPr>
              <w:ind w:firstLineChars="50" w:firstLine="120"/>
              <w:jc w:val="both"/>
              <w:rPr>
                <w:rFonts w:ascii="Book Antiqua" w:hAnsi="Book Antiqua" w:cs="Arial"/>
                <w:sz w:val="24"/>
                <w:szCs w:val="24"/>
              </w:rPr>
            </w:pPr>
            <w:r w:rsidRPr="00D97589">
              <w:rPr>
                <w:rFonts w:ascii="宋体" w:hAnsi="宋体" w:cs="宋体" w:hint="eastAsia"/>
                <w:sz w:val="24"/>
                <w:szCs w:val="24"/>
              </w:rPr>
              <w:t>Ⅲ</w:t>
            </w:r>
            <w:r w:rsidRPr="00D97589">
              <w:rPr>
                <w:rFonts w:ascii="Book Antiqua" w:hAnsi="Book Antiqua" w:cs="Arial"/>
                <w:sz w:val="24"/>
                <w:szCs w:val="24"/>
              </w:rPr>
              <w:t>C</w:t>
            </w:r>
          </w:p>
          <w:p w:rsidR="00D62739" w:rsidRPr="00D97589" w:rsidRDefault="00D62739" w:rsidP="00945C8B">
            <w:pPr>
              <w:ind w:firstLineChars="50" w:firstLine="120"/>
              <w:jc w:val="both"/>
              <w:rPr>
                <w:rFonts w:ascii="Book Antiqua" w:hAnsi="Book Antiqua" w:cs="Arial"/>
                <w:sz w:val="24"/>
                <w:szCs w:val="24"/>
              </w:rPr>
            </w:pPr>
            <w:r w:rsidRPr="00D97589">
              <w:rPr>
                <w:rFonts w:ascii="宋体" w:hAnsi="宋体" w:cs="宋体" w:hint="eastAsia"/>
                <w:sz w:val="24"/>
                <w:szCs w:val="24"/>
              </w:rPr>
              <w:t>Ⅳ</w:t>
            </w:r>
          </w:p>
        </w:tc>
        <w:tc>
          <w:tcPr>
            <w:tcW w:w="2977" w:type="dxa"/>
          </w:tcPr>
          <w:p w:rsidR="00D62739" w:rsidRPr="0041152B" w:rsidRDefault="00D62739" w:rsidP="003779B5">
            <w:pPr>
              <w:jc w:val="both"/>
              <w:rPr>
                <w:rFonts w:ascii="Book Antiqua" w:hAnsi="Book Antiqua" w:cs="Arial"/>
                <w:sz w:val="24"/>
                <w:szCs w:val="24"/>
              </w:rPr>
            </w:pPr>
          </w:p>
          <w:p w:rsidR="00D62739" w:rsidRPr="0041152B" w:rsidRDefault="00D97589" w:rsidP="003779B5">
            <w:pPr>
              <w:jc w:val="both"/>
              <w:rPr>
                <w:rFonts w:ascii="Book Antiqua" w:hAnsi="Book Antiqua" w:cs="Arial"/>
                <w:sz w:val="24"/>
                <w:szCs w:val="24"/>
              </w:rPr>
            </w:pPr>
            <w:r>
              <w:rPr>
                <w:rFonts w:ascii="Book Antiqua" w:hAnsi="Book Antiqua" w:cs="Arial"/>
                <w:sz w:val="24"/>
                <w:szCs w:val="24"/>
              </w:rPr>
              <w:t>30 (2.9</w:t>
            </w:r>
            <w:r w:rsidR="00D62739" w:rsidRPr="0041152B">
              <w:rPr>
                <w:rFonts w:ascii="Book Antiqua" w:hAnsi="Book Antiqua" w:cs="Arial"/>
                <w:sz w:val="24"/>
                <w:szCs w:val="24"/>
              </w:rPr>
              <w:t>)</w:t>
            </w:r>
          </w:p>
          <w:p w:rsidR="00D62739" w:rsidRPr="0041152B" w:rsidRDefault="00623C67" w:rsidP="003779B5">
            <w:pPr>
              <w:jc w:val="both"/>
              <w:rPr>
                <w:rFonts w:ascii="Book Antiqua" w:hAnsi="Book Antiqua" w:cs="Arial"/>
                <w:sz w:val="24"/>
                <w:szCs w:val="24"/>
              </w:rPr>
            </w:pPr>
            <w:r>
              <w:rPr>
                <w:rFonts w:ascii="Book Antiqua" w:hAnsi="Book Antiqua" w:cs="Arial"/>
                <w:sz w:val="24"/>
                <w:szCs w:val="24"/>
              </w:rPr>
              <w:lastRenderedPageBreak/>
              <w:t>144 (13.9</w:t>
            </w:r>
            <w:r w:rsidR="00D62739" w:rsidRPr="0041152B">
              <w:rPr>
                <w:rFonts w:ascii="Book Antiqua" w:hAnsi="Book Antiqua" w:cs="Arial"/>
                <w:sz w:val="24"/>
                <w:szCs w:val="24"/>
              </w:rPr>
              <w:t>)</w:t>
            </w:r>
          </w:p>
          <w:p w:rsidR="00D62739" w:rsidRPr="0041152B" w:rsidRDefault="00623C67" w:rsidP="003779B5">
            <w:pPr>
              <w:jc w:val="both"/>
              <w:rPr>
                <w:rFonts w:ascii="Book Antiqua" w:hAnsi="Book Antiqua" w:cs="Arial"/>
                <w:sz w:val="24"/>
                <w:szCs w:val="24"/>
              </w:rPr>
            </w:pPr>
            <w:r>
              <w:rPr>
                <w:rFonts w:ascii="Book Antiqua" w:hAnsi="Book Antiqua" w:cs="Arial"/>
                <w:sz w:val="24"/>
                <w:szCs w:val="24"/>
              </w:rPr>
              <w:t>122 (11.8</w:t>
            </w:r>
            <w:r w:rsidR="00D62739" w:rsidRPr="0041152B">
              <w:rPr>
                <w:rFonts w:ascii="Book Antiqua" w:hAnsi="Book Antiqua" w:cs="Arial"/>
                <w:sz w:val="24"/>
                <w:szCs w:val="24"/>
              </w:rPr>
              <w:t>)</w:t>
            </w:r>
          </w:p>
          <w:p w:rsidR="00D62739" w:rsidRPr="0041152B" w:rsidRDefault="00623C67" w:rsidP="003779B5">
            <w:pPr>
              <w:jc w:val="both"/>
              <w:rPr>
                <w:rFonts w:ascii="Book Antiqua" w:hAnsi="Book Antiqua" w:cs="Arial"/>
                <w:sz w:val="24"/>
                <w:szCs w:val="24"/>
              </w:rPr>
            </w:pPr>
            <w:r>
              <w:rPr>
                <w:rFonts w:ascii="Book Antiqua" w:hAnsi="Book Antiqua" w:cs="Arial"/>
                <w:sz w:val="24"/>
                <w:szCs w:val="24"/>
              </w:rPr>
              <w:t>324 (31.4</w:t>
            </w:r>
            <w:r w:rsidR="00D62739" w:rsidRPr="0041152B">
              <w:rPr>
                <w:rFonts w:ascii="Book Antiqua" w:hAnsi="Book Antiqua" w:cs="Arial"/>
                <w:sz w:val="24"/>
                <w:szCs w:val="24"/>
              </w:rPr>
              <w:t>)</w:t>
            </w:r>
          </w:p>
          <w:p w:rsidR="00D62739" w:rsidRPr="0041152B" w:rsidRDefault="00623C67" w:rsidP="003779B5">
            <w:pPr>
              <w:jc w:val="both"/>
              <w:rPr>
                <w:rFonts w:ascii="Book Antiqua" w:hAnsi="Book Antiqua" w:cs="Arial"/>
                <w:sz w:val="24"/>
                <w:szCs w:val="24"/>
              </w:rPr>
            </w:pPr>
            <w:r>
              <w:rPr>
                <w:rFonts w:ascii="Book Antiqua" w:hAnsi="Book Antiqua" w:cs="Arial"/>
                <w:sz w:val="24"/>
                <w:szCs w:val="24"/>
              </w:rPr>
              <w:t>224 (21.7</w:t>
            </w:r>
            <w:r w:rsidR="00D62739" w:rsidRPr="0041152B">
              <w:rPr>
                <w:rFonts w:ascii="Book Antiqua" w:hAnsi="Book Antiqua" w:cs="Arial"/>
                <w:sz w:val="24"/>
                <w:szCs w:val="24"/>
              </w:rPr>
              <w:t>)</w:t>
            </w:r>
          </w:p>
          <w:p w:rsidR="00D62739" w:rsidRPr="0041152B" w:rsidRDefault="00623C67" w:rsidP="003779B5">
            <w:pPr>
              <w:jc w:val="both"/>
              <w:rPr>
                <w:rFonts w:ascii="Book Antiqua" w:hAnsi="Book Antiqua" w:cs="Arial"/>
                <w:sz w:val="24"/>
                <w:szCs w:val="24"/>
              </w:rPr>
            </w:pPr>
            <w:r>
              <w:rPr>
                <w:rFonts w:ascii="Book Antiqua" w:hAnsi="Book Antiqua" w:cs="Arial"/>
                <w:sz w:val="24"/>
                <w:szCs w:val="24"/>
              </w:rPr>
              <w:t>106 (10.3</w:t>
            </w:r>
            <w:r w:rsidR="00D62739" w:rsidRPr="0041152B">
              <w:rPr>
                <w:rFonts w:ascii="Book Antiqua" w:hAnsi="Book Antiqua" w:cs="Arial"/>
                <w:sz w:val="24"/>
                <w:szCs w:val="24"/>
              </w:rPr>
              <w:t>)</w:t>
            </w:r>
          </w:p>
          <w:p w:rsidR="00D62739" w:rsidRPr="0041152B" w:rsidRDefault="00623C67" w:rsidP="003779B5">
            <w:pPr>
              <w:jc w:val="both"/>
              <w:rPr>
                <w:rFonts w:ascii="Book Antiqua" w:hAnsi="Book Antiqua" w:cs="Arial"/>
                <w:sz w:val="24"/>
                <w:szCs w:val="24"/>
              </w:rPr>
            </w:pPr>
            <w:r>
              <w:rPr>
                <w:rFonts w:ascii="Book Antiqua" w:hAnsi="Book Antiqua" w:cs="Arial"/>
                <w:sz w:val="24"/>
                <w:szCs w:val="24"/>
              </w:rPr>
              <w:t>54 (5.2</w:t>
            </w:r>
            <w:r w:rsidR="00D62739" w:rsidRPr="0041152B">
              <w:rPr>
                <w:rFonts w:ascii="Book Antiqua" w:hAnsi="Book Antiqua" w:cs="Arial"/>
                <w:sz w:val="24"/>
                <w:szCs w:val="24"/>
              </w:rPr>
              <w:t>)</w:t>
            </w:r>
          </w:p>
          <w:p w:rsidR="00D62739" w:rsidRPr="0041152B" w:rsidRDefault="00623C67" w:rsidP="003779B5">
            <w:pPr>
              <w:jc w:val="both"/>
              <w:rPr>
                <w:rFonts w:ascii="Book Antiqua" w:hAnsi="Book Antiqua" w:cs="Arial"/>
                <w:sz w:val="24"/>
                <w:szCs w:val="24"/>
              </w:rPr>
            </w:pPr>
            <w:r>
              <w:rPr>
                <w:rFonts w:ascii="Book Antiqua" w:hAnsi="Book Antiqua" w:cs="Arial"/>
                <w:sz w:val="24"/>
                <w:szCs w:val="24"/>
              </w:rPr>
              <w:t>29 (2.8</w:t>
            </w:r>
            <w:r w:rsidR="00D62739" w:rsidRPr="0041152B">
              <w:rPr>
                <w:rFonts w:ascii="Book Antiqua" w:hAnsi="Book Antiqua" w:cs="Arial"/>
                <w:sz w:val="24"/>
                <w:szCs w:val="24"/>
              </w:rPr>
              <w:t>)</w:t>
            </w:r>
          </w:p>
        </w:tc>
        <w:tc>
          <w:tcPr>
            <w:tcW w:w="227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84.9</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lastRenderedPageBreak/>
              <w:t>70.9</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56.2</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43.3</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37.9</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23.3</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12.9</w:t>
            </w:r>
            <w:r w:rsidR="00623C67">
              <w:rPr>
                <w:rFonts w:ascii="Book Antiqua" w:hAnsi="Book Antiqua" w:cs="Arial" w:hint="eastAsia"/>
                <w:sz w:val="24"/>
                <w:szCs w:val="24"/>
                <w:lang w:eastAsia="zh-CN"/>
              </w:rPr>
              <w:t>%</w:t>
            </w:r>
          </w:p>
          <w:p w:rsidR="00D62739" w:rsidRPr="0041152B" w:rsidRDefault="00D62739" w:rsidP="003779B5">
            <w:pPr>
              <w:jc w:val="both"/>
              <w:rPr>
                <w:rFonts w:ascii="Book Antiqua" w:hAnsi="Book Antiqua" w:cs="Arial"/>
                <w:sz w:val="24"/>
                <w:szCs w:val="24"/>
                <w:lang w:eastAsia="zh-CN"/>
              </w:rPr>
            </w:pPr>
            <w:r w:rsidRPr="0041152B">
              <w:rPr>
                <w:rFonts w:ascii="Book Antiqua" w:hAnsi="Book Antiqua" w:cs="Arial"/>
                <w:sz w:val="24"/>
                <w:szCs w:val="24"/>
              </w:rPr>
              <w:t>3.4</w:t>
            </w:r>
            <w:r w:rsidR="00623C67">
              <w:rPr>
                <w:rFonts w:ascii="Book Antiqua" w:hAnsi="Book Antiqua" w:cs="Arial" w:hint="eastAsia"/>
                <w:sz w:val="24"/>
                <w:szCs w:val="24"/>
                <w:lang w:eastAsia="zh-CN"/>
              </w:rPr>
              <w:t>%</w:t>
            </w:r>
          </w:p>
        </w:tc>
      </w:tr>
      <w:tr w:rsidR="00D62739" w:rsidRPr="00453A1D" w:rsidTr="00945C8B">
        <w:tc>
          <w:tcPr>
            <w:tcW w:w="3510" w:type="dxa"/>
          </w:tcPr>
          <w:p w:rsidR="00D62739" w:rsidRPr="00D97589" w:rsidRDefault="003C3862" w:rsidP="003779B5">
            <w:pPr>
              <w:jc w:val="both"/>
              <w:rPr>
                <w:rFonts w:ascii="Book Antiqua" w:hAnsi="Book Antiqua" w:cs="Arial"/>
                <w:sz w:val="24"/>
                <w:szCs w:val="24"/>
              </w:rPr>
            </w:pPr>
            <w:r>
              <w:rPr>
                <w:rFonts w:ascii="Book Antiqua" w:hAnsi="Book Antiqua" w:cs="Arial" w:hint="eastAsia"/>
                <w:sz w:val="24"/>
                <w:szCs w:val="24"/>
                <w:lang w:eastAsia="zh-CN"/>
              </w:rPr>
              <w:lastRenderedPageBreak/>
              <w:t>(</w:t>
            </w:r>
            <w:r w:rsidR="00D62739" w:rsidRPr="00D97589">
              <w:rPr>
                <w:rFonts w:ascii="Book Antiqua" w:hAnsi="Book Antiqua" w:cs="Arial"/>
                <w:sz w:val="24"/>
                <w:szCs w:val="24"/>
              </w:rPr>
              <w:t>neo</w:t>
            </w:r>
            <w:r>
              <w:rPr>
                <w:rFonts w:ascii="Book Antiqua" w:hAnsi="Book Antiqua" w:cs="Arial" w:hint="eastAsia"/>
                <w:sz w:val="24"/>
                <w:szCs w:val="24"/>
                <w:lang w:eastAsia="zh-CN"/>
              </w:rPr>
              <w:t xml:space="preserve">) </w:t>
            </w:r>
            <w:r w:rsidR="00D62739" w:rsidRPr="00D97589">
              <w:rPr>
                <w:rFonts w:ascii="Book Antiqua" w:hAnsi="Book Antiqua" w:cs="Arial"/>
                <w:sz w:val="24"/>
                <w:szCs w:val="24"/>
              </w:rPr>
              <w:t>adjuvant therapy</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No</w:t>
            </w:r>
          </w:p>
          <w:p w:rsidR="00D62739" w:rsidRPr="00D97589" w:rsidRDefault="00D62739" w:rsidP="00945C8B">
            <w:pPr>
              <w:ind w:firstLineChars="50" w:firstLine="120"/>
              <w:jc w:val="both"/>
              <w:rPr>
                <w:rFonts w:ascii="Book Antiqua" w:hAnsi="Book Antiqua" w:cs="Arial"/>
                <w:sz w:val="24"/>
                <w:szCs w:val="24"/>
              </w:rPr>
            </w:pPr>
            <w:r w:rsidRPr="00D97589">
              <w:rPr>
                <w:rFonts w:ascii="Book Antiqua" w:hAnsi="Book Antiqua" w:cs="Arial"/>
                <w:sz w:val="24"/>
                <w:szCs w:val="24"/>
              </w:rPr>
              <w:t>Yes</w:t>
            </w:r>
          </w:p>
        </w:tc>
        <w:tc>
          <w:tcPr>
            <w:tcW w:w="2977"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760</w:t>
            </w:r>
            <w:r w:rsidR="00945C8B">
              <w:rPr>
                <w:rFonts w:ascii="Book Antiqua" w:hAnsi="Book Antiqua" w:cs="Arial" w:hint="eastAsia"/>
                <w:sz w:val="24"/>
                <w:szCs w:val="24"/>
                <w:lang w:eastAsia="zh-CN"/>
              </w:rPr>
              <w:t xml:space="preserve"> </w:t>
            </w:r>
            <w:r w:rsidR="00623C67">
              <w:rPr>
                <w:rFonts w:ascii="Book Antiqua" w:hAnsi="Book Antiqua" w:cs="Arial"/>
                <w:sz w:val="24"/>
                <w:szCs w:val="24"/>
              </w:rPr>
              <w:t>(73.6</w:t>
            </w:r>
            <w:r w:rsidRPr="0041152B">
              <w:rPr>
                <w:rFonts w:ascii="Book Antiqua" w:hAnsi="Book Antiqua" w:cs="Arial"/>
                <w:sz w:val="24"/>
                <w:szCs w:val="24"/>
              </w:rPr>
              <w:t>)</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273</w:t>
            </w:r>
            <w:r w:rsidR="00945C8B">
              <w:rPr>
                <w:rFonts w:ascii="Book Antiqua" w:hAnsi="Book Antiqua" w:cs="Arial" w:hint="eastAsia"/>
                <w:sz w:val="24"/>
                <w:szCs w:val="24"/>
                <w:lang w:eastAsia="zh-CN"/>
              </w:rPr>
              <w:t xml:space="preserve"> </w:t>
            </w:r>
            <w:r w:rsidR="00623C67">
              <w:rPr>
                <w:rFonts w:ascii="Book Antiqua" w:hAnsi="Book Antiqua" w:cs="Arial"/>
                <w:sz w:val="24"/>
                <w:szCs w:val="24"/>
              </w:rPr>
              <w:t>(26.4</w:t>
            </w:r>
            <w:r w:rsidRPr="0041152B">
              <w:rPr>
                <w:rFonts w:ascii="Book Antiqua" w:hAnsi="Book Antiqua" w:cs="Arial"/>
                <w:sz w:val="24"/>
                <w:szCs w:val="24"/>
              </w:rPr>
              <w:t>)</w:t>
            </w:r>
          </w:p>
        </w:tc>
        <w:tc>
          <w:tcPr>
            <w:tcW w:w="2271" w:type="dxa"/>
          </w:tcPr>
          <w:p w:rsidR="00D62739" w:rsidRPr="0041152B" w:rsidRDefault="00D62739" w:rsidP="003779B5">
            <w:pPr>
              <w:jc w:val="both"/>
              <w:rPr>
                <w:rFonts w:ascii="Book Antiqua" w:hAnsi="Book Antiqua" w:cs="Arial"/>
                <w:sz w:val="24"/>
                <w:szCs w:val="24"/>
              </w:rPr>
            </w:pPr>
          </w:p>
          <w:p w:rsidR="00D62739" w:rsidRPr="0041152B" w:rsidRDefault="00623C67" w:rsidP="003779B5">
            <w:pPr>
              <w:jc w:val="both"/>
              <w:rPr>
                <w:rFonts w:ascii="Book Antiqua" w:hAnsi="Book Antiqua" w:cs="Arial"/>
                <w:sz w:val="24"/>
                <w:szCs w:val="24"/>
                <w:lang w:eastAsia="zh-CN"/>
              </w:rPr>
            </w:pPr>
            <w:r w:rsidRPr="0041152B">
              <w:rPr>
                <w:rFonts w:ascii="Book Antiqua" w:hAnsi="Book Antiqua" w:cs="Arial"/>
                <w:sz w:val="24"/>
                <w:szCs w:val="24"/>
              </w:rPr>
              <w:t>49.8</w:t>
            </w:r>
            <w:r>
              <w:rPr>
                <w:rFonts w:ascii="Book Antiqua" w:hAnsi="Book Antiqua" w:cs="Arial"/>
                <w:sz w:val="24"/>
                <w:szCs w:val="24"/>
                <w:lang w:eastAsia="zh-CN"/>
              </w:rPr>
              <w:t>%</w:t>
            </w:r>
          </w:p>
          <w:p w:rsidR="00D62739" w:rsidRPr="0041152B" w:rsidRDefault="00623C67" w:rsidP="003779B5">
            <w:pPr>
              <w:jc w:val="both"/>
              <w:rPr>
                <w:rFonts w:ascii="Book Antiqua" w:hAnsi="Book Antiqua" w:cs="Arial"/>
                <w:sz w:val="24"/>
                <w:szCs w:val="24"/>
                <w:lang w:eastAsia="zh-CN"/>
              </w:rPr>
            </w:pPr>
            <w:r w:rsidRPr="0041152B">
              <w:rPr>
                <w:rFonts w:ascii="Book Antiqua" w:hAnsi="Book Antiqua" w:cs="Arial"/>
                <w:sz w:val="24"/>
                <w:szCs w:val="24"/>
              </w:rPr>
              <w:t>30.3</w:t>
            </w:r>
            <w:r>
              <w:rPr>
                <w:rFonts w:ascii="Book Antiqua" w:hAnsi="Book Antiqua" w:cs="Arial" w:hint="eastAsia"/>
                <w:sz w:val="24"/>
                <w:szCs w:val="24"/>
                <w:lang w:eastAsia="zh-CN"/>
              </w:rPr>
              <w:t>%</w:t>
            </w:r>
          </w:p>
        </w:tc>
      </w:tr>
    </w:tbl>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b/>
          <w:sz w:val="24"/>
          <w:szCs w:val="24"/>
        </w:rPr>
      </w:pPr>
    </w:p>
    <w:p w:rsidR="00D62739" w:rsidRPr="0041152B" w:rsidRDefault="00D62739" w:rsidP="003779B5">
      <w:pPr>
        <w:jc w:val="both"/>
        <w:rPr>
          <w:rFonts w:ascii="Book Antiqua" w:hAnsi="Book Antiqua" w:cs="Arial"/>
          <w:b/>
          <w:sz w:val="24"/>
          <w:szCs w:val="24"/>
        </w:rPr>
      </w:pPr>
    </w:p>
    <w:p w:rsidR="00D62739" w:rsidRPr="00D97589" w:rsidRDefault="00D97589" w:rsidP="003779B5">
      <w:pPr>
        <w:jc w:val="both"/>
        <w:rPr>
          <w:rFonts w:ascii="Book Antiqua" w:hAnsi="Book Antiqua" w:cs="Arial"/>
          <w:b/>
          <w:sz w:val="24"/>
          <w:szCs w:val="24"/>
          <w:lang w:eastAsia="zh-CN"/>
        </w:rPr>
      </w:pPr>
      <w:r>
        <w:rPr>
          <w:rFonts w:ascii="Book Antiqua" w:hAnsi="Book Antiqua" w:cs="Arial"/>
          <w:b/>
          <w:sz w:val="24"/>
          <w:szCs w:val="24"/>
        </w:rPr>
        <w:br w:type="page"/>
      </w:r>
      <w:r w:rsidR="00D62739" w:rsidRPr="0041152B">
        <w:rPr>
          <w:rFonts w:ascii="Book Antiqua" w:hAnsi="Book Antiqua" w:cs="Arial"/>
          <w:b/>
          <w:sz w:val="24"/>
          <w:szCs w:val="24"/>
        </w:rPr>
        <w:lastRenderedPageBreak/>
        <w:t>T</w:t>
      </w:r>
      <w:r w:rsidRPr="0041152B">
        <w:rPr>
          <w:rFonts w:ascii="Book Antiqua" w:hAnsi="Book Antiqua" w:cs="Arial"/>
          <w:b/>
          <w:sz w:val="24"/>
          <w:szCs w:val="24"/>
        </w:rPr>
        <w:t>able</w:t>
      </w:r>
      <w:r>
        <w:rPr>
          <w:rFonts w:ascii="Book Antiqua" w:hAnsi="Book Antiqua" w:cs="Arial"/>
          <w:b/>
          <w:sz w:val="24"/>
          <w:szCs w:val="24"/>
        </w:rPr>
        <w:t xml:space="preserve"> 2</w:t>
      </w:r>
      <w:r>
        <w:rPr>
          <w:rFonts w:ascii="Book Antiqua" w:hAnsi="Book Antiqua" w:cs="Arial" w:hint="eastAsia"/>
          <w:b/>
          <w:sz w:val="24"/>
          <w:szCs w:val="24"/>
          <w:lang w:eastAsia="zh-CN"/>
        </w:rPr>
        <w:t xml:space="preserve"> </w:t>
      </w:r>
      <w:r w:rsidR="00D62739" w:rsidRPr="0041152B">
        <w:rPr>
          <w:rFonts w:ascii="Book Antiqua" w:hAnsi="Book Antiqua" w:cs="Arial"/>
          <w:b/>
          <w:sz w:val="24"/>
          <w:szCs w:val="24"/>
        </w:rPr>
        <w:t>Univariate and mu</w:t>
      </w:r>
      <w:r w:rsidR="00890AA0">
        <w:rPr>
          <w:rFonts w:ascii="Book Antiqua" w:hAnsi="Book Antiqua" w:cs="Arial"/>
          <w:b/>
          <w:sz w:val="24"/>
          <w:szCs w:val="24"/>
        </w:rPr>
        <w:t>ltivariate analyses of factors</w:t>
      </w:r>
    </w:p>
    <w:tbl>
      <w:tblPr>
        <w:tblW w:w="10348" w:type="dxa"/>
        <w:tblInd w:w="-459" w:type="dxa"/>
        <w:tblBorders>
          <w:top w:val="single" w:sz="4" w:space="0" w:color="auto"/>
          <w:bottom w:val="single" w:sz="4" w:space="0" w:color="auto"/>
        </w:tblBorders>
        <w:tblLayout w:type="fixed"/>
        <w:tblLook w:val="0000" w:firstRow="0" w:lastRow="0" w:firstColumn="0" w:lastColumn="0" w:noHBand="0" w:noVBand="0"/>
      </w:tblPr>
      <w:tblGrid>
        <w:gridCol w:w="2977"/>
        <w:gridCol w:w="992"/>
        <w:gridCol w:w="1560"/>
        <w:gridCol w:w="992"/>
        <w:gridCol w:w="850"/>
        <w:gridCol w:w="1701"/>
        <w:gridCol w:w="1276"/>
      </w:tblGrid>
      <w:tr w:rsidR="00D62739" w:rsidRPr="00453A1D" w:rsidTr="00D97589">
        <w:trPr>
          <w:trHeight w:val="345"/>
        </w:trPr>
        <w:tc>
          <w:tcPr>
            <w:tcW w:w="2977" w:type="dxa"/>
            <w:tcBorders>
              <w:top w:val="single" w:sz="4" w:space="0" w:color="auto"/>
              <w:bottom w:val="nil"/>
            </w:tcBorders>
          </w:tcPr>
          <w:p w:rsidR="00D62739" w:rsidRPr="00D97589" w:rsidRDefault="00D62739" w:rsidP="003779B5">
            <w:pPr>
              <w:jc w:val="both"/>
              <w:rPr>
                <w:rFonts w:ascii="Book Antiqua" w:hAnsi="Book Antiqua" w:cs="Arial"/>
                <w:b/>
                <w:sz w:val="24"/>
                <w:szCs w:val="24"/>
              </w:rPr>
            </w:pPr>
          </w:p>
        </w:tc>
        <w:tc>
          <w:tcPr>
            <w:tcW w:w="3544" w:type="dxa"/>
            <w:gridSpan w:val="3"/>
            <w:tcBorders>
              <w:top w:val="single" w:sz="4" w:space="0" w:color="auto"/>
              <w:bottom w:val="nil"/>
            </w:tcBorders>
          </w:tcPr>
          <w:p w:rsidR="00D62739" w:rsidRPr="00D97589" w:rsidRDefault="00D62739" w:rsidP="003779B5">
            <w:pPr>
              <w:jc w:val="both"/>
              <w:rPr>
                <w:rFonts w:ascii="Book Antiqua" w:hAnsi="Book Antiqua" w:cs="Arial"/>
                <w:b/>
                <w:sz w:val="24"/>
                <w:szCs w:val="24"/>
              </w:rPr>
            </w:pPr>
            <w:r w:rsidRPr="00D97589">
              <w:rPr>
                <w:rFonts w:ascii="Book Antiqua" w:hAnsi="Book Antiqua" w:cs="Arial"/>
                <w:b/>
                <w:sz w:val="24"/>
                <w:szCs w:val="24"/>
              </w:rPr>
              <w:t>Univariate</w:t>
            </w:r>
          </w:p>
        </w:tc>
        <w:tc>
          <w:tcPr>
            <w:tcW w:w="3827" w:type="dxa"/>
            <w:gridSpan w:val="3"/>
            <w:tcBorders>
              <w:top w:val="single" w:sz="4" w:space="0" w:color="auto"/>
              <w:bottom w:val="nil"/>
            </w:tcBorders>
          </w:tcPr>
          <w:p w:rsidR="00D62739" w:rsidRPr="00D97589" w:rsidRDefault="00D62739" w:rsidP="003779B5">
            <w:pPr>
              <w:jc w:val="both"/>
              <w:rPr>
                <w:rFonts w:ascii="Book Antiqua" w:hAnsi="Book Antiqua" w:cs="Arial"/>
                <w:b/>
                <w:sz w:val="24"/>
                <w:szCs w:val="24"/>
              </w:rPr>
            </w:pPr>
            <w:r w:rsidRPr="00D97589">
              <w:rPr>
                <w:rFonts w:ascii="Book Antiqua" w:hAnsi="Book Antiqua" w:cs="Arial"/>
                <w:b/>
                <w:sz w:val="24"/>
                <w:szCs w:val="24"/>
              </w:rPr>
              <w:t>Multivariate</w:t>
            </w:r>
          </w:p>
        </w:tc>
      </w:tr>
      <w:tr w:rsidR="00D62739" w:rsidRPr="00453A1D" w:rsidTr="00D97589">
        <w:tc>
          <w:tcPr>
            <w:tcW w:w="2977" w:type="dxa"/>
            <w:tcBorders>
              <w:top w:val="nil"/>
              <w:bottom w:val="single" w:sz="4" w:space="0" w:color="auto"/>
            </w:tcBorders>
          </w:tcPr>
          <w:p w:rsidR="00D62739" w:rsidRPr="00D97589" w:rsidRDefault="00D62739" w:rsidP="003779B5">
            <w:pPr>
              <w:jc w:val="both"/>
              <w:rPr>
                <w:rFonts w:ascii="Book Antiqua" w:hAnsi="Book Antiqua" w:cs="Arial"/>
                <w:b/>
                <w:sz w:val="24"/>
                <w:szCs w:val="24"/>
              </w:rPr>
            </w:pPr>
          </w:p>
        </w:tc>
        <w:tc>
          <w:tcPr>
            <w:tcW w:w="992" w:type="dxa"/>
            <w:tcBorders>
              <w:top w:val="nil"/>
              <w:bottom w:val="single" w:sz="4" w:space="0" w:color="auto"/>
            </w:tcBorders>
          </w:tcPr>
          <w:p w:rsidR="00D62739" w:rsidRPr="00D97589" w:rsidRDefault="00D62739" w:rsidP="003779B5">
            <w:pPr>
              <w:jc w:val="both"/>
              <w:rPr>
                <w:rFonts w:ascii="Book Antiqua" w:hAnsi="Book Antiqua" w:cs="Arial"/>
                <w:b/>
                <w:sz w:val="24"/>
                <w:szCs w:val="24"/>
              </w:rPr>
            </w:pPr>
            <w:r w:rsidRPr="00D97589">
              <w:rPr>
                <w:rFonts w:ascii="Book Antiqua" w:hAnsi="Book Antiqua" w:cs="Arial"/>
                <w:b/>
                <w:sz w:val="24"/>
                <w:szCs w:val="24"/>
              </w:rPr>
              <w:t xml:space="preserve">HR </w:t>
            </w:r>
          </w:p>
        </w:tc>
        <w:tc>
          <w:tcPr>
            <w:tcW w:w="1560" w:type="dxa"/>
            <w:tcBorders>
              <w:top w:val="nil"/>
              <w:bottom w:val="single" w:sz="4" w:space="0" w:color="auto"/>
            </w:tcBorders>
          </w:tcPr>
          <w:p w:rsidR="00D62739" w:rsidRPr="00D97589" w:rsidRDefault="00D62739" w:rsidP="003779B5">
            <w:pPr>
              <w:jc w:val="both"/>
              <w:rPr>
                <w:rFonts w:ascii="Book Antiqua" w:hAnsi="Book Antiqua" w:cs="Arial"/>
                <w:b/>
                <w:sz w:val="24"/>
                <w:szCs w:val="24"/>
              </w:rPr>
            </w:pPr>
            <w:r w:rsidRPr="00D97589">
              <w:rPr>
                <w:rFonts w:ascii="Book Antiqua" w:hAnsi="Book Antiqua" w:cs="Arial"/>
                <w:b/>
                <w:sz w:val="24"/>
                <w:szCs w:val="24"/>
              </w:rPr>
              <w:t>95% CI</w:t>
            </w:r>
          </w:p>
        </w:tc>
        <w:tc>
          <w:tcPr>
            <w:tcW w:w="992" w:type="dxa"/>
            <w:tcBorders>
              <w:top w:val="nil"/>
              <w:bottom w:val="single" w:sz="4" w:space="0" w:color="auto"/>
            </w:tcBorders>
          </w:tcPr>
          <w:p w:rsidR="00D62739" w:rsidRPr="00D97589" w:rsidRDefault="00D97589" w:rsidP="003779B5">
            <w:pPr>
              <w:jc w:val="both"/>
              <w:rPr>
                <w:rFonts w:ascii="Book Antiqua" w:hAnsi="Book Antiqua" w:cs="Arial"/>
                <w:b/>
                <w:i/>
                <w:sz w:val="24"/>
                <w:szCs w:val="24"/>
              </w:rPr>
            </w:pPr>
            <w:r w:rsidRPr="00D97589">
              <w:rPr>
                <w:rFonts w:ascii="Book Antiqua" w:hAnsi="Book Antiqua" w:cs="Arial"/>
                <w:b/>
                <w:i/>
                <w:sz w:val="24"/>
                <w:szCs w:val="24"/>
              </w:rPr>
              <w:t>P</w:t>
            </w:r>
          </w:p>
        </w:tc>
        <w:tc>
          <w:tcPr>
            <w:tcW w:w="850" w:type="dxa"/>
            <w:tcBorders>
              <w:top w:val="nil"/>
              <w:bottom w:val="single" w:sz="4" w:space="0" w:color="auto"/>
            </w:tcBorders>
          </w:tcPr>
          <w:p w:rsidR="00D62739" w:rsidRPr="00D97589" w:rsidRDefault="00D62739" w:rsidP="003779B5">
            <w:pPr>
              <w:jc w:val="both"/>
              <w:rPr>
                <w:rFonts w:ascii="Book Antiqua" w:hAnsi="Book Antiqua" w:cs="Arial"/>
                <w:b/>
                <w:sz w:val="24"/>
                <w:szCs w:val="24"/>
              </w:rPr>
            </w:pPr>
            <w:r w:rsidRPr="00D97589">
              <w:rPr>
                <w:rFonts w:ascii="Book Antiqua" w:hAnsi="Book Antiqua" w:cs="Arial"/>
                <w:b/>
                <w:sz w:val="24"/>
                <w:szCs w:val="24"/>
              </w:rPr>
              <w:t>HR</w:t>
            </w:r>
          </w:p>
        </w:tc>
        <w:tc>
          <w:tcPr>
            <w:tcW w:w="1701" w:type="dxa"/>
            <w:tcBorders>
              <w:top w:val="nil"/>
              <w:bottom w:val="single" w:sz="4" w:space="0" w:color="auto"/>
            </w:tcBorders>
          </w:tcPr>
          <w:p w:rsidR="00D62739" w:rsidRPr="00D97589" w:rsidRDefault="00D62739" w:rsidP="003779B5">
            <w:pPr>
              <w:jc w:val="both"/>
              <w:rPr>
                <w:rFonts w:ascii="Book Antiqua" w:hAnsi="Book Antiqua" w:cs="Arial"/>
                <w:b/>
                <w:sz w:val="24"/>
                <w:szCs w:val="24"/>
              </w:rPr>
            </w:pPr>
            <w:r w:rsidRPr="00D97589">
              <w:rPr>
                <w:rFonts w:ascii="Book Antiqua" w:hAnsi="Book Antiqua" w:cs="Arial"/>
                <w:b/>
                <w:sz w:val="24"/>
                <w:szCs w:val="24"/>
              </w:rPr>
              <w:t>95% CI</w:t>
            </w:r>
          </w:p>
        </w:tc>
        <w:tc>
          <w:tcPr>
            <w:tcW w:w="1276" w:type="dxa"/>
            <w:tcBorders>
              <w:top w:val="nil"/>
              <w:bottom w:val="single" w:sz="4" w:space="0" w:color="auto"/>
            </w:tcBorders>
          </w:tcPr>
          <w:p w:rsidR="00D62739" w:rsidRPr="00D97589" w:rsidRDefault="00D97589" w:rsidP="003779B5">
            <w:pPr>
              <w:jc w:val="both"/>
              <w:rPr>
                <w:rFonts w:ascii="Book Antiqua" w:hAnsi="Book Antiqua" w:cs="Arial"/>
                <w:b/>
                <w:sz w:val="24"/>
                <w:szCs w:val="24"/>
              </w:rPr>
            </w:pPr>
            <w:r w:rsidRPr="00D97589">
              <w:rPr>
                <w:rFonts w:ascii="Book Antiqua" w:hAnsi="Book Antiqua" w:cs="Arial"/>
                <w:b/>
                <w:i/>
                <w:sz w:val="24"/>
                <w:szCs w:val="24"/>
              </w:rPr>
              <w:t>P</w:t>
            </w:r>
          </w:p>
        </w:tc>
      </w:tr>
      <w:tr w:rsidR="00D62739" w:rsidRPr="00453A1D" w:rsidTr="00D97589">
        <w:tc>
          <w:tcPr>
            <w:tcW w:w="2977" w:type="dxa"/>
            <w:tcBorders>
              <w:top w:val="single" w:sz="4" w:space="0" w:color="auto"/>
            </w:tcBorders>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Gender</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Male</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Female</w:t>
            </w:r>
          </w:p>
        </w:tc>
        <w:tc>
          <w:tcPr>
            <w:tcW w:w="992" w:type="dxa"/>
            <w:tcBorders>
              <w:top w:val="single" w:sz="4" w:space="0" w:color="auto"/>
            </w:tcBorders>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0.829</w:t>
            </w:r>
          </w:p>
        </w:tc>
        <w:tc>
          <w:tcPr>
            <w:tcW w:w="1560" w:type="dxa"/>
            <w:tcBorders>
              <w:top w:val="single" w:sz="4" w:space="0" w:color="auto"/>
            </w:tcBorders>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0.690-0.996</w:t>
            </w:r>
          </w:p>
        </w:tc>
        <w:tc>
          <w:tcPr>
            <w:tcW w:w="992" w:type="dxa"/>
            <w:tcBorders>
              <w:top w:val="single" w:sz="4" w:space="0" w:color="auto"/>
            </w:tcBorders>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0.046</w:t>
            </w:r>
          </w:p>
        </w:tc>
        <w:tc>
          <w:tcPr>
            <w:tcW w:w="850" w:type="dxa"/>
            <w:tcBorders>
              <w:top w:val="single" w:sz="4" w:space="0" w:color="auto"/>
            </w:tcBorders>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1.333</w:t>
            </w:r>
          </w:p>
        </w:tc>
        <w:tc>
          <w:tcPr>
            <w:tcW w:w="1701" w:type="dxa"/>
            <w:tcBorders>
              <w:top w:val="single" w:sz="4" w:space="0" w:color="auto"/>
            </w:tcBorders>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1.091-1.629</w:t>
            </w:r>
          </w:p>
        </w:tc>
        <w:tc>
          <w:tcPr>
            <w:tcW w:w="1276" w:type="dxa"/>
            <w:tcBorders>
              <w:top w:val="single" w:sz="4" w:space="0" w:color="auto"/>
            </w:tcBorders>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0.005</w:t>
            </w:r>
          </w:p>
        </w:tc>
      </w:tr>
      <w:tr w:rsidR="00D62739" w:rsidRPr="00453A1D" w:rsidTr="00D97589">
        <w:tc>
          <w:tcPr>
            <w:tcW w:w="2977"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Age, yr</w:t>
            </w:r>
          </w:p>
          <w:p w:rsidR="00D62739" w:rsidRPr="00D97589" w:rsidRDefault="00D97589" w:rsidP="00D97589">
            <w:pPr>
              <w:ind w:firstLineChars="50" w:firstLine="120"/>
              <w:jc w:val="both"/>
              <w:rPr>
                <w:rFonts w:ascii="Book Antiqua" w:hAnsi="Book Antiqua" w:cs="Arial"/>
                <w:sz w:val="24"/>
                <w:szCs w:val="24"/>
                <w:lang w:eastAsia="zh-CN"/>
              </w:rPr>
            </w:pPr>
            <w:r w:rsidRPr="00D97589">
              <w:rPr>
                <w:rFonts w:ascii="宋体" w:hAnsi="宋体" w:cs="宋体" w:hint="eastAsia"/>
                <w:sz w:val="24"/>
                <w:szCs w:val="24"/>
              </w:rPr>
              <w:sym w:font="Symbol" w:char="F0A3"/>
            </w:r>
            <w:r w:rsidRPr="00D97589">
              <w:rPr>
                <w:rFonts w:ascii="宋体" w:hAnsi="宋体" w:cs="宋体" w:hint="eastAsia"/>
                <w:sz w:val="24"/>
                <w:szCs w:val="24"/>
                <w:lang w:eastAsia="zh-CN"/>
              </w:rPr>
              <w:t xml:space="preserve"> </w:t>
            </w:r>
            <w:r w:rsidR="00D62739" w:rsidRPr="00D97589">
              <w:rPr>
                <w:rFonts w:ascii="Book Antiqua" w:hAnsi="Book Antiqua" w:cs="Arial"/>
                <w:sz w:val="24"/>
                <w:szCs w:val="24"/>
              </w:rPr>
              <w:t>60 yr</w:t>
            </w:r>
          </w:p>
          <w:p w:rsidR="00D62739" w:rsidRPr="00D97589" w:rsidRDefault="00D62739" w:rsidP="00D97589">
            <w:pPr>
              <w:ind w:firstLineChars="50" w:firstLine="120"/>
              <w:jc w:val="both"/>
              <w:rPr>
                <w:rFonts w:ascii="Book Antiqua" w:hAnsi="Book Antiqua" w:cs="Arial"/>
                <w:sz w:val="24"/>
                <w:szCs w:val="24"/>
                <w:lang w:eastAsia="zh-CN"/>
              </w:rPr>
            </w:pPr>
            <w:r w:rsidRPr="00D97589">
              <w:rPr>
                <w:rFonts w:ascii="Book Antiqua" w:hAnsi="Book Antiqua" w:cs="Arial"/>
                <w:sz w:val="24"/>
                <w:szCs w:val="24"/>
              </w:rPr>
              <w:t>&gt;</w:t>
            </w:r>
            <w:r w:rsidR="00D97589" w:rsidRPr="00D97589">
              <w:rPr>
                <w:rFonts w:ascii="Book Antiqua" w:hAnsi="Book Antiqua" w:cs="Arial" w:hint="eastAsia"/>
                <w:sz w:val="24"/>
                <w:szCs w:val="24"/>
                <w:lang w:eastAsia="zh-CN"/>
              </w:rPr>
              <w:t xml:space="preserve"> </w:t>
            </w:r>
            <w:r w:rsidRPr="00D97589">
              <w:rPr>
                <w:rFonts w:ascii="Book Antiqua" w:hAnsi="Book Antiqua" w:cs="Arial"/>
                <w:sz w:val="24"/>
                <w:szCs w:val="24"/>
              </w:rPr>
              <w:t>60 y</w:t>
            </w:r>
            <w:r w:rsidR="00D97589" w:rsidRPr="00D97589">
              <w:rPr>
                <w:rFonts w:ascii="Book Antiqua" w:hAnsi="Book Antiqua" w:cs="Arial"/>
                <w:sz w:val="24"/>
                <w:szCs w:val="24"/>
              </w:rPr>
              <w:t>r</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1.183</w:t>
            </w:r>
          </w:p>
        </w:tc>
        <w:tc>
          <w:tcPr>
            <w:tcW w:w="156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1.009-1.390</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0.039</w:t>
            </w:r>
          </w:p>
        </w:tc>
        <w:tc>
          <w:tcPr>
            <w:tcW w:w="85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0.999</w:t>
            </w:r>
          </w:p>
        </w:tc>
        <w:tc>
          <w:tcPr>
            <w:tcW w:w="170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0.840-1.190</w:t>
            </w:r>
          </w:p>
        </w:tc>
        <w:tc>
          <w:tcPr>
            <w:tcW w:w="1276"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0.995</w:t>
            </w:r>
          </w:p>
        </w:tc>
      </w:tr>
      <w:tr w:rsidR="00D62739" w:rsidRPr="00453A1D" w:rsidTr="00D97589">
        <w:tc>
          <w:tcPr>
            <w:tcW w:w="2977"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Cigarette smoking</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No</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Yes</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1.190</w:t>
            </w:r>
          </w:p>
        </w:tc>
        <w:tc>
          <w:tcPr>
            <w:tcW w:w="156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1.019-1.388</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0.027</w:t>
            </w:r>
          </w:p>
        </w:tc>
        <w:tc>
          <w:tcPr>
            <w:tcW w:w="85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0.949</w:t>
            </w:r>
          </w:p>
        </w:tc>
        <w:tc>
          <w:tcPr>
            <w:tcW w:w="170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0.805-1.119</w:t>
            </w:r>
          </w:p>
        </w:tc>
        <w:tc>
          <w:tcPr>
            <w:tcW w:w="1276"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0.537</w:t>
            </w:r>
          </w:p>
        </w:tc>
      </w:tr>
      <w:tr w:rsidR="00D62739" w:rsidRPr="00453A1D" w:rsidTr="00D97589">
        <w:tc>
          <w:tcPr>
            <w:tcW w:w="2977"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 xml:space="preserve">Alcohol consumption </w:t>
            </w:r>
          </w:p>
          <w:p w:rsidR="00D62739" w:rsidRPr="00D97589" w:rsidRDefault="00D62739" w:rsidP="00D97589">
            <w:pPr>
              <w:ind w:firstLineChars="49" w:firstLine="118"/>
              <w:jc w:val="both"/>
              <w:rPr>
                <w:rFonts w:ascii="Book Antiqua" w:hAnsi="Book Antiqua" w:cs="Arial"/>
                <w:sz w:val="24"/>
                <w:szCs w:val="24"/>
              </w:rPr>
            </w:pPr>
            <w:r w:rsidRPr="00D97589">
              <w:rPr>
                <w:rFonts w:ascii="Book Antiqua" w:hAnsi="Book Antiqua" w:cs="Arial"/>
                <w:sz w:val="24"/>
                <w:szCs w:val="24"/>
              </w:rPr>
              <w:t>No</w:t>
            </w:r>
          </w:p>
          <w:p w:rsidR="00D62739" w:rsidRPr="00D97589" w:rsidRDefault="00D62739" w:rsidP="00D97589">
            <w:pPr>
              <w:ind w:firstLineChars="49" w:firstLine="118"/>
              <w:jc w:val="both"/>
              <w:rPr>
                <w:rFonts w:ascii="Book Antiqua" w:hAnsi="Book Antiqua" w:cs="Arial"/>
                <w:sz w:val="24"/>
                <w:szCs w:val="24"/>
              </w:rPr>
            </w:pPr>
            <w:r w:rsidRPr="00D97589">
              <w:rPr>
                <w:rFonts w:ascii="Book Antiqua" w:hAnsi="Book Antiqua" w:cs="Arial"/>
                <w:sz w:val="24"/>
                <w:szCs w:val="24"/>
              </w:rPr>
              <w:t xml:space="preserve">Yes </w:t>
            </w:r>
          </w:p>
        </w:tc>
        <w:tc>
          <w:tcPr>
            <w:tcW w:w="992" w:type="dxa"/>
          </w:tcPr>
          <w:p w:rsidR="00D62739" w:rsidRPr="0041152B" w:rsidRDefault="00D62739" w:rsidP="003779B5">
            <w:pPr>
              <w:jc w:val="both"/>
              <w:rPr>
                <w:rFonts w:ascii="Book Antiqua" w:hAnsi="Book Antiqua" w:cs="Arial"/>
                <w:b/>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b/>
                <w:sz w:val="24"/>
                <w:szCs w:val="24"/>
              </w:rPr>
            </w:pPr>
            <w:r w:rsidRPr="0041152B">
              <w:rPr>
                <w:rFonts w:ascii="Book Antiqua" w:hAnsi="Book Antiqua" w:cs="Arial"/>
                <w:sz w:val="24"/>
                <w:szCs w:val="24"/>
              </w:rPr>
              <w:t>1.070</w:t>
            </w:r>
          </w:p>
        </w:tc>
        <w:tc>
          <w:tcPr>
            <w:tcW w:w="156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0.903-1.268</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0.431</w:t>
            </w:r>
          </w:p>
        </w:tc>
        <w:tc>
          <w:tcPr>
            <w:tcW w:w="850" w:type="dxa"/>
          </w:tcPr>
          <w:p w:rsidR="00D62739" w:rsidRPr="0041152B" w:rsidRDefault="00D62739" w:rsidP="003779B5">
            <w:pPr>
              <w:jc w:val="both"/>
              <w:rPr>
                <w:rFonts w:ascii="Book Antiqua" w:hAnsi="Book Antiqua" w:cs="Arial"/>
                <w:sz w:val="24"/>
                <w:szCs w:val="24"/>
              </w:rPr>
            </w:pPr>
          </w:p>
        </w:tc>
        <w:tc>
          <w:tcPr>
            <w:tcW w:w="1701" w:type="dxa"/>
          </w:tcPr>
          <w:p w:rsidR="00D62739" w:rsidRPr="0041152B" w:rsidRDefault="00D62739" w:rsidP="003779B5">
            <w:pPr>
              <w:jc w:val="both"/>
              <w:rPr>
                <w:rFonts w:ascii="Book Antiqua" w:hAnsi="Book Antiqua" w:cs="Arial"/>
                <w:sz w:val="24"/>
                <w:szCs w:val="24"/>
              </w:rPr>
            </w:pPr>
          </w:p>
        </w:tc>
        <w:tc>
          <w:tcPr>
            <w:tcW w:w="1276" w:type="dxa"/>
          </w:tcPr>
          <w:p w:rsidR="00D62739" w:rsidRPr="0041152B" w:rsidRDefault="00D62739" w:rsidP="003779B5">
            <w:pPr>
              <w:jc w:val="both"/>
              <w:rPr>
                <w:rFonts w:ascii="Book Antiqua" w:hAnsi="Book Antiqua" w:cs="Arial"/>
                <w:sz w:val="24"/>
                <w:szCs w:val="24"/>
              </w:rPr>
            </w:pPr>
          </w:p>
        </w:tc>
      </w:tr>
      <w:tr w:rsidR="00D62739" w:rsidRPr="00453A1D" w:rsidTr="00D97589">
        <w:tc>
          <w:tcPr>
            <w:tcW w:w="2977" w:type="dxa"/>
          </w:tcPr>
          <w:p w:rsidR="00D62739" w:rsidRPr="00D97589" w:rsidRDefault="003C3862" w:rsidP="003779B5">
            <w:pPr>
              <w:jc w:val="both"/>
              <w:rPr>
                <w:rFonts w:ascii="Book Antiqua" w:hAnsi="Book Antiqua" w:cs="Arial"/>
                <w:sz w:val="24"/>
                <w:szCs w:val="24"/>
              </w:rPr>
            </w:pPr>
            <w:r>
              <w:rPr>
                <w:rFonts w:ascii="Book Antiqua" w:hAnsi="Book Antiqua" w:cs="Arial" w:hint="eastAsia"/>
                <w:sz w:val="24"/>
                <w:szCs w:val="24"/>
                <w:lang w:eastAsia="zh-CN"/>
              </w:rPr>
              <w:t>(</w:t>
            </w:r>
            <w:r w:rsidR="00D62739" w:rsidRPr="00D97589">
              <w:rPr>
                <w:rFonts w:ascii="Book Antiqua" w:hAnsi="Book Antiqua" w:cs="Arial"/>
                <w:sz w:val="24"/>
                <w:szCs w:val="24"/>
              </w:rPr>
              <w:t>neo</w:t>
            </w:r>
            <w:r>
              <w:rPr>
                <w:rFonts w:ascii="Book Antiqua" w:hAnsi="Book Antiqua" w:cs="Arial" w:hint="eastAsia"/>
                <w:sz w:val="24"/>
                <w:szCs w:val="24"/>
                <w:lang w:eastAsia="zh-CN"/>
              </w:rPr>
              <w:t xml:space="preserve">) </w:t>
            </w:r>
            <w:r w:rsidR="00D62739" w:rsidRPr="00D97589">
              <w:rPr>
                <w:rFonts w:ascii="Book Antiqua" w:hAnsi="Book Antiqua" w:cs="Arial"/>
                <w:sz w:val="24"/>
                <w:szCs w:val="24"/>
              </w:rPr>
              <w:t>adjuvant therapy</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No</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Yes</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1.634</w:t>
            </w:r>
          </w:p>
        </w:tc>
        <w:tc>
          <w:tcPr>
            <w:tcW w:w="156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1.386-1.927</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tc>
        <w:tc>
          <w:tcPr>
            <w:tcW w:w="85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1.330</w:t>
            </w:r>
          </w:p>
        </w:tc>
        <w:tc>
          <w:tcPr>
            <w:tcW w:w="170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1.102-1.606</w:t>
            </w:r>
          </w:p>
        </w:tc>
        <w:tc>
          <w:tcPr>
            <w:tcW w:w="1276"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0.003</w:t>
            </w:r>
          </w:p>
        </w:tc>
      </w:tr>
      <w:tr w:rsidR="00D62739" w:rsidRPr="00453A1D" w:rsidTr="00D97589">
        <w:tc>
          <w:tcPr>
            <w:tcW w:w="2977"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pT</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 xml:space="preserve">1 </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 xml:space="preserve">2   </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 xml:space="preserve">3 </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4</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2.487</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4.186</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5.154</w:t>
            </w:r>
          </w:p>
        </w:tc>
        <w:tc>
          <w:tcPr>
            <w:tcW w:w="156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1.856-3.331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3.219-5.444</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3.015-8.812</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tc>
        <w:tc>
          <w:tcPr>
            <w:tcW w:w="85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1.982</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2.303</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1.150</w:t>
            </w:r>
          </w:p>
        </w:tc>
        <w:tc>
          <w:tcPr>
            <w:tcW w:w="170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1.254-3.132</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1.437-3.693</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0.518-2.549</w:t>
            </w:r>
          </w:p>
        </w:tc>
        <w:tc>
          <w:tcPr>
            <w:tcW w:w="1276"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0.003</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0.001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0.732</w:t>
            </w:r>
          </w:p>
        </w:tc>
      </w:tr>
      <w:tr w:rsidR="00D62739" w:rsidRPr="00453A1D" w:rsidTr="00D97589">
        <w:tc>
          <w:tcPr>
            <w:tcW w:w="2977"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lastRenderedPageBreak/>
              <w:t>pN</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 xml:space="preserve">0  </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 xml:space="preserve">1   </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 xml:space="preserve">2  </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3</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1.294</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1.939</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3.500</w:t>
            </w:r>
          </w:p>
        </w:tc>
        <w:tc>
          <w:tcPr>
            <w:tcW w:w="156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1.073-1.560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1.567-2.399</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2.650-4.624</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0.007</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tc>
        <w:tc>
          <w:tcPr>
            <w:tcW w:w="85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0.361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0.290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0.122</w:t>
            </w:r>
          </w:p>
        </w:tc>
        <w:tc>
          <w:tcPr>
            <w:tcW w:w="170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0.242-0.538</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0.145-0.580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0.047-0.314</w:t>
            </w:r>
          </w:p>
        </w:tc>
        <w:tc>
          <w:tcPr>
            <w:tcW w:w="1276"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tc>
      </w:tr>
      <w:tr w:rsidR="00D62739" w:rsidRPr="00453A1D" w:rsidTr="00D97589">
        <w:tc>
          <w:tcPr>
            <w:tcW w:w="2977"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pM</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 xml:space="preserve">0  </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1</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3.392</w:t>
            </w:r>
          </w:p>
        </w:tc>
        <w:tc>
          <w:tcPr>
            <w:tcW w:w="156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2.359-4.875</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F07BB" w:rsidP="003779B5">
            <w:pPr>
              <w:jc w:val="both"/>
              <w:rPr>
                <w:rFonts w:ascii="Book Antiqua" w:hAnsi="Book Antiqua" w:cs="Arial"/>
                <w:sz w:val="24"/>
                <w:szCs w:val="24"/>
              </w:rPr>
            </w:pPr>
            <w:r w:rsidRPr="00453A1D">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53A1D">
              <w:rPr>
                <w:rFonts w:ascii="Book Antiqua" w:hAnsi="Book Antiqua" w:cs="Arial"/>
                <w:sz w:val="24"/>
                <w:szCs w:val="24"/>
              </w:rPr>
              <w:t>0.001</w:t>
            </w:r>
          </w:p>
        </w:tc>
        <w:tc>
          <w:tcPr>
            <w:tcW w:w="85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0.789</w:t>
            </w:r>
          </w:p>
        </w:tc>
        <w:tc>
          <w:tcPr>
            <w:tcW w:w="170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0.231-2.689</w:t>
            </w:r>
          </w:p>
        </w:tc>
        <w:tc>
          <w:tcPr>
            <w:tcW w:w="1276"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0.704</w:t>
            </w:r>
          </w:p>
        </w:tc>
      </w:tr>
      <w:tr w:rsidR="00D62739" w:rsidRPr="00453A1D" w:rsidTr="00D97589">
        <w:tc>
          <w:tcPr>
            <w:tcW w:w="2977"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Histologic grade</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G1</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G2</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G3</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1.054</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1.227</w:t>
            </w:r>
          </w:p>
        </w:tc>
        <w:tc>
          <w:tcPr>
            <w:tcW w:w="156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0.875-1.271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0.995-1.513</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0.578</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0.056</w:t>
            </w:r>
          </w:p>
        </w:tc>
        <w:tc>
          <w:tcPr>
            <w:tcW w:w="85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0.917</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0.874</w:t>
            </w:r>
          </w:p>
        </w:tc>
        <w:tc>
          <w:tcPr>
            <w:tcW w:w="170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0.724-1.161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0.681-1.123</w:t>
            </w:r>
          </w:p>
        </w:tc>
        <w:tc>
          <w:tcPr>
            <w:tcW w:w="1276"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0.472</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0.292</w:t>
            </w:r>
          </w:p>
        </w:tc>
      </w:tr>
      <w:tr w:rsidR="00D62739" w:rsidRPr="00453A1D" w:rsidTr="00D97589">
        <w:tc>
          <w:tcPr>
            <w:tcW w:w="2977"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Cancer location</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 xml:space="preserve">Upper thoracic </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 xml:space="preserve">Middle thoracic </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Lower thoracic + EGJ</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1.201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1.326</w:t>
            </w:r>
          </w:p>
        </w:tc>
        <w:tc>
          <w:tcPr>
            <w:tcW w:w="156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0.977-1.476</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1.043-1.685</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1.201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1.326</w:t>
            </w:r>
          </w:p>
        </w:tc>
        <w:tc>
          <w:tcPr>
            <w:tcW w:w="85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0.808</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1.027</w:t>
            </w:r>
          </w:p>
        </w:tc>
        <w:tc>
          <w:tcPr>
            <w:tcW w:w="1701"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0.634-1.031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0.758-1.392</w:t>
            </w:r>
          </w:p>
        </w:tc>
        <w:tc>
          <w:tcPr>
            <w:tcW w:w="1276"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0.086</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0.862</w:t>
            </w:r>
          </w:p>
        </w:tc>
      </w:tr>
      <w:tr w:rsidR="00D62739" w:rsidRPr="00453A1D" w:rsidTr="00D97589">
        <w:tc>
          <w:tcPr>
            <w:tcW w:w="2977"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Type of Surgical approach</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 xml:space="preserve">Right thoracic </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Left thoracic</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1.149</w:t>
            </w:r>
          </w:p>
        </w:tc>
        <w:tc>
          <w:tcPr>
            <w:tcW w:w="156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0.912-1.448</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0.238</w:t>
            </w:r>
          </w:p>
        </w:tc>
        <w:tc>
          <w:tcPr>
            <w:tcW w:w="850" w:type="dxa"/>
          </w:tcPr>
          <w:p w:rsidR="00D62739" w:rsidRPr="0041152B" w:rsidRDefault="00D62739" w:rsidP="003779B5">
            <w:pPr>
              <w:jc w:val="both"/>
              <w:rPr>
                <w:rFonts w:ascii="Book Antiqua" w:hAnsi="Book Antiqua" w:cs="Arial"/>
                <w:sz w:val="24"/>
                <w:szCs w:val="24"/>
              </w:rPr>
            </w:pPr>
          </w:p>
        </w:tc>
        <w:tc>
          <w:tcPr>
            <w:tcW w:w="1701" w:type="dxa"/>
          </w:tcPr>
          <w:p w:rsidR="00D62739" w:rsidRPr="0041152B" w:rsidRDefault="00D62739" w:rsidP="003779B5">
            <w:pPr>
              <w:jc w:val="both"/>
              <w:rPr>
                <w:rFonts w:ascii="Book Antiqua" w:hAnsi="Book Antiqua" w:cs="Arial"/>
                <w:sz w:val="24"/>
                <w:szCs w:val="24"/>
              </w:rPr>
            </w:pPr>
          </w:p>
        </w:tc>
        <w:tc>
          <w:tcPr>
            <w:tcW w:w="1276" w:type="dxa"/>
          </w:tcPr>
          <w:p w:rsidR="00D62739" w:rsidRPr="0041152B" w:rsidRDefault="00D62739" w:rsidP="003779B5">
            <w:pPr>
              <w:jc w:val="both"/>
              <w:rPr>
                <w:rFonts w:ascii="Book Antiqua" w:hAnsi="Book Antiqua" w:cs="Arial"/>
                <w:sz w:val="24"/>
                <w:szCs w:val="24"/>
              </w:rPr>
            </w:pPr>
          </w:p>
        </w:tc>
      </w:tr>
      <w:tr w:rsidR="00D62739" w:rsidRPr="00453A1D" w:rsidTr="00D97589">
        <w:tc>
          <w:tcPr>
            <w:tcW w:w="2977" w:type="dxa"/>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Length of tumor</w:t>
            </w:r>
          </w:p>
          <w:p w:rsidR="00D62739" w:rsidRPr="00D97589" w:rsidRDefault="00D97589" w:rsidP="00D97589">
            <w:pPr>
              <w:ind w:firstLineChars="50" w:firstLine="120"/>
              <w:jc w:val="both"/>
              <w:rPr>
                <w:rFonts w:ascii="Book Antiqua" w:hAnsi="Book Antiqua" w:cs="Arial"/>
                <w:sz w:val="24"/>
                <w:szCs w:val="24"/>
              </w:rPr>
            </w:pPr>
            <w:r w:rsidRPr="00D97589">
              <w:rPr>
                <w:rFonts w:ascii="宋体" w:hAnsi="宋体" w:cs="宋体" w:hint="eastAsia"/>
                <w:sz w:val="24"/>
                <w:szCs w:val="24"/>
              </w:rPr>
              <w:sym w:font="Symbol" w:char="F0A3"/>
            </w:r>
            <w:r w:rsidRPr="00D97589">
              <w:rPr>
                <w:rFonts w:ascii="宋体" w:hAnsi="宋体" w:cs="宋体" w:hint="eastAsia"/>
                <w:sz w:val="24"/>
                <w:szCs w:val="24"/>
                <w:lang w:eastAsia="zh-CN"/>
              </w:rPr>
              <w:t xml:space="preserve"> </w:t>
            </w:r>
            <w:r w:rsidRPr="00D97589">
              <w:rPr>
                <w:rFonts w:ascii="Book Antiqua" w:hAnsi="Book Antiqua" w:cs="Arial"/>
                <w:sz w:val="24"/>
                <w:szCs w:val="24"/>
              </w:rPr>
              <w:t xml:space="preserve">Mean </w:t>
            </w:r>
          </w:p>
          <w:p w:rsidR="00D62739" w:rsidRPr="00D97589" w:rsidRDefault="00D62739" w:rsidP="00D97589">
            <w:pPr>
              <w:ind w:firstLineChars="50" w:firstLine="120"/>
              <w:jc w:val="both"/>
              <w:rPr>
                <w:rFonts w:ascii="Book Antiqua" w:hAnsi="Book Antiqua" w:cs="Arial"/>
                <w:sz w:val="24"/>
                <w:szCs w:val="24"/>
              </w:rPr>
            </w:pPr>
            <w:r w:rsidRPr="00D97589">
              <w:rPr>
                <w:rFonts w:ascii="Book Antiqua" w:hAnsi="Book Antiqua" w:cs="Arial"/>
                <w:sz w:val="24"/>
                <w:szCs w:val="24"/>
              </w:rPr>
              <w:t xml:space="preserve">&gt; </w:t>
            </w:r>
            <w:r w:rsidR="00D97589" w:rsidRPr="00D97589">
              <w:rPr>
                <w:rFonts w:ascii="Book Antiqua" w:hAnsi="Book Antiqua" w:cs="Arial"/>
                <w:sz w:val="24"/>
                <w:szCs w:val="24"/>
              </w:rPr>
              <w:t>Mean</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1.075</w:t>
            </w:r>
          </w:p>
        </w:tc>
        <w:tc>
          <w:tcPr>
            <w:tcW w:w="1560"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0.916-1.262</w:t>
            </w:r>
          </w:p>
        </w:tc>
        <w:tc>
          <w:tcPr>
            <w:tcW w:w="992" w:type="dxa"/>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0.374</w:t>
            </w:r>
          </w:p>
        </w:tc>
        <w:tc>
          <w:tcPr>
            <w:tcW w:w="850" w:type="dxa"/>
          </w:tcPr>
          <w:p w:rsidR="00D62739" w:rsidRPr="0041152B" w:rsidRDefault="00D62739" w:rsidP="003779B5">
            <w:pPr>
              <w:jc w:val="both"/>
              <w:rPr>
                <w:rFonts w:ascii="Book Antiqua" w:hAnsi="Book Antiqua" w:cs="Arial"/>
                <w:sz w:val="24"/>
                <w:szCs w:val="24"/>
              </w:rPr>
            </w:pPr>
          </w:p>
        </w:tc>
        <w:tc>
          <w:tcPr>
            <w:tcW w:w="1701" w:type="dxa"/>
          </w:tcPr>
          <w:p w:rsidR="00D62739" w:rsidRPr="0041152B" w:rsidRDefault="00D62739" w:rsidP="003779B5">
            <w:pPr>
              <w:jc w:val="both"/>
              <w:rPr>
                <w:rFonts w:ascii="Book Antiqua" w:hAnsi="Book Antiqua" w:cs="Arial"/>
                <w:sz w:val="24"/>
                <w:szCs w:val="24"/>
              </w:rPr>
            </w:pPr>
          </w:p>
        </w:tc>
        <w:tc>
          <w:tcPr>
            <w:tcW w:w="1276" w:type="dxa"/>
          </w:tcPr>
          <w:p w:rsidR="00D62739" w:rsidRPr="0041152B" w:rsidRDefault="00D62739" w:rsidP="003779B5">
            <w:pPr>
              <w:jc w:val="both"/>
              <w:rPr>
                <w:rFonts w:ascii="Book Antiqua" w:hAnsi="Book Antiqua" w:cs="Arial"/>
                <w:sz w:val="24"/>
                <w:szCs w:val="24"/>
              </w:rPr>
            </w:pPr>
          </w:p>
        </w:tc>
      </w:tr>
    </w:tbl>
    <w:p w:rsidR="00D62739" w:rsidRPr="0041152B" w:rsidRDefault="00D97589" w:rsidP="00D97589">
      <w:pPr>
        <w:jc w:val="both"/>
        <w:rPr>
          <w:rFonts w:ascii="Book Antiqua" w:hAnsi="Book Antiqua" w:cs="Arial"/>
          <w:b/>
          <w:sz w:val="24"/>
          <w:szCs w:val="24"/>
          <w:lang w:eastAsia="zh-CN"/>
        </w:rPr>
      </w:pPr>
      <w:r>
        <w:rPr>
          <w:rFonts w:ascii="Book Antiqua" w:hAnsi="Book Antiqua" w:cs="Arial"/>
          <w:b/>
          <w:sz w:val="24"/>
          <w:szCs w:val="24"/>
        </w:rPr>
        <w:lastRenderedPageBreak/>
        <w:t>Table 3</w:t>
      </w:r>
      <w:r>
        <w:rPr>
          <w:rFonts w:ascii="Book Antiqua" w:hAnsi="Book Antiqua" w:cs="Arial" w:hint="eastAsia"/>
          <w:b/>
          <w:sz w:val="24"/>
          <w:szCs w:val="24"/>
          <w:lang w:eastAsia="zh-CN"/>
        </w:rPr>
        <w:t xml:space="preserve"> </w:t>
      </w:r>
      <w:r w:rsidR="00D62739" w:rsidRPr="0041152B">
        <w:rPr>
          <w:rFonts w:ascii="Book Antiqua" w:hAnsi="Book Antiqua" w:cs="Arial"/>
          <w:b/>
          <w:sz w:val="24"/>
          <w:szCs w:val="24"/>
        </w:rPr>
        <w:t>Univariate and multivariate analyses of the 7</w:t>
      </w:r>
      <w:r w:rsidR="00D62739" w:rsidRPr="0041152B">
        <w:rPr>
          <w:rFonts w:ascii="Book Antiqua" w:hAnsi="Book Antiqua" w:cs="Arial"/>
          <w:b/>
          <w:sz w:val="24"/>
          <w:szCs w:val="24"/>
          <w:vertAlign w:val="superscript"/>
        </w:rPr>
        <w:t>th</w:t>
      </w:r>
      <w:r w:rsidR="00D62739" w:rsidRPr="0041152B">
        <w:rPr>
          <w:rFonts w:ascii="Book Antiqua" w:hAnsi="Book Antiqua" w:cs="Arial"/>
          <w:b/>
          <w:sz w:val="24"/>
          <w:szCs w:val="24"/>
        </w:rPr>
        <w:t xml:space="preserve"> ed</w:t>
      </w:r>
      <w:r w:rsidR="00890AA0">
        <w:rPr>
          <w:rFonts w:ascii="Book Antiqua" w:hAnsi="Book Antiqua" w:cs="Arial"/>
          <w:b/>
          <w:sz w:val="24"/>
          <w:szCs w:val="24"/>
        </w:rPr>
        <w:t>ition of the TNM classification</w:t>
      </w:r>
    </w:p>
    <w:p w:rsidR="00D62739" w:rsidRPr="0041152B" w:rsidRDefault="00D62739" w:rsidP="003779B5">
      <w:pPr>
        <w:ind w:leftChars="-67" w:left="-134"/>
        <w:jc w:val="both"/>
        <w:rPr>
          <w:rFonts w:ascii="Book Antiqua" w:hAnsi="Book Antiqua" w:cs="Arial"/>
          <w:b/>
          <w:sz w:val="24"/>
          <w:szCs w:val="24"/>
        </w:rPr>
      </w:pPr>
    </w:p>
    <w:tbl>
      <w:tblPr>
        <w:tblW w:w="10065" w:type="dxa"/>
        <w:tblInd w:w="-459" w:type="dxa"/>
        <w:tblBorders>
          <w:top w:val="single" w:sz="4" w:space="0" w:color="auto"/>
          <w:bottom w:val="single" w:sz="4" w:space="0" w:color="auto"/>
        </w:tblBorders>
        <w:tblLayout w:type="fixed"/>
        <w:tblLook w:val="0000" w:firstRow="0" w:lastRow="0" w:firstColumn="0" w:lastColumn="0" w:noHBand="0" w:noVBand="0"/>
      </w:tblPr>
      <w:tblGrid>
        <w:gridCol w:w="1134"/>
        <w:gridCol w:w="1560"/>
        <w:gridCol w:w="1842"/>
        <w:gridCol w:w="1134"/>
        <w:gridCol w:w="1276"/>
        <w:gridCol w:w="1985"/>
        <w:gridCol w:w="1134"/>
      </w:tblGrid>
      <w:tr w:rsidR="00D62739" w:rsidRPr="00453A1D" w:rsidTr="00D97589">
        <w:trPr>
          <w:trHeight w:val="345"/>
        </w:trPr>
        <w:tc>
          <w:tcPr>
            <w:tcW w:w="1134" w:type="dxa"/>
            <w:tcBorders>
              <w:top w:val="single" w:sz="4" w:space="0" w:color="auto"/>
              <w:bottom w:val="nil"/>
            </w:tcBorders>
          </w:tcPr>
          <w:p w:rsidR="00D62739" w:rsidRPr="00D97589" w:rsidRDefault="00D62739" w:rsidP="003779B5">
            <w:pPr>
              <w:jc w:val="both"/>
              <w:rPr>
                <w:rFonts w:ascii="Book Antiqua" w:hAnsi="Book Antiqua" w:cs="Arial"/>
                <w:b/>
                <w:sz w:val="24"/>
                <w:szCs w:val="24"/>
              </w:rPr>
            </w:pPr>
          </w:p>
        </w:tc>
        <w:tc>
          <w:tcPr>
            <w:tcW w:w="4536" w:type="dxa"/>
            <w:gridSpan w:val="3"/>
            <w:tcBorders>
              <w:top w:val="single" w:sz="4" w:space="0" w:color="auto"/>
              <w:bottom w:val="nil"/>
            </w:tcBorders>
          </w:tcPr>
          <w:p w:rsidR="00D62739" w:rsidRPr="00D97589" w:rsidRDefault="00D62739" w:rsidP="003779B5">
            <w:pPr>
              <w:jc w:val="both"/>
              <w:rPr>
                <w:rFonts w:ascii="Book Antiqua" w:hAnsi="Book Antiqua" w:cs="Arial"/>
                <w:b/>
                <w:sz w:val="24"/>
                <w:szCs w:val="24"/>
              </w:rPr>
            </w:pPr>
            <w:r w:rsidRPr="00D97589">
              <w:rPr>
                <w:rFonts w:ascii="Book Antiqua" w:hAnsi="Book Antiqua" w:cs="Arial"/>
                <w:b/>
                <w:sz w:val="24"/>
                <w:szCs w:val="24"/>
              </w:rPr>
              <w:t>Univariate</w:t>
            </w:r>
          </w:p>
        </w:tc>
        <w:tc>
          <w:tcPr>
            <w:tcW w:w="4395" w:type="dxa"/>
            <w:gridSpan w:val="3"/>
            <w:tcBorders>
              <w:top w:val="single" w:sz="4" w:space="0" w:color="auto"/>
              <w:bottom w:val="nil"/>
            </w:tcBorders>
          </w:tcPr>
          <w:p w:rsidR="00D62739" w:rsidRPr="00D97589" w:rsidRDefault="00D62739" w:rsidP="003779B5">
            <w:pPr>
              <w:jc w:val="both"/>
              <w:rPr>
                <w:rFonts w:ascii="Book Antiqua" w:hAnsi="Book Antiqua" w:cs="Arial"/>
                <w:b/>
                <w:sz w:val="24"/>
                <w:szCs w:val="24"/>
              </w:rPr>
            </w:pPr>
            <w:r w:rsidRPr="00D97589">
              <w:rPr>
                <w:rFonts w:ascii="Book Antiqua" w:hAnsi="Book Antiqua" w:cs="Arial"/>
                <w:b/>
                <w:sz w:val="24"/>
                <w:szCs w:val="24"/>
              </w:rPr>
              <w:t>Multivariate</w:t>
            </w:r>
          </w:p>
        </w:tc>
      </w:tr>
      <w:tr w:rsidR="00D62739" w:rsidRPr="00453A1D" w:rsidTr="00D97589">
        <w:tc>
          <w:tcPr>
            <w:tcW w:w="1134" w:type="dxa"/>
            <w:tcBorders>
              <w:top w:val="nil"/>
              <w:bottom w:val="single" w:sz="4" w:space="0" w:color="auto"/>
            </w:tcBorders>
          </w:tcPr>
          <w:p w:rsidR="00D62739" w:rsidRPr="00D97589" w:rsidRDefault="00D62739" w:rsidP="003779B5">
            <w:pPr>
              <w:jc w:val="both"/>
              <w:rPr>
                <w:rFonts w:ascii="Book Antiqua" w:hAnsi="Book Antiqua" w:cs="Arial"/>
                <w:b/>
                <w:sz w:val="24"/>
                <w:szCs w:val="24"/>
              </w:rPr>
            </w:pPr>
          </w:p>
        </w:tc>
        <w:tc>
          <w:tcPr>
            <w:tcW w:w="1560" w:type="dxa"/>
            <w:tcBorders>
              <w:top w:val="nil"/>
              <w:bottom w:val="single" w:sz="4" w:space="0" w:color="auto"/>
            </w:tcBorders>
          </w:tcPr>
          <w:p w:rsidR="00D62739" w:rsidRPr="00D97589" w:rsidRDefault="00D62739" w:rsidP="003779B5">
            <w:pPr>
              <w:jc w:val="both"/>
              <w:rPr>
                <w:rFonts w:ascii="Book Antiqua" w:hAnsi="Book Antiqua" w:cs="Arial"/>
                <w:b/>
                <w:sz w:val="24"/>
                <w:szCs w:val="24"/>
              </w:rPr>
            </w:pPr>
            <w:r w:rsidRPr="00D97589">
              <w:rPr>
                <w:rFonts w:ascii="Book Antiqua" w:hAnsi="Book Antiqua" w:cs="Arial"/>
                <w:b/>
                <w:sz w:val="24"/>
                <w:szCs w:val="24"/>
              </w:rPr>
              <w:t xml:space="preserve">HR </w:t>
            </w:r>
          </w:p>
        </w:tc>
        <w:tc>
          <w:tcPr>
            <w:tcW w:w="1842" w:type="dxa"/>
            <w:tcBorders>
              <w:top w:val="nil"/>
              <w:bottom w:val="single" w:sz="4" w:space="0" w:color="auto"/>
            </w:tcBorders>
          </w:tcPr>
          <w:p w:rsidR="00D62739" w:rsidRPr="00D97589" w:rsidRDefault="00D62739" w:rsidP="003779B5">
            <w:pPr>
              <w:jc w:val="both"/>
              <w:rPr>
                <w:rFonts w:ascii="Book Antiqua" w:hAnsi="Book Antiqua" w:cs="Arial"/>
                <w:b/>
                <w:sz w:val="24"/>
                <w:szCs w:val="24"/>
              </w:rPr>
            </w:pPr>
            <w:r w:rsidRPr="00D97589">
              <w:rPr>
                <w:rFonts w:ascii="Book Antiqua" w:hAnsi="Book Antiqua" w:cs="Arial"/>
                <w:b/>
                <w:sz w:val="24"/>
                <w:szCs w:val="24"/>
              </w:rPr>
              <w:t>95% CI</w:t>
            </w:r>
          </w:p>
        </w:tc>
        <w:tc>
          <w:tcPr>
            <w:tcW w:w="1134" w:type="dxa"/>
            <w:tcBorders>
              <w:top w:val="nil"/>
              <w:bottom w:val="single" w:sz="4" w:space="0" w:color="auto"/>
            </w:tcBorders>
          </w:tcPr>
          <w:p w:rsidR="00D62739" w:rsidRPr="00D97589" w:rsidRDefault="00D97589" w:rsidP="003779B5">
            <w:pPr>
              <w:jc w:val="both"/>
              <w:rPr>
                <w:rFonts w:ascii="Book Antiqua" w:hAnsi="Book Antiqua" w:cs="Arial"/>
                <w:b/>
                <w:i/>
                <w:sz w:val="24"/>
                <w:szCs w:val="24"/>
              </w:rPr>
            </w:pPr>
            <w:r w:rsidRPr="00D97589">
              <w:rPr>
                <w:rFonts w:ascii="Book Antiqua" w:hAnsi="Book Antiqua" w:cs="Arial"/>
                <w:b/>
                <w:i/>
                <w:sz w:val="24"/>
                <w:szCs w:val="24"/>
              </w:rPr>
              <w:t>P</w:t>
            </w:r>
          </w:p>
        </w:tc>
        <w:tc>
          <w:tcPr>
            <w:tcW w:w="1276" w:type="dxa"/>
            <w:tcBorders>
              <w:top w:val="nil"/>
              <w:bottom w:val="single" w:sz="4" w:space="0" w:color="auto"/>
            </w:tcBorders>
          </w:tcPr>
          <w:p w:rsidR="00D62739" w:rsidRPr="00D97589" w:rsidRDefault="00D62739" w:rsidP="003779B5">
            <w:pPr>
              <w:jc w:val="both"/>
              <w:rPr>
                <w:rFonts w:ascii="Book Antiqua" w:hAnsi="Book Antiqua" w:cs="Arial"/>
                <w:b/>
                <w:sz w:val="24"/>
                <w:szCs w:val="24"/>
              </w:rPr>
            </w:pPr>
            <w:r w:rsidRPr="00D97589">
              <w:rPr>
                <w:rFonts w:ascii="Book Antiqua" w:hAnsi="Book Antiqua" w:cs="Arial"/>
                <w:b/>
                <w:sz w:val="24"/>
                <w:szCs w:val="24"/>
              </w:rPr>
              <w:t>HR</w:t>
            </w:r>
          </w:p>
        </w:tc>
        <w:tc>
          <w:tcPr>
            <w:tcW w:w="1985" w:type="dxa"/>
            <w:tcBorders>
              <w:top w:val="nil"/>
              <w:bottom w:val="single" w:sz="4" w:space="0" w:color="auto"/>
            </w:tcBorders>
          </w:tcPr>
          <w:p w:rsidR="00D62739" w:rsidRPr="00D97589" w:rsidRDefault="00D62739" w:rsidP="003779B5">
            <w:pPr>
              <w:jc w:val="both"/>
              <w:rPr>
                <w:rFonts w:ascii="Book Antiqua" w:hAnsi="Book Antiqua" w:cs="Arial"/>
                <w:b/>
                <w:sz w:val="24"/>
                <w:szCs w:val="24"/>
              </w:rPr>
            </w:pPr>
            <w:r w:rsidRPr="00D97589">
              <w:rPr>
                <w:rFonts w:ascii="Book Antiqua" w:hAnsi="Book Antiqua" w:cs="Arial"/>
                <w:b/>
                <w:sz w:val="24"/>
                <w:szCs w:val="24"/>
              </w:rPr>
              <w:t>95% CI</w:t>
            </w:r>
          </w:p>
        </w:tc>
        <w:tc>
          <w:tcPr>
            <w:tcW w:w="1134" w:type="dxa"/>
            <w:tcBorders>
              <w:top w:val="nil"/>
              <w:bottom w:val="single" w:sz="4" w:space="0" w:color="auto"/>
            </w:tcBorders>
          </w:tcPr>
          <w:p w:rsidR="00D62739" w:rsidRPr="00D97589" w:rsidRDefault="00D97589" w:rsidP="003779B5">
            <w:pPr>
              <w:jc w:val="both"/>
              <w:rPr>
                <w:rFonts w:ascii="Book Antiqua" w:hAnsi="Book Antiqua" w:cs="Arial"/>
                <w:b/>
                <w:sz w:val="24"/>
                <w:szCs w:val="24"/>
              </w:rPr>
            </w:pPr>
            <w:r w:rsidRPr="00D97589">
              <w:rPr>
                <w:rFonts w:ascii="Book Antiqua" w:hAnsi="Book Antiqua" w:cs="Arial"/>
                <w:b/>
                <w:i/>
                <w:sz w:val="24"/>
                <w:szCs w:val="24"/>
              </w:rPr>
              <w:t>P</w:t>
            </w:r>
          </w:p>
        </w:tc>
      </w:tr>
      <w:tr w:rsidR="00D62739" w:rsidRPr="00453A1D" w:rsidTr="00D97589">
        <w:trPr>
          <w:trHeight w:val="335"/>
        </w:trPr>
        <w:tc>
          <w:tcPr>
            <w:tcW w:w="1134" w:type="dxa"/>
            <w:tcBorders>
              <w:top w:val="single" w:sz="4" w:space="0" w:color="auto"/>
            </w:tcBorders>
          </w:tcPr>
          <w:p w:rsidR="00D62739" w:rsidRPr="00D97589" w:rsidRDefault="00D62739" w:rsidP="003779B5">
            <w:pPr>
              <w:jc w:val="both"/>
              <w:rPr>
                <w:rFonts w:ascii="Book Antiqua" w:hAnsi="Book Antiqua" w:cs="Arial"/>
                <w:sz w:val="24"/>
                <w:szCs w:val="24"/>
              </w:rPr>
            </w:pPr>
            <w:r w:rsidRPr="00D97589">
              <w:rPr>
                <w:rFonts w:ascii="Book Antiqua" w:hAnsi="Book Antiqua" w:cs="Arial"/>
                <w:sz w:val="24"/>
                <w:szCs w:val="24"/>
              </w:rPr>
              <w:t>Stage</w:t>
            </w:r>
          </w:p>
          <w:p w:rsidR="00D62739" w:rsidRPr="0041152B" w:rsidRDefault="00D62739" w:rsidP="00D97589">
            <w:pPr>
              <w:ind w:firstLineChars="50" w:firstLine="120"/>
              <w:jc w:val="both"/>
              <w:rPr>
                <w:rFonts w:ascii="Book Antiqua" w:hAnsi="Book Antiqua" w:cs="Arial"/>
                <w:sz w:val="24"/>
                <w:szCs w:val="24"/>
              </w:rPr>
            </w:pPr>
            <w:r w:rsidRPr="00453A1D">
              <w:rPr>
                <w:rFonts w:ascii="宋体" w:hAnsi="宋体" w:cs="宋体" w:hint="eastAsia"/>
                <w:sz w:val="24"/>
                <w:szCs w:val="24"/>
              </w:rPr>
              <w:t>Ⅰ</w:t>
            </w:r>
            <w:r w:rsidRPr="0041152B">
              <w:rPr>
                <w:rFonts w:ascii="Book Antiqua" w:hAnsi="Book Antiqua" w:cs="Arial"/>
                <w:sz w:val="24"/>
                <w:szCs w:val="24"/>
              </w:rPr>
              <w:t>A</w:t>
            </w:r>
          </w:p>
          <w:p w:rsidR="00D62739" w:rsidRPr="0041152B" w:rsidRDefault="00D62739" w:rsidP="00D97589">
            <w:pPr>
              <w:ind w:firstLineChars="50" w:firstLine="120"/>
              <w:jc w:val="both"/>
              <w:rPr>
                <w:rFonts w:ascii="Book Antiqua" w:hAnsi="Book Antiqua" w:cs="Arial"/>
                <w:sz w:val="24"/>
                <w:szCs w:val="24"/>
              </w:rPr>
            </w:pPr>
            <w:r w:rsidRPr="00453A1D">
              <w:rPr>
                <w:rFonts w:ascii="宋体" w:hAnsi="宋体" w:cs="宋体" w:hint="eastAsia"/>
                <w:sz w:val="24"/>
                <w:szCs w:val="24"/>
              </w:rPr>
              <w:t>Ⅰ</w:t>
            </w:r>
            <w:r w:rsidRPr="0041152B">
              <w:rPr>
                <w:rFonts w:ascii="Book Antiqua" w:hAnsi="Book Antiqua" w:cs="Arial"/>
                <w:sz w:val="24"/>
                <w:szCs w:val="24"/>
              </w:rPr>
              <w:t>B</w:t>
            </w:r>
          </w:p>
          <w:p w:rsidR="00D62739" w:rsidRPr="0041152B" w:rsidRDefault="00D62739" w:rsidP="00D97589">
            <w:pPr>
              <w:ind w:firstLineChars="50" w:firstLine="120"/>
              <w:jc w:val="both"/>
              <w:rPr>
                <w:rFonts w:ascii="Book Antiqua" w:hAnsi="Book Antiqua" w:cs="Arial"/>
                <w:sz w:val="24"/>
                <w:szCs w:val="24"/>
              </w:rPr>
            </w:pPr>
            <w:r w:rsidRPr="00453A1D">
              <w:rPr>
                <w:rFonts w:ascii="宋体" w:hAnsi="宋体" w:cs="宋体" w:hint="eastAsia"/>
                <w:sz w:val="24"/>
                <w:szCs w:val="24"/>
              </w:rPr>
              <w:t>Ⅱ</w:t>
            </w:r>
            <w:r w:rsidRPr="0041152B">
              <w:rPr>
                <w:rFonts w:ascii="Book Antiqua" w:hAnsi="Book Antiqua" w:cs="Arial"/>
                <w:sz w:val="24"/>
                <w:szCs w:val="24"/>
              </w:rPr>
              <w:t>A</w:t>
            </w:r>
          </w:p>
          <w:p w:rsidR="00D62739" w:rsidRPr="0041152B" w:rsidRDefault="00D62739" w:rsidP="00D97589">
            <w:pPr>
              <w:ind w:firstLineChars="50" w:firstLine="120"/>
              <w:jc w:val="both"/>
              <w:rPr>
                <w:rFonts w:ascii="Book Antiqua" w:hAnsi="Book Antiqua" w:cs="Arial"/>
                <w:sz w:val="24"/>
                <w:szCs w:val="24"/>
              </w:rPr>
            </w:pPr>
            <w:r w:rsidRPr="00453A1D">
              <w:rPr>
                <w:rFonts w:ascii="宋体" w:hAnsi="宋体" w:cs="宋体" w:hint="eastAsia"/>
                <w:sz w:val="24"/>
                <w:szCs w:val="24"/>
              </w:rPr>
              <w:t>Ⅱ</w:t>
            </w:r>
            <w:r w:rsidRPr="0041152B">
              <w:rPr>
                <w:rFonts w:ascii="Book Antiqua" w:hAnsi="Book Antiqua" w:cs="Arial"/>
                <w:sz w:val="24"/>
                <w:szCs w:val="24"/>
              </w:rPr>
              <w:t>B</w:t>
            </w:r>
          </w:p>
          <w:p w:rsidR="00D62739" w:rsidRPr="0041152B" w:rsidRDefault="00D62739" w:rsidP="00D97589">
            <w:pPr>
              <w:ind w:firstLineChars="50" w:firstLine="120"/>
              <w:jc w:val="both"/>
              <w:rPr>
                <w:rFonts w:ascii="Book Antiqua" w:hAnsi="Book Antiqua" w:cs="Arial"/>
                <w:sz w:val="24"/>
                <w:szCs w:val="24"/>
              </w:rPr>
            </w:pPr>
            <w:r w:rsidRPr="00453A1D">
              <w:rPr>
                <w:rFonts w:ascii="宋体" w:hAnsi="宋体" w:cs="宋体" w:hint="eastAsia"/>
                <w:sz w:val="24"/>
                <w:szCs w:val="24"/>
              </w:rPr>
              <w:t>Ⅲ</w:t>
            </w:r>
            <w:r w:rsidRPr="0041152B">
              <w:rPr>
                <w:rFonts w:ascii="Book Antiqua" w:hAnsi="Book Antiqua" w:cs="Arial"/>
                <w:sz w:val="24"/>
                <w:szCs w:val="24"/>
              </w:rPr>
              <w:t>A</w:t>
            </w:r>
          </w:p>
          <w:p w:rsidR="00D62739" w:rsidRPr="0041152B" w:rsidRDefault="00D62739" w:rsidP="00D97589">
            <w:pPr>
              <w:ind w:firstLineChars="50" w:firstLine="120"/>
              <w:jc w:val="both"/>
              <w:rPr>
                <w:rFonts w:ascii="Book Antiqua" w:hAnsi="Book Antiqua" w:cs="Arial"/>
                <w:sz w:val="24"/>
                <w:szCs w:val="24"/>
              </w:rPr>
            </w:pPr>
            <w:r w:rsidRPr="00453A1D">
              <w:rPr>
                <w:rFonts w:ascii="宋体" w:hAnsi="宋体" w:cs="宋体" w:hint="eastAsia"/>
                <w:sz w:val="24"/>
                <w:szCs w:val="24"/>
              </w:rPr>
              <w:t>Ⅲ</w:t>
            </w:r>
            <w:r w:rsidRPr="0041152B">
              <w:rPr>
                <w:rFonts w:ascii="Book Antiqua" w:hAnsi="Book Antiqua" w:cs="Arial"/>
                <w:sz w:val="24"/>
                <w:szCs w:val="24"/>
              </w:rPr>
              <w:t>B</w:t>
            </w:r>
          </w:p>
          <w:p w:rsidR="00D62739" w:rsidRPr="0041152B" w:rsidRDefault="00D62739" w:rsidP="00D97589">
            <w:pPr>
              <w:ind w:firstLineChars="50" w:firstLine="120"/>
              <w:jc w:val="both"/>
              <w:rPr>
                <w:rFonts w:ascii="Book Antiqua" w:hAnsi="Book Antiqua" w:cs="Arial"/>
                <w:sz w:val="24"/>
                <w:szCs w:val="24"/>
              </w:rPr>
            </w:pPr>
            <w:r w:rsidRPr="00453A1D">
              <w:rPr>
                <w:rFonts w:ascii="宋体" w:hAnsi="宋体" w:cs="宋体" w:hint="eastAsia"/>
                <w:sz w:val="24"/>
                <w:szCs w:val="24"/>
              </w:rPr>
              <w:t>Ⅲ</w:t>
            </w:r>
            <w:r w:rsidRPr="0041152B">
              <w:rPr>
                <w:rFonts w:ascii="Book Antiqua" w:hAnsi="Book Antiqua" w:cs="Arial"/>
                <w:sz w:val="24"/>
                <w:szCs w:val="24"/>
              </w:rPr>
              <w:t>C</w:t>
            </w:r>
          </w:p>
          <w:p w:rsidR="00D62739" w:rsidRPr="0041152B" w:rsidRDefault="00D62739" w:rsidP="00D97589">
            <w:pPr>
              <w:ind w:firstLineChars="50" w:firstLine="120"/>
              <w:jc w:val="both"/>
              <w:rPr>
                <w:rFonts w:ascii="Book Antiqua" w:hAnsi="Book Antiqua" w:cs="Arial"/>
                <w:sz w:val="24"/>
                <w:szCs w:val="24"/>
              </w:rPr>
            </w:pPr>
            <w:r w:rsidRPr="00453A1D">
              <w:rPr>
                <w:rFonts w:ascii="宋体" w:hAnsi="宋体" w:cs="宋体" w:hint="eastAsia"/>
                <w:sz w:val="24"/>
                <w:szCs w:val="24"/>
              </w:rPr>
              <w:t>Ⅳ</w:t>
            </w:r>
          </w:p>
        </w:tc>
        <w:tc>
          <w:tcPr>
            <w:tcW w:w="1560" w:type="dxa"/>
            <w:tcBorders>
              <w:top w:val="single" w:sz="4" w:space="0" w:color="auto"/>
            </w:tcBorders>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2.919</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4.771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7.251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9.062</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12.314</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18.288</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33.720</w:t>
            </w:r>
          </w:p>
        </w:tc>
        <w:tc>
          <w:tcPr>
            <w:tcW w:w="1842" w:type="dxa"/>
            <w:tcBorders>
              <w:top w:val="single" w:sz="4" w:space="0" w:color="auto"/>
            </w:tcBorders>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1.059-8.048</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1.737-13.103</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2.695-19.508</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3.359-24.450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4.514-33.591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6.583-50.804</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11.799-96.369</w:t>
            </w:r>
          </w:p>
        </w:tc>
        <w:tc>
          <w:tcPr>
            <w:tcW w:w="1134" w:type="dxa"/>
            <w:tcBorders>
              <w:top w:val="single" w:sz="4" w:space="0" w:color="auto"/>
            </w:tcBorders>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0.038</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0.002</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tc>
        <w:tc>
          <w:tcPr>
            <w:tcW w:w="1276" w:type="dxa"/>
            <w:tcBorders>
              <w:top w:val="single" w:sz="4" w:space="0" w:color="auto"/>
            </w:tcBorders>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1.000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3.013</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2.368</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6.472</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15.152</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23.933</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89.566</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147.116</w:t>
            </w:r>
          </w:p>
        </w:tc>
        <w:tc>
          <w:tcPr>
            <w:tcW w:w="1985" w:type="dxa"/>
            <w:tcBorders>
              <w:top w:val="single" w:sz="4" w:space="0" w:color="auto"/>
            </w:tcBorders>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1.065-8.530</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0.779-7.198</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2.083-20.108</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4.282-53.616</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4.960-88.354</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18.855-425.471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21.759-994.681</w:t>
            </w:r>
          </w:p>
        </w:tc>
        <w:tc>
          <w:tcPr>
            <w:tcW w:w="1134" w:type="dxa"/>
            <w:tcBorders>
              <w:top w:val="single" w:sz="4" w:space="0" w:color="auto"/>
            </w:tcBorders>
          </w:tcPr>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0.038</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0.129</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0.001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p w:rsidR="00D62739" w:rsidRPr="0041152B" w:rsidRDefault="00D62739" w:rsidP="003779B5">
            <w:pPr>
              <w:jc w:val="both"/>
              <w:rPr>
                <w:rFonts w:ascii="Book Antiqua" w:hAnsi="Book Antiqua" w:cs="Arial"/>
                <w:sz w:val="24"/>
                <w:szCs w:val="24"/>
              </w:rPr>
            </w:pPr>
            <w:r w:rsidRPr="0041152B">
              <w:rPr>
                <w:rFonts w:ascii="Book Antiqua" w:hAnsi="Book Antiqua" w:cs="Arial"/>
                <w:sz w:val="24"/>
                <w:szCs w:val="24"/>
              </w:rPr>
              <w:t>&lt;</w:t>
            </w:r>
            <w:r w:rsidR="00D97589">
              <w:rPr>
                <w:rFonts w:ascii="Book Antiqua" w:hAnsi="Book Antiqua" w:cs="Arial" w:hint="eastAsia"/>
                <w:sz w:val="24"/>
                <w:szCs w:val="24"/>
                <w:lang w:eastAsia="zh-CN"/>
              </w:rPr>
              <w:t xml:space="preserve"> </w:t>
            </w:r>
            <w:r w:rsidRPr="0041152B">
              <w:rPr>
                <w:rFonts w:ascii="Book Antiqua" w:hAnsi="Book Antiqua" w:cs="Arial"/>
                <w:sz w:val="24"/>
                <w:szCs w:val="24"/>
              </w:rPr>
              <w:t>0.001</w:t>
            </w:r>
          </w:p>
        </w:tc>
      </w:tr>
    </w:tbl>
    <w:p w:rsidR="00D62739" w:rsidRPr="0041152B" w:rsidRDefault="00D62739" w:rsidP="003779B5">
      <w:pPr>
        <w:jc w:val="both"/>
        <w:rPr>
          <w:rFonts w:ascii="Book Antiqua" w:hAnsi="Book Antiqua" w:cs="Arial"/>
          <w:sz w:val="24"/>
          <w:szCs w:val="24"/>
        </w:rPr>
      </w:pPr>
    </w:p>
    <w:p w:rsidR="00D62739" w:rsidRPr="0041152B" w:rsidRDefault="00D62739" w:rsidP="003779B5">
      <w:pPr>
        <w:ind w:left="720" w:hanging="720"/>
        <w:jc w:val="both"/>
        <w:rPr>
          <w:rFonts w:ascii="Book Antiqua" w:hAnsi="Book Antiqua" w:cs="Arial"/>
          <w:sz w:val="24"/>
          <w:szCs w:val="24"/>
          <w:lang w:eastAsia="zh-CN"/>
        </w:rPr>
      </w:pPr>
    </w:p>
    <w:sectPr w:rsidR="00D62739" w:rsidRPr="0041152B" w:rsidSect="00D6273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CF" w:rsidRDefault="00BC5CCF" w:rsidP="00D62739">
      <w:pPr>
        <w:spacing w:line="240" w:lineRule="auto"/>
      </w:pPr>
      <w:r>
        <w:separator/>
      </w:r>
    </w:p>
  </w:endnote>
  <w:endnote w:type="continuationSeparator" w:id="0">
    <w:p w:rsidR="00BC5CCF" w:rsidRDefault="00BC5CCF" w:rsidP="00D62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67" w:rsidRDefault="00623C67">
    <w:pPr>
      <w:pStyle w:val="a6"/>
      <w:jc w:val="center"/>
    </w:pPr>
    <w:r>
      <w:fldChar w:fldCharType="begin"/>
    </w:r>
    <w:r>
      <w:instrText xml:space="preserve"> PAGE   \* MERGEFORMAT </w:instrText>
    </w:r>
    <w:r>
      <w:fldChar w:fldCharType="separate"/>
    </w:r>
    <w:r w:rsidR="00827EBF">
      <w:rPr>
        <w:noProof/>
      </w:rPr>
      <w:t>26</w:t>
    </w:r>
    <w:r>
      <w:rPr>
        <w:noProof/>
      </w:rPr>
      <w:fldChar w:fldCharType="end"/>
    </w:r>
  </w:p>
  <w:p w:rsidR="00623C67" w:rsidRDefault="00623C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CF" w:rsidRDefault="00BC5CCF" w:rsidP="00D62739">
      <w:pPr>
        <w:spacing w:line="240" w:lineRule="auto"/>
      </w:pPr>
      <w:r>
        <w:separator/>
      </w:r>
    </w:p>
  </w:footnote>
  <w:footnote w:type="continuationSeparator" w:id="0">
    <w:p w:rsidR="00BC5CCF" w:rsidRDefault="00BC5CCF" w:rsidP="00D627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67" w:rsidRDefault="00623C6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39"/>
    <w:rsid w:val="00054841"/>
    <w:rsid w:val="00113AE5"/>
    <w:rsid w:val="00250735"/>
    <w:rsid w:val="003779B5"/>
    <w:rsid w:val="003C3862"/>
    <w:rsid w:val="003E5F1D"/>
    <w:rsid w:val="0041152B"/>
    <w:rsid w:val="00453A1D"/>
    <w:rsid w:val="004C5920"/>
    <w:rsid w:val="0058165D"/>
    <w:rsid w:val="0059216F"/>
    <w:rsid w:val="005D5182"/>
    <w:rsid w:val="00623C67"/>
    <w:rsid w:val="0068694D"/>
    <w:rsid w:val="006C6507"/>
    <w:rsid w:val="0080780D"/>
    <w:rsid w:val="00827EBF"/>
    <w:rsid w:val="00890AA0"/>
    <w:rsid w:val="008A5109"/>
    <w:rsid w:val="00945C8B"/>
    <w:rsid w:val="00A542C7"/>
    <w:rsid w:val="00BC5CCF"/>
    <w:rsid w:val="00BD1AE7"/>
    <w:rsid w:val="00BD1D31"/>
    <w:rsid w:val="00C32A9C"/>
    <w:rsid w:val="00D2511A"/>
    <w:rsid w:val="00D62739"/>
    <w:rsid w:val="00D74F08"/>
    <w:rsid w:val="00D97589"/>
    <w:rsid w:val="00DC33E0"/>
    <w:rsid w:val="00DD5FF3"/>
    <w:rsid w:val="00DF07BB"/>
    <w:rsid w:val="00E1097C"/>
    <w:rsid w:val="00E457C0"/>
    <w:rsid w:val="00FA5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unhideWhenUsed="0" w:qFormat="1"/>
    <w:lsdException w:name="footer" w:semiHidden="0" w:unhideWhenUsed="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39"/>
    <w:pPr>
      <w:spacing w:line="480" w:lineRule="auto"/>
    </w:pPr>
    <w:rPr>
      <w:lang w:eastAsia="en-US"/>
    </w:rPr>
  </w:style>
  <w:style w:type="paragraph" w:styleId="1">
    <w:name w:val="heading 1"/>
    <w:basedOn w:val="a"/>
    <w:link w:val="1Char"/>
    <w:uiPriority w:val="9"/>
    <w:qFormat/>
    <w:rsid w:val="00D62739"/>
    <w:pPr>
      <w:spacing w:before="100" w:beforeAutospacing="1" w:after="100" w:afterAutospacing="1" w:line="240" w:lineRule="auto"/>
      <w:outlineLvl w:val="0"/>
    </w:pPr>
    <w:rPr>
      <w:rFonts w:ascii="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sid w:val="00D62739"/>
    <w:rPr>
      <w:b/>
      <w:bCs/>
    </w:rPr>
  </w:style>
  <w:style w:type="paragraph" w:styleId="a4">
    <w:name w:val="annotation text"/>
    <w:basedOn w:val="a"/>
    <w:link w:val="Char0"/>
    <w:rsid w:val="00D62739"/>
  </w:style>
  <w:style w:type="paragraph" w:styleId="a5">
    <w:name w:val="Balloon Text"/>
    <w:basedOn w:val="a"/>
    <w:link w:val="Char1"/>
    <w:uiPriority w:val="99"/>
    <w:semiHidden/>
    <w:unhideWhenUsed/>
    <w:rsid w:val="00D62739"/>
    <w:pPr>
      <w:spacing w:line="240" w:lineRule="auto"/>
    </w:pPr>
    <w:rPr>
      <w:sz w:val="18"/>
      <w:szCs w:val="18"/>
    </w:rPr>
  </w:style>
  <w:style w:type="paragraph" w:styleId="a6">
    <w:name w:val="footer"/>
    <w:basedOn w:val="a"/>
    <w:link w:val="Char2"/>
    <w:rsid w:val="00D62739"/>
    <w:rPr>
      <w:sz w:val="18"/>
    </w:rPr>
  </w:style>
  <w:style w:type="paragraph" w:styleId="a7">
    <w:name w:val="header"/>
    <w:basedOn w:val="a"/>
    <w:link w:val="Char3"/>
    <w:uiPriority w:val="99"/>
    <w:qFormat/>
    <w:rsid w:val="00D62739"/>
    <w:pPr>
      <w:pBdr>
        <w:bottom w:val="single" w:sz="6" w:space="4" w:color="auto"/>
      </w:pBdr>
      <w:jc w:val="center"/>
    </w:pPr>
    <w:rPr>
      <w:sz w:val="18"/>
    </w:rPr>
  </w:style>
  <w:style w:type="character" w:styleId="a8">
    <w:name w:val="Hyperlink"/>
    <w:rsid w:val="00D62739"/>
    <w:rPr>
      <w:color w:val="0563C1"/>
      <w:u w:val="single"/>
    </w:rPr>
  </w:style>
  <w:style w:type="character" w:styleId="a9">
    <w:name w:val="annotation reference"/>
    <w:rsid w:val="00D62739"/>
    <w:rPr>
      <w:sz w:val="16"/>
    </w:rPr>
  </w:style>
  <w:style w:type="paragraph" w:customStyle="1" w:styleId="10">
    <w:name w:val="无间隔1"/>
    <w:link w:val="Char4"/>
    <w:uiPriority w:val="1"/>
    <w:qFormat/>
    <w:rsid w:val="00D62739"/>
    <w:rPr>
      <w:rFonts w:ascii="Calibri" w:hAnsi="Calibri"/>
      <w:sz w:val="22"/>
      <w:szCs w:val="22"/>
    </w:rPr>
  </w:style>
  <w:style w:type="paragraph" w:customStyle="1" w:styleId="p0">
    <w:name w:val="p0"/>
    <w:basedOn w:val="a"/>
    <w:rsid w:val="00D62739"/>
    <w:pPr>
      <w:spacing w:line="240" w:lineRule="atLeast"/>
    </w:pPr>
    <w:rPr>
      <w:rFonts w:ascii="Century" w:hAnsi="Century" w:cs="宋体"/>
      <w:sz w:val="21"/>
      <w:szCs w:val="21"/>
      <w:lang w:eastAsia="zh-CN"/>
    </w:rPr>
  </w:style>
  <w:style w:type="character" w:customStyle="1" w:styleId="Char2">
    <w:name w:val="页脚 Char"/>
    <w:link w:val="a6"/>
    <w:rsid w:val="00D62739"/>
    <w:rPr>
      <w:rFonts w:ascii="Times New Roman" w:hAnsi="Times New Roman" w:cs="Times New Roman"/>
      <w:kern w:val="0"/>
      <w:sz w:val="18"/>
      <w:szCs w:val="20"/>
      <w:lang w:eastAsia="en-US"/>
    </w:rPr>
  </w:style>
  <w:style w:type="character" w:customStyle="1" w:styleId="Char3">
    <w:name w:val="页眉 Char"/>
    <w:link w:val="a7"/>
    <w:uiPriority w:val="99"/>
    <w:rsid w:val="00D62739"/>
    <w:rPr>
      <w:rFonts w:ascii="Times New Roman" w:hAnsi="Times New Roman" w:cs="Times New Roman"/>
      <w:kern w:val="0"/>
      <w:sz w:val="18"/>
      <w:szCs w:val="20"/>
      <w:lang w:eastAsia="en-US"/>
    </w:rPr>
  </w:style>
  <w:style w:type="character" w:customStyle="1" w:styleId="Char0">
    <w:name w:val="批注文字 Char"/>
    <w:link w:val="a4"/>
    <w:rsid w:val="00D62739"/>
    <w:rPr>
      <w:rFonts w:ascii="Times New Roman" w:hAnsi="Times New Roman" w:cs="Times New Roman"/>
      <w:kern w:val="0"/>
      <w:sz w:val="20"/>
      <w:szCs w:val="20"/>
      <w:lang w:eastAsia="en-US"/>
    </w:rPr>
  </w:style>
  <w:style w:type="character" w:customStyle="1" w:styleId="Name">
    <w:name w:val="Name"/>
    <w:rsid w:val="00D62739"/>
    <w:rPr>
      <w:color w:val="22B14C"/>
    </w:rPr>
  </w:style>
  <w:style w:type="character" w:customStyle="1" w:styleId="BibPage">
    <w:name w:val="Bib Page"/>
    <w:rsid w:val="00D62739"/>
    <w:rPr>
      <w:color w:val="903C39"/>
    </w:rPr>
  </w:style>
  <w:style w:type="character" w:customStyle="1" w:styleId="BibPublisher">
    <w:name w:val="Bib Publisher"/>
    <w:rsid w:val="00D62739"/>
    <w:rPr>
      <w:color w:val="6F3198"/>
    </w:rPr>
  </w:style>
  <w:style w:type="character" w:customStyle="1" w:styleId="NameOrganization">
    <w:name w:val="Name Organization"/>
    <w:rsid w:val="00D62739"/>
    <w:rPr>
      <w:color w:val="22B14C"/>
    </w:rPr>
  </w:style>
  <w:style w:type="character" w:customStyle="1" w:styleId="BibTitle">
    <w:name w:val="Bib Title"/>
    <w:qFormat/>
    <w:rsid w:val="00D62739"/>
    <w:rPr>
      <w:color w:val="00B7EF"/>
    </w:rPr>
  </w:style>
  <w:style w:type="character" w:customStyle="1" w:styleId="BibIssue">
    <w:name w:val="Bib Issue"/>
    <w:rsid w:val="00D62739"/>
    <w:rPr>
      <w:color w:val="FA3232"/>
    </w:rPr>
  </w:style>
  <w:style w:type="character" w:customStyle="1" w:styleId="Cross-reference">
    <w:name w:val="Cross-reference"/>
    <w:rsid w:val="00D62739"/>
    <w:rPr>
      <w:color w:val="9900FF"/>
    </w:rPr>
  </w:style>
  <w:style w:type="character" w:customStyle="1" w:styleId="BibYear">
    <w:name w:val="Bib Year"/>
    <w:rsid w:val="00D62739"/>
    <w:rPr>
      <w:color w:val="B77540"/>
    </w:rPr>
  </w:style>
  <w:style w:type="character" w:customStyle="1" w:styleId="BibDocTitle">
    <w:name w:val="Bib DocTitle"/>
    <w:qFormat/>
    <w:rsid w:val="00D62739"/>
    <w:rPr>
      <w:color w:val="A29D96"/>
    </w:rPr>
  </w:style>
  <w:style w:type="character" w:customStyle="1" w:styleId="NameGiven">
    <w:name w:val="Name Given"/>
    <w:rsid w:val="00D62739"/>
    <w:rPr>
      <w:color w:val="FFC20E"/>
    </w:rPr>
  </w:style>
  <w:style w:type="character" w:customStyle="1" w:styleId="Char1">
    <w:name w:val="批注框文本 Char"/>
    <w:link w:val="a5"/>
    <w:uiPriority w:val="99"/>
    <w:semiHidden/>
    <w:rsid w:val="00D62739"/>
    <w:rPr>
      <w:rFonts w:ascii="Times New Roman" w:hAnsi="Times New Roman" w:cs="Times New Roman"/>
      <w:kern w:val="0"/>
      <w:sz w:val="18"/>
      <w:szCs w:val="18"/>
      <w:lang w:eastAsia="en-US"/>
    </w:rPr>
  </w:style>
  <w:style w:type="character" w:customStyle="1" w:styleId="1Char">
    <w:name w:val="标题 1 Char"/>
    <w:link w:val="1"/>
    <w:uiPriority w:val="9"/>
    <w:rsid w:val="00D62739"/>
    <w:rPr>
      <w:rFonts w:ascii="宋体" w:eastAsia="宋体" w:hAnsi="宋体" w:cs="宋体"/>
      <w:b/>
      <w:bCs/>
      <w:kern w:val="36"/>
      <w:sz w:val="48"/>
      <w:szCs w:val="48"/>
    </w:rPr>
  </w:style>
  <w:style w:type="character" w:customStyle="1" w:styleId="apple-converted-space">
    <w:name w:val="apple-converted-space"/>
    <w:basedOn w:val="a0"/>
    <w:rsid w:val="00D62739"/>
  </w:style>
  <w:style w:type="character" w:customStyle="1" w:styleId="highlight">
    <w:name w:val="highlight"/>
    <w:basedOn w:val="a0"/>
    <w:rsid w:val="00D62739"/>
  </w:style>
  <w:style w:type="character" w:customStyle="1" w:styleId="Char4">
    <w:name w:val="无间隔 Char"/>
    <w:link w:val="10"/>
    <w:uiPriority w:val="1"/>
    <w:rsid w:val="00D62739"/>
    <w:rPr>
      <w:rFonts w:ascii="Calibri" w:hAnsi="Calibri"/>
      <w:sz w:val="22"/>
      <w:szCs w:val="22"/>
      <w:lang w:val="en-US" w:eastAsia="zh-CN" w:bidi="ar-SA"/>
    </w:rPr>
  </w:style>
  <w:style w:type="character" w:customStyle="1" w:styleId="Char">
    <w:name w:val="批注主题 Char"/>
    <w:link w:val="a3"/>
    <w:semiHidden/>
    <w:rsid w:val="00D62739"/>
    <w:rPr>
      <w:rFonts w:ascii="Times New Roman" w:hAnsi="Times New Roman" w:cs="Times New Roman"/>
      <w:b/>
      <w:bCs/>
      <w:kern w:val="0"/>
      <w:sz w:val="20"/>
      <w:szCs w:val="20"/>
      <w:lang w:eastAsia="en-US"/>
    </w:rPr>
  </w:style>
  <w:style w:type="character" w:customStyle="1" w:styleId="labellist1">
    <w:name w:val="label_list1"/>
    <w:rsid w:val="00D62739"/>
  </w:style>
  <w:style w:type="character" w:styleId="aa">
    <w:name w:val="Strong"/>
    <w:qFormat/>
    <w:rsid w:val="00054841"/>
    <w:rPr>
      <w:b/>
      <w:bCs/>
    </w:rPr>
  </w:style>
  <w:style w:type="paragraph" w:styleId="ab">
    <w:name w:val="List Paragraph"/>
    <w:basedOn w:val="a"/>
    <w:uiPriority w:val="34"/>
    <w:qFormat/>
    <w:rsid w:val="00054841"/>
    <w:pPr>
      <w:suppressAutoHyphens/>
      <w:spacing w:line="240" w:lineRule="auto"/>
      <w:ind w:firstLineChars="200" w:firstLine="420"/>
    </w:pPr>
    <w:rPr>
      <w:rFonts w:eastAsia="Lucida Sans Unicode"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unhideWhenUsed="0" w:qFormat="1"/>
    <w:lsdException w:name="footer" w:semiHidden="0" w:unhideWhenUsed="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39"/>
    <w:pPr>
      <w:spacing w:line="480" w:lineRule="auto"/>
    </w:pPr>
    <w:rPr>
      <w:lang w:eastAsia="en-US"/>
    </w:rPr>
  </w:style>
  <w:style w:type="paragraph" w:styleId="1">
    <w:name w:val="heading 1"/>
    <w:basedOn w:val="a"/>
    <w:link w:val="1Char"/>
    <w:uiPriority w:val="9"/>
    <w:qFormat/>
    <w:rsid w:val="00D62739"/>
    <w:pPr>
      <w:spacing w:before="100" w:beforeAutospacing="1" w:after="100" w:afterAutospacing="1" w:line="240" w:lineRule="auto"/>
      <w:outlineLvl w:val="0"/>
    </w:pPr>
    <w:rPr>
      <w:rFonts w:ascii="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sid w:val="00D62739"/>
    <w:rPr>
      <w:b/>
      <w:bCs/>
    </w:rPr>
  </w:style>
  <w:style w:type="paragraph" w:styleId="a4">
    <w:name w:val="annotation text"/>
    <w:basedOn w:val="a"/>
    <w:link w:val="Char0"/>
    <w:rsid w:val="00D62739"/>
  </w:style>
  <w:style w:type="paragraph" w:styleId="a5">
    <w:name w:val="Balloon Text"/>
    <w:basedOn w:val="a"/>
    <w:link w:val="Char1"/>
    <w:uiPriority w:val="99"/>
    <w:semiHidden/>
    <w:unhideWhenUsed/>
    <w:rsid w:val="00D62739"/>
    <w:pPr>
      <w:spacing w:line="240" w:lineRule="auto"/>
    </w:pPr>
    <w:rPr>
      <w:sz w:val="18"/>
      <w:szCs w:val="18"/>
    </w:rPr>
  </w:style>
  <w:style w:type="paragraph" w:styleId="a6">
    <w:name w:val="footer"/>
    <w:basedOn w:val="a"/>
    <w:link w:val="Char2"/>
    <w:rsid w:val="00D62739"/>
    <w:rPr>
      <w:sz w:val="18"/>
    </w:rPr>
  </w:style>
  <w:style w:type="paragraph" w:styleId="a7">
    <w:name w:val="header"/>
    <w:basedOn w:val="a"/>
    <w:link w:val="Char3"/>
    <w:uiPriority w:val="99"/>
    <w:qFormat/>
    <w:rsid w:val="00D62739"/>
    <w:pPr>
      <w:pBdr>
        <w:bottom w:val="single" w:sz="6" w:space="4" w:color="auto"/>
      </w:pBdr>
      <w:jc w:val="center"/>
    </w:pPr>
    <w:rPr>
      <w:sz w:val="18"/>
    </w:rPr>
  </w:style>
  <w:style w:type="character" w:styleId="a8">
    <w:name w:val="Hyperlink"/>
    <w:rsid w:val="00D62739"/>
    <w:rPr>
      <w:color w:val="0563C1"/>
      <w:u w:val="single"/>
    </w:rPr>
  </w:style>
  <w:style w:type="character" w:styleId="a9">
    <w:name w:val="annotation reference"/>
    <w:rsid w:val="00D62739"/>
    <w:rPr>
      <w:sz w:val="16"/>
    </w:rPr>
  </w:style>
  <w:style w:type="paragraph" w:customStyle="1" w:styleId="10">
    <w:name w:val="无间隔1"/>
    <w:link w:val="Char4"/>
    <w:uiPriority w:val="1"/>
    <w:qFormat/>
    <w:rsid w:val="00D62739"/>
    <w:rPr>
      <w:rFonts w:ascii="Calibri" w:hAnsi="Calibri"/>
      <w:sz w:val="22"/>
      <w:szCs w:val="22"/>
    </w:rPr>
  </w:style>
  <w:style w:type="paragraph" w:customStyle="1" w:styleId="p0">
    <w:name w:val="p0"/>
    <w:basedOn w:val="a"/>
    <w:rsid w:val="00D62739"/>
    <w:pPr>
      <w:spacing w:line="240" w:lineRule="atLeast"/>
    </w:pPr>
    <w:rPr>
      <w:rFonts w:ascii="Century" w:hAnsi="Century" w:cs="宋体"/>
      <w:sz w:val="21"/>
      <w:szCs w:val="21"/>
      <w:lang w:eastAsia="zh-CN"/>
    </w:rPr>
  </w:style>
  <w:style w:type="character" w:customStyle="1" w:styleId="Char2">
    <w:name w:val="页脚 Char"/>
    <w:link w:val="a6"/>
    <w:rsid w:val="00D62739"/>
    <w:rPr>
      <w:rFonts w:ascii="Times New Roman" w:hAnsi="Times New Roman" w:cs="Times New Roman"/>
      <w:kern w:val="0"/>
      <w:sz w:val="18"/>
      <w:szCs w:val="20"/>
      <w:lang w:eastAsia="en-US"/>
    </w:rPr>
  </w:style>
  <w:style w:type="character" w:customStyle="1" w:styleId="Char3">
    <w:name w:val="页眉 Char"/>
    <w:link w:val="a7"/>
    <w:uiPriority w:val="99"/>
    <w:rsid w:val="00D62739"/>
    <w:rPr>
      <w:rFonts w:ascii="Times New Roman" w:hAnsi="Times New Roman" w:cs="Times New Roman"/>
      <w:kern w:val="0"/>
      <w:sz w:val="18"/>
      <w:szCs w:val="20"/>
      <w:lang w:eastAsia="en-US"/>
    </w:rPr>
  </w:style>
  <w:style w:type="character" w:customStyle="1" w:styleId="Char0">
    <w:name w:val="批注文字 Char"/>
    <w:link w:val="a4"/>
    <w:rsid w:val="00D62739"/>
    <w:rPr>
      <w:rFonts w:ascii="Times New Roman" w:hAnsi="Times New Roman" w:cs="Times New Roman"/>
      <w:kern w:val="0"/>
      <w:sz w:val="20"/>
      <w:szCs w:val="20"/>
      <w:lang w:eastAsia="en-US"/>
    </w:rPr>
  </w:style>
  <w:style w:type="character" w:customStyle="1" w:styleId="Name">
    <w:name w:val="Name"/>
    <w:rsid w:val="00D62739"/>
    <w:rPr>
      <w:color w:val="22B14C"/>
    </w:rPr>
  </w:style>
  <w:style w:type="character" w:customStyle="1" w:styleId="BibPage">
    <w:name w:val="Bib Page"/>
    <w:rsid w:val="00D62739"/>
    <w:rPr>
      <w:color w:val="903C39"/>
    </w:rPr>
  </w:style>
  <w:style w:type="character" w:customStyle="1" w:styleId="BibPublisher">
    <w:name w:val="Bib Publisher"/>
    <w:rsid w:val="00D62739"/>
    <w:rPr>
      <w:color w:val="6F3198"/>
    </w:rPr>
  </w:style>
  <w:style w:type="character" w:customStyle="1" w:styleId="NameOrganization">
    <w:name w:val="Name Organization"/>
    <w:rsid w:val="00D62739"/>
    <w:rPr>
      <w:color w:val="22B14C"/>
    </w:rPr>
  </w:style>
  <w:style w:type="character" w:customStyle="1" w:styleId="BibTitle">
    <w:name w:val="Bib Title"/>
    <w:qFormat/>
    <w:rsid w:val="00D62739"/>
    <w:rPr>
      <w:color w:val="00B7EF"/>
    </w:rPr>
  </w:style>
  <w:style w:type="character" w:customStyle="1" w:styleId="BibIssue">
    <w:name w:val="Bib Issue"/>
    <w:rsid w:val="00D62739"/>
    <w:rPr>
      <w:color w:val="FA3232"/>
    </w:rPr>
  </w:style>
  <w:style w:type="character" w:customStyle="1" w:styleId="Cross-reference">
    <w:name w:val="Cross-reference"/>
    <w:rsid w:val="00D62739"/>
    <w:rPr>
      <w:color w:val="9900FF"/>
    </w:rPr>
  </w:style>
  <w:style w:type="character" w:customStyle="1" w:styleId="BibYear">
    <w:name w:val="Bib Year"/>
    <w:rsid w:val="00D62739"/>
    <w:rPr>
      <w:color w:val="B77540"/>
    </w:rPr>
  </w:style>
  <w:style w:type="character" w:customStyle="1" w:styleId="BibDocTitle">
    <w:name w:val="Bib DocTitle"/>
    <w:qFormat/>
    <w:rsid w:val="00D62739"/>
    <w:rPr>
      <w:color w:val="A29D96"/>
    </w:rPr>
  </w:style>
  <w:style w:type="character" w:customStyle="1" w:styleId="NameGiven">
    <w:name w:val="Name Given"/>
    <w:rsid w:val="00D62739"/>
    <w:rPr>
      <w:color w:val="FFC20E"/>
    </w:rPr>
  </w:style>
  <w:style w:type="character" w:customStyle="1" w:styleId="Char1">
    <w:name w:val="批注框文本 Char"/>
    <w:link w:val="a5"/>
    <w:uiPriority w:val="99"/>
    <w:semiHidden/>
    <w:rsid w:val="00D62739"/>
    <w:rPr>
      <w:rFonts w:ascii="Times New Roman" w:hAnsi="Times New Roman" w:cs="Times New Roman"/>
      <w:kern w:val="0"/>
      <w:sz w:val="18"/>
      <w:szCs w:val="18"/>
      <w:lang w:eastAsia="en-US"/>
    </w:rPr>
  </w:style>
  <w:style w:type="character" w:customStyle="1" w:styleId="1Char">
    <w:name w:val="标题 1 Char"/>
    <w:link w:val="1"/>
    <w:uiPriority w:val="9"/>
    <w:rsid w:val="00D62739"/>
    <w:rPr>
      <w:rFonts w:ascii="宋体" w:eastAsia="宋体" w:hAnsi="宋体" w:cs="宋体"/>
      <w:b/>
      <w:bCs/>
      <w:kern w:val="36"/>
      <w:sz w:val="48"/>
      <w:szCs w:val="48"/>
    </w:rPr>
  </w:style>
  <w:style w:type="character" w:customStyle="1" w:styleId="apple-converted-space">
    <w:name w:val="apple-converted-space"/>
    <w:basedOn w:val="a0"/>
    <w:rsid w:val="00D62739"/>
  </w:style>
  <w:style w:type="character" w:customStyle="1" w:styleId="highlight">
    <w:name w:val="highlight"/>
    <w:basedOn w:val="a0"/>
    <w:rsid w:val="00D62739"/>
  </w:style>
  <w:style w:type="character" w:customStyle="1" w:styleId="Char4">
    <w:name w:val="无间隔 Char"/>
    <w:link w:val="10"/>
    <w:uiPriority w:val="1"/>
    <w:rsid w:val="00D62739"/>
    <w:rPr>
      <w:rFonts w:ascii="Calibri" w:hAnsi="Calibri"/>
      <w:sz w:val="22"/>
      <w:szCs w:val="22"/>
      <w:lang w:val="en-US" w:eastAsia="zh-CN" w:bidi="ar-SA"/>
    </w:rPr>
  </w:style>
  <w:style w:type="character" w:customStyle="1" w:styleId="Char">
    <w:name w:val="批注主题 Char"/>
    <w:link w:val="a3"/>
    <w:semiHidden/>
    <w:rsid w:val="00D62739"/>
    <w:rPr>
      <w:rFonts w:ascii="Times New Roman" w:hAnsi="Times New Roman" w:cs="Times New Roman"/>
      <w:b/>
      <w:bCs/>
      <w:kern w:val="0"/>
      <w:sz w:val="20"/>
      <w:szCs w:val="20"/>
      <w:lang w:eastAsia="en-US"/>
    </w:rPr>
  </w:style>
  <w:style w:type="character" w:customStyle="1" w:styleId="labellist1">
    <w:name w:val="label_list1"/>
    <w:rsid w:val="00D62739"/>
  </w:style>
  <w:style w:type="character" w:styleId="aa">
    <w:name w:val="Strong"/>
    <w:qFormat/>
    <w:rsid w:val="00054841"/>
    <w:rPr>
      <w:b/>
      <w:bCs/>
    </w:rPr>
  </w:style>
  <w:style w:type="paragraph" w:styleId="ab">
    <w:name w:val="List Paragraph"/>
    <w:basedOn w:val="a"/>
    <w:uiPriority w:val="34"/>
    <w:qFormat/>
    <w:rsid w:val="00054841"/>
    <w:pPr>
      <w:suppressAutoHyphens/>
      <w:spacing w:line="240" w:lineRule="auto"/>
      <w:ind w:firstLineChars="200" w:firstLine="420"/>
    </w:pPr>
    <w:rPr>
      <w:rFonts w:eastAsia="Lucida Sans Unicode"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66444">
      <w:bodyDiv w:val="1"/>
      <w:marLeft w:val="0"/>
      <w:marRight w:val="0"/>
      <w:marTop w:val="0"/>
      <w:marBottom w:val="0"/>
      <w:divBdr>
        <w:top w:val="none" w:sz="0" w:space="0" w:color="auto"/>
        <w:left w:val="none" w:sz="0" w:space="0" w:color="auto"/>
        <w:bottom w:val="none" w:sz="0" w:space="0" w:color="auto"/>
        <w:right w:val="none" w:sz="0" w:space="0" w:color="auto"/>
      </w:divBdr>
      <w:divsChild>
        <w:div w:id="1333797128">
          <w:marLeft w:val="0"/>
          <w:marRight w:val="0"/>
          <w:marTop w:val="0"/>
          <w:marBottom w:val="0"/>
          <w:divBdr>
            <w:top w:val="none" w:sz="0" w:space="0" w:color="auto"/>
            <w:left w:val="none" w:sz="0" w:space="0" w:color="auto"/>
            <w:bottom w:val="none" w:sz="0" w:space="0" w:color="auto"/>
            <w:right w:val="none" w:sz="0" w:space="0" w:color="auto"/>
          </w:divBdr>
        </w:div>
      </w:divsChild>
    </w:div>
    <w:div w:id="1023090637">
      <w:bodyDiv w:val="1"/>
      <w:marLeft w:val="0"/>
      <w:marRight w:val="0"/>
      <w:marTop w:val="0"/>
      <w:marBottom w:val="0"/>
      <w:divBdr>
        <w:top w:val="none" w:sz="0" w:space="0" w:color="auto"/>
        <w:left w:val="none" w:sz="0" w:space="0" w:color="auto"/>
        <w:bottom w:val="none" w:sz="0" w:space="0" w:color="auto"/>
        <w:right w:val="none" w:sz="0" w:space="0" w:color="auto"/>
      </w:divBdr>
      <w:divsChild>
        <w:div w:id="1271746310">
          <w:marLeft w:val="0"/>
          <w:marRight w:val="0"/>
          <w:marTop w:val="0"/>
          <w:marBottom w:val="0"/>
          <w:divBdr>
            <w:top w:val="none" w:sz="0" w:space="0" w:color="auto"/>
            <w:left w:val="none" w:sz="0" w:space="0" w:color="auto"/>
            <w:bottom w:val="none" w:sz="0" w:space="0" w:color="auto"/>
            <w:right w:val="none" w:sz="0" w:space="0" w:color="auto"/>
          </w:divBdr>
        </w:div>
      </w:divsChild>
    </w:div>
    <w:div w:id="1317339997">
      <w:bodyDiv w:val="1"/>
      <w:marLeft w:val="0"/>
      <w:marRight w:val="0"/>
      <w:marTop w:val="0"/>
      <w:marBottom w:val="0"/>
      <w:divBdr>
        <w:top w:val="none" w:sz="0" w:space="0" w:color="auto"/>
        <w:left w:val="none" w:sz="0" w:space="0" w:color="auto"/>
        <w:bottom w:val="none" w:sz="0" w:space="0" w:color="auto"/>
        <w:right w:val="none" w:sz="0" w:space="0" w:color="auto"/>
      </w:divBdr>
      <w:divsChild>
        <w:div w:id="1543781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4518</Words>
  <Characters>25754</Characters>
  <Application>Microsoft Office Word</Application>
  <DocSecurity>0</DocSecurity>
  <Lines>214</Lines>
  <Paragraphs>60</Paragraphs>
  <ScaleCrop>false</ScaleCrop>
  <Company>Sky123.Org</Company>
  <LinksUpToDate>false</LinksUpToDate>
  <CharactersWithSpaces>30212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7th edition of the TNM classification in patients with resected esophageal squamous cell carcinoma at a single institution</dc:title>
  <dc:creator>Sky123.Org</dc:creator>
  <cp:lastModifiedBy>LS Ma</cp:lastModifiedBy>
  <cp:revision>2</cp:revision>
  <dcterms:created xsi:type="dcterms:W3CDTF">2014-11-07T18:36:00Z</dcterms:created>
  <dcterms:modified xsi:type="dcterms:W3CDTF">2014-11-07T18:36:00Z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